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0DFCEC" w14:textId="77777777" w:rsidR="008B77F7" w:rsidRDefault="008B77F7" w:rsidP="00194525">
      <w:pPr>
        <w:spacing w:after="0" w:line="360" w:lineRule="auto"/>
        <w:jc w:val="center"/>
        <w:rPr>
          <w:rFonts w:ascii="Times New Roman" w:eastAsia="Times New Roman" w:hAnsi="Times New Roman"/>
          <w:b/>
          <w:sz w:val="24"/>
          <w:szCs w:val="24"/>
          <w:lang w:eastAsia="bg-BG"/>
        </w:rPr>
      </w:pPr>
    </w:p>
    <w:p w14:paraId="5F494A5F" w14:textId="77777777" w:rsidR="00D16C5E" w:rsidRPr="007F589B" w:rsidRDefault="002A1ACD" w:rsidP="00194525">
      <w:pPr>
        <w:spacing w:after="0" w:line="360" w:lineRule="auto"/>
        <w:jc w:val="center"/>
        <w:rPr>
          <w:rFonts w:ascii="Times New Roman" w:eastAsia="Times New Roman" w:hAnsi="Times New Roman"/>
          <w:b/>
          <w:sz w:val="24"/>
          <w:szCs w:val="24"/>
          <w:lang w:eastAsia="bg-BG"/>
        </w:rPr>
      </w:pPr>
      <w:r w:rsidRPr="007F589B">
        <w:rPr>
          <w:rFonts w:ascii="Times New Roman" w:eastAsia="Times New Roman" w:hAnsi="Times New Roman"/>
          <w:b/>
          <w:sz w:val="24"/>
          <w:szCs w:val="24"/>
          <w:lang w:eastAsia="bg-BG"/>
        </w:rPr>
        <w:t xml:space="preserve">УКАЗАНИЯ </w:t>
      </w:r>
    </w:p>
    <w:p w14:paraId="19B70D69" w14:textId="77777777" w:rsidR="002A1ACD" w:rsidRPr="007F589B" w:rsidRDefault="002A1ACD" w:rsidP="00194525">
      <w:pPr>
        <w:spacing w:after="0" w:line="360" w:lineRule="auto"/>
        <w:jc w:val="center"/>
        <w:rPr>
          <w:rFonts w:ascii="Times New Roman" w:eastAsia="Times New Roman" w:hAnsi="Times New Roman"/>
          <w:b/>
          <w:sz w:val="24"/>
          <w:szCs w:val="24"/>
          <w:lang w:eastAsia="bg-BG"/>
        </w:rPr>
      </w:pPr>
      <w:r w:rsidRPr="007F589B">
        <w:rPr>
          <w:rFonts w:ascii="Times New Roman" w:eastAsia="Times New Roman" w:hAnsi="Times New Roman"/>
          <w:b/>
          <w:sz w:val="24"/>
          <w:szCs w:val="24"/>
          <w:lang w:eastAsia="bg-BG"/>
        </w:rPr>
        <w:t xml:space="preserve">ЗА </w:t>
      </w:r>
      <w:r w:rsidR="00830F03" w:rsidRPr="007F589B">
        <w:rPr>
          <w:rFonts w:ascii="Times New Roman" w:eastAsia="Times New Roman" w:hAnsi="Times New Roman"/>
          <w:b/>
          <w:sz w:val="24"/>
          <w:szCs w:val="24"/>
          <w:lang w:eastAsia="bg-BG"/>
        </w:rPr>
        <w:t xml:space="preserve">ПОДГОТОВКА НА </w:t>
      </w:r>
      <w:r w:rsidR="003A376F" w:rsidRPr="007F589B">
        <w:rPr>
          <w:rFonts w:ascii="Times New Roman" w:eastAsia="Times New Roman" w:hAnsi="Times New Roman"/>
          <w:b/>
          <w:sz w:val="24"/>
          <w:szCs w:val="24"/>
          <w:lang w:eastAsia="bg-BG"/>
        </w:rPr>
        <w:t>ДОКУМЕНТИТЕ</w:t>
      </w:r>
    </w:p>
    <w:p w14:paraId="1E8A2207" w14:textId="2CCB2058" w:rsidR="00FA61EF" w:rsidRPr="007F589B" w:rsidRDefault="00C37790" w:rsidP="00194525">
      <w:pPr>
        <w:spacing w:after="0" w:line="360" w:lineRule="auto"/>
        <w:jc w:val="center"/>
        <w:rPr>
          <w:rFonts w:ascii="Times New Roman" w:eastAsia="Times New Roman" w:hAnsi="Times New Roman"/>
          <w:b/>
          <w:sz w:val="24"/>
          <w:szCs w:val="24"/>
          <w:lang w:eastAsia="bg-BG"/>
        </w:rPr>
      </w:pPr>
      <w:r>
        <w:rPr>
          <w:rFonts w:ascii="Times New Roman" w:eastAsia="Times New Roman" w:hAnsi="Times New Roman"/>
          <w:b/>
          <w:sz w:val="24"/>
          <w:szCs w:val="24"/>
          <w:lang w:eastAsia="bg-BG"/>
        </w:rPr>
        <w:t xml:space="preserve">за участие </w:t>
      </w:r>
      <w:r w:rsidR="00FA61EF" w:rsidRPr="007F589B">
        <w:rPr>
          <w:rFonts w:ascii="Times New Roman" w:eastAsia="Times New Roman" w:hAnsi="Times New Roman"/>
          <w:b/>
          <w:sz w:val="24"/>
          <w:szCs w:val="24"/>
          <w:lang w:eastAsia="bg-BG"/>
        </w:rPr>
        <w:t xml:space="preserve">в </w:t>
      </w:r>
      <w:r w:rsidR="003D6E07">
        <w:rPr>
          <w:rFonts w:ascii="Times New Roman" w:eastAsia="Times New Roman" w:hAnsi="Times New Roman"/>
          <w:b/>
          <w:sz w:val="24"/>
          <w:szCs w:val="24"/>
          <w:lang w:eastAsia="bg-BG"/>
        </w:rPr>
        <w:t>открита процедура</w:t>
      </w:r>
      <w:r w:rsidR="00FA61EF" w:rsidRPr="007F589B">
        <w:rPr>
          <w:rFonts w:ascii="Times New Roman" w:eastAsia="Times New Roman" w:hAnsi="Times New Roman"/>
          <w:b/>
          <w:sz w:val="24"/>
          <w:szCs w:val="24"/>
          <w:lang w:eastAsia="bg-BG"/>
        </w:rPr>
        <w:t xml:space="preserve"> за възлагане на обществена поръчка с предмет</w:t>
      </w:r>
    </w:p>
    <w:p w14:paraId="3E4557A5" w14:textId="0EB63E51" w:rsidR="008B77F7" w:rsidRPr="007F589B" w:rsidRDefault="00EE480D" w:rsidP="00194525">
      <w:pPr>
        <w:spacing w:after="0" w:line="360" w:lineRule="auto"/>
        <w:jc w:val="center"/>
        <w:rPr>
          <w:rFonts w:ascii="Times New Roman" w:eastAsia="Times New Roman" w:hAnsi="Times New Roman"/>
          <w:b/>
          <w:sz w:val="24"/>
          <w:szCs w:val="24"/>
          <w:lang w:eastAsia="bg-BG"/>
        </w:rPr>
      </w:pPr>
      <w:r w:rsidRPr="00EE480D">
        <w:rPr>
          <w:rFonts w:ascii="Times New Roman" w:eastAsia="Times New Roman" w:hAnsi="Times New Roman"/>
          <w:b/>
          <w:sz w:val="24"/>
          <w:szCs w:val="24"/>
          <w:lang w:eastAsia="bg-BG"/>
        </w:rPr>
        <w:t>„</w:t>
      </w:r>
      <w:r w:rsidR="003D6E07" w:rsidRPr="003D6E07">
        <w:rPr>
          <w:rFonts w:ascii="Times New Roman" w:eastAsia="Times New Roman" w:hAnsi="Times New Roman"/>
          <w:b/>
          <w:sz w:val="24"/>
          <w:szCs w:val="24"/>
          <w:lang w:eastAsia="bg-BG"/>
        </w:rPr>
        <w:t>Предоставяне на услуги по инсталиране, миграция, архивиране и абонаментна поддръжка на Системата за управление на бази данни (СУБД) Oracle</w:t>
      </w:r>
      <w:r w:rsidRPr="003D6E07">
        <w:rPr>
          <w:rFonts w:ascii="Times New Roman" w:eastAsia="Times New Roman" w:hAnsi="Times New Roman"/>
          <w:b/>
          <w:sz w:val="24"/>
          <w:szCs w:val="24"/>
          <w:lang w:eastAsia="bg-BG"/>
        </w:rPr>
        <w:t>“</w:t>
      </w:r>
    </w:p>
    <w:p w14:paraId="054025B8" w14:textId="77777777" w:rsidR="008B77F7" w:rsidRPr="007F589B" w:rsidRDefault="008B77F7" w:rsidP="00194525">
      <w:pPr>
        <w:spacing w:after="0" w:line="360" w:lineRule="auto"/>
        <w:jc w:val="center"/>
        <w:rPr>
          <w:rFonts w:ascii="Times New Roman" w:eastAsia="Times New Roman" w:hAnsi="Times New Roman"/>
          <w:b/>
          <w:sz w:val="24"/>
          <w:szCs w:val="24"/>
          <w:lang w:eastAsia="bg-BG"/>
        </w:rPr>
      </w:pPr>
    </w:p>
    <w:sdt>
      <w:sdtPr>
        <w:id w:val="-1634324680"/>
        <w:docPartObj>
          <w:docPartGallery w:val="Table of Contents"/>
          <w:docPartUnique/>
        </w:docPartObj>
      </w:sdtPr>
      <w:sdtEndPr>
        <w:rPr>
          <w:noProof/>
        </w:rPr>
      </w:sdtEndPr>
      <w:sdtContent>
        <w:p w14:paraId="069620A4" w14:textId="77777777" w:rsidR="00C37790" w:rsidRDefault="004419D7">
          <w:pPr>
            <w:pStyle w:val="TOC1"/>
            <w:tabs>
              <w:tab w:val="left" w:pos="660"/>
            </w:tabs>
            <w:rPr>
              <w:rFonts w:asciiTheme="minorHAnsi" w:eastAsiaTheme="minorEastAsia" w:hAnsiTheme="minorHAnsi" w:cstheme="minorBidi"/>
              <w:noProof/>
              <w:lang w:val="en-US"/>
            </w:rPr>
          </w:pPr>
          <w:r w:rsidRPr="00616EB5">
            <w:fldChar w:fldCharType="begin"/>
          </w:r>
          <w:r w:rsidRPr="007F589B">
            <w:instrText xml:space="preserve"> TOC \o "1-3" \h \z \u </w:instrText>
          </w:r>
          <w:r w:rsidRPr="00616EB5">
            <w:fldChar w:fldCharType="separate"/>
          </w:r>
          <w:hyperlink w:anchor="_Toc36108559" w:history="1">
            <w:r w:rsidR="00C37790" w:rsidRPr="00081B61">
              <w:rPr>
                <w:rStyle w:val="Hyperlink"/>
                <w:rFonts w:ascii="Times New Roman" w:eastAsia="Times New Roman" w:hAnsi="Times New Roman"/>
                <w:noProof/>
                <w:lang w:eastAsia="bg-BG"/>
              </w:rPr>
              <w:t>I.</w:t>
            </w:r>
            <w:r w:rsidR="00C37790">
              <w:rPr>
                <w:rFonts w:asciiTheme="minorHAnsi" w:eastAsiaTheme="minorEastAsia" w:hAnsiTheme="minorHAnsi" w:cstheme="minorBidi"/>
                <w:noProof/>
                <w:lang w:val="en-US"/>
              </w:rPr>
              <w:tab/>
            </w:r>
            <w:r w:rsidR="00C37790" w:rsidRPr="00081B61">
              <w:rPr>
                <w:rStyle w:val="Hyperlink"/>
                <w:rFonts w:ascii="Times New Roman" w:eastAsia="Times New Roman" w:hAnsi="Times New Roman"/>
                <w:noProof/>
                <w:lang w:eastAsia="bg-BG"/>
              </w:rPr>
              <w:t>ПРЕДМЕТ, СРОК И МЯСТО НА ИЗПЪЛНЕНИЕ НА ПОРЪЧКАТА. ТЕХНИЧЕСКИ СПЕЦИФИКАЦИИ. ПРОГНОЗНА СТОЙНОСТ</w:t>
            </w:r>
            <w:r w:rsidR="00C37790">
              <w:rPr>
                <w:noProof/>
                <w:webHidden/>
              </w:rPr>
              <w:tab/>
            </w:r>
            <w:r w:rsidR="00C37790">
              <w:rPr>
                <w:noProof/>
                <w:webHidden/>
              </w:rPr>
              <w:fldChar w:fldCharType="begin"/>
            </w:r>
            <w:r w:rsidR="00C37790">
              <w:rPr>
                <w:noProof/>
                <w:webHidden/>
              </w:rPr>
              <w:instrText xml:space="preserve"> PAGEREF _Toc36108559 \h </w:instrText>
            </w:r>
            <w:r w:rsidR="00C37790">
              <w:rPr>
                <w:noProof/>
                <w:webHidden/>
              </w:rPr>
            </w:r>
            <w:r w:rsidR="00C37790">
              <w:rPr>
                <w:noProof/>
                <w:webHidden/>
              </w:rPr>
              <w:fldChar w:fldCharType="separate"/>
            </w:r>
            <w:r w:rsidR="00C37790">
              <w:rPr>
                <w:noProof/>
                <w:webHidden/>
              </w:rPr>
              <w:t>2</w:t>
            </w:r>
            <w:r w:rsidR="00C37790">
              <w:rPr>
                <w:noProof/>
                <w:webHidden/>
              </w:rPr>
              <w:fldChar w:fldCharType="end"/>
            </w:r>
          </w:hyperlink>
        </w:p>
        <w:p w14:paraId="486EF25F" w14:textId="77777777" w:rsidR="00C37790" w:rsidRDefault="003E65CC">
          <w:pPr>
            <w:pStyle w:val="TOC2"/>
            <w:tabs>
              <w:tab w:val="left" w:pos="660"/>
            </w:tabs>
            <w:rPr>
              <w:rFonts w:asciiTheme="minorHAnsi" w:eastAsiaTheme="minorEastAsia" w:hAnsiTheme="minorHAnsi" w:cstheme="minorBidi"/>
              <w:lang w:val="en-US" w:eastAsia="en-US"/>
            </w:rPr>
          </w:pPr>
          <w:hyperlink w:anchor="_Toc36108560" w:history="1">
            <w:r w:rsidR="00C37790" w:rsidRPr="00081B61">
              <w:rPr>
                <w:rStyle w:val="Hyperlink"/>
              </w:rPr>
              <w:t>1.</w:t>
            </w:r>
            <w:r w:rsidR="00C37790">
              <w:rPr>
                <w:rFonts w:asciiTheme="minorHAnsi" w:eastAsiaTheme="minorEastAsia" w:hAnsiTheme="minorHAnsi" w:cstheme="minorBidi"/>
                <w:lang w:val="en-US" w:eastAsia="en-US"/>
              </w:rPr>
              <w:tab/>
            </w:r>
            <w:r w:rsidR="00C37790" w:rsidRPr="00081B61">
              <w:rPr>
                <w:rStyle w:val="Hyperlink"/>
              </w:rPr>
              <w:t>Предмет на обществената поръчка:</w:t>
            </w:r>
            <w:r w:rsidR="00C37790">
              <w:rPr>
                <w:webHidden/>
              </w:rPr>
              <w:tab/>
            </w:r>
            <w:r w:rsidR="00C37790">
              <w:rPr>
                <w:webHidden/>
              </w:rPr>
              <w:fldChar w:fldCharType="begin"/>
            </w:r>
            <w:r w:rsidR="00C37790">
              <w:rPr>
                <w:webHidden/>
              </w:rPr>
              <w:instrText xml:space="preserve"> PAGEREF _Toc36108560 \h </w:instrText>
            </w:r>
            <w:r w:rsidR="00C37790">
              <w:rPr>
                <w:webHidden/>
              </w:rPr>
            </w:r>
            <w:r w:rsidR="00C37790">
              <w:rPr>
                <w:webHidden/>
              </w:rPr>
              <w:fldChar w:fldCharType="separate"/>
            </w:r>
            <w:r w:rsidR="00C37790">
              <w:rPr>
                <w:webHidden/>
              </w:rPr>
              <w:t>2</w:t>
            </w:r>
            <w:r w:rsidR="00C37790">
              <w:rPr>
                <w:webHidden/>
              </w:rPr>
              <w:fldChar w:fldCharType="end"/>
            </w:r>
          </w:hyperlink>
        </w:p>
        <w:p w14:paraId="6354F09A" w14:textId="77777777" w:rsidR="00C37790" w:rsidRDefault="003E65CC">
          <w:pPr>
            <w:pStyle w:val="TOC2"/>
            <w:tabs>
              <w:tab w:val="left" w:pos="660"/>
            </w:tabs>
            <w:rPr>
              <w:rFonts w:asciiTheme="minorHAnsi" w:eastAsiaTheme="minorEastAsia" w:hAnsiTheme="minorHAnsi" w:cstheme="minorBidi"/>
              <w:lang w:val="en-US" w:eastAsia="en-US"/>
            </w:rPr>
          </w:pPr>
          <w:hyperlink w:anchor="_Toc36108561" w:history="1">
            <w:r w:rsidR="00C37790" w:rsidRPr="00081B61">
              <w:rPr>
                <w:rStyle w:val="Hyperlink"/>
                <w:b/>
                <w:bCs/>
                <w:lang w:val="x-none"/>
              </w:rPr>
              <w:t>2.</w:t>
            </w:r>
            <w:r w:rsidR="00C37790">
              <w:rPr>
                <w:rFonts w:asciiTheme="minorHAnsi" w:eastAsiaTheme="minorEastAsia" w:hAnsiTheme="minorHAnsi" w:cstheme="minorBidi"/>
                <w:lang w:val="en-US" w:eastAsia="en-US"/>
              </w:rPr>
              <w:tab/>
            </w:r>
            <w:r w:rsidR="00C37790" w:rsidRPr="00081B61">
              <w:rPr>
                <w:rStyle w:val="Hyperlink"/>
                <w:b/>
                <w:bCs/>
                <w:lang w:val="x-none"/>
              </w:rPr>
              <w:t>Срок на изпълнение</w:t>
            </w:r>
            <w:r w:rsidR="00C37790" w:rsidRPr="00081B61">
              <w:rPr>
                <w:rStyle w:val="Hyperlink"/>
                <w:b/>
                <w:bCs/>
              </w:rPr>
              <w:t>:</w:t>
            </w:r>
            <w:r w:rsidR="00C37790">
              <w:rPr>
                <w:webHidden/>
              </w:rPr>
              <w:tab/>
            </w:r>
            <w:r w:rsidR="00C37790">
              <w:rPr>
                <w:webHidden/>
              </w:rPr>
              <w:fldChar w:fldCharType="begin"/>
            </w:r>
            <w:r w:rsidR="00C37790">
              <w:rPr>
                <w:webHidden/>
              </w:rPr>
              <w:instrText xml:space="preserve"> PAGEREF _Toc36108561 \h </w:instrText>
            </w:r>
            <w:r w:rsidR="00C37790">
              <w:rPr>
                <w:webHidden/>
              </w:rPr>
            </w:r>
            <w:r w:rsidR="00C37790">
              <w:rPr>
                <w:webHidden/>
              </w:rPr>
              <w:fldChar w:fldCharType="separate"/>
            </w:r>
            <w:r w:rsidR="00C37790">
              <w:rPr>
                <w:webHidden/>
              </w:rPr>
              <w:t>2</w:t>
            </w:r>
            <w:r w:rsidR="00C37790">
              <w:rPr>
                <w:webHidden/>
              </w:rPr>
              <w:fldChar w:fldCharType="end"/>
            </w:r>
          </w:hyperlink>
        </w:p>
        <w:p w14:paraId="4C9F1F95" w14:textId="77777777" w:rsidR="00C37790" w:rsidRDefault="003E65CC">
          <w:pPr>
            <w:pStyle w:val="TOC2"/>
            <w:tabs>
              <w:tab w:val="left" w:pos="660"/>
            </w:tabs>
            <w:rPr>
              <w:rFonts w:asciiTheme="minorHAnsi" w:eastAsiaTheme="minorEastAsia" w:hAnsiTheme="minorHAnsi" w:cstheme="minorBidi"/>
              <w:lang w:val="en-US" w:eastAsia="en-US"/>
            </w:rPr>
          </w:pPr>
          <w:hyperlink w:anchor="_Toc36108562" w:history="1">
            <w:r w:rsidR="00C37790" w:rsidRPr="00081B61">
              <w:rPr>
                <w:rStyle w:val="Hyperlink"/>
              </w:rPr>
              <w:t>3.</w:t>
            </w:r>
            <w:r w:rsidR="00C37790">
              <w:rPr>
                <w:rFonts w:asciiTheme="minorHAnsi" w:eastAsiaTheme="minorEastAsia" w:hAnsiTheme="minorHAnsi" w:cstheme="minorBidi"/>
                <w:lang w:val="en-US" w:eastAsia="en-US"/>
              </w:rPr>
              <w:tab/>
            </w:r>
            <w:r w:rsidR="00C37790" w:rsidRPr="00081B61">
              <w:rPr>
                <w:rStyle w:val="Hyperlink"/>
              </w:rPr>
              <w:t>Технически спецификации:</w:t>
            </w:r>
            <w:r w:rsidR="00C37790">
              <w:rPr>
                <w:webHidden/>
              </w:rPr>
              <w:tab/>
            </w:r>
            <w:r w:rsidR="00C37790">
              <w:rPr>
                <w:webHidden/>
              </w:rPr>
              <w:fldChar w:fldCharType="begin"/>
            </w:r>
            <w:r w:rsidR="00C37790">
              <w:rPr>
                <w:webHidden/>
              </w:rPr>
              <w:instrText xml:space="preserve"> PAGEREF _Toc36108562 \h </w:instrText>
            </w:r>
            <w:r w:rsidR="00C37790">
              <w:rPr>
                <w:webHidden/>
              </w:rPr>
            </w:r>
            <w:r w:rsidR="00C37790">
              <w:rPr>
                <w:webHidden/>
              </w:rPr>
              <w:fldChar w:fldCharType="separate"/>
            </w:r>
            <w:r w:rsidR="00C37790">
              <w:rPr>
                <w:webHidden/>
              </w:rPr>
              <w:t>3</w:t>
            </w:r>
            <w:r w:rsidR="00C37790">
              <w:rPr>
                <w:webHidden/>
              </w:rPr>
              <w:fldChar w:fldCharType="end"/>
            </w:r>
          </w:hyperlink>
        </w:p>
        <w:p w14:paraId="0F8B7697" w14:textId="77777777" w:rsidR="00C37790" w:rsidRDefault="003E65CC">
          <w:pPr>
            <w:pStyle w:val="TOC2"/>
            <w:tabs>
              <w:tab w:val="left" w:pos="660"/>
            </w:tabs>
            <w:rPr>
              <w:rFonts w:asciiTheme="minorHAnsi" w:eastAsiaTheme="minorEastAsia" w:hAnsiTheme="minorHAnsi" w:cstheme="minorBidi"/>
              <w:lang w:val="en-US" w:eastAsia="en-US"/>
            </w:rPr>
          </w:pPr>
          <w:hyperlink w:anchor="_Toc36108563" w:history="1">
            <w:r w:rsidR="00C37790" w:rsidRPr="00081B61">
              <w:rPr>
                <w:rStyle w:val="Hyperlink"/>
              </w:rPr>
              <w:t>4.</w:t>
            </w:r>
            <w:r w:rsidR="00C37790">
              <w:rPr>
                <w:rFonts w:asciiTheme="minorHAnsi" w:eastAsiaTheme="minorEastAsia" w:hAnsiTheme="minorHAnsi" w:cstheme="minorBidi"/>
                <w:lang w:val="en-US" w:eastAsia="en-US"/>
              </w:rPr>
              <w:tab/>
            </w:r>
            <w:r w:rsidR="00C37790" w:rsidRPr="00081B61">
              <w:rPr>
                <w:rStyle w:val="Hyperlink"/>
              </w:rPr>
              <w:t>Прогнозна стойност на обществената поръчка:</w:t>
            </w:r>
            <w:r w:rsidR="00C37790">
              <w:rPr>
                <w:webHidden/>
              </w:rPr>
              <w:tab/>
            </w:r>
            <w:r w:rsidR="00C37790">
              <w:rPr>
                <w:webHidden/>
              </w:rPr>
              <w:fldChar w:fldCharType="begin"/>
            </w:r>
            <w:r w:rsidR="00C37790">
              <w:rPr>
                <w:webHidden/>
              </w:rPr>
              <w:instrText xml:space="preserve"> PAGEREF _Toc36108563 \h </w:instrText>
            </w:r>
            <w:r w:rsidR="00C37790">
              <w:rPr>
                <w:webHidden/>
              </w:rPr>
            </w:r>
            <w:r w:rsidR="00C37790">
              <w:rPr>
                <w:webHidden/>
              </w:rPr>
              <w:fldChar w:fldCharType="separate"/>
            </w:r>
            <w:r w:rsidR="00C37790">
              <w:rPr>
                <w:webHidden/>
              </w:rPr>
              <w:t>3</w:t>
            </w:r>
            <w:r w:rsidR="00C37790">
              <w:rPr>
                <w:webHidden/>
              </w:rPr>
              <w:fldChar w:fldCharType="end"/>
            </w:r>
          </w:hyperlink>
        </w:p>
        <w:p w14:paraId="74514210" w14:textId="77777777" w:rsidR="00C37790" w:rsidRDefault="003E65CC">
          <w:pPr>
            <w:pStyle w:val="TOC2"/>
            <w:tabs>
              <w:tab w:val="left" w:pos="660"/>
            </w:tabs>
            <w:rPr>
              <w:rFonts w:asciiTheme="minorHAnsi" w:eastAsiaTheme="minorEastAsia" w:hAnsiTheme="minorHAnsi" w:cstheme="minorBidi"/>
              <w:lang w:val="en-US" w:eastAsia="en-US"/>
            </w:rPr>
          </w:pPr>
          <w:hyperlink w:anchor="_Toc36108564" w:history="1">
            <w:r w:rsidR="00C37790" w:rsidRPr="00081B61">
              <w:rPr>
                <w:rStyle w:val="Hyperlink"/>
                <w:rFonts w:eastAsia="Calibri"/>
              </w:rPr>
              <w:t>5.</w:t>
            </w:r>
            <w:r w:rsidR="00C37790">
              <w:rPr>
                <w:rFonts w:asciiTheme="minorHAnsi" w:eastAsiaTheme="minorEastAsia" w:hAnsiTheme="minorHAnsi" w:cstheme="minorBidi"/>
                <w:lang w:val="en-US" w:eastAsia="en-US"/>
              </w:rPr>
              <w:tab/>
            </w:r>
            <w:r w:rsidR="00C37790" w:rsidRPr="00081B61">
              <w:rPr>
                <w:rStyle w:val="Hyperlink"/>
                <w:rFonts w:eastAsia="Calibri"/>
              </w:rPr>
              <w:t>Място на изпълнение:</w:t>
            </w:r>
            <w:r w:rsidR="00C37790">
              <w:rPr>
                <w:webHidden/>
              </w:rPr>
              <w:tab/>
            </w:r>
            <w:r w:rsidR="00C37790">
              <w:rPr>
                <w:webHidden/>
              </w:rPr>
              <w:fldChar w:fldCharType="begin"/>
            </w:r>
            <w:r w:rsidR="00C37790">
              <w:rPr>
                <w:webHidden/>
              </w:rPr>
              <w:instrText xml:space="preserve"> PAGEREF _Toc36108564 \h </w:instrText>
            </w:r>
            <w:r w:rsidR="00C37790">
              <w:rPr>
                <w:webHidden/>
              </w:rPr>
            </w:r>
            <w:r w:rsidR="00C37790">
              <w:rPr>
                <w:webHidden/>
              </w:rPr>
              <w:fldChar w:fldCharType="separate"/>
            </w:r>
            <w:r w:rsidR="00C37790">
              <w:rPr>
                <w:webHidden/>
              </w:rPr>
              <w:t>3</w:t>
            </w:r>
            <w:r w:rsidR="00C37790">
              <w:rPr>
                <w:webHidden/>
              </w:rPr>
              <w:fldChar w:fldCharType="end"/>
            </w:r>
          </w:hyperlink>
        </w:p>
        <w:p w14:paraId="6C605D64" w14:textId="77777777" w:rsidR="00C37790" w:rsidRDefault="003E65CC">
          <w:pPr>
            <w:pStyle w:val="TOC1"/>
            <w:tabs>
              <w:tab w:val="left" w:pos="660"/>
            </w:tabs>
            <w:rPr>
              <w:rFonts w:asciiTheme="minorHAnsi" w:eastAsiaTheme="minorEastAsia" w:hAnsiTheme="minorHAnsi" w:cstheme="minorBidi"/>
              <w:noProof/>
              <w:lang w:val="en-US"/>
            </w:rPr>
          </w:pPr>
          <w:hyperlink w:anchor="_Toc36108565" w:history="1">
            <w:r w:rsidR="00C37790" w:rsidRPr="00081B61">
              <w:rPr>
                <w:rStyle w:val="Hyperlink"/>
                <w:rFonts w:ascii="Times New Roman" w:eastAsia="Times New Roman" w:hAnsi="Times New Roman"/>
                <w:b/>
                <w:bCs/>
                <w:noProof/>
                <w:lang w:val="x-none" w:eastAsia="bg-BG"/>
              </w:rPr>
              <w:t>II.</w:t>
            </w:r>
            <w:r w:rsidR="00C37790">
              <w:rPr>
                <w:rFonts w:asciiTheme="minorHAnsi" w:eastAsiaTheme="minorEastAsia" w:hAnsiTheme="minorHAnsi" w:cstheme="minorBidi"/>
                <w:noProof/>
                <w:lang w:val="en-US"/>
              </w:rPr>
              <w:tab/>
            </w:r>
            <w:r w:rsidR="00C37790" w:rsidRPr="00081B61">
              <w:rPr>
                <w:rStyle w:val="Hyperlink"/>
                <w:rFonts w:ascii="Times New Roman" w:eastAsia="Times New Roman" w:hAnsi="Times New Roman"/>
                <w:b/>
                <w:bCs/>
                <w:noProof/>
                <w:lang w:val="x-none" w:eastAsia="bg-BG"/>
              </w:rPr>
              <w:t>ДОСТЪП ДО ДОКУМЕНТАЦИЯ ЗА УЧАСТИЕ. ПОДАВАНЕ НА ОФЕРТИ. РАЗЯСНЕНИЯ ПО УСЛОВИЯТА НА ПРОЦЕДУРАТА. ОБМЕН НА ИНФОРМАЦИЯ.</w:t>
            </w:r>
            <w:r w:rsidR="00C37790">
              <w:rPr>
                <w:noProof/>
                <w:webHidden/>
              </w:rPr>
              <w:tab/>
            </w:r>
            <w:r w:rsidR="00C37790">
              <w:rPr>
                <w:noProof/>
                <w:webHidden/>
              </w:rPr>
              <w:fldChar w:fldCharType="begin"/>
            </w:r>
            <w:r w:rsidR="00C37790">
              <w:rPr>
                <w:noProof/>
                <w:webHidden/>
              </w:rPr>
              <w:instrText xml:space="preserve"> PAGEREF _Toc36108565 \h </w:instrText>
            </w:r>
            <w:r w:rsidR="00C37790">
              <w:rPr>
                <w:noProof/>
                <w:webHidden/>
              </w:rPr>
            </w:r>
            <w:r w:rsidR="00C37790">
              <w:rPr>
                <w:noProof/>
                <w:webHidden/>
              </w:rPr>
              <w:fldChar w:fldCharType="separate"/>
            </w:r>
            <w:r w:rsidR="00C37790">
              <w:rPr>
                <w:noProof/>
                <w:webHidden/>
              </w:rPr>
              <w:t>3</w:t>
            </w:r>
            <w:r w:rsidR="00C37790">
              <w:rPr>
                <w:noProof/>
                <w:webHidden/>
              </w:rPr>
              <w:fldChar w:fldCharType="end"/>
            </w:r>
          </w:hyperlink>
        </w:p>
        <w:p w14:paraId="47EBAFA7" w14:textId="77777777" w:rsidR="00C37790" w:rsidRDefault="003E65CC">
          <w:pPr>
            <w:pStyle w:val="TOC2"/>
            <w:tabs>
              <w:tab w:val="left" w:pos="660"/>
            </w:tabs>
            <w:rPr>
              <w:rFonts w:asciiTheme="minorHAnsi" w:eastAsiaTheme="minorEastAsia" w:hAnsiTheme="minorHAnsi" w:cstheme="minorBidi"/>
              <w:lang w:val="en-US" w:eastAsia="en-US"/>
            </w:rPr>
          </w:pPr>
          <w:hyperlink w:anchor="_Toc36108566" w:history="1">
            <w:r w:rsidR="00C37790" w:rsidRPr="00081B61">
              <w:rPr>
                <w:rStyle w:val="Hyperlink"/>
                <w:b/>
                <w:bCs/>
                <w:lang w:val="x-none"/>
              </w:rPr>
              <w:t>1.</w:t>
            </w:r>
            <w:r w:rsidR="00C37790">
              <w:rPr>
                <w:rFonts w:asciiTheme="minorHAnsi" w:eastAsiaTheme="minorEastAsia" w:hAnsiTheme="minorHAnsi" w:cstheme="minorBidi"/>
                <w:lang w:val="en-US" w:eastAsia="en-US"/>
              </w:rPr>
              <w:tab/>
            </w:r>
            <w:r w:rsidR="00C37790" w:rsidRPr="00081B61">
              <w:rPr>
                <w:rStyle w:val="Hyperlink"/>
                <w:b/>
                <w:bCs/>
                <w:lang w:val="x-none"/>
              </w:rPr>
              <w:t>Достъп до документация:</w:t>
            </w:r>
            <w:r w:rsidR="00C37790">
              <w:rPr>
                <w:webHidden/>
              </w:rPr>
              <w:tab/>
            </w:r>
            <w:r w:rsidR="00C37790">
              <w:rPr>
                <w:webHidden/>
              </w:rPr>
              <w:fldChar w:fldCharType="begin"/>
            </w:r>
            <w:r w:rsidR="00C37790">
              <w:rPr>
                <w:webHidden/>
              </w:rPr>
              <w:instrText xml:space="preserve"> PAGEREF _Toc36108566 \h </w:instrText>
            </w:r>
            <w:r w:rsidR="00C37790">
              <w:rPr>
                <w:webHidden/>
              </w:rPr>
            </w:r>
            <w:r w:rsidR="00C37790">
              <w:rPr>
                <w:webHidden/>
              </w:rPr>
              <w:fldChar w:fldCharType="separate"/>
            </w:r>
            <w:r w:rsidR="00C37790">
              <w:rPr>
                <w:webHidden/>
              </w:rPr>
              <w:t>3</w:t>
            </w:r>
            <w:r w:rsidR="00C37790">
              <w:rPr>
                <w:webHidden/>
              </w:rPr>
              <w:fldChar w:fldCharType="end"/>
            </w:r>
          </w:hyperlink>
        </w:p>
        <w:p w14:paraId="37BE69EB" w14:textId="77777777" w:rsidR="00C37790" w:rsidRDefault="003E65CC">
          <w:pPr>
            <w:pStyle w:val="TOC2"/>
            <w:rPr>
              <w:rFonts w:asciiTheme="minorHAnsi" w:eastAsiaTheme="minorEastAsia" w:hAnsiTheme="minorHAnsi" w:cstheme="minorBidi"/>
              <w:lang w:val="en-US" w:eastAsia="en-US"/>
            </w:rPr>
          </w:pPr>
          <w:hyperlink w:anchor="_Toc36108567" w:history="1">
            <w:r w:rsidR="00C37790" w:rsidRPr="00081B61">
              <w:rPr>
                <w:rStyle w:val="Hyperlink"/>
              </w:rPr>
              <w:t>https://www.bnb.bg/AboutUs/AUPublicProcurements/AUPPList/PP_01224-2020-0019_BG</w:t>
            </w:r>
            <w:r w:rsidR="00C37790">
              <w:rPr>
                <w:webHidden/>
              </w:rPr>
              <w:tab/>
            </w:r>
            <w:r w:rsidR="00C37790">
              <w:rPr>
                <w:webHidden/>
              </w:rPr>
              <w:fldChar w:fldCharType="begin"/>
            </w:r>
            <w:r w:rsidR="00C37790">
              <w:rPr>
                <w:webHidden/>
              </w:rPr>
              <w:instrText xml:space="preserve"> PAGEREF _Toc36108567 \h </w:instrText>
            </w:r>
            <w:r w:rsidR="00C37790">
              <w:rPr>
                <w:webHidden/>
              </w:rPr>
            </w:r>
            <w:r w:rsidR="00C37790">
              <w:rPr>
                <w:webHidden/>
              </w:rPr>
              <w:fldChar w:fldCharType="separate"/>
            </w:r>
            <w:r w:rsidR="00C37790">
              <w:rPr>
                <w:webHidden/>
              </w:rPr>
              <w:t>3</w:t>
            </w:r>
            <w:r w:rsidR="00C37790">
              <w:rPr>
                <w:webHidden/>
              </w:rPr>
              <w:fldChar w:fldCharType="end"/>
            </w:r>
          </w:hyperlink>
        </w:p>
        <w:p w14:paraId="1EF22474" w14:textId="77777777" w:rsidR="00C37790" w:rsidRDefault="003E65CC">
          <w:pPr>
            <w:pStyle w:val="TOC2"/>
            <w:tabs>
              <w:tab w:val="left" w:pos="660"/>
            </w:tabs>
            <w:rPr>
              <w:rFonts w:asciiTheme="minorHAnsi" w:eastAsiaTheme="minorEastAsia" w:hAnsiTheme="minorHAnsi" w:cstheme="minorBidi"/>
              <w:lang w:val="en-US" w:eastAsia="en-US"/>
            </w:rPr>
          </w:pPr>
          <w:hyperlink w:anchor="_Toc36108568" w:history="1">
            <w:r w:rsidR="00C37790" w:rsidRPr="00081B61">
              <w:rPr>
                <w:rStyle w:val="Hyperlink"/>
                <w:b/>
                <w:bCs/>
                <w:lang w:val="x-none"/>
              </w:rPr>
              <w:t>2.</w:t>
            </w:r>
            <w:r w:rsidR="00C37790">
              <w:rPr>
                <w:rFonts w:asciiTheme="minorHAnsi" w:eastAsiaTheme="minorEastAsia" w:hAnsiTheme="minorHAnsi" w:cstheme="minorBidi"/>
                <w:lang w:val="en-US" w:eastAsia="en-US"/>
              </w:rPr>
              <w:tab/>
            </w:r>
            <w:r w:rsidR="00C37790" w:rsidRPr="00081B61">
              <w:rPr>
                <w:rStyle w:val="Hyperlink"/>
                <w:b/>
                <w:bCs/>
                <w:lang w:val="x-none"/>
              </w:rPr>
              <w:t>Подаване на оферти:</w:t>
            </w:r>
            <w:r w:rsidR="00C37790">
              <w:rPr>
                <w:webHidden/>
              </w:rPr>
              <w:tab/>
            </w:r>
            <w:r w:rsidR="00C37790">
              <w:rPr>
                <w:webHidden/>
              </w:rPr>
              <w:fldChar w:fldCharType="begin"/>
            </w:r>
            <w:r w:rsidR="00C37790">
              <w:rPr>
                <w:webHidden/>
              </w:rPr>
              <w:instrText xml:space="preserve"> PAGEREF _Toc36108568 \h </w:instrText>
            </w:r>
            <w:r w:rsidR="00C37790">
              <w:rPr>
                <w:webHidden/>
              </w:rPr>
            </w:r>
            <w:r w:rsidR="00C37790">
              <w:rPr>
                <w:webHidden/>
              </w:rPr>
              <w:fldChar w:fldCharType="separate"/>
            </w:r>
            <w:r w:rsidR="00C37790">
              <w:rPr>
                <w:webHidden/>
              </w:rPr>
              <w:t>3</w:t>
            </w:r>
            <w:r w:rsidR="00C37790">
              <w:rPr>
                <w:webHidden/>
              </w:rPr>
              <w:fldChar w:fldCharType="end"/>
            </w:r>
          </w:hyperlink>
        </w:p>
        <w:p w14:paraId="4A6D45F0" w14:textId="77777777" w:rsidR="00C37790" w:rsidRDefault="003E65CC">
          <w:pPr>
            <w:pStyle w:val="TOC2"/>
            <w:tabs>
              <w:tab w:val="left" w:pos="660"/>
            </w:tabs>
            <w:rPr>
              <w:rFonts w:asciiTheme="minorHAnsi" w:eastAsiaTheme="minorEastAsia" w:hAnsiTheme="minorHAnsi" w:cstheme="minorBidi"/>
              <w:lang w:val="en-US" w:eastAsia="en-US"/>
            </w:rPr>
          </w:pPr>
          <w:hyperlink w:anchor="_Toc36108569" w:history="1">
            <w:r w:rsidR="00C37790" w:rsidRPr="00081B61">
              <w:rPr>
                <w:rStyle w:val="Hyperlink"/>
                <w:b/>
                <w:bCs/>
                <w:snapToGrid w:val="0"/>
                <w:lang w:val="x-none"/>
              </w:rPr>
              <w:t>3.</w:t>
            </w:r>
            <w:r w:rsidR="00C37790">
              <w:rPr>
                <w:rFonts w:asciiTheme="minorHAnsi" w:eastAsiaTheme="minorEastAsia" w:hAnsiTheme="minorHAnsi" w:cstheme="minorBidi"/>
                <w:lang w:val="en-US" w:eastAsia="en-US"/>
              </w:rPr>
              <w:tab/>
            </w:r>
            <w:r w:rsidR="00C37790" w:rsidRPr="00081B61">
              <w:rPr>
                <w:rStyle w:val="Hyperlink"/>
                <w:b/>
                <w:bCs/>
                <w:snapToGrid w:val="0"/>
                <w:lang w:val="x-none"/>
              </w:rPr>
              <w:t>Разяснения по условията на процедурата</w:t>
            </w:r>
            <w:r w:rsidR="00C37790">
              <w:rPr>
                <w:webHidden/>
              </w:rPr>
              <w:tab/>
            </w:r>
            <w:r w:rsidR="00C37790">
              <w:rPr>
                <w:webHidden/>
              </w:rPr>
              <w:fldChar w:fldCharType="begin"/>
            </w:r>
            <w:r w:rsidR="00C37790">
              <w:rPr>
                <w:webHidden/>
              </w:rPr>
              <w:instrText xml:space="preserve"> PAGEREF _Toc36108569 \h </w:instrText>
            </w:r>
            <w:r w:rsidR="00C37790">
              <w:rPr>
                <w:webHidden/>
              </w:rPr>
            </w:r>
            <w:r w:rsidR="00C37790">
              <w:rPr>
                <w:webHidden/>
              </w:rPr>
              <w:fldChar w:fldCharType="separate"/>
            </w:r>
            <w:r w:rsidR="00C37790">
              <w:rPr>
                <w:webHidden/>
              </w:rPr>
              <w:t>3</w:t>
            </w:r>
            <w:r w:rsidR="00C37790">
              <w:rPr>
                <w:webHidden/>
              </w:rPr>
              <w:fldChar w:fldCharType="end"/>
            </w:r>
          </w:hyperlink>
        </w:p>
        <w:p w14:paraId="5D20F32F" w14:textId="77777777" w:rsidR="00C37790" w:rsidRDefault="003E65CC">
          <w:pPr>
            <w:pStyle w:val="TOC2"/>
            <w:tabs>
              <w:tab w:val="left" w:pos="660"/>
            </w:tabs>
            <w:rPr>
              <w:rFonts w:asciiTheme="minorHAnsi" w:eastAsiaTheme="minorEastAsia" w:hAnsiTheme="minorHAnsi" w:cstheme="minorBidi"/>
              <w:lang w:val="en-US" w:eastAsia="en-US"/>
            </w:rPr>
          </w:pPr>
          <w:hyperlink w:anchor="_Toc36108570" w:history="1">
            <w:r w:rsidR="00C37790" w:rsidRPr="00081B61">
              <w:rPr>
                <w:rStyle w:val="Hyperlink"/>
                <w:b/>
                <w:bCs/>
                <w:lang w:val="x-none"/>
              </w:rPr>
              <w:t>4.</w:t>
            </w:r>
            <w:r w:rsidR="00C37790">
              <w:rPr>
                <w:rFonts w:asciiTheme="minorHAnsi" w:eastAsiaTheme="minorEastAsia" w:hAnsiTheme="minorHAnsi" w:cstheme="minorBidi"/>
                <w:lang w:val="en-US" w:eastAsia="en-US"/>
              </w:rPr>
              <w:tab/>
            </w:r>
            <w:r w:rsidR="00C37790" w:rsidRPr="00081B61">
              <w:rPr>
                <w:rStyle w:val="Hyperlink"/>
                <w:b/>
                <w:bCs/>
                <w:lang w:val="x-none"/>
              </w:rPr>
              <w:t>Обмен на информация:</w:t>
            </w:r>
            <w:r w:rsidR="00C37790">
              <w:rPr>
                <w:webHidden/>
              </w:rPr>
              <w:tab/>
            </w:r>
            <w:r w:rsidR="00C37790">
              <w:rPr>
                <w:webHidden/>
              </w:rPr>
              <w:fldChar w:fldCharType="begin"/>
            </w:r>
            <w:r w:rsidR="00C37790">
              <w:rPr>
                <w:webHidden/>
              </w:rPr>
              <w:instrText xml:space="preserve"> PAGEREF _Toc36108570 \h </w:instrText>
            </w:r>
            <w:r w:rsidR="00C37790">
              <w:rPr>
                <w:webHidden/>
              </w:rPr>
            </w:r>
            <w:r w:rsidR="00C37790">
              <w:rPr>
                <w:webHidden/>
              </w:rPr>
              <w:fldChar w:fldCharType="separate"/>
            </w:r>
            <w:r w:rsidR="00C37790">
              <w:rPr>
                <w:webHidden/>
              </w:rPr>
              <w:t>4</w:t>
            </w:r>
            <w:r w:rsidR="00C37790">
              <w:rPr>
                <w:webHidden/>
              </w:rPr>
              <w:fldChar w:fldCharType="end"/>
            </w:r>
          </w:hyperlink>
        </w:p>
        <w:p w14:paraId="541E3A99" w14:textId="77777777" w:rsidR="00C37790" w:rsidRDefault="003E65CC">
          <w:pPr>
            <w:pStyle w:val="TOC1"/>
            <w:tabs>
              <w:tab w:val="left" w:pos="660"/>
            </w:tabs>
            <w:rPr>
              <w:rFonts w:asciiTheme="minorHAnsi" w:eastAsiaTheme="minorEastAsia" w:hAnsiTheme="minorHAnsi" w:cstheme="minorBidi"/>
              <w:noProof/>
              <w:lang w:val="en-US"/>
            </w:rPr>
          </w:pPr>
          <w:hyperlink w:anchor="_Toc36108571" w:history="1">
            <w:r w:rsidR="00C37790" w:rsidRPr="00081B61">
              <w:rPr>
                <w:rStyle w:val="Hyperlink"/>
                <w:rFonts w:ascii="Times New Roman" w:eastAsia="Times New Roman" w:hAnsi="Times New Roman"/>
                <w:b/>
                <w:bCs/>
                <w:noProof/>
                <w:lang w:val="x-none" w:eastAsia="bg-BG"/>
              </w:rPr>
              <w:t>III.</w:t>
            </w:r>
            <w:r w:rsidR="00C37790">
              <w:rPr>
                <w:rFonts w:asciiTheme="minorHAnsi" w:eastAsiaTheme="minorEastAsia" w:hAnsiTheme="minorHAnsi" w:cstheme="minorBidi"/>
                <w:noProof/>
                <w:lang w:val="en-US"/>
              </w:rPr>
              <w:tab/>
            </w:r>
            <w:r w:rsidR="00C37790" w:rsidRPr="00081B61">
              <w:rPr>
                <w:rStyle w:val="Hyperlink"/>
                <w:rFonts w:ascii="Times New Roman" w:eastAsia="Times New Roman" w:hAnsi="Times New Roman"/>
                <w:b/>
                <w:bCs/>
                <w:noProof/>
                <w:lang w:val="x-none" w:eastAsia="bg-BG"/>
              </w:rPr>
              <w:t>ИЗИСКВАНИЯ КЪМ УЧАСТНИЦИТЕ В</w:t>
            </w:r>
            <w:r w:rsidR="00C37790" w:rsidRPr="00081B61">
              <w:rPr>
                <w:rStyle w:val="Hyperlink"/>
                <w:rFonts w:ascii="Times New Roman" w:eastAsia="Times New Roman" w:hAnsi="Times New Roman"/>
                <w:b/>
                <w:bCs/>
                <w:noProof/>
                <w:lang w:eastAsia="bg-BG"/>
              </w:rPr>
              <w:t xml:space="preserve"> </w:t>
            </w:r>
            <w:r w:rsidR="00C37790" w:rsidRPr="00081B61">
              <w:rPr>
                <w:rStyle w:val="Hyperlink"/>
                <w:rFonts w:ascii="Times New Roman" w:eastAsia="Times New Roman" w:hAnsi="Times New Roman"/>
                <w:b/>
                <w:bCs/>
                <w:noProof/>
                <w:lang w:val="x-none" w:eastAsia="bg-BG"/>
              </w:rPr>
              <w:t>ПРОЦЕДУРА</w:t>
            </w:r>
            <w:r w:rsidR="00C37790" w:rsidRPr="00081B61">
              <w:rPr>
                <w:rStyle w:val="Hyperlink"/>
                <w:rFonts w:ascii="Times New Roman" w:eastAsia="Times New Roman" w:hAnsi="Times New Roman"/>
                <w:b/>
                <w:bCs/>
                <w:noProof/>
                <w:lang w:eastAsia="bg-BG"/>
              </w:rPr>
              <w:t>ТА</w:t>
            </w:r>
            <w:r w:rsidR="00C37790">
              <w:rPr>
                <w:noProof/>
                <w:webHidden/>
              </w:rPr>
              <w:tab/>
            </w:r>
            <w:r w:rsidR="00C37790">
              <w:rPr>
                <w:noProof/>
                <w:webHidden/>
              </w:rPr>
              <w:fldChar w:fldCharType="begin"/>
            </w:r>
            <w:r w:rsidR="00C37790">
              <w:rPr>
                <w:noProof/>
                <w:webHidden/>
              </w:rPr>
              <w:instrText xml:space="preserve"> PAGEREF _Toc36108571 \h </w:instrText>
            </w:r>
            <w:r w:rsidR="00C37790">
              <w:rPr>
                <w:noProof/>
                <w:webHidden/>
              </w:rPr>
            </w:r>
            <w:r w:rsidR="00C37790">
              <w:rPr>
                <w:noProof/>
                <w:webHidden/>
              </w:rPr>
              <w:fldChar w:fldCharType="separate"/>
            </w:r>
            <w:r w:rsidR="00C37790">
              <w:rPr>
                <w:noProof/>
                <w:webHidden/>
              </w:rPr>
              <w:t>4</w:t>
            </w:r>
            <w:r w:rsidR="00C37790">
              <w:rPr>
                <w:noProof/>
                <w:webHidden/>
              </w:rPr>
              <w:fldChar w:fldCharType="end"/>
            </w:r>
          </w:hyperlink>
        </w:p>
        <w:p w14:paraId="26BAE855" w14:textId="77777777" w:rsidR="00C37790" w:rsidRDefault="003E65CC">
          <w:pPr>
            <w:pStyle w:val="TOC2"/>
            <w:rPr>
              <w:rFonts w:asciiTheme="minorHAnsi" w:eastAsiaTheme="minorEastAsia" w:hAnsiTheme="minorHAnsi" w:cstheme="minorBidi"/>
              <w:lang w:val="en-US" w:eastAsia="en-US"/>
            </w:rPr>
          </w:pPr>
          <w:hyperlink w:anchor="_Toc36108572" w:history="1">
            <w:r w:rsidR="00C37790" w:rsidRPr="00081B61">
              <w:rPr>
                <w:rStyle w:val="Hyperlink"/>
                <w:b/>
                <w:bCs/>
                <w:snapToGrid w:val="0"/>
                <w:lang w:val="x-none"/>
              </w:rPr>
              <w:t>А. Условия за участие. Основания за отстраняване.</w:t>
            </w:r>
            <w:r w:rsidR="00C37790">
              <w:rPr>
                <w:webHidden/>
              </w:rPr>
              <w:tab/>
            </w:r>
            <w:r w:rsidR="00C37790">
              <w:rPr>
                <w:webHidden/>
              </w:rPr>
              <w:fldChar w:fldCharType="begin"/>
            </w:r>
            <w:r w:rsidR="00C37790">
              <w:rPr>
                <w:webHidden/>
              </w:rPr>
              <w:instrText xml:space="preserve"> PAGEREF _Toc36108572 \h </w:instrText>
            </w:r>
            <w:r w:rsidR="00C37790">
              <w:rPr>
                <w:webHidden/>
              </w:rPr>
            </w:r>
            <w:r w:rsidR="00C37790">
              <w:rPr>
                <w:webHidden/>
              </w:rPr>
              <w:fldChar w:fldCharType="separate"/>
            </w:r>
            <w:r w:rsidR="00C37790">
              <w:rPr>
                <w:webHidden/>
              </w:rPr>
              <w:t>4</w:t>
            </w:r>
            <w:r w:rsidR="00C37790">
              <w:rPr>
                <w:webHidden/>
              </w:rPr>
              <w:fldChar w:fldCharType="end"/>
            </w:r>
          </w:hyperlink>
        </w:p>
        <w:p w14:paraId="6B6FDC2B" w14:textId="77777777" w:rsidR="00C37790" w:rsidRDefault="003E65CC">
          <w:pPr>
            <w:pStyle w:val="TOC3"/>
            <w:tabs>
              <w:tab w:val="left" w:pos="880"/>
            </w:tabs>
            <w:rPr>
              <w:rFonts w:asciiTheme="minorHAnsi" w:eastAsiaTheme="minorEastAsia" w:hAnsiTheme="minorHAnsi" w:cstheme="minorBidi"/>
              <w:noProof/>
              <w:lang w:val="en-US"/>
            </w:rPr>
          </w:pPr>
          <w:hyperlink w:anchor="_Toc36108573" w:history="1">
            <w:r w:rsidR="00C37790" w:rsidRPr="00081B61">
              <w:rPr>
                <w:rStyle w:val="Hyperlink"/>
                <w:rFonts w:ascii="Times New Roman" w:eastAsia="Times New Roman" w:hAnsi="Times New Roman"/>
                <w:b/>
                <w:bCs/>
                <w:noProof/>
                <w:snapToGrid w:val="0"/>
                <w:lang w:val="x-none"/>
              </w:rPr>
              <w:t>1.</w:t>
            </w:r>
            <w:r w:rsidR="00C37790">
              <w:rPr>
                <w:rFonts w:asciiTheme="minorHAnsi" w:eastAsiaTheme="minorEastAsia" w:hAnsiTheme="minorHAnsi" w:cstheme="minorBidi"/>
                <w:noProof/>
                <w:lang w:val="en-US"/>
              </w:rPr>
              <w:tab/>
            </w:r>
            <w:r w:rsidR="00C37790" w:rsidRPr="00081B61">
              <w:rPr>
                <w:rStyle w:val="Hyperlink"/>
                <w:rFonts w:ascii="Times New Roman" w:eastAsia="Times New Roman" w:hAnsi="Times New Roman"/>
                <w:b/>
                <w:bCs/>
                <w:noProof/>
                <w:snapToGrid w:val="0"/>
                <w:lang w:val="x-none"/>
              </w:rPr>
              <w:t>Условия за участие.</w:t>
            </w:r>
            <w:r w:rsidR="00C37790">
              <w:rPr>
                <w:noProof/>
                <w:webHidden/>
              </w:rPr>
              <w:tab/>
            </w:r>
            <w:r w:rsidR="00C37790">
              <w:rPr>
                <w:noProof/>
                <w:webHidden/>
              </w:rPr>
              <w:fldChar w:fldCharType="begin"/>
            </w:r>
            <w:r w:rsidR="00C37790">
              <w:rPr>
                <w:noProof/>
                <w:webHidden/>
              </w:rPr>
              <w:instrText xml:space="preserve"> PAGEREF _Toc36108573 \h </w:instrText>
            </w:r>
            <w:r w:rsidR="00C37790">
              <w:rPr>
                <w:noProof/>
                <w:webHidden/>
              </w:rPr>
            </w:r>
            <w:r w:rsidR="00C37790">
              <w:rPr>
                <w:noProof/>
                <w:webHidden/>
              </w:rPr>
              <w:fldChar w:fldCharType="separate"/>
            </w:r>
            <w:r w:rsidR="00C37790">
              <w:rPr>
                <w:noProof/>
                <w:webHidden/>
              </w:rPr>
              <w:t>4</w:t>
            </w:r>
            <w:r w:rsidR="00C37790">
              <w:rPr>
                <w:noProof/>
                <w:webHidden/>
              </w:rPr>
              <w:fldChar w:fldCharType="end"/>
            </w:r>
          </w:hyperlink>
        </w:p>
        <w:p w14:paraId="3D5E4EEA" w14:textId="77777777" w:rsidR="00C37790" w:rsidRDefault="003E65CC">
          <w:pPr>
            <w:pStyle w:val="TOC3"/>
            <w:tabs>
              <w:tab w:val="left" w:pos="880"/>
            </w:tabs>
            <w:rPr>
              <w:rFonts w:asciiTheme="minorHAnsi" w:eastAsiaTheme="minorEastAsia" w:hAnsiTheme="minorHAnsi" w:cstheme="minorBidi"/>
              <w:noProof/>
              <w:lang w:val="en-US"/>
            </w:rPr>
          </w:pPr>
          <w:hyperlink w:anchor="_Toc36108574" w:history="1">
            <w:r w:rsidR="00C37790" w:rsidRPr="00081B61">
              <w:rPr>
                <w:rStyle w:val="Hyperlink"/>
                <w:rFonts w:ascii="Times New Roman" w:eastAsia="Times New Roman" w:hAnsi="Times New Roman"/>
                <w:b/>
                <w:noProof/>
                <w:snapToGrid w:val="0"/>
                <w:lang w:val="x-none"/>
              </w:rPr>
              <w:t>2.</w:t>
            </w:r>
            <w:r w:rsidR="00C37790">
              <w:rPr>
                <w:rFonts w:asciiTheme="minorHAnsi" w:eastAsiaTheme="minorEastAsia" w:hAnsiTheme="minorHAnsi" w:cstheme="minorBidi"/>
                <w:noProof/>
                <w:lang w:val="en-US"/>
              </w:rPr>
              <w:tab/>
            </w:r>
            <w:r w:rsidR="00C37790" w:rsidRPr="00081B61">
              <w:rPr>
                <w:rStyle w:val="Hyperlink"/>
                <w:rFonts w:ascii="Times New Roman" w:eastAsia="Times New Roman" w:hAnsi="Times New Roman"/>
                <w:b/>
                <w:noProof/>
                <w:snapToGrid w:val="0"/>
                <w:lang w:val="x-none"/>
              </w:rPr>
              <w:t>Основания за отстраняване</w:t>
            </w:r>
            <w:r w:rsidR="00C37790">
              <w:rPr>
                <w:noProof/>
                <w:webHidden/>
              </w:rPr>
              <w:tab/>
            </w:r>
            <w:r w:rsidR="00C37790">
              <w:rPr>
                <w:noProof/>
                <w:webHidden/>
              </w:rPr>
              <w:fldChar w:fldCharType="begin"/>
            </w:r>
            <w:r w:rsidR="00C37790">
              <w:rPr>
                <w:noProof/>
                <w:webHidden/>
              </w:rPr>
              <w:instrText xml:space="preserve"> PAGEREF _Toc36108574 \h </w:instrText>
            </w:r>
            <w:r w:rsidR="00C37790">
              <w:rPr>
                <w:noProof/>
                <w:webHidden/>
              </w:rPr>
            </w:r>
            <w:r w:rsidR="00C37790">
              <w:rPr>
                <w:noProof/>
                <w:webHidden/>
              </w:rPr>
              <w:fldChar w:fldCharType="separate"/>
            </w:r>
            <w:r w:rsidR="00C37790">
              <w:rPr>
                <w:noProof/>
                <w:webHidden/>
              </w:rPr>
              <w:t>7</w:t>
            </w:r>
            <w:r w:rsidR="00C37790">
              <w:rPr>
                <w:noProof/>
                <w:webHidden/>
              </w:rPr>
              <w:fldChar w:fldCharType="end"/>
            </w:r>
          </w:hyperlink>
        </w:p>
        <w:p w14:paraId="6606330F" w14:textId="77777777" w:rsidR="00C37790" w:rsidRDefault="003E65CC">
          <w:pPr>
            <w:pStyle w:val="TOC2"/>
            <w:rPr>
              <w:rFonts w:asciiTheme="minorHAnsi" w:eastAsiaTheme="minorEastAsia" w:hAnsiTheme="minorHAnsi" w:cstheme="minorBidi"/>
              <w:lang w:val="en-US" w:eastAsia="en-US"/>
            </w:rPr>
          </w:pPr>
          <w:hyperlink w:anchor="_Toc36108575" w:history="1">
            <w:r w:rsidR="00C37790" w:rsidRPr="00081B61">
              <w:rPr>
                <w:rStyle w:val="Hyperlink"/>
                <w:snapToGrid w:val="0"/>
              </w:rPr>
              <w:t>Б. Критерии за подбор.</w:t>
            </w:r>
            <w:r w:rsidR="00C37790">
              <w:rPr>
                <w:webHidden/>
              </w:rPr>
              <w:tab/>
            </w:r>
            <w:r w:rsidR="00C37790">
              <w:rPr>
                <w:webHidden/>
              </w:rPr>
              <w:fldChar w:fldCharType="begin"/>
            </w:r>
            <w:r w:rsidR="00C37790">
              <w:rPr>
                <w:webHidden/>
              </w:rPr>
              <w:instrText xml:space="preserve"> PAGEREF _Toc36108575 \h </w:instrText>
            </w:r>
            <w:r w:rsidR="00C37790">
              <w:rPr>
                <w:webHidden/>
              </w:rPr>
            </w:r>
            <w:r w:rsidR="00C37790">
              <w:rPr>
                <w:webHidden/>
              </w:rPr>
              <w:fldChar w:fldCharType="separate"/>
            </w:r>
            <w:r w:rsidR="00C37790">
              <w:rPr>
                <w:webHidden/>
              </w:rPr>
              <w:t>11</w:t>
            </w:r>
            <w:r w:rsidR="00C37790">
              <w:rPr>
                <w:webHidden/>
              </w:rPr>
              <w:fldChar w:fldCharType="end"/>
            </w:r>
          </w:hyperlink>
        </w:p>
        <w:p w14:paraId="16E1AE4D" w14:textId="77777777" w:rsidR="00C37790" w:rsidRDefault="003E65CC">
          <w:pPr>
            <w:pStyle w:val="TOC3"/>
            <w:rPr>
              <w:rFonts w:asciiTheme="minorHAnsi" w:eastAsiaTheme="minorEastAsia" w:hAnsiTheme="minorHAnsi" w:cstheme="minorBidi"/>
              <w:noProof/>
              <w:lang w:val="en-US"/>
            </w:rPr>
          </w:pPr>
          <w:hyperlink w:anchor="_Toc36108576" w:history="1">
            <w:r w:rsidR="00C37790" w:rsidRPr="00081B61">
              <w:rPr>
                <w:rStyle w:val="Hyperlink"/>
                <w:rFonts w:ascii="Times New Roman" w:eastAsia="Times New Roman" w:hAnsi="Times New Roman"/>
                <w:noProof/>
                <w:snapToGrid w:val="0"/>
                <w:lang w:val="en-US"/>
              </w:rPr>
              <w:t xml:space="preserve">1. </w:t>
            </w:r>
            <w:r w:rsidR="00C37790" w:rsidRPr="00081B61">
              <w:rPr>
                <w:rStyle w:val="Hyperlink"/>
                <w:rFonts w:ascii="Times New Roman" w:eastAsia="Times New Roman" w:hAnsi="Times New Roman"/>
                <w:noProof/>
                <w:snapToGrid w:val="0"/>
              </w:rPr>
              <w:t>Технически и професионални способности:</w:t>
            </w:r>
            <w:r w:rsidR="00C37790">
              <w:rPr>
                <w:noProof/>
                <w:webHidden/>
              </w:rPr>
              <w:tab/>
            </w:r>
            <w:r w:rsidR="00C37790">
              <w:rPr>
                <w:noProof/>
                <w:webHidden/>
              </w:rPr>
              <w:fldChar w:fldCharType="begin"/>
            </w:r>
            <w:r w:rsidR="00C37790">
              <w:rPr>
                <w:noProof/>
                <w:webHidden/>
              </w:rPr>
              <w:instrText xml:space="preserve"> PAGEREF _Toc36108576 \h </w:instrText>
            </w:r>
            <w:r w:rsidR="00C37790">
              <w:rPr>
                <w:noProof/>
                <w:webHidden/>
              </w:rPr>
            </w:r>
            <w:r w:rsidR="00C37790">
              <w:rPr>
                <w:noProof/>
                <w:webHidden/>
              </w:rPr>
              <w:fldChar w:fldCharType="separate"/>
            </w:r>
            <w:r w:rsidR="00C37790">
              <w:rPr>
                <w:noProof/>
                <w:webHidden/>
              </w:rPr>
              <w:t>11</w:t>
            </w:r>
            <w:r w:rsidR="00C37790">
              <w:rPr>
                <w:noProof/>
                <w:webHidden/>
              </w:rPr>
              <w:fldChar w:fldCharType="end"/>
            </w:r>
          </w:hyperlink>
        </w:p>
        <w:p w14:paraId="6AE8905E" w14:textId="77777777" w:rsidR="00C37790" w:rsidRDefault="003E65CC">
          <w:pPr>
            <w:pStyle w:val="TOC2"/>
            <w:rPr>
              <w:rFonts w:asciiTheme="minorHAnsi" w:eastAsiaTheme="minorEastAsia" w:hAnsiTheme="minorHAnsi" w:cstheme="minorBidi"/>
              <w:lang w:val="en-US" w:eastAsia="en-US"/>
            </w:rPr>
          </w:pPr>
          <w:hyperlink w:anchor="_Toc36108577" w:history="1">
            <w:r w:rsidR="00C37790" w:rsidRPr="00081B61">
              <w:rPr>
                <w:rStyle w:val="Hyperlink"/>
                <w:b/>
                <w:bCs/>
                <w:lang w:val="x-none"/>
              </w:rPr>
              <w:t>В. Електронен Единен европейски документ за обществени поръчки (еЕЕДОП).</w:t>
            </w:r>
            <w:r w:rsidR="00C37790">
              <w:rPr>
                <w:webHidden/>
              </w:rPr>
              <w:tab/>
            </w:r>
            <w:r w:rsidR="00C37790">
              <w:rPr>
                <w:webHidden/>
              </w:rPr>
              <w:fldChar w:fldCharType="begin"/>
            </w:r>
            <w:r w:rsidR="00C37790">
              <w:rPr>
                <w:webHidden/>
              </w:rPr>
              <w:instrText xml:space="preserve"> PAGEREF _Toc36108577 \h </w:instrText>
            </w:r>
            <w:r w:rsidR="00C37790">
              <w:rPr>
                <w:webHidden/>
              </w:rPr>
            </w:r>
            <w:r w:rsidR="00C37790">
              <w:rPr>
                <w:webHidden/>
              </w:rPr>
              <w:fldChar w:fldCharType="separate"/>
            </w:r>
            <w:r w:rsidR="00C37790">
              <w:rPr>
                <w:webHidden/>
              </w:rPr>
              <w:t>13</w:t>
            </w:r>
            <w:r w:rsidR="00C37790">
              <w:rPr>
                <w:webHidden/>
              </w:rPr>
              <w:fldChar w:fldCharType="end"/>
            </w:r>
          </w:hyperlink>
        </w:p>
        <w:p w14:paraId="76F76287" w14:textId="77777777" w:rsidR="00C37790" w:rsidRDefault="003E65CC">
          <w:pPr>
            <w:pStyle w:val="TOC1"/>
            <w:tabs>
              <w:tab w:val="left" w:pos="660"/>
            </w:tabs>
            <w:rPr>
              <w:rFonts w:asciiTheme="minorHAnsi" w:eastAsiaTheme="minorEastAsia" w:hAnsiTheme="minorHAnsi" w:cstheme="minorBidi"/>
              <w:noProof/>
              <w:lang w:val="en-US"/>
            </w:rPr>
          </w:pPr>
          <w:hyperlink w:anchor="_Toc36108578" w:history="1">
            <w:r w:rsidR="00C37790" w:rsidRPr="00081B61">
              <w:rPr>
                <w:rStyle w:val="Hyperlink"/>
                <w:rFonts w:ascii="Times New Roman" w:eastAsia="Times New Roman" w:hAnsi="Times New Roman"/>
                <w:noProof/>
                <w:lang w:eastAsia="bg-BG"/>
              </w:rPr>
              <w:t>IV.</w:t>
            </w:r>
            <w:r w:rsidR="00C37790">
              <w:rPr>
                <w:rFonts w:asciiTheme="minorHAnsi" w:eastAsiaTheme="minorEastAsia" w:hAnsiTheme="minorHAnsi" w:cstheme="minorBidi"/>
                <w:noProof/>
                <w:lang w:val="en-US"/>
              </w:rPr>
              <w:tab/>
            </w:r>
            <w:r w:rsidR="00C37790" w:rsidRPr="00081B61">
              <w:rPr>
                <w:rStyle w:val="Hyperlink"/>
                <w:rFonts w:ascii="Times New Roman" w:eastAsia="Times New Roman" w:hAnsi="Times New Roman"/>
                <w:noProof/>
                <w:lang w:eastAsia="bg-BG"/>
              </w:rPr>
              <w:t>КРИТЕРИЙ ЗА ВЪЗЛАГАНЕ НА ПОРЪЧКАТА</w:t>
            </w:r>
            <w:r w:rsidR="00C37790">
              <w:rPr>
                <w:noProof/>
                <w:webHidden/>
              </w:rPr>
              <w:tab/>
            </w:r>
            <w:r w:rsidR="00C37790">
              <w:rPr>
                <w:noProof/>
                <w:webHidden/>
              </w:rPr>
              <w:fldChar w:fldCharType="begin"/>
            </w:r>
            <w:r w:rsidR="00C37790">
              <w:rPr>
                <w:noProof/>
                <w:webHidden/>
              </w:rPr>
              <w:instrText xml:space="preserve"> PAGEREF _Toc36108578 \h </w:instrText>
            </w:r>
            <w:r w:rsidR="00C37790">
              <w:rPr>
                <w:noProof/>
                <w:webHidden/>
              </w:rPr>
            </w:r>
            <w:r w:rsidR="00C37790">
              <w:rPr>
                <w:noProof/>
                <w:webHidden/>
              </w:rPr>
              <w:fldChar w:fldCharType="separate"/>
            </w:r>
            <w:r w:rsidR="00C37790">
              <w:rPr>
                <w:noProof/>
                <w:webHidden/>
              </w:rPr>
              <w:t>17</w:t>
            </w:r>
            <w:r w:rsidR="00C37790">
              <w:rPr>
                <w:noProof/>
                <w:webHidden/>
              </w:rPr>
              <w:fldChar w:fldCharType="end"/>
            </w:r>
          </w:hyperlink>
        </w:p>
        <w:p w14:paraId="0B8BC2F7" w14:textId="77777777" w:rsidR="00C37790" w:rsidRDefault="003E65CC">
          <w:pPr>
            <w:pStyle w:val="TOC1"/>
            <w:tabs>
              <w:tab w:val="left" w:pos="660"/>
            </w:tabs>
            <w:rPr>
              <w:rFonts w:asciiTheme="minorHAnsi" w:eastAsiaTheme="minorEastAsia" w:hAnsiTheme="minorHAnsi" w:cstheme="minorBidi"/>
              <w:noProof/>
              <w:lang w:val="en-US"/>
            </w:rPr>
          </w:pPr>
          <w:hyperlink w:anchor="_Toc36108579" w:history="1">
            <w:r w:rsidR="00C37790" w:rsidRPr="00081B61">
              <w:rPr>
                <w:rStyle w:val="Hyperlink"/>
                <w:rFonts w:ascii="Times New Roman" w:eastAsia="Times New Roman" w:hAnsi="Times New Roman"/>
                <w:noProof/>
                <w:lang w:eastAsia="bg-BG"/>
              </w:rPr>
              <w:t>V.</w:t>
            </w:r>
            <w:r w:rsidR="00C37790">
              <w:rPr>
                <w:rFonts w:asciiTheme="minorHAnsi" w:eastAsiaTheme="minorEastAsia" w:hAnsiTheme="minorHAnsi" w:cstheme="minorBidi"/>
                <w:noProof/>
                <w:lang w:val="en-US"/>
              </w:rPr>
              <w:tab/>
            </w:r>
            <w:r w:rsidR="00C37790" w:rsidRPr="00081B61">
              <w:rPr>
                <w:rStyle w:val="Hyperlink"/>
                <w:rFonts w:ascii="Times New Roman" w:eastAsia="Times New Roman" w:hAnsi="Times New Roman"/>
                <w:noProof/>
                <w:lang w:eastAsia="bg-BG"/>
              </w:rPr>
              <w:t>ОФЕРТА. УКАЗАНИЯ ЗА ПОДГОТОВКАТА Ѝ.</w:t>
            </w:r>
            <w:r w:rsidR="00C37790">
              <w:rPr>
                <w:noProof/>
                <w:webHidden/>
              </w:rPr>
              <w:tab/>
            </w:r>
            <w:r w:rsidR="00C37790">
              <w:rPr>
                <w:noProof/>
                <w:webHidden/>
              </w:rPr>
              <w:fldChar w:fldCharType="begin"/>
            </w:r>
            <w:r w:rsidR="00C37790">
              <w:rPr>
                <w:noProof/>
                <w:webHidden/>
              </w:rPr>
              <w:instrText xml:space="preserve"> PAGEREF _Toc36108579 \h </w:instrText>
            </w:r>
            <w:r w:rsidR="00C37790">
              <w:rPr>
                <w:noProof/>
                <w:webHidden/>
              </w:rPr>
            </w:r>
            <w:r w:rsidR="00C37790">
              <w:rPr>
                <w:noProof/>
                <w:webHidden/>
              </w:rPr>
              <w:fldChar w:fldCharType="separate"/>
            </w:r>
            <w:r w:rsidR="00C37790">
              <w:rPr>
                <w:noProof/>
                <w:webHidden/>
              </w:rPr>
              <w:t>17</w:t>
            </w:r>
            <w:r w:rsidR="00C37790">
              <w:rPr>
                <w:noProof/>
                <w:webHidden/>
              </w:rPr>
              <w:fldChar w:fldCharType="end"/>
            </w:r>
          </w:hyperlink>
        </w:p>
        <w:p w14:paraId="0BC34331" w14:textId="77777777" w:rsidR="00C37790" w:rsidRDefault="003E65CC">
          <w:pPr>
            <w:pStyle w:val="TOC2"/>
            <w:rPr>
              <w:rFonts w:asciiTheme="minorHAnsi" w:eastAsiaTheme="minorEastAsia" w:hAnsiTheme="minorHAnsi" w:cstheme="minorBidi"/>
              <w:lang w:val="en-US" w:eastAsia="en-US"/>
            </w:rPr>
          </w:pPr>
          <w:hyperlink w:anchor="_Toc36108580" w:history="1">
            <w:r w:rsidR="00C37790" w:rsidRPr="00081B61">
              <w:rPr>
                <w:rStyle w:val="Hyperlink"/>
                <w:snapToGrid w:val="0"/>
              </w:rPr>
              <w:t>1. Общи изисквания при изготвяне и представяне на офертата.</w:t>
            </w:r>
            <w:r w:rsidR="00C37790">
              <w:rPr>
                <w:webHidden/>
              </w:rPr>
              <w:tab/>
            </w:r>
            <w:r w:rsidR="00C37790">
              <w:rPr>
                <w:webHidden/>
              </w:rPr>
              <w:fldChar w:fldCharType="begin"/>
            </w:r>
            <w:r w:rsidR="00C37790">
              <w:rPr>
                <w:webHidden/>
              </w:rPr>
              <w:instrText xml:space="preserve"> PAGEREF _Toc36108580 \h </w:instrText>
            </w:r>
            <w:r w:rsidR="00C37790">
              <w:rPr>
                <w:webHidden/>
              </w:rPr>
            </w:r>
            <w:r w:rsidR="00C37790">
              <w:rPr>
                <w:webHidden/>
              </w:rPr>
              <w:fldChar w:fldCharType="separate"/>
            </w:r>
            <w:r w:rsidR="00C37790">
              <w:rPr>
                <w:webHidden/>
              </w:rPr>
              <w:t>17</w:t>
            </w:r>
            <w:r w:rsidR="00C37790">
              <w:rPr>
                <w:webHidden/>
              </w:rPr>
              <w:fldChar w:fldCharType="end"/>
            </w:r>
          </w:hyperlink>
        </w:p>
        <w:p w14:paraId="5CF570E3" w14:textId="77777777" w:rsidR="00C37790" w:rsidRDefault="003E65CC">
          <w:pPr>
            <w:pStyle w:val="TOC2"/>
            <w:tabs>
              <w:tab w:val="left" w:pos="660"/>
            </w:tabs>
            <w:rPr>
              <w:rFonts w:asciiTheme="minorHAnsi" w:eastAsiaTheme="minorEastAsia" w:hAnsiTheme="minorHAnsi" w:cstheme="minorBidi"/>
              <w:lang w:val="en-US" w:eastAsia="en-US"/>
            </w:rPr>
          </w:pPr>
          <w:hyperlink w:anchor="_Toc36108581" w:history="1">
            <w:r w:rsidR="00C37790" w:rsidRPr="00081B61">
              <w:rPr>
                <w:rStyle w:val="Hyperlink"/>
                <w:snapToGrid w:val="0"/>
              </w:rPr>
              <w:t>2.</w:t>
            </w:r>
            <w:r w:rsidR="00C37790">
              <w:rPr>
                <w:rFonts w:asciiTheme="minorHAnsi" w:eastAsiaTheme="minorEastAsia" w:hAnsiTheme="minorHAnsi" w:cstheme="minorBidi"/>
                <w:lang w:val="en-US" w:eastAsia="en-US"/>
              </w:rPr>
              <w:tab/>
            </w:r>
            <w:r w:rsidR="00C37790" w:rsidRPr="00081B61">
              <w:rPr>
                <w:rStyle w:val="Hyperlink"/>
                <w:snapToGrid w:val="0"/>
              </w:rPr>
              <w:t>Съдържание на опаковката.</w:t>
            </w:r>
            <w:r w:rsidR="00C37790">
              <w:rPr>
                <w:webHidden/>
              </w:rPr>
              <w:tab/>
            </w:r>
            <w:r w:rsidR="00C37790">
              <w:rPr>
                <w:webHidden/>
              </w:rPr>
              <w:fldChar w:fldCharType="begin"/>
            </w:r>
            <w:r w:rsidR="00C37790">
              <w:rPr>
                <w:webHidden/>
              </w:rPr>
              <w:instrText xml:space="preserve"> PAGEREF _Toc36108581 \h </w:instrText>
            </w:r>
            <w:r w:rsidR="00C37790">
              <w:rPr>
                <w:webHidden/>
              </w:rPr>
            </w:r>
            <w:r w:rsidR="00C37790">
              <w:rPr>
                <w:webHidden/>
              </w:rPr>
              <w:fldChar w:fldCharType="separate"/>
            </w:r>
            <w:r w:rsidR="00C37790">
              <w:rPr>
                <w:webHidden/>
              </w:rPr>
              <w:t>19</w:t>
            </w:r>
            <w:r w:rsidR="00C37790">
              <w:rPr>
                <w:webHidden/>
              </w:rPr>
              <w:fldChar w:fldCharType="end"/>
            </w:r>
          </w:hyperlink>
        </w:p>
        <w:p w14:paraId="4EF8963F" w14:textId="77777777" w:rsidR="00C37790" w:rsidRDefault="003E65CC">
          <w:pPr>
            <w:pStyle w:val="TOC1"/>
            <w:tabs>
              <w:tab w:val="left" w:pos="660"/>
            </w:tabs>
            <w:rPr>
              <w:rFonts w:asciiTheme="minorHAnsi" w:eastAsiaTheme="minorEastAsia" w:hAnsiTheme="minorHAnsi" w:cstheme="minorBidi"/>
              <w:noProof/>
              <w:lang w:val="en-US"/>
            </w:rPr>
          </w:pPr>
          <w:hyperlink w:anchor="_Toc36108582" w:history="1">
            <w:r w:rsidR="00C37790" w:rsidRPr="00081B61">
              <w:rPr>
                <w:rStyle w:val="Hyperlink"/>
                <w:rFonts w:ascii="Times New Roman" w:hAnsi="Times New Roman"/>
                <w:noProof/>
                <w:snapToGrid w:val="0"/>
              </w:rPr>
              <w:t>VI.</w:t>
            </w:r>
            <w:r w:rsidR="00C37790">
              <w:rPr>
                <w:rFonts w:asciiTheme="minorHAnsi" w:eastAsiaTheme="minorEastAsia" w:hAnsiTheme="minorHAnsi" w:cstheme="minorBidi"/>
                <w:noProof/>
                <w:lang w:val="en-US"/>
              </w:rPr>
              <w:tab/>
            </w:r>
            <w:r w:rsidR="00C37790" w:rsidRPr="00081B61">
              <w:rPr>
                <w:rStyle w:val="Hyperlink"/>
                <w:rFonts w:ascii="Times New Roman" w:hAnsi="Times New Roman"/>
                <w:noProof/>
                <w:snapToGrid w:val="0"/>
              </w:rPr>
              <w:t>РАЗГЛЕЖДАНЕ, ОЦЕНКА И КЛАСИРАНЕ НА ОФЕРТИТЕ</w:t>
            </w:r>
            <w:r w:rsidR="00C37790">
              <w:rPr>
                <w:noProof/>
                <w:webHidden/>
              </w:rPr>
              <w:tab/>
            </w:r>
            <w:r w:rsidR="00C37790">
              <w:rPr>
                <w:noProof/>
                <w:webHidden/>
              </w:rPr>
              <w:fldChar w:fldCharType="begin"/>
            </w:r>
            <w:r w:rsidR="00C37790">
              <w:rPr>
                <w:noProof/>
                <w:webHidden/>
              </w:rPr>
              <w:instrText xml:space="preserve"> PAGEREF _Toc36108582 \h </w:instrText>
            </w:r>
            <w:r w:rsidR="00C37790">
              <w:rPr>
                <w:noProof/>
                <w:webHidden/>
              </w:rPr>
            </w:r>
            <w:r w:rsidR="00C37790">
              <w:rPr>
                <w:noProof/>
                <w:webHidden/>
              </w:rPr>
              <w:fldChar w:fldCharType="separate"/>
            </w:r>
            <w:r w:rsidR="00C37790">
              <w:rPr>
                <w:noProof/>
                <w:webHidden/>
              </w:rPr>
              <w:t>22</w:t>
            </w:r>
            <w:r w:rsidR="00C37790">
              <w:rPr>
                <w:noProof/>
                <w:webHidden/>
              </w:rPr>
              <w:fldChar w:fldCharType="end"/>
            </w:r>
          </w:hyperlink>
        </w:p>
        <w:p w14:paraId="31A8CA4D" w14:textId="77777777" w:rsidR="00C37790" w:rsidRDefault="003E65CC">
          <w:pPr>
            <w:pStyle w:val="TOC1"/>
            <w:tabs>
              <w:tab w:val="left" w:pos="660"/>
            </w:tabs>
            <w:rPr>
              <w:rFonts w:asciiTheme="minorHAnsi" w:eastAsiaTheme="minorEastAsia" w:hAnsiTheme="minorHAnsi" w:cstheme="minorBidi"/>
              <w:noProof/>
              <w:lang w:val="en-US"/>
            </w:rPr>
          </w:pPr>
          <w:hyperlink w:anchor="_Toc36108583" w:history="1">
            <w:r w:rsidR="00C37790" w:rsidRPr="00081B61">
              <w:rPr>
                <w:rStyle w:val="Hyperlink"/>
                <w:rFonts w:ascii="Times New Roman" w:eastAsia="Times New Roman" w:hAnsi="Times New Roman"/>
                <w:b/>
                <w:bCs/>
                <w:noProof/>
                <w:snapToGrid w:val="0"/>
                <w:lang w:val="x-none"/>
              </w:rPr>
              <w:t>VII.</w:t>
            </w:r>
            <w:r w:rsidR="00C37790">
              <w:rPr>
                <w:rFonts w:asciiTheme="minorHAnsi" w:eastAsiaTheme="minorEastAsia" w:hAnsiTheme="minorHAnsi" w:cstheme="minorBidi"/>
                <w:noProof/>
                <w:lang w:val="en-US"/>
              </w:rPr>
              <w:tab/>
            </w:r>
            <w:r w:rsidR="00C37790" w:rsidRPr="00081B61">
              <w:rPr>
                <w:rStyle w:val="Hyperlink"/>
                <w:rFonts w:ascii="Times New Roman" w:eastAsia="Times New Roman" w:hAnsi="Times New Roman"/>
                <w:b/>
                <w:bCs/>
                <w:noProof/>
                <w:snapToGrid w:val="0"/>
                <w:lang w:val="x-none"/>
              </w:rPr>
              <w:t>ОПРЕДЕЛЯНЕ НА ИЗПЪЛНИТЕЛ</w:t>
            </w:r>
            <w:r w:rsidR="00C37790">
              <w:rPr>
                <w:noProof/>
                <w:webHidden/>
              </w:rPr>
              <w:tab/>
            </w:r>
            <w:r w:rsidR="00C37790">
              <w:rPr>
                <w:noProof/>
                <w:webHidden/>
              </w:rPr>
              <w:fldChar w:fldCharType="begin"/>
            </w:r>
            <w:r w:rsidR="00C37790">
              <w:rPr>
                <w:noProof/>
                <w:webHidden/>
              </w:rPr>
              <w:instrText xml:space="preserve"> PAGEREF _Toc36108583 \h </w:instrText>
            </w:r>
            <w:r w:rsidR="00C37790">
              <w:rPr>
                <w:noProof/>
                <w:webHidden/>
              </w:rPr>
            </w:r>
            <w:r w:rsidR="00C37790">
              <w:rPr>
                <w:noProof/>
                <w:webHidden/>
              </w:rPr>
              <w:fldChar w:fldCharType="separate"/>
            </w:r>
            <w:r w:rsidR="00C37790">
              <w:rPr>
                <w:noProof/>
                <w:webHidden/>
              </w:rPr>
              <w:t>24</w:t>
            </w:r>
            <w:r w:rsidR="00C37790">
              <w:rPr>
                <w:noProof/>
                <w:webHidden/>
              </w:rPr>
              <w:fldChar w:fldCharType="end"/>
            </w:r>
          </w:hyperlink>
        </w:p>
        <w:p w14:paraId="3365B687" w14:textId="77777777" w:rsidR="00C37790" w:rsidRDefault="003E65CC">
          <w:pPr>
            <w:pStyle w:val="TOC1"/>
            <w:tabs>
              <w:tab w:val="left" w:pos="880"/>
            </w:tabs>
            <w:rPr>
              <w:rFonts w:asciiTheme="minorHAnsi" w:eastAsiaTheme="minorEastAsia" w:hAnsiTheme="minorHAnsi" w:cstheme="minorBidi"/>
              <w:noProof/>
              <w:lang w:val="en-US"/>
            </w:rPr>
          </w:pPr>
          <w:hyperlink w:anchor="_Toc36108584" w:history="1">
            <w:r w:rsidR="00C37790" w:rsidRPr="00081B61">
              <w:rPr>
                <w:rStyle w:val="Hyperlink"/>
                <w:rFonts w:ascii="Times New Roman" w:eastAsia="Times New Roman" w:hAnsi="Times New Roman"/>
                <w:b/>
                <w:bCs/>
                <w:noProof/>
                <w:snapToGrid w:val="0"/>
                <w:lang w:val="x-none"/>
              </w:rPr>
              <w:t>VIII.</w:t>
            </w:r>
            <w:r w:rsidR="00C37790">
              <w:rPr>
                <w:rFonts w:asciiTheme="minorHAnsi" w:eastAsiaTheme="minorEastAsia" w:hAnsiTheme="minorHAnsi" w:cstheme="minorBidi"/>
                <w:noProof/>
                <w:lang w:val="en-US"/>
              </w:rPr>
              <w:tab/>
            </w:r>
            <w:r w:rsidR="00C37790" w:rsidRPr="00081B61">
              <w:rPr>
                <w:rStyle w:val="Hyperlink"/>
                <w:rFonts w:ascii="Times New Roman" w:eastAsia="Times New Roman" w:hAnsi="Times New Roman"/>
                <w:b/>
                <w:bCs/>
                <w:noProof/>
                <w:snapToGrid w:val="0"/>
                <w:lang w:val="x-none"/>
              </w:rPr>
              <w:t>ПРЕКРАТЯВАНЕ НА ПРОЦЕДУРАТА</w:t>
            </w:r>
            <w:r w:rsidR="00C37790">
              <w:rPr>
                <w:noProof/>
                <w:webHidden/>
              </w:rPr>
              <w:tab/>
            </w:r>
            <w:r w:rsidR="00C37790">
              <w:rPr>
                <w:noProof/>
                <w:webHidden/>
              </w:rPr>
              <w:fldChar w:fldCharType="begin"/>
            </w:r>
            <w:r w:rsidR="00C37790">
              <w:rPr>
                <w:noProof/>
                <w:webHidden/>
              </w:rPr>
              <w:instrText xml:space="preserve"> PAGEREF _Toc36108584 \h </w:instrText>
            </w:r>
            <w:r w:rsidR="00C37790">
              <w:rPr>
                <w:noProof/>
                <w:webHidden/>
              </w:rPr>
            </w:r>
            <w:r w:rsidR="00C37790">
              <w:rPr>
                <w:noProof/>
                <w:webHidden/>
              </w:rPr>
              <w:fldChar w:fldCharType="separate"/>
            </w:r>
            <w:r w:rsidR="00C37790">
              <w:rPr>
                <w:noProof/>
                <w:webHidden/>
              </w:rPr>
              <w:t>24</w:t>
            </w:r>
            <w:r w:rsidR="00C37790">
              <w:rPr>
                <w:noProof/>
                <w:webHidden/>
              </w:rPr>
              <w:fldChar w:fldCharType="end"/>
            </w:r>
          </w:hyperlink>
        </w:p>
        <w:p w14:paraId="6018289D" w14:textId="77777777" w:rsidR="00C37790" w:rsidRDefault="003E65CC">
          <w:pPr>
            <w:pStyle w:val="TOC1"/>
            <w:rPr>
              <w:rFonts w:asciiTheme="minorHAnsi" w:eastAsiaTheme="minorEastAsia" w:hAnsiTheme="minorHAnsi" w:cstheme="minorBidi"/>
              <w:noProof/>
              <w:lang w:val="en-US"/>
            </w:rPr>
          </w:pPr>
          <w:hyperlink w:anchor="_Toc36108585" w:history="1">
            <w:r w:rsidR="00C37790" w:rsidRPr="00081B61">
              <w:rPr>
                <w:rStyle w:val="Hyperlink"/>
                <w:rFonts w:ascii="Times New Roman" w:eastAsia="Times New Roman" w:hAnsi="Times New Roman"/>
                <w:noProof/>
                <w:lang w:eastAsia="bg-BG"/>
              </w:rPr>
              <w:t>Решението на възложителя за прекратяване на процедурата  се изпраща в 3-дневен срок от издаването.</w:t>
            </w:r>
            <w:r w:rsidR="00C37790">
              <w:rPr>
                <w:noProof/>
                <w:webHidden/>
              </w:rPr>
              <w:tab/>
            </w:r>
            <w:r w:rsidR="00C37790">
              <w:rPr>
                <w:noProof/>
                <w:webHidden/>
              </w:rPr>
              <w:fldChar w:fldCharType="begin"/>
            </w:r>
            <w:r w:rsidR="00C37790">
              <w:rPr>
                <w:noProof/>
                <w:webHidden/>
              </w:rPr>
              <w:instrText xml:space="preserve"> PAGEREF _Toc36108585 \h </w:instrText>
            </w:r>
            <w:r w:rsidR="00C37790">
              <w:rPr>
                <w:noProof/>
                <w:webHidden/>
              </w:rPr>
            </w:r>
            <w:r w:rsidR="00C37790">
              <w:rPr>
                <w:noProof/>
                <w:webHidden/>
              </w:rPr>
              <w:fldChar w:fldCharType="separate"/>
            </w:r>
            <w:r w:rsidR="00C37790">
              <w:rPr>
                <w:noProof/>
                <w:webHidden/>
              </w:rPr>
              <w:t>24</w:t>
            </w:r>
            <w:r w:rsidR="00C37790">
              <w:rPr>
                <w:noProof/>
                <w:webHidden/>
              </w:rPr>
              <w:fldChar w:fldCharType="end"/>
            </w:r>
          </w:hyperlink>
        </w:p>
        <w:p w14:paraId="19DB0B7E" w14:textId="77777777" w:rsidR="00C37790" w:rsidRDefault="003E65CC">
          <w:pPr>
            <w:pStyle w:val="TOC1"/>
            <w:tabs>
              <w:tab w:val="left" w:pos="660"/>
            </w:tabs>
            <w:rPr>
              <w:rFonts w:asciiTheme="minorHAnsi" w:eastAsiaTheme="minorEastAsia" w:hAnsiTheme="minorHAnsi" w:cstheme="minorBidi"/>
              <w:noProof/>
              <w:lang w:val="en-US"/>
            </w:rPr>
          </w:pPr>
          <w:hyperlink w:anchor="_Toc36108586" w:history="1">
            <w:r w:rsidR="00C37790" w:rsidRPr="00081B61">
              <w:rPr>
                <w:rStyle w:val="Hyperlink"/>
                <w:rFonts w:ascii="Times New Roman" w:eastAsia="Times New Roman" w:hAnsi="Times New Roman"/>
                <w:noProof/>
                <w:lang w:eastAsia="bg-BG"/>
              </w:rPr>
              <w:t>IX.</w:t>
            </w:r>
            <w:r w:rsidR="00C37790">
              <w:rPr>
                <w:rFonts w:asciiTheme="minorHAnsi" w:eastAsiaTheme="minorEastAsia" w:hAnsiTheme="minorHAnsi" w:cstheme="minorBidi"/>
                <w:noProof/>
                <w:lang w:val="en-US"/>
              </w:rPr>
              <w:tab/>
            </w:r>
            <w:r w:rsidR="00C37790" w:rsidRPr="00081B61">
              <w:rPr>
                <w:rStyle w:val="Hyperlink"/>
                <w:rFonts w:ascii="Times New Roman" w:eastAsia="Times New Roman" w:hAnsi="Times New Roman"/>
                <w:noProof/>
                <w:lang w:eastAsia="bg-BG"/>
              </w:rPr>
              <w:t>ГАРАНЦИЯ ЗА ИЗПЪЛНЕНИЕ НА ДОГОВОРА</w:t>
            </w:r>
            <w:r w:rsidR="00C37790">
              <w:rPr>
                <w:noProof/>
                <w:webHidden/>
              </w:rPr>
              <w:tab/>
            </w:r>
            <w:r w:rsidR="00C37790">
              <w:rPr>
                <w:noProof/>
                <w:webHidden/>
              </w:rPr>
              <w:fldChar w:fldCharType="begin"/>
            </w:r>
            <w:r w:rsidR="00C37790">
              <w:rPr>
                <w:noProof/>
                <w:webHidden/>
              </w:rPr>
              <w:instrText xml:space="preserve"> PAGEREF _Toc36108586 \h </w:instrText>
            </w:r>
            <w:r w:rsidR="00C37790">
              <w:rPr>
                <w:noProof/>
                <w:webHidden/>
              </w:rPr>
            </w:r>
            <w:r w:rsidR="00C37790">
              <w:rPr>
                <w:noProof/>
                <w:webHidden/>
              </w:rPr>
              <w:fldChar w:fldCharType="separate"/>
            </w:r>
            <w:r w:rsidR="00C37790">
              <w:rPr>
                <w:noProof/>
                <w:webHidden/>
              </w:rPr>
              <w:t>24</w:t>
            </w:r>
            <w:r w:rsidR="00C37790">
              <w:rPr>
                <w:noProof/>
                <w:webHidden/>
              </w:rPr>
              <w:fldChar w:fldCharType="end"/>
            </w:r>
          </w:hyperlink>
        </w:p>
        <w:p w14:paraId="0354AF4D" w14:textId="77777777" w:rsidR="00C37790" w:rsidRDefault="003E65CC">
          <w:pPr>
            <w:pStyle w:val="TOC1"/>
            <w:tabs>
              <w:tab w:val="left" w:pos="660"/>
            </w:tabs>
            <w:rPr>
              <w:rFonts w:asciiTheme="minorHAnsi" w:eastAsiaTheme="minorEastAsia" w:hAnsiTheme="minorHAnsi" w:cstheme="minorBidi"/>
              <w:noProof/>
              <w:lang w:val="en-US"/>
            </w:rPr>
          </w:pPr>
          <w:hyperlink w:anchor="_Toc36108587" w:history="1">
            <w:r w:rsidR="00C37790" w:rsidRPr="00081B61">
              <w:rPr>
                <w:rStyle w:val="Hyperlink"/>
                <w:rFonts w:ascii="Times New Roman" w:eastAsia="Times New Roman" w:hAnsi="Times New Roman"/>
                <w:noProof/>
                <w:snapToGrid w:val="0"/>
              </w:rPr>
              <w:t>X.</w:t>
            </w:r>
            <w:r w:rsidR="00C37790">
              <w:rPr>
                <w:rFonts w:asciiTheme="minorHAnsi" w:eastAsiaTheme="minorEastAsia" w:hAnsiTheme="minorHAnsi" w:cstheme="minorBidi"/>
                <w:noProof/>
                <w:lang w:val="en-US"/>
              </w:rPr>
              <w:tab/>
            </w:r>
            <w:r w:rsidR="00C37790" w:rsidRPr="00081B61">
              <w:rPr>
                <w:rStyle w:val="Hyperlink"/>
                <w:rFonts w:ascii="Times New Roman" w:eastAsia="Times New Roman" w:hAnsi="Times New Roman"/>
                <w:noProof/>
                <w:snapToGrid w:val="0"/>
              </w:rPr>
              <w:t>СКЛЮЧВАНЕ НА ДОГОВОР. ДОГОВОР ЗА ПОДИЗПЪЛНЕНИЕ</w:t>
            </w:r>
            <w:r w:rsidR="00C37790">
              <w:rPr>
                <w:noProof/>
                <w:webHidden/>
              </w:rPr>
              <w:tab/>
            </w:r>
            <w:r w:rsidR="00C37790">
              <w:rPr>
                <w:noProof/>
                <w:webHidden/>
              </w:rPr>
              <w:fldChar w:fldCharType="begin"/>
            </w:r>
            <w:r w:rsidR="00C37790">
              <w:rPr>
                <w:noProof/>
                <w:webHidden/>
              </w:rPr>
              <w:instrText xml:space="preserve"> PAGEREF _Toc36108587 \h </w:instrText>
            </w:r>
            <w:r w:rsidR="00C37790">
              <w:rPr>
                <w:noProof/>
                <w:webHidden/>
              </w:rPr>
            </w:r>
            <w:r w:rsidR="00C37790">
              <w:rPr>
                <w:noProof/>
                <w:webHidden/>
              </w:rPr>
              <w:fldChar w:fldCharType="separate"/>
            </w:r>
            <w:r w:rsidR="00C37790">
              <w:rPr>
                <w:noProof/>
                <w:webHidden/>
              </w:rPr>
              <w:t>25</w:t>
            </w:r>
            <w:r w:rsidR="00C37790">
              <w:rPr>
                <w:noProof/>
                <w:webHidden/>
              </w:rPr>
              <w:fldChar w:fldCharType="end"/>
            </w:r>
          </w:hyperlink>
        </w:p>
        <w:p w14:paraId="62D5DE3C" w14:textId="77777777" w:rsidR="00C37790" w:rsidRDefault="003E65CC">
          <w:pPr>
            <w:pStyle w:val="TOC2"/>
            <w:rPr>
              <w:rFonts w:asciiTheme="minorHAnsi" w:eastAsiaTheme="minorEastAsia" w:hAnsiTheme="minorHAnsi" w:cstheme="minorBidi"/>
              <w:lang w:val="en-US" w:eastAsia="en-US"/>
            </w:rPr>
          </w:pPr>
          <w:hyperlink w:anchor="_Toc36108588" w:history="1">
            <w:r w:rsidR="00C37790" w:rsidRPr="00081B61">
              <w:rPr>
                <w:rStyle w:val="Hyperlink"/>
                <w:snapToGrid w:val="0"/>
              </w:rPr>
              <w:t>3. Прилагане на мерки по Закона за мерките срещу изпирането на пари</w:t>
            </w:r>
            <w:r w:rsidR="00C37790">
              <w:rPr>
                <w:webHidden/>
              </w:rPr>
              <w:tab/>
            </w:r>
            <w:r w:rsidR="00C37790">
              <w:rPr>
                <w:webHidden/>
              </w:rPr>
              <w:fldChar w:fldCharType="begin"/>
            </w:r>
            <w:r w:rsidR="00C37790">
              <w:rPr>
                <w:webHidden/>
              </w:rPr>
              <w:instrText xml:space="preserve"> PAGEREF _Toc36108588 \h </w:instrText>
            </w:r>
            <w:r w:rsidR="00C37790">
              <w:rPr>
                <w:webHidden/>
              </w:rPr>
            </w:r>
            <w:r w:rsidR="00C37790">
              <w:rPr>
                <w:webHidden/>
              </w:rPr>
              <w:fldChar w:fldCharType="separate"/>
            </w:r>
            <w:r w:rsidR="00C37790">
              <w:rPr>
                <w:webHidden/>
              </w:rPr>
              <w:t>26</w:t>
            </w:r>
            <w:r w:rsidR="00C37790">
              <w:rPr>
                <w:webHidden/>
              </w:rPr>
              <w:fldChar w:fldCharType="end"/>
            </w:r>
          </w:hyperlink>
        </w:p>
        <w:p w14:paraId="41BB85A8" w14:textId="77777777" w:rsidR="00C37790" w:rsidRDefault="003E65CC">
          <w:pPr>
            <w:pStyle w:val="TOC1"/>
            <w:tabs>
              <w:tab w:val="left" w:pos="660"/>
            </w:tabs>
            <w:rPr>
              <w:rFonts w:asciiTheme="minorHAnsi" w:eastAsiaTheme="minorEastAsia" w:hAnsiTheme="minorHAnsi" w:cstheme="minorBidi"/>
              <w:noProof/>
              <w:lang w:val="en-US"/>
            </w:rPr>
          </w:pPr>
          <w:hyperlink w:anchor="_Toc36108589" w:history="1">
            <w:r w:rsidR="00C37790" w:rsidRPr="00081B61">
              <w:rPr>
                <w:rStyle w:val="Hyperlink"/>
                <w:rFonts w:ascii="Times New Roman" w:eastAsia="Times New Roman" w:hAnsi="Times New Roman"/>
                <w:noProof/>
                <w:lang w:eastAsia="bg-BG"/>
              </w:rPr>
              <w:t>XI.</w:t>
            </w:r>
            <w:r w:rsidR="00C37790">
              <w:rPr>
                <w:rFonts w:asciiTheme="minorHAnsi" w:eastAsiaTheme="minorEastAsia" w:hAnsiTheme="minorHAnsi" w:cstheme="minorBidi"/>
                <w:noProof/>
                <w:lang w:val="en-US"/>
              </w:rPr>
              <w:tab/>
            </w:r>
            <w:r w:rsidR="00C37790" w:rsidRPr="00081B61">
              <w:rPr>
                <w:rStyle w:val="Hyperlink"/>
                <w:rFonts w:ascii="Times New Roman" w:eastAsia="Times New Roman" w:hAnsi="Times New Roman"/>
                <w:noProof/>
                <w:lang w:eastAsia="bg-BG"/>
              </w:rPr>
              <w:t>ОБЖАЛВАНЕ</w:t>
            </w:r>
            <w:r w:rsidR="00C37790">
              <w:rPr>
                <w:noProof/>
                <w:webHidden/>
              </w:rPr>
              <w:tab/>
            </w:r>
            <w:r w:rsidR="00C37790">
              <w:rPr>
                <w:noProof/>
                <w:webHidden/>
              </w:rPr>
              <w:fldChar w:fldCharType="begin"/>
            </w:r>
            <w:r w:rsidR="00C37790">
              <w:rPr>
                <w:noProof/>
                <w:webHidden/>
              </w:rPr>
              <w:instrText xml:space="preserve"> PAGEREF _Toc36108589 \h </w:instrText>
            </w:r>
            <w:r w:rsidR="00C37790">
              <w:rPr>
                <w:noProof/>
                <w:webHidden/>
              </w:rPr>
            </w:r>
            <w:r w:rsidR="00C37790">
              <w:rPr>
                <w:noProof/>
                <w:webHidden/>
              </w:rPr>
              <w:fldChar w:fldCharType="separate"/>
            </w:r>
            <w:r w:rsidR="00C37790">
              <w:rPr>
                <w:noProof/>
                <w:webHidden/>
              </w:rPr>
              <w:t>27</w:t>
            </w:r>
            <w:r w:rsidR="00C37790">
              <w:rPr>
                <w:noProof/>
                <w:webHidden/>
              </w:rPr>
              <w:fldChar w:fldCharType="end"/>
            </w:r>
          </w:hyperlink>
        </w:p>
        <w:p w14:paraId="5203510D" w14:textId="77777777" w:rsidR="00C37790" w:rsidRDefault="003E65CC">
          <w:pPr>
            <w:pStyle w:val="TOC1"/>
            <w:tabs>
              <w:tab w:val="left" w:pos="660"/>
            </w:tabs>
            <w:rPr>
              <w:rFonts w:asciiTheme="minorHAnsi" w:eastAsiaTheme="minorEastAsia" w:hAnsiTheme="minorHAnsi" w:cstheme="minorBidi"/>
              <w:noProof/>
              <w:lang w:val="en-US"/>
            </w:rPr>
          </w:pPr>
          <w:hyperlink w:anchor="_Toc36108590" w:history="1">
            <w:r w:rsidR="00C37790" w:rsidRPr="00081B61">
              <w:rPr>
                <w:rStyle w:val="Hyperlink"/>
                <w:rFonts w:ascii="Times New Roman" w:eastAsia="Arial Unicode MS" w:hAnsi="Times New Roman"/>
                <w:b/>
                <w:bCs/>
                <w:noProof/>
                <w:lang w:val="x-none" w:eastAsia="bg-BG"/>
              </w:rPr>
              <w:t>XII.</w:t>
            </w:r>
            <w:r w:rsidR="00C37790">
              <w:rPr>
                <w:rFonts w:asciiTheme="minorHAnsi" w:eastAsiaTheme="minorEastAsia" w:hAnsiTheme="minorHAnsi" w:cstheme="minorBidi"/>
                <w:noProof/>
                <w:lang w:val="en-US"/>
              </w:rPr>
              <w:tab/>
            </w:r>
            <w:r w:rsidR="00C37790" w:rsidRPr="00081B61">
              <w:rPr>
                <w:rStyle w:val="Hyperlink"/>
                <w:rFonts w:ascii="Times New Roman" w:eastAsia="Arial Unicode MS" w:hAnsi="Times New Roman"/>
                <w:b/>
                <w:bCs/>
                <w:noProof/>
                <w:lang w:val="x-none" w:eastAsia="bg-BG"/>
              </w:rPr>
              <w:t>ДРУГИ УСЛОВИЯ</w:t>
            </w:r>
            <w:r w:rsidR="00C37790">
              <w:rPr>
                <w:noProof/>
                <w:webHidden/>
              </w:rPr>
              <w:tab/>
            </w:r>
            <w:r w:rsidR="00C37790">
              <w:rPr>
                <w:noProof/>
                <w:webHidden/>
              </w:rPr>
              <w:fldChar w:fldCharType="begin"/>
            </w:r>
            <w:r w:rsidR="00C37790">
              <w:rPr>
                <w:noProof/>
                <w:webHidden/>
              </w:rPr>
              <w:instrText xml:space="preserve"> PAGEREF _Toc36108590 \h </w:instrText>
            </w:r>
            <w:r w:rsidR="00C37790">
              <w:rPr>
                <w:noProof/>
                <w:webHidden/>
              </w:rPr>
            </w:r>
            <w:r w:rsidR="00C37790">
              <w:rPr>
                <w:noProof/>
                <w:webHidden/>
              </w:rPr>
              <w:fldChar w:fldCharType="separate"/>
            </w:r>
            <w:r w:rsidR="00C37790">
              <w:rPr>
                <w:noProof/>
                <w:webHidden/>
              </w:rPr>
              <w:t>27</w:t>
            </w:r>
            <w:r w:rsidR="00C37790">
              <w:rPr>
                <w:noProof/>
                <w:webHidden/>
              </w:rPr>
              <w:fldChar w:fldCharType="end"/>
            </w:r>
          </w:hyperlink>
        </w:p>
        <w:p w14:paraId="64494373" w14:textId="77777777" w:rsidR="00C37790" w:rsidRDefault="003E65CC">
          <w:pPr>
            <w:pStyle w:val="TOC1"/>
            <w:tabs>
              <w:tab w:val="left" w:pos="880"/>
            </w:tabs>
            <w:rPr>
              <w:rFonts w:asciiTheme="minorHAnsi" w:eastAsiaTheme="minorEastAsia" w:hAnsiTheme="minorHAnsi" w:cstheme="minorBidi"/>
              <w:noProof/>
              <w:lang w:val="en-US"/>
            </w:rPr>
          </w:pPr>
          <w:hyperlink w:anchor="_Toc36108591" w:history="1">
            <w:r w:rsidR="00C37790" w:rsidRPr="00081B61">
              <w:rPr>
                <w:rStyle w:val="Hyperlink"/>
                <w:rFonts w:ascii="Times New Roman" w:eastAsia="Times New Roman" w:hAnsi="Times New Roman"/>
                <w:b/>
                <w:noProof/>
                <w:lang w:val="en-US"/>
              </w:rPr>
              <w:t>XIII.</w:t>
            </w:r>
            <w:r w:rsidR="00C37790">
              <w:rPr>
                <w:rFonts w:asciiTheme="minorHAnsi" w:eastAsiaTheme="minorEastAsia" w:hAnsiTheme="minorHAnsi" w:cstheme="minorBidi"/>
                <w:noProof/>
                <w:lang w:val="en-US"/>
              </w:rPr>
              <w:tab/>
            </w:r>
            <w:r w:rsidR="00C37790" w:rsidRPr="00081B61">
              <w:rPr>
                <w:rStyle w:val="Hyperlink"/>
                <w:rFonts w:ascii="Times New Roman" w:eastAsia="Times New Roman" w:hAnsi="Times New Roman"/>
                <w:b/>
                <w:noProof/>
                <w:lang w:val="x-none"/>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r w:rsidR="00C37790" w:rsidRPr="00081B61">
              <w:rPr>
                <w:rStyle w:val="Hyperlink"/>
                <w:rFonts w:ascii="Times New Roman" w:eastAsia="Times New Roman" w:hAnsi="Times New Roman"/>
                <w:b/>
                <w:noProof/>
                <w:lang w:val="en-US"/>
              </w:rPr>
              <w:t>)</w:t>
            </w:r>
            <w:r w:rsidR="00C37790">
              <w:rPr>
                <w:noProof/>
                <w:webHidden/>
              </w:rPr>
              <w:tab/>
            </w:r>
            <w:r w:rsidR="00C37790">
              <w:rPr>
                <w:noProof/>
                <w:webHidden/>
              </w:rPr>
              <w:fldChar w:fldCharType="begin"/>
            </w:r>
            <w:r w:rsidR="00C37790">
              <w:rPr>
                <w:noProof/>
                <w:webHidden/>
              </w:rPr>
              <w:instrText xml:space="preserve"> PAGEREF _Toc36108591 \h </w:instrText>
            </w:r>
            <w:r w:rsidR="00C37790">
              <w:rPr>
                <w:noProof/>
                <w:webHidden/>
              </w:rPr>
            </w:r>
            <w:r w:rsidR="00C37790">
              <w:rPr>
                <w:noProof/>
                <w:webHidden/>
              </w:rPr>
              <w:fldChar w:fldCharType="separate"/>
            </w:r>
            <w:r w:rsidR="00C37790">
              <w:rPr>
                <w:noProof/>
                <w:webHidden/>
              </w:rPr>
              <w:t>28</w:t>
            </w:r>
            <w:r w:rsidR="00C37790">
              <w:rPr>
                <w:noProof/>
                <w:webHidden/>
              </w:rPr>
              <w:fldChar w:fldCharType="end"/>
            </w:r>
          </w:hyperlink>
        </w:p>
        <w:p w14:paraId="69AD89E9" w14:textId="77777777" w:rsidR="00C37790" w:rsidRDefault="003E65CC">
          <w:pPr>
            <w:pStyle w:val="TOC2"/>
            <w:tabs>
              <w:tab w:val="left" w:pos="660"/>
            </w:tabs>
            <w:rPr>
              <w:rFonts w:asciiTheme="minorHAnsi" w:eastAsiaTheme="minorEastAsia" w:hAnsiTheme="minorHAnsi" w:cstheme="minorBidi"/>
              <w:lang w:val="en-US" w:eastAsia="en-US"/>
            </w:rPr>
          </w:pPr>
          <w:hyperlink w:anchor="_Toc36108592" w:history="1">
            <w:r w:rsidR="00C37790" w:rsidRPr="00081B61">
              <w:rPr>
                <w:rStyle w:val="Hyperlink"/>
                <w:b/>
                <w:bCs/>
                <w:lang w:val="x-none"/>
              </w:rPr>
              <w:t>1.</w:t>
            </w:r>
            <w:r w:rsidR="00C37790">
              <w:rPr>
                <w:rFonts w:asciiTheme="minorHAnsi" w:eastAsiaTheme="minorEastAsia" w:hAnsiTheme="minorHAnsi" w:cstheme="minorBidi"/>
                <w:lang w:val="en-US" w:eastAsia="en-US"/>
              </w:rPr>
              <w:tab/>
            </w:r>
            <w:r w:rsidR="00C37790" w:rsidRPr="00081B61">
              <w:rPr>
                <w:rStyle w:val="Hyperlink"/>
                <w:b/>
                <w:bCs/>
                <w:lang w:val="x-none"/>
              </w:rPr>
              <w:t>Данни относно администратора на лични данни</w:t>
            </w:r>
            <w:r w:rsidR="00C37790">
              <w:rPr>
                <w:webHidden/>
              </w:rPr>
              <w:tab/>
            </w:r>
            <w:r w:rsidR="00C37790">
              <w:rPr>
                <w:webHidden/>
              </w:rPr>
              <w:fldChar w:fldCharType="begin"/>
            </w:r>
            <w:r w:rsidR="00C37790">
              <w:rPr>
                <w:webHidden/>
              </w:rPr>
              <w:instrText xml:space="preserve"> PAGEREF _Toc36108592 \h </w:instrText>
            </w:r>
            <w:r w:rsidR="00C37790">
              <w:rPr>
                <w:webHidden/>
              </w:rPr>
            </w:r>
            <w:r w:rsidR="00C37790">
              <w:rPr>
                <w:webHidden/>
              </w:rPr>
              <w:fldChar w:fldCharType="separate"/>
            </w:r>
            <w:r w:rsidR="00C37790">
              <w:rPr>
                <w:webHidden/>
              </w:rPr>
              <w:t>28</w:t>
            </w:r>
            <w:r w:rsidR="00C37790">
              <w:rPr>
                <w:webHidden/>
              </w:rPr>
              <w:fldChar w:fldCharType="end"/>
            </w:r>
          </w:hyperlink>
        </w:p>
        <w:p w14:paraId="4190A881" w14:textId="77777777" w:rsidR="00C37790" w:rsidRDefault="003E65CC">
          <w:pPr>
            <w:pStyle w:val="TOC2"/>
            <w:tabs>
              <w:tab w:val="left" w:pos="660"/>
            </w:tabs>
            <w:rPr>
              <w:rFonts w:asciiTheme="minorHAnsi" w:eastAsiaTheme="minorEastAsia" w:hAnsiTheme="minorHAnsi" w:cstheme="minorBidi"/>
              <w:lang w:val="en-US" w:eastAsia="en-US"/>
            </w:rPr>
          </w:pPr>
          <w:hyperlink w:anchor="_Toc36108593" w:history="1">
            <w:r w:rsidR="00C37790" w:rsidRPr="00081B61">
              <w:rPr>
                <w:rStyle w:val="Hyperlink"/>
                <w:b/>
                <w:bCs/>
                <w:lang w:val="x-none"/>
              </w:rPr>
              <w:t>2.</w:t>
            </w:r>
            <w:r w:rsidR="00C37790">
              <w:rPr>
                <w:rFonts w:asciiTheme="minorHAnsi" w:eastAsiaTheme="minorEastAsia" w:hAnsiTheme="minorHAnsi" w:cstheme="minorBidi"/>
                <w:lang w:val="en-US" w:eastAsia="en-US"/>
              </w:rPr>
              <w:tab/>
            </w:r>
            <w:r w:rsidR="00C37790" w:rsidRPr="00081B61">
              <w:rPr>
                <w:rStyle w:val="Hyperlink"/>
                <w:b/>
                <w:bCs/>
                <w:lang w:val="x-none"/>
              </w:rPr>
              <w:t>Цели на обработването. Правни основания</w:t>
            </w:r>
            <w:r w:rsidR="00C37790">
              <w:rPr>
                <w:webHidden/>
              </w:rPr>
              <w:tab/>
            </w:r>
            <w:r w:rsidR="00C37790">
              <w:rPr>
                <w:webHidden/>
              </w:rPr>
              <w:fldChar w:fldCharType="begin"/>
            </w:r>
            <w:r w:rsidR="00C37790">
              <w:rPr>
                <w:webHidden/>
              </w:rPr>
              <w:instrText xml:space="preserve"> PAGEREF _Toc36108593 \h </w:instrText>
            </w:r>
            <w:r w:rsidR="00C37790">
              <w:rPr>
                <w:webHidden/>
              </w:rPr>
            </w:r>
            <w:r w:rsidR="00C37790">
              <w:rPr>
                <w:webHidden/>
              </w:rPr>
              <w:fldChar w:fldCharType="separate"/>
            </w:r>
            <w:r w:rsidR="00C37790">
              <w:rPr>
                <w:webHidden/>
              </w:rPr>
              <w:t>28</w:t>
            </w:r>
            <w:r w:rsidR="00C37790">
              <w:rPr>
                <w:webHidden/>
              </w:rPr>
              <w:fldChar w:fldCharType="end"/>
            </w:r>
          </w:hyperlink>
        </w:p>
        <w:p w14:paraId="659D362D" w14:textId="77777777" w:rsidR="00C37790" w:rsidRDefault="003E65CC">
          <w:pPr>
            <w:pStyle w:val="TOC2"/>
            <w:tabs>
              <w:tab w:val="left" w:pos="660"/>
            </w:tabs>
            <w:rPr>
              <w:rFonts w:asciiTheme="minorHAnsi" w:eastAsiaTheme="minorEastAsia" w:hAnsiTheme="minorHAnsi" w:cstheme="minorBidi"/>
              <w:lang w:val="en-US" w:eastAsia="en-US"/>
            </w:rPr>
          </w:pPr>
          <w:hyperlink w:anchor="_Toc36108594" w:history="1">
            <w:r w:rsidR="00C37790" w:rsidRPr="00081B61">
              <w:rPr>
                <w:rStyle w:val="Hyperlink"/>
                <w:b/>
                <w:lang w:val="x-none"/>
              </w:rPr>
              <w:t>3.</w:t>
            </w:r>
            <w:r w:rsidR="00C37790">
              <w:rPr>
                <w:rFonts w:asciiTheme="minorHAnsi" w:eastAsiaTheme="minorEastAsia" w:hAnsiTheme="minorHAnsi" w:cstheme="minorBidi"/>
                <w:lang w:val="en-US" w:eastAsia="en-US"/>
              </w:rPr>
              <w:tab/>
            </w:r>
            <w:r w:rsidR="00C37790" w:rsidRPr="00081B61">
              <w:rPr>
                <w:rStyle w:val="Hyperlink"/>
                <w:b/>
                <w:lang w:val="x-none"/>
              </w:rPr>
              <w:t>Лица, обработващи лични данни в БНБ</w:t>
            </w:r>
            <w:r w:rsidR="00C37790">
              <w:rPr>
                <w:webHidden/>
              </w:rPr>
              <w:tab/>
            </w:r>
            <w:r w:rsidR="00C37790">
              <w:rPr>
                <w:webHidden/>
              </w:rPr>
              <w:fldChar w:fldCharType="begin"/>
            </w:r>
            <w:r w:rsidR="00C37790">
              <w:rPr>
                <w:webHidden/>
              </w:rPr>
              <w:instrText xml:space="preserve"> PAGEREF _Toc36108594 \h </w:instrText>
            </w:r>
            <w:r w:rsidR="00C37790">
              <w:rPr>
                <w:webHidden/>
              </w:rPr>
            </w:r>
            <w:r w:rsidR="00C37790">
              <w:rPr>
                <w:webHidden/>
              </w:rPr>
              <w:fldChar w:fldCharType="separate"/>
            </w:r>
            <w:r w:rsidR="00C37790">
              <w:rPr>
                <w:webHidden/>
              </w:rPr>
              <w:t>29</w:t>
            </w:r>
            <w:r w:rsidR="00C37790">
              <w:rPr>
                <w:webHidden/>
              </w:rPr>
              <w:fldChar w:fldCharType="end"/>
            </w:r>
          </w:hyperlink>
        </w:p>
        <w:p w14:paraId="5B3449F7" w14:textId="77777777" w:rsidR="00C37790" w:rsidRDefault="003E65CC">
          <w:pPr>
            <w:pStyle w:val="TOC2"/>
            <w:tabs>
              <w:tab w:val="left" w:pos="660"/>
            </w:tabs>
            <w:rPr>
              <w:rFonts w:asciiTheme="minorHAnsi" w:eastAsiaTheme="minorEastAsia" w:hAnsiTheme="minorHAnsi" w:cstheme="minorBidi"/>
              <w:lang w:val="en-US" w:eastAsia="en-US"/>
            </w:rPr>
          </w:pPr>
          <w:hyperlink w:anchor="_Toc36108595" w:history="1">
            <w:r w:rsidR="00C37790" w:rsidRPr="00081B61">
              <w:rPr>
                <w:rStyle w:val="Hyperlink"/>
                <w:b/>
                <w:lang w:val="x-none"/>
              </w:rPr>
              <w:t>4.</w:t>
            </w:r>
            <w:r w:rsidR="00C37790">
              <w:rPr>
                <w:rFonts w:asciiTheme="minorHAnsi" w:eastAsiaTheme="minorEastAsia" w:hAnsiTheme="minorHAnsi" w:cstheme="minorBidi"/>
                <w:lang w:val="en-US" w:eastAsia="en-US"/>
              </w:rPr>
              <w:tab/>
            </w:r>
            <w:r w:rsidR="00C37790" w:rsidRPr="00081B61">
              <w:rPr>
                <w:rStyle w:val="Hyperlink"/>
                <w:b/>
                <w:lang w:val="x-none"/>
              </w:rPr>
              <w:t>Срок за съхраняване на личните данни</w:t>
            </w:r>
            <w:r w:rsidR="00C37790">
              <w:rPr>
                <w:webHidden/>
              </w:rPr>
              <w:tab/>
            </w:r>
            <w:r w:rsidR="00C37790">
              <w:rPr>
                <w:webHidden/>
              </w:rPr>
              <w:fldChar w:fldCharType="begin"/>
            </w:r>
            <w:r w:rsidR="00C37790">
              <w:rPr>
                <w:webHidden/>
              </w:rPr>
              <w:instrText xml:space="preserve"> PAGEREF _Toc36108595 \h </w:instrText>
            </w:r>
            <w:r w:rsidR="00C37790">
              <w:rPr>
                <w:webHidden/>
              </w:rPr>
            </w:r>
            <w:r w:rsidR="00C37790">
              <w:rPr>
                <w:webHidden/>
              </w:rPr>
              <w:fldChar w:fldCharType="separate"/>
            </w:r>
            <w:r w:rsidR="00C37790">
              <w:rPr>
                <w:webHidden/>
              </w:rPr>
              <w:t>29</w:t>
            </w:r>
            <w:r w:rsidR="00C37790">
              <w:rPr>
                <w:webHidden/>
              </w:rPr>
              <w:fldChar w:fldCharType="end"/>
            </w:r>
          </w:hyperlink>
        </w:p>
        <w:p w14:paraId="00067EF9" w14:textId="77777777" w:rsidR="00C37790" w:rsidRDefault="003E65CC">
          <w:pPr>
            <w:pStyle w:val="TOC2"/>
            <w:tabs>
              <w:tab w:val="left" w:pos="660"/>
            </w:tabs>
            <w:rPr>
              <w:rFonts w:asciiTheme="minorHAnsi" w:eastAsiaTheme="minorEastAsia" w:hAnsiTheme="minorHAnsi" w:cstheme="minorBidi"/>
              <w:lang w:val="en-US" w:eastAsia="en-US"/>
            </w:rPr>
          </w:pPr>
          <w:hyperlink w:anchor="_Toc36108596" w:history="1">
            <w:r w:rsidR="00C37790" w:rsidRPr="00081B61">
              <w:rPr>
                <w:rStyle w:val="Hyperlink"/>
                <w:b/>
                <w:lang w:val="x-none"/>
              </w:rPr>
              <w:t>5.</w:t>
            </w:r>
            <w:r w:rsidR="00C37790">
              <w:rPr>
                <w:rFonts w:asciiTheme="minorHAnsi" w:eastAsiaTheme="minorEastAsia" w:hAnsiTheme="minorHAnsi" w:cstheme="minorBidi"/>
                <w:lang w:val="en-US" w:eastAsia="en-US"/>
              </w:rPr>
              <w:tab/>
            </w:r>
            <w:r w:rsidR="00C37790" w:rsidRPr="00081B61">
              <w:rPr>
                <w:rStyle w:val="Hyperlink"/>
                <w:b/>
                <w:lang w:val="x-none"/>
              </w:rPr>
              <w:t>Права на субекта на данните</w:t>
            </w:r>
            <w:r w:rsidR="00C37790">
              <w:rPr>
                <w:webHidden/>
              </w:rPr>
              <w:tab/>
            </w:r>
            <w:r w:rsidR="00C37790">
              <w:rPr>
                <w:webHidden/>
              </w:rPr>
              <w:fldChar w:fldCharType="begin"/>
            </w:r>
            <w:r w:rsidR="00C37790">
              <w:rPr>
                <w:webHidden/>
              </w:rPr>
              <w:instrText xml:space="preserve"> PAGEREF _Toc36108596 \h </w:instrText>
            </w:r>
            <w:r w:rsidR="00C37790">
              <w:rPr>
                <w:webHidden/>
              </w:rPr>
            </w:r>
            <w:r w:rsidR="00C37790">
              <w:rPr>
                <w:webHidden/>
              </w:rPr>
              <w:fldChar w:fldCharType="separate"/>
            </w:r>
            <w:r w:rsidR="00C37790">
              <w:rPr>
                <w:webHidden/>
              </w:rPr>
              <w:t>29</w:t>
            </w:r>
            <w:r w:rsidR="00C37790">
              <w:rPr>
                <w:webHidden/>
              </w:rPr>
              <w:fldChar w:fldCharType="end"/>
            </w:r>
          </w:hyperlink>
        </w:p>
        <w:p w14:paraId="1441BBB3" w14:textId="77777777" w:rsidR="00C37790" w:rsidRDefault="003E65CC">
          <w:pPr>
            <w:pStyle w:val="TOC2"/>
            <w:tabs>
              <w:tab w:val="left" w:pos="660"/>
            </w:tabs>
            <w:rPr>
              <w:rFonts w:asciiTheme="minorHAnsi" w:eastAsiaTheme="minorEastAsia" w:hAnsiTheme="minorHAnsi" w:cstheme="minorBidi"/>
              <w:lang w:val="en-US" w:eastAsia="en-US"/>
            </w:rPr>
          </w:pPr>
          <w:hyperlink w:anchor="_Toc36108597" w:history="1">
            <w:r w:rsidR="00C37790" w:rsidRPr="00081B61">
              <w:rPr>
                <w:rStyle w:val="Hyperlink"/>
                <w:b/>
                <w:lang w:val="x-none"/>
              </w:rPr>
              <w:t>6.</w:t>
            </w:r>
            <w:r w:rsidR="00C37790">
              <w:rPr>
                <w:rFonts w:asciiTheme="minorHAnsi" w:eastAsiaTheme="minorEastAsia" w:hAnsiTheme="minorHAnsi" w:cstheme="minorBidi"/>
                <w:lang w:val="en-US" w:eastAsia="en-US"/>
              </w:rPr>
              <w:tab/>
            </w:r>
            <w:r w:rsidR="00C37790" w:rsidRPr="00081B61">
              <w:rPr>
                <w:rStyle w:val="Hyperlink"/>
                <w:b/>
                <w:lang w:val="x-none"/>
              </w:rPr>
              <w:t>Длъжностно лице по защита на личните данни</w:t>
            </w:r>
            <w:r w:rsidR="00C37790">
              <w:rPr>
                <w:webHidden/>
              </w:rPr>
              <w:tab/>
            </w:r>
            <w:r w:rsidR="00C37790">
              <w:rPr>
                <w:webHidden/>
              </w:rPr>
              <w:fldChar w:fldCharType="begin"/>
            </w:r>
            <w:r w:rsidR="00C37790">
              <w:rPr>
                <w:webHidden/>
              </w:rPr>
              <w:instrText xml:space="preserve"> PAGEREF _Toc36108597 \h </w:instrText>
            </w:r>
            <w:r w:rsidR="00C37790">
              <w:rPr>
                <w:webHidden/>
              </w:rPr>
            </w:r>
            <w:r w:rsidR="00C37790">
              <w:rPr>
                <w:webHidden/>
              </w:rPr>
              <w:fldChar w:fldCharType="separate"/>
            </w:r>
            <w:r w:rsidR="00C37790">
              <w:rPr>
                <w:webHidden/>
              </w:rPr>
              <w:t>30</w:t>
            </w:r>
            <w:r w:rsidR="00C37790">
              <w:rPr>
                <w:webHidden/>
              </w:rPr>
              <w:fldChar w:fldCharType="end"/>
            </w:r>
          </w:hyperlink>
        </w:p>
        <w:p w14:paraId="38CA8012" w14:textId="77777777" w:rsidR="00C37790" w:rsidRDefault="003E65CC">
          <w:pPr>
            <w:pStyle w:val="TOC2"/>
            <w:tabs>
              <w:tab w:val="left" w:pos="660"/>
            </w:tabs>
            <w:rPr>
              <w:rFonts w:asciiTheme="minorHAnsi" w:eastAsiaTheme="minorEastAsia" w:hAnsiTheme="minorHAnsi" w:cstheme="minorBidi"/>
              <w:lang w:val="en-US" w:eastAsia="en-US"/>
            </w:rPr>
          </w:pPr>
          <w:hyperlink w:anchor="_Toc36108598" w:history="1">
            <w:r w:rsidR="00C37790" w:rsidRPr="00081B61">
              <w:rPr>
                <w:rStyle w:val="Hyperlink"/>
                <w:b/>
                <w:lang w:val="x-none"/>
              </w:rPr>
              <w:t>7.</w:t>
            </w:r>
            <w:r w:rsidR="00C37790">
              <w:rPr>
                <w:rFonts w:asciiTheme="minorHAnsi" w:eastAsiaTheme="minorEastAsia" w:hAnsiTheme="minorHAnsi" w:cstheme="minorBidi"/>
                <w:lang w:val="en-US" w:eastAsia="en-US"/>
              </w:rPr>
              <w:tab/>
            </w:r>
            <w:r w:rsidR="00C37790" w:rsidRPr="00081B61">
              <w:rPr>
                <w:rStyle w:val="Hyperlink"/>
                <w:b/>
                <w:lang w:val="x-none"/>
              </w:rPr>
              <w:t>Право на обжалване</w:t>
            </w:r>
            <w:r w:rsidR="00C37790">
              <w:rPr>
                <w:webHidden/>
              </w:rPr>
              <w:tab/>
            </w:r>
            <w:r w:rsidR="00C37790">
              <w:rPr>
                <w:webHidden/>
              </w:rPr>
              <w:fldChar w:fldCharType="begin"/>
            </w:r>
            <w:r w:rsidR="00C37790">
              <w:rPr>
                <w:webHidden/>
              </w:rPr>
              <w:instrText xml:space="preserve"> PAGEREF _Toc36108598 \h </w:instrText>
            </w:r>
            <w:r w:rsidR="00C37790">
              <w:rPr>
                <w:webHidden/>
              </w:rPr>
            </w:r>
            <w:r w:rsidR="00C37790">
              <w:rPr>
                <w:webHidden/>
              </w:rPr>
              <w:fldChar w:fldCharType="separate"/>
            </w:r>
            <w:r w:rsidR="00C37790">
              <w:rPr>
                <w:webHidden/>
              </w:rPr>
              <w:t>30</w:t>
            </w:r>
            <w:r w:rsidR="00C37790">
              <w:rPr>
                <w:webHidden/>
              </w:rPr>
              <w:fldChar w:fldCharType="end"/>
            </w:r>
          </w:hyperlink>
        </w:p>
        <w:p w14:paraId="078355E9" w14:textId="0ED20FC1" w:rsidR="004419D7" w:rsidRPr="007F589B" w:rsidRDefault="004419D7" w:rsidP="00193641">
          <w:r w:rsidRPr="00616EB5">
            <w:rPr>
              <w:b/>
              <w:bCs/>
              <w:noProof/>
            </w:rPr>
            <w:fldChar w:fldCharType="end"/>
          </w:r>
        </w:p>
      </w:sdtContent>
    </w:sdt>
    <w:bookmarkStart w:id="0" w:name="_Toc461283097" w:displacedByCustomXml="prev"/>
    <w:p w14:paraId="3C41A80C" w14:textId="77777777" w:rsidR="00C23B04" w:rsidRPr="007F589B" w:rsidRDefault="00483185" w:rsidP="00F265FD">
      <w:pPr>
        <w:pStyle w:val="Heading1"/>
        <w:numPr>
          <w:ilvl w:val="0"/>
          <w:numId w:val="5"/>
        </w:numPr>
        <w:spacing w:before="0" w:line="360" w:lineRule="auto"/>
        <w:ind w:left="0" w:firstLine="1069"/>
        <w:jc w:val="both"/>
        <w:rPr>
          <w:rFonts w:ascii="Times New Roman" w:eastAsia="Times New Roman" w:hAnsi="Times New Roman" w:cs="Times New Roman"/>
          <w:color w:val="auto"/>
          <w:sz w:val="24"/>
          <w:szCs w:val="24"/>
          <w:lang w:eastAsia="bg-BG"/>
        </w:rPr>
      </w:pPr>
      <w:bookmarkStart w:id="1" w:name="_Toc36108559"/>
      <w:r w:rsidRPr="007F589B">
        <w:rPr>
          <w:rFonts w:ascii="Times New Roman" w:eastAsia="Times New Roman" w:hAnsi="Times New Roman" w:cs="Times New Roman"/>
          <w:color w:val="auto"/>
          <w:sz w:val="24"/>
          <w:szCs w:val="24"/>
          <w:lang w:eastAsia="bg-BG"/>
        </w:rPr>
        <w:t>ПРЕДМЕТ, СРОК И МЯСТО НА ИЗПЪЛНЕНИЕ НА ПОРЪЧКАТА. ТЕХНИЧЕСКИ СПЕЦИФИКАЦИИ</w:t>
      </w:r>
      <w:bookmarkEnd w:id="0"/>
      <w:r w:rsidR="00494E8C" w:rsidRPr="007F589B">
        <w:rPr>
          <w:rFonts w:ascii="Times New Roman" w:eastAsia="Times New Roman" w:hAnsi="Times New Roman" w:cs="Times New Roman"/>
          <w:color w:val="auto"/>
          <w:sz w:val="24"/>
          <w:szCs w:val="24"/>
          <w:lang w:eastAsia="bg-BG"/>
        </w:rPr>
        <w:t>. ПРОГНОЗНА СТОЙНОСТ</w:t>
      </w:r>
      <w:bookmarkEnd w:id="1"/>
    </w:p>
    <w:p w14:paraId="3DD8A7D4" w14:textId="2089CFB3" w:rsidR="00A14F6C" w:rsidRPr="007F589B" w:rsidRDefault="00513871" w:rsidP="005B70B0">
      <w:pPr>
        <w:pStyle w:val="Heading2"/>
        <w:numPr>
          <w:ilvl w:val="0"/>
          <w:numId w:val="6"/>
        </w:numPr>
        <w:tabs>
          <w:tab w:val="left" w:pos="1134"/>
        </w:tabs>
        <w:spacing w:before="0" w:line="360" w:lineRule="auto"/>
        <w:ind w:hanging="720"/>
        <w:rPr>
          <w:rFonts w:ascii="Times New Roman" w:eastAsia="Times New Roman" w:hAnsi="Times New Roman" w:cs="Times New Roman"/>
          <w:color w:val="auto"/>
          <w:sz w:val="24"/>
          <w:szCs w:val="24"/>
          <w:lang w:eastAsia="bg-BG"/>
        </w:rPr>
      </w:pPr>
      <w:bookmarkStart w:id="2" w:name="_Toc461283098"/>
      <w:bookmarkStart w:id="3" w:name="_Toc36108560"/>
      <w:r w:rsidRPr="007F589B">
        <w:rPr>
          <w:rFonts w:ascii="Times New Roman" w:hAnsi="Times New Roman" w:cs="Times New Roman"/>
          <w:color w:val="auto"/>
          <w:sz w:val="24"/>
          <w:szCs w:val="24"/>
          <w:lang w:eastAsia="bg-BG"/>
        </w:rPr>
        <w:t>Пр</w:t>
      </w:r>
      <w:r w:rsidR="00BA69E8" w:rsidRPr="007F589B">
        <w:rPr>
          <w:rFonts w:ascii="Times New Roman" w:hAnsi="Times New Roman" w:cs="Times New Roman"/>
          <w:color w:val="auto"/>
          <w:sz w:val="24"/>
          <w:szCs w:val="24"/>
          <w:lang w:eastAsia="bg-BG"/>
        </w:rPr>
        <w:t>едмет</w:t>
      </w:r>
      <w:r w:rsidR="00C8140B" w:rsidRPr="007F589B">
        <w:rPr>
          <w:rFonts w:ascii="Times New Roman" w:hAnsi="Times New Roman" w:cs="Times New Roman"/>
          <w:color w:val="auto"/>
          <w:sz w:val="24"/>
          <w:szCs w:val="24"/>
          <w:lang w:eastAsia="bg-BG"/>
        </w:rPr>
        <w:t xml:space="preserve"> на обществената поръчка</w:t>
      </w:r>
      <w:bookmarkEnd w:id="2"/>
      <w:r w:rsidR="00822FC2" w:rsidRPr="007F589B">
        <w:rPr>
          <w:rFonts w:ascii="Times New Roman" w:hAnsi="Times New Roman" w:cs="Times New Roman"/>
          <w:color w:val="auto"/>
          <w:sz w:val="24"/>
          <w:szCs w:val="24"/>
          <w:lang w:eastAsia="bg-BG"/>
        </w:rPr>
        <w:t>:</w:t>
      </w:r>
      <w:bookmarkEnd w:id="3"/>
      <w:r w:rsidRPr="007F589B">
        <w:rPr>
          <w:rFonts w:ascii="Times New Roman" w:hAnsi="Times New Roman" w:cs="Times New Roman"/>
          <w:color w:val="auto"/>
          <w:sz w:val="24"/>
          <w:szCs w:val="24"/>
          <w:lang w:eastAsia="bg-BG"/>
        </w:rPr>
        <w:t xml:space="preserve"> </w:t>
      </w:r>
    </w:p>
    <w:p w14:paraId="3BAB5731" w14:textId="136729DB" w:rsidR="00422C03" w:rsidRPr="007F589B" w:rsidRDefault="00422C03" w:rsidP="008813D0">
      <w:pPr>
        <w:tabs>
          <w:tab w:val="left" w:pos="1134"/>
        </w:tabs>
        <w:spacing w:after="0" w:line="360" w:lineRule="auto"/>
        <w:ind w:firstLine="709"/>
        <w:jc w:val="both"/>
        <w:rPr>
          <w:rFonts w:ascii="Times New Roman" w:eastAsia="Times New Roman" w:hAnsi="Times New Roman"/>
          <w:b/>
          <w:sz w:val="24"/>
          <w:szCs w:val="24"/>
          <w:lang w:val="en-US" w:eastAsia="bg-BG"/>
        </w:rPr>
      </w:pPr>
      <w:r w:rsidRPr="007F589B">
        <w:rPr>
          <w:rFonts w:ascii="Times New Roman" w:eastAsia="Times New Roman" w:hAnsi="Times New Roman"/>
          <w:b/>
          <w:sz w:val="24"/>
          <w:szCs w:val="24"/>
          <w:lang w:eastAsia="bg-BG"/>
        </w:rPr>
        <w:t>„</w:t>
      </w:r>
      <w:r w:rsidR="003D6E07" w:rsidRPr="003D6E07">
        <w:rPr>
          <w:rFonts w:ascii="Times New Roman" w:eastAsia="Times New Roman" w:hAnsi="Times New Roman"/>
          <w:b/>
          <w:sz w:val="24"/>
          <w:szCs w:val="24"/>
          <w:lang w:eastAsia="bg-BG"/>
        </w:rPr>
        <w:t xml:space="preserve">Предоставяне на услуги по инсталиране, </w:t>
      </w:r>
      <w:r w:rsidR="003D6E07" w:rsidRPr="000060BB">
        <w:rPr>
          <w:rFonts w:ascii="Times New Roman" w:eastAsia="Times New Roman" w:hAnsi="Times New Roman"/>
          <w:b/>
          <w:sz w:val="24"/>
          <w:szCs w:val="24"/>
          <w:lang w:eastAsia="bg-BG"/>
        </w:rPr>
        <w:t>миграция, архивиране</w:t>
      </w:r>
      <w:r w:rsidR="003D6E07" w:rsidRPr="003D6E07">
        <w:rPr>
          <w:rFonts w:ascii="Times New Roman" w:eastAsia="Times New Roman" w:hAnsi="Times New Roman"/>
          <w:b/>
          <w:sz w:val="24"/>
          <w:szCs w:val="24"/>
          <w:lang w:eastAsia="bg-BG"/>
        </w:rPr>
        <w:t xml:space="preserve"> и абонаментна поддръжка на Системата за управление на бази данни (СУБД) Oracle</w:t>
      </w:r>
      <w:r w:rsidRPr="007F589B">
        <w:rPr>
          <w:rFonts w:ascii="Times New Roman" w:eastAsia="Times New Roman" w:hAnsi="Times New Roman"/>
          <w:b/>
          <w:sz w:val="24"/>
          <w:szCs w:val="24"/>
          <w:lang w:eastAsia="bg-BG"/>
        </w:rPr>
        <w:t>“</w:t>
      </w:r>
    </w:p>
    <w:p w14:paraId="52AEDCA1" w14:textId="03933E31" w:rsidR="00F37C3D" w:rsidRPr="009D166F" w:rsidRDefault="00000340" w:rsidP="00000340">
      <w:pPr>
        <w:pStyle w:val="ListParagraph"/>
        <w:keepNext/>
        <w:keepLines/>
        <w:numPr>
          <w:ilvl w:val="0"/>
          <w:numId w:val="6"/>
        </w:numPr>
        <w:tabs>
          <w:tab w:val="left" w:pos="993"/>
        </w:tabs>
        <w:spacing w:after="0" w:line="360" w:lineRule="auto"/>
        <w:ind w:hanging="709"/>
        <w:outlineLvl w:val="1"/>
        <w:rPr>
          <w:rFonts w:ascii="Times New Roman" w:eastAsia="Times New Roman" w:hAnsi="Times New Roman"/>
          <w:b/>
          <w:bCs/>
          <w:sz w:val="24"/>
          <w:szCs w:val="24"/>
          <w:lang w:val="x-none" w:eastAsia="bg-BG"/>
        </w:rPr>
      </w:pPr>
      <w:bookmarkStart w:id="4" w:name="_Toc36108561"/>
      <w:bookmarkStart w:id="5" w:name="_Toc461283100"/>
      <w:r w:rsidRPr="00056F1F">
        <w:rPr>
          <w:rFonts w:ascii="Times New Roman" w:eastAsia="Times New Roman" w:hAnsi="Times New Roman"/>
          <w:b/>
          <w:bCs/>
          <w:sz w:val="24"/>
          <w:szCs w:val="24"/>
          <w:lang w:val="x-none" w:eastAsia="bg-BG"/>
        </w:rPr>
        <w:t>Срок на изпълнение</w:t>
      </w:r>
      <w:r w:rsidR="009D166F">
        <w:rPr>
          <w:rFonts w:ascii="Times New Roman" w:eastAsia="Times New Roman" w:hAnsi="Times New Roman"/>
          <w:b/>
          <w:bCs/>
          <w:sz w:val="24"/>
          <w:szCs w:val="24"/>
          <w:lang w:eastAsia="bg-BG"/>
        </w:rPr>
        <w:t>:</w:t>
      </w:r>
      <w:bookmarkEnd w:id="4"/>
    </w:p>
    <w:p w14:paraId="788A9E1B" w14:textId="77777777" w:rsidR="009D166F" w:rsidRPr="009D166F" w:rsidRDefault="009D166F" w:rsidP="009D166F">
      <w:pPr>
        <w:spacing w:after="0" w:line="360" w:lineRule="auto"/>
        <w:ind w:right="142" w:firstLine="709"/>
        <w:jc w:val="both"/>
        <w:rPr>
          <w:rFonts w:ascii="Times New Roman" w:hAnsi="Times New Roman"/>
          <w:bCs/>
          <w:sz w:val="24"/>
          <w:szCs w:val="24"/>
          <w:lang w:val="en-US"/>
        </w:rPr>
      </w:pPr>
      <w:r w:rsidRPr="009D166F">
        <w:rPr>
          <w:rFonts w:ascii="Times New Roman" w:hAnsi="Times New Roman"/>
          <w:sz w:val="24"/>
          <w:szCs w:val="24"/>
        </w:rPr>
        <w:t>1. Инсталирането на СУБД следва да бъде извършено до 15 работни дни след подписване на констативен протокол за осигуряване на инфраструктура</w:t>
      </w:r>
      <w:r w:rsidRPr="009D166F">
        <w:rPr>
          <w:rFonts w:ascii="Times New Roman" w:hAnsi="Times New Roman"/>
          <w:sz w:val="24"/>
          <w:szCs w:val="24"/>
          <w:lang w:val="en-US"/>
        </w:rPr>
        <w:t xml:space="preserve"> </w:t>
      </w:r>
      <w:r w:rsidRPr="009D166F">
        <w:rPr>
          <w:rFonts w:ascii="Times New Roman" w:hAnsi="Times New Roman"/>
          <w:sz w:val="24"/>
          <w:szCs w:val="24"/>
        </w:rPr>
        <w:t>(хардуер и софтуер) от страна на Възложителя.</w:t>
      </w:r>
    </w:p>
    <w:p w14:paraId="78E05E3A" w14:textId="77777777" w:rsidR="009D166F" w:rsidRPr="009D166F" w:rsidRDefault="009D166F" w:rsidP="009D166F">
      <w:pPr>
        <w:spacing w:after="0" w:line="360" w:lineRule="auto"/>
        <w:ind w:right="142" w:firstLine="709"/>
        <w:jc w:val="both"/>
        <w:rPr>
          <w:rFonts w:ascii="Times New Roman" w:hAnsi="Times New Roman"/>
          <w:bCs/>
          <w:sz w:val="24"/>
          <w:szCs w:val="24"/>
        </w:rPr>
      </w:pPr>
      <w:r w:rsidRPr="009D166F">
        <w:rPr>
          <w:rFonts w:ascii="Times New Roman" w:hAnsi="Times New Roman"/>
          <w:sz w:val="24"/>
          <w:szCs w:val="24"/>
        </w:rPr>
        <w:t>2. Миграцията от СУБД (Sybase 12.5) към СУБД (Oracle) ще бъде подготвена и извършена съобразно заявка на възложителя.</w:t>
      </w:r>
    </w:p>
    <w:p w14:paraId="528BD0FA" w14:textId="77777777" w:rsidR="009D166F" w:rsidRPr="009D166F" w:rsidRDefault="009D166F" w:rsidP="009D166F">
      <w:pPr>
        <w:spacing w:after="0" w:line="360" w:lineRule="auto"/>
        <w:ind w:right="142" w:firstLine="709"/>
        <w:jc w:val="both"/>
        <w:rPr>
          <w:rFonts w:ascii="Times New Roman" w:hAnsi="Times New Roman"/>
          <w:bCs/>
          <w:sz w:val="24"/>
          <w:szCs w:val="24"/>
        </w:rPr>
      </w:pPr>
      <w:r w:rsidRPr="009D166F">
        <w:rPr>
          <w:rFonts w:ascii="Times New Roman" w:hAnsi="Times New Roman"/>
          <w:sz w:val="24"/>
          <w:szCs w:val="24"/>
        </w:rPr>
        <w:t xml:space="preserve">3. Абонаментната поддръжка на системата следва да се извършва за срок от 1 (една) година, считано от получаване на писмена заявка от Възложителя. </w:t>
      </w:r>
    </w:p>
    <w:p w14:paraId="5F420A55" w14:textId="0D8F6242" w:rsidR="009D166F" w:rsidRPr="00D9357D" w:rsidRDefault="009D166F" w:rsidP="00D9357D">
      <w:pPr>
        <w:spacing w:after="0" w:line="360" w:lineRule="auto"/>
        <w:ind w:right="142" w:firstLine="709"/>
        <w:jc w:val="both"/>
        <w:rPr>
          <w:rFonts w:ascii="Times New Roman" w:hAnsi="Times New Roman"/>
          <w:bCs/>
          <w:sz w:val="24"/>
          <w:szCs w:val="24"/>
        </w:rPr>
      </w:pPr>
      <w:r w:rsidRPr="009D166F">
        <w:rPr>
          <w:rFonts w:ascii="Times New Roman" w:hAnsi="Times New Roman"/>
          <w:sz w:val="24"/>
          <w:szCs w:val="24"/>
        </w:rPr>
        <w:t>4. Процедурата за архивиране на данни следва да се подготви и извърши след анализ на данните в срок до 10 месеца от получаване на писмена заявка от Възложителя</w:t>
      </w:r>
      <w:r w:rsidR="00D9357D">
        <w:rPr>
          <w:rFonts w:ascii="Times New Roman" w:hAnsi="Times New Roman"/>
          <w:sz w:val="24"/>
          <w:szCs w:val="24"/>
        </w:rPr>
        <w:t>.</w:t>
      </w:r>
    </w:p>
    <w:p w14:paraId="1DCFC72C" w14:textId="164D21D0" w:rsidR="00064F7F" w:rsidRPr="007F589B" w:rsidRDefault="00064F7F" w:rsidP="00C23952">
      <w:pPr>
        <w:pStyle w:val="Heading2"/>
        <w:numPr>
          <w:ilvl w:val="0"/>
          <w:numId w:val="6"/>
        </w:numPr>
        <w:spacing w:before="0" w:line="360" w:lineRule="auto"/>
        <w:ind w:left="1170" w:hanging="461"/>
        <w:rPr>
          <w:rFonts w:ascii="Times New Roman" w:eastAsia="Times New Roman" w:hAnsi="Times New Roman" w:cs="Times New Roman"/>
          <w:color w:val="auto"/>
          <w:sz w:val="24"/>
          <w:szCs w:val="24"/>
          <w:lang w:eastAsia="bg-BG"/>
        </w:rPr>
      </w:pPr>
      <w:bookmarkStart w:id="6" w:name="_Toc36108562"/>
      <w:r w:rsidRPr="007F589B">
        <w:rPr>
          <w:rFonts w:ascii="Times New Roman" w:eastAsia="Times New Roman" w:hAnsi="Times New Roman" w:cs="Times New Roman"/>
          <w:color w:val="auto"/>
          <w:sz w:val="24"/>
          <w:szCs w:val="24"/>
          <w:lang w:eastAsia="bg-BG"/>
        </w:rPr>
        <w:lastRenderedPageBreak/>
        <w:t>Технически спецификации</w:t>
      </w:r>
      <w:bookmarkEnd w:id="5"/>
      <w:r w:rsidR="008B77F7" w:rsidRPr="007F589B">
        <w:rPr>
          <w:rFonts w:ascii="Times New Roman" w:eastAsia="Times New Roman" w:hAnsi="Times New Roman" w:cs="Times New Roman"/>
          <w:color w:val="auto"/>
          <w:sz w:val="24"/>
          <w:szCs w:val="24"/>
          <w:lang w:eastAsia="bg-BG"/>
        </w:rPr>
        <w:t>:</w:t>
      </w:r>
      <w:bookmarkEnd w:id="6"/>
    </w:p>
    <w:p w14:paraId="4DF280F2" w14:textId="2F5B8FAA" w:rsidR="00F30492" w:rsidRDefault="00F30492" w:rsidP="00F30492">
      <w:pPr>
        <w:spacing w:after="0" w:line="360" w:lineRule="auto"/>
        <w:ind w:firstLine="709"/>
        <w:jc w:val="both"/>
        <w:rPr>
          <w:rFonts w:ascii="Times New Roman" w:eastAsia="Times New Roman" w:hAnsi="Times New Roman"/>
          <w:sz w:val="24"/>
          <w:szCs w:val="24"/>
          <w:lang w:eastAsia="bg-BG"/>
        </w:rPr>
      </w:pPr>
      <w:r>
        <w:rPr>
          <w:rFonts w:ascii="Times New Roman" w:hAnsi="Times New Roman"/>
          <w:sz w:val="24"/>
          <w:szCs w:val="24"/>
        </w:rPr>
        <w:t>Изискванията на възложителя за изпълнение на обще</w:t>
      </w:r>
      <w:r w:rsidR="00D06F17">
        <w:rPr>
          <w:rFonts w:ascii="Times New Roman" w:hAnsi="Times New Roman"/>
          <w:sz w:val="24"/>
          <w:szCs w:val="24"/>
        </w:rPr>
        <w:t>ствената поръчка са посочени в  Техническата спецификация, представляваща</w:t>
      </w:r>
      <w:r>
        <w:rPr>
          <w:rFonts w:ascii="Times New Roman" w:hAnsi="Times New Roman"/>
          <w:sz w:val="24"/>
          <w:szCs w:val="24"/>
        </w:rPr>
        <w:t xml:space="preserve"> неразделна част от документацията на поръчката.</w:t>
      </w:r>
    </w:p>
    <w:p w14:paraId="747DF368" w14:textId="178B9766" w:rsidR="00822921" w:rsidRPr="007F589B" w:rsidRDefault="00DE7A7C" w:rsidP="00DE7A7C">
      <w:pPr>
        <w:pStyle w:val="Heading2"/>
        <w:numPr>
          <w:ilvl w:val="0"/>
          <w:numId w:val="6"/>
        </w:numPr>
        <w:tabs>
          <w:tab w:val="left" w:pos="990"/>
          <w:tab w:val="left" w:pos="1170"/>
          <w:tab w:val="left" w:pos="1260"/>
          <w:tab w:val="left" w:pos="1350"/>
        </w:tabs>
        <w:spacing w:before="0" w:line="360" w:lineRule="auto"/>
        <w:ind w:left="720" w:firstLine="0"/>
        <w:jc w:val="both"/>
        <w:rPr>
          <w:rFonts w:ascii="Times New Roman" w:eastAsia="Times New Roman" w:hAnsi="Times New Roman" w:cs="Times New Roman"/>
          <w:b w:val="0"/>
          <w:color w:val="auto"/>
          <w:sz w:val="24"/>
          <w:szCs w:val="24"/>
          <w:lang w:eastAsia="bg-BG"/>
        </w:rPr>
      </w:pPr>
      <w:r>
        <w:rPr>
          <w:rFonts w:ascii="Times New Roman" w:eastAsia="Calibri" w:hAnsi="Times New Roman" w:cs="Times New Roman"/>
          <w:b w:val="0"/>
          <w:bCs w:val="0"/>
          <w:color w:val="auto"/>
          <w:sz w:val="24"/>
          <w:szCs w:val="24"/>
          <w:lang w:eastAsia="bg-BG"/>
        </w:rPr>
        <w:t xml:space="preserve">  </w:t>
      </w:r>
      <w:bookmarkStart w:id="7" w:name="_Toc36108563"/>
      <w:r w:rsidR="00822921" w:rsidRPr="007F589B">
        <w:rPr>
          <w:rFonts w:ascii="Times New Roman" w:eastAsia="Times New Roman" w:hAnsi="Times New Roman" w:cs="Times New Roman"/>
          <w:color w:val="auto"/>
          <w:sz w:val="24"/>
          <w:szCs w:val="24"/>
          <w:lang w:eastAsia="bg-BG"/>
        </w:rPr>
        <w:t>Прогнозна стойност на обществената поръчка</w:t>
      </w:r>
      <w:r w:rsidR="008B77F7" w:rsidRPr="007F589B">
        <w:rPr>
          <w:rFonts w:ascii="Times New Roman" w:eastAsia="Times New Roman" w:hAnsi="Times New Roman" w:cs="Times New Roman"/>
          <w:color w:val="auto"/>
          <w:sz w:val="24"/>
          <w:szCs w:val="24"/>
          <w:lang w:eastAsia="bg-BG"/>
        </w:rPr>
        <w:t>:</w:t>
      </w:r>
      <w:bookmarkEnd w:id="7"/>
    </w:p>
    <w:p w14:paraId="04AFDA84" w14:textId="5408FA0F" w:rsidR="004C2164" w:rsidRDefault="00822921" w:rsidP="004C2164">
      <w:pPr>
        <w:spacing w:after="0" w:line="360" w:lineRule="auto"/>
        <w:ind w:firstLine="709"/>
        <w:jc w:val="both"/>
        <w:rPr>
          <w:rFonts w:ascii="Times New Roman" w:eastAsia="Times New Roman" w:hAnsi="Times New Roman"/>
          <w:b/>
          <w:sz w:val="24"/>
          <w:szCs w:val="24"/>
          <w:lang w:eastAsia="bg-BG"/>
        </w:rPr>
      </w:pPr>
      <w:r w:rsidRPr="007F589B">
        <w:rPr>
          <w:rFonts w:ascii="Times New Roman" w:eastAsia="Times New Roman" w:hAnsi="Times New Roman"/>
          <w:sz w:val="24"/>
          <w:szCs w:val="24"/>
          <w:lang w:eastAsia="bg-BG"/>
        </w:rPr>
        <w:t xml:space="preserve">Прогнозната стойност на обществената поръчка е в размер на </w:t>
      </w:r>
      <w:r w:rsidR="00D33BEB">
        <w:rPr>
          <w:rFonts w:ascii="Times New Roman" w:eastAsia="Times New Roman" w:hAnsi="Times New Roman"/>
          <w:b/>
          <w:sz w:val="24"/>
          <w:szCs w:val="24"/>
          <w:lang w:eastAsia="bg-BG"/>
        </w:rPr>
        <w:t xml:space="preserve">183 </w:t>
      </w:r>
      <w:r w:rsidR="00EB6238">
        <w:rPr>
          <w:rFonts w:ascii="Times New Roman" w:eastAsia="Times New Roman" w:hAnsi="Times New Roman"/>
          <w:b/>
          <w:sz w:val="24"/>
          <w:szCs w:val="24"/>
          <w:lang w:eastAsia="bg-BG"/>
        </w:rPr>
        <w:t>250</w:t>
      </w:r>
      <w:r w:rsidR="003E744B">
        <w:rPr>
          <w:rFonts w:ascii="Times New Roman" w:eastAsia="Times New Roman" w:hAnsi="Times New Roman"/>
          <w:b/>
          <w:sz w:val="24"/>
          <w:szCs w:val="24"/>
          <w:lang w:eastAsia="bg-BG"/>
        </w:rPr>
        <w:t>.00 (</w:t>
      </w:r>
      <w:r w:rsidR="00D33BEB">
        <w:rPr>
          <w:rFonts w:ascii="Times New Roman" w:eastAsia="Times New Roman" w:hAnsi="Times New Roman"/>
          <w:b/>
          <w:sz w:val="24"/>
          <w:szCs w:val="24"/>
          <w:lang w:eastAsia="bg-BG"/>
        </w:rPr>
        <w:t>сто осемдесет и три хиляди двеста и петдесет</w:t>
      </w:r>
      <w:r w:rsidR="00EB6238">
        <w:rPr>
          <w:rFonts w:ascii="Times New Roman" w:eastAsia="Times New Roman" w:hAnsi="Times New Roman"/>
          <w:b/>
          <w:sz w:val="24"/>
          <w:szCs w:val="24"/>
          <w:lang w:eastAsia="bg-BG"/>
        </w:rPr>
        <w:t>)</w:t>
      </w:r>
      <w:r w:rsidR="00517803" w:rsidRPr="003B3241">
        <w:rPr>
          <w:rFonts w:ascii="Times New Roman" w:eastAsia="Times New Roman" w:hAnsi="Times New Roman"/>
          <w:b/>
          <w:sz w:val="24"/>
          <w:szCs w:val="24"/>
          <w:lang w:eastAsia="bg-BG"/>
        </w:rPr>
        <w:t xml:space="preserve"> </w:t>
      </w:r>
      <w:r w:rsidR="003E744B">
        <w:rPr>
          <w:rFonts w:ascii="Times New Roman" w:eastAsia="Times New Roman" w:hAnsi="Times New Roman"/>
          <w:b/>
          <w:sz w:val="24"/>
          <w:szCs w:val="24"/>
          <w:lang w:eastAsia="bg-BG"/>
        </w:rPr>
        <w:t xml:space="preserve">лева </w:t>
      </w:r>
      <w:r w:rsidR="00517803" w:rsidRPr="003B3241">
        <w:rPr>
          <w:rFonts w:ascii="Times New Roman" w:eastAsia="Times New Roman" w:hAnsi="Times New Roman"/>
          <w:b/>
          <w:sz w:val="24"/>
          <w:szCs w:val="24"/>
          <w:lang w:eastAsia="bg-BG"/>
        </w:rPr>
        <w:t xml:space="preserve">без </w:t>
      </w:r>
      <w:r w:rsidR="00344CD9" w:rsidRPr="003B3241">
        <w:rPr>
          <w:rFonts w:ascii="Times New Roman" w:eastAsia="Times New Roman" w:hAnsi="Times New Roman"/>
          <w:b/>
          <w:sz w:val="24"/>
          <w:szCs w:val="24"/>
          <w:lang w:eastAsia="bg-BG"/>
        </w:rPr>
        <w:t>д</w:t>
      </w:r>
      <w:r w:rsidR="00B1070F" w:rsidRPr="003B3241">
        <w:rPr>
          <w:rFonts w:ascii="Times New Roman" w:eastAsia="Times New Roman" w:hAnsi="Times New Roman"/>
          <w:b/>
          <w:sz w:val="24"/>
          <w:szCs w:val="24"/>
          <w:lang w:eastAsia="bg-BG"/>
        </w:rPr>
        <w:t xml:space="preserve">анък върху добавената стойност </w:t>
      </w:r>
      <w:r w:rsidR="00344CD9" w:rsidRPr="003B3241">
        <w:rPr>
          <w:rFonts w:ascii="Times New Roman" w:eastAsia="Times New Roman" w:hAnsi="Times New Roman"/>
          <w:b/>
          <w:sz w:val="24"/>
          <w:szCs w:val="24"/>
          <w:lang w:eastAsia="bg-BG"/>
        </w:rPr>
        <w:t>(</w:t>
      </w:r>
      <w:r w:rsidR="00517803" w:rsidRPr="003B3241">
        <w:rPr>
          <w:rFonts w:ascii="Times New Roman" w:eastAsia="Times New Roman" w:hAnsi="Times New Roman"/>
          <w:b/>
          <w:sz w:val="24"/>
          <w:szCs w:val="24"/>
          <w:lang w:eastAsia="bg-BG"/>
        </w:rPr>
        <w:t>ДДС</w:t>
      </w:r>
      <w:r w:rsidR="00344CD9" w:rsidRPr="003B3241">
        <w:rPr>
          <w:rFonts w:ascii="Times New Roman" w:eastAsia="Times New Roman" w:hAnsi="Times New Roman"/>
          <w:b/>
          <w:sz w:val="24"/>
          <w:szCs w:val="24"/>
          <w:lang w:eastAsia="bg-BG"/>
        </w:rPr>
        <w:t>)</w:t>
      </w:r>
      <w:r w:rsidR="004C2164">
        <w:rPr>
          <w:rFonts w:ascii="Times New Roman" w:eastAsia="Times New Roman" w:hAnsi="Times New Roman"/>
          <w:b/>
          <w:sz w:val="24"/>
          <w:szCs w:val="24"/>
          <w:lang w:eastAsia="bg-BG"/>
        </w:rPr>
        <w:t>.</w:t>
      </w:r>
    </w:p>
    <w:p w14:paraId="3FA6ED64" w14:textId="26E6FAC7" w:rsidR="009F1457" w:rsidRPr="00C37790" w:rsidRDefault="003927F3" w:rsidP="00C37790">
      <w:pPr>
        <w:pStyle w:val="Heading2"/>
        <w:numPr>
          <w:ilvl w:val="0"/>
          <w:numId w:val="6"/>
        </w:numPr>
        <w:tabs>
          <w:tab w:val="left" w:pos="990"/>
          <w:tab w:val="left" w:pos="1170"/>
          <w:tab w:val="left" w:pos="1260"/>
          <w:tab w:val="left" w:pos="1350"/>
        </w:tabs>
        <w:spacing w:before="0" w:line="360" w:lineRule="auto"/>
        <w:ind w:left="720" w:firstLine="0"/>
        <w:jc w:val="both"/>
        <w:rPr>
          <w:rFonts w:ascii="Times New Roman" w:eastAsia="Calibri" w:hAnsi="Times New Roman" w:cs="Times New Roman"/>
          <w:bCs w:val="0"/>
          <w:color w:val="auto"/>
          <w:sz w:val="24"/>
          <w:szCs w:val="24"/>
          <w:lang w:eastAsia="bg-BG"/>
        </w:rPr>
      </w:pPr>
      <w:bookmarkStart w:id="8" w:name="_Toc36108564"/>
      <w:r w:rsidRPr="00C37790">
        <w:rPr>
          <w:rFonts w:ascii="Times New Roman" w:eastAsia="Calibri" w:hAnsi="Times New Roman" w:cs="Times New Roman"/>
          <w:bCs w:val="0"/>
          <w:color w:val="auto"/>
          <w:sz w:val="24"/>
          <w:szCs w:val="24"/>
          <w:lang w:eastAsia="bg-BG"/>
        </w:rPr>
        <w:t>Място на изпълнение</w:t>
      </w:r>
      <w:r w:rsidR="008B77F7" w:rsidRPr="00C37790">
        <w:rPr>
          <w:rFonts w:ascii="Times New Roman" w:eastAsia="Calibri" w:hAnsi="Times New Roman" w:cs="Times New Roman"/>
          <w:bCs w:val="0"/>
          <w:color w:val="auto"/>
          <w:sz w:val="24"/>
          <w:szCs w:val="24"/>
          <w:lang w:eastAsia="bg-BG"/>
        </w:rPr>
        <w:t>:</w:t>
      </w:r>
      <w:bookmarkEnd w:id="8"/>
    </w:p>
    <w:p w14:paraId="03AFC765" w14:textId="4FA31F26" w:rsidR="005F7134" w:rsidRDefault="00241B75" w:rsidP="00241B75">
      <w:pPr>
        <w:spacing w:after="0" w:line="360" w:lineRule="auto"/>
        <w:ind w:firstLine="709"/>
        <w:jc w:val="both"/>
        <w:rPr>
          <w:rFonts w:ascii="Times New Roman" w:eastAsia="Times New Roman" w:hAnsi="Times New Roman"/>
          <w:sz w:val="24"/>
          <w:szCs w:val="20"/>
          <w:lang w:eastAsia="bg-BG"/>
        </w:rPr>
      </w:pPr>
      <w:r w:rsidRPr="00241B75">
        <w:rPr>
          <w:rFonts w:ascii="Times New Roman" w:eastAsia="Times New Roman" w:hAnsi="Times New Roman"/>
          <w:sz w:val="24"/>
          <w:szCs w:val="20"/>
          <w:lang w:eastAsia="bg-BG"/>
        </w:rPr>
        <w:t>Място</w:t>
      </w:r>
      <w:r>
        <w:rPr>
          <w:rFonts w:ascii="Times New Roman" w:eastAsia="Times New Roman" w:hAnsi="Times New Roman"/>
          <w:sz w:val="24"/>
          <w:szCs w:val="20"/>
          <w:lang w:eastAsia="bg-BG"/>
        </w:rPr>
        <w:t>то</w:t>
      </w:r>
      <w:r w:rsidRPr="00241B75">
        <w:rPr>
          <w:rFonts w:ascii="Times New Roman" w:eastAsia="Times New Roman" w:hAnsi="Times New Roman"/>
          <w:sz w:val="24"/>
          <w:szCs w:val="20"/>
          <w:lang w:eastAsia="bg-BG"/>
        </w:rPr>
        <w:t xml:space="preserve"> на изпълнение </w:t>
      </w:r>
      <w:r w:rsidR="00E12976">
        <w:rPr>
          <w:rFonts w:ascii="Times New Roman" w:eastAsia="Times New Roman" w:hAnsi="Times New Roman"/>
          <w:sz w:val="24"/>
          <w:szCs w:val="20"/>
          <w:lang w:eastAsia="bg-BG"/>
        </w:rPr>
        <w:t>са сградите</w:t>
      </w:r>
      <w:r w:rsidRPr="00241B75">
        <w:rPr>
          <w:rFonts w:ascii="Times New Roman" w:eastAsia="Times New Roman" w:hAnsi="Times New Roman"/>
          <w:sz w:val="24"/>
          <w:szCs w:val="20"/>
          <w:lang w:eastAsia="bg-BG"/>
        </w:rPr>
        <w:t xml:space="preserve"> на Българската народна банка на адрес: град София, пл. „Княз Александър І</w:t>
      </w:r>
      <w:r>
        <w:rPr>
          <w:rFonts w:ascii="Times New Roman" w:eastAsia="Times New Roman" w:hAnsi="Times New Roman"/>
          <w:sz w:val="24"/>
          <w:szCs w:val="20"/>
          <w:lang w:eastAsia="bg-BG"/>
        </w:rPr>
        <w:t xml:space="preserve">“ №1 и </w:t>
      </w:r>
      <w:r w:rsidRPr="00241B75">
        <w:rPr>
          <w:rFonts w:ascii="Times New Roman" w:eastAsia="Times New Roman" w:hAnsi="Times New Roman"/>
          <w:sz w:val="24"/>
          <w:szCs w:val="20"/>
          <w:lang w:eastAsia="bg-BG"/>
        </w:rPr>
        <w:t xml:space="preserve">ул. Михаил Тенев № 10.  </w:t>
      </w:r>
    </w:p>
    <w:p w14:paraId="0E206524" w14:textId="77777777" w:rsidR="00241B75" w:rsidRPr="00241B75" w:rsidRDefault="00241B75" w:rsidP="00241B75">
      <w:pPr>
        <w:spacing w:after="0" w:line="360" w:lineRule="auto"/>
        <w:ind w:firstLine="709"/>
        <w:jc w:val="both"/>
        <w:rPr>
          <w:rFonts w:ascii="Times New Roman" w:eastAsia="Times New Roman" w:hAnsi="Times New Roman"/>
          <w:sz w:val="24"/>
          <w:szCs w:val="20"/>
          <w:lang w:eastAsia="bg-BG"/>
        </w:rPr>
      </w:pPr>
    </w:p>
    <w:p w14:paraId="3694F16C" w14:textId="1FF317A9" w:rsidR="002432EA" w:rsidRPr="001B25BC" w:rsidRDefault="002432EA" w:rsidP="001B25BC">
      <w:pPr>
        <w:pStyle w:val="ListParagraph"/>
        <w:keepNext/>
        <w:keepLines/>
        <w:numPr>
          <w:ilvl w:val="0"/>
          <w:numId w:val="5"/>
        </w:numPr>
        <w:tabs>
          <w:tab w:val="left" w:pos="993"/>
        </w:tabs>
        <w:spacing w:after="0" w:line="360" w:lineRule="auto"/>
        <w:jc w:val="center"/>
        <w:outlineLvl w:val="0"/>
        <w:rPr>
          <w:rFonts w:ascii="Times New Roman" w:eastAsia="Times New Roman" w:hAnsi="Times New Roman"/>
          <w:b/>
          <w:bCs/>
          <w:sz w:val="24"/>
          <w:szCs w:val="24"/>
          <w:lang w:val="x-none" w:eastAsia="bg-BG"/>
        </w:rPr>
      </w:pPr>
      <w:bookmarkStart w:id="9" w:name="_Toc462844542"/>
      <w:bookmarkStart w:id="10" w:name="_Toc1815306"/>
      <w:bookmarkStart w:id="11" w:name="_Toc36108565"/>
      <w:bookmarkStart w:id="12" w:name="_Toc461283110"/>
      <w:r w:rsidRPr="001B25BC">
        <w:rPr>
          <w:rFonts w:ascii="Times New Roman" w:eastAsia="Times New Roman" w:hAnsi="Times New Roman"/>
          <w:b/>
          <w:bCs/>
          <w:sz w:val="24"/>
          <w:szCs w:val="24"/>
          <w:lang w:val="x-none" w:eastAsia="bg-BG"/>
        </w:rPr>
        <w:t>ДОСТЪП ДО ДОКУМЕНТАЦИЯ ЗА УЧАСТИЕ. ПОДАВАНЕ НА ОФЕРТИ. РАЗЯСНЕНИЯ ПО УСЛОВИЯТА НА ПРОЦЕДУРАТА. ОБМЕН НА ИНФОРМАЦИЯ.</w:t>
      </w:r>
      <w:bookmarkEnd w:id="9"/>
      <w:bookmarkEnd w:id="10"/>
      <w:bookmarkEnd w:id="11"/>
    </w:p>
    <w:p w14:paraId="0AFE9388" w14:textId="77777777" w:rsidR="002432EA" w:rsidRPr="002432EA" w:rsidRDefault="002432EA" w:rsidP="002432EA">
      <w:pPr>
        <w:keepNext/>
        <w:keepLines/>
        <w:numPr>
          <w:ilvl w:val="0"/>
          <w:numId w:val="37"/>
        </w:numPr>
        <w:tabs>
          <w:tab w:val="left" w:pos="993"/>
        </w:tabs>
        <w:spacing w:after="0" w:line="360" w:lineRule="auto"/>
        <w:ind w:left="0" w:firstLine="709"/>
        <w:outlineLvl w:val="1"/>
        <w:rPr>
          <w:rFonts w:ascii="Times New Roman" w:eastAsia="Times New Roman" w:hAnsi="Times New Roman"/>
          <w:b/>
          <w:bCs/>
          <w:sz w:val="24"/>
          <w:szCs w:val="24"/>
          <w:lang w:val="x-none"/>
        </w:rPr>
      </w:pPr>
      <w:bookmarkStart w:id="13" w:name="_Toc462844543"/>
      <w:bookmarkStart w:id="14" w:name="_Toc1815307"/>
      <w:bookmarkStart w:id="15" w:name="_Toc36108566"/>
      <w:r w:rsidRPr="002432EA">
        <w:rPr>
          <w:rFonts w:ascii="Times New Roman" w:eastAsia="Times New Roman" w:hAnsi="Times New Roman"/>
          <w:b/>
          <w:bCs/>
          <w:sz w:val="24"/>
          <w:szCs w:val="24"/>
          <w:lang w:val="x-none"/>
        </w:rPr>
        <w:t>Достъп до документация:</w:t>
      </w:r>
      <w:bookmarkEnd w:id="13"/>
      <w:bookmarkEnd w:id="14"/>
      <w:bookmarkEnd w:id="15"/>
    </w:p>
    <w:p w14:paraId="636E6CF8" w14:textId="77777777" w:rsidR="002432EA" w:rsidRPr="002432EA" w:rsidRDefault="002432EA" w:rsidP="002432EA">
      <w:pPr>
        <w:spacing w:after="0" w:line="360" w:lineRule="auto"/>
        <w:ind w:firstLine="709"/>
        <w:jc w:val="both"/>
        <w:rPr>
          <w:rFonts w:ascii="Times New Roman" w:hAnsi="Times New Roman"/>
          <w:sz w:val="24"/>
          <w:szCs w:val="24"/>
        </w:rPr>
      </w:pPr>
      <w:r w:rsidRPr="002432EA">
        <w:rPr>
          <w:rFonts w:ascii="Times New Roman" w:hAnsi="Times New Roman"/>
          <w:sz w:val="24"/>
          <w:szCs w:val="24"/>
        </w:rPr>
        <w:t xml:space="preserve">Лицата могат да изтеглят безплатно документацията за участие от интернет страницата на възложителя: </w:t>
      </w:r>
      <w:hyperlink r:id="rId8" w:history="1">
        <w:r w:rsidRPr="002432EA">
          <w:rPr>
            <w:rFonts w:ascii="Times New Roman" w:hAnsi="Times New Roman"/>
            <w:sz w:val="24"/>
            <w:szCs w:val="24"/>
            <w:u w:val="single"/>
          </w:rPr>
          <w:t>http://www.bnb.bg</w:t>
        </w:r>
      </w:hyperlink>
      <w:r w:rsidRPr="002432EA">
        <w:rPr>
          <w:rFonts w:ascii="Times New Roman" w:hAnsi="Times New Roman"/>
          <w:sz w:val="24"/>
          <w:szCs w:val="24"/>
          <w:u w:val="single"/>
        </w:rPr>
        <w:t>,</w:t>
      </w:r>
      <w:r w:rsidRPr="002432EA">
        <w:rPr>
          <w:rFonts w:ascii="Times New Roman" w:hAnsi="Times New Roman"/>
          <w:sz w:val="24"/>
          <w:szCs w:val="24"/>
        </w:rPr>
        <w:t xml:space="preserve"> раздел „Профил на купувача – обществени поръчки“, на адрес: </w:t>
      </w:r>
    </w:p>
    <w:bookmarkStart w:id="16" w:name="_Toc462844544"/>
    <w:bookmarkStart w:id="17" w:name="_Toc1815308"/>
    <w:p w14:paraId="1E575883" w14:textId="14A72A8A" w:rsidR="002432EA" w:rsidRPr="002432EA" w:rsidRDefault="00FC3B91" w:rsidP="002432EA">
      <w:pPr>
        <w:keepNext/>
        <w:keepLines/>
        <w:tabs>
          <w:tab w:val="left" w:pos="993"/>
        </w:tabs>
        <w:spacing w:after="0" w:line="360" w:lineRule="auto"/>
        <w:outlineLvl w:val="1"/>
        <w:rPr>
          <w:rFonts w:ascii="Times New Roman" w:eastAsia="Times New Roman" w:hAnsi="Times New Roman"/>
          <w:b/>
          <w:bCs/>
          <w:sz w:val="24"/>
          <w:szCs w:val="24"/>
          <w:lang w:val="x-none"/>
        </w:rPr>
      </w:pPr>
      <w:r>
        <w:rPr>
          <w:rFonts w:ascii="Times New Roman" w:hAnsi="Times New Roman"/>
          <w:color w:val="0000FF"/>
          <w:sz w:val="24"/>
          <w:szCs w:val="24"/>
          <w:u w:val="single"/>
        </w:rPr>
        <w:fldChar w:fldCharType="begin"/>
      </w:r>
      <w:r>
        <w:rPr>
          <w:rFonts w:ascii="Times New Roman" w:hAnsi="Times New Roman"/>
          <w:color w:val="0000FF"/>
          <w:sz w:val="24"/>
          <w:szCs w:val="24"/>
          <w:u w:val="single"/>
        </w:rPr>
        <w:instrText xml:space="preserve"> HYPERLINK "</w:instrText>
      </w:r>
      <w:r w:rsidRPr="00765370">
        <w:rPr>
          <w:rFonts w:ascii="Times New Roman" w:hAnsi="Times New Roman"/>
          <w:color w:val="0000FF"/>
          <w:sz w:val="24"/>
          <w:szCs w:val="24"/>
          <w:u w:val="single"/>
        </w:rPr>
        <w:instrText>https://www.bnb.bg/AboutUs/AUPublicProcurements/AUPPList/PP_01224-2020-0019_BG</w:instrText>
      </w:r>
      <w:r>
        <w:rPr>
          <w:rFonts w:ascii="Times New Roman" w:hAnsi="Times New Roman"/>
          <w:color w:val="0000FF"/>
          <w:sz w:val="24"/>
          <w:szCs w:val="24"/>
          <w:u w:val="single"/>
        </w:rPr>
        <w:instrText xml:space="preserve">" </w:instrText>
      </w:r>
      <w:r>
        <w:rPr>
          <w:rFonts w:ascii="Times New Roman" w:hAnsi="Times New Roman"/>
          <w:color w:val="0000FF"/>
          <w:sz w:val="24"/>
          <w:szCs w:val="24"/>
          <w:u w:val="single"/>
        </w:rPr>
        <w:fldChar w:fldCharType="separate"/>
      </w:r>
      <w:bookmarkStart w:id="18" w:name="_Toc36108567"/>
      <w:r w:rsidRPr="00FC3B91">
        <w:rPr>
          <w:rStyle w:val="Hyperlink"/>
          <w:rFonts w:ascii="Times New Roman" w:hAnsi="Times New Roman"/>
          <w:sz w:val="24"/>
          <w:szCs w:val="24"/>
        </w:rPr>
        <w:t>https://www.bnb.bg/AboutUs/AUPublicProcurements/AUPPList/PP_01224-2020-001</w:t>
      </w:r>
      <w:r w:rsidRPr="00024FCC">
        <w:rPr>
          <w:rStyle w:val="Hyperlink"/>
          <w:rFonts w:ascii="Times New Roman" w:hAnsi="Times New Roman"/>
          <w:sz w:val="24"/>
          <w:szCs w:val="24"/>
        </w:rPr>
        <w:t>9</w:t>
      </w:r>
      <w:r w:rsidRPr="00814C4F">
        <w:rPr>
          <w:rStyle w:val="Hyperlink"/>
          <w:rFonts w:ascii="Times New Roman" w:hAnsi="Times New Roman"/>
          <w:sz w:val="24"/>
          <w:szCs w:val="24"/>
        </w:rPr>
        <w:t>_BG</w:t>
      </w:r>
      <w:bookmarkEnd w:id="18"/>
      <w:r>
        <w:rPr>
          <w:rFonts w:ascii="Times New Roman" w:hAnsi="Times New Roman"/>
          <w:color w:val="0000FF"/>
          <w:sz w:val="24"/>
          <w:szCs w:val="24"/>
          <w:u w:val="single"/>
        </w:rPr>
        <w:fldChar w:fldCharType="end"/>
      </w:r>
    </w:p>
    <w:p w14:paraId="17EB5B14" w14:textId="77777777" w:rsidR="002432EA" w:rsidRPr="002432EA" w:rsidRDefault="002432EA" w:rsidP="002432EA">
      <w:pPr>
        <w:keepNext/>
        <w:keepLines/>
        <w:numPr>
          <w:ilvl w:val="0"/>
          <w:numId w:val="37"/>
        </w:numPr>
        <w:tabs>
          <w:tab w:val="left" w:pos="993"/>
        </w:tabs>
        <w:spacing w:after="0" w:line="360" w:lineRule="auto"/>
        <w:outlineLvl w:val="1"/>
        <w:rPr>
          <w:rFonts w:ascii="Times New Roman" w:eastAsia="Times New Roman" w:hAnsi="Times New Roman"/>
          <w:b/>
          <w:bCs/>
          <w:sz w:val="24"/>
          <w:szCs w:val="24"/>
          <w:lang w:val="x-none"/>
        </w:rPr>
      </w:pPr>
      <w:bookmarkStart w:id="19" w:name="_Toc36108568"/>
      <w:r w:rsidRPr="002432EA">
        <w:rPr>
          <w:rFonts w:ascii="Times New Roman" w:eastAsia="Times New Roman" w:hAnsi="Times New Roman"/>
          <w:b/>
          <w:bCs/>
          <w:sz w:val="24"/>
          <w:szCs w:val="24"/>
          <w:lang w:val="x-none"/>
        </w:rPr>
        <w:t>Подаване на оферти:</w:t>
      </w:r>
      <w:bookmarkEnd w:id="16"/>
      <w:bookmarkEnd w:id="17"/>
      <w:bookmarkEnd w:id="19"/>
    </w:p>
    <w:p w14:paraId="3B11DEAA" w14:textId="77777777" w:rsidR="002432EA" w:rsidRPr="002432EA" w:rsidRDefault="002432EA" w:rsidP="002432EA">
      <w:pPr>
        <w:spacing w:after="0" w:line="360" w:lineRule="auto"/>
        <w:ind w:firstLine="709"/>
        <w:jc w:val="both"/>
        <w:rPr>
          <w:rFonts w:ascii="Times New Roman" w:eastAsia="Times New Roman" w:hAnsi="Times New Roman"/>
          <w:sz w:val="24"/>
          <w:szCs w:val="24"/>
        </w:rPr>
      </w:pPr>
      <w:r w:rsidRPr="002432EA">
        <w:rPr>
          <w:rFonts w:ascii="Times New Roman" w:eastAsia="Times New Roman" w:hAnsi="Times New Roman"/>
          <w:sz w:val="24"/>
          <w:szCs w:val="24"/>
        </w:rPr>
        <w:t>Подаването на офертите ще става до 15:45 часа на датата, посочена в IV.2.2. от Обявлението за поръчка, на гише № 43 в Паричния салон на БНБ.</w:t>
      </w:r>
    </w:p>
    <w:p w14:paraId="3797F5C7" w14:textId="77777777" w:rsidR="002432EA" w:rsidRPr="002432EA" w:rsidRDefault="002432EA" w:rsidP="002432EA">
      <w:pPr>
        <w:spacing w:after="0" w:line="360" w:lineRule="auto"/>
        <w:ind w:firstLine="709"/>
        <w:jc w:val="both"/>
        <w:rPr>
          <w:rFonts w:ascii="Times New Roman" w:eastAsia="Times New Roman" w:hAnsi="Times New Roman"/>
          <w:sz w:val="24"/>
          <w:szCs w:val="24"/>
        </w:rPr>
      </w:pPr>
      <w:r w:rsidRPr="002432EA">
        <w:rPr>
          <w:rFonts w:ascii="Times New Roman" w:eastAsia="Times New Roman" w:hAnsi="Times New Roman"/>
          <w:sz w:val="24"/>
          <w:szCs w:val="24"/>
        </w:rPr>
        <w:t xml:space="preserve">Участникът може да подаде офертата си </w:t>
      </w:r>
      <w:r w:rsidRPr="002432EA">
        <w:rPr>
          <w:rFonts w:ascii="Times New Roman" w:eastAsia="Times New Roman" w:hAnsi="Times New Roman"/>
          <w:sz w:val="24"/>
          <w:szCs w:val="24"/>
          <w:lang w:eastAsia="bg-BG"/>
        </w:rPr>
        <w:t>и по пощата или с куриерска служба, с препоръчано писмо с обратна разписка, като в този случай разходите за подаване на офертата са за негова сметка. В случай че офертата е подадена по пощата или с куриерска служба, същата следва да бъде получена от възложителя до 15:45</w:t>
      </w:r>
      <w:r w:rsidRPr="002432EA">
        <w:rPr>
          <w:rFonts w:ascii="Times New Roman" w:eastAsia="Times New Roman" w:hAnsi="Times New Roman"/>
          <w:sz w:val="24"/>
          <w:szCs w:val="24"/>
        </w:rPr>
        <w:t xml:space="preserve"> часа на датата, посочена в IV.2.2. от Обявлението за поръчка. Рискът от забава или загубване на офертата е на участника.</w:t>
      </w:r>
    </w:p>
    <w:p w14:paraId="5BBC9AD9" w14:textId="77777777" w:rsidR="002432EA" w:rsidRPr="002432EA" w:rsidRDefault="002432EA" w:rsidP="002432EA">
      <w:pPr>
        <w:keepNext/>
        <w:keepLines/>
        <w:numPr>
          <w:ilvl w:val="0"/>
          <w:numId w:val="37"/>
        </w:numPr>
        <w:tabs>
          <w:tab w:val="left" w:pos="993"/>
        </w:tabs>
        <w:spacing w:after="0" w:line="360" w:lineRule="auto"/>
        <w:ind w:left="0" w:firstLine="709"/>
        <w:outlineLvl w:val="1"/>
        <w:rPr>
          <w:rFonts w:ascii="Times New Roman" w:eastAsia="Times New Roman" w:hAnsi="Times New Roman"/>
          <w:b/>
          <w:bCs/>
          <w:snapToGrid w:val="0"/>
          <w:sz w:val="24"/>
          <w:szCs w:val="24"/>
          <w:lang w:val="x-none"/>
        </w:rPr>
      </w:pPr>
      <w:bookmarkStart w:id="20" w:name="_Toc462844545"/>
      <w:bookmarkStart w:id="21" w:name="_Toc1815309"/>
      <w:bookmarkStart w:id="22" w:name="_Toc36108569"/>
      <w:r w:rsidRPr="002432EA">
        <w:rPr>
          <w:rFonts w:ascii="Times New Roman" w:eastAsia="Times New Roman" w:hAnsi="Times New Roman"/>
          <w:b/>
          <w:bCs/>
          <w:snapToGrid w:val="0"/>
          <w:sz w:val="24"/>
          <w:szCs w:val="24"/>
          <w:lang w:val="x-none"/>
        </w:rPr>
        <w:t>Разяснения по условията на процедурата</w:t>
      </w:r>
      <w:bookmarkEnd w:id="20"/>
      <w:bookmarkEnd w:id="21"/>
      <w:bookmarkEnd w:id="22"/>
    </w:p>
    <w:p w14:paraId="6D8D6294" w14:textId="3FEBC051" w:rsidR="002432EA" w:rsidRPr="00E36F34" w:rsidRDefault="002432EA" w:rsidP="002432EA">
      <w:pPr>
        <w:spacing w:after="0" w:line="360" w:lineRule="auto"/>
        <w:ind w:firstLine="709"/>
        <w:jc w:val="both"/>
        <w:rPr>
          <w:rFonts w:ascii="Times New Roman" w:eastAsia="Times New Roman" w:hAnsi="Times New Roman"/>
          <w:snapToGrid w:val="0"/>
          <w:sz w:val="24"/>
          <w:szCs w:val="24"/>
        </w:rPr>
      </w:pPr>
      <w:bookmarkStart w:id="23" w:name="_Toc462844546"/>
      <w:bookmarkStart w:id="24" w:name="_Toc1815310"/>
      <w:r w:rsidRPr="002432EA">
        <w:rPr>
          <w:rFonts w:ascii="Times New Roman" w:eastAsia="Times New Roman" w:hAnsi="Times New Roman"/>
          <w:snapToGrid w:val="0"/>
          <w:sz w:val="24"/>
          <w:szCs w:val="24"/>
        </w:rPr>
        <w:t xml:space="preserve">Лицата могат да поискат писмено от възложителя разяснения по условия, които се съдържат в решението, обявлението и документацията на обществената поръчка </w:t>
      </w:r>
      <w:r w:rsidR="00047B4C">
        <w:rPr>
          <w:rFonts w:ascii="Times New Roman" w:eastAsia="Times New Roman" w:hAnsi="Times New Roman"/>
          <w:snapToGrid w:val="0"/>
          <w:sz w:val="24"/>
          <w:szCs w:val="24"/>
        </w:rPr>
        <w:t>до 10</w:t>
      </w:r>
      <w:r w:rsidRPr="00E36F34">
        <w:rPr>
          <w:rFonts w:ascii="Times New Roman" w:eastAsia="Times New Roman" w:hAnsi="Times New Roman"/>
          <w:snapToGrid w:val="0"/>
          <w:sz w:val="24"/>
          <w:szCs w:val="24"/>
        </w:rPr>
        <w:t xml:space="preserve"> дни преди изтичане на срока за получаване на офертите. Възложителят не предоставя разяснения, ако искането е постъпило след този срок.</w:t>
      </w:r>
    </w:p>
    <w:p w14:paraId="640BA93F" w14:textId="77777777" w:rsidR="002432EA" w:rsidRPr="002432EA" w:rsidRDefault="002432EA" w:rsidP="002432EA">
      <w:pPr>
        <w:spacing w:after="0" w:line="360" w:lineRule="auto"/>
        <w:ind w:firstLine="709"/>
        <w:jc w:val="both"/>
        <w:rPr>
          <w:rFonts w:ascii="Times New Roman" w:eastAsia="Times New Roman" w:hAnsi="Times New Roman"/>
          <w:snapToGrid w:val="0"/>
          <w:sz w:val="24"/>
          <w:szCs w:val="24"/>
        </w:rPr>
      </w:pPr>
      <w:r w:rsidRPr="00E36F34">
        <w:rPr>
          <w:rFonts w:ascii="Times New Roman" w:eastAsia="Times New Roman" w:hAnsi="Times New Roman"/>
          <w:snapToGrid w:val="0"/>
          <w:sz w:val="24"/>
          <w:szCs w:val="24"/>
        </w:rPr>
        <w:lastRenderedPageBreak/>
        <w:t>Исканията за разяснения по документацията се адресират до г-жа Снежанка Деянова</w:t>
      </w:r>
      <w:r w:rsidRPr="002432EA">
        <w:rPr>
          <w:rFonts w:ascii="Times New Roman" w:eastAsia="Times New Roman" w:hAnsi="Times New Roman"/>
          <w:snapToGrid w:val="0"/>
          <w:sz w:val="24"/>
          <w:szCs w:val="24"/>
        </w:rPr>
        <w:t xml:space="preserve"> – Главен секретар на БНБ, като се изпращат на факс: 02/950 84 52, на e-mail – </w:t>
      </w:r>
      <w:hyperlink r:id="rId9" w:history="1">
        <w:r w:rsidRPr="002432EA">
          <w:rPr>
            <w:rFonts w:ascii="Times New Roman" w:eastAsia="Times New Roman" w:hAnsi="Times New Roman"/>
            <w:snapToGrid w:val="0"/>
            <w:color w:val="0000FF"/>
            <w:sz w:val="24"/>
            <w:szCs w:val="24"/>
            <w:u w:val="single"/>
          </w:rPr>
          <w:t>publicprocurement@bnbank.org</w:t>
        </w:r>
      </w:hyperlink>
      <w:r w:rsidRPr="002432EA">
        <w:rPr>
          <w:rFonts w:ascii="Times New Roman" w:eastAsia="Times New Roman" w:hAnsi="Times New Roman"/>
          <w:snapToGrid w:val="0"/>
          <w:sz w:val="24"/>
          <w:szCs w:val="24"/>
        </w:rPr>
        <w:t xml:space="preserve"> или на адрес: гр. София 1000, пл. „Княз Александър I“ № 1.</w:t>
      </w:r>
    </w:p>
    <w:p w14:paraId="2E68BBDE" w14:textId="77777777" w:rsidR="002432EA" w:rsidRPr="002432EA" w:rsidRDefault="002432EA" w:rsidP="002432EA">
      <w:pPr>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snapToGrid w:val="0"/>
          <w:sz w:val="24"/>
          <w:szCs w:val="24"/>
        </w:rPr>
        <w:t xml:space="preserve">Разясненията се предоставят чрез публикуване в електронната преписка на поръчката в профила на купувача, в 4-дневен срок от получаване на искането. В разясненията възложителят не посочва лицето, направило запитването. </w:t>
      </w:r>
    </w:p>
    <w:p w14:paraId="02FBEF4C" w14:textId="77777777" w:rsidR="002432EA" w:rsidRPr="002432EA" w:rsidRDefault="002432EA" w:rsidP="002432EA">
      <w:pPr>
        <w:spacing w:after="0" w:line="360" w:lineRule="auto"/>
        <w:ind w:firstLine="709"/>
        <w:jc w:val="both"/>
        <w:rPr>
          <w:rFonts w:ascii="Times New Roman" w:eastAsia="Times New Roman" w:hAnsi="Times New Roman"/>
          <w:snapToGrid w:val="0"/>
          <w:sz w:val="24"/>
          <w:szCs w:val="24"/>
          <w:lang w:val="en-US"/>
        </w:rPr>
      </w:pPr>
      <w:r w:rsidRPr="002432EA">
        <w:rPr>
          <w:rFonts w:ascii="Times New Roman" w:eastAsia="Times New Roman" w:hAnsi="Times New Roman"/>
          <w:snapToGrid w:val="0"/>
          <w:sz w:val="24"/>
          <w:szCs w:val="24"/>
        </w:rPr>
        <w:t>Възложителят не предоставя разяснения, ако искането е постъпило след срока по                  чл. 33, ал. 1 от ЗОП.</w:t>
      </w:r>
    </w:p>
    <w:p w14:paraId="1617DA34" w14:textId="77777777" w:rsidR="002432EA" w:rsidRPr="002432EA" w:rsidRDefault="002432EA" w:rsidP="002432EA">
      <w:pPr>
        <w:keepNext/>
        <w:keepLines/>
        <w:numPr>
          <w:ilvl w:val="0"/>
          <w:numId w:val="37"/>
        </w:numPr>
        <w:tabs>
          <w:tab w:val="left" w:pos="709"/>
          <w:tab w:val="left" w:pos="993"/>
        </w:tabs>
        <w:spacing w:after="0" w:line="360" w:lineRule="auto"/>
        <w:ind w:left="0" w:firstLine="709"/>
        <w:outlineLvl w:val="1"/>
        <w:rPr>
          <w:rFonts w:ascii="Times New Roman" w:eastAsia="Times New Roman" w:hAnsi="Times New Roman"/>
          <w:b/>
          <w:bCs/>
          <w:sz w:val="24"/>
          <w:szCs w:val="24"/>
          <w:lang w:val="x-none" w:eastAsia="bg-BG"/>
        </w:rPr>
      </w:pPr>
      <w:bookmarkStart w:id="25" w:name="_Toc36108570"/>
      <w:r w:rsidRPr="002432EA">
        <w:rPr>
          <w:rFonts w:ascii="Times New Roman" w:eastAsia="Times New Roman" w:hAnsi="Times New Roman"/>
          <w:b/>
          <w:bCs/>
          <w:sz w:val="24"/>
          <w:szCs w:val="24"/>
          <w:lang w:val="x-none" w:eastAsia="bg-BG"/>
        </w:rPr>
        <w:t>Обмен на информация:</w:t>
      </w:r>
      <w:bookmarkEnd w:id="23"/>
      <w:bookmarkEnd w:id="24"/>
      <w:bookmarkEnd w:id="25"/>
    </w:p>
    <w:p w14:paraId="2C1ABB16" w14:textId="77777777" w:rsidR="002432EA" w:rsidRPr="002432EA" w:rsidRDefault="002432EA" w:rsidP="002432EA">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2432EA">
        <w:rPr>
          <w:rFonts w:ascii="Times New Roman" w:eastAsia="Times New Roman" w:hAnsi="Times New Roman"/>
          <w:sz w:val="24"/>
          <w:szCs w:val="24"/>
          <w:lang w:eastAsia="bg-BG"/>
        </w:rPr>
        <w:t xml:space="preserve">Всички действия на възложителя към участниците са в писмена форма. Изпращане на решенията на възложителя, за които той е длъжен да уведоми участниците, се извършва на адрес, посочен от участника: на електронна поща, като съобщението, с което се изпращат, се подписва с електронен подпис;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 </w:t>
      </w:r>
    </w:p>
    <w:p w14:paraId="1887FC55" w14:textId="77777777" w:rsidR="002432EA" w:rsidRPr="002432EA" w:rsidRDefault="002432EA" w:rsidP="002432EA">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2432EA">
        <w:rPr>
          <w:rFonts w:ascii="Times New Roman" w:eastAsia="Times New Roman" w:hAnsi="Times New Roman"/>
          <w:sz w:val="24"/>
          <w:szCs w:val="24"/>
          <w:lang w:eastAsia="bg-BG"/>
        </w:rPr>
        <w:t>Когато решението не е получено от участника по някой от изброените начини, възложителят публикува съобщение до участника в профила на купувача. Решението се смята за връчено от датата на публикуване на съобщението.</w:t>
      </w:r>
    </w:p>
    <w:p w14:paraId="33E80B57" w14:textId="77777777" w:rsidR="002432EA" w:rsidRPr="002432EA" w:rsidRDefault="002432EA" w:rsidP="002432EA">
      <w:pPr>
        <w:tabs>
          <w:tab w:val="left" w:pos="851"/>
          <w:tab w:val="left" w:pos="3240"/>
          <w:tab w:val="left" w:pos="9356"/>
        </w:tabs>
        <w:spacing w:after="0" w:line="360" w:lineRule="auto"/>
        <w:ind w:firstLine="426"/>
        <w:jc w:val="both"/>
        <w:rPr>
          <w:rFonts w:ascii="Times New Roman" w:eastAsia="Times New Roman" w:hAnsi="Times New Roman"/>
          <w:sz w:val="24"/>
          <w:szCs w:val="24"/>
          <w:lang w:eastAsia="bg-BG"/>
        </w:rPr>
      </w:pPr>
    </w:p>
    <w:p w14:paraId="6807E6DD" w14:textId="2ECB2202" w:rsidR="002432EA" w:rsidRPr="002432EA" w:rsidRDefault="003F5EDB" w:rsidP="001B25BC">
      <w:pPr>
        <w:keepNext/>
        <w:keepLines/>
        <w:numPr>
          <w:ilvl w:val="0"/>
          <w:numId w:val="5"/>
        </w:numPr>
        <w:tabs>
          <w:tab w:val="left" w:pos="993"/>
        </w:tabs>
        <w:spacing w:after="0" w:line="360" w:lineRule="auto"/>
        <w:ind w:left="0" w:firstLine="709"/>
        <w:jc w:val="center"/>
        <w:outlineLvl w:val="0"/>
        <w:rPr>
          <w:rFonts w:ascii="Times New Roman" w:eastAsia="Times New Roman" w:hAnsi="Times New Roman"/>
          <w:b/>
          <w:bCs/>
          <w:sz w:val="24"/>
          <w:szCs w:val="24"/>
          <w:lang w:val="x-none" w:eastAsia="bg-BG"/>
        </w:rPr>
      </w:pPr>
      <w:bookmarkStart w:id="26" w:name="_Toc462844547"/>
      <w:bookmarkStart w:id="27" w:name="_Toc1815311"/>
      <w:bookmarkStart w:id="28" w:name="_Toc36108571"/>
      <w:r>
        <w:rPr>
          <w:rFonts w:ascii="Times New Roman" w:eastAsia="Times New Roman" w:hAnsi="Times New Roman"/>
          <w:b/>
          <w:bCs/>
          <w:sz w:val="24"/>
          <w:szCs w:val="24"/>
          <w:lang w:val="x-none" w:eastAsia="bg-BG"/>
        </w:rPr>
        <w:t>ИЗИСКВАНИЯ КЪМ УЧАСТНИЦИТЕ В</w:t>
      </w:r>
      <w:r w:rsidR="002432EA" w:rsidRPr="002432EA">
        <w:rPr>
          <w:rFonts w:ascii="Times New Roman" w:eastAsia="Times New Roman" w:hAnsi="Times New Roman"/>
          <w:b/>
          <w:bCs/>
          <w:sz w:val="24"/>
          <w:szCs w:val="24"/>
          <w:lang w:eastAsia="bg-BG"/>
        </w:rPr>
        <w:t xml:space="preserve"> </w:t>
      </w:r>
      <w:r w:rsidR="002432EA" w:rsidRPr="002432EA">
        <w:rPr>
          <w:rFonts w:ascii="Times New Roman" w:eastAsia="Times New Roman" w:hAnsi="Times New Roman"/>
          <w:b/>
          <w:bCs/>
          <w:sz w:val="24"/>
          <w:szCs w:val="24"/>
          <w:lang w:val="x-none" w:eastAsia="bg-BG"/>
        </w:rPr>
        <w:t>ПРОЦЕДУРА</w:t>
      </w:r>
      <w:bookmarkEnd w:id="26"/>
      <w:bookmarkEnd w:id="27"/>
      <w:r>
        <w:rPr>
          <w:rFonts w:ascii="Times New Roman" w:eastAsia="Times New Roman" w:hAnsi="Times New Roman"/>
          <w:b/>
          <w:bCs/>
          <w:sz w:val="24"/>
          <w:szCs w:val="24"/>
          <w:lang w:eastAsia="bg-BG"/>
        </w:rPr>
        <w:t>ТА</w:t>
      </w:r>
      <w:bookmarkEnd w:id="28"/>
    </w:p>
    <w:p w14:paraId="12309975" w14:textId="77777777" w:rsidR="002432EA" w:rsidRPr="002432EA" w:rsidRDefault="002432EA" w:rsidP="002432EA">
      <w:pPr>
        <w:keepNext/>
        <w:keepLines/>
        <w:spacing w:after="0" w:line="360" w:lineRule="auto"/>
        <w:ind w:firstLine="709"/>
        <w:outlineLvl w:val="1"/>
        <w:rPr>
          <w:rFonts w:ascii="Times New Roman" w:eastAsia="Times New Roman" w:hAnsi="Times New Roman"/>
          <w:b/>
          <w:bCs/>
          <w:snapToGrid w:val="0"/>
          <w:sz w:val="24"/>
          <w:szCs w:val="24"/>
          <w:lang w:val="x-none"/>
        </w:rPr>
      </w:pPr>
      <w:bookmarkStart w:id="29" w:name="_Toc1987304"/>
      <w:bookmarkStart w:id="30" w:name="_Toc36108572"/>
      <w:r w:rsidRPr="002432EA">
        <w:rPr>
          <w:rFonts w:ascii="Times New Roman" w:eastAsia="Times New Roman" w:hAnsi="Times New Roman"/>
          <w:b/>
          <w:bCs/>
          <w:snapToGrid w:val="0"/>
          <w:sz w:val="24"/>
          <w:szCs w:val="24"/>
          <w:lang w:val="x-none"/>
        </w:rPr>
        <w:t>А. Условия за участие. Основания за отстраняване.</w:t>
      </w:r>
      <w:bookmarkEnd w:id="29"/>
      <w:bookmarkEnd w:id="30"/>
    </w:p>
    <w:p w14:paraId="6D7BE9EE" w14:textId="77777777" w:rsidR="002432EA" w:rsidRPr="002432EA" w:rsidRDefault="002432EA" w:rsidP="002432EA">
      <w:pPr>
        <w:keepNext/>
        <w:keepLines/>
        <w:numPr>
          <w:ilvl w:val="0"/>
          <w:numId w:val="23"/>
        </w:numPr>
        <w:tabs>
          <w:tab w:val="left" w:pos="993"/>
        </w:tabs>
        <w:spacing w:after="0" w:line="360" w:lineRule="auto"/>
        <w:ind w:firstLine="349"/>
        <w:outlineLvl w:val="2"/>
        <w:rPr>
          <w:rFonts w:ascii="Times New Roman" w:eastAsia="Times New Roman" w:hAnsi="Times New Roman"/>
          <w:b/>
          <w:bCs/>
          <w:snapToGrid w:val="0"/>
          <w:sz w:val="24"/>
          <w:szCs w:val="24"/>
          <w:lang w:val="x-none"/>
        </w:rPr>
      </w:pPr>
      <w:bookmarkStart w:id="31" w:name="_Toc1987305"/>
      <w:bookmarkStart w:id="32" w:name="_Toc36108573"/>
      <w:r w:rsidRPr="002432EA">
        <w:rPr>
          <w:rFonts w:ascii="Times New Roman" w:eastAsia="Times New Roman" w:hAnsi="Times New Roman"/>
          <w:b/>
          <w:bCs/>
          <w:snapToGrid w:val="0"/>
          <w:sz w:val="24"/>
          <w:szCs w:val="24"/>
          <w:lang w:val="x-none"/>
        </w:rPr>
        <w:t>Условия за участие.</w:t>
      </w:r>
      <w:bookmarkEnd w:id="31"/>
      <w:bookmarkEnd w:id="32"/>
    </w:p>
    <w:p w14:paraId="45CA33CA" w14:textId="77777777" w:rsidR="002432EA" w:rsidRPr="002432EA" w:rsidRDefault="002432EA" w:rsidP="002432EA">
      <w:pPr>
        <w:numPr>
          <w:ilvl w:val="1"/>
          <w:numId w:val="23"/>
        </w:numPr>
        <w:tabs>
          <w:tab w:val="left" w:pos="851"/>
          <w:tab w:val="left" w:pos="1134"/>
        </w:tabs>
        <w:spacing w:after="0" w:line="360" w:lineRule="auto"/>
        <w:ind w:left="0" w:firstLine="709"/>
        <w:contextualSpacing/>
        <w:jc w:val="both"/>
        <w:rPr>
          <w:rFonts w:ascii="Times New Roman" w:eastAsia="Times New Roman" w:hAnsi="Times New Roman"/>
          <w:snapToGrid w:val="0"/>
          <w:sz w:val="24"/>
          <w:szCs w:val="24"/>
        </w:rPr>
      </w:pPr>
      <w:r w:rsidRPr="002432EA">
        <w:rPr>
          <w:rFonts w:ascii="Times New Roman" w:eastAsia="Times New Roman" w:hAnsi="Times New Roman"/>
          <w:snapToGrid w:val="0"/>
          <w:sz w:val="24"/>
          <w:szCs w:val="24"/>
        </w:rPr>
        <w:t>В процедурата за възлагане на обществената поръчка може да участва всяко българско или чуждестранно физическо или юридическо лице или техни обединения, както и всяко друго образувание.</w:t>
      </w:r>
    </w:p>
    <w:p w14:paraId="7931AE9C" w14:textId="77777777" w:rsidR="002432EA" w:rsidRPr="002432EA" w:rsidRDefault="002432EA" w:rsidP="002432EA">
      <w:pPr>
        <w:numPr>
          <w:ilvl w:val="1"/>
          <w:numId w:val="23"/>
        </w:numPr>
        <w:tabs>
          <w:tab w:val="left" w:pos="851"/>
          <w:tab w:val="left" w:pos="1134"/>
        </w:tabs>
        <w:spacing w:after="0" w:line="360" w:lineRule="auto"/>
        <w:ind w:left="0" w:firstLine="709"/>
        <w:contextualSpacing/>
        <w:jc w:val="both"/>
        <w:rPr>
          <w:rFonts w:ascii="Times New Roman" w:eastAsia="Times New Roman" w:hAnsi="Times New Roman"/>
          <w:snapToGrid w:val="0"/>
          <w:sz w:val="24"/>
          <w:szCs w:val="24"/>
        </w:rPr>
      </w:pPr>
      <w:r w:rsidRPr="002432EA">
        <w:rPr>
          <w:rFonts w:ascii="Times New Roman" w:eastAsia="Times New Roman" w:hAnsi="Times New Roman"/>
          <w:snapToGrid w:val="0"/>
          <w:sz w:val="24"/>
          <w:szCs w:val="24"/>
        </w:rPr>
        <w:t>За участие в процедурата участникът подготвя оферта, която трябва да съответства напълно на условията, съдържащи се в обявлението и документацията за участие в процедурата.</w:t>
      </w:r>
    </w:p>
    <w:p w14:paraId="02049BE6" w14:textId="77777777" w:rsidR="002432EA" w:rsidRPr="002432EA" w:rsidRDefault="002432EA" w:rsidP="002432EA">
      <w:pPr>
        <w:numPr>
          <w:ilvl w:val="1"/>
          <w:numId w:val="23"/>
        </w:numPr>
        <w:tabs>
          <w:tab w:val="left" w:pos="851"/>
          <w:tab w:val="left" w:pos="1134"/>
        </w:tabs>
        <w:spacing w:after="0" w:line="360" w:lineRule="auto"/>
        <w:ind w:left="0" w:firstLine="709"/>
        <w:contextualSpacing/>
        <w:jc w:val="both"/>
        <w:rPr>
          <w:rFonts w:ascii="Times New Roman" w:eastAsia="Times New Roman" w:hAnsi="Times New Roman"/>
          <w:snapToGrid w:val="0"/>
          <w:sz w:val="24"/>
          <w:szCs w:val="24"/>
        </w:rPr>
      </w:pPr>
      <w:r w:rsidRPr="002432EA">
        <w:rPr>
          <w:rFonts w:ascii="Times New Roman" w:eastAsia="Times New Roman" w:hAnsi="Times New Roman"/>
          <w:snapToGrid w:val="0"/>
          <w:sz w:val="24"/>
          <w:szCs w:val="24"/>
        </w:rPr>
        <w:t>Клон на чуждестранно лице може да е самостоятелен участник в процедурата, съгласно условията посочени в чл. 36 от Правилника за прилагане на Закона за обществените поръчки (ППЗОП).</w:t>
      </w:r>
    </w:p>
    <w:p w14:paraId="05DD7889" w14:textId="77777777" w:rsidR="002432EA" w:rsidRPr="002432EA" w:rsidRDefault="002432EA" w:rsidP="002432EA">
      <w:pPr>
        <w:numPr>
          <w:ilvl w:val="1"/>
          <w:numId w:val="23"/>
        </w:numPr>
        <w:tabs>
          <w:tab w:val="left" w:pos="851"/>
          <w:tab w:val="left" w:pos="1134"/>
        </w:tabs>
        <w:spacing w:after="0" w:line="360" w:lineRule="auto"/>
        <w:ind w:left="0" w:firstLine="709"/>
        <w:contextualSpacing/>
        <w:jc w:val="both"/>
        <w:rPr>
          <w:rFonts w:ascii="Times New Roman" w:eastAsia="Times New Roman" w:hAnsi="Times New Roman"/>
          <w:snapToGrid w:val="0"/>
          <w:sz w:val="24"/>
          <w:szCs w:val="24"/>
        </w:rPr>
      </w:pPr>
      <w:r w:rsidRPr="002432EA">
        <w:rPr>
          <w:rFonts w:ascii="Times New Roman" w:eastAsia="Times New Roman" w:hAnsi="Times New Roman"/>
          <w:snapToGrid w:val="0"/>
          <w:sz w:val="24"/>
          <w:szCs w:val="24"/>
        </w:rPr>
        <w:t xml:space="preserve">В случай че участник в процедурата е обединение, на основание чл. 37, ал. 1, във връзка с ал. 3 от ППЗОП, то следва да определи партньор, който да представлява обединението за целите на обществената поръчка, както и да уговори солидарна отговорност между участниците в обединението. Възложителят не поставя изискване за </w:t>
      </w:r>
      <w:r w:rsidRPr="002432EA">
        <w:rPr>
          <w:rFonts w:ascii="Times New Roman" w:eastAsia="Times New Roman" w:hAnsi="Times New Roman"/>
          <w:snapToGrid w:val="0"/>
          <w:sz w:val="24"/>
          <w:szCs w:val="24"/>
        </w:rPr>
        <w:lastRenderedPageBreak/>
        <w:t xml:space="preserve">създаване на юридическо лице, когато участникът, определен за изпълнител, е обединение на физически и/или юридически лица. </w:t>
      </w:r>
    </w:p>
    <w:p w14:paraId="1C65D92B" w14:textId="77777777" w:rsidR="002432EA" w:rsidRPr="002432EA" w:rsidRDefault="002432EA" w:rsidP="002432EA">
      <w:pPr>
        <w:numPr>
          <w:ilvl w:val="1"/>
          <w:numId w:val="23"/>
        </w:numPr>
        <w:tabs>
          <w:tab w:val="left" w:pos="851"/>
          <w:tab w:val="left" w:pos="1134"/>
        </w:tabs>
        <w:spacing w:after="0" w:line="360" w:lineRule="auto"/>
        <w:ind w:left="0" w:firstLine="709"/>
        <w:contextualSpacing/>
        <w:jc w:val="both"/>
        <w:rPr>
          <w:rFonts w:ascii="Times New Roman" w:eastAsia="Times New Roman" w:hAnsi="Times New Roman"/>
          <w:snapToGrid w:val="0"/>
          <w:sz w:val="24"/>
          <w:szCs w:val="24"/>
        </w:rPr>
      </w:pPr>
      <w:r w:rsidRPr="002432EA">
        <w:rPr>
          <w:rFonts w:ascii="Times New Roman" w:eastAsia="Times New Roman" w:hAnsi="Times New Roman"/>
          <w:snapToGrid w:val="0"/>
          <w:sz w:val="24"/>
          <w:szCs w:val="24"/>
        </w:rPr>
        <w:t xml:space="preserve">Участник може да се позове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и професионални способности. 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r w:rsidRPr="002432EA">
        <w:rPr>
          <w:rFonts w:ascii="Times New Roman" w:hAnsi="Times New Roman"/>
          <w:sz w:val="24"/>
          <w:szCs w:val="24"/>
        </w:rPr>
        <w:t xml:space="preserve">На основание чл. 65, ал. 6 от Закона за обществените поръчки (ЗОП), в случаите когато участникът ще ползва капацитета на трети лица, за доказване на съответствието с критериите, свързани с икономическо и финансово състояние, то те заедно с участника в процедурата носят солидарна отговорност за изпълнението на поръчката. </w:t>
      </w:r>
    </w:p>
    <w:p w14:paraId="0A491657" w14:textId="77777777" w:rsidR="002432EA" w:rsidRPr="002432EA" w:rsidRDefault="002432EA" w:rsidP="002432EA">
      <w:pPr>
        <w:numPr>
          <w:ilvl w:val="1"/>
          <w:numId w:val="23"/>
        </w:numPr>
        <w:tabs>
          <w:tab w:val="left" w:pos="851"/>
          <w:tab w:val="left" w:pos="1134"/>
        </w:tabs>
        <w:spacing w:after="0" w:line="360" w:lineRule="auto"/>
        <w:ind w:left="0" w:firstLine="709"/>
        <w:contextualSpacing/>
        <w:jc w:val="both"/>
        <w:rPr>
          <w:rFonts w:ascii="Times New Roman" w:eastAsia="Times New Roman" w:hAnsi="Times New Roman"/>
          <w:snapToGrid w:val="0"/>
          <w:sz w:val="24"/>
          <w:szCs w:val="24"/>
        </w:rPr>
      </w:pPr>
      <w:r w:rsidRPr="002432EA">
        <w:rPr>
          <w:rFonts w:ascii="Times New Roman" w:hAnsi="Times New Roman"/>
          <w:sz w:val="24"/>
          <w:szCs w:val="24"/>
        </w:rPr>
        <w:t>По отношение на критериите, свързани с професионалната компетентност и опит за изпълнение на поръчката, участниците могат да се позоват на капацитета на трети лица само ако тези лица ще участват в изпълнението на частта от поръчката, за която е необходим този капацитет.</w:t>
      </w:r>
    </w:p>
    <w:p w14:paraId="30EAB606" w14:textId="77777777" w:rsidR="002432EA" w:rsidRPr="002432EA" w:rsidRDefault="002432EA" w:rsidP="002432EA">
      <w:pPr>
        <w:numPr>
          <w:ilvl w:val="1"/>
          <w:numId w:val="23"/>
        </w:numPr>
        <w:tabs>
          <w:tab w:val="left" w:pos="851"/>
          <w:tab w:val="left" w:pos="1134"/>
        </w:tabs>
        <w:spacing w:after="0" w:line="360" w:lineRule="auto"/>
        <w:ind w:left="0" w:firstLine="709"/>
        <w:contextualSpacing/>
        <w:jc w:val="both"/>
        <w:rPr>
          <w:rFonts w:ascii="Times New Roman" w:eastAsia="Times New Roman" w:hAnsi="Times New Roman"/>
          <w:snapToGrid w:val="0"/>
          <w:sz w:val="24"/>
          <w:szCs w:val="24"/>
        </w:rPr>
      </w:pPr>
      <w:r w:rsidRPr="002432EA">
        <w:rPr>
          <w:rFonts w:ascii="Times New Roman" w:hAnsi="Times New Roman"/>
          <w:sz w:val="24"/>
          <w:szCs w:val="24"/>
        </w:rPr>
        <w:t>Участникът посочва в офертата си подизпълнителите и дела от поръчката, който ще им възложи, ако възнамерява да използва такива. В този случай той трябва да представи доказателство за поетите от подизпълнителите задължения.</w:t>
      </w:r>
    </w:p>
    <w:p w14:paraId="3755DF08" w14:textId="77777777" w:rsidR="002432EA" w:rsidRPr="002432EA" w:rsidRDefault="002432EA" w:rsidP="002432EA">
      <w:pPr>
        <w:numPr>
          <w:ilvl w:val="1"/>
          <w:numId w:val="23"/>
        </w:numPr>
        <w:tabs>
          <w:tab w:val="left" w:pos="851"/>
          <w:tab w:val="left" w:pos="1134"/>
        </w:tabs>
        <w:spacing w:after="0" w:line="360" w:lineRule="auto"/>
        <w:ind w:left="0" w:firstLine="709"/>
        <w:contextualSpacing/>
        <w:jc w:val="both"/>
        <w:rPr>
          <w:rFonts w:ascii="Times New Roman" w:eastAsia="Times New Roman" w:hAnsi="Times New Roman"/>
          <w:snapToGrid w:val="0"/>
          <w:sz w:val="24"/>
          <w:szCs w:val="24"/>
        </w:rPr>
      </w:pPr>
      <w:r w:rsidRPr="002432EA">
        <w:rPr>
          <w:rFonts w:ascii="Times New Roman" w:eastAsia="Times New Roman" w:hAnsi="Times New Roman"/>
          <w:snapToGrid w:val="0"/>
          <w:sz w:val="24"/>
          <w:szCs w:val="24"/>
        </w:rPr>
        <w:t>Лице, което участва в обединение или е дало съгласие да бъде подизпълнител на друг участник, не може да подава самостоятелна оферта.</w:t>
      </w:r>
    </w:p>
    <w:p w14:paraId="745A05BD" w14:textId="77777777" w:rsidR="002432EA" w:rsidRPr="002432EA" w:rsidRDefault="002432EA" w:rsidP="002432EA">
      <w:pPr>
        <w:numPr>
          <w:ilvl w:val="1"/>
          <w:numId w:val="23"/>
        </w:numPr>
        <w:tabs>
          <w:tab w:val="left" w:pos="851"/>
          <w:tab w:val="left" w:pos="1134"/>
        </w:tabs>
        <w:spacing w:after="0" w:line="360" w:lineRule="auto"/>
        <w:ind w:left="0" w:firstLine="709"/>
        <w:contextualSpacing/>
        <w:jc w:val="both"/>
        <w:rPr>
          <w:rFonts w:ascii="Times New Roman" w:eastAsia="Times New Roman" w:hAnsi="Times New Roman"/>
          <w:snapToGrid w:val="0"/>
          <w:sz w:val="24"/>
          <w:szCs w:val="24"/>
        </w:rPr>
      </w:pPr>
      <w:r w:rsidRPr="002432EA">
        <w:rPr>
          <w:rFonts w:ascii="Times New Roman" w:eastAsia="Times New Roman" w:hAnsi="Times New Roman"/>
          <w:snapToGrid w:val="0"/>
          <w:sz w:val="24"/>
          <w:szCs w:val="24"/>
        </w:rPr>
        <w:t>В процедура за възлагане на обществена поръчка едно физическо или юридическо лице може да участва само в едно обединение.</w:t>
      </w:r>
    </w:p>
    <w:p w14:paraId="3C9B2549" w14:textId="77777777" w:rsidR="002432EA" w:rsidRPr="002432EA" w:rsidRDefault="002432EA" w:rsidP="002432EA">
      <w:pPr>
        <w:numPr>
          <w:ilvl w:val="1"/>
          <w:numId w:val="23"/>
        </w:numPr>
        <w:tabs>
          <w:tab w:val="left" w:pos="851"/>
          <w:tab w:val="left" w:pos="1276"/>
        </w:tabs>
        <w:spacing w:after="0" w:line="360" w:lineRule="auto"/>
        <w:ind w:left="0" w:firstLine="709"/>
        <w:contextualSpacing/>
        <w:jc w:val="both"/>
        <w:rPr>
          <w:rFonts w:ascii="Times New Roman" w:eastAsia="Times New Roman" w:hAnsi="Times New Roman"/>
          <w:snapToGrid w:val="0"/>
          <w:sz w:val="24"/>
          <w:szCs w:val="24"/>
        </w:rPr>
      </w:pPr>
      <w:r w:rsidRPr="002432EA">
        <w:rPr>
          <w:rFonts w:ascii="Times New Roman" w:eastAsia="Times New Roman" w:hAnsi="Times New Roman"/>
          <w:snapToGrid w:val="0"/>
          <w:sz w:val="24"/>
          <w:szCs w:val="24"/>
        </w:rPr>
        <w:t xml:space="preserve">На основание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дружества, регистрирани в юрисдикции с преференциален данъчен режим, и контролираните от тях лица </w:t>
      </w:r>
      <w:r w:rsidRPr="002432EA">
        <w:rPr>
          <w:rFonts w:ascii="Times New Roman" w:eastAsia="Times New Roman" w:hAnsi="Times New Roman"/>
          <w:b/>
          <w:snapToGrid w:val="0"/>
          <w:sz w:val="24"/>
          <w:szCs w:val="24"/>
        </w:rPr>
        <w:t>не могат пряко или косвено да участват в процедурата</w:t>
      </w:r>
      <w:r w:rsidRPr="002432EA">
        <w:rPr>
          <w:rFonts w:ascii="Times New Roman" w:eastAsia="Times New Roman" w:hAnsi="Times New Roman"/>
          <w:snapToGrid w:val="0"/>
          <w:sz w:val="24"/>
          <w:szCs w:val="24"/>
        </w:rPr>
        <w:t xml:space="preserve">, включително и чрез гражданско дружество/консорциум, в което участва/т дружество/а, </w:t>
      </w:r>
      <w:r w:rsidRPr="002432EA">
        <w:rPr>
          <w:rFonts w:ascii="Times New Roman" w:eastAsia="Times New Roman" w:hAnsi="Times New Roman"/>
          <w:b/>
          <w:snapToGrid w:val="0"/>
          <w:sz w:val="24"/>
          <w:szCs w:val="24"/>
        </w:rPr>
        <w:t>регистрирано/и в юрисдикция с преференциален данъчен режим</w:t>
      </w:r>
      <w:r w:rsidRPr="002432EA">
        <w:rPr>
          <w:rFonts w:ascii="Times New Roman" w:eastAsia="Times New Roman" w:hAnsi="Times New Roman"/>
          <w:snapToGrid w:val="0"/>
          <w:sz w:val="24"/>
          <w:szCs w:val="24"/>
        </w:rPr>
        <w:t xml:space="preserve">. </w:t>
      </w:r>
    </w:p>
    <w:p w14:paraId="26F244A7" w14:textId="77777777" w:rsidR="002432EA" w:rsidRPr="002432EA" w:rsidRDefault="002432EA" w:rsidP="002432EA">
      <w:pPr>
        <w:numPr>
          <w:ilvl w:val="1"/>
          <w:numId w:val="23"/>
        </w:numPr>
        <w:tabs>
          <w:tab w:val="left" w:pos="851"/>
          <w:tab w:val="left" w:pos="1276"/>
        </w:tabs>
        <w:spacing w:after="0" w:line="360" w:lineRule="auto"/>
        <w:ind w:left="0" w:firstLine="709"/>
        <w:contextualSpacing/>
        <w:jc w:val="both"/>
        <w:rPr>
          <w:rFonts w:ascii="Times New Roman" w:eastAsia="Times New Roman" w:hAnsi="Times New Roman"/>
          <w:snapToGrid w:val="0"/>
          <w:sz w:val="24"/>
          <w:szCs w:val="24"/>
        </w:rPr>
      </w:pPr>
      <w:r w:rsidRPr="002432EA">
        <w:rPr>
          <w:rFonts w:ascii="Times New Roman" w:eastAsia="Times New Roman" w:hAnsi="Times New Roman"/>
          <w:b/>
          <w:snapToGrid w:val="0"/>
          <w:sz w:val="24"/>
          <w:szCs w:val="24"/>
        </w:rPr>
        <w:t>Свързани лица на основание чл. 101, ал. 11 от ЗОП не могат да бъдат самостоятелни участници</w:t>
      </w:r>
      <w:r w:rsidRPr="002432EA">
        <w:rPr>
          <w:rFonts w:ascii="Times New Roman" w:eastAsia="Times New Roman" w:hAnsi="Times New Roman"/>
          <w:snapToGrid w:val="0"/>
          <w:sz w:val="24"/>
          <w:szCs w:val="24"/>
        </w:rPr>
        <w:t xml:space="preserve"> в процедурата.</w:t>
      </w:r>
    </w:p>
    <w:p w14:paraId="37407A0F" w14:textId="77777777" w:rsidR="002432EA" w:rsidRPr="002432EA" w:rsidRDefault="002432EA" w:rsidP="002432EA">
      <w:pPr>
        <w:keepNext/>
        <w:spacing w:after="0" w:line="360" w:lineRule="auto"/>
        <w:ind w:right="-108" w:firstLine="567"/>
        <w:jc w:val="both"/>
        <w:rPr>
          <w:rFonts w:ascii="Times New Roman" w:eastAsia="Times New Roman" w:hAnsi="Times New Roman"/>
          <w:b/>
          <w:bCs/>
          <w:snapToGrid w:val="0"/>
          <w:sz w:val="24"/>
          <w:szCs w:val="24"/>
        </w:rPr>
      </w:pPr>
      <w:r w:rsidRPr="002432EA">
        <w:rPr>
          <w:rFonts w:ascii="Times New Roman" w:eastAsia="Times New Roman" w:hAnsi="Times New Roman"/>
          <w:b/>
          <w:bCs/>
          <w:snapToGrid w:val="0"/>
          <w:sz w:val="24"/>
          <w:szCs w:val="24"/>
        </w:rPr>
        <w:lastRenderedPageBreak/>
        <w:t>„</w:t>
      </w:r>
      <w:hyperlink r:id="rId10" w:history="1">
        <w:r w:rsidRPr="002432EA">
          <w:rPr>
            <w:rFonts w:ascii="Times New Roman" w:eastAsia="Times New Roman" w:hAnsi="Times New Roman"/>
            <w:b/>
            <w:bCs/>
            <w:snapToGrid w:val="0"/>
            <w:sz w:val="24"/>
            <w:szCs w:val="24"/>
          </w:rPr>
          <w:t>Свързани лица</w:t>
        </w:r>
      </w:hyperlink>
      <w:r w:rsidRPr="002432EA">
        <w:rPr>
          <w:rFonts w:ascii="Times New Roman" w:eastAsia="Times New Roman" w:hAnsi="Times New Roman"/>
          <w:b/>
          <w:bCs/>
          <w:snapToGrid w:val="0"/>
          <w:sz w:val="24"/>
          <w:szCs w:val="24"/>
        </w:rPr>
        <w:t>“ са тези по смисъла на § 1, т. 13 и т. 14 от допълнителните разпоредби на Закона за публичното предлагане на ценни книжа (ЗППЦК).</w:t>
      </w:r>
    </w:p>
    <w:p w14:paraId="3F975E8D" w14:textId="77777777" w:rsidR="002432EA" w:rsidRPr="002432EA" w:rsidRDefault="002432EA" w:rsidP="002432EA">
      <w:pPr>
        <w:keepNext/>
        <w:spacing w:after="0" w:line="360" w:lineRule="auto"/>
        <w:ind w:right="-108" w:firstLine="567"/>
        <w:jc w:val="both"/>
        <w:rPr>
          <w:rFonts w:ascii="Times New Roman" w:eastAsia="Times New Roman" w:hAnsi="Times New Roman"/>
          <w:i/>
          <w:snapToGrid w:val="0"/>
          <w:sz w:val="24"/>
          <w:szCs w:val="24"/>
        </w:rPr>
      </w:pPr>
      <w:r w:rsidRPr="002432EA">
        <w:rPr>
          <w:rFonts w:ascii="Times New Roman" w:eastAsia="Times New Roman" w:hAnsi="Times New Roman"/>
          <w:i/>
          <w:snapToGrid w:val="0"/>
          <w:sz w:val="24"/>
          <w:szCs w:val="24"/>
        </w:rPr>
        <w:t>„Свързани лица“ по смисъла на § 1, т. 13 от ДР на ЗППЦК са:</w:t>
      </w:r>
    </w:p>
    <w:p w14:paraId="2D131D8B" w14:textId="77777777" w:rsidR="002432EA" w:rsidRPr="002432EA" w:rsidRDefault="002432EA" w:rsidP="00470F1E">
      <w:pPr>
        <w:spacing w:after="0" w:line="360" w:lineRule="auto"/>
        <w:ind w:right="-106" w:firstLine="567"/>
        <w:jc w:val="both"/>
        <w:rPr>
          <w:rFonts w:ascii="Times New Roman" w:eastAsia="Times New Roman" w:hAnsi="Times New Roman"/>
          <w:i/>
          <w:snapToGrid w:val="0"/>
          <w:sz w:val="24"/>
          <w:szCs w:val="24"/>
        </w:rPr>
      </w:pPr>
      <w:r w:rsidRPr="002432EA">
        <w:rPr>
          <w:rFonts w:ascii="Times New Roman" w:eastAsia="Times New Roman" w:hAnsi="Times New Roman"/>
          <w:i/>
          <w:snapToGrid w:val="0"/>
          <w:sz w:val="24"/>
          <w:szCs w:val="24"/>
        </w:rPr>
        <w:t>а) лицата, едното от които контролира другото лице или негово дъщерно дружество;</w:t>
      </w:r>
    </w:p>
    <w:p w14:paraId="51611A90" w14:textId="77777777" w:rsidR="002432EA" w:rsidRPr="002432EA" w:rsidRDefault="002432EA" w:rsidP="002432EA">
      <w:pPr>
        <w:spacing w:after="0" w:line="360" w:lineRule="auto"/>
        <w:ind w:right="-106" w:firstLine="567"/>
        <w:rPr>
          <w:rFonts w:ascii="Times New Roman" w:eastAsia="Times New Roman" w:hAnsi="Times New Roman"/>
          <w:i/>
          <w:snapToGrid w:val="0"/>
          <w:sz w:val="24"/>
          <w:szCs w:val="24"/>
        </w:rPr>
      </w:pPr>
      <w:r w:rsidRPr="002432EA">
        <w:rPr>
          <w:rFonts w:ascii="Times New Roman" w:eastAsia="Times New Roman" w:hAnsi="Times New Roman"/>
          <w:i/>
          <w:snapToGrid w:val="0"/>
          <w:sz w:val="24"/>
          <w:szCs w:val="24"/>
        </w:rPr>
        <w:t>б) лицата, чиято дейност се контролира от трето лице;</w:t>
      </w:r>
    </w:p>
    <w:p w14:paraId="1544E194" w14:textId="77777777" w:rsidR="002432EA" w:rsidRPr="002432EA" w:rsidRDefault="002432EA" w:rsidP="002432EA">
      <w:pPr>
        <w:spacing w:after="0" w:line="360" w:lineRule="auto"/>
        <w:ind w:right="-106" w:firstLine="567"/>
        <w:rPr>
          <w:rFonts w:ascii="Times New Roman" w:eastAsia="Times New Roman" w:hAnsi="Times New Roman"/>
          <w:i/>
          <w:snapToGrid w:val="0"/>
          <w:sz w:val="24"/>
          <w:szCs w:val="24"/>
        </w:rPr>
      </w:pPr>
      <w:r w:rsidRPr="002432EA">
        <w:rPr>
          <w:rFonts w:ascii="Times New Roman" w:eastAsia="Times New Roman" w:hAnsi="Times New Roman"/>
          <w:i/>
          <w:snapToGrid w:val="0"/>
          <w:sz w:val="24"/>
          <w:szCs w:val="24"/>
        </w:rPr>
        <w:t>в) лицата, които съвместно контролират трето лице;</w:t>
      </w:r>
    </w:p>
    <w:p w14:paraId="0E8EA763" w14:textId="77777777" w:rsidR="002432EA" w:rsidRPr="002432EA" w:rsidRDefault="002432EA" w:rsidP="002432EA">
      <w:pPr>
        <w:spacing w:after="0" w:line="360" w:lineRule="auto"/>
        <w:ind w:right="-106" w:firstLine="567"/>
        <w:jc w:val="both"/>
        <w:rPr>
          <w:rFonts w:ascii="Times New Roman" w:eastAsia="Times New Roman" w:hAnsi="Times New Roman"/>
          <w:i/>
          <w:snapToGrid w:val="0"/>
          <w:sz w:val="24"/>
          <w:szCs w:val="24"/>
        </w:rPr>
      </w:pPr>
      <w:r w:rsidRPr="002432EA">
        <w:rPr>
          <w:rFonts w:ascii="Times New Roman" w:eastAsia="Times New Roman" w:hAnsi="Times New Roman"/>
          <w:i/>
          <w:snapToGrid w:val="0"/>
          <w:sz w:val="24"/>
          <w:szCs w:val="24"/>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14:paraId="11B8326C" w14:textId="77777777" w:rsidR="002432EA" w:rsidRPr="002432EA" w:rsidRDefault="002432EA" w:rsidP="002432EA">
      <w:pPr>
        <w:spacing w:after="0" w:line="360" w:lineRule="auto"/>
        <w:ind w:right="-106" w:firstLine="567"/>
        <w:rPr>
          <w:rFonts w:ascii="Times New Roman" w:eastAsia="Times New Roman" w:hAnsi="Times New Roman"/>
          <w:i/>
          <w:snapToGrid w:val="0"/>
          <w:sz w:val="24"/>
          <w:szCs w:val="24"/>
        </w:rPr>
      </w:pPr>
      <w:r w:rsidRPr="002432EA">
        <w:rPr>
          <w:rFonts w:ascii="Times New Roman" w:eastAsia="Times New Roman" w:hAnsi="Times New Roman"/>
          <w:i/>
          <w:snapToGrid w:val="0"/>
          <w:sz w:val="24"/>
          <w:szCs w:val="24"/>
        </w:rPr>
        <w:t>„Контрол“ по смисъла на § 1, т. 14 от ДР на ЗППЦК е налице, когато едно лице:</w:t>
      </w:r>
    </w:p>
    <w:p w14:paraId="62730836" w14:textId="77777777" w:rsidR="002432EA" w:rsidRPr="002432EA" w:rsidRDefault="002432EA" w:rsidP="002432EA">
      <w:pPr>
        <w:spacing w:after="0" w:line="360" w:lineRule="auto"/>
        <w:ind w:right="-106" w:firstLine="567"/>
        <w:rPr>
          <w:rFonts w:ascii="Times New Roman" w:eastAsia="Times New Roman" w:hAnsi="Times New Roman"/>
          <w:i/>
          <w:snapToGrid w:val="0"/>
          <w:sz w:val="24"/>
          <w:szCs w:val="24"/>
        </w:rPr>
      </w:pPr>
      <w:r w:rsidRPr="002432EA">
        <w:rPr>
          <w:rFonts w:ascii="Times New Roman" w:eastAsia="Times New Roman" w:hAnsi="Times New Roman"/>
          <w:i/>
          <w:snapToGrid w:val="0"/>
          <w:sz w:val="24"/>
          <w:szCs w:val="24"/>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720EFB8C" w14:textId="77777777" w:rsidR="002432EA" w:rsidRPr="002432EA" w:rsidRDefault="002432EA" w:rsidP="002432EA">
      <w:pPr>
        <w:spacing w:after="0" w:line="360" w:lineRule="auto"/>
        <w:ind w:right="-106" w:firstLine="567"/>
        <w:rPr>
          <w:rFonts w:ascii="Times New Roman" w:eastAsia="Times New Roman" w:hAnsi="Times New Roman"/>
          <w:i/>
          <w:snapToGrid w:val="0"/>
          <w:sz w:val="24"/>
          <w:szCs w:val="24"/>
        </w:rPr>
      </w:pPr>
      <w:r w:rsidRPr="002432EA">
        <w:rPr>
          <w:rFonts w:ascii="Times New Roman" w:eastAsia="Times New Roman" w:hAnsi="Times New Roman"/>
          <w:i/>
          <w:snapToGrid w:val="0"/>
          <w:sz w:val="24"/>
          <w:szCs w:val="24"/>
        </w:rPr>
        <w:t>б) може да определя пряко или непряко повече от половината от членовете на управителния или контролния орган на едно юридическо лице; или</w:t>
      </w:r>
    </w:p>
    <w:p w14:paraId="43D51455" w14:textId="77777777" w:rsidR="002432EA" w:rsidRPr="002432EA" w:rsidRDefault="002432EA" w:rsidP="002432EA">
      <w:pPr>
        <w:keepNext/>
        <w:spacing w:after="0" w:line="360" w:lineRule="auto"/>
        <w:ind w:right="-108" w:firstLine="567"/>
        <w:jc w:val="both"/>
        <w:rPr>
          <w:rFonts w:ascii="Times New Roman" w:eastAsia="Times New Roman" w:hAnsi="Times New Roman"/>
          <w:b/>
          <w:bCs/>
          <w:snapToGrid w:val="0"/>
          <w:sz w:val="24"/>
          <w:szCs w:val="24"/>
        </w:rPr>
      </w:pPr>
      <w:r w:rsidRPr="002432EA">
        <w:rPr>
          <w:rFonts w:ascii="Times New Roman" w:eastAsia="Times New Roman" w:hAnsi="Times New Roman"/>
          <w:i/>
          <w:snapToGrid w:val="0"/>
          <w:sz w:val="24"/>
          <w:szCs w:val="24"/>
        </w:rPr>
        <w:tab/>
        <w:t>в) може по друг начин да упражнява решаващо влияние върху вземането на решения във връзка с дейността на юридическо лице.</w:t>
      </w:r>
    </w:p>
    <w:p w14:paraId="6079DF10" w14:textId="77777777" w:rsidR="002432EA" w:rsidRPr="002432EA" w:rsidRDefault="002432EA" w:rsidP="002432EA">
      <w:pPr>
        <w:numPr>
          <w:ilvl w:val="1"/>
          <w:numId w:val="23"/>
        </w:numPr>
        <w:tabs>
          <w:tab w:val="left" w:pos="851"/>
          <w:tab w:val="left" w:pos="1276"/>
        </w:tabs>
        <w:spacing w:after="0" w:line="360" w:lineRule="auto"/>
        <w:ind w:left="0" w:firstLine="709"/>
        <w:contextualSpacing/>
        <w:jc w:val="both"/>
        <w:rPr>
          <w:rFonts w:ascii="Times New Roman" w:hAnsi="Times New Roman"/>
          <w:snapToGrid w:val="0"/>
          <w:sz w:val="24"/>
          <w:szCs w:val="24"/>
          <w:lang w:val="en-US"/>
        </w:rPr>
      </w:pPr>
      <w:r w:rsidRPr="002432EA">
        <w:rPr>
          <w:rFonts w:ascii="Times New Roman" w:eastAsia="Times New Roman" w:hAnsi="Times New Roman"/>
          <w:snapToGrid w:val="0"/>
          <w:sz w:val="24"/>
          <w:szCs w:val="24"/>
        </w:rPr>
        <w:t>Лице, за което е налице обстоятелство</w:t>
      </w:r>
      <w:r w:rsidRPr="002432EA">
        <w:rPr>
          <w:rFonts w:ascii="Times New Roman" w:eastAsia="Times New Roman" w:hAnsi="Times New Roman"/>
          <w:sz w:val="24"/>
          <w:szCs w:val="24"/>
          <w:lang w:eastAsia="bg-BG"/>
        </w:rPr>
        <w:t xml:space="preserve"> по чл. 69 от Закона за противодействие на корупцията и за отнемане на незаконно придобитото имущество няма право да участва или представлява физическо или юридическо лице, участник в такива процедури пред институцията, в която е заемало длъжността, или пред контролирано от нея юридическо лице*. </w:t>
      </w:r>
    </w:p>
    <w:p w14:paraId="3E6F4F04" w14:textId="77777777" w:rsidR="002432EA" w:rsidRPr="002432EA" w:rsidRDefault="002432EA" w:rsidP="002432EA">
      <w:pPr>
        <w:spacing w:after="0" w:line="360" w:lineRule="auto"/>
        <w:ind w:firstLine="709"/>
        <w:jc w:val="both"/>
        <w:rPr>
          <w:rFonts w:ascii="Times New Roman" w:eastAsia="Times New Roman" w:hAnsi="Times New Roman"/>
          <w:i/>
          <w:snapToGrid w:val="0"/>
          <w:sz w:val="24"/>
          <w:szCs w:val="24"/>
        </w:rPr>
      </w:pPr>
      <w:r w:rsidRPr="002432EA">
        <w:rPr>
          <w:rFonts w:ascii="Times New Roman" w:eastAsia="Times New Roman" w:hAnsi="Times New Roman"/>
          <w:b/>
          <w:i/>
          <w:snapToGrid w:val="0"/>
          <w:sz w:val="24"/>
          <w:szCs w:val="24"/>
          <w:u w:val="single"/>
        </w:rPr>
        <w:t>Забележка:</w:t>
      </w:r>
      <w:r w:rsidRPr="002432EA">
        <w:rPr>
          <w:rFonts w:ascii="Times New Roman" w:eastAsia="Times New Roman" w:hAnsi="Times New Roman"/>
          <w:i/>
          <w:snapToGrid w:val="0"/>
          <w:sz w:val="24"/>
          <w:szCs w:val="24"/>
        </w:rPr>
        <w:t xml:space="preserve"> </w:t>
      </w:r>
    </w:p>
    <w:p w14:paraId="4F371D00" w14:textId="77777777" w:rsidR="002432EA" w:rsidRPr="002432EA" w:rsidRDefault="002432EA" w:rsidP="002432EA">
      <w:pPr>
        <w:spacing w:after="0" w:line="360" w:lineRule="auto"/>
        <w:ind w:firstLine="567"/>
        <w:jc w:val="both"/>
        <w:rPr>
          <w:rFonts w:ascii="Times New Roman" w:eastAsia="Times New Roman" w:hAnsi="Times New Roman"/>
          <w:i/>
          <w:snapToGrid w:val="0"/>
          <w:sz w:val="24"/>
          <w:szCs w:val="24"/>
          <w:lang w:val="en-US"/>
        </w:rPr>
      </w:pPr>
      <w:r w:rsidRPr="002432EA">
        <w:rPr>
          <w:rFonts w:ascii="Times New Roman" w:eastAsia="Times New Roman" w:hAnsi="Times New Roman"/>
          <w:i/>
          <w:snapToGrid w:val="0"/>
          <w:sz w:val="24"/>
          <w:szCs w:val="24"/>
          <w:lang w:val="en-US"/>
        </w:rPr>
        <w:t>*</w:t>
      </w:r>
      <w:r w:rsidRPr="002432EA">
        <w:rPr>
          <w:rFonts w:ascii="Times New Roman" w:eastAsia="Times New Roman" w:hAnsi="Times New Roman"/>
          <w:i/>
          <w:snapToGrid w:val="0"/>
          <w:sz w:val="24"/>
          <w:szCs w:val="24"/>
        </w:rPr>
        <w:t>Лице, заемало висша публична длъжност,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 в която е заемало длъжността, или пред контролирано от нея юридическо лице.</w:t>
      </w:r>
    </w:p>
    <w:p w14:paraId="10606CF5" w14:textId="77777777" w:rsidR="002432EA" w:rsidRPr="002432EA" w:rsidRDefault="002432EA" w:rsidP="002432EA">
      <w:pPr>
        <w:spacing w:after="0" w:line="360" w:lineRule="auto"/>
        <w:ind w:firstLine="709"/>
        <w:jc w:val="both"/>
        <w:rPr>
          <w:rFonts w:ascii="Times New Roman" w:eastAsia="Times New Roman" w:hAnsi="Times New Roman"/>
          <w:i/>
          <w:snapToGrid w:val="0"/>
          <w:sz w:val="24"/>
          <w:szCs w:val="24"/>
        </w:rPr>
      </w:pPr>
      <w:r w:rsidRPr="002432EA">
        <w:rPr>
          <w:rFonts w:ascii="Times New Roman" w:eastAsia="Times New Roman" w:hAnsi="Times New Roman"/>
          <w:i/>
          <w:snapToGrid w:val="0"/>
          <w:sz w:val="24"/>
          <w:szCs w:val="24"/>
        </w:rPr>
        <w:t xml:space="preserve">Забраната за участие в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се прилага и за юридическо </w:t>
      </w:r>
      <w:r w:rsidRPr="002432EA">
        <w:rPr>
          <w:rFonts w:ascii="Times New Roman" w:eastAsia="Times New Roman" w:hAnsi="Times New Roman"/>
          <w:i/>
          <w:snapToGrid w:val="0"/>
          <w:sz w:val="24"/>
          <w:szCs w:val="24"/>
        </w:rPr>
        <w:lastRenderedPageBreak/>
        <w:t>лице, в което лицето по ал. 1 е станало съдружник, притежава дялове или е управител или член на орган на управление или контрол след освобождаването му от длъжност.</w:t>
      </w:r>
    </w:p>
    <w:p w14:paraId="5E40B251" w14:textId="77777777" w:rsidR="002432EA" w:rsidRPr="002432EA" w:rsidRDefault="002432EA" w:rsidP="002432EA">
      <w:pPr>
        <w:keepNext/>
        <w:spacing w:after="0" w:line="360" w:lineRule="auto"/>
        <w:ind w:right="-108" w:firstLine="709"/>
        <w:jc w:val="both"/>
        <w:rPr>
          <w:rFonts w:ascii="Times New Roman" w:eastAsia="Times New Roman" w:hAnsi="Times New Roman"/>
          <w:b/>
          <w:i/>
          <w:snapToGrid w:val="0"/>
          <w:sz w:val="24"/>
          <w:szCs w:val="24"/>
        </w:rPr>
      </w:pPr>
      <w:r w:rsidRPr="002432EA">
        <w:rPr>
          <w:rFonts w:ascii="Times New Roman" w:hAnsi="Times New Roman"/>
          <w:b/>
          <w:snapToGrid w:val="0"/>
          <w:sz w:val="24"/>
          <w:szCs w:val="24"/>
          <w:u w:val="single"/>
        </w:rPr>
        <w:t>Забележка:</w:t>
      </w:r>
      <w:r w:rsidRPr="002432EA">
        <w:rPr>
          <w:rFonts w:ascii="Times New Roman" w:hAnsi="Times New Roman"/>
          <w:snapToGrid w:val="0"/>
          <w:sz w:val="24"/>
          <w:szCs w:val="24"/>
        </w:rPr>
        <w:t xml:space="preserve"> </w:t>
      </w:r>
      <w:r w:rsidRPr="002432EA">
        <w:rPr>
          <w:rFonts w:ascii="Times New Roman" w:hAnsi="Times New Roman"/>
          <w:i/>
          <w:snapToGrid w:val="0"/>
          <w:sz w:val="24"/>
          <w:szCs w:val="24"/>
        </w:rPr>
        <w:t>При подаване на оферта за участие, обстоятелствата по т. 1.10</w:t>
      </w:r>
      <w:r w:rsidRPr="002432EA">
        <w:rPr>
          <w:rFonts w:ascii="Times New Roman" w:hAnsi="Times New Roman"/>
          <w:i/>
          <w:snapToGrid w:val="0"/>
          <w:sz w:val="24"/>
          <w:szCs w:val="24"/>
          <w:lang w:val="en-US"/>
        </w:rPr>
        <w:t>,</w:t>
      </w:r>
      <w:r w:rsidRPr="002432EA">
        <w:rPr>
          <w:rFonts w:ascii="Times New Roman" w:hAnsi="Times New Roman"/>
          <w:i/>
          <w:snapToGrid w:val="0"/>
          <w:sz w:val="24"/>
          <w:szCs w:val="24"/>
        </w:rPr>
        <w:t xml:space="preserve">                   т. 1.11 и 1.12 се декларират от участника чрез попълване на част III, буква „Г. </w:t>
      </w:r>
      <w:r w:rsidRPr="002432EA">
        <w:rPr>
          <w:rFonts w:ascii="Times New Roman" w:eastAsia="Times New Roman" w:hAnsi="Times New Roman"/>
          <w:i/>
          <w:snapToGrid w:val="0"/>
          <w:sz w:val="24"/>
          <w:szCs w:val="24"/>
        </w:rPr>
        <w:t xml:space="preserve">Специфични национални основания за изключване” </w:t>
      </w:r>
      <w:r w:rsidRPr="002432EA">
        <w:rPr>
          <w:rFonts w:ascii="Times New Roman" w:hAnsi="Times New Roman"/>
          <w:i/>
          <w:snapToGrid w:val="0"/>
          <w:sz w:val="24"/>
          <w:szCs w:val="24"/>
        </w:rPr>
        <w:t xml:space="preserve">от </w:t>
      </w:r>
      <w:r w:rsidRPr="002432EA">
        <w:rPr>
          <w:rFonts w:ascii="Times New Roman" w:hAnsi="Times New Roman"/>
          <w:i/>
          <w:snapToGrid w:val="0"/>
          <w:sz w:val="24"/>
          <w:szCs w:val="24"/>
          <w:lang w:val="en-US"/>
        </w:rPr>
        <w:t>e</w:t>
      </w:r>
      <w:r w:rsidRPr="002432EA">
        <w:rPr>
          <w:rFonts w:ascii="Times New Roman" w:hAnsi="Times New Roman"/>
          <w:i/>
          <w:snapToGrid w:val="0"/>
          <w:sz w:val="24"/>
          <w:szCs w:val="24"/>
        </w:rPr>
        <w:t>ЕЕДОП</w:t>
      </w:r>
      <w:r w:rsidRPr="002432EA">
        <w:rPr>
          <w:rFonts w:ascii="Times New Roman" w:eastAsia="Times New Roman" w:hAnsi="Times New Roman"/>
          <w:b/>
          <w:i/>
          <w:snapToGrid w:val="0"/>
          <w:sz w:val="24"/>
          <w:szCs w:val="24"/>
        </w:rPr>
        <w:t xml:space="preserve"> чрез отбелязване на „НЕ“/„ДА“ в полето за отговор. </w:t>
      </w:r>
    </w:p>
    <w:p w14:paraId="7305B9EB" w14:textId="77777777" w:rsidR="002432EA" w:rsidRPr="002432EA" w:rsidRDefault="002432EA" w:rsidP="002432EA">
      <w:pPr>
        <w:tabs>
          <w:tab w:val="left" w:pos="851"/>
        </w:tabs>
        <w:spacing w:after="0" w:line="360" w:lineRule="auto"/>
        <w:ind w:right="35" w:firstLine="709"/>
        <w:jc w:val="both"/>
        <w:rPr>
          <w:rFonts w:ascii="Times New Roman" w:eastAsia="Times New Roman" w:hAnsi="Times New Roman"/>
          <w:b/>
          <w:i/>
          <w:snapToGrid w:val="0"/>
          <w:sz w:val="24"/>
          <w:szCs w:val="24"/>
        </w:rPr>
      </w:pPr>
      <w:r w:rsidRPr="002432EA">
        <w:rPr>
          <w:rFonts w:ascii="Times New Roman" w:eastAsia="Times New Roman" w:hAnsi="Times New Roman"/>
          <w:b/>
          <w:i/>
          <w:snapToGrid w:val="0"/>
          <w:sz w:val="24"/>
          <w:szCs w:val="24"/>
        </w:rPr>
        <w:t>При отговор „ДА“, участникът посочва, за кое обстоятелство се отнася.</w:t>
      </w:r>
    </w:p>
    <w:p w14:paraId="3DBA6D2C" w14:textId="77777777" w:rsidR="002432EA" w:rsidRPr="002432EA" w:rsidRDefault="002432EA" w:rsidP="002432EA">
      <w:pPr>
        <w:tabs>
          <w:tab w:val="left" w:pos="851"/>
        </w:tabs>
        <w:spacing w:after="0" w:line="360" w:lineRule="auto"/>
        <w:jc w:val="both"/>
        <w:rPr>
          <w:rFonts w:ascii="Times New Roman" w:eastAsia="Times New Roman" w:hAnsi="Times New Roman"/>
          <w:snapToGrid w:val="0"/>
          <w:sz w:val="24"/>
          <w:szCs w:val="24"/>
        </w:rPr>
      </w:pPr>
    </w:p>
    <w:p w14:paraId="33FB141E" w14:textId="77777777" w:rsidR="002432EA" w:rsidRPr="002432EA" w:rsidRDefault="002432EA" w:rsidP="002432EA">
      <w:pPr>
        <w:keepNext/>
        <w:keepLines/>
        <w:numPr>
          <w:ilvl w:val="0"/>
          <w:numId w:val="23"/>
        </w:numPr>
        <w:tabs>
          <w:tab w:val="left" w:pos="993"/>
        </w:tabs>
        <w:spacing w:after="0" w:line="360" w:lineRule="auto"/>
        <w:ind w:firstLine="349"/>
        <w:outlineLvl w:val="2"/>
        <w:rPr>
          <w:rFonts w:ascii="Times New Roman" w:eastAsia="Times New Roman" w:hAnsi="Times New Roman"/>
          <w:b/>
          <w:snapToGrid w:val="0"/>
          <w:sz w:val="24"/>
          <w:szCs w:val="24"/>
          <w:lang w:val="x-none"/>
        </w:rPr>
      </w:pPr>
      <w:bookmarkStart w:id="33" w:name="_Toc1987306"/>
      <w:bookmarkStart w:id="34" w:name="_Toc36108574"/>
      <w:r w:rsidRPr="002432EA">
        <w:rPr>
          <w:rFonts w:ascii="Times New Roman" w:eastAsia="Times New Roman" w:hAnsi="Times New Roman"/>
          <w:b/>
          <w:snapToGrid w:val="0"/>
          <w:sz w:val="24"/>
          <w:szCs w:val="24"/>
          <w:lang w:val="x-none"/>
        </w:rPr>
        <w:t>Основания за отстраняване</w:t>
      </w:r>
      <w:bookmarkEnd w:id="33"/>
      <w:bookmarkEnd w:id="34"/>
    </w:p>
    <w:p w14:paraId="423F824A" w14:textId="77777777" w:rsidR="002432EA" w:rsidRPr="002432EA" w:rsidRDefault="002432EA" w:rsidP="002432EA">
      <w:pPr>
        <w:tabs>
          <w:tab w:val="left" w:pos="851"/>
          <w:tab w:val="left" w:pos="1134"/>
        </w:tabs>
        <w:spacing w:after="0" w:line="360" w:lineRule="auto"/>
        <w:ind w:firstLine="709"/>
        <w:jc w:val="both"/>
        <w:rPr>
          <w:rFonts w:ascii="Times New Roman" w:eastAsia="Times New Roman" w:hAnsi="Times New Roman"/>
          <w:b/>
          <w:snapToGrid w:val="0"/>
          <w:sz w:val="24"/>
          <w:szCs w:val="24"/>
        </w:rPr>
      </w:pPr>
      <w:r w:rsidRPr="002432EA">
        <w:rPr>
          <w:rFonts w:ascii="Times New Roman" w:eastAsia="Times New Roman" w:hAnsi="Times New Roman"/>
          <w:b/>
          <w:snapToGrid w:val="0"/>
          <w:sz w:val="24"/>
          <w:szCs w:val="24"/>
        </w:rPr>
        <w:t>2.1.</w:t>
      </w:r>
      <w:r w:rsidRPr="002432EA">
        <w:rPr>
          <w:rFonts w:ascii="Times New Roman" w:eastAsia="Times New Roman" w:hAnsi="Times New Roman"/>
          <w:snapToGrid w:val="0"/>
          <w:sz w:val="24"/>
          <w:szCs w:val="24"/>
        </w:rPr>
        <w:t> </w:t>
      </w:r>
      <w:r w:rsidRPr="002432EA">
        <w:rPr>
          <w:rFonts w:ascii="Times New Roman" w:eastAsia="Times New Roman" w:hAnsi="Times New Roman"/>
          <w:b/>
          <w:snapToGrid w:val="0"/>
          <w:sz w:val="24"/>
          <w:szCs w:val="24"/>
        </w:rPr>
        <w:t>Възложителят отстранява от участие в откритата процедура участник, за когото е налице някое от основанията, предвидени в чл. 54 от ЗОП, а именно:</w:t>
      </w:r>
    </w:p>
    <w:p w14:paraId="19761DFD" w14:textId="77777777" w:rsidR="002432EA" w:rsidRPr="002432EA" w:rsidRDefault="002432EA" w:rsidP="002432EA">
      <w:pPr>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b/>
          <w:snapToGrid w:val="0"/>
          <w:sz w:val="24"/>
          <w:szCs w:val="24"/>
        </w:rPr>
        <w:t>2.1.1.</w:t>
      </w:r>
      <w:r w:rsidRPr="002432EA">
        <w:rPr>
          <w:rFonts w:ascii="Times New Roman" w:eastAsia="Times New Roman" w:hAnsi="Times New Roman"/>
          <w:snapToGrid w:val="0"/>
          <w:sz w:val="24"/>
          <w:szCs w:val="24"/>
        </w:rPr>
        <w:t xml:space="preserve"> който е осъден с влязла в сила присъда за престъпление по чл. 108а, чл. 159а - 159г, чл. 172, чл. 192а, чл. 194 - 217, чл. 219 - 252, чл. 253 - 260, чл. 301 - 307, чл. 321, 321а и чл. 352 - 353е от Наказателния кодекс;</w:t>
      </w:r>
    </w:p>
    <w:p w14:paraId="636922DD" w14:textId="77777777" w:rsidR="002432EA" w:rsidRPr="002432EA" w:rsidRDefault="002432EA" w:rsidP="002432EA">
      <w:pPr>
        <w:spacing w:after="0" w:line="360" w:lineRule="auto"/>
        <w:ind w:firstLine="709"/>
        <w:jc w:val="both"/>
        <w:rPr>
          <w:rFonts w:ascii="Times New Roman" w:eastAsia="Times New Roman" w:hAnsi="Times New Roman"/>
          <w:b/>
          <w:i/>
          <w:snapToGrid w:val="0"/>
          <w:sz w:val="24"/>
          <w:szCs w:val="24"/>
        </w:rPr>
      </w:pPr>
      <w:r w:rsidRPr="002432EA">
        <w:rPr>
          <w:rFonts w:ascii="Times New Roman" w:hAnsi="Times New Roman"/>
          <w:b/>
          <w:snapToGrid w:val="0"/>
          <w:sz w:val="24"/>
          <w:szCs w:val="24"/>
        </w:rPr>
        <w:t>Забележка:</w:t>
      </w:r>
      <w:r w:rsidRPr="002432EA">
        <w:rPr>
          <w:rFonts w:ascii="Times New Roman" w:hAnsi="Times New Roman"/>
          <w:snapToGrid w:val="0"/>
          <w:sz w:val="24"/>
          <w:szCs w:val="24"/>
        </w:rPr>
        <w:t xml:space="preserve"> </w:t>
      </w:r>
      <w:r w:rsidRPr="002432EA">
        <w:rPr>
          <w:rFonts w:ascii="Times New Roman" w:hAnsi="Times New Roman"/>
          <w:i/>
          <w:snapToGrid w:val="0"/>
          <w:sz w:val="24"/>
          <w:szCs w:val="24"/>
        </w:rPr>
        <w:t>При подаване на оферта за участие, липсата/наличието на обстоятелствата по чл. 172 (престъпление против трудовите права на гражданите);                 чл. 194-208 и чл. 213а-217 (престъпления против собствеността - кражба, грабеж, присвоявания, изнудване, вещно укривателство, унищожаване и повреждане, злоупотреба на доверие); чл.</w:t>
      </w:r>
      <w:r w:rsidRPr="002432EA">
        <w:rPr>
          <w:rFonts w:ascii="Times New Roman" w:hAnsi="Times New Roman"/>
          <w:i/>
          <w:snapToGrid w:val="0"/>
          <w:sz w:val="24"/>
          <w:szCs w:val="24"/>
          <w:lang w:val="en-US"/>
        </w:rPr>
        <w:t xml:space="preserve"> </w:t>
      </w:r>
      <w:r w:rsidRPr="002432EA">
        <w:rPr>
          <w:rFonts w:ascii="Times New Roman" w:hAnsi="Times New Roman"/>
          <w:i/>
          <w:snapToGrid w:val="0"/>
          <w:sz w:val="24"/>
          <w:szCs w:val="24"/>
        </w:rPr>
        <w:t xml:space="preserve">219-252 (престъпления против стопанството - общи стопански престъпления, престъпления против кредиторите, престъпления в отделните стопански отрасли, престъпления против митническия режим, престъпления против паричната и кредитна система); чл. 254а-260 (престъпления против финансовата, данъчната и осигурителната система) и чл. 352 – 353е (престъпления против народното здраве и против околната среда) от НК, се посочват от участника чрез попълване на част III, буква „Г. </w:t>
      </w:r>
      <w:r w:rsidRPr="002432EA">
        <w:rPr>
          <w:rFonts w:ascii="Times New Roman" w:eastAsia="Times New Roman" w:hAnsi="Times New Roman"/>
          <w:i/>
          <w:snapToGrid w:val="0"/>
          <w:sz w:val="24"/>
          <w:szCs w:val="24"/>
        </w:rPr>
        <w:t xml:space="preserve">Специфични национални основания за изключване” </w:t>
      </w:r>
      <w:r w:rsidRPr="002432EA">
        <w:rPr>
          <w:rFonts w:ascii="Times New Roman" w:hAnsi="Times New Roman"/>
          <w:i/>
          <w:snapToGrid w:val="0"/>
          <w:sz w:val="24"/>
          <w:szCs w:val="24"/>
        </w:rPr>
        <w:t xml:space="preserve">от еЕЕДОП. </w:t>
      </w:r>
      <w:r w:rsidRPr="002432EA">
        <w:rPr>
          <w:rFonts w:ascii="Times New Roman" w:eastAsia="Times New Roman" w:hAnsi="Times New Roman"/>
          <w:b/>
          <w:i/>
          <w:snapToGrid w:val="0"/>
          <w:sz w:val="24"/>
          <w:szCs w:val="24"/>
        </w:rPr>
        <w:t>Необходимо е участниците да отбележат „НЕ“/„ДА“ в полето за отговор</w:t>
      </w:r>
      <w:r w:rsidRPr="002432EA">
        <w:rPr>
          <w:rFonts w:ascii="Times New Roman" w:eastAsia="Times New Roman" w:hAnsi="Times New Roman"/>
          <w:i/>
          <w:snapToGrid w:val="0"/>
          <w:sz w:val="24"/>
          <w:szCs w:val="24"/>
        </w:rPr>
        <w:t>.</w:t>
      </w:r>
    </w:p>
    <w:p w14:paraId="536B5BB7" w14:textId="77777777" w:rsidR="002432EA" w:rsidRPr="002432EA" w:rsidRDefault="002432EA" w:rsidP="002432EA">
      <w:pPr>
        <w:tabs>
          <w:tab w:val="left" w:pos="851"/>
          <w:tab w:val="left" w:pos="1134"/>
        </w:tabs>
        <w:spacing w:after="0" w:line="360" w:lineRule="auto"/>
        <w:jc w:val="both"/>
        <w:rPr>
          <w:rFonts w:ascii="Times New Roman" w:eastAsia="Times New Roman" w:hAnsi="Times New Roman"/>
          <w:snapToGrid w:val="0"/>
          <w:sz w:val="24"/>
          <w:szCs w:val="24"/>
        </w:rPr>
      </w:pPr>
      <w:r w:rsidRPr="002432EA">
        <w:rPr>
          <w:rFonts w:ascii="Times New Roman" w:hAnsi="Times New Roman"/>
          <w:b/>
          <w:i/>
          <w:snapToGrid w:val="0"/>
          <w:sz w:val="24"/>
          <w:szCs w:val="24"/>
        </w:rPr>
        <w:tab/>
        <w:t>При отговор „ДА“, участникът посочва в полето „Опишете предприетите мерки“, за кое обстоятелство (престъпление) се отнася, както и номер и дата на влизане в сила на акта, с който е постановено, както и дали са предприети мерки, които гарантират неговата надеждност, съгласно чл. 56, ал. 1 от ЗОП.</w:t>
      </w:r>
    </w:p>
    <w:p w14:paraId="58AA56BE" w14:textId="77777777" w:rsidR="002432EA" w:rsidRPr="002432EA" w:rsidRDefault="002432EA" w:rsidP="002432EA">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b/>
          <w:snapToGrid w:val="0"/>
          <w:sz w:val="24"/>
          <w:szCs w:val="24"/>
        </w:rPr>
        <w:t>2.1.2.</w:t>
      </w:r>
      <w:r w:rsidRPr="002432EA">
        <w:rPr>
          <w:rFonts w:ascii="Times New Roman" w:eastAsia="Times New Roman" w:hAnsi="Times New Roman"/>
          <w:snapToGrid w:val="0"/>
          <w:sz w:val="24"/>
          <w:szCs w:val="24"/>
        </w:rPr>
        <w:t xml:space="preserve"> който е осъден с влязла в сила присъда за престъпление, аналогично на тези по т. 2.1.1., в друга държава членка или трета страна; </w:t>
      </w:r>
    </w:p>
    <w:p w14:paraId="19CE9A02" w14:textId="77777777" w:rsidR="002432EA" w:rsidRPr="002432EA" w:rsidRDefault="002432EA" w:rsidP="002432EA">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b/>
          <w:snapToGrid w:val="0"/>
          <w:sz w:val="24"/>
          <w:szCs w:val="24"/>
        </w:rPr>
        <w:t>2.1.3.</w:t>
      </w:r>
      <w:r w:rsidRPr="002432EA">
        <w:rPr>
          <w:rFonts w:ascii="Times New Roman" w:eastAsia="Times New Roman" w:hAnsi="Times New Roman"/>
          <w:snapToGrid w:val="0"/>
          <w:sz w:val="24"/>
          <w:szCs w:val="24"/>
        </w:rPr>
        <w:t xml:space="preserve"> който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w:t>
      </w:r>
      <w:r w:rsidRPr="002432EA">
        <w:rPr>
          <w:rFonts w:ascii="Times New Roman" w:eastAsia="Times New Roman" w:hAnsi="Times New Roman"/>
          <w:snapToGrid w:val="0"/>
          <w:sz w:val="24"/>
          <w:szCs w:val="24"/>
        </w:rPr>
        <w:lastRenderedPageBreak/>
        <w:t>аналогични задължения съгласно законодателството на държавата, в която участникът е установен, доказани с влязъл в сила акт на компетентен орган;</w:t>
      </w:r>
    </w:p>
    <w:p w14:paraId="25F6F02E" w14:textId="77777777" w:rsidR="002432EA" w:rsidRPr="002432EA" w:rsidRDefault="002432EA" w:rsidP="002432EA">
      <w:pPr>
        <w:tabs>
          <w:tab w:val="left" w:pos="709"/>
          <w:tab w:val="left" w:pos="3240"/>
          <w:tab w:val="left" w:pos="9356"/>
        </w:tabs>
        <w:spacing w:after="0" w:line="360" w:lineRule="auto"/>
        <w:ind w:firstLine="709"/>
        <w:jc w:val="both"/>
        <w:rPr>
          <w:rFonts w:ascii="Times New Roman" w:eastAsia="Times New Roman" w:hAnsi="Times New Roman"/>
          <w:b/>
          <w:snapToGrid w:val="0"/>
          <w:sz w:val="24"/>
          <w:szCs w:val="24"/>
        </w:rPr>
      </w:pPr>
      <w:r w:rsidRPr="002432EA">
        <w:rPr>
          <w:rFonts w:ascii="Times New Roman" w:eastAsia="Times New Roman" w:hAnsi="Times New Roman"/>
          <w:b/>
          <w:snapToGrid w:val="0"/>
          <w:sz w:val="24"/>
          <w:szCs w:val="24"/>
        </w:rPr>
        <w:t>Забележка:</w:t>
      </w:r>
    </w:p>
    <w:p w14:paraId="0D68EA0F" w14:textId="3FEECEF2" w:rsidR="002432EA" w:rsidRPr="002432EA" w:rsidRDefault="002432EA" w:rsidP="002432EA">
      <w:pPr>
        <w:tabs>
          <w:tab w:val="left" w:pos="709"/>
          <w:tab w:val="left" w:pos="3240"/>
          <w:tab w:val="left" w:pos="9356"/>
        </w:tabs>
        <w:spacing w:after="0" w:line="360" w:lineRule="auto"/>
        <w:ind w:firstLine="709"/>
        <w:jc w:val="both"/>
        <w:rPr>
          <w:rFonts w:ascii="Times New Roman" w:eastAsia="Times New Roman" w:hAnsi="Times New Roman"/>
          <w:i/>
          <w:snapToGrid w:val="0"/>
          <w:sz w:val="24"/>
          <w:szCs w:val="24"/>
        </w:rPr>
      </w:pPr>
      <w:r w:rsidRPr="002432EA">
        <w:rPr>
          <w:rFonts w:ascii="Times New Roman" w:eastAsia="Times New Roman" w:hAnsi="Times New Roman"/>
          <w:i/>
          <w:snapToGrid w:val="0"/>
          <w:sz w:val="24"/>
          <w:szCs w:val="24"/>
        </w:rPr>
        <w:t>*Когато участникът има задължения за данъци или осигурителни вноски, това не е основание за отстраняване, когато размерът им е до 1% от годишния общ оборот на участника за предходната приключила финансова година, но не повече от 50 000 (петдесет хиляди) лева</w:t>
      </w:r>
      <w:r w:rsidR="00470F1E">
        <w:rPr>
          <w:rFonts w:ascii="Times New Roman" w:eastAsia="Times New Roman" w:hAnsi="Times New Roman"/>
          <w:i/>
          <w:snapToGrid w:val="0"/>
          <w:sz w:val="24"/>
          <w:szCs w:val="24"/>
        </w:rPr>
        <w:t>.</w:t>
      </w:r>
      <w:r w:rsidRPr="002432EA">
        <w:rPr>
          <w:rFonts w:ascii="Times New Roman" w:eastAsia="Times New Roman" w:hAnsi="Times New Roman"/>
          <w:i/>
          <w:snapToGrid w:val="0"/>
          <w:sz w:val="24"/>
          <w:szCs w:val="24"/>
        </w:rPr>
        <w:t xml:space="preserve"> </w:t>
      </w:r>
    </w:p>
    <w:p w14:paraId="0CE7F0A8" w14:textId="77777777" w:rsidR="002432EA" w:rsidRPr="002432EA" w:rsidRDefault="002432EA" w:rsidP="002432EA">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b/>
          <w:snapToGrid w:val="0"/>
          <w:sz w:val="24"/>
          <w:szCs w:val="24"/>
        </w:rPr>
        <w:t>2.1.4.</w:t>
      </w:r>
      <w:r w:rsidRPr="002432EA">
        <w:rPr>
          <w:rFonts w:ascii="Times New Roman" w:eastAsia="Times New Roman" w:hAnsi="Times New Roman"/>
          <w:snapToGrid w:val="0"/>
          <w:sz w:val="24"/>
          <w:szCs w:val="24"/>
        </w:rPr>
        <w:t xml:space="preserve"> за когото е налице неравнопоставеност в случаите по чл. 44, ал. 5 от ЗОП; </w:t>
      </w:r>
    </w:p>
    <w:p w14:paraId="5FB6B7B6" w14:textId="77777777" w:rsidR="00B960DE" w:rsidRDefault="002432EA" w:rsidP="002432EA">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b/>
          <w:snapToGrid w:val="0"/>
          <w:sz w:val="24"/>
          <w:szCs w:val="24"/>
        </w:rPr>
        <w:t>2.1.5.</w:t>
      </w:r>
      <w:r w:rsidRPr="002432EA">
        <w:rPr>
          <w:rFonts w:ascii="Times New Roman" w:eastAsia="Times New Roman" w:hAnsi="Times New Roman"/>
          <w:snapToGrid w:val="0"/>
          <w:sz w:val="24"/>
          <w:szCs w:val="24"/>
        </w:rPr>
        <w:t xml:space="preserve"> за когото е установено, че: </w:t>
      </w:r>
    </w:p>
    <w:p w14:paraId="44E0EE67" w14:textId="5C9371DC" w:rsidR="00B960DE" w:rsidRDefault="00B960DE" w:rsidP="002432EA">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 </w:t>
      </w:r>
      <w:r w:rsidR="00A72233" w:rsidRPr="00A72233">
        <w:rPr>
          <w:rFonts w:ascii="Times New Roman" w:eastAsia="Times New Roman" w:hAnsi="Times New Roman"/>
          <w:snapToGrid w:val="0"/>
          <w:sz w:val="24"/>
          <w:szCs w:val="24"/>
        </w:rPr>
        <w:t>е представил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r w:rsidR="002432EA" w:rsidRPr="002432EA">
        <w:rPr>
          <w:rFonts w:ascii="Times New Roman" w:eastAsia="Times New Roman" w:hAnsi="Times New Roman"/>
          <w:snapToGrid w:val="0"/>
          <w:sz w:val="24"/>
          <w:szCs w:val="24"/>
        </w:rPr>
        <w:t xml:space="preserve">; </w:t>
      </w:r>
    </w:p>
    <w:p w14:paraId="39082124" w14:textId="5C6D4531" w:rsidR="002432EA" w:rsidRPr="002432EA" w:rsidRDefault="00B960DE" w:rsidP="002432EA">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 </w:t>
      </w:r>
      <w:r w:rsidR="002432EA" w:rsidRPr="002432EA">
        <w:rPr>
          <w:rFonts w:ascii="Times New Roman" w:eastAsia="Times New Roman" w:hAnsi="Times New Roman"/>
          <w:snapToGrid w:val="0"/>
          <w:sz w:val="24"/>
          <w:szCs w:val="24"/>
        </w:rPr>
        <w:t xml:space="preserve">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07EC4031" w14:textId="77777777" w:rsidR="002432EA" w:rsidRPr="002432EA" w:rsidRDefault="002432EA" w:rsidP="002432EA">
      <w:pPr>
        <w:spacing w:after="0" w:line="360" w:lineRule="auto"/>
        <w:ind w:firstLine="709"/>
        <w:jc w:val="both"/>
        <w:rPr>
          <w:rFonts w:ascii="Times New Roman" w:eastAsia="Times New Roman" w:hAnsi="Times New Roman"/>
          <w:snapToGrid w:val="0"/>
          <w:sz w:val="24"/>
          <w:szCs w:val="24"/>
          <w:lang w:val="en-US"/>
        </w:rPr>
      </w:pPr>
      <w:r w:rsidRPr="002432EA">
        <w:rPr>
          <w:rFonts w:ascii="Times New Roman" w:eastAsia="Times New Roman" w:hAnsi="Times New Roman"/>
          <w:b/>
          <w:snapToGrid w:val="0"/>
          <w:sz w:val="24"/>
          <w:szCs w:val="24"/>
        </w:rPr>
        <w:t>2.1.6.</w:t>
      </w:r>
      <w:r w:rsidRPr="002432EA">
        <w:rPr>
          <w:rFonts w:ascii="Times New Roman" w:eastAsia="Times New Roman" w:hAnsi="Times New Roman"/>
          <w:snapToGrid w:val="0"/>
          <w:sz w:val="24"/>
          <w:szCs w:val="24"/>
        </w:rPr>
        <w:t xml:space="preserve">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участникът е установен;</w:t>
      </w:r>
    </w:p>
    <w:p w14:paraId="0D6750AD" w14:textId="77777777" w:rsidR="002432EA" w:rsidRPr="002432EA" w:rsidRDefault="002432EA" w:rsidP="002432EA">
      <w:pPr>
        <w:spacing w:after="0" w:line="360" w:lineRule="auto"/>
        <w:ind w:firstLine="709"/>
        <w:jc w:val="both"/>
        <w:rPr>
          <w:rFonts w:ascii="Times New Roman" w:eastAsia="Times New Roman" w:hAnsi="Times New Roman"/>
          <w:i/>
          <w:snapToGrid w:val="0"/>
          <w:sz w:val="24"/>
          <w:szCs w:val="24"/>
        </w:rPr>
      </w:pPr>
      <w:r w:rsidRPr="002432EA">
        <w:rPr>
          <w:rFonts w:ascii="Times New Roman" w:eastAsia="Times New Roman" w:hAnsi="Times New Roman"/>
          <w:b/>
          <w:i/>
          <w:snapToGrid w:val="0"/>
          <w:sz w:val="24"/>
          <w:szCs w:val="24"/>
          <w:u w:val="single"/>
        </w:rPr>
        <w:t>Забележка:</w:t>
      </w:r>
      <w:r w:rsidRPr="002432EA">
        <w:rPr>
          <w:rFonts w:ascii="Times New Roman" w:eastAsia="Times New Roman" w:hAnsi="Times New Roman"/>
          <w:i/>
          <w:snapToGrid w:val="0"/>
          <w:sz w:val="24"/>
          <w:szCs w:val="24"/>
        </w:rPr>
        <w:t xml:space="preserve"> При подаване на оферта за участие, липсата/наличието на обстоятелствата по т. 2.1.6., установено с влязло в сила наказателно постановление или съдебно решение, нарушения по чл. 61, ал. 1, чл. 62, ал. 1 или 3, чл. 63, ал. 1 или 2, чл. 228, ал. 3, чл. 245 и чл. 301-305 от Кодекса на труда или чл. 13, ал. 1 от Закона за трудовата миграция и трудовата мобилност</w:t>
      </w:r>
      <w:r w:rsidRPr="002432EA">
        <w:rPr>
          <w:rFonts w:ascii="Times New Roman" w:eastAsia="Times New Roman" w:hAnsi="Times New Roman"/>
          <w:b/>
          <w:i/>
          <w:snapToGrid w:val="0"/>
          <w:sz w:val="24"/>
          <w:szCs w:val="24"/>
        </w:rPr>
        <w:t>,</w:t>
      </w:r>
      <w:r w:rsidRPr="002432EA">
        <w:rPr>
          <w:rFonts w:ascii="Times New Roman" w:eastAsia="Times New Roman" w:hAnsi="Times New Roman"/>
          <w:i/>
          <w:snapToGrid w:val="0"/>
          <w:sz w:val="24"/>
          <w:szCs w:val="24"/>
        </w:rPr>
        <w:t xml:space="preserve"> се посочват от участника</w:t>
      </w:r>
      <w:r w:rsidRPr="002432EA">
        <w:rPr>
          <w:rFonts w:ascii="Times New Roman" w:eastAsia="Times New Roman" w:hAnsi="Times New Roman"/>
          <w:snapToGrid w:val="0"/>
          <w:sz w:val="24"/>
          <w:szCs w:val="24"/>
        </w:rPr>
        <w:t>*</w:t>
      </w:r>
      <w:r w:rsidRPr="002432EA">
        <w:rPr>
          <w:rFonts w:ascii="Times New Roman" w:eastAsia="Times New Roman" w:hAnsi="Times New Roman"/>
          <w:i/>
          <w:snapToGrid w:val="0"/>
          <w:sz w:val="24"/>
          <w:szCs w:val="24"/>
        </w:rPr>
        <w:t xml:space="preserve"> </w:t>
      </w:r>
      <w:r w:rsidRPr="002432EA">
        <w:rPr>
          <w:rFonts w:ascii="Times New Roman" w:eastAsia="Times New Roman" w:hAnsi="Times New Roman"/>
          <w:b/>
          <w:i/>
          <w:snapToGrid w:val="0"/>
          <w:sz w:val="24"/>
          <w:szCs w:val="24"/>
          <w:u w:val="single"/>
        </w:rPr>
        <w:t>чрез попълване</w:t>
      </w:r>
      <w:r w:rsidRPr="002432EA">
        <w:rPr>
          <w:rFonts w:ascii="Times New Roman" w:eastAsia="Times New Roman" w:hAnsi="Times New Roman"/>
          <w:i/>
          <w:snapToGrid w:val="0"/>
          <w:sz w:val="24"/>
          <w:szCs w:val="24"/>
        </w:rPr>
        <w:t xml:space="preserve"> на част III, буква „Г. Специфични национални основания за изключване” от еЕЕДОП.  </w:t>
      </w:r>
    </w:p>
    <w:p w14:paraId="4F8EAB27" w14:textId="77777777" w:rsidR="002432EA" w:rsidRPr="002432EA" w:rsidRDefault="002432EA" w:rsidP="002432EA">
      <w:pPr>
        <w:spacing w:after="0" w:line="360" w:lineRule="auto"/>
        <w:ind w:firstLine="709"/>
        <w:jc w:val="both"/>
        <w:rPr>
          <w:rFonts w:ascii="Times New Roman" w:eastAsia="Times New Roman" w:hAnsi="Times New Roman"/>
          <w:b/>
          <w:i/>
          <w:snapToGrid w:val="0"/>
          <w:sz w:val="24"/>
          <w:szCs w:val="24"/>
        </w:rPr>
      </w:pPr>
      <w:r w:rsidRPr="002432EA">
        <w:rPr>
          <w:rFonts w:ascii="Times New Roman" w:eastAsia="Times New Roman" w:hAnsi="Times New Roman"/>
          <w:i/>
          <w:snapToGrid w:val="0"/>
          <w:sz w:val="24"/>
          <w:szCs w:val="24"/>
        </w:rPr>
        <w:t xml:space="preserve">Липсата/наличието на обстоятелства по т. 2.1.6., установени с влязло в сила наказателно постановление или съдебно решение, нарушения по чл. 118, чл. 128, чл. 245 и чл. 301-305 от Кодекса на труда се посочват от участника </w:t>
      </w:r>
      <w:r w:rsidRPr="002432EA">
        <w:rPr>
          <w:rFonts w:ascii="Times New Roman" w:eastAsia="Times New Roman" w:hAnsi="Times New Roman"/>
          <w:b/>
          <w:i/>
          <w:snapToGrid w:val="0"/>
          <w:sz w:val="24"/>
          <w:szCs w:val="24"/>
          <w:u w:val="single"/>
        </w:rPr>
        <w:t>чрез попълване</w:t>
      </w:r>
      <w:r w:rsidRPr="002432EA">
        <w:rPr>
          <w:rFonts w:ascii="Times New Roman" w:eastAsia="Times New Roman" w:hAnsi="Times New Roman"/>
          <w:i/>
          <w:snapToGrid w:val="0"/>
          <w:sz w:val="24"/>
          <w:szCs w:val="24"/>
        </w:rPr>
        <w:t xml:space="preserve"> на част III, буква „В. Основания, свързани с несъстоятелност, конфликти на интереси или професионално нарушение“.</w:t>
      </w:r>
    </w:p>
    <w:p w14:paraId="2F48DAC0" w14:textId="77777777" w:rsidR="002432EA" w:rsidRPr="002432EA" w:rsidRDefault="002432EA" w:rsidP="002432EA">
      <w:pPr>
        <w:spacing w:after="0" w:line="360" w:lineRule="auto"/>
        <w:ind w:firstLine="709"/>
        <w:jc w:val="both"/>
        <w:rPr>
          <w:rFonts w:ascii="Times New Roman" w:eastAsia="Times New Roman" w:hAnsi="Times New Roman"/>
          <w:i/>
          <w:snapToGrid w:val="0"/>
          <w:sz w:val="24"/>
          <w:szCs w:val="24"/>
        </w:rPr>
      </w:pPr>
      <w:r w:rsidRPr="002432EA">
        <w:rPr>
          <w:rFonts w:ascii="Times New Roman" w:eastAsia="Times New Roman" w:hAnsi="Times New Roman"/>
          <w:b/>
          <w:i/>
          <w:snapToGrid w:val="0"/>
          <w:sz w:val="24"/>
          <w:szCs w:val="24"/>
        </w:rPr>
        <w:t>Необходимо е участниците да отбележат „НЕ“/„ДА“ в полето за отговор</w:t>
      </w:r>
      <w:r w:rsidRPr="002432EA">
        <w:rPr>
          <w:rFonts w:ascii="Times New Roman" w:eastAsia="Times New Roman" w:hAnsi="Times New Roman"/>
          <w:i/>
          <w:snapToGrid w:val="0"/>
          <w:sz w:val="24"/>
          <w:szCs w:val="24"/>
        </w:rPr>
        <w:t>.</w:t>
      </w:r>
    </w:p>
    <w:p w14:paraId="18FCBA97" w14:textId="77777777" w:rsidR="002432EA" w:rsidRPr="002432EA" w:rsidRDefault="002432EA" w:rsidP="002432EA">
      <w:pPr>
        <w:tabs>
          <w:tab w:val="left" w:pos="709"/>
          <w:tab w:val="left" w:pos="1134"/>
        </w:tabs>
        <w:spacing w:after="0" w:line="360" w:lineRule="auto"/>
        <w:jc w:val="both"/>
        <w:rPr>
          <w:rFonts w:ascii="Times New Roman" w:eastAsia="Times New Roman" w:hAnsi="Times New Roman"/>
          <w:snapToGrid w:val="0"/>
          <w:sz w:val="24"/>
          <w:szCs w:val="24"/>
        </w:rPr>
      </w:pPr>
      <w:r w:rsidRPr="002432EA">
        <w:rPr>
          <w:rFonts w:ascii="Times New Roman" w:hAnsi="Times New Roman"/>
          <w:b/>
          <w:i/>
          <w:snapToGrid w:val="0"/>
          <w:sz w:val="24"/>
          <w:szCs w:val="24"/>
        </w:rPr>
        <w:tab/>
        <w:t xml:space="preserve">При отговор „ДА“, участникът посочва в полето „Опишете предприетите мерки“, за кое обстоятелство (нарушение) се отнася, както и номер и дата на влизане </w:t>
      </w:r>
      <w:r w:rsidRPr="002432EA">
        <w:rPr>
          <w:rFonts w:ascii="Times New Roman" w:hAnsi="Times New Roman"/>
          <w:b/>
          <w:i/>
          <w:snapToGrid w:val="0"/>
          <w:sz w:val="24"/>
          <w:szCs w:val="24"/>
        </w:rPr>
        <w:lastRenderedPageBreak/>
        <w:t>в сила на акта, с който е постановено, както и дали са предприети мерки, които гарантират неговата надеждност, съгласно чл. 56, ал. 1 от ЗОП.</w:t>
      </w:r>
    </w:p>
    <w:p w14:paraId="328EE73B" w14:textId="77777777" w:rsidR="002432EA" w:rsidRPr="002432EA" w:rsidRDefault="002432EA" w:rsidP="002432EA">
      <w:pPr>
        <w:spacing w:after="0" w:line="360" w:lineRule="auto"/>
        <w:jc w:val="both"/>
        <w:rPr>
          <w:rFonts w:ascii="Times New Roman" w:eastAsia="Times New Roman" w:hAnsi="Times New Roman"/>
          <w:snapToGrid w:val="0"/>
          <w:sz w:val="24"/>
          <w:szCs w:val="24"/>
        </w:rPr>
      </w:pPr>
      <w:r w:rsidRPr="002432EA">
        <w:rPr>
          <w:rFonts w:ascii="Times New Roman" w:eastAsia="Times New Roman" w:hAnsi="Times New Roman"/>
          <w:snapToGrid w:val="0"/>
          <w:sz w:val="24"/>
          <w:szCs w:val="24"/>
          <w:lang w:val="en-US"/>
        </w:rPr>
        <w:tab/>
      </w:r>
      <w:r w:rsidRPr="002432EA">
        <w:rPr>
          <w:rFonts w:ascii="Times New Roman" w:eastAsia="Times New Roman" w:hAnsi="Times New Roman"/>
          <w:b/>
          <w:snapToGrid w:val="0"/>
          <w:sz w:val="24"/>
          <w:szCs w:val="24"/>
        </w:rPr>
        <w:t>2.1.7.</w:t>
      </w:r>
      <w:r w:rsidRPr="002432EA">
        <w:rPr>
          <w:rFonts w:ascii="Times New Roman" w:eastAsia="Times New Roman" w:hAnsi="Times New Roman"/>
          <w:snapToGrid w:val="0"/>
          <w:sz w:val="24"/>
          <w:szCs w:val="24"/>
        </w:rPr>
        <w:t xml:space="preserve"> за когото е налице конфликт на интереси* по смисъла на § 2, т. 21 от ДР на ЗОП, който не може да бъде отстранен.  </w:t>
      </w:r>
    </w:p>
    <w:p w14:paraId="2F499B00" w14:textId="77777777" w:rsidR="002432EA" w:rsidRPr="002432EA" w:rsidRDefault="002432EA" w:rsidP="002432EA">
      <w:pPr>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snapToGrid w:val="0"/>
          <w:sz w:val="24"/>
          <w:szCs w:val="24"/>
        </w:rPr>
        <w:t xml:space="preserve">* </w:t>
      </w:r>
      <w:r w:rsidRPr="002432EA">
        <w:rPr>
          <w:rFonts w:ascii="Times New Roman" w:eastAsia="Times New Roman" w:hAnsi="Times New Roman"/>
          <w:b/>
          <w:i/>
          <w:snapToGrid w:val="0"/>
          <w:sz w:val="24"/>
          <w:szCs w:val="24"/>
          <w:u w:val="single"/>
        </w:rPr>
        <w:t>Забележка:</w:t>
      </w:r>
      <w:r w:rsidRPr="002432EA">
        <w:rPr>
          <w:rFonts w:ascii="Times New Roman" w:eastAsia="Times New Roman" w:hAnsi="Times New Roman"/>
          <w:i/>
          <w:snapToGrid w:val="0"/>
          <w:sz w:val="24"/>
          <w:szCs w:val="24"/>
        </w:rPr>
        <w:t xml:space="preserve"> 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
    <w:p w14:paraId="35CC1D4D" w14:textId="77777777" w:rsidR="002432EA" w:rsidRPr="002432EA" w:rsidRDefault="002432EA" w:rsidP="002432EA">
      <w:pPr>
        <w:tabs>
          <w:tab w:val="left" w:pos="709"/>
          <w:tab w:val="left" w:pos="851"/>
        </w:tabs>
        <w:spacing w:after="0" w:line="360" w:lineRule="auto"/>
        <w:jc w:val="both"/>
        <w:rPr>
          <w:rFonts w:ascii="Times New Roman" w:eastAsia="Times New Roman" w:hAnsi="Times New Roman"/>
          <w:snapToGrid w:val="0"/>
          <w:sz w:val="24"/>
          <w:szCs w:val="24"/>
        </w:rPr>
      </w:pPr>
      <w:r w:rsidRPr="002432EA">
        <w:rPr>
          <w:rFonts w:ascii="Times New Roman" w:eastAsia="Times New Roman" w:hAnsi="Times New Roman"/>
          <w:snapToGrid w:val="0"/>
          <w:sz w:val="24"/>
          <w:szCs w:val="24"/>
        </w:rPr>
        <w:tab/>
      </w:r>
      <w:r w:rsidRPr="002432EA">
        <w:rPr>
          <w:rFonts w:ascii="Times New Roman" w:eastAsia="Times New Roman" w:hAnsi="Times New Roman"/>
          <w:b/>
          <w:snapToGrid w:val="0"/>
          <w:sz w:val="24"/>
          <w:szCs w:val="24"/>
        </w:rPr>
        <w:t>2.2.</w:t>
      </w:r>
      <w:r w:rsidRPr="002432EA">
        <w:rPr>
          <w:rFonts w:ascii="Times New Roman" w:eastAsia="Times New Roman" w:hAnsi="Times New Roman"/>
          <w:snapToGrid w:val="0"/>
          <w:sz w:val="24"/>
          <w:szCs w:val="24"/>
        </w:rPr>
        <w:t xml:space="preserve"> </w:t>
      </w:r>
      <w:r w:rsidRPr="002432EA">
        <w:rPr>
          <w:rFonts w:ascii="Times New Roman" w:eastAsia="Times New Roman" w:hAnsi="Times New Roman"/>
          <w:b/>
          <w:snapToGrid w:val="0"/>
          <w:sz w:val="24"/>
          <w:szCs w:val="24"/>
        </w:rPr>
        <w:t xml:space="preserve">На основание чл. 55, ал. 1, т. 1 от ЗОП възложителят отстранява от участие в процедурата участник, </w:t>
      </w:r>
      <w:r w:rsidRPr="002432EA">
        <w:rPr>
          <w:rFonts w:ascii="Times New Roman" w:eastAsia="Times New Roman" w:hAnsi="Times New Roman"/>
          <w:snapToGrid w:val="0"/>
          <w:sz w:val="24"/>
          <w:szCs w:val="24"/>
        </w:rPr>
        <w:t>който е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728CE5B1" w14:textId="77777777" w:rsidR="002432EA" w:rsidRPr="002432EA" w:rsidRDefault="002432EA" w:rsidP="002432EA">
      <w:pPr>
        <w:tabs>
          <w:tab w:val="left" w:pos="709"/>
          <w:tab w:val="left" w:pos="851"/>
        </w:tabs>
        <w:spacing w:after="0" w:line="360" w:lineRule="auto"/>
        <w:jc w:val="both"/>
        <w:rPr>
          <w:rFonts w:ascii="Times New Roman" w:eastAsia="Times New Roman" w:hAnsi="Times New Roman"/>
          <w:i/>
          <w:sz w:val="24"/>
          <w:szCs w:val="24"/>
          <w:lang w:eastAsia="bg-BG"/>
        </w:rPr>
      </w:pPr>
      <w:r w:rsidRPr="002432EA">
        <w:rPr>
          <w:rFonts w:ascii="Times New Roman" w:hAnsi="Times New Roman"/>
          <w:b/>
          <w:i/>
          <w:sz w:val="24"/>
          <w:szCs w:val="24"/>
        </w:rPr>
        <w:tab/>
      </w:r>
      <w:r w:rsidRPr="002432EA">
        <w:rPr>
          <w:rFonts w:ascii="Times New Roman" w:hAnsi="Times New Roman"/>
          <w:b/>
          <w:i/>
          <w:sz w:val="24"/>
          <w:szCs w:val="24"/>
          <w:u w:val="single"/>
        </w:rPr>
        <w:t>Забележка</w:t>
      </w:r>
      <w:r w:rsidRPr="002432EA">
        <w:rPr>
          <w:rFonts w:ascii="Times New Roman" w:hAnsi="Times New Roman"/>
          <w:i/>
          <w:sz w:val="24"/>
          <w:szCs w:val="24"/>
          <w:u w:val="single"/>
        </w:rPr>
        <w:t>:</w:t>
      </w:r>
      <w:r w:rsidRPr="002432EA">
        <w:rPr>
          <w:rFonts w:ascii="Times New Roman" w:hAnsi="Times New Roman"/>
          <w:i/>
          <w:sz w:val="24"/>
          <w:szCs w:val="24"/>
        </w:rPr>
        <w:t xml:space="preserve"> Съгласно чл. 46, ал. 1 от ППЗОП, участниците са длъжни да уведомят възложителя за промени в обстоятелствата по т. 2.1 и т. 2.2. в срок до 3 (три) дни от настъпване на промяната.</w:t>
      </w:r>
    </w:p>
    <w:p w14:paraId="2254A586" w14:textId="77777777" w:rsidR="002432EA" w:rsidRPr="002432EA" w:rsidRDefault="002432EA" w:rsidP="002432EA">
      <w:pPr>
        <w:spacing w:after="0" w:line="360" w:lineRule="auto"/>
        <w:ind w:right="20" w:firstLine="709"/>
        <w:jc w:val="both"/>
        <w:rPr>
          <w:rFonts w:ascii="Times New Roman" w:eastAsia="Times New Roman" w:hAnsi="Times New Roman"/>
          <w:sz w:val="24"/>
          <w:szCs w:val="24"/>
          <w:lang w:val="x-none" w:eastAsia="x-none"/>
        </w:rPr>
      </w:pPr>
      <w:r w:rsidRPr="002432EA">
        <w:rPr>
          <w:rFonts w:ascii="Times New Roman" w:eastAsia="Times New Roman" w:hAnsi="Times New Roman"/>
          <w:b/>
          <w:sz w:val="24"/>
          <w:szCs w:val="24"/>
          <w:lang w:val="x-none" w:eastAsia="x-none"/>
        </w:rPr>
        <w:t>2.3.</w:t>
      </w:r>
      <w:r w:rsidRPr="002432EA">
        <w:rPr>
          <w:rFonts w:ascii="Times New Roman" w:eastAsia="Times New Roman" w:hAnsi="Times New Roman"/>
          <w:sz w:val="24"/>
          <w:szCs w:val="24"/>
          <w:lang w:val="x-none" w:eastAsia="x-none"/>
        </w:rPr>
        <w:t xml:space="preserve"> Когато участникът е юридическо лице, основанията по т. 2.1.1, т. 2.1.2, т. 2.1.7  се отнасят за лицата, които представляват участника, членовете на управителни и надзорни органи, съгласно регистъра, в който е вписан участникът,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 </w:t>
      </w:r>
    </w:p>
    <w:p w14:paraId="245EC0A6" w14:textId="77777777" w:rsidR="002432EA" w:rsidRPr="002432EA" w:rsidRDefault="002432EA" w:rsidP="002432EA">
      <w:pPr>
        <w:spacing w:after="0" w:line="360" w:lineRule="auto"/>
        <w:ind w:right="20" w:firstLine="709"/>
        <w:jc w:val="both"/>
        <w:rPr>
          <w:rFonts w:ascii="Times New Roman" w:eastAsia="Times New Roman" w:hAnsi="Times New Roman"/>
          <w:b/>
          <w:sz w:val="24"/>
          <w:szCs w:val="24"/>
          <w:lang w:val="x-none" w:eastAsia="x-none"/>
        </w:rPr>
      </w:pPr>
      <w:r w:rsidRPr="002432EA">
        <w:rPr>
          <w:rFonts w:ascii="Times New Roman" w:eastAsia="Times New Roman" w:hAnsi="Times New Roman"/>
          <w:b/>
          <w:sz w:val="24"/>
          <w:szCs w:val="24"/>
          <w:lang w:val="x-none" w:eastAsia="x-none"/>
        </w:rPr>
        <w:t xml:space="preserve">2.4. </w:t>
      </w:r>
      <w:r w:rsidRPr="002432EA">
        <w:rPr>
          <w:rFonts w:ascii="Times New Roman" w:eastAsia="Times New Roman" w:hAnsi="Times New Roman"/>
          <w:sz w:val="24"/>
          <w:szCs w:val="24"/>
          <w:lang w:val="x-none" w:eastAsia="x-none"/>
        </w:rPr>
        <w:t>Когато участникът или юридическото лице в състава на негов контролен или управителен орган се представлява от физическо лице по пълномощие, основанията по т. 2.1.1</w:t>
      </w:r>
      <w:r w:rsidRPr="002432EA">
        <w:rPr>
          <w:rFonts w:ascii="Times New Roman" w:eastAsia="Times New Roman" w:hAnsi="Times New Roman"/>
          <w:sz w:val="24"/>
          <w:szCs w:val="24"/>
          <w:lang w:eastAsia="x-none"/>
        </w:rPr>
        <w:t>,</w:t>
      </w:r>
      <w:r w:rsidRPr="002432EA">
        <w:rPr>
          <w:rFonts w:ascii="Times New Roman" w:eastAsia="Times New Roman" w:hAnsi="Times New Roman"/>
          <w:sz w:val="24"/>
          <w:szCs w:val="24"/>
          <w:lang w:val="x-none" w:eastAsia="x-none"/>
        </w:rPr>
        <w:t xml:space="preserve"> т. 2.1.2 и т. 2.1.7 се отнасят и за това физическо лице.</w:t>
      </w:r>
    </w:p>
    <w:p w14:paraId="62117845" w14:textId="77777777" w:rsidR="002432EA" w:rsidRPr="002432EA" w:rsidRDefault="002432EA" w:rsidP="002432EA">
      <w:pPr>
        <w:spacing w:after="0" w:line="360" w:lineRule="auto"/>
        <w:ind w:firstLine="709"/>
        <w:jc w:val="both"/>
        <w:rPr>
          <w:rFonts w:ascii="Times New Roman" w:hAnsi="Times New Roman"/>
          <w:sz w:val="24"/>
          <w:szCs w:val="24"/>
        </w:rPr>
      </w:pPr>
      <w:r w:rsidRPr="002432EA">
        <w:rPr>
          <w:rFonts w:ascii="Times New Roman" w:hAnsi="Times New Roman"/>
          <w:b/>
          <w:sz w:val="24"/>
          <w:szCs w:val="24"/>
        </w:rPr>
        <w:t>2.5.</w:t>
      </w:r>
      <w:r w:rsidRPr="002432EA">
        <w:rPr>
          <w:rFonts w:ascii="Times New Roman" w:hAnsi="Times New Roman"/>
          <w:sz w:val="24"/>
          <w:szCs w:val="24"/>
        </w:rPr>
        <w:t xml:space="preserve"> Участник в процедурата, за когото са налице някое от основанията, посочени в т. 2.1. или основанията, посочени в т. 2.2. по-горе, има право да представи доказателства, че е предприел мерки, които гарантират неговата надеждност, съгласно чл. 56, ал. 1 от ЗОП. </w:t>
      </w:r>
      <w:r w:rsidRPr="002432EA">
        <w:rPr>
          <w:rFonts w:ascii="Times New Roman" w:hAnsi="Times New Roman"/>
          <w:sz w:val="24"/>
          <w:szCs w:val="24"/>
        </w:rPr>
        <w:lastRenderedPageBreak/>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14:paraId="533FD258" w14:textId="77777777" w:rsidR="002432EA" w:rsidRPr="002432EA" w:rsidRDefault="002432EA" w:rsidP="002432EA">
      <w:pPr>
        <w:tabs>
          <w:tab w:val="left" w:pos="851"/>
        </w:tabs>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b/>
          <w:snapToGrid w:val="0"/>
          <w:sz w:val="24"/>
          <w:szCs w:val="24"/>
        </w:rPr>
        <w:t>2.6.</w:t>
      </w:r>
      <w:r w:rsidRPr="002432EA">
        <w:rPr>
          <w:rFonts w:ascii="Times New Roman" w:eastAsia="Times New Roman" w:hAnsi="Times New Roman"/>
          <w:snapToGrid w:val="0"/>
          <w:sz w:val="24"/>
          <w:szCs w:val="24"/>
        </w:rPr>
        <w:t xml:space="preserve"> Използване на капацитета на трети лица. Подизпълнители.</w:t>
      </w:r>
    </w:p>
    <w:p w14:paraId="52756DA8" w14:textId="77777777" w:rsidR="002432EA" w:rsidRPr="002432EA" w:rsidRDefault="002432EA" w:rsidP="002432EA">
      <w:pPr>
        <w:tabs>
          <w:tab w:val="left" w:pos="851"/>
        </w:tabs>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snapToGrid w:val="0"/>
          <w:sz w:val="24"/>
          <w:szCs w:val="24"/>
        </w:rPr>
        <w:t xml:space="preserve">Когато при изпълнение на поръчката участникът ще ползва капацитета на трети лица или подизпълнители за тях не следва да са налице </w:t>
      </w:r>
      <w:r w:rsidRPr="002432EA">
        <w:rPr>
          <w:rFonts w:ascii="Times New Roman" w:hAnsi="Times New Roman"/>
          <w:sz w:val="24"/>
          <w:szCs w:val="24"/>
        </w:rPr>
        <w:t xml:space="preserve">някое от основанията посочени в т. 2.1. </w:t>
      </w:r>
      <w:r w:rsidRPr="002432EA">
        <w:rPr>
          <w:rFonts w:ascii="Times New Roman" w:eastAsia="Times New Roman" w:hAnsi="Times New Roman"/>
          <w:snapToGrid w:val="0"/>
          <w:sz w:val="24"/>
          <w:szCs w:val="24"/>
        </w:rPr>
        <w:t>и т. 2.2. по-горе.</w:t>
      </w:r>
    </w:p>
    <w:p w14:paraId="7DFCB140" w14:textId="77777777" w:rsidR="002432EA" w:rsidRPr="002432EA" w:rsidRDefault="002432EA" w:rsidP="002432EA">
      <w:pPr>
        <w:tabs>
          <w:tab w:val="left" w:pos="851"/>
        </w:tabs>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b/>
          <w:snapToGrid w:val="0"/>
          <w:sz w:val="24"/>
          <w:szCs w:val="24"/>
        </w:rPr>
        <w:t>2.7.</w:t>
      </w:r>
      <w:r w:rsidRPr="002432EA">
        <w:rPr>
          <w:rFonts w:ascii="Times New Roman" w:eastAsia="Times New Roman" w:hAnsi="Times New Roman"/>
          <w:snapToGrid w:val="0"/>
          <w:sz w:val="24"/>
          <w:szCs w:val="24"/>
        </w:rPr>
        <w:t xml:space="preserve"> Обединения.</w:t>
      </w:r>
    </w:p>
    <w:p w14:paraId="6228E1AE" w14:textId="77777777" w:rsidR="002432EA" w:rsidRPr="002432EA" w:rsidRDefault="002432EA" w:rsidP="002432EA">
      <w:pPr>
        <w:tabs>
          <w:tab w:val="left" w:pos="851"/>
        </w:tabs>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snapToGrid w:val="0"/>
          <w:sz w:val="24"/>
          <w:szCs w:val="24"/>
        </w:rPr>
        <w:t xml:space="preserve">Възложителят отстранява от участие в процедурата участник обединение от физически и/или юридически лица, ако за член на обединението е налице някое от основанията за отстраняване </w:t>
      </w:r>
      <w:r w:rsidRPr="002432EA">
        <w:rPr>
          <w:rFonts w:ascii="Times New Roman" w:hAnsi="Times New Roman"/>
          <w:sz w:val="24"/>
          <w:szCs w:val="24"/>
        </w:rPr>
        <w:t xml:space="preserve">посочени в т.2.1. </w:t>
      </w:r>
      <w:r w:rsidRPr="002432EA">
        <w:rPr>
          <w:rFonts w:ascii="Times New Roman" w:eastAsia="Times New Roman" w:hAnsi="Times New Roman"/>
          <w:snapToGrid w:val="0"/>
          <w:sz w:val="24"/>
          <w:szCs w:val="24"/>
        </w:rPr>
        <w:t>или т. 2.2. по-горе.</w:t>
      </w:r>
    </w:p>
    <w:p w14:paraId="5566ACBF" w14:textId="224E2135" w:rsidR="002432EA" w:rsidRPr="002432EA" w:rsidRDefault="002432EA" w:rsidP="002432EA">
      <w:pPr>
        <w:tabs>
          <w:tab w:val="left" w:pos="851"/>
        </w:tabs>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b/>
          <w:snapToGrid w:val="0"/>
          <w:sz w:val="24"/>
          <w:szCs w:val="24"/>
        </w:rPr>
        <w:t>2.8.</w:t>
      </w:r>
      <w:r w:rsidRPr="002432EA">
        <w:rPr>
          <w:rFonts w:ascii="Times New Roman" w:eastAsia="Times New Roman" w:hAnsi="Times New Roman"/>
          <w:snapToGrid w:val="0"/>
          <w:sz w:val="24"/>
          <w:szCs w:val="24"/>
        </w:rPr>
        <w:t> Участниците в процедурата са длъжни да уведомят писмено възложителя в тридневен срок от настъпване на обстоятелства</w:t>
      </w:r>
      <w:r w:rsidR="0056358E">
        <w:rPr>
          <w:rFonts w:ascii="Times New Roman" w:eastAsia="Times New Roman" w:hAnsi="Times New Roman"/>
          <w:snapToGrid w:val="0"/>
          <w:sz w:val="24"/>
          <w:szCs w:val="24"/>
        </w:rPr>
        <w:t>,</w:t>
      </w:r>
      <w:r w:rsidRPr="002432EA">
        <w:rPr>
          <w:rFonts w:ascii="Times New Roman" w:eastAsia="Times New Roman" w:hAnsi="Times New Roman"/>
          <w:snapToGrid w:val="0"/>
          <w:sz w:val="24"/>
          <w:szCs w:val="24"/>
        </w:rPr>
        <w:t xml:space="preserve"> </w:t>
      </w:r>
      <w:r w:rsidRPr="002432EA">
        <w:rPr>
          <w:rFonts w:ascii="Times New Roman" w:hAnsi="Times New Roman"/>
          <w:sz w:val="24"/>
          <w:szCs w:val="24"/>
        </w:rPr>
        <w:t xml:space="preserve">посочени в т. 2.1. </w:t>
      </w:r>
      <w:r w:rsidRPr="002432EA">
        <w:rPr>
          <w:rFonts w:ascii="Times New Roman" w:eastAsia="Times New Roman" w:hAnsi="Times New Roman"/>
          <w:snapToGrid w:val="0"/>
          <w:sz w:val="24"/>
          <w:szCs w:val="24"/>
        </w:rPr>
        <w:t>или т. 2.2. по-горе.</w:t>
      </w:r>
    </w:p>
    <w:p w14:paraId="5EFE01BD" w14:textId="77777777" w:rsidR="002432EA" w:rsidRPr="002432EA" w:rsidRDefault="002432EA" w:rsidP="002432EA">
      <w:pPr>
        <w:tabs>
          <w:tab w:val="left" w:pos="851"/>
        </w:tabs>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b/>
          <w:snapToGrid w:val="0"/>
          <w:sz w:val="24"/>
          <w:szCs w:val="24"/>
        </w:rPr>
        <w:t>2.9.</w:t>
      </w:r>
      <w:r w:rsidRPr="002432EA">
        <w:rPr>
          <w:rFonts w:ascii="Times New Roman" w:eastAsia="Times New Roman" w:hAnsi="Times New Roman"/>
          <w:snapToGrid w:val="0"/>
          <w:sz w:val="24"/>
          <w:szCs w:val="24"/>
        </w:rPr>
        <w:t xml:space="preserve"> Основанията за отстраняване се прилагат до изтичане на сроковете, посочени в чл. 57, ал. 3 от ЗОП. Възложителят отстранява от участие в процедурата участник, за когото са налице някои от основанията и обстоятелствата, които са възникнали преди или по време на процедурата.</w:t>
      </w:r>
    </w:p>
    <w:p w14:paraId="51958E25" w14:textId="77777777" w:rsidR="002432EA" w:rsidRPr="002432EA" w:rsidRDefault="002432EA" w:rsidP="002432EA">
      <w:pPr>
        <w:tabs>
          <w:tab w:val="left" w:pos="851"/>
        </w:tabs>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b/>
          <w:snapToGrid w:val="0"/>
          <w:sz w:val="24"/>
          <w:szCs w:val="24"/>
        </w:rPr>
        <w:t>2.10.</w:t>
      </w:r>
      <w:r w:rsidRPr="002432EA">
        <w:rPr>
          <w:rFonts w:ascii="Times New Roman" w:eastAsia="Times New Roman" w:hAnsi="Times New Roman"/>
          <w:snapToGrid w:val="0"/>
          <w:sz w:val="24"/>
          <w:szCs w:val="24"/>
        </w:rPr>
        <w:t xml:space="preserve"> Освен на основанията </w:t>
      </w:r>
      <w:r w:rsidRPr="002432EA">
        <w:rPr>
          <w:rFonts w:ascii="Times New Roman" w:hAnsi="Times New Roman"/>
          <w:sz w:val="24"/>
          <w:szCs w:val="24"/>
        </w:rPr>
        <w:t xml:space="preserve">посочени в т. 2.1. </w:t>
      </w:r>
      <w:r w:rsidRPr="002432EA">
        <w:rPr>
          <w:rFonts w:ascii="Times New Roman" w:eastAsia="Times New Roman" w:hAnsi="Times New Roman"/>
          <w:snapToGrid w:val="0"/>
          <w:sz w:val="24"/>
          <w:szCs w:val="24"/>
        </w:rPr>
        <w:t xml:space="preserve">и т. 2.2. по-горе </w:t>
      </w:r>
      <w:r w:rsidRPr="002432EA">
        <w:rPr>
          <w:rFonts w:ascii="Times New Roman" w:eastAsia="Times New Roman" w:hAnsi="Times New Roman"/>
          <w:b/>
          <w:snapToGrid w:val="0"/>
          <w:sz w:val="24"/>
          <w:szCs w:val="24"/>
        </w:rPr>
        <w:t>възложителят отстранява от процедурата</w:t>
      </w:r>
      <w:r w:rsidRPr="002432EA">
        <w:rPr>
          <w:rFonts w:ascii="Times New Roman" w:eastAsia="Times New Roman" w:hAnsi="Times New Roman"/>
          <w:snapToGrid w:val="0"/>
          <w:sz w:val="24"/>
          <w:szCs w:val="24"/>
        </w:rPr>
        <w:t xml:space="preserve">: </w:t>
      </w:r>
    </w:p>
    <w:p w14:paraId="717AFD27" w14:textId="77777777" w:rsidR="002432EA" w:rsidRPr="002432EA" w:rsidRDefault="002432EA" w:rsidP="002432EA">
      <w:pPr>
        <w:tabs>
          <w:tab w:val="left" w:pos="851"/>
        </w:tabs>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b/>
          <w:snapToGrid w:val="0"/>
          <w:sz w:val="24"/>
          <w:szCs w:val="24"/>
        </w:rPr>
        <w:t>2.10.1</w:t>
      </w:r>
      <w:r w:rsidRPr="002432EA">
        <w:rPr>
          <w:rFonts w:ascii="Times New Roman" w:eastAsia="Times New Roman" w:hAnsi="Times New Roman"/>
          <w:snapToGrid w:val="0"/>
          <w:sz w:val="24"/>
          <w:szCs w:val="24"/>
        </w:rPr>
        <w:t xml:space="preserve">. участник, който не отговаря на поставените критерии за подбор или не изпълни друго условие, посочено в обявлението за обществена поръчка или в документацията; </w:t>
      </w:r>
    </w:p>
    <w:p w14:paraId="164EA799" w14:textId="77777777" w:rsidR="002432EA" w:rsidRPr="002432EA" w:rsidRDefault="002432EA" w:rsidP="002432EA">
      <w:pPr>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b/>
          <w:snapToGrid w:val="0"/>
          <w:sz w:val="24"/>
          <w:szCs w:val="24"/>
        </w:rPr>
        <w:t xml:space="preserve">2.10.2. </w:t>
      </w:r>
      <w:r w:rsidRPr="002432EA">
        <w:rPr>
          <w:rFonts w:ascii="Times New Roman" w:eastAsia="Times New Roman" w:hAnsi="Times New Roman"/>
          <w:snapToGrid w:val="0"/>
          <w:sz w:val="24"/>
          <w:szCs w:val="24"/>
        </w:rPr>
        <w:t xml:space="preserve">участник, който е представил оферта, която не отговаря на: </w:t>
      </w:r>
    </w:p>
    <w:p w14:paraId="628057BF" w14:textId="77777777" w:rsidR="002432EA" w:rsidRPr="002432EA" w:rsidRDefault="002432EA" w:rsidP="002432EA">
      <w:pPr>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snapToGrid w:val="0"/>
          <w:sz w:val="24"/>
          <w:szCs w:val="24"/>
        </w:rPr>
        <w:t>а) предварително обявените условия за изпълнение на поръчката;</w:t>
      </w:r>
    </w:p>
    <w:p w14:paraId="70B318F2" w14:textId="77777777" w:rsidR="002432EA" w:rsidRPr="002432EA" w:rsidRDefault="002432EA" w:rsidP="002432EA">
      <w:pPr>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snapToGrid w:val="0"/>
          <w:sz w:val="24"/>
          <w:szCs w:val="24"/>
        </w:rPr>
        <w:t xml:space="preserve">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от ЗОП; </w:t>
      </w:r>
    </w:p>
    <w:p w14:paraId="21D0DE99" w14:textId="77777777" w:rsidR="002432EA" w:rsidRPr="002432EA" w:rsidRDefault="002432EA" w:rsidP="002432EA">
      <w:pPr>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b/>
          <w:snapToGrid w:val="0"/>
          <w:sz w:val="24"/>
          <w:szCs w:val="24"/>
        </w:rPr>
        <w:t>2.10.3.</w:t>
      </w:r>
      <w:r w:rsidRPr="002432EA">
        <w:rPr>
          <w:rFonts w:ascii="Times New Roman" w:eastAsia="Times New Roman" w:hAnsi="Times New Roman"/>
          <w:snapToGrid w:val="0"/>
          <w:sz w:val="24"/>
          <w:szCs w:val="24"/>
        </w:rPr>
        <w:t xml:space="preserve"> участник, който не е представил в срок обосновката по чл. 72, ал. 1 от ЗОП или чиято обосновка или оферта не е приета съгласно чл. 72, ал. 3-5 от ЗОП; </w:t>
      </w:r>
    </w:p>
    <w:p w14:paraId="64F84F99" w14:textId="77777777" w:rsidR="002432EA" w:rsidRPr="002432EA" w:rsidRDefault="002432EA" w:rsidP="002432EA">
      <w:pPr>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b/>
          <w:snapToGrid w:val="0"/>
          <w:sz w:val="24"/>
          <w:szCs w:val="24"/>
        </w:rPr>
        <w:t>2.10.4.</w:t>
      </w:r>
      <w:r w:rsidRPr="002432EA">
        <w:rPr>
          <w:rFonts w:ascii="Times New Roman" w:eastAsia="Times New Roman" w:hAnsi="Times New Roman"/>
          <w:snapToGrid w:val="0"/>
          <w:sz w:val="24"/>
          <w:szCs w:val="24"/>
        </w:rPr>
        <w:t xml:space="preserve"> участници, които са свързани лица;</w:t>
      </w:r>
    </w:p>
    <w:p w14:paraId="34217C13" w14:textId="4F335CEF" w:rsidR="00177178" w:rsidRPr="00177178" w:rsidRDefault="002432EA" w:rsidP="00177178">
      <w:pPr>
        <w:spacing w:after="0" w:line="360" w:lineRule="auto"/>
        <w:ind w:firstLine="709"/>
        <w:jc w:val="both"/>
        <w:rPr>
          <w:rFonts w:ascii="Times New Roman" w:eastAsia="Times New Roman" w:hAnsi="Times New Roman"/>
          <w:b/>
          <w:snapToGrid w:val="0"/>
          <w:sz w:val="24"/>
          <w:szCs w:val="24"/>
        </w:rPr>
      </w:pPr>
      <w:r w:rsidRPr="002432EA">
        <w:rPr>
          <w:rFonts w:ascii="Times New Roman" w:eastAsia="Times New Roman" w:hAnsi="Times New Roman"/>
          <w:b/>
          <w:snapToGrid w:val="0"/>
          <w:sz w:val="24"/>
          <w:szCs w:val="24"/>
        </w:rPr>
        <w:t xml:space="preserve">2.10.5. </w:t>
      </w:r>
      <w:r w:rsidRPr="002432EA">
        <w:rPr>
          <w:rFonts w:ascii="Times New Roman" w:eastAsia="Times New Roman" w:hAnsi="Times New Roman"/>
          <w:snapToGrid w:val="0"/>
          <w:sz w:val="24"/>
          <w:szCs w:val="24"/>
        </w:rPr>
        <w:t>участник, подал оферта, която не отговаря на условията за представян</w:t>
      </w:r>
      <w:r w:rsidR="00177178" w:rsidRPr="00177178">
        <w:rPr>
          <w:rFonts w:ascii="Times New Roman" w:eastAsia="Times New Roman" w:hAnsi="Times New Roman"/>
          <w:snapToGrid w:val="0"/>
          <w:sz w:val="24"/>
          <w:szCs w:val="24"/>
        </w:rPr>
        <w:t>е, включително за форма, начин,</w:t>
      </w:r>
      <w:r w:rsidRPr="002432EA">
        <w:rPr>
          <w:rFonts w:ascii="Times New Roman" w:eastAsia="Times New Roman" w:hAnsi="Times New Roman"/>
          <w:snapToGrid w:val="0"/>
          <w:sz w:val="24"/>
          <w:szCs w:val="24"/>
        </w:rPr>
        <w:t xml:space="preserve"> срок</w:t>
      </w:r>
      <w:r w:rsidR="00177178" w:rsidRPr="00177178">
        <w:rPr>
          <w:rFonts w:ascii="Times New Roman" w:eastAsia="Times New Roman" w:hAnsi="Times New Roman"/>
          <w:snapToGrid w:val="0"/>
          <w:sz w:val="24"/>
          <w:szCs w:val="24"/>
        </w:rPr>
        <w:t xml:space="preserve"> и валидност</w:t>
      </w:r>
      <w:r w:rsidRPr="002432EA">
        <w:rPr>
          <w:rFonts w:ascii="Times New Roman" w:eastAsia="Times New Roman" w:hAnsi="Times New Roman"/>
          <w:snapToGrid w:val="0"/>
          <w:sz w:val="24"/>
          <w:szCs w:val="24"/>
        </w:rPr>
        <w:t>.</w:t>
      </w:r>
      <w:r w:rsidRPr="002432EA">
        <w:rPr>
          <w:rFonts w:ascii="Times New Roman" w:eastAsia="Times New Roman" w:hAnsi="Times New Roman"/>
          <w:b/>
          <w:snapToGrid w:val="0"/>
          <w:sz w:val="24"/>
          <w:szCs w:val="24"/>
        </w:rPr>
        <w:t xml:space="preserve"> </w:t>
      </w:r>
    </w:p>
    <w:p w14:paraId="4CB016B1" w14:textId="2C697E5E" w:rsidR="00177178" w:rsidRPr="002432EA" w:rsidRDefault="00177178" w:rsidP="00177178">
      <w:pPr>
        <w:spacing w:after="0" w:line="360" w:lineRule="auto"/>
        <w:ind w:firstLine="709"/>
        <w:jc w:val="both"/>
        <w:rPr>
          <w:rFonts w:ascii="Times New Roman" w:eastAsia="Times New Roman" w:hAnsi="Times New Roman"/>
          <w:b/>
          <w:snapToGrid w:val="0"/>
          <w:sz w:val="24"/>
          <w:szCs w:val="24"/>
        </w:rPr>
      </w:pPr>
      <w:r>
        <w:rPr>
          <w:rFonts w:ascii="Times New Roman" w:eastAsia="Times New Roman" w:hAnsi="Times New Roman"/>
          <w:b/>
          <w:snapToGrid w:val="0"/>
          <w:sz w:val="24"/>
          <w:szCs w:val="24"/>
        </w:rPr>
        <w:t>2</w:t>
      </w:r>
      <w:r w:rsidRPr="00177178">
        <w:rPr>
          <w:rFonts w:ascii="Times New Roman" w:eastAsia="Times New Roman" w:hAnsi="Times New Roman"/>
          <w:b/>
          <w:snapToGrid w:val="0"/>
          <w:sz w:val="24"/>
          <w:szCs w:val="24"/>
        </w:rPr>
        <w:t>.</w:t>
      </w:r>
      <w:r>
        <w:rPr>
          <w:rFonts w:ascii="Times New Roman" w:eastAsia="Times New Roman" w:hAnsi="Times New Roman"/>
          <w:b/>
          <w:snapToGrid w:val="0"/>
          <w:sz w:val="24"/>
          <w:szCs w:val="24"/>
        </w:rPr>
        <w:t>10.6.</w:t>
      </w:r>
      <w:r w:rsidRPr="00177178">
        <w:rPr>
          <w:rFonts w:ascii="Times New Roman" w:eastAsia="Times New Roman" w:hAnsi="Times New Roman"/>
          <w:b/>
          <w:snapToGrid w:val="0"/>
          <w:sz w:val="24"/>
          <w:szCs w:val="24"/>
        </w:rPr>
        <w:t xml:space="preserve"> </w:t>
      </w:r>
      <w:r w:rsidRPr="00177178">
        <w:rPr>
          <w:rFonts w:ascii="Times New Roman" w:eastAsia="Times New Roman" w:hAnsi="Times New Roman"/>
          <w:snapToGrid w:val="0"/>
          <w:sz w:val="24"/>
          <w:szCs w:val="24"/>
        </w:rPr>
        <w:t>лице, което е нарушило забрана по чл. 101, ал. 9 или 10</w:t>
      </w:r>
      <w:r>
        <w:rPr>
          <w:rFonts w:ascii="Times New Roman" w:eastAsia="Times New Roman" w:hAnsi="Times New Roman"/>
          <w:snapToGrid w:val="0"/>
          <w:sz w:val="24"/>
          <w:szCs w:val="24"/>
        </w:rPr>
        <w:t xml:space="preserve"> от ЗОП</w:t>
      </w:r>
      <w:r w:rsidRPr="00177178">
        <w:rPr>
          <w:rFonts w:ascii="Times New Roman" w:eastAsia="Times New Roman" w:hAnsi="Times New Roman"/>
          <w:snapToGrid w:val="0"/>
          <w:sz w:val="24"/>
          <w:szCs w:val="24"/>
        </w:rPr>
        <w:t>.</w:t>
      </w:r>
    </w:p>
    <w:p w14:paraId="019FD2E5" w14:textId="77777777" w:rsidR="007415C6" w:rsidRPr="007F589B" w:rsidRDefault="007415C6">
      <w:pPr>
        <w:pStyle w:val="Heading2"/>
        <w:spacing w:before="0" w:line="360" w:lineRule="auto"/>
        <w:ind w:firstLine="709"/>
        <w:rPr>
          <w:rFonts w:ascii="Times New Roman" w:eastAsia="Times New Roman" w:hAnsi="Times New Roman" w:cs="Times New Roman"/>
          <w:snapToGrid w:val="0"/>
          <w:color w:val="auto"/>
          <w:sz w:val="24"/>
          <w:szCs w:val="24"/>
        </w:rPr>
      </w:pPr>
    </w:p>
    <w:p w14:paraId="69F0F56D" w14:textId="43996DD2" w:rsidR="00C14D29" w:rsidRPr="00F026DA" w:rsidRDefault="001A3BE7" w:rsidP="00F20F68">
      <w:pPr>
        <w:pStyle w:val="Heading2"/>
        <w:spacing w:before="0" w:line="360" w:lineRule="auto"/>
        <w:ind w:firstLine="709"/>
        <w:rPr>
          <w:rFonts w:ascii="Times New Roman" w:eastAsia="Times New Roman" w:hAnsi="Times New Roman" w:cs="Times New Roman"/>
          <w:snapToGrid w:val="0"/>
          <w:color w:val="auto"/>
          <w:sz w:val="24"/>
          <w:szCs w:val="24"/>
        </w:rPr>
      </w:pPr>
      <w:bookmarkStart w:id="35" w:name="_Toc36108575"/>
      <w:r w:rsidRPr="00F026DA">
        <w:rPr>
          <w:rFonts w:ascii="Times New Roman" w:eastAsia="Times New Roman" w:hAnsi="Times New Roman" w:cs="Times New Roman"/>
          <w:snapToGrid w:val="0"/>
          <w:color w:val="auto"/>
          <w:sz w:val="24"/>
          <w:szCs w:val="24"/>
        </w:rPr>
        <w:t>Б</w:t>
      </w:r>
      <w:r w:rsidR="00795B95" w:rsidRPr="00F026DA">
        <w:rPr>
          <w:rFonts w:ascii="Times New Roman" w:eastAsia="Times New Roman" w:hAnsi="Times New Roman" w:cs="Times New Roman"/>
          <w:snapToGrid w:val="0"/>
          <w:color w:val="auto"/>
          <w:sz w:val="24"/>
          <w:szCs w:val="24"/>
        </w:rPr>
        <w:t xml:space="preserve">. </w:t>
      </w:r>
      <w:r w:rsidR="001C2B3D" w:rsidRPr="00F026DA">
        <w:rPr>
          <w:rFonts w:ascii="Times New Roman" w:eastAsia="Times New Roman" w:hAnsi="Times New Roman" w:cs="Times New Roman"/>
          <w:snapToGrid w:val="0"/>
          <w:color w:val="auto"/>
          <w:sz w:val="24"/>
          <w:szCs w:val="24"/>
        </w:rPr>
        <w:t>Критерии за подбор.</w:t>
      </w:r>
      <w:bookmarkEnd w:id="12"/>
      <w:bookmarkEnd w:id="35"/>
      <w:r w:rsidR="001C2B3D" w:rsidRPr="00F026DA">
        <w:rPr>
          <w:rFonts w:ascii="Times New Roman" w:eastAsia="Times New Roman" w:hAnsi="Times New Roman" w:cs="Times New Roman"/>
          <w:snapToGrid w:val="0"/>
          <w:color w:val="auto"/>
          <w:sz w:val="24"/>
          <w:szCs w:val="24"/>
        </w:rPr>
        <w:t xml:space="preserve"> </w:t>
      </w:r>
    </w:p>
    <w:p w14:paraId="5AFE9D9E" w14:textId="761E1C5C" w:rsidR="007D1F29" w:rsidRDefault="00D26C94" w:rsidP="00D26C94">
      <w:pPr>
        <w:pStyle w:val="Heading3"/>
        <w:tabs>
          <w:tab w:val="left" w:pos="851"/>
          <w:tab w:val="left" w:pos="990"/>
          <w:tab w:val="left" w:pos="1560"/>
          <w:tab w:val="left" w:pos="3240"/>
          <w:tab w:val="left" w:pos="9356"/>
        </w:tabs>
        <w:spacing w:before="0" w:line="360" w:lineRule="auto"/>
        <w:ind w:firstLine="567"/>
        <w:jc w:val="both"/>
        <w:rPr>
          <w:rFonts w:ascii="Times New Roman" w:eastAsia="Times New Roman" w:hAnsi="Times New Roman"/>
          <w:snapToGrid w:val="0"/>
          <w:color w:val="000000" w:themeColor="text1"/>
          <w:sz w:val="24"/>
          <w:szCs w:val="24"/>
        </w:rPr>
      </w:pPr>
      <w:bookmarkStart w:id="36" w:name="_Toc36108576"/>
      <w:r w:rsidRPr="00F026DA">
        <w:rPr>
          <w:rFonts w:ascii="Times New Roman" w:eastAsia="Times New Roman" w:hAnsi="Times New Roman"/>
          <w:snapToGrid w:val="0"/>
          <w:color w:val="000000" w:themeColor="text1"/>
          <w:sz w:val="24"/>
          <w:szCs w:val="24"/>
          <w:lang w:val="en-US"/>
        </w:rPr>
        <w:t>1.</w:t>
      </w:r>
      <w:r w:rsidRPr="00F026DA">
        <w:rPr>
          <w:rFonts w:ascii="Times New Roman" w:eastAsia="Times New Roman" w:hAnsi="Times New Roman"/>
          <w:b w:val="0"/>
          <w:snapToGrid w:val="0"/>
          <w:color w:val="000000" w:themeColor="text1"/>
          <w:sz w:val="24"/>
          <w:szCs w:val="24"/>
          <w:lang w:val="en-US"/>
        </w:rPr>
        <w:t xml:space="preserve"> </w:t>
      </w:r>
      <w:r w:rsidR="00F026DA" w:rsidRPr="006A1F73">
        <w:rPr>
          <w:rFonts w:ascii="Times New Roman" w:eastAsia="Times New Roman" w:hAnsi="Times New Roman"/>
          <w:snapToGrid w:val="0"/>
          <w:color w:val="000000" w:themeColor="text1"/>
          <w:sz w:val="24"/>
          <w:szCs w:val="24"/>
        </w:rPr>
        <w:t>Технически и професионални способности:</w:t>
      </w:r>
      <w:bookmarkEnd w:id="36"/>
    </w:p>
    <w:p w14:paraId="1D95C8FA" w14:textId="04FFE04A" w:rsidR="006A1F73" w:rsidRPr="00A879F6" w:rsidRDefault="006A1F73" w:rsidP="006A1F73">
      <w:pPr>
        <w:widowControl w:val="0"/>
        <w:autoSpaceDE w:val="0"/>
        <w:autoSpaceDN w:val="0"/>
        <w:adjustRightInd w:val="0"/>
        <w:spacing w:after="0" w:line="360" w:lineRule="auto"/>
        <w:ind w:left="284" w:right="143" w:firstLine="283"/>
        <w:jc w:val="both"/>
        <w:rPr>
          <w:rFonts w:ascii="Times New Roman" w:eastAsia="Times New Roman" w:hAnsi="Times New Roman"/>
          <w:sz w:val="24"/>
          <w:szCs w:val="24"/>
          <w:lang w:eastAsia="bg-BG"/>
        </w:rPr>
      </w:pPr>
      <w:r>
        <w:rPr>
          <w:rFonts w:ascii="Times New Roman" w:hAnsi="Times New Roman"/>
          <w:b/>
          <w:sz w:val="24"/>
          <w:szCs w:val="24"/>
        </w:rPr>
        <w:t xml:space="preserve">1.1. </w:t>
      </w:r>
      <w:r w:rsidRPr="00DF2966">
        <w:rPr>
          <w:rFonts w:ascii="Times New Roman" w:eastAsia="Times New Roman" w:hAnsi="Times New Roman"/>
          <w:b/>
          <w:sz w:val="24"/>
          <w:szCs w:val="24"/>
          <w:lang w:eastAsia="bg-BG"/>
        </w:rPr>
        <w:t xml:space="preserve">Участникът </w:t>
      </w:r>
      <w:r w:rsidR="009F5CA6" w:rsidRPr="00DF2966">
        <w:rPr>
          <w:rFonts w:ascii="Times New Roman" w:eastAsia="Times New Roman" w:hAnsi="Times New Roman"/>
          <w:b/>
          <w:sz w:val="24"/>
          <w:szCs w:val="24"/>
          <w:lang w:eastAsia="bg-BG"/>
        </w:rPr>
        <w:t xml:space="preserve">следва </w:t>
      </w:r>
      <w:r w:rsidRPr="00DF2966">
        <w:rPr>
          <w:rFonts w:ascii="Times New Roman" w:eastAsia="Times New Roman" w:hAnsi="Times New Roman"/>
          <w:b/>
          <w:sz w:val="24"/>
          <w:szCs w:val="24"/>
          <w:lang w:eastAsia="bg-BG"/>
        </w:rPr>
        <w:t>да е изпълнил дейности за последните 3 години, считано от датата на подаване на офертата, както следва:</w:t>
      </w:r>
    </w:p>
    <w:p w14:paraId="164BD765" w14:textId="77777777" w:rsidR="006A1F73" w:rsidRPr="00A879F6" w:rsidRDefault="006A1F73" w:rsidP="006A1F73">
      <w:pPr>
        <w:widowControl w:val="0"/>
        <w:autoSpaceDE w:val="0"/>
        <w:autoSpaceDN w:val="0"/>
        <w:adjustRightInd w:val="0"/>
        <w:spacing w:after="0" w:line="360" w:lineRule="auto"/>
        <w:ind w:left="284" w:right="143" w:firstLine="283"/>
        <w:jc w:val="both"/>
        <w:rPr>
          <w:rFonts w:ascii="Times New Roman" w:eastAsia="Times New Roman" w:hAnsi="Times New Roman"/>
          <w:sz w:val="24"/>
          <w:szCs w:val="24"/>
          <w:lang w:eastAsia="bg-BG"/>
        </w:rPr>
      </w:pPr>
      <w:r w:rsidRPr="00A879F6">
        <w:rPr>
          <w:rFonts w:ascii="Times New Roman" w:eastAsia="Times New Roman" w:hAnsi="Times New Roman"/>
          <w:sz w:val="24"/>
          <w:szCs w:val="24"/>
          <w:lang w:eastAsia="bg-BG"/>
        </w:rPr>
        <w:tab/>
      </w:r>
      <w:r w:rsidRPr="00056F1F">
        <w:rPr>
          <w:rFonts w:ascii="Times New Roman" w:eastAsia="Times New Roman" w:hAnsi="Times New Roman"/>
          <w:sz w:val="24"/>
          <w:szCs w:val="24"/>
          <w:lang w:eastAsia="bg-BG"/>
        </w:rPr>
        <w:t>Минимум една дейност по абонаментно обслужване, включваща</w:t>
      </w:r>
      <w:r w:rsidRPr="00A879F6">
        <w:rPr>
          <w:rFonts w:ascii="Times New Roman" w:eastAsia="Times New Roman" w:hAnsi="Times New Roman"/>
          <w:sz w:val="24"/>
          <w:szCs w:val="24"/>
          <w:lang w:eastAsia="bg-BG"/>
        </w:rPr>
        <w:t xml:space="preserve"> и администриране на база данни, на работещи версии на информационни системи* с предмет и обем идентични или сходни** с тези на поръчката; </w:t>
      </w:r>
    </w:p>
    <w:p w14:paraId="335A939E" w14:textId="77777777" w:rsidR="009F5CA6" w:rsidRDefault="006A1F73" w:rsidP="006A1F73">
      <w:pPr>
        <w:widowControl w:val="0"/>
        <w:autoSpaceDE w:val="0"/>
        <w:autoSpaceDN w:val="0"/>
        <w:adjustRightInd w:val="0"/>
        <w:spacing w:after="0" w:line="360" w:lineRule="auto"/>
        <w:ind w:left="284" w:right="143" w:firstLine="283"/>
        <w:jc w:val="both"/>
        <w:rPr>
          <w:rFonts w:ascii="Times New Roman" w:eastAsia="Times New Roman" w:hAnsi="Times New Roman"/>
          <w:sz w:val="24"/>
          <w:szCs w:val="24"/>
          <w:lang w:eastAsia="bg-BG"/>
        </w:rPr>
      </w:pPr>
      <w:r w:rsidRPr="00A879F6">
        <w:rPr>
          <w:rFonts w:ascii="Times New Roman" w:eastAsia="Times New Roman" w:hAnsi="Times New Roman"/>
          <w:sz w:val="24"/>
          <w:szCs w:val="24"/>
          <w:lang w:eastAsia="bg-BG"/>
        </w:rPr>
        <w:t xml:space="preserve">Забележка: </w:t>
      </w:r>
    </w:p>
    <w:p w14:paraId="7692F67C" w14:textId="1EB8D1F0" w:rsidR="006A1F73" w:rsidRPr="00A879F6" w:rsidRDefault="006A1F73" w:rsidP="006A1F73">
      <w:pPr>
        <w:widowControl w:val="0"/>
        <w:autoSpaceDE w:val="0"/>
        <w:autoSpaceDN w:val="0"/>
        <w:adjustRightInd w:val="0"/>
        <w:spacing w:after="0" w:line="360" w:lineRule="auto"/>
        <w:ind w:left="284" w:right="143" w:firstLine="283"/>
        <w:jc w:val="both"/>
        <w:rPr>
          <w:rFonts w:ascii="Times New Roman" w:eastAsia="Times New Roman" w:hAnsi="Times New Roman"/>
          <w:sz w:val="24"/>
          <w:szCs w:val="24"/>
          <w:lang w:eastAsia="bg-BG"/>
        </w:rPr>
      </w:pPr>
      <w:r w:rsidRPr="00A879F6">
        <w:rPr>
          <w:rFonts w:ascii="Times New Roman" w:eastAsia="Times New Roman" w:hAnsi="Times New Roman"/>
          <w:sz w:val="24"/>
          <w:szCs w:val="24"/>
          <w:lang w:eastAsia="bg-BG"/>
        </w:rPr>
        <w:t>*Под информационни системи следва да се разбират системи с използване на система за управление на база данни (СУБД):</w:t>
      </w:r>
    </w:p>
    <w:p w14:paraId="7F06E71B" w14:textId="493D9984" w:rsidR="006A1F73" w:rsidRPr="00A879F6" w:rsidRDefault="006A1F73" w:rsidP="006A1F73">
      <w:pPr>
        <w:widowControl w:val="0"/>
        <w:autoSpaceDE w:val="0"/>
        <w:autoSpaceDN w:val="0"/>
        <w:adjustRightInd w:val="0"/>
        <w:spacing w:after="0" w:line="360" w:lineRule="auto"/>
        <w:ind w:left="284" w:right="143" w:firstLine="283"/>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w:t>
      </w:r>
      <w:r w:rsidRPr="00A879F6">
        <w:rPr>
          <w:rFonts w:ascii="Times New Roman" w:eastAsia="Times New Roman" w:hAnsi="Times New Roman"/>
          <w:sz w:val="24"/>
          <w:szCs w:val="24"/>
          <w:lang w:eastAsia="bg-BG"/>
        </w:rPr>
        <w:tab/>
        <w:t xml:space="preserve">реализирани с използване на Oracle бази данни (или еквивалент) </w:t>
      </w:r>
      <w:r>
        <w:rPr>
          <w:rFonts w:ascii="Times New Roman" w:eastAsia="Times New Roman" w:hAnsi="Times New Roman"/>
          <w:sz w:val="24"/>
          <w:szCs w:val="24"/>
          <w:lang w:eastAsia="bg-BG"/>
        </w:rPr>
        <w:t>;</w:t>
      </w:r>
    </w:p>
    <w:p w14:paraId="46DD04F3" w14:textId="4A005587" w:rsidR="006A1F73" w:rsidRPr="00A879F6" w:rsidRDefault="006A1F73" w:rsidP="006A1F73">
      <w:pPr>
        <w:widowControl w:val="0"/>
        <w:autoSpaceDE w:val="0"/>
        <w:autoSpaceDN w:val="0"/>
        <w:adjustRightInd w:val="0"/>
        <w:spacing w:after="0" w:line="360" w:lineRule="auto"/>
        <w:ind w:left="284" w:right="143" w:firstLine="283"/>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w:t>
      </w:r>
      <w:r w:rsidRPr="00A879F6">
        <w:rPr>
          <w:rFonts w:ascii="Times New Roman" w:eastAsia="Times New Roman" w:hAnsi="Times New Roman"/>
          <w:sz w:val="24"/>
          <w:szCs w:val="24"/>
          <w:lang w:eastAsia="bg-BG"/>
        </w:rPr>
        <w:tab/>
        <w:t>с използване на средства за разработка, вкл. поддържаните от Oracle версии на Java (или еквивалент) и инструменти на Oracle (или еквивалентни)</w:t>
      </w:r>
      <w:r w:rsidR="0027636A">
        <w:rPr>
          <w:rFonts w:ascii="Times New Roman" w:eastAsia="Times New Roman" w:hAnsi="Times New Roman"/>
          <w:sz w:val="24"/>
          <w:szCs w:val="24"/>
          <w:lang w:eastAsia="bg-BG"/>
        </w:rPr>
        <w:t xml:space="preserve"> </w:t>
      </w:r>
      <w:r w:rsidRPr="00A879F6">
        <w:rPr>
          <w:rFonts w:ascii="Times New Roman" w:eastAsia="Times New Roman" w:hAnsi="Times New Roman"/>
          <w:sz w:val="24"/>
          <w:szCs w:val="24"/>
          <w:lang w:eastAsia="bg-BG"/>
        </w:rPr>
        <w:t>за разработка на приложения.</w:t>
      </w:r>
    </w:p>
    <w:p w14:paraId="2813A7C9" w14:textId="77777777" w:rsidR="006A1F73" w:rsidRPr="00A879F6" w:rsidRDefault="006A1F73" w:rsidP="006A1F73">
      <w:pPr>
        <w:widowControl w:val="0"/>
        <w:autoSpaceDE w:val="0"/>
        <w:autoSpaceDN w:val="0"/>
        <w:adjustRightInd w:val="0"/>
        <w:spacing w:after="0" w:line="360" w:lineRule="auto"/>
        <w:ind w:left="284" w:right="143" w:firstLine="283"/>
        <w:jc w:val="both"/>
        <w:rPr>
          <w:rFonts w:ascii="Times New Roman" w:eastAsia="Times New Roman" w:hAnsi="Times New Roman"/>
          <w:sz w:val="24"/>
          <w:szCs w:val="24"/>
          <w:lang w:eastAsia="bg-BG"/>
        </w:rPr>
      </w:pPr>
      <w:r w:rsidRPr="00A879F6">
        <w:rPr>
          <w:rFonts w:ascii="Times New Roman" w:eastAsia="Times New Roman" w:hAnsi="Times New Roman"/>
          <w:sz w:val="24"/>
          <w:szCs w:val="24"/>
          <w:lang w:eastAsia="bg-BG"/>
        </w:rPr>
        <w:tab/>
        <w:t>**Под дейности с предмет и обем, сходни с тези на поръчката следва да се разбират дейности за абонаментно обслужване, включващи и администриране на база данни, на работещи версии на информационни системи, като абонаментното обслужване на тези системи е било осъществявано в период от минимум 1 година.</w:t>
      </w:r>
    </w:p>
    <w:p w14:paraId="151884C4" w14:textId="495E2C93" w:rsidR="006A1F73" w:rsidRPr="00A879F6" w:rsidRDefault="000B46AC" w:rsidP="006A1F73">
      <w:pPr>
        <w:widowControl w:val="0"/>
        <w:autoSpaceDE w:val="0"/>
        <w:autoSpaceDN w:val="0"/>
        <w:adjustRightInd w:val="0"/>
        <w:spacing w:after="0" w:line="360" w:lineRule="auto"/>
        <w:ind w:left="284" w:right="143" w:firstLine="283"/>
        <w:jc w:val="both"/>
        <w:rPr>
          <w:rFonts w:ascii="Times New Roman" w:eastAsia="Times New Roman" w:hAnsi="Times New Roman"/>
          <w:sz w:val="24"/>
          <w:szCs w:val="24"/>
          <w:lang w:eastAsia="bg-BG"/>
        </w:rPr>
      </w:pPr>
      <w:r>
        <w:rPr>
          <w:rFonts w:ascii="Times New Roman" w:eastAsia="Times New Roman" w:hAnsi="Times New Roman"/>
          <w:sz w:val="24"/>
          <w:szCs w:val="24"/>
          <w:u w:val="single"/>
          <w:lang w:eastAsia="bg-BG"/>
        </w:rPr>
        <w:t>За доказване на критерия</w:t>
      </w:r>
      <w:r w:rsidR="006A1F73" w:rsidRPr="009F5CA6">
        <w:rPr>
          <w:rFonts w:ascii="Times New Roman" w:eastAsia="Times New Roman" w:hAnsi="Times New Roman"/>
          <w:sz w:val="24"/>
          <w:szCs w:val="24"/>
          <w:u w:val="single"/>
          <w:lang w:eastAsia="bg-BG"/>
        </w:rPr>
        <w:t xml:space="preserve"> за подбор</w:t>
      </w:r>
      <w:r w:rsidR="006A1F73" w:rsidRPr="00A879F6">
        <w:rPr>
          <w:rFonts w:ascii="Times New Roman" w:eastAsia="Times New Roman" w:hAnsi="Times New Roman"/>
          <w:sz w:val="24"/>
          <w:szCs w:val="24"/>
          <w:lang w:eastAsia="bg-BG"/>
        </w:rPr>
        <w:t xml:space="preserve"> участникът попълва: Част IV: „Критерии за подбор“, </w:t>
      </w:r>
      <w:r w:rsidR="00470F1E">
        <w:rPr>
          <w:rFonts w:ascii="Times New Roman" w:eastAsia="Times New Roman" w:hAnsi="Times New Roman"/>
          <w:sz w:val="24"/>
          <w:szCs w:val="24"/>
          <w:lang w:eastAsia="bg-BG"/>
        </w:rPr>
        <w:t xml:space="preserve">Раздел </w:t>
      </w:r>
      <w:r w:rsidR="006A1F73" w:rsidRPr="00A879F6">
        <w:rPr>
          <w:rFonts w:ascii="Times New Roman" w:eastAsia="Times New Roman" w:hAnsi="Times New Roman"/>
          <w:sz w:val="24"/>
          <w:szCs w:val="24"/>
          <w:lang w:eastAsia="bg-BG"/>
        </w:rPr>
        <w:t>В „Технически и професионални способности“, т. „За поръчки за услуги: извършени услуги от конкретния вид“ от еЕЕДОП, в който се посочват следните данни: описание на услугите, суми и вид на валута, начална и крайна дата и получатели, в зависимост от изискванията</w:t>
      </w:r>
      <w:r w:rsidR="009F5CA6">
        <w:rPr>
          <w:rFonts w:ascii="Times New Roman" w:eastAsia="Times New Roman" w:hAnsi="Times New Roman"/>
          <w:sz w:val="24"/>
          <w:szCs w:val="24"/>
          <w:lang w:eastAsia="bg-BG"/>
        </w:rPr>
        <w:t>,</w:t>
      </w:r>
      <w:r w:rsidR="006A1F73" w:rsidRPr="00A879F6">
        <w:rPr>
          <w:rFonts w:ascii="Times New Roman" w:eastAsia="Times New Roman" w:hAnsi="Times New Roman"/>
          <w:sz w:val="24"/>
          <w:szCs w:val="24"/>
          <w:lang w:eastAsia="bg-BG"/>
        </w:rPr>
        <w:t xml:space="preserve"> посочени по-горе</w:t>
      </w:r>
      <w:r w:rsidR="009F5CA6">
        <w:rPr>
          <w:rFonts w:ascii="Times New Roman" w:eastAsia="Times New Roman" w:hAnsi="Times New Roman"/>
          <w:sz w:val="24"/>
          <w:szCs w:val="24"/>
          <w:lang w:eastAsia="bg-BG"/>
        </w:rPr>
        <w:t>.</w:t>
      </w:r>
    </w:p>
    <w:p w14:paraId="7C32F59F" w14:textId="29C16CE2" w:rsidR="006A1F73" w:rsidRDefault="006A1F73" w:rsidP="00974126">
      <w:pPr>
        <w:widowControl w:val="0"/>
        <w:autoSpaceDE w:val="0"/>
        <w:autoSpaceDN w:val="0"/>
        <w:adjustRightInd w:val="0"/>
        <w:spacing w:after="0" w:line="360" w:lineRule="auto"/>
        <w:ind w:left="284" w:right="143" w:firstLine="283"/>
        <w:jc w:val="both"/>
        <w:rPr>
          <w:rFonts w:ascii="Times New Roman" w:eastAsia="Times New Roman" w:hAnsi="Times New Roman"/>
          <w:sz w:val="24"/>
          <w:szCs w:val="24"/>
          <w:lang w:eastAsia="bg-BG"/>
        </w:rPr>
      </w:pPr>
      <w:r w:rsidRPr="009F5CA6">
        <w:rPr>
          <w:rFonts w:ascii="Times New Roman" w:eastAsia="Times New Roman" w:hAnsi="Times New Roman"/>
          <w:sz w:val="24"/>
          <w:szCs w:val="24"/>
          <w:u w:val="single"/>
          <w:lang w:eastAsia="bg-BG"/>
        </w:rPr>
        <w:t>На етап сключване на договор</w:t>
      </w:r>
      <w:r w:rsidRPr="00A879F6">
        <w:rPr>
          <w:rFonts w:ascii="Times New Roman" w:eastAsia="Times New Roman" w:hAnsi="Times New Roman"/>
          <w:sz w:val="24"/>
          <w:szCs w:val="24"/>
          <w:lang w:eastAsia="bg-BG"/>
        </w:rPr>
        <w:t xml:space="preserve">, избраният за изпълнител участник представя списък на услугите, които са идентични или сходни с предмета на обществената поръчка, с посочване на стойностите, датите и получателите, заедно с </w:t>
      </w:r>
      <w:r w:rsidR="00FC1197">
        <w:rPr>
          <w:rFonts w:ascii="Times New Roman" w:eastAsia="Times New Roman" w:hAnsi="Times New Roman"/>
          <w:sz w:val="24"/>
          <w:szCs w:val="24"/>
          <w:lang w:eastAsia="bg-BG"/>
        </w:rPr>
        <w:t>документи, които доказват</w:t>
      </w:r>
      <w:r w:rsidRPr="00A879F6">
        <w:rPr>
          <w:rFonts w:ascii="Times New Roman" w:eastAsia="Times New Roman" w:hAnsi="Times New Roman"/>
          <w:sz w:val="24"/>
          <w:szCs w:val="24"/>
          <w:lang w:eastAsia="bg-BG"/>
        </w:rPr>
        <w:t xml:space="preserve"> извършената услуга.</w:t>
      </w:r>
    </w:p>
    <w:p w14:paraId="7C7AF390" w14:textId="46FCF538" w:rsidR="00DF2966" w:rsidRDefault="00DF2966" w:rsidP="00974126">
      <w:pPr>
        <w:widowControl w:val="0"/>
        <w:autoSpaceDE w:val="0"/>
        <w:autoSpaceDN w:val="0"/>
        <w:adjustRightInd w:val="0"/>
        <w:spacing w:after="0" w:line="360" w:lineRule="auto"/>
        <w:ind w:left="284" w:right="143" w:firstLine="283"/>
        <w:jc w:val="both"/>
        <w:rPr>
          <w:rFonts w:ascii="Times New Roman" w:eastAsia="Times New Roman" w:hAnsi="Times New Roman"/>
          <w:sz w:val="24"/>
          <w:szCs w:val="24"/>
          <w:lang w:eastAsia="bg-BG"/>
        </w:rPr>
      </w:pPr>
    </w:p>
    <w:p w14:paraId="75F554F6" w14:textId="340DA4BC" w:rsidR="00DF2966" w:rsidRPr="00A879F6" w:rsidRDefault="00DF2966" w:rsidP="00DF2966">
      <w:pPr>
        <w:widowControl w:val="0"/>
        <w:autoSpaceDE w:val="0"/>
        <w:autoSpaceDN w:val="0"/>
        <w:adjustRightInd w:val="0"/>
        <w:spacing w:after="0" w:line="360" w:lineRule="auto"/>
        <w:ind w:left="284" w:right="143" w:firstLine="283"/>
        <w:jc w:val="both"/>
        <w:rPr>
          <w:rFonts w:ascii="Times New Roman" w:eastAsia="Times New Roman" w:hAnsi="Times New Roman"/>
          <w:sz w:val="24"/>
          <w:szCs w:val="24"/>
          <w:lang w:eastAsia="bg-BG"/>
        </w:rPr>
      </w:pPr>
      <w:r w:rsidRPr="00DF2966">
        <w:rPr>
          <w:rFonts w:ascii="Times New Roman" w:eastAsia="Times New Roman" w:hAnsi="Times New Roman"/>
          <w:b/>
          <w:sz w:val="24"/>
          <w:szCs w:val="24"/>
          <w:lang w:eastAsia="bg-BG"/>
        </w:rPr>
        <w:t>1.2. Участникът</w:t>
      </w:r>
      <w:r w:rsidR="0055405E">
        <w:rPr>
          <w:rFonts w:ascii="Times New Roman" w:eastAsia="Times New Roman" w:hAnsi="Times New Roman"/>
          <w:b/>
          <w:sz w:val="24"/>
          <w:szCs w:val="24"/>
          <w:lang w:eastAsia="bg-BG"/>
        </w:rPr>
        <w:t xml:space="preserve"> следва</w:t>
      </w:r>
      <w:r w:rsidRPr="00DF2966">
        <w:rPr>
          <w:rFonts w:ascii="Times New Roman" w:eastAsia="Times New Roman" w:hAnsi="Times New Roman"/>
          <w:b/>
          <w:sz w:val="24"/>
          <w:szCs w:val="24"/>
          <w:lang w:eastAsia="bg-BG"/>
        </w:rPr>
        <w:t xml:space="preserve"> да разполага с персонал, който ще изпълнява поръчката, със следната професионална компетентност: </w:t>
      </w:r>
    </w:p>
    <w:p w14:paraId="5FC95D72" w14:textId="6153DC47" w:rsidR="00DF2966" w:rsidRPr="00A879F6" w:rsidRDefault="00696139" w:rsidP="00696139">
      <w:pPr>
        <w:widowControl w:val="0"/>
        <w:autoSpaceDE w:val="0"/>
        <w:autoSpaceDN w:val="0"/>
        <w:adjustRightInd w:val="0"/>
        <w:spacing w:after="0" w:line="360" w:lineRule="auto"/>
        <w:ind w:left="284" w:right="143"/>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1.2.1. </w:t>
      </w:r>
      <w:r w:rsidR="00DF2966" w:rsidRPr="00A879F6">
        <w:rPr>
          <w:rFonts w:ascii="Times New Roman" w:eastAsia="Times New Roman" w:hAnsi="Times New Roman"/>
          <w:sz w:val="24"/>
          <w:szCs w:val="24"/>
          <w:lang w:eastAsia="bg-BG"/>
        </w:rPr>
        <w:t>Минимум 1</w:t>
      </w:r>
      <w:r>
        <w:rPr>
          <w:rFonts w:ascii="Times New Roman" w:eastAsia="Times New Roman" w:hAnsi="Times New Roman"/>
          <w:sz w:val="24"/>
          <w:szCs w:val="24"/>
          <w:lang w:eastAsia="bg-BG"/>
        </w:rPr>
        <w:t xml:space="preserve"> (един)</w:t>
      </w:r>
      <w:r w:rsidR="00DF2966" w:rsidRPr="00A879F6">
        <w:rPr>
          <w:rFonts w:ascii="Times New Roman" w:eastAsia="Times New Roman" w:hAnsi="Times New Roman"/>
          <w:sz w:val="24"/>
          <w:szCs w:val="24"/>
          <w:lang w:eastAsia="bg-BG"/>
        </w:rPr>
        <w:t xml:space="preserve"> </w:t>
      </w:r>
      <w:r w:rsidR="00DF2966" w:rsidRPr="00696139">
        <w:rPr>
          <w:rFonts w:ascii="Times New Roman" w:eastAsia="Times New Roman" w:hAnsi="Times New Roman"/>
          <w:sz w:val="24"/>
          <w:szCs w:val="24"/>
          <w:u w:val="single"/>
          <w:lang w:eastAsia="bg-BG"/>
        </w:rPr>
        <w:t>ръководител на екипа</w:t>
      </w:r>
      <w:r w:rsidR="00DF2966" w:rsidRPr="00A879F6">
        <w:rPr>
          <w:rFonts w:ascii="Times New Roman" w:eastAsia="Times New Roman" w:hAnsi="Times New Roman"/>
          <w:sz w:val="24"/>
          <w:szCs w:val="24"/>
          <w:lang w:eastAsia="bg-BG"/>
        </w:rPr>
        <w:t xml:space="preserve">, който трябва да отговаря на следните изисквания по отношение на професионалната квалификация и професионален опит: </w:t>
      </w:r>
    </w:p>
    <w:p w14:paraId="4B12D6D3" w14:textId="05DC96C4" w:rsidR="00DF2966" w:rsidRPr="006D2D39" w:rsidRDefault="00CB43FB" w:rsidP="00DF2966">
      <w:pPr>
        <w:pStyle w:val="ListParagraph"/>
        <w:widowControl w:val="0"/>
        <w:numPr>
          <w:ilvl w:val="0"/>
          <w:numId w:val="45"/>
        </w:numPr>
        <w:autoSpaceDE w:val="0"/>
        <w:autoSpaceDN w:val="0"/>
        <w:adjustRightInd w:val="0"/>
        <w:spacing w:after="0" w:line="360" w:lineRule="auto"/>
        <w:ind w:right="143"/>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висше образование в област математика и/или</w:t>
      </w:r>
      <w:r w:rsidR="00DF2966" w:rsidRPr="006D2D39">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информационни</w:t>
      </w:r>
      <w:r w:rsidR="00DF2966" w:rsidRPr="006D2D39">
        <w:rPr>
          <w:rFonts w:ascii="Times New Roman" w:eastAsia="Times New Roman" w:hAnsi="Times New Roman"/>
          <w:sz w:val="24"/>
          <w:szCs w:val="24"/>
          <w:lang w:eastAsia="bg-BG"/>
        </w:rPr>
        <w:t xml:space="preserve"> технологии; </w:t>
      </w:r>
    </w:p>
    <w:p w14:paraId="2CC83286" w14:textId="77777777" w:rsidR="00DF2966" w:rsidRPr="006D2D39" w:rsidRDefault="00DF2966" w:rsidP="00DF2966">
      <w:pPr>
        <w:pStyle w:val="ListParagraph"/>
        <w:widowControl w:val="0"/>
        <w:numPr>
          <w:ilvl w:val="0"/>
          <w:numId w:val="45"/>
        </w:numPr>
        <w:autoSpaceDE w:val="0"/>
        <w:autoSpaceDN w:val="0"/>
        <w:adjustRightInd w:val="0"/>
        <w:spacing w:after="0" w:line="360" w:lineRule="auto"/>
        <w:ind w:right="143"/>
        <w:jc w:val="both"/>
        <w:rPr>
          <w:rFonts w:ascii="Times New Roman" w:eastAsia="Times New Roman" w:hAnsi="Times New Roman"/>
          <w:sz w:val="24"/>
          <w:szCs w:val="24"/>
          <w:lang w:eastAsia="bg-BG"/>
        </w:rPr>
      </w:pPr>
      <w:r w:rsidRPr="006D2D39">
        <w:rPr>
          <w:rFonts w:ascii="Times New Roman" w:eastAsia="Times New Roman" w:hAnsi="Times New Roman"/>
          <w:sz w:val="24"/>
          <w:szCs w:val="24"/>
          <w:lang w:eastAsia="bg-BG"/>
        </w:rPr>
        <w:t xml:space="preserve">минимум 5 години професионален опит като ръководител на проекти; </w:t>
      </w:r>
    </w:p>
    <w:p w14:paraId="1746F84D" w14:textId="67F17B62" w:rsidR="00DF2966" w:rsidRPr="006D2D39" w:rsidRDefault="00DF2966" w:rsidP="00DF2966">
      <w:pPr>
        <w:pStyle w:val="ListParagraph"/>
        <w:widowControl w:val="0"/>
        <w:numPr>
          <w:ilvl w:val="0"/>
          <w:numId w:val="45"/>
        </w:numPr>
        <w:autoSpaceDE w:val="0"/>
        <w:autoSpaceDN w:val="0"/>
        <w:adjustRightInd w:val="0"/>
        <w:spacing w:after="0" w:line="360" w:lineRule="auto"/>
        <w:ind w:right="143"/>
        <w:jc w:val="both"/>
        <w:rPr>
          <w:rFonts w:ascii="Times New Roman" w:eastAsia="Times New Roman" w:hAnsi="Times New Roman"/>
          <w:sz w:val="24"/>
          <w:szCs w:val="24"/>
          <w:lang w:eastAsia="bg-BG"/>
        </w:rPr>
      </w:pPr>
      <w:r w:rsidRPr="006D2D39">
        <w:rPr>
          <w:rFonts w:ascii="Times New Roman" w:eastAsia="Times New Roman" w:hAnsi="Times New Roman"/>
          <w:sz w:val="24"/>
          <w:szCs w:val="24"/>
          <w:lang w:eastAsia="bg-BG"/>
        </w:rPr>
        <w:lastRenderedPageBreak/>
        <w:t>участие като ръководител</w:t>
      </w:r>
      <w:r w:rsidR="005A3785">
        <w:rPr>
          <w:rFonts w:ascii="Times New Roman" w:eastAsia="Times New Roman" w:hAnsi="Times New Roman"/>
          <w:sz w:val="24"/>
          <w:szCs w:val="24"/>
          <w:lang w:eastAsia="bg-BG"/>
        </w:rPr>
        <w:t xml:space="preserve"> на</w:t>
      </w:r>
      <w:r w:rsidRPr="006D2D39">
        <w:rPr>
          <w:rFonts w:ascii="Times New Roman" w:eastAsia="Times New Roman" w:hAnsi="Times New Roman"/>
          <w:sz w:val="24"/>
          <w:szCs w:val="24"/>
          <w:lang w:eastAsia="bg-BG"/>
        </w:rPr>
        <w:t xml:space="preserve"> минимум 2 проекта, свързани с абонаментно обслужване на информационни системи; </w:t>
      </w:r>
    </w:p>
    <w:p w14:paraId="18B06F9A" w14:textId="77777777" w:rsidR="00DF2966" w:rsidRPr="006D2D39" w:rsidRDefault="00DF2966" w:rsidP="00DF2966">
      <w:pPr>
        <w:pStyle w:val="ListParagraph"/>
        <w:widowControl w:val="0"/>
        <w:numPr>
          <w:ilvl w:val="0"/>
          <w:numId w:val="45"/>
        </w:numPr>
        <w:autoSpaceDE w:val="0"/>
        <w:autoSpaceDN w:val="0"/>
        <w:adjustRightInd w:val="0"/>
        <w:spacing w:after="0" w:line="360" w:lineRule="auto"/>
        <w:ind w:right="143"/>
        <w:jc w:val="both"/>
        <w:rPr>
          <w:rFonts w:ascii="Times New Roman" w:eastAsia="Times New Roman" w:hAnsi="Times New Roman"/>
          <w:sz w:val="24"/>
          <w:szCs w:val="24"/>
          <w:lang w:eastAsia="bg-BG"/>
        </w:rPr>
      </w:pPr>
      <w:r w:rsidRPr="006D2D39">
        <w:rPr>
          <w:rFonts w:ascii="Times New Roman" w:eastAsia="Times New Roman" w:hAnsi="Times New Roman"/>
          <w:sz w:val="24"/>
          <w:szCs w:val="24"/>
          <w:lang w:eastAsia="bg-BG"/>
        </w:rPr>
        <w:t>да притежава сертификат или друг документ за управление на проекти (PMP или еквивалентен);</w:t>
      </w:r>
    </w:p>
    <w:p w14:paraId="43B62151" w14:textId="31C63824" w:rsidR="00DF2966" w:rsidRPr="00A879F6" w:rsidRDefault="00696139" w:rsidP="006511E2">
      <w:pPr>
        <w:widowControl w:val="0"/>
        <w:autoSpaceDE w:val="0"/>
        <w:autoSpaceDN w:val="0"/>
        <w:adjustRightInd w:val="0"/>
        <w:spacing w:after="0" w:line="360" w:lineRule="auto"/>
        <w:ind w:right="143"/>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1.2.2. </w:t>
      </w:r>
      <w:r w:rsidR="00DF2966" w:rsidRPr="00A879F6">
        <w:rPr>
          <w:rFonts w:ascii="Times New Roman" w:eastAsia="Times New Roman" w:hAnsi="Times New Roman"/>
          <w:sz w:val="24"/>
          <w:szCs w:val="24"/>
          <w:lang w:eastAsia="bg-BG"/>
        </w:rPr>
        <w:t xml:space="preserve">Минимум </w:t>
      </w:r>
      <w:r>
        <w:rPr>
          <w:rFonts w:ascii="Times New Roman" w:eastAsia="Times New Roman" w:hAnsi="Times New Roman"/>
          <w:sz w:val="24"/>
          <w:szCs w:val="24"/>
          <w:lang w:eastAsia="bg-BG"/>
        </w:rPr>
        <w:t>1 (</w:t>
      </w:r>
      <w:r w:rsidR="00DF2966" w:rsidRPr="00A879F6">
        <w:rPr>
          <w:rFonts w:ascii="Times New Roman" w:eastAsia="Times New Roman" w:hAnsi="Times New Roman"/>
          <w:sz w:val="24"/>
          <w:szCs w:val="24"/>
          <w:lang w:eastAsia="bg-BG"/>
        </w:rPr>
        <w:t>един</w:t>
      </w:r>
      <w:r>
        <w:rPr>
          <w:rFonts w:ascii="Times New Roman" w:eastAsia="Times New Roman" w:hAnsi="Times New Roman"/>
          <w:sz w:val="24"/>
          <w:szCs w:val="24"/>
          <w:lang w:eastAsia="bg-BG"/>
        </w:rPr>
        <w:t>)</w:t>
      </w:r>
      <w:r w:rsidR="00DF2966" w:rsidRPr="00A879F6">
        <w:rPr>
          <w:rFonts w:ascii="Times New Roman" w:eastAsia="Times New Roman" w:hAnsi="Times New Roman"/>
          <w:sz w:val="24"/>
          <w:szCs w:val="24"/>
          <w:lang w:eastAsia="bg-BG"/>
        </w:rPr>
        <w:t xml:space="preserve"> </w:t>
      </w:r>
      <w:r w:rsidR="00DF2966" w:rsidRPr="00696139">
        <w:rPr>
          <w:rFonts w:ascii="Times New Roman" w:eastAsia="Times New Roman" w:hAnsi="Times New Roman"/>
          <w:sz w:val="24"/>
          <w:szCs w:val="24"/>
          <w:u w:val="single"/>
          <w:lang w:eastAsia="bg-BG"/>
        </w:rPr>
        <w:t>разработчик на база данни</w:t>
      </w:r>
      <w:r w:rsidR="00DF2966" w:rsidRPr="00A879F6">
        <w:rPr>
          <w:rFonts w:ascii="Times New Roman" w:eastAsia="Times New Roman" w:hAnsi="Times New Roman"/>
          <w:sz w:val="24"/>
          <w:szCs w:val="24"/>
          <w:lang w:eastAsia="bg-BG"/>
        </w:rPr>
        <w:t xml:space="preserve">, който отговаря на следните изисквания за професионална квалификация и професионален опит: </w:t>
      </w:r>
    </w:p>
    <w:p w14:paraId="3D28E702" w14:textId="41B1807A" w:rsidR="00DF2966" w:rsidRPr="006D2D39" w:rsidRDefault="005A3785" w:rsidP="00DF2966">
      <w:pPr>
        <w:pStyle w:val="ListParagraph"/>
        <w:widowControl w:val="0"/>
        <w:numPr>
          <w:ilvl w:val="0"/>
          <w:numId w:val="44"/>
        </w:numPr>
        <w:autoSpaceDE w:val="0"/>
        <w:autoSpaceDN w:val="0"/>
        <w:adjustRightInd w:val="0"/>
        <w:spacing w:after="0" w:line="360" w:lineRule="auto"/>
        <w:ind w:right="143"/>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висше образование в област математика и/или информационни</w:t>
      </w:r>
      <w:r w:rsidR="00DF2966" w:rsidRPr="006D2D39">
        <w:rPr>
          <w:rFonts w:ascii="Times New Roman" w:eastAsia="Times New Roman" w:hAnsi="Times New Roman"/>
          <w:sz w:val="24"/>
          <w:szCs w:val="24"/>
          <w:lang w:eastAsia="bg-BG"/>
        </w:rPr>
        <w:t xml:space="preserve"> технологии; </w:t>
      </w:r>
    </w:p>
    <w:p w14:paraId="6533159C" w14:textId="77777777" w:rsidR="00DF2966" w:rsidRPr="006D2D39" w:rsidRDefault="00DF2966" w:rsidP="00DF2966">
      <w:pPr>
        <w:pStyle w:val="ListParagraph"/>
        <w:widowControl w:val="0"/>
        <w:numPr>
          <w:ilvl w:val="0"/>
          <w:numId w:val="44"/>
        </w:numPr>
        <w:autoSpaceDE w:val="0"/>
        <w:autoSpaceDN w:val="0"/>
        <w:adjustRightInd w:val="0"/>
        <w:spacing w:after="0" w:line="360" w:lineRule="auto"/>
        <w:ind w:right="143"/>
        <w:jc w:val="both"/>
        <w:rPr>
          <w:rFonts w:ascii="Times New Roman" w:eastAsia="Times New Roman" w:hAnsi="Times New Roman"/>
          <w:sz w:val="24"/>
          <w:szCs w:val="24"/>
          <w:lang w:eastAsia="bg-BG"/>
        </w:rPr>
      </w:pPr>
      <w:r w:rsidRPr="006D2D39">
        <w:rPr>
          <w:rFonts w:ascii="Times New Roman" w:eastAsia="Times New Roman" w:hAnsi="Times New Roman"/>
          <w:sz w:val="24"/>
          <w:szCs w:val="24"/>
          <w:lang w:eastAsia="bg-BG"/>
        </w:rPr>
        <w:t xml:space="preserve">минимум 5 години професионален опит като разработчик на база данни; </w:t>
      </w:r>
    </w:p>
    <w:p w14:paraId="73D0F25C" w14:textId="77777777" w:rsidR="00DF2966" w:rsidRPr="006D2D39" w:rsidRDefault="00DF2966" w:rsidP="00DF2966">
      <w:pPr>
        <w:pStyle w:val="ListParagraph"/>
        <w:widowControl w:val="0"/>
        <w:numPr>
          <w:ilvl w:val="0"/>
          <w:numId w:val="44"/>
        </w:numPr>
        <w:autoSpaceDE w:val="0"/>
        <w:autoSpaceDN w:val="0"/>
        <w:adjustRightInd w:val="0"/>
        <w:spacing w:after="0" w:line="360" w:lineRule="auto"/>
        <w:ind w:right="143"/>
        <w:jc w:val="both"/>
        <w:rPr>
          <w:rFonts w:ascii="Times New Roman" w:eastAsia="Times New Roman" w:hAnsi="Times New Roman"/>
          <w:sz w:val="24"/>
          <w:szCs w:val="24"/>
          <w:lang w:val="en-US" w:eastAsia="bg-BG"/>
        </w:rPr>
      </w:pPr>
      <w:r w:rsidRPr="006D2D39">
        <w:rPr>
          <w:rFonts w:ascii="Times New Roman" w:eastAsia="Times New Roman" w:hAnsi="Times New Roman"/>
          <w:sz w:val="24"/>
          <w:szCs w:val="24"/>
          <w:lang w:eastAsia="bg-BG"/>
        </w:rPr>
        <w:t>да притежава валиден сертификат, издаден от сертификационна програма на Oracle (Oracle Certified Professional) (или еквивалент).</w:t>
      </w:r>
    </w:p>
    <w:p w14:paraId="31EEBAD2" w14:textId="75F2FEC8" w:rsidR="00DF2966" w:rsidRPr="00A879F6" w:rsidRDefault="00CD3E0E" w:rsidP="00CD3E0E">
      <w:pPr>
        <w:widowControl w:val="0"/>
        <w:autoSpaceDE w:val="0"/>
        <w:autoSpaceDN w:val="0"/>
        <w:adjustRightInd w:val="0"/>
        <w:spacing w:after="0" w:line="360" w:lineRule="auto"/>
        <w:ind w:right="143" w:firstLine="284"/>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1.2.3. </w:t>
      </w:r>
      <w:r w:rsidR="00DF2966" w:rsidRPr="00A879F6">
        <w:rPr>
          <w:rFonts w:ascii="Times New Roman" w:eastAsia="Times New Roman" w:hAnsi="Times New Roman"/>
          <w:sz w:val="24"/>
          <w:szCs w:val="24"/>
          <w:lang w:eastAsia="bg-BG"/>
        </w:rPr>
        <w:t xml:space="preserve">Минимум </w:t>
      </w:r>
      <w:r>
        <w:rPr>
          <w:rFonts w:ascii="Times New Roman" w:eastAsia="Times New Roman" w:hAnsi="Times New Roman"/>
          <w:sz w:val="24"/>
          <w:szCs w:val="24"/>
          <w:lang w:eastAsia="bg-BG"/>
        </w:rPr>
        <w:t>1 (</w:t>
      </w:r>
      <w:r w:rsidR="00DF2966" w:rsidRPr="00A879F6">
        <w:rPr>
          <w:rFonts w:ascii="Times New Roman" w:eastAsia="Times New Roman" w:hAnsi="Times New Roman"/>
          <w:sz w:val="24"/>
          <w:szCs w:val="24"/>
          <w:lang w:eastAsia="bg-BG"/>
        </w:rPr>
        <w:t>един</w:t>
      </w:r>
      <w:r>
        <w:rPr>
          <w:rFonts w:ascii="Times New Roman" w:eastAsia="Times New Roman" w:hAnsi="Times New Roman"/>
          <w:sz w:val="24"/>
          <w:szCs w:val="24"/>
          <w:lang w:eastAsia="bg-BG"/>
        </w:rPr>
        <w:t>)</w:t>
      </w:r>
      <w:r w:rsidR="00DF2966" w:rsidRPr="00A879F6">
        <w:rPr>
          <w:rFonts w:ascii="Times New Roman" w:eastAsia="Times New Roman" w:hAnsi="Times New Roman"/>
          <w:sz w:val="24"/>
          <w:szCs w:val="24"/>
          <w:lang w:eastAsia="bg-BG"/>
        </w:rPr>
        <w:t xml:space="preserve"> </w:t>
      </w:r>
      <w:r w:rsidR="00DF2966" w:rsidRPr="00B64524">
        <w:rPr>
          <w:rFonts w:ascii="Times New Roman" w:eastAsia="Times New Roman" w:hAnsi="Times New Roman"/>
          <w:sz w:val="24"/>
          <w:szCs w:val="24"/>
          <w:u w:val="single"/>
          <w:lang w:eastAsia="bg-BG"/>
        </w:rPr>
        <w:t>администратор на база данни</w:t>
      </w:r>
      <w:r w:rsidR="00DF2966" w:rsidRPr="00A879F6">
        <w:rPr>
          <w:rFonts w:ascii="Times New Roman" w:eastAsia="Times New Roman" w:hAnsi="Times New Roman"/>
          <w:sz w:val="24"/>
          <w:szCs w:val="24"/>
          <w:lang w:eastAsia="bg-BG"/>
        </w:rPr>
        <w:t xml:space="preserve">, който отговаря на следните изисквания за професионална квалификация и професионален опит: </w:t>
      </w:r>
    </w:p>
    <w:p w14:paraId="2E81C675" w14:textId="13A2E637" w:rsidR="00DF2966" w:rsidRPr="006D2D39" w:rsidRDefault="00B64524" w:rsidP="00DF2966">
      <w:pPr>
        <w:pStyle w:val="ListParagraph"/>
        <w:widowControl w:val="0"/>
        <w:numPr>
          <w:ilvl w:val="0"/>
          <w:numId w:val="43"/>
        </w:numPr>
        <w:autoSpaceDE w:val="0"/>
        <w:autoSpaceDN w:val="0"/>
        <w:adjustRightInd w:val="0"/>
        <w:spacing w:after="0" w:line="360" w:lineRule="auto"/>
        <w:ind w:right="143"/>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висше образование в област математика и/или информационни </w:t>
      </w:r>
      <w:r w:rsidR="00DF2966" w:rsidRPr="006D2D39">
        <w:rPr>
          <w:rFonts w:ascii="Times New Roman" w:eastAsia="Times New Roman" w:hAnsi="Times New Roman"/>
          <w:sz w:val="24"/>
          <w:szCs w:val="24"/>
          <w:lang w:eastAsia="bg-BG"/>
        </w:rPr>
        <w:t xml:space="preserve">технологии; </w:t>
      </w:r>
    </w:p>
    <w:p w14:paraId="43A74AE0" w14:textId="36F5A7CD" w:rsidR="00DF2966" w:rsidRPr="006D2D39" w:rsidRDefault="00DF2966" w:rsidP="00DF2966">
      <w:pPr>
        <w:pStyle w:val="ListParagraph"/>
        <w:widowControl w:val="0"/>
        <w:numPr>
          <w:ilvl w:val="0"/>
          <w:numId w:val="43"/>
        </w:numPr>
        <w:autoSpaceDE w:val="0"/>
        <w:autoSpaceDN w:val="0"/>
        <w:adjustRightInd w:val="0"/>
        <w:spacing w:after="0" w:line="360" w:lineRule="auto"/>
        <w:ind w:right="143"/>
        <w:jc w:val="both"/>
        <w:rPr>
          <w:rFonts w:ascii="Times New Roman" w:eastAsia="Times New Roman" w:hAnsi="Times New Roman"/>
          <w:sz w:val="24"/>
          <w:szCs w:val="24"/>
          <w:lang w:eastAsia="bg-BG"/>
        </w:rPr>
      </w:pPr>
      <w:r w:rsidRPr="006D2D39">
        <w:rPr>
          <w:rFonts w:ascii="Times New Roman" w:eastAsia="Times New Roman" w:hAnsi="Times New Roman"/>
          <w:sz w:val="24"/>
          <w:szCs w:val="24"/>
          <w:lang w:eastAsia="bg-BG"/>
        </w:rPr>
        <w:t>минимум 5 години професионален опит к</w:t>
      </w:r>
      <w:r w:rsidR="00E009F1">
        <w:rPr>
          <w:rFonts w:ascii="Times New Roman" w:eastAsia="Times New Roman" w:hAnsi="Times New Roman"/>
          <w:sz w:val="24"/>
          <w:szCs w:val="24"/>
          <w:lang w:eastAsia="bg-BG"/>
        </w:rPr>
        <w:t>ато администратор на база данни;</w:t>
      </w:r>
    </w:p>
    <w:p w14:paraId="321767F3" w14:textId="58E6E1BB" w:rsidR="00DF2966" w:rsidRPr="00696139" w:rsidRDefault="00DF2966" w:rsidP="00696139">
      <w:pPr>
        <w:pStyle w:val="ListParagraph"/>
        <w:widowControl w:val="0"/>
        <w:numPr>
          <w:ilvl w:val="0"/>
          <w:numId w:val="43"/>
        </w:numPr>
        <w:autoSpaceDE w:val="0"/>
        <w:autoSpaceDN w:val="0"/>
        <w:adjustRightInd w:val="0"/>
        <w:spacing w:after="0" w:line="360" w:lineRule="auto"/>
        <w:ind w:right="143"/>
        <w:jc w:val="both"/>
        <w:rPr>
          <w:rFonts w:ascii="Times New Roman" w:eastAsia="Times New Roman" w:hAnsi="Times New Roman"/>
          <w:sz w:val="24"/>
          <w:szCs w:val="24"/>
          <w:lang w:eastAsia="bg-BG"/>
        </w:rPr>
      </w:pPr>
      <w:r w:rsidRPr="006D2D39">
        <w:rPr>
          <w:rFonts w:ascii="Times New Roman" w:eastAsia="Times New Roman" w:hAnsi="Times New Roman"/>
          <w:sz w:val="24"/>
          <w:szCs w:val="24"/>
          <w:lang w:eastAsia="bg-BG"/>
        </w:rPr>
        <w:t>да притежава валиден сертификат, издаден от сертификационна програма на Oracle (Oracle Certified Professional) (или еквивалент);</w:t>
      </w:r>
    </w:p>
    <w:p w14:paraId="46FBAE84" w14:textId="49D4C952" w:rsidR="00DF2966" w:rsidRPr="00A879F6" w:rsidRDefault="00CD3E0E" w:rsidP="006511E2">
      <w:pPr>
        <w:widowControl w:val="0"/>
        <w:autoSpaceDE w:val="0"/>
        <w:autoSpaceDN w:val="0"/>
        <w:adjustRightInd w:val="0"/>
        <w:spacing w:after="0" w:line="360" w:lineRule="auto"/>
        <w:ind w:right="143" w:firstLine="284"/>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1.2.4</w:t>
      </w:r>
      <w:r w:rsidR="006511E2">
        <w:rPr>
          <w:rFonts w:ascii="Times New Roman" w:eastAsia="Times New Roman" w:hAnsi="Times New Roman"/>
          <w:sz w:val="24"/>
          <w:szCs w:val="24"/>
          <w:lang w:eastAsia="bg-BG"/>
        </w:rPr>
        <w:t xml:space="preserve">. </w:t>
      </w:r>
      <w:r w:rsidR="00DF2966" w:rsidRPr="00A879F6">
        <w:rPr>
          <w:rFonts w:ascii="Times New Roman" w:eastAsia="Times New Roman" w:hAnsi="Times New Roman"/>
          <w:sz w:val="24"/>
          <w:szCs w:val="24"/>
          <w:lang w:eastAsia="bg-BG"/>
        </w:rPr>
        <w:t xml:space="preserve">Минимум </w:t>
      </w:r>
      <w:r w:rsidR="006511E2">
        <w:rPr>
          <w:rFonts w:ascii="Times New Roman" w:eastAsia="Times New Roman" w:hAnsi="Times New Roman"/>
          <w:sz w:val="24"/>
          <w:szCs w:val="24"/>
          <w:lang w:eastAsia="bg-BG"/>
        </w:rPr>
        <w:t>1 (</w:t>
      </w:r>
      <w:r w:rsidR="00DF2966" w:rsidRPr="00A879F6">
        <w:rPr>
          <w:rFonts w:ascii="Times New Roman" w:eastAsia="Times New Roman" w:hAnsi="Times New Roman"/>
          <w:sz w:val="24"/>
          <w:szCs w:val="24"/>
          <w:lang w:eastAsia="bg-BG"/>
        </w:rPr>
        <w:t>един</w:t>
      </w:r>
      <w:r w:rsidR="006511E2">
        <w:rPr>
          <w:rFonts w:ascii="Times New Roman" w:eastAsia="Times New Roman" w:hAnsi="Times New Roman"/>
          <w:sz w:val="24"/>
          <w:szCs w:val="24"/>
          <w:lang w:eastAsia="bg-BG"/>
        </w:rPr>
        <w:t>)</w:t>
      </w:r>
      <w:r w:rsidR="00DF2966" w:rsidRPr="00A879F6">
        <w:rPr>
          <w:rFonts w:ascii="Times New Roman" w:eastAsia="Times New Roman" w:hAnsi="Times New Roman"/>
          <w:sz w:val="24"/>
          <w:szCs w:val="24"/>
          <w:lang w:eastAsia="bg-BG"/>
        </w:rPr>
        <w:t xml:space="preserve"> </w:t>
      </w:r>
      <w:r w:rsidR="00DF2966" w:rsidRPr="00696139">
        <w:rPr>
          <w:rFonts w:ascii="Times New Roman" w:eastAsia="Times New Roman" w:hAnsi="Times New Roman"/>
          <w:sz w:val="24"/>
          <w:szCs w:val="24"/>
          <w:u w:val="single"/>
          <w:lang w:eastAsia="bg-BG"/>
        </w:rPr>
        <w:t>специалист по качеството</w:t>
      </w:r>
      <w:r w:rsidR="00DF2966" w:rsidRPr="00A879F6">
        <w:rPr>
          <w:rFonts w:ascii="Times New Roman" w:eastAsia="Times New Roman" w:hAnsi="Times New Roman"/>
          <w:sz w:val="24"/>
          <w:szCs w:val="24"/>
          <w:lang w:eastAsia="bg-BG"/>
        </w:rPr>
        <w:t xml:space="preserve">, който отговаря на следните изисквания: </w:t>
      </w:r>
    </w:p>
    <w:p w14:paraId="4062E49B" w14:textId="515F8436" w:rsidR="00DF2966" w:rsidRPr="00F651CC" w:rsidRDefault="00DF2966" w:rsidP="00F651CC">
      <w:pPr>
        <w:pStyle w:val="ListParagraph"/>
        <w:widowControl w:val="0"/>
        <w:numPr>
          <w:ilvl w:val="0"/>
          <w:numId w:val="47"/>
        </w:numPr>
        <w:autoSpaceDE w:val="0"/>
        <w:autoSpaceDN w:val="0"/>
        <w:adjustRightInd w:val="0"/>
        <w:spacing w:after="0" w:line="360" w:lineRule="auto"/>
        <w:ind w:right="143"/>
        <w:jc w:val="both"/>
        <w:rPr>
          <w:rFonts w:ascii="Times New Roman" w:eastAsia="Times New Roman" w:hAnsi="Times New Roman"/>
          <w:sz w:val="24"/>
          <w:szCs w:val="24"/>
          <w:lang w:eastAsia="bg-BG"/>
        </w:rPr>
      </w:pPr>
      <w:r w:rsidRPr="00F651CC">
        <w:rPr>
          <w:rFonts w:ascii="Times New Roman" w:eastAsia="Times New Roman" w:hAnsi="Times New Roman"/>
          <w:sz w:val="24"/>
          <w:szCs w:val="24"/>
          <w:lang w:eastAsia="bg-BG"/>
        </w:rPr>
        <w:t>минимум 3 години професионален опит, свързан с осигуряване на качеството на информационни системи.</w:t>
      </w:r>
    </w:p>
    <w:p w14:paraId="2CE8E24E" w14:textId="77777777" w:rsidR="00DF2966" w:rsidRPr="006D2D39" w:rsidRDefault="00DF2966" w:rsidP="00DF2966">
      <w:pPr>
        <w:pStyle w:val="ListParagraph"/>
        <w:widowControl w:val="0"/>
        <w:numPr>
          <w:ilvl w:val="0"/>
          <w:numId w:val="46"/>
        </w:numPr>
        <w:autoSpaceDE w:val="0"/>
        <w:autoSpaceDN w:val="0"/>
        <w:adjustRightInd w:val="0"/>
        <w:spacing w:after="0" w:line="360" w:lineRule="auto"/>
        <w:ind w:right="143"/>
        <w:jc w:val="both"/>
        <w:rPr>
          <w:rFonts w:ascii="Times New Roman" w:eastAsia="Times New Roman" w:hAnsi="Times New Roman"/>
          <w:sz w:val="24"/>
          <w:szCs w:val="24"/>
          <w:lang w:eastAsia="bg-BG"/>
        </w:rPr>
      </w:pPr>
      <w:r w:rsidRPr="006D2D39">
        <w:rPr>
          <w:rFonts w:ascii="Times New Roman" w:eastAsia="Times New Roman" w:hAnsi="Times New Roman"/>
          <w:sz w:val="24"/>
          <w:szCs w:val="24"/>
          <w:lang w:eastAsia="bg-BG"/>
        </w:rPr>
        <w:t>да притежава валиден сертификат ISTQB (International Software Testing Qualifications Board) (или еквивалент).</w:t>
      </w:r>
    </w:p>
    <w:p w14:paraId="7D3E958F" w14:textId="61612A58" w:rsidR="00DF2966" w:rsidRPr="00A879F6" w:rsidRDefault="000B46AC" w:rsidP="00DF2966">
      <w:pPr>
        <w:widowControl w:val="0"/>
        <w:autoSpaceDE w:val="0"/>
        <w:autoSpaceDN w:val="0"/>
        <w:adjustRightInd w:val="0"/>
        <w:spacing w:after="0" w:line="360" w:lineRule="auto"/>
        <w:ind w:left="284" w:right="143" w:firstLine="283"/>
        <w:jc w:val="both"/>
        <w:rPr>
          <w:rFonts w:ascii="Times New Roman" w:eastAsia="Times New Roman" w:hAnsi="Times New Roman"/>
          <w:sz w:val="24"/>
          <w:szCs w:val="24"/>
          <w:lang w:eastAsia="bg-BG"/>
        </w:rPr>
      </w:pPr>
      <w:r>
        <w:rPr>
          <w:rFonts w:ascii="Times New Roman" w:eastAsia="Times New Roman" w:hAnsi="Times New Roman"/>
          <w:sz w:val="24"/>
          <w:szCs w:val="24"/>
          <w:u w:val="single"/>
          <w:lang w:eastAsia="bg-BG"/>
        </w:rPr>
        <w:t>За доказване на критерия</w:t>
      </w:r>
      <w:r w:rsidR="00DF2966" w:rsidRPr="00E95C73">
        <w:rPr>
          <w:rFonts w:ascii="Times New Roman" w:eastAsia="Times New Roman" w:hAnsi="Times New Roman"/>
          <w:sz w:val="24"/>
          <w:szCs w:val="24"/>
          <w:u w:val="single"/>
          <w:lang w:eastAsia="bg-BG"/>
        </w:rPr>
        <w:t xml:space="preserve"> за подбор</w:t>
      </w:r>
      <w:r w:rsidR="00DF2966" w:rsidRPr="00A879F6">
        <w:rPr>
          <w:rFonts w:ascii="Times New Roman" w:eastAsia="Times New Roman" w:hAnsi="Times New Roman"/>
          <w:sz w:val="24"/>
          <w:szCs w:val="24"/>
          <w:lang w:eastAsia="bg-BG"/>
        </w:rPr>
        <w:t xml:space="preserve"> участникът попълва: Част IV: „Критерии за подбор“, </w:t>
      </w:r>
      <w:r w:rsidR="003E22DC">
        <w:rPr>
          <w:rFonts w:ascii="Times New Roman" w:eastAsia="Times New Roman" w:hAnsi="Times New Roman"/>
          <w:sz w:val="24"/>
          <w:szCs w:val="24"/>
          <w:lang w:eastAsia="bg-BG"/>
        </w:rPr>
        <w:t>Раздел</w:t>
      </w:r>
      <w:r w:rsidR="003E22DC" w:rsidRPr="00A879F6">
        <w:rPr>
          <w:rFonts w:ascii="Times New Roman" w:eastAsia="Times New Roman" w:hAnsi="Times New Roman"/>
          <w:sz w:val="24"/>
          <w:szCs w:val="24"/>
          <w:lang w:eastAsia="bg-BG"/>
        </w:rPr>
        <w:t xml:space="preserve"> </w:t>
      </w:r>
      <w:r w:rsidR="00DF2966" w:rsidRPr="00A879F6">
        <w:rPr>
          <w:rFonts w:ascii="Times New Roman" w:eastAsia="Times New Roman" w:hAnsi="Times New Roman"/>
          <w:sz w:val="24"/>
          <w:szCs w:val="24"/>
          <w:lang w:eastAsia="bg-BG"/>
        </w:rPr>
        <w:t xml:space="preserve">В „Технически и професионални способности“, </w:t>
      </w:r>
      <w:r w:rsidR="00DF2966" w:rsidRPr="00E97E6F">
        <w:rPr>
          <w:rFonts w:ascii="Times New Roman" w:eastAsia="Times New Roman" w:hAnsi="Times New Roman"/>
          <w:sz w:val="24"/>
          <w:szCs w:val="24"/>
          <w:lang w:eastAsia="bg-BG"/>
        </w:rPr>
        <w:t>т. „Образователна и професионална квалификация“</w:t>
      </w:r>
      <w:r w:rsidR="00DF2966" w:rsidRPr="00A879F6">
        <w:rPr>
          <w:rFonts w:ascii="Times New Roman" w:eastAsia="Times New Roman" w:hAnsi="Times New Roman"/>
          <w:sz w:val="24"/>
          <w:szCs w:val="24"/>
          <w:lang w:eastAsia="bg-BG"/>
        </w:rPr>
        <w:t xml:space="preserve"> от еЕЕДОП, в който се посочват следните данни за всеки един от специалистите, в зависимост от изискванията посочени по-горе:</w:t>
      </w:r>
    </w:p>
    <w:p w14:paraId="64FC9D3C" w14:textId="727CFBFC" w:rsidR="00DF2966" w:rsidRPr="00D046E5" w:rsidRDefault="00D046E5" w:rsidP="00DF2966">
      <w:pPr>
        <w:pStyle w:val="ListParagraph"/>
        <w:widowControl w:val="0"/>
        <w:numPr>
          <w:ilvl w:val="0"/>
          <w:numId w:val="46"/>
        </w:numPr>
        <w:autoSpaceDE w:val="0"/>
        <w:autoSpaceDN w:val="0"/>
        <w:adjustRightInd w:val="0"/>
        <w:spacing w:after="0" w:line="360" w:lineRule="auto"/>
        <w:ind w:right="143"/>
        <w:jc w:val="both"/>
        <w:rPr>
          <w:rFonts w:ascii="Times New Roman" w:eastAsia="Times New Roman" w:hAnsi="Times New Roman"/>
          <w:sz w:val="24"/>
          <w:szCs w:val="24"/>
          <w:lang w:eastAsia="bg-BG"/>
        </w:rPr>
      </w:pPr>
      <w:r w:rsidRPr="00D046E5">
        <w:rPr>
          <w:rFonts w:ascii="Times New Roman" w:eastAsia="Times New Roman" w:hAnsi="Times New Roman"/>
          <w:sz w:val="24"/>
          <w:szCs w:val="24"/>
          <w:lang w:eastAsia="bg-BG"/>
        </w:rPr>
        <w:t>имена и позиция</w:t>
      </w:r>
      <w:r w:rsidR="00DF2966" w:rsidRPr="00D046E5">
        <w:rPr>
          <w:rFonts w:ascii="Times New Roman" w:eastAsia="Times New Roman" w:hAnsi="Times New Roman"/>
          <w:sz w:val="24"/>
          <w:szCs w:val="24"/>
          <w:lang w:eastAsia="bg-BG"/>
        </w:rPr>
        <w:t xml:space="preserve">; </w:t>
      </w:r>
    </w:p>
    <w:p w14:paraId="4A29049A" w14:textId="77777777" w:rsidR="00DF2966" w:rsidRPr="006D2D39" w:rsidRDefault="00DF2966" w:rsidP="00DF2966">
      <w:pPr>
        <w:pStyle w:val="ListParagraph"/>
        <w:widowControl w:val="0"/>
        <w:numPr>
          <w:ilvl w:val="0"/>
          <w:numId w:val="46"/>
        </w:numPr>
        <w:autoSpaceDE w:val="0"/>
        <w:autoSpaceDN w:val="0"/>
        <w:adjustRightInd w:val="0"/>
        <w:spacing w:after="0" w:line="360" w:lineRule="auto"/>
        <w:ind w:right="143"/>
        <w:jc w:val="both"/>
        <w:rPr>
          <w:rFonts w:ascii="Times New Roman" w:eastAsia="Times New Roman" w:hAnsi="Times New Roman"/>
          <w:sz w:val="24"/>
          <w:szCs w:val="24"/>
          <w:lang w:eastAsia="bg-BG"/>
        </w:rPr>
      </w:pPr>
      <w:r w:rsidRPr="006D2D39">
        <w:rPr>
          <w:rFonts w:ascii="Times New Roman" w:eastAsia="Times New Roman" w:hAnsi="Times New Roman"/>
          <w:sz w:val="24"/>
          <w:szCs w:val="24"/>
          <w:lang w:eastAsia="bg-BG"/>
        </w:rPr>
        <w:t>специалност и заемана длъжност;</w:t>
      </w:r>
    </w:p>
    <w:p w14:paraId="22A260D0" w14:textId="77777777" w:rsidR="00DF2966" w:rsidRPr="006D2D39" w:rsidRDefault="00DF2966" w:rsidP="00DF2966">
      <w:pPr>
        <w:pStyle w:val="ListParagraph"/>
        <w:widowControl w:val="0"/>
        <w:numPr>
          <w:ilvl w:val="0"/>
          <w:numId w:val="46"/>
        </w:numPr>
        <w:autoSpaceDE w:val="0"/>
        <w:autoSpaceDN w:val="0"/>
        <w:adjustRightInd w:val="0"/>
        <w:spacing w:after="0" w:line="360" w:lineRule="auto"/>
        <w:ind w:right="143"/>
        <w:jc w:val="both"/>
        <w:rPr>
          <w:rFonts w:ascii="Times New Roman" w:eastAsia="Times New Roman" w:hAnsi="Times New Roman"/>
          <w:sz w:val="24"/>
          <w:szCs w:val="24"/>
          <w:lang w:eastAsia="bg-BG"/>
        </w:rPr>
      </w:pPr>
      <w:r w:rsidRPr="006D2D39">
        <w:rPr>
          <w:rFonts w:ascii="Times New Roman" w:eastAsia="Times New Roman" w:hAnsi="Times New Roman"/>
          <w:sz w:val="24"/>
          <w:szCs w:val="24"/>
          <w:lang w:eastAsia="bg-BG"/>
        </w:rPr>
        <w:t xml:space="preserve">участие на специалистите в реализирани проекти и професионалния им опит по специалността в години; </w:t>
      </w:r>
    </w:p>
    <w:p w14:paraId="4A68CF5F" w14:textId="1B67627B" w:rsidR="00DF2966" w:rsidRPr="006D2D39" w:rsidRDefault="00784A0B" w:rsidP="00DF2966">
      <w:pPr>
        <w:pStyle w:val="ListParagraph"/>
        <w:widowControl w:val="0"/>
        <w:numPr>
          <w:ilvl w:val="0"/>
          <w:numId w:val="46"/>
        </w:numPr>
        <w:autoSpaceDE w:val="0"/>
        <w:autoSpaceDN w:val="0"/>
        <w:adjustRightInd w:val="0"/>
        <w:spacing w:after="0" w:line="360" w:lineRule="auto"/>
        <w:ind w:right="143"/>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притежавани</w:t>
      </w:r>
      <w:r w:rsidR="00DF2966" w:rsidRPr="006D2D39">
        <w:rPr>
          <w:rFonts w:ascii="Times New Roman" w:eastAsia="Times New Roman" w:hAnsi="Times New Roman"/>
          <w:sz w:val="24"/>
          <w:szCs w:val="24"/>
          <w:lang w:eastAsia="bg-BG"/>
        </w:rPr>
        <w:t xml:space="preserve"> сертификати.</w:t>
      </w:r>
    </w:p>
    <w:p w14:paraId="31E8581D" w14:textId="77777777" w:rsidR="00DF2966" w:rsidRPr="00A879F6" w:rsidRDefault="00DF2966" w:rsidP="00DF2966">
      <w:pPr>
        <w:widowControl w:val="0"/>
        <w:autoSpaceDE w:val="0"/>
        <w:autoSpaceDN w:val="0"/>
        <w:adjustRightInd w:val="0"/>
        <w:spacing w:after="0" w:line="360" w:lineRule="auto"/>
        <w:ind w:left="284" w:right="143" w:firstLine="283"/>
        <w:jc w:val="both"/>
        <w:rPr>
          <w:rFonts w:ascii="Times New Roman" w:eastAsia="Times New Roman" w:hAnsi="Times New Roman"/>
          <w:sz w:val="24"/>
          <w:szCs w:val="24"/>
          <w:lang w:eastAsia="bg-BG"/>
        </w:rPr>
      </w:pPr>
      <w:r w:rsidRPr="00785F1A">
        <w:rPr>
          <w:rFonts w:ascii="Times New Roman" w:eastAsia="Times New Roman" w:hAnsi="Times New Roman"/>
          <w:sz w:val="24"/>
          <w:szCs w:val="24"/>
          <w:u w:val="single"/>
          <w:lang w:eastAsia="bg-BG"/>
        </w:rPr>
        <w:t>На етап сключване на договор</w:t>
      </w:r>
      <w:r w:rsidRPr="00A879F6">
        <w:rPr>
          <w:rFonts w:ascii="Times New Roman" w:eastAsia="Times New Roman" w:hAnsi="Times New Roman"/>
          <w:sz w:val="24"/>
          <w:szCs w:val="24"/>
          <w:lang w:eastAsia="bg-BG"/>
        </w:rPr>
        <w:t xml:space="preserve">, избраният изпълнител представя подписан и подпечатан списък на персонала, който ще изпълнява поръчката и членовете на ръководния състав, които ще отговарят за изпълнение на поръчката, в който е посочена професионалната компетентност на лицата, както и документи, които доказват </w:t>
      </w:r>
      <w:r w:rsidRPr="00A879F6">
        <w:rPr>
          <w:rFonts w:ascii="Times New Roman" w:eastAsia="Times New Roman" w:hAnsi="Times New Roman"/>
          <w:sz w:val="24"/>
          <w:szCs w:val="24"/>
          <w:lang w:eastAsia="bg-BG"/>
        </w:rPr>
        <w:lastRenderedPageBreak/>
        <w:t>професионалната  компетентност на лицата.</w:t>
      </w:r>
    </w:p>
    <w:p w14:paraId="398919E4" w14:textId="361746FA" w:rsidR="00DF2966" w:rsidRPr="00D80FDB" w:rsidRDefault="00DF2966" w:rsidP="00DF2966">
      <w:pPr>
        <w:widowControl w:val="0"/>
        <w:autoSpaceDE w:val="0"/>
        <w:autoSpaceDN w:val="0"/>
        <w:adjustRightInd w:val="0"/>
        <w:spacing w:after="0" w:line="360" w:lineRule="auto"/>
        <w:ind w:left="284" w:right="143" w:firstLine="283"/>
        <w:jc w:val="both"/>
        <w:rPr>
          <w:rFonts w:ascii="Times New Roman" w:eastAsia="Times New Roman" w:hAnsi="Times New Roman"/>
          <w:sz w:val="24"/>
          <w:szCs w:val="24"/>
          <w:lang w:eastAsia="bg-BG"/>
        </w:rPr>
      </w:pPr>
      <w:r w:rsidRPr="00A879F6">
        <w:rPr>
          <w:rFonts w:ascii="Times New Roman" w:eastAsia="Times New Roman" w:hAnsi="Times New Roman"/>
          <w:sz w:val="24"/>
          <w:szCs w:val="24"/>
          <w:lang w:eastAsia="bg-BG"/>
        </w:rPr>
        <w:tab/>
        <w:t>По смисъла на § 2, т. 41 от ДР на ЗОП „Професионална компетентност“ е наличието на знания, получени чрез образование или допълнителна квалификация, и/или на умения, усвоени в процеса на упражняване на определена длъжност или позиция в изпълнение на трудови, служебни или граждански правоотношения.</w:t>
      </w:r>
    </w:p>
    <w:p w14:paraId="71582EEC" w14:textId="0366C332" w:rsidR="00DF2966" w:rsidRDefault="00DF2966" w:rsidP="00974126">
      <w:pPr>
        <w:widowControl w:val="0"/>
        <w:autoSpaceDE w:val="0"/>
        <w:autoSpaceDN w:val="0"/>
        <w:adjustRightInd w:val="0"/>
        <w:spacing w:after="0" w:line="360" w:lineRule="auto"/>
        <w:ind w:left="284" w:right="143" w:firstLine="283"/>
        <w:jc w:val="both"/>
        <w:rPr>
          <w:rFonts w:ascii="Times New Roman" w:eastAsia="Times New Roman" w:hAnsi="Times New Roman"/>
          <w:b/>
          <w:sz w:val="24"/>
          <w:szCs w:val="24"/>
          <w:lang w:eastAsia="bg-BG"/>
        </w:rPr>
      </w:pPr>
    </w:p>
    <w:p w14:paraId="185B014D" w14:textId="78AA5135" w:rsidR="00CB2AC7" w:rsidRPr="00CB2AC7" w:rsidRDefault="00CB2AC7" w:rsidP="00974126">
      <w:pPr>
        <w:widowControl w:val="0"/>
        <w:autoSpaceDE w:val="0"/>
        <w:autoSpaceDN w:val="0"/>
        <w:adjustRightInd w:val="0"/>
        <w:spacing w:after="0" w:line="360" w:lineRule="auto"/>
        <w:ind w:left="284" w:right="143" w:firstLine="283"/>
        <w:jc w:val="both"/>
        <w:rPr>
          <w:rFonts w:ascii="Times New Roman" w:eastAsia="Times New Roman" w:hAnsi="Times New Roman"/>
          <w:b/>
          <w:sz w:val="24"/>
          <w:szCs w:val="24"/>
          <w:lang w:eastAsia="bg-BG"/>
        </w:rPr>
      </w:pPr>
      <w:r w:rsidRPr="00EF04BA">
        <w:rPr>
          <w:rFonts w:ascii="Times New Roman" w:eastAsia="Times New Roman" w:hAnsi="Times New Roman"/>
          <w:b/>
          <w:sz w:val="24"/>
          <w:szCs w:val="24"/>
          <w:lang w:eastAsia="bg-BG"/>
        </w:rPr>
        <w:t xml:space="preserve">1.3. Участникът следва да притежава валиден сертификат за управление на качеството БДС </w:t>
      </w:r>
      <w:r w:rsidRPr="00EF04BA">
        <w:rPr>
          <w:rFonts w:ascii="Times New Roman" w:eastAsia="Times New Roman" w:hAnsi="Times New Roman"/>
          <w:b/>
          <w:sz w:val="24"/>
          <w:szCs w:val="24"/>
          <w:lang w:val="en-US" w:eastAsia="bg-BG"/>
        </w:rPr>
        <w:t>EN</w:t>
      </w:r>
      <w:r w:rsidRPr="00EF04BA">
        <w:rPr>
          <w:rFonts w:ascii="Times New Roman" w:eastAsia="Times New Roman" w:hAnsi="Times New Roman"/>
          <w:b/>
          <w:sz w:val="24"/>
          <w:szCs w:val="24"/>
          <w:lang w:eastAsia="bg-BG"/>
        </w:rPr>
        <w:t xml:space="preserve"> </w:t>
      </w:r>
      <w:r w:rsidRPr="00EF04BA">
        <w:rPr>
          <w:rFonts w:ascii="Times New Roman" w:eastAsia="Times New Roman" w:hAnsi="Times New Roman"/>
          <w:b/>
          <w:sz w:val="24"/>
          <w:szCs w:val="24"/>
          <w:lang w:val="en-US" w:eastAsia="bg-BG"/>
        </w:rPr>
        <w:t xml:space="preserve">ISO </w:t>
      </w:r>
      <w:r w:rsidRPr="00EF04BA">
        <w:rPr>
          <w:rFonts w:ascii="Times New Roman" w:eastAsia="Times New Roman" w:hAnsi="Times New Roman"/>
          <w:b/>
          <w:sz w:val="24"/>
          <w:szCs w:val="24"/>
          <w:lang w:eastAsia="bg-BG"/>
        </w:rPr>
        <w:t>9001:2015 или еквивалентен.</w:t>
      </w:r>
    </w:p>
    <w:p w14:paraId="3AA3A09D" w14:textId="5EDDA79F" w:rsidR="00EF04BA" w:rsidRPr="00823A4B" w:rsidRDefault="00EF04BA" w:rsidP="00EF04BA">
      <w:pPr>
        <w:spacing w:after="0" w:line="360" w:lineRule="auto"/>
        <w:ind w:right="20" w:firstLine="765"/>
        <w:jc w:val="both"/>
        <w:rPr>
          <w:rFonts w:ascii="Times New Roman" w:eastAsia="Times New Roman" w:hAnsi="Times New Roman"/>
          <w:snapToGrid w:val="0"/>
          <w:sz w:val="24"/>
          <w:szCs w:val="24"/>
        </w:rPr>
      </w:pPr>
      <w:bookmarkStart w:id="37" w:name="_Hlk509138343"/>
      <w:r w:rsidRPr="00823A4B">
        <w:rPr>
          <w:rFonts w:ascii="Times New Roman" w:eastAsia="Times New Roman" w:hAnsi="Times New Roman"/>
          <w:snapToGrid w:val="0"/>
          <w:sz w:val="24"/>
          <w:szCs w:val="24"/>
          <w:u w:val="single"/>
        </w:rPr>
        <w:t xml:space="preserve">За доказване на </w:t>
      </w:r>
      <w:r w:rsidR="00823A4B">
        <w:rPr>
          <w:rFonts w:ascii="Times New Roman" w:eastAsia="Times New Roman" w:hAnsi="Times New Roman"/>
          <w:snapToGrid w:val="0"/>
          <w:sz w:val="24"/>
          <w:szCs w:val="24"/>
          <w:u w:val="single"/>
        </w:rPr>
        <w:t>критер</w:t>
      </w:r>
      <w:r w:rsidRPr="00823A4B">
        <w:rPr>
          <w:rFonts w:ascii="Times New Roman" w:eastAsia="Times New Roman" w:hAnsi="Times New Roman"/>
          <w:snapToGrid w:val="0"/>
          <w:sz w:val="24"/>
          <w:szCs w:val="24"/>
          <w:u w:val="single"/>
        </w:rPr>
        <w:t>ия за подбор участникът попълва:</w:t>
      </w:r>
      <w:r w:rsidRPr="00823A4B">
        <w:rPr>
          <w:rFonts w:ascii="Times New Roman" w:eastAsia="Times New Roman" w:hAnsi="Times New Roman"/>
          <w:snapToGrid w:val="0"/>
          <w:sz w:val="24"/>
          <w:szCs w:val="24"/>
        </w:rPr>
        <w:t xml:space="preserve"> Част IV: „Критерии за подбор“, </w:t>
      </w:r>
      <w:r w:rsidR="003E22DC">
        <w:rPr>
          <w:rFonts w:ascii="Times New Roman" w:eastAsia="Times New Roman" w:hAnsi="Times New Roman"/>
          <w:snapToGrid w:val="0"/>
          <w:sz w:val="24"/>
          <w:szCs w:val="24"/>
        </w:rPr>
        <w:t xml:space="preserve">Раздел </w:t>
      </w:r>
      <w:r w:rsidRPr="00823A4B">
        <w:rPr>
          <w:rFonts w:ascii="Times New Roman" w:eastAsia="Times New Roman" w:hAnsi="Times New Roman"/>
          <w:snapToGrid w:val="0"/>
          <w:sz w:val="24"/>
          <w:szCs w:val="24"/>
        </w:rPr>
        <w:t>Г „Схеми за осигуряване на качеството и стандарти за екологично управление“</w:t>
      </w:r>
      <w:r w:rsidR="003E22DC">
        <w:rPr>
          <w:rFonts w:ascii="Times New Roman" w:eastAsia="Times New Roman" w:hAnsi="Times New Roman"/>
          <w:snapToGrid w:val="0"/>
          <w:sz w:val="24"/>
          <w:szCs w:val="24"/>
        </w:rPr>
        <w:t>,</w:t>
      </w:r>
      <w:r w:rsidRPr="00823A4B">
        <w:rPr>
          <w:rFonts w:ascii="Times New Roman" w:hAnsi="Times New Roman"/>
          <w:b/>
          <w:bCs/>
          <w:color w:val="04498A"/>
          <w:sz w:val="21"/>
          <w:szCs w:val="21"/>
        </w:rPr>
        <w:t xml:space="preserve"> </w:t>
      </w:r>
      <w:r w:rsidRPr="00823A4B">
        <w:rPr>
          <w:rFonts w:ascii="Times New Roman" w:eastAsia="Times New Roman" w:hAnsi="Times New Roman"/>
          <w:snapToGrid w:val="0"/>
          <w:sz w:val="24"/>
          <w:szCs w:val="24"/>
        </w:rPr>
        <w:t xml:space="preserve">т. „Сертификати от независими органи, удостоверяващи стандарти за осигуряване на качеството“ от еЕЕДОП, като в случай че притежава валиден сертификат маркира полето „Да“. </w:t>
      </w:r>
    </w:p>
    <w:p w14:paraId="32556CB8" w14:textId="61A537D8" w:rsidR="00EF04BA" w:rsidRPr="001535F9" w:rsidRDefault="00EF04BA" w:rsidP="00EF04BA">
      <w:pPr>
        <w:spacing w:after="0" w:line="360" w:lineRule="auto"/>
        <w:ind w:left="20" w:right="20" w:firstLine="700"/>
        <w:jc w:val="both"/>
        <w:rPr>
          <w:rFonts w:ascii="Times New Roman" w:eastAsia="Times New Roman" w:hAnsi="Times New Roman"/>
          <w:sz w:val="24"/>
          <w:szCs w:val="24"/>
          <w:lang w:eastAsia="bg-BG"/>
        </w:rPr>
      </w:pPr>
      <w:r w:rsidRPr="001535F9">
        <w:rPr>
          <w:rFonts w:ascii="Times New Roman" w:hAnsi="Times New Roman"/>
          <w:snapToGrid w:val="0"/>
          <w:sz w:val="24"/>
          <w:szCs w:val="24"/>
          <w:u w:val="single"/>
        </w:rPr>
        <w:t>На етап сключване на договор</w:t>
      </w:r>
      <w:r w:rsidRPr="001535F9">
        <w:rPr>
          <w:rFonts w:ascii="Times New Roman" w:eastAsia="Times New Roman" w:hAnsi="Times New Roman"/>
          <w:color w:val="000000"/>
          <w:sz w:val="24"/>
          <w:szCs w:val="24"/>
          <w:lang w:eastAsia="bg-BG"/>
        </w:rPr>
        <w:t xml:space="preserve">, избраният за изпълнител участник представя </w:t>
      </w:r>
      <w:r w:rsidRPr="001535F9">
        <w:rPr>
          <w:rFonts w:ascii="Times New Roman" w:eastAsia="Times New Roman" w:hAnsi="Times New Roman"/>
          <w:sz w:val="24"/>
          <w:szCs w:val="24"/>
          <w:lang w:eastAsia="bg-BG"/>
        </w:rPr>
        <w:t xml:space="preserve">копие заверено „Вярно с оригинала“ на валиден сертификат за управление на качеството по стандарта БДС </w:t>
      </w:r>
      <w:r w:rsidRPr="001535F9">
        <w:rPr>
          <w:rFonts w:ascii="Times New Roman" w:eastAsia="Times New Roman" w:hAnsi="Times New Roman"/>
          <w:sz w:val="24"/>
          <w:szCs w:val="24"/>
          <w:lang w:val="en-US"/>
        </w:rPr>
        <w:t>EN</w:t>
      </w:r>
      <w:r w:rsidRPr="001535F9">
        <w:rPr>
          <w:rFonts w:ascii="Times New Roman" w:eastAsia="Times New Roman" w:hAnsi="Times New Roman"/>
          <w:sz w:val="24"/>
          <w:szCs w:val="24"/>
        </w:rPr>
        <w:t xml:space="preserve"> </w:t>
      </w:r>
      <w:r w:rsidRPr="001535F9">
        <w:rPr>
          <w:rFonts w:ascii="Times New Roman" w:eastAsia="Times New Roman" w:hAnsi="Times New Roman"/>
          <w:sz w:val="24"/>
          <w:szCs w:val="24"/>
          <w:lang w:val="en-US"/>
        </w:rPr>
        <w:t>ISO</w:t>
      </w:r>
      <w:r w:rsidRPr="001535F9">
        <w:rPr>
          <w:rFonts w:ascii="Times New Roman" w:eastAsia="Times New Roman" w:hAnsi="Times New Roman"/>
          <w:sz w:val="24"/>
          <w:szCs w:val="24"/>
        </w:rPr>
        <w:t xml:space="preserve"> </w:t>
      </w:r>
      <w:r w:rsidRPr="001535F9">
        <w:rPr>
          <w:rFonts w:ascii="Times New Roman" w:eastAsia="Times New Roman" w:hAnsi="Times New Roman"/>
          <w:sz w:val="24"/>
          <w:szCs w:val="24"/>
          <w:lang w:eastAsia="bg-BG"/>
        </w:rPr>
        <w:t>9001:2015 или еквивалентен</w:t>
      </w:r>
      <w:bookmarkEnd w:id="37"/>
      <w:r>
        <w:rPr>
          <w:rFonts w:ascii="Times New Roman" w:eastAsia="Times New Roman" w:hAnsi="Times New Roman"/>
          <w:sz w:val="24"/>
          <w:szCs w:val="24"/>
          <w:lang w:eastAsia="bg-BG"/>
        </w:rPr>
        <w:t>.</w:t>
      </w:r>
    </w:p>
    <w:p w14:paraId="2D0C6B43" w14:textId="77777777" w:rsidR="00F026DA" w:rsidRPr="00F026DA" w:rsidRDefault="00F026DA" w:rsidP="00F026DA">
      <w:pPr>
        <w:rPr>
          <w:highlight w:val="yellow"/>
        </w:rPr>
      </w:pPr>
    </w:p>
    <w:p w14:paraId="50F793F3" w14:textId="77777777" w:rsidR="00D26C94" w:rsidRPr="00D26C94" w:rsidRDefault="00D26C94" w:rsidP="00D26C94">
      <w:pPr>
        <w:tabs>
          <w:tab w:val="left" w:pos="851"/>
          <w:tab w:val="left" w:pos="3240"/>
          <w:tab w:val="left" w:pos="9356"/>
        </w:tabs>
        <w:spacing w:after="0" w:line="360" w:lineRule="auto"/>
        <w:ind w:left="568"/>
        <w:jc w:val="both"/>
        <w:rPr>
          <w:rFonts w:ascii="Times New Roman" w:eastAsia="Times New Roman" w:hAnsi="Times New Roman"/>
          <w:b/>
          <w:snapToGrid w:val="0"/>
          <w:sz w:val="24"/>
          <w:szCs w:val="24"/>
        </w:rPr>
      </w:pPr>
      <w:r w:rsidRPr="00D26C94">
        <w:rPr>
          <w:rFonts w:ascii="Times New Roman" w:eastAsia="Times New Roman" w:hAnsi="Times New Roman"/>
          <w:b/>
          <w:snapToGrid w:val="0"/>
          <w:sz w:val="24"/>
          <w:szCs w:val="24"/>
        </w:rPr>
        <w:t>2. Обединения. Подизпълнители. Ползване капацитета на трети лица.</w:t>
      </w:r>
    </w:p>
    <w:p w14:paraId="44F3BCB9" w14:textId="77777777" w:rsidR="00D26C94" w:rsidRPr="00D26C94" w:rsidRDefault="00D26C94" w:rsidP="00D26C94">
      <w:pPr>
        <w:tabs>
          <w:tab w:val="left" w:pos="567"/>
          <w:tab w:val="left" w:pos="3240"/>
          <w:tab w:val="left" w:pos="9356"/>
        </w:tabs>
        <w:spacing w:after="0" w:line="360" w:lineRule="auto"/>
        <w:jc w:val="both"/>
        <w:rPr>
          <w:rFonts w:ascii="Times New Roman" w:eastAsia="Times New Roman" w:hAnsi="Times New Roman"/>
          <w:snapToGrid w:val="0"/>
          <w:sz w:val="24"/>
          <w:szCs w:val="24"/>
        </w:rPr>
      </w:pPr>
      <w:r w:rsidRPr="00D26C94">
        <w:rPr>
          <w:rFonts w:ascii="Times New Roman" w:eastAsia="Times New Roman" w:hAnsi="Times New Roman"/>
          <w:snapToGrid w:val="0"/>
          <w:sz w:val="24"/>
          <w:szCs w:val="24"/>
        </w:rPr>
        <w:tab/>
      </w:r>
      <w:r w:rsidRPr="00D26C94">
        <w:rPr>
          <w:rFonts w:ascii="Times New Roman" w:eastAsia="Times New Roman" w:hAnsi="Times New Roman"/>
          <w:b/>
          <w:snapToGrid w:val="0"/>
          <w:sz w:val="24"/>
          <w:szCs w:val="24"/>
        </w:rPr>
        <w:t>2.1.</w:t>
      </w:r>
      <w:r w:rsidRPr="00D26C94">
        <w:rPr>
          <w:rFonts w:ascii="Times New Roman" w:eastAsia="Times New Roman" w:hAnsi="Times New Roman"/>
          <w:snapToGrid w:val="0"/>
          <w:sz w:val="24"/>
          <w:szCs w:val="24"/>
        </w:rPr>
        <w:t xml:space="preserve"> 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предвидени в договора за създаване на обединението.</w:t>
      </w:r>
    </w:p>
    <w:p w14:paraId="559BF12D" w14:textId="77777777" w:rsidR="00D26C94" w:rsidRPr="00D26C94" w:rsidRDefault="00D26C94" w:rsidP="00D26C94">
      <w:pPr>
        <w:tabs>
          <w:tab w:val="left" w:pos="567"/>
          <w:tab w:val="left" w:pos="3240"/>
          <w:tab w:val="left" w:pos="9356"/>
        </w:tabs>
        <w:spacing w:after="0" w:line="360" w:lineRule="auto"/>
        <w:jc w:val="both"/>
        <w:rPr>
          <w:rFonts w:ascii="Times New Roman" w:eastAsia="Times New Roman" w:hAnsi="Times New Roman"/>
          <w:snapToGrid w:val="0"/>
          <w:sz w:val="24"/>
          <w:szCs w:val="24"/>
        </w:rPr>
      </w:pPr>
      <w:r w:rsidRPr="00D26C94">
        <w:rPr>
          <w:rFonts w:ascii="Times New Roman" w:eastAsia="Times New Roman" w:hAnsi="Times New Roman"/>
          <w:snapToGrid w:val="0"/>
          <w:sz w:val="24"/>
          <w:szCs w:val="24"/>
        </w:rPr>
        <w:tab/>
      </w:r>
      <w:r w:rsidRPr="00D26C94">
        <w:rPr>
          <w:rFonts w:ascii="Times New Roman" w:eastAsia="Times New Roman" w:hAnsi="Times New Roman"/>
          <w:b/>
          <w:snapToGrid w:val="0"/>
          <w:sz w:val="24"/>
          <w:szCs w:val="24"/>
        </w:rPr>
        <w:t>2.2.</w:t>
      </w:r>
      <w:r w:rsidRPr="00D26C94">
        <w:rPr>
          <w:rFonts w:ascii="Times New Roman" w:eastAsia="Times New Roman" w:hAnsi="Times New Roman"/>
          <w:snapToGrid w:val="0"/>
          <w:sz w:val="24"/>
          <w:szCs w:val="24"/>
        </w:rPr>
        <w:t xml:space="preserve"> При участие на подизпълнители, същите трябва да отговарят на съответните критерии за подбор съобразно вида и дела от поръчката, който ще изпълняват. Възложителят ще изиска замяна на подизпълнител, който не отговаря на тези условия. </w:t>
      </w:r>
    </w:p>
    <w:p w14:paraId="5A8041BC" w14:textId="77777777" w:rsidR="00D26C94" w:rsidRPr="00D26C94" w:rsidRDefault="00D26C94" w:rsidP="00D26C94">
      <w:pPr>
        <w:tabs>
          <w:tab w:val="left" w:pos="567"/>
          <w:tab w:val="left" w:pos="9356"/>
        </w:tabs>
        <w:spacing w:after="0" w:line="360" w:lineRule="auto"/>
        <w:jc w:val="both"/>
        <w:rPr>
          <w:rFonts w:ascii="Times New Roman" w:eastAsia="Times New Roman" w:hAnsi="Times New Roman"/>
          <w:snapToGrid w:val="0"/>
          <w:sz w:val="24"/>
          <w:szCs w:val="24"/>
        </w:rPr>
      </w:pPr>
      <w:r w:rsidRPr="00D26C94">
        <w:rPr>
          <w:rFonts w:ascii="Times New Roman" w:eastAsia="Times New Roman" w:hAnsi="Times New Roman"/>
          <w:snapToGrid w:val="0"/>
          <w:sz w:val="24"/>
          <w:szCs w:val="24"/>
        </w:rPr>
        <w:tab/>
      </w:r>
      <w:r w:rsidRPr="00D26C94">
        <w:rPr>
          <w:rFonts w:ascii="Times New Roman" w:eastAsia="Times New Roman" w:hAnsi="Times New Roman"/>
          <w:b/>
          <w:snapToGrid w:val="0"/>
          <w:sz w:val="24"/>
          <w:szCs w:val="24"/>
        </w:rPr>
        <w:t>2.3.</w:t>
      </w:r>
      <w:r w:rsidRPr="00D26C94">
        <w:rPr>
          <w:rFonts w:ascii="Times New Roman" w:eastAsia="Times New Roman" w:hAnsi="Times New Roman"/>
          <w:snapToGrid w:val="0"/>
          <w:sz w:val="24"/>
          <w:szCs w:val="24"/>
        </w:rPr>
        <w:t xml:space="preserve"> Ако участникът се позовава на капацитета на трети лица, същите следва да отговарят на съответните критерии за подбор, за доказването на които участникът се позовава на техния капацитет.</w:t>
      </w:r>
    </w:p>
    <w:p w14:paraId="3CA935E8" w14:textId="77777777" w:rsidR="00D26C94" w:rsidRPr="00D26C94" w:rsidRDefault="00D26C94" w:rsidP="00D26C94">
      <w:pPr>
        <w:rPr>
          <w:highlight w:val="yellow"/>
        </w:rPr>
      </w:pPr>
    </w:p>
    <w:p w14:paraId="148A24EA" w14:textId="77777777" w:rsidR="004F4718" w:rsidRPr="004F4718" w:rsidRDefault="004F4718" w:rsidP="004F4718">
      <w:pPr>
        <w:keepNext/>
        <w:keepLines/>
        <w:spacing w:after="0" w:line="360" w:lineRule="auto"/>
        <w:ind w:firstLine="709"/>
        <w:outlineLvl w:val="1"/>
        <w:rPr>
          <w:rFonts w:ascii="Times New Roman" w:eastAsia="Times New Roman" w:hAnsi="Times New Roman"/>
          <w:b/>
          <w:bCs/>
          <w:sz w:val="24"/>
          <w:szCs w:val="24"/>
          <w:lang w:val="x-none" w:eastAsia="bg-BG"/>
        </w:rPr>
      </w:pPr>
      <w:bookmarkStart w:id="38" w:name="_Toc511908829"/>
      <w:bookmarkStart w:id="39" w:name="_Toc1815316"/>
      <w:bookmarkStart w:id="40" w:name="_Toc36108577"/>
      <w:bookmarkStart w:id="41" w:name="_Toc461283114"/>
      <w:r w:rsidRPr="004F4718">
        <w:rPr>
          <w:rFonts w:ascii="Times New Roman" w:eastAsia="Times New Roman" w:hAnsi="Times New Roman"/>
          <w:b/>
          <w:bCs/>
          <w:sz w:val="24"/>
          <w:szCs w:val="24"/>
          <w:lang w:val="x-none" w:eastAsia="bg-BG"/>
        </w:rPr>
        <w:t>В. Електронен Единен европейски документ за обществени поръчки (еЕЕДОП).</w:t>
      </w:r>
      <w:bookmarkEnd w:id="38"/>
      <w:bookmarkEnd w:id="39"/>
      <w:bookmarkEnd w:id="40"/>
    </w:p>
    <w:p w14:paraId="12B6DB8F" w14:textId="77777777" w:rsidR="004F4718" w:rsidRPr="004F4718" w:rsidRDefault="004F4718" w:rsidP="004F4718">
      <w:pPr>
        <w:numPr>
          <w:ilvl w:val="1"/>
          <w:numId w:val="27"/>
        </w:numPr>
        <w:tabs>
          <w:tab w:val="left" w:pos="993"/>
        </w:tabs>
        <w:spacing w:after="0" w:line="360" w:lineRule="auto"/>
        <w:ind w:left="0" w:firstLine="709"/>
        <w:contextualSpacing/>
        <w:jc w:val="both"/>
        <w:rPr>
          <w:rFonts w:ascii="Times New Roman" w:eastAsia="Times New Roman" w:hAnsi="Times New Roman"/>
          <w:color w:val="000000"/>
          <w:sz w:val="24"/>
          <w:szCs w:val="24"/>
          <w:lang w:eastAsia="bg-BG"/>
        </w:rPr>
      </w:pPr>
      <w:r w:rsidRPr="004F4718">
        <w:rPr>
          <w:rFonts w:ascii="Times New Roman" w:eastAsia="Times New Roman" w:hAnsi="Times New Roman"/>
          <w:color w:val="000000"/>
          <w:sz w:val="24"/>
          <w:szCs w:val="24"/>
          <w:lang w:eastAsia="bg-BG"/>
        </w:rPr>
        <w:t xml:space="preserve">Участникът декларира липсата на основанията за отстраняване и съответствие с критериите за подбор чрез представяне на еЕЕДОП, попълнен съгласно изискванията и условията на ЗОП и ППЗОП. </w:t>
      </w:r>
    </w:p>
    <w:p w14:paraId="0C11B96B" w14:textId="77777777" w:rsidR="004F4718" w:rsidRPr="004F4718" w:rsidRDefault="004F4718" w:rsidP="004F4718">
      <w:pPr>
        <w:numPr>
          <w:ilvl w:val="1"/>
          <w:numId w:val="27"/>
        </w:numPr>
        <w:tabs>
          <w:tab w:val="left" w:pos="993"/>
        </w:tabs>
        <w:spacing w:after="0" w:line="360" w:lineRule="auto"/>
        <w:ind w:left="0" w:firstLine="709"/>
        <w:contextualSpacing/>
        <w:jc w:val="both"/>
        <w:rPr>
          <w:rFonts w:ascii="Times New Roman" w:eastAsia="Times New Roman" w:hAnsi="Times New Roman"/>
          <w:color w:val="000000"/>
          <w:sz w:val="24"/>
          <w:szCs w:val="24"/>
          <w:lang w:eastAsia="bg-BG"/>
        </w:rPr>
      </w:pPr>
      <w:r w:rsidRPr="004F4718">
        <w:rPr>
          <w:rFonts w:ascii="Times New Roman" w:eastAsia="Times New Roman" w:hAnsi="Times New Roman"/>
          <w:color w:val="000000"/>
          <w:sz w:val="24"/>
          <w:szCs w:val="24"/>
          <w:lang w:eastAsia="bg-BG"/>
        </w:rPr>
        <w:lastRenderedPageBreak/>
        <w:t>еЕЕДОП се попълва в електронен вид по образец, приложен към документацията за обществената поръчка посредством използването на осигурената от Европейската комисия безплатна услуга чрез информационната система за еЕЕДОП (система за еЕЕДОП) при спазване на следната последователност:</w:t>
      </w:r>
    </w:p>
    <w:p w14:paraId="1F0307C1" w14:textId="699AE577" w:rsidR="004F4718" w:rsidRPr="004F4718" w:rsidRDefault="004F4718" w:rsidP="004F4718">
      <w:pPr>
        <w:numPr>
          <w:ilvl w:val="1"/>
          <w:numId w:val="28"/>
        </w:numPr>
        <w:tabs>
          <w:tab w:val="left" w:pos="1134"/>
        </w:tabs>
        <w:spacing w:after="0" w:line="360" w:lineRule="auto"/>
        <w:ind w:left="0" w:firstLine="709"/>
        <w:contextualSpacing/>
        <w:jc w:val="both"/>
        <w:rPr>
          <w:rFonts w:ascii="Times New Roman" w:eastAsia="Times New Roman" w:hAnsi="Times New Roman"/>
          <w:color w:val="000000"/>
          <w:sz w:val="24"/>
          <w:szCs w:val="24"/>
          <w:lang w:eastAsia="bg-BG"/>
        </w:rPr>
      </w:pPr>
      <w:r w:rsidRPr="004F4718">
        <w:rPr>
          <w:rFonts w:ascii="Times New Roman" w:eastAsia="Times New Roman" w:hAnsi="Times New Roman"/>
          <w:color w:val="000000"/>
          <w:sz w:val="24"/>
          <w:szCs w:val="24"/>
          <w:lang w:eastAsia="bg-BG"/>
        </w:rPr>
        <w:t xml:space="preserve">Към документацията за обществената поръчка е предоставен </w:t>
      </w:r>
      <w:r w:rsidRPr="004F4718">
        <w:rPr>
          <w:rFonts w:ascii="Times New Roman" w:eastAsia="Times New Roman" w:hAnsi="Times New Roman"/>
          <w:color w:val="000000"/>
          <w:sz w:val="24"/>
          <w:szCs w:val="24"/>
          <w:lang w:val="en-US" w:eastAsia="bg-BG"/>
        </w:rPr>
        <w:t xml:space="preserve">XML </w:t>
      </w:r>
      <w:r w:rsidRPr="004F4718">
        <w:rPr>
          <w:rFonts w:ascii="Times New Roman" w:eastAsia="Times New Roman" w:hAnsi="Times New Roman"/>
          <w:color w:val="000000"/>
          <w:sz w:val="24"/>
          <w:szCs w:val="24"/>
          <w:lang w:eastAsia="bg-BG"/>
        </w:rPr>
        <w:t xml:space="preserve">файл, съдържащ полета, в зависимост от изискванията за лично състояние и критериите за подбор, които участниците е необходимо да попълнят. За информация и улеснение на участниците е приложен и </w:t>
      </w:r>
      <w:r w:rsidRPr="004F4718">
        <w:rPr>
          <w:rFonts w:ascii="Times New Roman" w:eastAsia="Times New Roman" w:hAnsi="Times New Roman"/>
          <w:color w:val="000000"/>
          <w:sz w:val="24"/>
          <w:szCs w:val="24"/>
          <w:lang w:val="en-US" w:eastAsia="bg-BG"/>
        </w:rPr>
        <w:t>PDF</w:t>
      </w:r>
      <w:r w:rsidRPr="004F4718">
        <w:rPr>
          <w:rFonts w:ascii="Times New Roman" w:eastAsia="Times New Roman" w:hAnsi="Times New Roman"/>
          <w:color w:val="000000"/>
          <w:sz w:val="24"/>
          <w:szCs w:val="24"/>
          <w:lang w:eastAsia="bg-BG"/>
        </w:rPr>
        <w:t xml:space="preserve"> файл с данните, идентични на тези, съдържащи се в </w:t>
      </w:r>
      <w:r w:rsidRPr="004F4718">
        <w:rPr>
          <w:rFonts w:ascii="Times New Roman" w:eastAsia="Times New Roman" w:hAnsi="Times New Roman"/>
          <w:color w:val="000000"/>
          <w:sz w:val="24"/>
          <w:szCs w:val="24"/>
          <w:lang w:val="en-US" w:eastAsia="bg-BG"/>
        </w:rPr>
        <w:t xml:space="preserve">XML </w:t>
      </w:r>
      <w:r w:rsidRPr="004F4718">
        <w:rPr>
          <w:rFonts w:ascii="Times New Roman" w:eastAsia="Times New Roman" w:hAnsi="Times New Roman"/>
          <w:color w:val="000000"/>
          <w:sz w:val="24"/>
          <w:szCs w:val="24"/>
          <w:lang w:eastAsia="bg-BG"/>
        </w:rPr>
        <w:t>файла.</w:t>
      </w:r>
    </w:p>
    <w:p w14:paraId="524D2E56" w14:textId="77777777" w:rsidR="004F4718" w:rsidRPr="004F4718" w:rsidRDefault="004F4718" w:rsidP="004F4718">
      <w:pPr>
        <w:numPr>
          <w:ilvl w:val="1"/>
          <w:numId w:val="28"/>
        </w:numPr>
        <w:tabs>
          <w:tab w:val="left" w:pos="993"/>
          <w:tab w:val="left" w:pos="1134"/>
        </w:tabs>
        <w:spacing w:after="0" w:line="360" w:lineRule="auto"/>
        <w:ind w:left="0" w:firstLine="709"/>
        <w:contextualSpacing/>
        <w:jc w:val="both"/>
        <w:rPr>
          <w:rFonts w:ascii="Times New Roman" w:eastAsia="Times New Roman" w:hAnsi="Times New Roman"/>
          <w:color w:val="000000"/>
          <w:sz w:val="24"/>
          <w:szCs w:val="24"/>
          <w:lang w:eastAsia="bg-BG"/>
        </w:rPr>
      </w:pPr>
      <w:r w:rsidRPr="004F4718">
        <w:rPr>
          <w:rFonts w:ascii="Times New Roman" w:eastAsia="Times New Roman" w:hAnsi="Times New Roman"/>
          <w:color w:val="000000"/>
          <w:sz w:val="24"/>
          <w:szCs w:val="24"/>
          <w:lang w:eastAsia="bg-BG"/>
        </w:rPr>
        <w:t xml:space="preserve">Участниците следва да съхранят </w:t>
      </w:r>
      <w:r w:rsidRPr="004F4718">
        <w:rPr>
          <w:rFonts w:ascii="Times New Roman" w:eastAsia="Times New Roman" w:hAnsi="Times New Roman"/>
          <w:color w:val="000000"/>
          <w:sz w:val="24"/>
          <w:szCs w:val="24"/>
          <w:lang w:val="en-US" w:eastAsia="bg-BG"/>
        </w:rPr>
        <w:t>XML</w:t>
      </w:r>
      <w:r w:rsidRPr="004F4718">
        <w:rPr>
          <w:rFonts w:ascii="Times New Roman" w:eastAsia="Times New Roman" w:hAnsi="Times New Roman"/>
          <w:color w:val="000000"/>
          <w:sz w:val="24"/>
          <w:szCs w:val="24"/>
          <w:lang w:eastAsia="bg-BG"/>
        </w:rPr>
        <w:t xml:space="preserve"> файла на еЕЕДОП по т. 2.1. на компютъра си. </w:t>
      </w:r>
    </w:p>
    <w:p w14:paraId="75F76E0F" w14:textId="77777777" w:rsidR="004F4718" w:rsidRPr="004F4718" w:rsidRDefault="004F4718" w:rsidP="004F4718">
      <w:pPr>
        <w:spacing w:after="0" w:line="360" w:lineRule="auto"/>
        <w:ind w:firstLine="709"/>
        <w:jc w:val="both"/>
        <w:rPr>
          <w:rFonts w:ascii="Times New Roman" w:eastAsia="Times New Roman" w:hAnsi="Times New Roman"/>
          <w:color w:val="000000"/>
          <w:sz w:val="24"/>
          <w:szCs w:val="24"/>
          <w:lang w:eastAsia="bg-BG"/>
        </w:rPr>
      </w:pPr>
      <w:r w:rsidRPr="004F4718">
        <w:rPr>
          <w:rFonts w:ascii="Times New Roman" w:eastAsia="Times New Roman" w:hAnsi="Times New Roman"/>
          <w:b/>
          <w:i/>
          <w:color w:val="000000"/>
          <w:sz w:val="24"/>
          <w:szCs w:val="24"/>
          <w:u w:val="single"/>
          <w:lang w:eastAsia="bg-BG"/>
        </w:rPr>
        <w:t>Забележка</w:t>
      </w:r>
      <w:r w:rsidRPr="004F4718">
        <w:rPr>
          <w:rFonts w:ascii="Times New Roman" w:eastAsia="Times New Roman" w:hAnsi="Times New Roman"/>
          <w:b/>
          <w:color w:val="000000"/>
          <w:sz w:val="24"/>
          <w:szCs w:val="24"/>
          <w:u w:val="single"/>
          <w:lang w:eastAsia="bg-BG"/>
        </w:rPr>
        <w:t>:</w:t>
      </w:r>
      <w:r w:rsidRPr="004F4718">
        <w:rPr>
          <w:rFonts w:ascii="Times New Roman" w:eastAsia="Times New Roman" w:hAnsi="Times New Roman"/>
          <w:color w:val="000000"/>
          <w:sz w:val="24"/>
          <w:szCs w:val="24"/>
          <w:lang w:eastAsia="bg-BG"/>
        </w:rPr>
        <w:t xml:space="preserve"> </w:t>
      </w:r>
      <w:r w:rsidRPr="004F4718">
        <w:rPr>
          <w:rFonts w:ascii="Times New Roman" w:eastAsia="Times New Roman" w:hAnsi="Times New Roman"/>
          <w:i/>
          <w:iCs/>
          <w:color w:val="000000"/>
          <w:sz w:val="24"/>
          <w:szCs w:val="24"/>
          <w:lang w:eastAsia="bg-BG"/>
        </w:rPr>
        <w:t>Системата за еЕЕДОП е онлайн приложение и не може да съхранява данни, предвид което еЕЕДОП в XML и PDF формат винаги трябва да се запазва и да се съхранява локално на компютъра на потребителя.</w:t>
      </w:r>
    </w:p>
    <w:p w14:paraId="304626F8" w14:textId="77777777" w:rsidR="004F4718" w:rsidRPr="004F4718" w:rsidRDefault="004F4718" w:rsidP="004F4718">
      <w:pPr>
        <w:numPr>
          <w:ilvl w:val="1"/>
          <w:numId w:val="28"/>
        </w:numPr>
        <w:tabs>
          <w:tab w:val="left" w:pos="1134"/>
        </w:tabs>
        <w:spacing w:after="0" w:line="360" w:lineRule="auto"/>
        <w:ind w:left="0" w:firstLine="709"/>
        <w:contextualSpacing/>
        <w:jc w:val="both"/>
        <w:rPr>
          <w:rFonts w:ascii="Times New Roman" w:eastAsia="Times New Roman" w:hAnsi="Times New Roman"/>
          <w:color w:val="000000"/>
          <w:sz w:val="24"/>
          <w:szCs w:val="24"/>
          <w:lang w:eastAsia="bg-BG"/>
        </w:rPr>
      </w:pPr>
      <w:r w:rsidRPr="004F4718">
        <w:rPr>
          <w:rFonts w:ascii="Times New Roman" w:eastAsia="Times New Roman" w:hAnsi="Times New Roman"/>
          <w:color w:val="000000"/>
          <w:sz w:val="24"/>
          <w:szCs w:val="24"/>
          <w:lang w:eastAsia="bg-BG"/>
        </w:rPr>
        <w:t>За да попълнят изискуемите данни участниците следва да отворят системата за еЕЕДОП, която може да се достъпи директно на адрес</w:t>
      </w:r>
      <w:r w:rsidRPr="004F4718">
        <w:rPr>
          <w:rFonts w:ascii="Times New Roman" w:eastAsia="Times New Roman" w:hAnsi="Times New Roman"/>
          <w:sz w:val="24"/>
          <w:szCs w:val="24"/>
          <w:lang w:eastAsia="bg-BG"/>
        </w:rPr>
        <w:t xml:space="preserve">: </w:t>
      </w:r>
      <w:hyperlink r:id="rId11" w:history="1">
        <w:r w:rsidRPr="004F4718">
          <w:rPr>
            <w:rFonts w:ascii="Times New Roman" w:eastAsia="Times New Roman" w:hAnsi="Times New Roman"/>
            <w:sz w:val="24"/>
            <w:szCs w:val="24"/>
            <w:u w:val="single"/>
            <w:lang w:eastAsia="bg-BG"/>
          </w:rPr>
          <w:t>https://espd.eop.bg/espd-web/filter?lang=bg</w:t>
        </w:r>
      </w:hyperlink>
      <w:r w:rsidRPr="004F4718">
        <w:rPr>
          <w:rFonts w:ascii="Times New Roman" w:eastAsia="Times New Roman" w:hAnsi="Times New Roman"/>
          <w:color w:val="000000"/>
          <w:sz w:val="24"/>
          <w:szCs w:val="24"/>
          <w:lang w:eastAsia="bg-BG"/>
        </w:rPr>
        <w:t xml:space="preserve"> или чрез Портала за обществени поръчки, секция „РОП и е-услуги“, подсекция „Единен европейски документ за обществени поръчки“, раздел ЕЕДОП (</w:t>
      </w:r>
      <w:r w:rsidRPr="004F4718">
        <w:rPr>
          <w:rFonts w:ascii="Times New Roman" w:eastAsia="Times New Roman" w:hAnsi="Times New Roman"/>
          <w:color w:val="000000"/>
          <w:sz w:val="24"/>
          <w:szCs w:val="24"/>
          <w:lang w:val="en-US" w:eastAsia="bg-BG"/>
        </w:rPr>
        <w:t>ESPD</w:t>
      </w:r>
      <w:r w:rsidRPr="004F4718">
        <w:rPr>
          <w:rFonts w:ascii="Times New Roman" w:eastAsia="Times New Roman" w:hAnsi="Times New Roman"/>
          <w:color w:val="000000"/>
          <w:sz w:val="24"/>
          <w:szCs w:val="24"/>
          <w:lang w:eastAsia="bg-BG"/>
        </w:rPr>
        <w:t xml:space="preserve">), достъпен на следния линк: </w:t>
      </w:r>
    </w:p>
    <w:p w14:paraId="0E51B2C4" w14:textId="77777777" w:rsidR="004F4718" w:rsidRPr="004F4718" w:rsidRDefault="003E65CC" w:rsidP="004F4718">
      <w:pPr>
        <w:spacing w:after="0" w:line="360" w:lineRule="auto"/>
        <w:contextualSpacing/>
        <w:jc w:val="both"/>
        <w:rPr>
          <w:rFonts w:ascii="Times New Roman" w:eastAsia="Times New Roman" w:hAnsi="Times New Roman"/>
          <w:color w:val="000000"/>
          <w:sz w:val="24"/>
          <w:szCs w:val="24"/>
          <w:lang w:eastAsia="bg-BG"/>
        </w:rPr>
      </w:pPr>
      <w:hyperlink r:id="rId12" w:history="1">
        <w:r w:rsidR="004F4718" w:rsidRPr="004F4718">
          <w:rPr>
            <w:rFonts w:ascii="Times New Roman" w:eastAsia="Times New Roman" w:hAnsi="Times New Roman"/>
            <w:color w:val="0000FF"/>
            <w:sz w:val="24"/>
            <w:szCs w:val="24"/>
            <w:u w:val="single"/>
            <w:lang w:eastAsia="bg-BG"/>
          </w:rPr>
          <w:t>http://rop3-app1.aop.bg:7778/portal/page?_pageid=93,158263&amp;_dad=portal&amp;_schema=PORTAL</w:t>
        </w:r>
      </w:hyperlink>
      <w:r w:rsidR="004F4718" w:rsidRPr="004F4718">
        <w:rPr>
          <w:rFonts w:ascii="Times New Roman" w:eastAsia="Times New Roman" w:hAnsi="Times New Roman"/>
          <w:color w:val="000000"/>
          <w:sz w:val="24"/>
          <w:szCs w:val="24"/>
          <w:lang w:eastAsia="bg-BG"/>
        </w:rPr>
        <w:t xml:space="preserve">. </w:t>
      </w:r>
    </w:p>
    <w:p w14:paraId="6F43C54B" w14:textId="77777777" w:rsidR="004F4718" w:rsidRPr="004F4718" w:rsidRDefault="004F4718" w:rsidP="004F4718">
      <w:pPr>
        <w:tabs>
          <w:tab w:val="left" w:pos="851"/>
          <w:tab w:val="left" w:pos="993"/>
        </w:tabs>
        <w:spacing w:after="0" w:line="360" w:lineRule="auto"/>
        <w:ind w:firstLine="709"/>
        <w:contextualSpacing/>
        <w:jc w:val="both"/>
        <w:rPr>
          <w:rFonts w:ascii="Times New Roman" w:eastAsia="Times New Roman" w:hAnsi="Times New Roman"/>
          <w:i/>
          <w:color w:val="000000"/>
          <w:sz w:val="24"/>
          <w:szCs w:val="24"/>
          <w:lang w:eastAsia="bg-BG"/>
        </w:rPr>
      </w:pPr>
      <w:r w:rsidRPr="004F4718">
        <w:rPr>
          <w:rFonts w:ascii="Times New Roman" w:eastAsia="Times New Roman" w:hAnsi="Times New Roman"/>
          <w:b/>
          <w:i/>
          <w:color w:val="000000"/>
          <w:sz w:val="24"/>
          <w:szCs w:val="24"/>
          <w:u w:val="single"/>
          <w:lang w:eastAsia="bg-BG"/>
        </w:rPr>
        <w:t>Забележка:</w:t>
      </w:r>
      <w:r w:rsidRPr="004F4718">
        <w:rPr>
          <w:rFonts w:ascii="Times New Roman" w:eastAsia="Times New Roman" w:hAnsi="Times New Roman"/>
          <w:color w:val="000000"/>
          <w:sz w:val="24"/>
          <w:szCs w:val="24"/>
          <w:lang w:eastAsia="bg-BG"/>
        </w:rPr>
        <w:t xml:space="preserve"> </w:t>
      </w:r>
      <w:r w:rsidRPr="004F4718">
        <w:rPr>
          <w:rFonts w:ascii="Times New Roman" w:eastAsia="Times New Roman" w:hAnsi="Times New Roman"/>
          <w:i/>
          <w:color w:val="000000"/>
          <w:sz w:val="24"/>
          <w:szCs w:val="24"/>
          <w:lang w:eastAsia="bg-BG"/>
        </w:rPr>
        <w:t>еЕЕДОП работи с последната версия на най-разпространените браузъри, като Chrome, Internet Explorer, Firefox, Safari и Opera. За да се избегнат евентуални проблеми, се препоръчва използване на последната версия на съответния браузър. Възможно е някои функции, например изтегляне на файл, да не работят на смартфони и таблетни компютри. Системата еЕЕДОП е външна за възложителя и той не носи отговорност за нейното функциониране.</w:t>
      </w:r>
    </w:p>
    <w:p w14:paraId="15F4C203" w14:textId="77777777" w:rsidR="004F4718" w:rsidRPr="004F4718" w:rsidRDefault="004F4718" w:rsidP="004F4718">
      <w:pPr>
        <w:numPr>
          <w:ilvl w:val="1"/>
          <w:numId w:val="28"/>
        </w:numPr>
        <w:tabs>
          <w:tab w:val="left" w:pos="1134"/>
        </w:tabs>
        <w:spacing w:after="0" w:line="360" w:lineRule="auto"/>
        <w:ind w:left="0" w:firstLine="709"/>
        <w:contextualSpacing/>
        <w:jc w:val="both"/>
        <w:rPr>
          <w:rFonts w:ascii="Times New Roman" w:eastAsia="Times New Roman" w:hAnsi="Times New Roman"/>
          <w:color w:val="000000"/>
          <w:sz w:val="24"/>
          <w:szCs w:val="24"/>
          <w:lang w:eastAsia="bg-BG"/>
        </w:rPr>
      </w:pPr>
      <w:r w:rsidRPr="004F4718">
        <w:rPr>
          <w:rFonts w:ascii="Times New Roman" w:eastAsia="Times New Roman" w:hAnsi="Times New Roman"/>
          <w:color w:val="000000"/>
          <w:sz w:val="24"/>
          <w:szCs w:val="24"/>
          <w:lang w:eastAsia="bg-BG"/>
        </w:rPr>
        <w:t xml:space="preserve">След достъпване на системата за еЕЕДОП е необходимо да се избере български език. </w:t>
      </w:r>
    </w:p>
    <w:p w14:paraId="69C3B8FD" w14:textId="77777777" w:rsidR="004F4718" w:rsidRPr="004F4718" w:rsidRDefault="004F4718" w:rsidP="004F4718">
      <w:pPr>
        <w:numPr>
          <w:ilvl w:val="1"/>
          <w:numId w:val="28"/>
        </w:numPr>
        <w:tabs>
          <w:tab w:val="left" w:pos="1134"/>
        </w:tabs>
        <w:spacing w:after="0" w:line="360" w:lineRule="auto"/>
        <w:ind w:left="0" w:firstLine="709"/>
        <w:contextualSpacing/>
        <w:jc w:val="both"/>
        <w:rPr>
          <w:rFonts w:ascii="Times New Roman" w:eastAsia="Times New Roman" w:hAnsi="Times New Roman"/>
          <w:color w:val="000000"/>
          <w:sz w:val="24"/>
          <w:szCs w:val="24"/>
          <w:lang w:eastAsia="bg-BG"/>
        </w:rPr>
      </w:pPr>
      <w:r w:rsidRPr="004F4718">
        <w:rPr>
          <w:rFonts w:ascii="Times New Roman" w:eastAsia="Times New Roman" w:hAnsi="Times New Roman"/>
          <w:color w:val="000000"/>
          <w:sz w:val="24"/>
          <w:szCs w:val="24"/>
          <w:lang w:eastAsia="bg-BG"/>
        </w:rPr>
        <w:t>Системата генерира прозорец, в долната дясна част на която е зададен въпрос „Вие сте?“, с който се уточнява профила на субекта в процедурата на възлагане. Участниците следва да изберат „Икономически оператор“ чрез отбелязване на съответния радио-бутон.</w:t>
      </w:r>
    </w:p>
    <w:p w14:paraId="149CC231" w14:textId="77777777" w:rsidR="004F4718" w:rsidRPr="004F4718" w:rsidRDefault="004F4718" w:rsidP="004F4718">
      <w:pPr>
        <w:numPr>
          <w:ilvl w:val="1"/>
          <w:numId w:val="28"/>
        </w:numPr>
        <w:tabs>
          <w:tab w:val="left" w:pos="1134"/>
        </w:tabs>
        <w:spacing w:after="0" w:line="360" w:lineRule="auto"/>
        <w:ind w:left="0" w:firstLine="709"/>
        <w:contextualSpacing/>
        <w:jc w:val="both"/>
        <w:rPr>
          <w:rFonts w:ascii="Times New Roman" w:eastAsia="Times New Roman" w:hAnsi="Times New Roman"/>
          <w:color w:val="000000"/>
          <w:sz w:val="24"/>
          <w:szCs w:val="24"/>
          <w:lang w:eastAsia="bg-BG"/>
        </w:rPr>
      </w:pPr>
      <w:r w:rsidRPr="004F4718">
        <w:rPr>
          <w:rFonts w:ascii="Times New Roman" w:eastAsia="Times New Roman" w:hAnsi="Times New Roman"/>
          <w:color w:val="000000"/>
          <w:sz w:val="24"/>
          <w:szCs w:val="24"/>
          <w:lang w:eastAsia="bg-BG"/>
        </w:rPr>
        <w:t>На същата страница се отваря следващ въпрос „Искате да“ с три възможни опции:</w:t>
      </w:r>
    </w:p>
    <w:p w14:paraId="5CD28414" w14:textId="77777777" w:rsidR="004F4718" w:rsidRPr="004F4718" w:rsidRDefault="004F4718" w:rsidP="004F4718">
      <w:pPr>
        <w:numPr>
          <w:ilvl w:val="2"/>
          <w:numId w:val="28"/>
        </w:numPr>
        <w:tabs>
          <w:tab w:val="left" w:pos="709"/>
        </w:tabs>
        <w:spacing w:after="0" w:line="360" w:lineRule="auto"/>
        <w:ind w:hanging="11"/>
        <w:contextualSpacing/>
        <w:jc w:val="both"/>
        <w:rPr>
          <w:rFonts w:ascii="Times New Roman" w:eastAsia="Times New Roman" w:hAnsi="Times New Roman"/>
          <w:color w:val="000000"/>
          <w:sz w:val="24"/>
          <w:szCs w:val="24"/>
          <w:lang w:eastAsia="bg-BG"/>
        </w:rPr>
      </w:pPr>
      <w:r w:rsidRPr="004F4718">
        <w:rPr>
          <w:rFonts w:ascii="Times New Roman" w:eastAsia="Times New Roman" w:hAnsi="Times New Roman"/>
          <w:color w:val="000000"/>
          <w:sz w:val="24"/>
          <w:szCs w:val="24"/>
          <w:lang w:eastAsia="bg-BG"/>
        </w:rPr>
        <w:t>Заредите файл еЕЕДОП;</w:t>
      </w:r>
    </w:p>
    <w:p w14:paraId="1321C889" w14:textId="77777777" w:rsidR="004F4718" w:rsidRPr="004F4718" w:rsidRDefault="004F4718" w:rsidP="004F4718">
      <w:pPr>
        <w:numPr>
          <w:ilvl w:val="2"/>
          <w:numId w:val="28"/>
        </w:numPr>
        <w:tabs>
          <w:tab w:val="left" w:pos="709"/>
        </w:tabs>
        <w:spacing w:after="0" w:line="360" w:lineRule="auto"/>
        <w:ind w:hanging="11"/>
        <w:contextualSpacing/>
        <w:jc w:val="both"/>
        <w:rPr>
          <w:rFonts w:ascii="Times New Roman" w:eastAsia="Times New Roman" w:hAnsi="Times New Roman"/>
          <w:color w:val="000000"/>
          <w:sz w:val="24"/>
          <w:szCs w:val="24"/>
          <w:lang w:eastAsia="bg-BG"/>
        </w:rPr>
      </w:pPr>
      <w:r w:rsidRPr="004F4718">
        <w:rPr>
          <w:rFonts w:ascii="Times New Roman" w:eastAsia="Times New Roman" w:hAnsi="Times New Roman"/>
          <w:color w:val="000000"/>
          <w:sz w:val="24"/>
          <w:szCs w:val="24"/>
          <w:lang w:eastAsia="bg-BG"/>
        </w:rPr>
        <w:lastRenderedPageBreak/>
        <w:t>Обедините два еЕЕДОП;</w:t>
      </w:r>
    </w:p>
    <w:p w14:paraId="1216FE5F" w14:textId="77777777" w:rsidR="004F4718" w:rsidRPr="004F4718" w:rsidRDefault="004F4718" w:rsidP="004F4718">
      <w:pPr>
        <w:numPr>
          <w:ilvl w:val="2"/>
          <w:numId w:val="28"/>
        </w:numPr>
        <w:spacing w:after="0" w:line="360" w:lineRule="auto"/>
        <w:ind w:hanging="11"/>
        <w:contextualSpacing/>
        <w:jc w:val="both"/>
        <w:rPr>
          <w:rFonts w:ascii="Times New Roman" w:eastAsia="Times New Roman" w:hAnsi="Times New Roman"/>
          <w:color w:val="000000"/>
          <w:sz w:val="24"/>
          <w:szCs w:val="24"/>
          <w:lang w:eastAsia="bg-BG"/>
        </w:rPr>
      </w:pPr>
      <w:r w:rsidRPr="004F4718">
        <w:rPr>
          <w:rFonts w:ascii="Times New Roman" w:eastAsia="Times New Roman" w:hAnsi="Times New Roman"/>
          <w:color w:val="000000"/>
          <w:sz w:val="24"/>
          <w:szCs w:val="24"/>
          <w:lang w:eastAsia="bg-BG"/>
        </w:rPr>
        <w:t>Въведете отговор.</w:t>
      </w:r>
    </w:p>
    <w:p w14:paraId="17294ABF" w14:textId="77777777" w:rsidR="004F4718" w:rsidRPr="004F4718" w:rsidRDefault="004F4718" w:rsidP="004F4718">
      <w:pPr>
        <w:tabs>
          <w:tab w:val="left" w:pos="851"/>
          <w:tab w:val="left" w:pos="993"/>
        </w:tabs>
        <w:spacing w:after="0" w:line="360" w:lineRule="auto"/>
        <w:ind w:firstLine="709"/>
        <w:contextualSpacing/>
        <w:jc w:val="both"/>
        <w:rPr>
          <w:rFonts w:ascii="Times New Roman" w:eastAsia="Times New Roman" w:hAnsi="Times New Roman"/>
          <w:color w:val="000000"/>
          <w:sz w:val="24"/>
          <w:szCs w:val="24"/>
          <w:lang w:eastAsia="bg-BG"/>
        </w:rPr>
      </w:pPr>
      <w:r w:rsidRPr="004F4718">
        <w:rPr>
          <w:rFonts w:ascii="Times New Roman" w:eastAsia="Times New Roman" w:hAnsi="Times New Roman"/>
          <w:color w:val="000000"/>
          <w:sz w:val="24"/>
          <w:szCs w:val="24"/>
          <w:lang w:eastAsia="bg-BG"/>
        </w:rPr>
        <w:t>В зависимост от желаната от участниците опция се избира някой от трите радио-бутона. И при трите хипотези участниците трябва да отговорят на въпроса „Къде е мястото на дейност на вашето предприятие?“ чрез избор на съответна държава от падащото меню.</w:t>
      </w:r>
    </w:p>
    <w:p w14:paraId="262538C3" w14:textId="77777777" w:rsidR="004F4718" w:rsidRPr="004F4718" w:rsidRDefault="004F4718" w:rsidP="004F4718">
      <w:pPr>
        <w:numPr>
          <w:ilvl w:val="2"/>
          <w:numId w:val="28"/>
        </w:numPr>
        <w:tabs>
          <w:tab w:val="left" w:pos="851"/>
          <w:tab w:val="left" w:pos="993"/>
          <w:tab w:val="left" w:pos="1276"/>
        </w:tabs>
        <w:spacing w:after="0" w:line="360" w:lineRule="auto"/>
        <w:ind w:left="0" w:firstLine="709"/>
        <w:contextualSpacing/>
        <w:jc w:val="both"/>
        <w:rPr>
          <w:rFonts w:ascii="Times New Roman" w:eastAsia="Times New Roman" w:hAnsi="Times New Roman"/>
          <w:color w:val="000000"/>
          <w:sz w:val="24"/>
          <w:szCs w:val="24"/>
          <w:lang w:eastAsia="bg-BG"/>
        </w:rPr>
      </w:pPr>
      <w:r w:rsidRPr="004F4718">
        <w:rPr>
          <w:rFonts w:ascii="Times New Roman" w:eastAsia="Times New Roman" w:hAnsi="Times New Roman"/>
          <w:color w:val="000000"/>
          <w:sz w:val="24"/>
          <w:szCs w:val="24"/>
          <w:lang w:eastAsia="bg-BG"/>
        </w:rPr>
        <w:t xml:space="preserve">При избор на опция „Заредите файл еЕЕДОП“ (т. 2.6.1.) се появява поле „Качите документ“. В този случай участниците следва да натиснат бутона „Избор на файл“ и да изберат </w:t>
      </w:r>
      <w:r w:rsidRPr="004F4718">
        <w:rPr>
          <w:rFonts w:ascii="Times New Roman" w:eastAsia="Times New Roman" w:hAnsi="Times New Roman"/>
          <w:color w:val="000000"/>
          <w:sz w:val="24"/>
          <w:szCs w:val="24"/>
          <w:lang w:val="en-US" w:eastAsia="bg-BG"/>
        </w:rPr>
        <w:t>XML</w:t>
      </w:r>
      <w:r w:rsidRPr="004F4718">
        <w:rPr>
          <w:rFonts w:ascii="Times New Roman" w:eastAsia="Times New Roman" w:hAnsi="Times New Roman"/>
          <w:color w:val="000000"/>
          <w:sz w:val="24"/>
          <w:szCs w:val="24"/>
          <w:lang w:eastAsia="bg-BG"/>
        </w:rPr>
        <w:t xml:space="preserve"> файла по т. 2.1., съхранен на компютъра по реда на т. 2.2. </w:t>
      </w:r>
    </w:p>
    <w:p w14:paraId="7CFF4D3B" w14:textId="77777777" w:rsidR="004F4718" w:rsidRPr="004F4718" w:rsidRDefault="004F4718" w:rsidP="004F4718">
      <w:pPr>
        <w:numPr>
          <w:ilvl w:val="2"/>
          <w:numId w:val="28"/>
        </w:numPr>
        <w:tabs>
          <w:tab w:val="left" w:pos="851"/>
          <w:tab w:val="left" w:pos="1276"/>
        </w:tabs>
        <w:spacing w:after="0" w:line="360" w:lineRule="auto"/>
        <w:ind w:left="0" w:firstLine="709"/>
        <w:contextualSpacing/>
        <w:jc w:val="both"/>
        <w:rPr>
          <w:rFonts w:ascii="Times New Roman" w:eastAsia="Times New Roman" w:hAnsi="Times New Roman"/>
          <w:color w:val="000000"/>
          <w:sz w:val="24"/>
          <w:szCs w:val="24"/>
          <w:lang w:eastAsia="bg-BG"/>
        </w:rPr>
      </w:pPr>
      <w:r w:rsidRPr="004F4718">
        <w:rPr>
          <w:rFonts w:ascii="Times New Roman" w:eastAsia="Times New Roman" w:hAnsi="Times New Roman"/>
          <w:color w:val="000000"/>
          <w:sz w:val="24"/>
          <w:szCs w:val="24"/>
          <w:lang w:eastAsia="bg-BG"/>
        </w:rPr>
        <w:t>При избор на опция „Обедините два еЕЕДОП“ (т. 2.6.2.) се появяват две полета „Качете искане за ЕЕДОП от възлагащия орган“ (файлът по т. 2.1.) и „Качете предишен Ваш отговор — ЕЕДОП“. В този случай участниците избират съответните файлове.</w:t>
      </w:r>
    </w:p>
    <w:p w14:paraId="6942B9B5" w14:textId="77777777" w:rsidR="004F4718" w:rsidRPr="004F4718" w:rsidRDefault="004F4718" w:rsidP="004F4718">
      <w:pPr>
        <w:numPr>
          <w:ilvl w:val="2"/>
          <w:numId w:val="28"/>
        </w:numPr>
        <w:tabs>
          <w:tab w:val="left" w:pos="851"/>
          <w:tab w:val="left" w:pos="1276"/>
        </w:tabs>
        <w:spacing w:after="0" w:line="360" w:lineRule="auto"/>
        <w:ind w:left="0" w:firstLine="709"/>
        <w:contextualSpacing/>
        <w:jc w:val="both"/>
        <w:rPr>
          <w:rFonts w:ascii="Times New Roman" w:eastAsia="Times New Roman" w:hAnsi="Times New Roman"/>
          <w:color w:val="000000"/>
          <w:sz w:val="24"/>
          <w:szCs w:val="24"/>
          <w:lang w:eastAsia="bg-BG"/>
        </w:rPr>
      </w:pPr>
      <w:r w:rsidRPr="004F4718">
        <w:rPr>
          <w:rFonts w:ascii="Times New Roman" w:eastAsia="Times New Roman" w:hAnsi="Times New Roman"/>
          <w:color w:val="000000"/>
          <w:sz w:val="24"/>
          <w:szCs w:val="24"/>
          <w:lang w:eastAsia="bg-BG"/>
        </w:rPr>
        <w:t>При избор на опция „Въведете отговор“ (т. 2.6.3.) се появява прозорец, в който участниците следва да попълнят всички изискуеми от възложителя данни.</w:t>
      </w:r>
    </w:p>
    <w:p w14:paraId="3FDB3689" w14:textId="77777777" w:rsidR="004F4718" w:rsidRPr="004F4718" w:rsidRDefault="004F4718" w:rsidP="004F4718">
      <w:pPr>
        <w:numPr>
          <w:ilvl w:val="2"/>
          <w:numId w:val="28"/>
        </w:numPr>
        <w:tabs>
          <w:tab w:val="left" w:pos="851"/>
          <w:tab w:val="left" w:pos="993"/>
          <w:tab w:val="left" w:pos="1276"/>
        </w:tabs>
        <w:spacing w:after="0" w:line="360" w:lineRule="auto"/>
        <w:ind w:left="0" w:firstLine="709"/>
        <w:contextualSpacing/>
        <w:jc w:val="both"/>
        <w:rPr>
          <w:rFonts w:ascii="Times New Roman" w:eastAsia="Times New Roman" w:hAnsi="Times New Roman"/>
          <w:color w:val="000000"/>
          <w:sz w:val="24"/>
          <w:szCs w:val="24"/>
          <w:lang w:eastAsia="bg-BG"/>
        </w:rPr>
      </w:pPr>
      <w:r w:rsidRPr="004F4718">
        <w:rPr>
          <w:rFonts w:ascii="Times New Roman" w:eastAsia="Times New Roman" w:hAnsi="Times New Roman"/>
          <w:color w:val="000000"/>
          <w:sz w:val="24"/>
          <w:szCs w:val="24"/>
          <w:lang w:eastAsia="bg-BG"/>
        </w:rPr>
        <w:t xml:space="preserve">След избора на съответната опция по т. 2.6. участниците следва да натиснат бутона „Напред“. Зарежда се еЕЕДОП, който участниците следва да попълнят онлайн. (в хипотезите на т. 2.6.3. „Въведете отговор“ се генерира прозорец, който участниците следва да попълнят сами). След попълване на всеки раздел се преминава към следващия бутон чрез натискане на бутона „Напред“. Когато участникът попълни целия документ, на последната страница се появява бутон „Преглед“. При натискане на бутона „Преглед“ се визуализира целия документ, попълнен от участниците. </w:t>
      </w:r>
    </w:p>
    <w:p w14:paraId="57C8012E" w14:textId="77777777" w:rsidR="004F4718" w:rsidRPr="004F4718" w:rsidRDefault="004F4718" w:rsidP="004F4718">
      <w:pPr>
        <w:numPr>
          <w:ilvl w:val="2"/>
          <w:numId w:val="28"/>
        </w:numPr>
        <w:tabs>
          <w:tab w:val="left" w:pos="851"/>
          <w:tab w:val="left" w:pos="993"/>
          <w:tab w:val="left" w:pos="1276"/>
        </w:tabs>
        <w:spacing w:after="0" w:line="360" w:lineRule="auto"/>
        <w:ind w:left="0" w:firstLine="709"/>
        <w:contextualSpacing/>
        <w:jc w:val="both"/>
        <w:rPr>
          <w:rFonts w:ascii="Times New Roman" w:eastAsia="Times New Roman" w:hAnsi="Times New Roman"/>
          <w:color w:val="000000"/>
          <w:sz w:val="24"/>
          <w:szCs w:val="24"/>
          <w:lang w:eastAsia="bg-BG"/>
        </w:rPr>
      </w:pPr>
      <w:r w:rsidRPr="004F4718">
        <w:rPr>
          <w:rFonts w:ascii="Times New Roman" w:eastAsia="Times New Roman" w:hAnsi="Times New Roman"/>
          <w:color w:val="000000"/>
          <w:sz w:val="24"/>
          <w:szCs w:val="24"/>
          <w:lang w:eastAsia="bg-BG"/>
        </w:rPr>
        <w:t>След като се е заредил целият еЕЕДОП, в края на документа се появява „Изтегляне като“ и три възможни опции:</w:t>
      </w:r>
    </w:p>
    <w:p w14:paraId="2EE232A1" w14:textId="77777777" w:rsidR="004F4718" w:rsidRPr="004F4718" w:rsidRDefault="004F4718" w:rsidP="004F4718">
      <w:pPr>
        <w:numPr>
          <w:ilvl w:val="3"/>
          <w:numId w:val="28"/>
        </w:numPr>
        <w:tabs>
          <w:tab w:val="left" w:pos="851"/>
          <w:tab w:val="left" w:pos="993"/>
          <w:tab w:val="left" w:pos="1276"/>
          <w:tab w:val="left" w:pos="1560"/>
        </w:tabs>
        <w:spacing w:after="0" w:line="360" w:lineRule="auto"/>
        <w:ind w:hanging="11"/>
        <w:contextualSpacing/>
        <w:jc w:val="both"/>
        <w:rPr>
          <w:rFonts w:ascii="Times New Roman" w:eastAsia="Times New Roman" w:hAnsi="Times New Roman"/>
          <w:color w:val="000000"/>
          <w:sz w:val="24"/>
          <w:szCs w:val="24"/>
          <w:lang w:eastAsia="bg-BG"/>
        </w:rPr>
      </w:pPr>
      <w:r w:rsidRPr="004F4718">
        <w:rPr>
          <w:rFonts w:ascii="Times New Roman" w:eastAsia="Times New Roman" w:hAnsi="Times New Roman"/>
          <w:color w:val="000000"/>
          <w:sz w:val="24"/>
          <w:szCs w:val="24"/>
          <w:lang w:eastAsia="bg-BG"/>
        </w:rPr>
        <w:t xml:space="preserve">Формат </w:t>
      </w:r>
      <w:r w:rsidRPr="004F4718">
        <w:rPr>
          <w:rFonts w:ascii="Times New Roman" w:eastAsia="Times New Roman" w:hAnsi="Times New Roman"/>
          <w:color w:val="000000"/>
          <w:sz w:val="24"/>
          <w:szCs w:val="24"/>
          <w:lang w:val="en-US" w:eastAsia="bg-BG"/>
        </w:rPr>
        <w:t>XML</w:t>
      </w:r>
      <w:r w:rsidRPr="004F4718">
        <w:rPr>
          <w:rFonts w:ascii="Times New Roman" w:eastAsia="Times New Roman" w:hAnsi="Times New Roman"/>
          <w:color w:val="000000"/>
          <w:sz w:val="24"/>
          <w:szCs w:val="24"/>
          <w:lang w:eastAsia="bg-BG"/>
        </w:rPr>
        <w:t>;</w:t>
      </w:r>
    </w:p>
    <w:p w14:paraId="36BD1A10" w14:textId="77777777" w:rsidR="004F4718" w:rsidRPr="004F4718" w:rsidRDefault="004F4718" w:rsidP="004F4718">
      <w:pPr>
        <w:numPr>
          <w:ilvl w:val="3"/>
          <w:numId w:val="28"/>
        </w:numPr>
        <w:tabs>
          <w:tab w:val="left" w:pos="851"/>
          <w:tab w:val="left" w:pos="993"/>
          <w:tab w:val="left" w:pos="1276"/>
          <w:tab w:val="left" w:pos="1560"/>
        </w:tabs>
        <w:spacing w:after="0" w:line="360" w:lineRule="auto"/>
        <w:ind w:hanging="11"/>
        <w:contextualSpacing/>
        <w:jc w:val="both"/>
        <w:rPr>
          <w:rFonts w:ascii="Times New Roman" w:eastAsia="Times New Roman" w:hAnsi="Times New Roman"/>
          <w:color w:val="000000"/>
          <w:sz w:val="24"/>
          <w:szCs w:val="24"/>
          <w:lang w:eastAsia="bg-BG"/>
        </w:rPr>
      </w:pPr>
      <w:r w:rsidRPr="004F4718">
        <w:rPr>
          <w:rFonts w:ascii="Times New Roman" w:eastAsia="Times New Roman" w:hAnsi="Times New Roman"/>
          <w:color w:val="000000"/>
          <w:sz w:val="24"/>
          <w:szCs w:val="24"/>
          <w:lang w:eastAsia="bg-BG"/>
        </w:rPr>
        <w:t xml:space="preserve">Формат </w:t>
      </w:r>
      <w:r w:rsidRPr="004F4718">
        <w:rPr>
          <w:rFonts w:ascii="Times New Roman" w:eastAsia="Times New Roman" w:hAnsi="Times New Roman"/>
          <w:color w:val="000000"/>
          <w:sz w:val="24"/>
          <w:szCs w:val="24"/>
          <w:lang w:val="en-US" w:eastAsia="bg-BG"/>
        </w:rPr>
        <w:t>PDF</w:t>
      </w:r>
      <w:r w:rsidRPr="004F4718">
        <w:rPr>
          <w:rFonts w:ascii="Times New Roman" w:eastAsia="Times New Roman" w:hAnsi="Times New Roman"/>
          <w:color w:val="000000"/>
          <w:sz w:val="24"/>
          <w:szCs w:val="24"/>
          <w:lang w:eastAsia="bg-BG"/>
        </w:rPr>
        <w:t>;</w:t>
      </w:r>
    </w:p>
    <w:p w14:paraId="0F9DADE9" w14:textId="77777777" w:rsidR="004F4718" w:rsidRPr="004F4718" w:rsidRDefault="004F4718" w:rsidP="004F4718">
      <w:pPr>
        <w:numPr>
          <w:ilvl w:val="3"/>
          <w:numId w:val="28"/>
        </w:numPr>
        <w:tabs>
          <w:tab w:val="left" w:pos="851"/>
          <w:tab w:val="left" w:pos="993"/>
          <w:tab w:val="left" w:pos="1276"/>
          <w:tab w:val="left" w:pos="1560"/>
        </w:tabs>
        <w:spacing w:after="0" w:line="360" w:lineRule="auto"/>
        <w:ind w:hanging="11"/>
        <w:contextualSpacing/>
        <w:jc w:val="both"/>
        <w:rPr>
          <w:rFonts w:ascii="Times New Roman" w:eastAsia="Times New Roman" w:hAnsi="Times New Roman"/>
          <w:color w:val="000000"/>
          <w:sz w:val="24"/>
          <w:szCs w:val="24"/>
          <w:lang w:eastAsia="bg-BG"/>
        </w:rPr>
      </w:pPr>
      <w:r w:rsidRPr="004F4718">
        <w:rPr>
          <w:rFonts w:ascii="Times New Roman" w:eastAsia="Times New Roman" w:hAnsi="Times New Roman"/>
          <w:color w:val="000000"/>
          <w:sz w:val="24"/>
          <w:szCs w:val="24"/>
          <w:lang w:eastAsia="bg-BG"/>
        </w:rPr>
        <w:t>И двата формата.</w:t>
      </w:r>
    </w:p>
    <w:p w14:paraId="2F256BCF" w14:textId="77777777" w:rsidR="004F4718" w:rsidRPr="004F4718" w:rsidRDefault="004F4718" w:rsidP="004F4718">
      <w:pPr>
        <w:numPr>
          <w:ilvl w:val="2"/>
          <w:numId w:val="28"/>
        </w:numPr>
        <w:tabs>
          <w:tab w:val="left" w:pos="851"/>
          <w:tab w:val="left" w:pos="993"/>
          <w:tab w:val="left" w:pos="1276"/>
        </w:tabs>
        <w:spacing w:after="0" w:line="360" w:lineRule="auto"/>
        <w:ind w:left="0" w:firstLine="709"/>
        <w:contextualSpacing/>
        <w:jc w:val="both"/>
        <w:rPr>
          <w:rFonts w:ascii="Times New Roman" w:eastAsia="Times New Roman" w:hAnsi="Times New Roman"/>
          <w:color w:val="000000"/>
          <w:sz w:val="24"/>
          <w:szCs w:val="24"/>
          <w:lang w:eastAsia="bg-BG"/>
        </w:rPr>
      </w:pPr>
      <w:r w:rsidRPr="004F4718">
        <w:rPr>
          <w:rFonts w:ascii="Times New Roman" w:eastAsia="Times New Roman" w:hAnsi="Times New Roman"/>
          <w:color w:val="000000"/>
          <w:sz w:val="24"/>
          <w:szCs w:val="24"/>
          <w:lang w:eastAsia="bg-BG"/>
        </w:rPr>
        <w:t xml:space="preserve">Изтегленият файл във формат </w:t>
      </w:r>
      <w:r w:rsidRPr="004F4718">
        <w:rPr>
          <w:rFonts w:ascii="Times New Roman" w:eastAsia="Times New Roman" w:hAnsi="Times New Roman"/>
          <w:color w:val="000000"/>
          <w:sz w:val="24"/>
          <w:szCs w:val="24"/>
          <w:lang w:val="en-US" w:eastAsia="bg-BG"/>
        </w:rPr>
        <w:t xml:space="preserve">PDF </w:t>
      </w:r>
      <w:r w:rsidRPr="004F4718">
        <w:rPr>
          <w:rFonts w:ascii="Times New Roman" w:eastAsia="Times New Roman" w:hAnsi="Times New Roman"/>
          <w:color w:val="000000"/>
          <w:sz w:val="24"/>
          <w:szCs w:val="24"/>
          <w:lang w:eastAsia="bg-BG"/>
        </w:rPr>
        <w:t>се подписва с електронен подпис от всички задължени лица и се предоставя в електронен вид към офертата.</w:t>
      </w:r>
    </w:p>
    <w:p w14:paraId="49A5A576" w14:textId="77777777" w:rsidR="004F4718" w:rsidRPr="004F4718" w:rsidRDefault="004F4718" w:rsidP="004F4718">
      <w:pPr>
        <w:tabs>
          <w:tab w:val="left" w:pos="851"/>
          <w:tab w:val="left" w:pos="993"/>
        </w:tabs>
        <w:spacing w:after="0" w:line="360" w:lineRule="auto"/>
        <w:ind w:firstLine="709"/>
        <w:jc w:val="both"/>
        <w:rPr>
          <w:rFonts w:ascii="Times New Roman" w:eastAsia="Times New Roman" w:hAnsi="Times New Roman"/>
          <w:color w:val="000000"/>
          <w:sz w:val="24"/>
          <w:szCs w:val="24"/>
          <w:lang w:eastAsia="bg-BG"/>
        </w:rPr>
      </w:pPr>
      <w:r w:rsidRPr="004F4718">
        <w:rPr>
          <w:rFonts w:ascii="Times New Roman" w:eastAsia="Times New Roman" w:hAnsi="Times New Roman"/>
          <w:b/>
          <w:i/>
          <w:color w:val="000000"/>
          <w:sz w:val="24"/>
          <w:szCs w:val="24"/>
          <w:lang w:eastAsia="bg-BG"/>
        </w:rPr>
        <w:t>Забележка:</w:t>
      </w:r>
      <w:r w:rsidRPr="004F4718">
        <w:rPr>
          <w:rFonts w:ascii="Times New Roman" w:eastAsia="Times New Roman" w:hAnsi="Times New Roman"/>
          <w:color w:val="000000"/>
          <w:sz w:val="24"/>
          <w:szCs w:val="24"/>
          <w:lang w:eastAsia="bg-BG"/>
        </w:rPr>
        <w:t xml:space="preserve"> Препоръчително е участникът да изтегли файла в двата формата.</w:t>
      </w:r>
    </w:p>
    <w:p w14:paraId="72C981B9" w14:textId="77777777" w:rsidR="004F4718" w:rsidRPr="004F4718" w:rsidRDefault="004F4718" w:rsidP="004F4718">
      <w:pPr>
        <w:numPr>
          <w:ilvl w:val="1"/>
          <w:numId w:val="27"/>
        </w:numPr>
        <w:tabs>
          <w:tab w:val="left" w:pos="993"/>
        </w:tabs>
        <w:spacing w:after="0" w:line="360" w:lineRule="auto"/>
        <w:ind w:left="0" w:firstLine="709"/>
        <w:contextualSpacing/>
        <w:jc w:val="both"/>
        <w:rPr>
          <w:rFonts w:ascii="Times New Roman" w:eastAsia="Times New Roman" w:hAnsi="Times New Roman"/>
          <w:color w:val="000000"/>
          <w:sz w:val="24"/>
          <w:szCs w:val="24"/>
          <w:lang w:eastAsia="bg-BG"/>
        </w:rPr>
      </w:pPr>
      <w:r w:rsidRPr="004F4718">
        <w:rPr>
          <w:rFonts w:ascii="Times New Roman" w:eastAsia="Times New Roman" w:hAnsi="Times New Roman"/>
          <w:b/>
          <w:color w:val="000000"/>
          <w:sz w:val="24"/>
          <w:szCs w:val="24"/>
          <w:lang w:eastAsia="bg-BG"/>
        </w:rPr>
        <w:t>еЕЕДОП се предоставя по един от следните начини</w:t>
      </w:r>
      <w:r w:rsidRPr="004F4718">
        <w:rPr>
          <w:rFonts w:ascii="Times New Roman" w:eastAsia="Times New Roman" w:hAnsi="Times New Roman"/>
          <w:color w:val="000000"/>
          <w:sz w:val="24"/>
          <w:szCs w:val="24"/>
          <w:lang w:eastAsia="bg-BG"/>
        </w:rPr>
        <w:t>:</w:t>
      </w:r>
    </w:p>
    <w:p w14:paraId="37827897" w14:textId="77777777" w:rsidR="004F4718" w:rsidRPr="004F4718" w:rsidRDefault="004F4718" w:rsidP="004F4718">
      <w:pPr>
        <w:numPr>
          <w:ilvl w:val="1"/>
          <w:numId w:val="29"/>
        </w:numPr>
        <w:tabs>
          <w:tab w:val="left" w:pos="851"/>
          <w:tab w:val="left" w:pos="1134"/>
        </w:tabs>
        <w:spacing w:after="0" w:line="360" w:lineRule="auto"/>
        <w:ind w:left="0" w:firstLine="709"/>
        <w:contextualSpacing/>
        <w:jc w:val="both"/>
        <w:rPr>
          <w:rFonts w:ascii="Times New Roman" w:eastAsia="Times New Roman" w:hAnsi="Times New Roman"/>
          <w:b/>
          <w:color w:val="000000"/>
          <w:sz w:val="24"/>
          <w:szCs w:val="24"/>
          <w:lang w:eastAsia="bg-BG"/>
        </w:rPr>
      </w:pPr>
      <w:r w:rsidRPr="004F4718">
        <w:rPr>
          <w:rFonts w:ascii="Times New Roman" w:eastAsia="Times New Roman" w:hAnsi="Times New Roman"/>
          <w:color w:val="000000"/>
          <w:sz w:val="24"/>
          <w:szCs w:val="24"/>
          <w:lang w:eastAsia="bg-BG"/>
        </w:rPr>
        <w:t xml:space="preserve">Представеният еЕЕДОП трябва да бъде цифрово подписан с квалифициран електронен подпис и приложен на подходящ оптичен носител (например </w:t>
      </w:r>
      <w:r w:rsidRPr="004F4718">
        <w:rPr>
          <w:rFonts w:ascii="Times New Roman" w:eastAsia="Times New Roman" w:hAnsi="Times New Roman"/>
          <w:color w:val="000000"/>
          <w:sz w:val="24"/>
          <w:szCs w:val="24"/>
          <w:lang w:val="en-US" w:eastAsia="bg-BG"/>
        </w:rPr>
        <w:t>CD</w:t>
      </w:r>
      <w:r w:rsidRPr="004F4718">
        <w:rPr>
          <w:rFonts w:ascii="Times New Roman" w:eastAsia="Times New Roman" w:hAnsi="Times New Roman"/>
          <w:color w:val="000000"/>
          <w:sz w:val="24"/>
          <w:szCs w:val="24"/>
          <w:lang w:eastAsia="bg-BG"/>
        </w:rPr>
        <w:t xml:space="preserve">, </w:t>
      </w:r>
      <w:r w:rsidRPr="004F4718">
        <w:rPr>
          <w:rFonts w:ascii="Times New Roman" w:eastAsia="Times New Roman" w:hAnsi="Times New Roman"/>
          <w:color w:val="000000"/>
          <w:sz w:val="24"/>
          <w:szCs w:val="24"/>
          <w:lang w:val="en-US" w:eastAsia="bg-BG"/>
        </w:rPr>
        <w:t>DVD</w:t>
      </w:r>
      <w:r w:rsidRPr="004F4718">
        <w:rPr>
          <w:rFonts w:ascii="Times New Roman" w:eastAsia="Times New Roman" w:hAnsi="Times New Roman"/>
          <w:color w:val="000000"/>
          <w:sz w:val="24"/>
          <w:szCs w:val="24"/>
          <w:lang w:eastAsia="bg-BG"/>
        </w:rPr>
        <w:t xml:space="preserve">, флаш памет и т.н.) към пакета документи за участие в процедурата. При необходимост от предоставяне на повече от един еЕЕДОП всеки един електронно подписан документ се поставя в отделна папка, която е подходящо именувана. </w:t>
      </w:r>
      <w:r w:rsidRPr="004F4718">
        <w:rPr>
          <w:rFonts w:ascii="Times New Roman" w:eastAsia="Times New Roman" w:hAnsi="Times New Roman"/>
          <w:b/>
          <w:color w:val="000000"/>
          <w:sz w:val="24"/>
          <w:szCs w:val="24"/>
          <w:lang w:eastAsia="bg-BG"/>
        </w:rPr>
        <w:t>Форматът, в който се предоставя еЕЕДОП не следва да позволява редактиране на неговото съдържание;</w:t>
      </w:r>
    </w:p>
    <w:p w14:paraId="2358FF5D" w14:textId="77777777" w:rsidR="004F4718" w:rsidRPr="004F4718" w:rsidRDefault="004F4718" w:rsidP="004F4718">
      <w:pPr>
        <w:numPr>
          <w:ilvl w:val="1"/>
          <w:numId w:val="29"/>
        </w:numPr>
        <w:tabs>
          <w:tab w:val="left" w:pos="851"/>
          <w:tab w:val="left" w:pos="1134"/>
        </w:tabs>
        <w:spacing w:after="0" w:line="360" w:lineRule="auto"/>
        <w:ind w:left="0" w:firstLine="709"/>
        <w:contextualSpacing/>
        <w:jc w:val="both"/>
        <w:rPr>
          <w:rFonts w:ascii="Times New Roman" w:eastAsia="Times New Roman" w:hAnsi="Times New Roman"/>
          <w:b/>
          <w:color w:val="000000"/>
          <w:sz w:val="24"/>
          <w:szCs w:val="24"/>
          <w:lang w:eastAsia="bg-BG"/>
        </w:rPr>
      </w:pPr>
      <w:r w:rsidRPr="004F4718">
        <w:rPr>
          <w:rFonts w:ascii="Times New Roman" w:eastAsia="Times New Roman" w:hAnsi="Times New Roman"/>
          <w:color w:val="000000"/>
          <w:sz w:val="24"/>
          <w:szCs w:val="24"/>
          <w:lang w:eastAsia="bg-BG"/>
        </w:rPr>
        <w:lastRenderedPageBreak/>
        <w:t xml:space="preserve">Чрез осигурен достъп по електронен път до изготвения и подписан цифрово еЕЕДОП. В този случай документът следва да е снабден с т.нар. времеви печат, който да удостоверява, че еЕЕДОП е подписан и качен на интернет адреса, към който се препраща, преди крайния срок за получаване на офертите. </w:t>
      </w:r>
    </w:p>
    <w:p w14:paraId="284969B4" w14:textId="77777777" w:rsidR="004F4718" w:rsidRPr="004F4718" w:rsidRDefault="004F4718" w:rsidP="004F4718">
      <w:pPr>
        <w:numPr>
          <w:ilvl w:val="1"/>
          <w:numId w:val="29"/>
        </w:numPr>
        <w:tabs>
          <w:tab w:val="left" w:pos="851"/>
          <w:tab w:val="left" w:pos="1134"/>
        </w:tabs>
        <w:spacing w:after="0" w:line="360" w:lineRule="auto"/>
        <w:ind w:left="0" w:firstLine="709"/>
        <w:contextualSpacing/>
        <w:jc w:val="both"/>
        <w:rPr>
          <w:rFonts w:ascii="Times New Roman" w:eastAsia="Times New Roman" w:hAnsi="Times New Roman"/>
          <w:b/>
          <w:color w:val="000000"/>
          <w:sz w:val="24"/>
          <w:szCs w:val="24"/>
          <w:lang w:eastAsia="bg-BG"/>
        </w:rPr>
      </w:pPr>
      <w:r w:rsidRPr="004F4718">
        <w:rPr>
          <w:rFonts w:ascii="Times New Roman" w:eastAsia="Times New Roman" w:hAnsi="Times New Roman"/>
          <w:color w:val="000000"/>
          <w:sz w:val="24"/>
          <w:szCs w:val="24"/>
          <w:lang w:eastAsia="bg-BG"/>
        </w:rPr>
        <w:t>Участниците могат да използват възможността да представят повторно еЕЕДОП, когато е осигурен пряк и неограничен достъп до вече изготвен и подписан електронно еЕЕДОП. В тези случаи към документите за подбор вместо еЕЕДОП се представя декларация, с която се потвърждава актуалността на данните и автентичността на подписите в публикувания еЕЕДОП, и се посочва адресът, на който е осигурен достъп до документа.</w:t>
      </w:r>
    </w:p>
    <w:p w14:paraId="2368ECD8" w14:textId="77777777" w:rsidR="004F4718" w:rsidRPr="004F4718" w:rsidRDefault="004F4718" w:rsidP="004F4718">
      <w:pPr>
        <w:numPr>
          <w:ilvl w:val="1"/>
          <w:numId w:val="27"/>
        </w:numPr>
        <w:tabs>
          <w:tab w:val="left" w:pos="993"/>
        </w:tabs>
        <w:spacing w:after="0" w:line="360" w:lineRule="auto"/>
        <w:ind w:left="0" w:firstLine="709"/>
        <w:contextualSpacing/>
        <w:jc w:val="both"/>
        <w:rPr>
          <w:rFonts w:ascii="Times New Roman" w:eastAsia="Times New Roman" w:hAnsi="Times New Roman"/>
          <w:color w:val="000000"/>
          <w:sz w:val="24"/>
          <w:szCs w:val="24"/>
          <w:lang w:eastAsia="bg-BG"/>
        </w:rPr>
      </w:pPr>
      <w:r w:rsidRPr="004F4718">
        <w:rPr>
          <w:rFonts w:ascii="Times New Roman" w:eastAsia="Times New Roman" w:hAnsi="Times New Roman"/>
          <w:color w:val="000000"/>
          <w:sz w:val="24"/>
          <w:szCs w:val="24"/>
          <w:lang w:eastAsia="bg-BG"/>
        </w:rPr>
        <w:t xml:space="preserve">В еЕЕДОП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 </w:t>
      </w:r>
    </w:p>
    <w:p w14:paraId="0B52D4C4" w14:textId="77777777" w:rsidR="004F4718" w:rsidRPr="004F4718" w:rsidRDefault="004F4718" w:rsidP="004F4718">
      <w:pPr>
        <w:numPr>
          <w:ilvl w:val="1"/>
          <w:numId w:val="27"/>
        </w:numPr>
        <w:tabs>
          <w:tab w:val="left" w:pos="993"/>
        </w:tabs>
        <w:spacing w:after="0" w:line="360" w:lineRule="auto"/>
        <w:ind w:left="0" w:firstLine="709"/>
        <w:contextualSpacing/>
        <w:jc w:val="both"/>
        <w:rPr>
          <w:rFonts w:ascii="Times New Roman" w:eastAsia="Times New Roman" w:hAnsi="Times New Roman"/>
          <w:color w:val="000000"/>
          <w:sz w:val="24"/>
          <w:szCs w:val="24"/>
          <w:lang w:eastAsia="bg-BG"/>
        </w:rPr>
      </w:pPr>
      <w:r w:rsidRPr="004F4718">
        <w:rPr>
          <w:rFonts w:ascii="Times New Roman" w:eastAsia="Times New Roman" w:hAnsi="Times New Roman"/>
          <w:color w:val="000000"/>
          <w:sz w:val="24"/>
          <w:szCs w:val="24"/>
          <w:lang w:eastAsia="bg-BG"/>
        </w:rPr>
        <w:t xml:space="preserve">Когато изискванията, посочени в Раздел III, буква „А“, </w:t>
      </w:r>
      <w:r w:rsidRPr="004F4718">
        <w:rPr>
          <w:rFonts w:ascii="Times New Roman" w:hAnsi="Times New Roman"/>
          <w:color w:val="000000"/>
          <w:sz w:val="24"/>
          <w:szCs w:val="24"/>
        </w:rPr>
        <w:t xml:space="preserve">т. 2.1.1, т. 2.1.2 и т. 2.1.7 </w:t>
      </w:r>
      <w:r w:rsidRPr="004F4718">
        <w:rPr>
          <w:rFonts w:ascii="Times New Roman" w:eastAsia="Times New Roman" w:hAnsi="Times New Roman"/>
          <w:color w:val="000000"/>
          <w:sz w:val="24"/>
          <w:szCs w:val="24"/>
          <w:lang w:eastAsia="bg-BG"/>
        </w:rPr>
        <w:t xml:space="preserve">се отнасят за повече от едно лице, всички лица подписват един и същ еЕЕДОП.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се попълва в отделен ЕЕДОП за всяко лице или за някои от лицата. Когато се подава повече от един еЕЕДОП, обстоятелствата, свързани с критериите за подбор, се съдържат само в еЕЕДОП, подписан от лице, което може </w:t>
      </w:r>
      <w:r w:rsidRPr="004F4718">
        <w:rPr>
          <w:rFonts w:ascii="Times New Roman" w:eastAsia="Times New Roman" w:hAnsi="Times New Roman"/>
          <w:b/>
          <w:color w:val="000000"/>
          <w:sz w:val="24"/>
          <w:szCs w:val="24"/>
          <w:lang w:eastAsia="bg-BG"/>
        </w:rPr>
        <w:t>самостоятелно</w:t>
      </w:r>
      <w:r w:rsidRPr="004F4718">
        <w:rPr>
          <w:rFonts w:ascii="Times New Roman" w:eastAsia="Times New Roman" w:hAnsi="Times New Roman"/>
          <w:color w:val="000000"/>
          <w:sz w:val="24"/>
          <w:szCs w:val="24"/>
          <w:lang w:eastAsia="bg-BG"/>
        </w:rPr>
        <w:t xml:space="preserve"> да представлява съответния стопански субект.</w:t>
      </w:r>
    </w:p>
    <w:p w14:paraId="03B922D2" w14:textId="77777777" w:rsidR="004F4718" w:rsidRPr="004F4718" w:rsidRDefault="004F4718" w:rsidP="004F4718">
      <w:pPr>
        <w:numPr>
          <w:ilvl w:val="1"/>
          <w:numId w:val="27"/>
        </w:numPr>
        <w:tabs>
          <w:tab w:val="left" w:pos="993"/>
        </w:tabs>
        <w:spacing w:after="0" w:line="360" w:lineRule="auto"/>
        <w:ind w:left="0" w:firstLine="709"/>
        <w:contextualSpacing/>
        <w:jc w:val="both"/>
        <w:rPr>
          <w:rFonts w:ascii="Times New Roman" w:eastAsia="Times New Roman" w:hAnsi="Times New Roman"/>
          <w:color w:val="000000"/>
          <w:sz w:val="24"/>
          <w:szCs w:val="24"/>
          <w:lang w:eastAsia="bg-BG"/>
        </w:rPr>
      </w:pPr>
      <w:r w:rsidRPr="004F4718">
        <w:rPr>
          <w:rFonts w:ascii="Times New Roman" w:eastAsia="Times New Roman" w:hAnsi="Times New Roman"/>
          <w:color w:val="000000"/>
          <w:sz w:val="24"/>
          <w:szCs w:val="24"/>
          <w:lang w:eastAsia="bg-BG"/>
        </w:rPr>
        <w:t>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еЕЕДОП.</w:t>
      </w:r>
    </w:p>
    <w:p w14:paraId="70798DEE" w14:textId="77777777" w:rsidR="004F4718" w:rsidRPr="004F4718" w:rsidRDefault="004F4718" w:rsidP="004F4718">
      <w:pPr>
        <w:numPr>
          <w:ilvl w:val="1"/>
          <w:numId w:val="27"/>
        </w:numPr>
        <w:tabs>
          <w:tab w:val="left" w:pos="993"/>
        </w:tabs>
        <w:spacing w:after="0" w:line="360" w:lineRule="auto"/>
        <w:ind w:left="0" w:firstLine="709"/>
        <w:contextualSpacing/>
        <w:jc w:val="both"/>
        <w:rPr>
          <w:rFonts w:ascii="Times New Roman" w:eastAsia="Times New Roman" w:hAnsi="Times New Roman"/>
          <w:color w:val="000000"/>
          <w:sz w:val="24"/>
          <w:szCs w:val="24"/>
          <w:lang w:eastAsia="bg-BG"/>
        </w:rPr>
      </w:pPr>
      <w:r w:rsidRPr="004F4718">
        <w:rPr>
          <w:rFonts w:ascii="Times New Roman" w:eastAsia="Times New Roman" w:hAnsi="Times New Roman"/>
          <w:color w:val="000000"/>
          <w:sz w:val="24"/>
          <w:szCs w:val="24"/>
          <w:lang w:eastAsia="bg-BG"/>
        </w:rPr>
        <w:t xml:space="preserve">Участник (икономически оператор), който участва самостоятелно, но ще ползва капацитета на едно или повече </w:t>
      </w:r>
      <w:r w:rsidRPr="004F4718">
        <w:rPr>
          <w:rFonts w:ascii="Times New Roman" w:eastAsia="Times New Roman" w:hAnsi="Times New Roman"/>
          <w:b/>
          <w:color w:val="000000"/>
          <w:sz w:val="24"/>
          <w:szCs w:val="24"/>
          <w:lang w:eastAsia="bg-BG"/>
        </w:rPr>
        <w:t>трети лица</w:t>
      </w:r>
      <w:r w:rsidRPr="004F4718">
        <w:rPr>
          <w:rFonts w:ascii="Times New Roman" w:eastAsia="Times New Roman" w:hAnsi="Times New Roman"/>
          <w:color w:val="000000"/>
          <w:sz w:val="24"/>
          <w:szCs w:val="24"/>
          <w:lang w:eastAsia="bg-BG"/>
        </w:rPr>
        <w:t xml:space="preserve"> по отношение на критериите за подбор, посочени в Раздел III, буква „Б”, представя попълнен отделен еЕЕДОП за всяко едно от третите лица, който съдържа информацията по т. 1.</w:t>
      </w:r>
      <w:r w:rsidRPr="004F4718">
        <w:rPr>
          <w:rFonts w:ascii="Times New Roman" w:hAnsi="Times New Roman"/>
          <w:color w:val="000000"/>
          <w:lang w:val="en"/>
        </w:rPr>
        <w:t xml:space="preserve"> </w:t>
      </w:r>
      <w:r w:rsidRPr="004F4718">
        <w:rPr>
          <w:rFonts w:ascii="Times New Roman" w:eastAsia="Times New Roman" w:hAnsi="Times New Roman"/>
          <w:color w:val="000000"/>
          <w:sz w:val="24"/>
          <w:szCs w:val="24"/>
          <w:lang w:eastAsia="bg-BG"/>
        </w:rPr>
        <w:t>По отношение на критериите, свързани с професионална компетентност, кандидатите или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14:paraId="0246D3C8" w14:textId="77777777" w:rsidR="004F4718" w:rsidRPr="004F4718" w:rsidRDefault="004F4718" w:rsidP="004F4718">
      <w:pPr>
        <w:numPr>
          <w:ilvl w:val="1"/>
          <w:numId w:val="27"/>
        </w:numPr>
        <w:tabs>
          <w:tab w:val="left" w:pos="993"/>
        </w:tabs>
        <w:spacing w:after="0" w:line="360" w:lineRule="auto"/>
        <w:ind w:left="0" w:firstLine="709"/>
        <w:contextualSpacing/>
        <w:jc w:val="both"/>
        <w:rPr>
          <w:rFonts w:ascii="Times New Roman" w:eastAsia="Times New Roman" w:hAnsi="Times New Roman"/>
          <w:color w:val="000000"/>
          <w:sz w:val="24"/>
          <w:szCs w:val="24"/>
          <w:lang w:eastAsia="bg-BG"/>
        </w:rPr>
      </w:pPr>
      <w:r w:rsidRPr="004F4718">
        <w:rPr>
          <w:rFonts w:ascii="Times New Roman" w:eastAsia="Times New Roman" w:hAnsi="Times New Roman"/>
          <w:color w:val="000000"/>
          <w:sz w:val="24"/>
          <w:szCs w:val="24"/>
          <w:lang w:eastAsia="bg-BG"/>
        </w:rPr>
        <w:t xml:space="preserve">Участник (икономически оператор), който участва самостоятелно, но ще ползва един или повече </w:t>
      </w:r>
      <w:r w:rsidRPr="004F4718">
        <w:rPr>
          <w:rFonts w:ascii="Times New Roman" w:eastAsia="Times New Roman" w:hAnsi="Times New Roman"/>
          <w:b/>
          <w:color w:val="000000"/>
          <w:sz w:val="24"/>
          <w:szCs w:val="24"/>
          <w:lang w:eastAsia="bg-BG"/>
        </w:rPr>
        <w:t>подизпълнители</w:t>
      </w:r>
      <w:r w:rsidRPr="004F4718">
        <w:rPr>
          <w:rFonts w:ascii="Times New Roman" w:eastAsia="Times New Roman" w:hAnsi="Times New Roman"/>
          <w:color w:val="000000"/>
          <w:sz w:val="24"/>
          <w:szCs w:val="24"/>
          <w:lang w:eastAsia="bg-BG"/>
        </w:rPr>
        <w:t>, представя попълнен отделен еЕЕДОП за всеки един от подизпълнителите, в който се посочва и частта от поръчката, която ще изпълняват.</w:t>
      </w:r>
    </w:p>
    <w:p w14:paraId="72375DEB" w14:textId="77777777" w:rsidR="004F4718" w:rsidRPr="004F4718" w:rsidRDefault="004F4718" w:rsidP="004F4718">
      <w:pPr>
        <w:numPr>
          <w:ilvl w:val="1"/>
          <w:numId w:val="27"/>
        </w:numPr>
        <w:tabs>
          <w:tab w:val="left" w:pos="993"/>
        </w:tabs>
        <w:spacing w:after="0" w:line="360" w:lineRule="auto"/>
        <w:ind w:left="0" w:firstLine="709"/>
        <w:contextualSpacing/>
        <w:jc w:val="both"/>
        <w:rPr>
          <w:rFonts w:ascii="Times New Roman" w:eastAsia="Times New Roman" w:hAnsi="Times New Roman"/>
          <w:color w:val="000000"/>
          <w:sz w:val="24"/>
          <w:szCs w:val="24"/>
          <w:lang w:eastAsia="bg-BG"/>
        </w:rPr>
      </w:pPr>
      <w:r w:rsidRPr="004F4718">
        <w:rPr>
          <w:rFonts w:ascii="Times New Roman" w:eastAsia="Times New Roman" w:hAnsi="Times New Roman"/>
          <w:color w:val="000000"/>
          <w:sz w:val="24"/>
          <w:szCs w:val="24"/>
          <w:lang w:eastAsia="bg-BG"/>
        </w:rPr>
        <w:lastRenderedPageBreak/>
        <w:t>Когато в обществената поръчка участва обединение от физически и/или юридически лица, ЕЕДОП се представя за всяко едно от лицата, участващи в обединението.</w:t>
      </w:r>
    </w:p>
    <w:p w14:paraId="511AFE67" w14:textId="77777777" w:rsidR="004F4718" w:rsidRPr="004F4718" w:rsidRDefault="004F4718" w:rsidP="004F4718">
      <w:pPr>
        <w:numPr>
          <w:ilvl w:val="1"/>
          <w:numId w:val="27"/>
        </w:numPr>
        <w:tabs>
          <w:tab w:val="left" w:pos="1134"/>
        </w:tabs>
        <w:spacing w:after="0" w:line="360" w:lineRule="auto"/>
        <w:ind w:left="0" w:firstLine="709"/>
        <w:contextualSpacing/>
        <w:jc w:val="both"/>
        <w:rPr>
          <w:rFonts w:ascii="Times New Roman" w:eastAsia="Times New Roman" w:hAnsi="Times New Roman"/>
          <w:color w:val="000000"/>
          <w:sz w:val="24"/>
          <w:szCs w:val="24"/>
          <w:lang w:eastAsia="bg-BG"/>
        </w:rPr>
      </w:pPr>
      <w:r w:rsidRPr="004F4718">
        <w:rPr>
          <w:rFonts w:ascii="Times New Roman" w:eastAsia="Times New Roman" w:hAnsi="Times New Roman"/>
          <w:color w:val="000000"/>
          <w:sz w:val="24"/>
          <w:szCs w:val="24"/>
          <w:lang w:eastAsia="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еЕЕДОП, когато това е необходимо за законосъобразното провеждане на процедурата.</w:t>
      </w:r>
    </w:p>
    <w:p w14:paraId="139E93E8" w14:textId="77777777" w:rsidR="004F4718" w:rsidRPr="004F4718" w:rsidRDefault="004F4718" w:rsidP="004F4718">
      <w:pPr>
        <w:numPr>
          <w:ilvl w:val="1"/>
          <w:numId w:val="27"/>
        </w:numPr>
        <w:tabs>
          <w:tab w:val="left" w:pos="1134"/>
        </w:tabs>
        <w:spacing w:after="0" w:line="360" w:lineRule="auto"/>
        <w:ind w:left="0" w:firstLine="709"/>
        <w:contextualSpacing/>
        <w:jc w:val="both"/>
        <w:rPr>
          <w:rFonts w:ascii="Times New Roman" w:eastAsia="Times New Roman" w:hAnsi="Times New Roman"/>
          <w:color w:val="000000"/>
          <w:sz w:val="24"/>
          <w:szCs w:val="24"/>
          <w:lang w:eastAsia="bg-BG"/>
        </w:rPr>
      </w:pPr>
      <w:r w:rsidRPr="004F4718">
        <w:rPr>
          <w:rFonts w:ascii="Times New Roman" w:eastAsia="Times New Roman" w:hAnsi="Times New Roman"/>
          <w:color w:val="000000"/>
          <w:sz w:val="24"/>
          <w:szCs w:val="24"/>
          <w:lang w:eastAsia="bg-BG"/>
        </w:rPr>
        <w:t>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14:paraId="459CE0A1" w14:textId="1FE775C9" w:rsidR="004F4718" w:rsidRPr="004F4718" w:rsidRDefault="004F4718" w:rsidP="004F4718">
      <w:pPr>
        <w:numPr>
          <w:ilvl w:val="1"/>
          <w:numId w:val="27"/>
        </w:numPr>
        <w:tabs>
          <w:tab w:val="left" w:pos="1134"/>
        </w:tabs>
        <w:spacing w:after="0" w:line="360" w:lineRule="auto"/>
        <w:ind w:left="0" w:firstLine="709"/>
        <w:contextualSpacing/>
        <w:jc w:val="both"/>
        <w:rPr>
          <w:rFonts w:ascii="Times New Roman" w:eastAsia="Times New Roman" w:hAnsi="Times New Roman"/>
          <w:color w:val="000000"/>
          <w:sz w:val="24"/>
          <w:szCs w:val="24"/>
          <w:lang w:eastAsia="bg-BG"/>
        </w:rPr>
      </w:pPr>
      <w:r w:rsidRPr="004F4718">
        <w:rPr>
          <w:rFonts w:ascii="Times New Roman" w:eastAsia="Times New Roman" w:hAnsi="Times New Roman"/>
          <w:color w:val="000000"/>
          <w:sz w:val="24"/>
          <w:szCs w:val="24"/>
          <w:lang w:eastAsia="bg-BG"/>
        </w:rPr>
        <w:t>При поискване от страна на възложителя участниците са длъжни да представят необходимата информация относно правно-организационната форма, под която осъществяват дейността си, както и списък на всички задължени лица по смисъла на чл. 54, ал. 2</w:t>
      </w:r>
      <w:r w:rsidR="008A193B">
        <w:rPr>
          <w:rFonts w:ascii="Times New Roman" w:eastAsia="Times New Roman" w:hAnsi="Times New Roman"/>
          <w:color w:val="000000"/>
          <w:sz w:val="24"/>
          <w:szCs w:val="24"/>
          <w:lang w:eastAsia="bg-BG"/>
        </w:rPr>
        <w:t xml:space="preserve"> от ЗОП</w:t>
      </w:r>
      <w:r w:rsidRPr="004F4718">
        <w:rPr>
          <w:rFonts w:ascii="Times New Roman" w:eastAsia="Times New Roman" w:hAnsi="Times New Roman"/>
          <w:color w:val="000000"/>
          <w:sz w:val="24"/>
          <w:szCs w:val="24"/>
          <w:lang w:eastAsia="bg-BG"/>
        </w:rPr>
        <w:t>, независимо от наименованието на органите, в които участват, или длъжностите, които заемат.</w:t>
      </w:r>
    </w:p>
    <w:p w14:paraId="392FABFB" w14:textId="0B375D79" w:rsidR="004F4718" w:rsidRDefault="004F4718" w:rsidP="005E255F">
      <w:pPr>
        <w:numPr>
          <w:ilvl w:val="1"/>
          <w:numId w:val="27"/>
        </w:numPr>
        <w:tabs>
          <w:tab w:val="left" w:pos="1134"/>
        </w:tabs>
        <w:spacing w:after="0" w:line="360" w:lineRule="auto"/>
        <w:ind w:left="0" w:firstLine="709"/>
        <w:contextualSpacing/>
        <w:jc w:val="both"/>
        <w:rPr>
          <w:rFonts w:ascii="Times New Roman" w:eastAsia="Times New Roman" w:hAnsi="Times New Roman"/>
          <w:color w:val="000000"/>
          <w:sz w:val="24"/>
          <w:szCs w:val="24"/>
          <w:lang w:eastAsia="bg-BG"/>
        </w:rPr>
      </w:pPr>
      <w:r w:rsidRPr="004F4718">
        <w:rPr>
          <w:rFonts w:ascii="Times New Roman" w:eastAsia="Times New Roman" w:hAnsi="Times New Roman"/>
          <w:color w:val="000000"/>
          <w:sz w:val="24"/>
          <w:szCs w:val="24"/>
          <w:lang w:eastAsia="bg-BG"/>
        </w:rPr>
        <w:t>Когато за участника е налице някое от основанията по Раздел III, буква „А“, т. 2.1. и т. 2.2 и преди подаването на офертата той е предприел мерки за доказване на надеждност, тези мерки се описват в еЕЕДОП. Като доказателства за надеждността на участника се представят документи по чл. 45, ал. 2 от ППЗОП.</w:t>
      </w:r>
    </w:p>
    <w:p w14:paraId="6609AEB1" w14:textId="77777777" w:rsidR="004F4718" w:rsidRPr="004F4718" w:rsidRDefault="004F4718" w:rsidP="004F4718">
      <w:pPr>
        <w:tabs>
          <w:tab w:val="left" w:pos="1134"/>
        </w:tabs>
        <w:spacing w:after="0" w:line="360" w:lineRule="auto"/>
        <w:ind w:left="709"/>
        <w:contextualSpacing/>
        <w:jc w:val="both"/>
        <w:rPr>
          <w:rFonts w:ascii="Times New Roman" w:eastAsia="Times New Roman" w:hAnsi="Times New Roman"/>
          <w:color w:val="000000"/>
          <w:sz w:val="24"/>
          <w:szCs w:val="24"/>
          <w:lang w:eastAsia="bg-BG"/>
        </w:rPr>
      </w:pPr>
    </w:p>
    <w:p w14:paraId="2EE911A5" w14:textId="1D7EF6AC" w:rsidR="00F31630" w:rsidRPr="007F589B" w:rsidRDefault="00A52F02" w:rsidP="00802064">
      <w:pPr>
        <w:pStyle w:val="Heading1"/>
        <w:numPr>
          <w:ilvl w:val="0"/>
          <w:numId w:val="5"/>
        </w:numPr>
        <w:tabs>
          <w:tab w:val="left" w:pos="284"/>
          <w:tab w:val="left" w:pos="1418"/>
          <w:tab w:val="left" w:pos="1843"/>
        </w:tabs>
        <w:spacing w:before="0" w:line="360" w:lineRule="auto"/>
        <w:ind w:left="0" w:firstLine="0"/>
        <w:jc w:val="center"/>
        <w:rPr>
          <w:rFonts w:ascii="Times New Roman" w:eastAsia="Times New Roman" w:hAnsi="Times New Roman" w:cs="Times New Roman"/>
          <w:color w:val="auto"/>
          <w:sz w:val="24"/>
          <w:szCs w:val="24"/>
          <w:lang w:eastAsia="bg-BG"/>
        </w:rPr>
      </w:pPr>
      <w:bookmarkStart w:id="42" w:name="_Toc36108578"/>
      <w:r w:rsidRPr="007F589B">
        <w:rPr>
          <w:rFonts w:ascii="Times New Roman" w:eastAsia="Times New Roman" w:hAnsi="Times New Roman" w:cs="Times New Roman"/>
          <w:color w:val="auto"/>
          <w:sz w:val="24"/>
          <w:szCs w:val="24"/>
          <w:lang w:eastAsia="bg-BG"/>
        </w:rPr>
        <w:t>КРИТЕРИЙ ЗА ВЪЗЛАГАНЕ НА ПОРЪЧКАТА</w:t>
      </w:r>
      <w:bookmarkEnd w:id="41"/>
      <w:bookmarkEnd w:id="42"/>
    </w:p>
    <w:p w14:paraId="51AF32A0" w14:textId="25F6AF5E" w:rsidR="00227E8F" w:rsidRPr="007F589B" w:rsidRDefault="00227E8F" w:rsidP="00401871">
      <w:pPr>
        <w:tabs>
          <w:tab w:val="left" w:pos="1134"/>
        </w:tabs>
        <w:spacing w:after="0" w:line="360" w:lineRule="auto"/>
        <w:ind w:firstLine="709"/>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 xml:space="preserve">Оценката на офертите се извършва по критерий за възлагане </w:t>
      </w:r>
      <w:r w:rsidRPr="007F589B">
        <w:rPr>
          <w:rFonts w:ascii="Times New Roman" w:eastAsia="Times New Roman" w:hAnsi="Times New Roman"/>
          <w:b/>
          <w:sz w:val="24"/>
          <w:szCs w:val="24"/>
          <w:lang w:eastAsia="bg-BG"/>
        </w:rPr>
        <w:t>„най-ниска цена“</w:t>
      </w:r>
      <w:r w:rsidRPr="007F589B">
        <w:rPr>
          <w:rFonts w:ascii="Times New Roman" w:eastAsia="Times New Roman" w:hAnsi="Times New Roman"/>
          <w:sz w:val="24"/>
          <w:szCs w:val="24"/>
          <w:lang w:eastAsia="bg-BG"/>
        </w:rPr>
        <w:t>.</w:t>
      </w:r>
    </w:p>
    <w:p w14:paraId="402BC354" w14:textId="58A50BB0" w:rsidR="00B2529C" w:rsidRDefault="004D51C2" w:rsidP="005E255F">
      <w:pPr>
        <w:pStyle w:val="BodyText"/>
        <w:tabs>
          <w:tab w:val="left" w:pos="3240"/>
        </w:tabs>
        <w:spacing w:after="0" w:line="360" w:lineRule="auto"/>
        <w:ind w:firstLine="720"/>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 xml:space="preserve">Комисията класира участниците по степента на съответствие на офертите с предварително обявените от възложителя условия. </w:t>
      </w:r>
      <w:r w:rsidR="000617A0" w:rsidRPr="000617A0">
        <w:rPr>
          <w:rFonts w:ascii="Times New Roman" w:eastAsia="Times New Roman" w:hAnsi="Times New Roman"/>
          <w:sz w:val="24"/>
          <w:szCs w:val="24"/>
          <w:lang w:eastAsia="bg-BG"/>
        </w:rPr>
        <w:t>Комисията провежда публично жребий за определяне на изпълнител между класираните на първо място оферти по критерий „най – ниска цена“, когато тази цена се предлага в две или повече оферти.</w:t>
      </w:r>
    </w:p>
    <w:p w14:paraId="4EBE3CAC" w14:textId="77777777" w:rsidR="005E255F" w:rsidRPr="007030EE" w:rsidRDefault="005E255F" w:rsidP="005E255F">
      <w:pPr>
        <w:pStyle w:val="BodyText"/>
        <w:tabs>
          <w:tab w:val="left" w:pos="3240"/>
        </w:tabs>
        <w:spacing w:after="0" w:line="360" w:lineRule="auto"/>
        <w:ind w:firstLine="720"/>
        <w:jc w:val="both"/>
        <w:rPr>
          <w:rFonts w:ascii="Times New Roman" w:eastAsia="Times New Roman" w:hAnsi="Times New Roman"/>
          <w:sz w:val="24"/>
          <w:szCs w:val="24"/>
          <w:lang w:eastAsia="bg-BG"/>
        </w:rPr>
      </w:pPr>
    </w:p>
    <w:p w14:paraId="69F133A5" w14:textId="598030EE" w:rsidR="00F31630" w:rsidRPr="007F589B" w:rsidRDefault="002A1ACD" w:rsidP="00802064">
      <w:pPr>
        <w:pStyle w:val="Heading1"/>
        <w:numPr>
          <w:ilvl w:val="0"/>
          <w:numId w:val="5"/>
        </w:numPr>
        <w:tabs>
          <w:tab w:val="left" w:pos="284"/>
          <w:tab w:val="left" w:pos="1560"/>
          <w:tab w:val="left" w:pos="1985"/>
        </w:tabs>
        <w:spacing w:before="0" w:line="360" w:lineRule="auto"/>
        <w:ind w:left="0" w:firstLine="0"/>
        <w:jc w:val="center"/>
        <w:rPr>
          <w:rFonts w:ascii="Times New Roman" w:eastAsia="Times New Roman" w:hAnsi="Times New Roman" w:cs="Times New Roman"/>
          <w:color w:val="auto"/>
          <w:sz w:val="24"/>
          <w:szCs w:val="24"/>
          <w:lang w:eastAsia="bg-BG"/>
        </w:rPr>
      </w:pPr>
      <w:bookmarkStart w:id="43" w:name="_Toc461283115"/>
      <w:bookmarkStart w:id="44" w:name="_Toc36108579"/>
      <w:r w:rsidRPr="007F589B">
        <w:rPr>
          <w:rFonts w:ascii="Times New Roman" w:eastAsia="Times New Roman" w:hAnsi="Times New Roman" w:cs="Times New Roman"/>
          <w:color w:val="auto"/>
          <w:sz w:val="24"/>
          <w:szCs w:val="24"/>
          <w:lang w:eastAsia="bg-BG"/>
        </w:rPr>
        <w:t xml:space="preserve">ОФЕРТА. УКАЗАНИЯ ЗА ПОДГОТОВКАТА </w:t>
      </w:r>
      <w:r w:rsidR="006C4CB5" w:rsidRPr="007F589B">
        <w:rPr>
          <w:rFonts w:ascii="Times New Roman" w:eastAsia="Times New Roman" w:hAnsi="Times New Roman" w:cs="Times New Roman"/>
          <w:color w:val="auto"/>
          <w:sz w:val="24"/>
          <w:szCs w:val="24"/>
          <w:lang w:eastAsia="bg-BG"/>
        </w:rPr>
        <w:t>Ѝ</w:t>
      </w:r>
      <w:r w:rsidR="00B84AA5" w:rsidRPr="007F589B">
        <w:rPr>
          <w:rFonts w:ascii="Times New Roman" w:eastAsia="Times New Roman" w:hAnsi="Times New Roman" w:cs="Times New Roman"/>
          <w:color w:val="auto"/>
          <w:sz w:val="24"/>
          <w:szCs w:val="24"/>
          <w:lang w:eastAsia="bg-BG"/>
        </w:rPr>
        <w:t>.</w:t>
      </w:r>
      <w:bookmarkEnd w:id="43"/>
      <w:bookmarkEnd w:id="44"/>
    </w:p>
    <w:p w14:paraId="3B022C26" w14:textId="77777777" w:rsidR="00570587" w:rsidRPr="00403077" w:rsidRDefault="00570587" w:rsidP="00570587">
      <w:pPr>
        <w:pStyle w:val="Heading2"/>
        <w:spacing w:before="0" w:line="360" w:lineRule="auto"/>
        <w:ind w:firstLine="709"/>
        <w:rPr>
          <w:rFonts w:ascii="Times New Roman" w:hAnsi="Times New Roman"/>
          <w:snapToGrid w:val="0"/>
          <w:color w:val="auto"/>
          <w:sz w:val="24"/>
          <w:szCs w:val="24"/>
        </w:rPr>
      </w:pPr>
      <w:bookmarkStart w:id="45" w:name="bookmark23"/>
      <w:bookmarkStart w:id="46" w:name="_Toc462844557"/>
      <w:bookmarkStart w:id="47" w:name="_Toc1815320"/>
      <w:bookmarkStart w:id="48" w:name="_Toc36108580"/>
      <w:bookmarkStart w:id="49" w:name="_Toc461283117"/>
      <w:r w:rsidRPr="00403077">
        <w:rPr>
          <w:rFonts w:ascii="Times New Roman" w:hAnsi="Times New Roman"/>
          <w:snapToGrid w:val="0"/>
          <w:color w:val="auto"/>
          <w:sz w:val="24"/>
          <w:szCs w:val="24"/>
        </w:rPr>
        <w:t>1. Общи изисквания при изготвяне и представяне на офертата</w:t>
      </w:r>
      <w:bookmarkEnd w:id="45"/>
      <w:r w:rsidRPr="00403077">
        <w:rPr>
          <w:rFonts w:ascii="Times New Roman" w:hAnsi="Times New Roman"/>
          <w:snapToGrid w:val="0"/>
          <w:color w:val="auto"/>
          <w:sz w:val="24"/>
          <w:szCs w:val="24"/>
        </w:rPr>
        <w:t>.</w:t>
      </w:r>
      <w:bookmarkEnd w:id="46"/>
      <w:bookmarkEnd w:id="47"/>
      <w:bookmarkEnd w:id="48"/>
    </w:p>
    <w:p w14:paraId="5D6490EF" w14:textId="77777777" w:rsidR="00570587" w:rsidRPr="00403077" w:rsidRDefault="00570587" w:rsidP="00570587">
      <w:pPr>
        <w:spacing w:after="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napToGrid w:val="0"/>
          <w:sz w:val="24"/>
          <w:szCs w:val="24"/>
        </w:rPr>
        <w:t>Всеки участник следва да изготви своята оферта на български език</w:t>
      </w:r>
      <w:r w:rsidRPr="00403077">
        <w:rPr>
          <w:rStyle w:val="FootnoteReference"/>
          <w:rFonts w:eastAsia="Times New Roman"/>
          <w:snapToGrid w:val="0"/>
          <w:sz w:val="24"/>
          <w:szCs w:val="24"/>
        </w:rPr>
        <w:footnoteReference w:id="1"/>
      </w:r>
      <w:r w:rsidRPr="00403077">
        <w:rPr>
          <w:rFonts w:ascii="Times New Roman" w:eastAsia="Times New Roman" w:hAnsi="Times New Roman"/>
          <w:snapToGrid w:val="0"/>
          <w:sz w:val="24"/>
          <w:szCs w:val="24"/>
        </w:rPr>
        <w:t>, в съответствие с изискванията на Закона за обществените поръчки, Правилника за прилагане на Закона за обществените поръчки и като се придържа точно към обявените от възложителя условия.</w:t>
      </w:r>
    </w:p>
    <w:p w14:paraId="76190693" w14:textId="77777777" w:rsidR="00570587" w:rsidRPr="00403077" w:rsidRDefault="00570587" w:rsidP="00570587">
      <w:pPr>
        <w:spacing w:after="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napToGrid w:val="0"/>
          <w:sz w:val="24"/>
          <w:szCs w:val="24"/>
        </w:rPr>
        <w:lastRenderedPageBreak/>
        <w:t>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ППЗОП и другите нормативни актове, свързани с изпълнението на предмета на поръчката.</w:t>
      </w:r>
    </w:p>
    <w:p w14:paraId="391E28DE" w14:textId="77777777" w:rsidR="00570587" w:rsidRPr="00403077" w:rsidRDefault="00570587" w:rsidP="00570587">
      <w:pPr>
        <w:spacing w:after="0" w:line="360" w:lineRule="auto"/>
        <w:ind w:firstLine="567"/>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Всеки участник в процедурата може да промени, допълни или да оттегли офертата си до изтичане на срока за подаване на офертите. В случай че се подаде допълнение или промяна на офертата, тя трябва да отговаря на изискванията и условията за представяне на първоначалната оферта, като върху плика бъде отбелязано следното: „Допълнение/ промяна към вх. №...”.</w:t>
      </w:r>
    </w:p>
    <w:p w14:paraId="5512A30A" w14:textId="46E7C26D" w:rsidR="00570587" w:rsidRDefault="00570587" w:rsidP="00570587">
      <w:pPr>
        <w:spacing w:after="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napToGrid w:val="0"/>
          <w:sz w:val="24"/>
          <w:szCs w:val="24"/>
        </w:rPr>
        <w:t xml:space="preserve">Всеки участник в процедурата има право да представи само една оферта за </w:t>
      </w:r>
      <w:r w:rsidR="00F6004B">
        <w:rPr>
          <w:rFonts w:ascii="Times New Roman" w:eastAsia="Times New Roman" w:hAnsi="Times New Roman"/>
          <w:snapToGrid w:val="0"/>
          <w:sz w:val="24"/>
          <w:szCs w:val="24"/>
        </w:rPr>
        <w:t xml:space="preserve">участие в </w:t>
      </w:r>
      <w:r w:rsidR="00FA6C72">
        <w:rPr>
          <w:rFonts w:ascii="Times New Roman" w:eastAsia="Times New Roman" w:hAnsi="Times New Roman"/>
          <w:snapToGrid w:val="0"/>
          <w:sz w:val="24"/>
          <w:szCs w:val="24"/>
        </w:rPr>
        <w:t xml:space="preserve"> настоящата обществена поръчка</w:t>
      </w:r>
      <w:r w:rsidRPr="00403077">
        <w:rPr>
          <w:rFonts w:ascii="Times New Roman" w:eastAsia="Times New Roman" w:hAnsi="Times New Roman"/>
          <w:snapToGrid w:val="0"/>
          <w:sz w:val="24"/>
          <w:szCs w:val="24"/>
        </w:rPr>
        <w:t>.</w:t>
      </w:r>
    </w:p>
    <w:p w14:paraId="4705A108" w14:textId="77777777" w:rsidR="00570587" w:rsidRPr="00403077" w:rsidRDefault="00570587" w:rsidP="00570587">
      <w:pPr>
        <w:pStyle w:val="Bodytext21"/>
        <w:shd w:val="clear" w:color="auto" w:fill="auto"/>
        <w:tabs>
          <w:tab w:val="left" w:pos="0"/>
          <w:tab w:val="left" w:pos="426"/>
        </w:tabs>
        <w:spacing w:after="0" w:line="360" w:lineRule="auto"/>
        <w:ind w:firstLine="737"/>
        <w:rPr>
          <w:sz w:val="24"/>
          <w:szCs w:val="24"/>
        </w:rPr>
      </w:pPr>
      <w:r w:rsidRPr="00403077">
        <w:rPr>
          <w:sz w:val="24"/>
          <w:szCs w:val="24"/>
        </w:rPr>
        <w:t>По офертата не се допуска никакви вписвания между редовете, изтривания или корекции.</w:t>
      </w:r>
    </w:p>
    <w:p w14:paraId="3DFF870C" w14:textId="77777777" w:rsidR="00570587" w:rsidRPr="00403077" w:rsidRDefault="00570587" w:rsidP="00570587">
      <w:pPr>
        <w:pStyle w:val="Bodytext21"/>
        <w:shd w:val="clear" w:color="auto" w:fill="auto"/>
        <w:tabs>
          <w:tab w:val="left" w:pos="0"/>
          <w:tab w:val="left" w:pos="426"/>
        </w:tabs>
        <w:spacing w:after="0" w:line="360" w:lineRule="auto"/>
        <w:ind w:firstLine="737"/>
        <w:rPr>
          <w:sz w:val="24"/>
          <w:szCs w:val="24"/>
        </w:rPr>
      </w:pPr>
      <w:r w:rsidRPr="00403077">
        <w:rPr>
          <w:sz w:val="24"/>
          <w:szCs w:val="24"/>
        </w:rPr>
        <w:t>Разходите за изработването на офертите са за сметка на участниците. Спрямо възложителя участниците не могат да предявяват каквито и да било претенции за разходи, направени от самите тях по подготовката и подаването на офертите им независимо от резултата или самото провеждане на обществената поръчка.</w:t>
      </w:r>
    </w:p>
    <w:p w14:paraId="0EECBAB8" w14:textId="77777777" w:rsidR="00570587" w:rsidRDefault="00570587" w:rsidP="00570587">
      <w:pPr>
        <w:spacing w:after="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z w:val="24"/>
          <w:szCs w:val="24"/>
          <w:lang w:eastAsia="bg-BG"/>
        </w:rPr>
        <w:t>Участникът няма право да представя варианти на офертата.</w:t>
      </w:r>
      <w:r w:rsidRPr="00403077">
        <w:rPr>
          <w:rFonts w:ascii="Times New Roman" w:eastAsia="Times New Roman" w:hAnsi="Times New Roman"/>
          <w:snapToGrid w:val="0"/>
          <w:sz w:val="24"/>
          <w:szCs w:val="24"/>
        </w:rPr>
        <w:t xml:space="preserve"> При наличието на варианти на офертата, същата не се разглежда и участникът се отстранява.</w:t>
      </w:r>
    </w:p>
    <w:p w14:paraId="2AC3D2C7" w14:textId="4689AF04" w:rsidR="00570587" w:rsidRPr="007E07CC" w:rsidRDefault="00570587" w:rsidP="00570587">
      <w:pPr>
        <w:spacing w:after="0" w:line="360" w:lineRule="auto"/>
        <w:ind w:firstLine="709"/>
        <w:jc w:val="both"/>
        <w:rPr>
          <w:rFonts w:ascii="Times New Roman" w:eastAsia="Times New Roman" w:hAnsi="Times New Roman"/>
          <w:sz w:val="24"/>
          <w:szCs w:val="24"/>
          <w:lang w:eastAsia="bg-BG"/>
        </w:rPr>
      </w:pPr>
      <w:r w:rsidRPr="007E07CC">
        <w:rPr>
          <w:rFonts w:ascii="Times New Roman" w:eastAsia="Times New Roman" w:hAnsi="Times New Roman"/>
          <w:sz w:val="24"/>
          <w:szCs w:val="24"/>
          <w:lang w:eastAsia="bg-BG"/>
        </w:rPr>
        <w:t xml:space="preserve">Срокът за валидност на офертите е </w:t>
      </w:r>
      <w:r w:rsidR="008B6077">
        <w:rPr>
          <w:rFonts w:ascii="Times New Roman" w:eastAsia="Times New Roman" w:hAnsi="Times New Roman"/>
          <w:sz w:val="24"/>
          <w:szCs w:val="24"/>
          <w:lang w:eastAsia="bg-BG"/>
        </w:rPr>
        <w:t>съгласно посоченото в обявлението</w:t>
      </w:r>
      <w:r w:rsidRPr="007E07CC">
        <w:rPr>
          <w:rFonts w:ascii="Times New Roman" w:eastAsia="Times New Roman" w:hAnsi="Times New Roman"/>
          <w:sz w:val="24"/>
          <w:szCs w:val="24"/>
          <w:lang w:eastAsia="bg-BG"/>
        </w:rPr>
        <w:t>.</w:t>
      </w:r>
    </w:p>
    <w:p w14:paraId="3579DD08" w14:textId="77777777" w:rsidR="00570587" w:rsidRPr="00403077" w:rsidRDefault="00570587" w:rsidP="00570587">
      <w:pPr>
        <w:spacing w:after="0" w:line="360" w:lineRule="auto"/>
        <w:ind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 xml:space="preserve">Възложителят може да поиска писмено от класираните участници да удължат срока на валидност на офертите до момента на сключване на договора за обществена поръчка.   </w:t>
      </w:r>
    </w:p>
    <w:p w14:paraId="1F21535A" w14:textId="77777777" w:rsidR="00570587" w:rsidRPr="00403077" w:rsidRDefault="00570587" w:rsidP="00570587">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Документите, свързани с участието в процедурата, се представят от участника или от упълномощен от него представител, лично</w:t>
      </w:r>
      <w:r>
        <w:rPr>
          <w:rFonts w:ascii="Times New Roman" w:eastAsia="Times New Roman" w:hAnsi="Times New Roman"/>
          <w:sz w:val="24"/>
          <w:szCs w:val="24"/>
          <w:lang w:eastAsia="bg-BG"/>
        </w:rPr>
        <w:t xml:space="preserve"> на гише № </w:t>
      </w:r>
      <w:r w:rsidRPr="00403077">
        <w:rPr>
          <w:rFonts w:ascii="Times New Roman" w:eastAsia="Times New Roman" w:hAnsi="Times New Roman"/>
          <w:sz w:val="24"/>
          <w:szCs w:val="24"/>
          <w:lang w:eastAsia="bg-BG"/>
        </w:rPr>
        <w:t>4</w:t>
      </w:r>
      <w:r>
        <w:rPr>
          <w:rFonts w:ascii="Times New Roman" w:eastAsia="Times New Roman" w:hAnsi="Times New Roman"/>
          <w:sz w:val="24"/>
          <w:szCs w:val="24"/>
          <w:lang w:eastAsia="bg-BG"/>
        </w:rPr>
        <w:t>3</w:t>
      </w:r>
      <w:r w:rsidRPr="00403077">
        <w:rPr>
          <w:rFonts w:ascii="Times New Roman" w:eastAsia="Times New Roman" w:hAnsi="Times New Roman"/>
          <w:sz w:val="24"/>
          <w:szCs w:val="24"/>
          <w:lang w:eastAsia="bg-BG"/>
        </w:rPr>
        <w:t xml:space="preserve"> в Паричния салон на БНБ или чрез пощенска или друга куриерска  услуга с препоръчана пратка с обратна разписка, на адреса на възложителя, както следва: гр. София, пл. „Княз Александър </w:t>
      </w:r>
      <w:r w:rsidRPr="00403077">
        <w:rPr>
          <w:rFonts w:ascii="Times New Roman" w:eastAsia="Times New Roman" w:hAnsi="Times New Roman"/>
          <w:sz w:val="24"/>
          <w:szCs w:val="24"/>
          <w:lang w:val="en-US" w:eastAsia="bg-BG"/>
        </w:rPr>
        <w:t>I</w:t>
      </w:r>
      <w:r w:rsidRPr="00403077">
        <w:rPr>
          <w:rFonts w:ascii="Times New Roman" w:eastAsia="Times New Roman" w:hAnsi="Times New Roman"/>
          <w:sz w:val="24"/>
          <w:szCs w:val="24"/>
          <w:lang w:eastAsia="bg-BG"/>
        </w:rPr>
        <w:t xml:space="preserve">“ № 1, Българска народна банка. Документите се представят в запечатана непрозрачна опаковка, върху която се посочват: </w:t>
      </w:r>
    </w:p>
    <w:p w14:paraId="5C875632" w14:textId="77777777" w:rsidR="00570587" w:rsidRPr="00403077" w:rsidRDefault="00570587" w:rsidP="00570587">
      <w:pPr>
        <w:pStyle w:val="ListParagraph"/>
        <w:numPr>
          <w:ilvl w:val="0"/>
          <w:numId w:val="3"/>
        </w:numPr>
        <w:tabs>
          <w:tab w:val="left" w:pos="851"/>
          <w:tab w:val="left" w:pos="3240"/>
        </w:tabs>
        <w:spacing w:after="0" w:line="360" w:lineRule="auto"/>
        <w:ind w:left="0"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 xml:space="preserve">наименованието на участника, включително участниците в обединението, когато е приложимо; </w:t>
      </w:r>
    </w:p>
    <w:p w14:paraId="4F02A656" w14:textId="77777777" w:rsidR="00570587" w:rsidRPr="00403077" w:rsidRDefault="00570587" w:rsidP="00570587">
      <w:pPr>
        <w:pStyle w:val="ListParagraph"/>
        <w:numPr>
          <w:ilvl w:val="0"/>
          <w:numId w:val="3"/>
        </w:numPr>
        <w:tabs>
          <w:tab w:val="left" w:pos="851"/>
          <w:tab w:val="left" w:pos="3240"/>
        </w:tabs>
        <w:spacing w:after="0" w:line="360" w:lineRule="auto"/>
        <w:ind w:left="0"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адрес за кореспонденция, телефон и по възможност факс и електронен адрес;</w:t>
      </w:r>
    </w:p>
    <w:p w14:paraId="33B419D8" w14:textId="77777777" w:rsidR="00570587" w:rsidRPr="00403077" w:rsidRDefault="00570587" w:rsidP="00570587">
      <w:pPr>
        <w:pStyle w:val="ListParagraph"/>
        <w:numPr>
          <w:ilvl w:val="0"/>
          <w:numId w:val="3"/>
        </w:numPr>
        <w:tabs>
          <w:tab w:val="left" w:pos="851"/>
          <w:tab w:val="left" w:pos="3240"/>
        </w:tabs>
        <w:spacing w:after="0" w:line="360" w:lineRule="auto"/>
        <w:ind w:left="0"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 xml:space="preserve">наименованието на обществената поръчка, за която се подават документите. </w:t>
      </w:r>
    </w:p>
    <w:p w14:paraId="1F503CD3" w14:textId="77777777" w:rsidR="00570587" w:rsidRPr="00403077" w:rsidRDefault="00570587" w:rsidP="00570587">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Ако участникът изпраща офертата чрез препоръчано писмо с обратна разписка, разходите са за сметка на участника. В този случай, той следва да изпрати офертата, така че да обезпечи нейното пристигане на посочения от възложителя адрес преди изтичане на срока за подаване на офертите.</w:t>
      </w:r>
    </w:p>
    <w:p w14:paraId="643A3DD2" w14:textId="77777777" w:rsidR="00570587" w:rsidRPr="00403077" w:rsidRDefault="00570587" w:rsidP="00570587">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lastRenderedPageBreak/>
        <w:t xml:space="preserve">Съдържанието на опаковката следва да отговаря на изискванията на възложителя, посочени в </w:t>
      </w:r>
      <w:r w:rsidRPr="00403077">
        <w:rPr>
          <w:rFonts w:ascii="Times New Roman" w:eastAsia="Times New Roman" w:hAnsi="Times New Roman"/>
          <w:b/>
          <w:sz w:val="24"/>
          <w:szCs w:val="24"/>
          <w:lang w:eastAsia="bg-BG"/>
        </w:rPr>
        <w:t>т. 2 „Съдържание на опаковката</w:t>
      </w:r>
      <w:r w:rsidRPr="00403077">
        <w:rPr>
          <w:rFonts w:ascii="Times New Roman" w:eastAsia="Times New Roman" w:hAnsi="Times New Roman"/>
          <w:sz w:val="24"/>
          <w:szCs w:val="24"/>
          <w:lang w:eastAsia="bg-BG"/>
        </w:rPr>
        <w:t>“ в настоящия раздел.</w:t>
      </w:r>
    </w:p>
    <w:p w14:paraId="296292F5" w14:textId="77777777" w:rsidR="00570587" w:rsidRPr="00403077" w:rsidRDefault="00570587" w:rsidP="00570587">
      <w:pPr>
        <w:spacing w:after="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napToGrid w:val="0"/>
          <w:sz w:val="24"/>
          <w:szCs w:val="24"/>
        </w:rPr>
        <w:t xml:space="preserve">Възложителят води регистър на получените оферти. При получаване на оферта от страна на Възложителя, върху опаковката се отбелязват поредният номер, датата и часът на получаването, за което на приносителя се издава документ. </w:t>
      </w:r>
    </w:p>
    <w:p w14:paraId="45AC8989" w14:textId="77777777" w:rsidR="00570587" w:rsidRPr="00403077" w:rsidRDefault="00570587" w:rsidP="00570587">
      <w:pPr>
        <w:spacing w:after="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napToGrid w:val="0"/>
          <w:sz w:val="24"/>
          <w:szCs w:val="24"/>
        </w:rPr>
        <w:t>Офертите се подават в срока, посочен в обявлението за обществена поръчка. Не се приемат оферти, които са представени след изтичане на крайния срок за получаване или са в незапечатана опаковка или в опаковка с нарушена цялост. Тези обстоятелства се отразяват във входящия регистър.</w:t>
      </w:r>
    </w:p>
    <w:p w14:paraId="07252005" w14:textId="77777777" w:rsidR="00570587" w:rsidRPr="00403077" w:rsidRDefault="00570587" w:rsidP="00570587">
      <w:pPr>
        <w:spacing w:after="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napToGrid w:val="0"/>
          <w:sz w:val="24"/>
          <w:szCs w:val="24"/>
        </w:rPr>
        <w:t>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регистъра. В този случай не се допуска приемане на оферти от лица, които не са включени в списъка.</w:t>
      </w:r>
    </w:p>
    <w:p w14:paraId="4ACF3231" w14:textId="77777777" w:rsidR="000C473A" w:rsidRPr="007F589B" w:rsidRDefault="000C473A" w:rsidP="00C03463">
      <w:pPr>
        <w:spacing w:after="0" w:line="360" w:lineRule="auto"/>
        <w:ind w:firstLine="709"/>
        <w:jc w:val="both"/>
        <w:rPr>
          <w:rFonts w:ascii="Times New Roman" w:eastAsia="Times New Roman" w:hAnsi="Times New Roman"/>
          <w:b/>
          <w:snapToGrid w:val="0"/>
          <w:sz w:val="24"/>
          <w:szCs w:val="24"/>
        </w:rPr>
      </w:pPr>
    </w:p>
    <w:p w14:paraId="09C55B1E" w14:textId="132F6AA3" w:rsidR="00C03463" w:rsidRPr="007F589B" w:rsidRDefault="00093DB7" w:rsidP="001B25BC">
      <w:pPr>
        <w:pStyle w:val="Heading2"/>
        <w:numPr>
          <w:ilvl w:val="0"/>
          <w:numId w:val="41"/>
        </w:numPr>
        <w:tabs>
          <w:tab w:val="left" w:pos="993"/>
        </w:tabs>
        <w:spacing w:before="0" w:line="360" w:lineRule="auto"/>
        <w:ind w:firstLine="0"/>
        <w:jc w:val="both"/>
        <w:rPr>
          <w:rFonts w:ascii="Times New Roman" w:eastAsia="Times New Roman" w:hAnsi="Times New Roman"/>
          <w:snapToGrid w:val="0"/>
          <w:color w:val="auto"/>
          <w:sz w:val="24"/>
          <w:szCs w:val="24"/>
        </w:rPr>
      </w:pPr>
      <w:bookmarkStart w:id="50" w:name="_Toc36108581"/>
      <w:r w:rsidRPr="007F589B">
        <w:rPr>
          <w:rFonts w:ascii="Times New Roman" w:eastAsia="Times New Roman" w:hAnsi="Times New Roman"/>
          <w:snapToGrid w:val="0"/>
          <w:color w:val="auto"/>
          <w:sz w:val="24"/>
          <w:szCs w:val="24"/>
        </w:rPr>
        <w:t xml:space="preserve">Съдържание на </w:t>
      </w:r>
      <w:r w:rsidR="00E327AD" w:rsidRPr="007F589B">
        <w:rPr>
          <w:rFonts w:ascii="Times New Roman" w:eastAsia="Times New Roman" w:hAnsi="Times New Roman"/>
          <w:snapToGrid w:val="0"/>
          <w:color w:val="auto"/>
          <w:sz w:val="24"/>
          <w:szCs w:val="24"/>
        </w:rPr>
        <w:t>опаковката</w:t>
      </w:r>
      <w:r w:rsidRPr="007F589B">
        <w:rPr>
          <w:rFonts w:ascii="Times New Roman" w:eastAsia="Times New Roman" w:hAnsi="Times New Roman"/>
          <w:snapToGrid w:val="0"/>
          <w:color w:val="auto"/>
          <w:sz w:val="24"/>
          <w:szCs w:val="24"/>
        </w:rPr>
        <w:t>.</w:t>
      </w:r>
      <w:bookmarkEnd w:id="49"/>
      <w:bookmarkEnd w:id="50"/>
    </w:p>
    <w:p w14:paraId="4573A450" w14:textId="77777777" w:rsidR="004204C6" w:rsidRPr="004204C6" w:rsidRDefault="004204C6" w:rsidP="004204C6">
      <w:pPr>
        <w:tabs>
          <w:tab w:val="left" w:pos="90"/>
          <w:tab w:val="left" w:pos="993"/>
        </w:tabs>
        <w:spacing w:after="0" w:line="360" w:lineRule="auto"/>
        <w:ind w:left="709"/>
        <w:jc w:val="both"/>
        <w:rPr>
          <w:rFonts w:ascii="Times New Roman" w:eastAsia="Times New Roman" w:hAnsi="Times New Roman"/>
          <w:snapToGrid w:val="0"/>
          <w:sz w:val="24"/>
          <w:szCs w:val="24"/>
        </w:rPr>
      </w:pPr>
      <w:r w:rsidRPr="004204C6">
        <w:rPr>
          <w:rFonts w:ascii="Times New Roman" w:eastAsia="Times New Roman" w:hAnsi="Times New Roman"/>
          <w:snapToGrid w:val="0"/>
          <w:sz w:val="24"/>
          <w:szCs w:val="24"/>
        </w:rPr>
        <w:t>В представената от участника опаковка следва да се съдържат:</w:t>
      </w:r>
    </w:p>
    <w:p w14:paraId="30DCEA7A" w14:textId="00737B64" w:rsidR="004204C6" w:rsidRPr="004204C6" w:rsidRDefault="004204C6" w:rsidP="004204C6">
      <w:pPr>
        <w:tabs>
          <w:tab w:val="left" w:pos="90"/>
          <w:tab w:val="left" w:pos="993"/>
        </w:tabs>
        <w:spacing w:after="0" w:line="360" w:lineRule="auto"/>
        <w:ind w:left="709"/>
        <w:jc w:val="both"/>
        <w:rPr>
          <w:rFonts w:ascii="Times New Roman" w:eastAsia="Times New Roman" w:hAnsi="Times New Roman"/>
          <w:b/>
          <w:snapToGrid w:val="0"/>
          <w:sz w:val="24"/>
          <w:szCs w:val="24"/>
        </w:rPr>
      </w:pPr>
      <w:r w:rsidRPr="004204C6">
        <w:rPr>
          <w:rFonts w:ascii="Times New Roman" w:eastAsia="Times New Roman" w:hAnsi="Times New Roman"/>
          <w:b/>
          <w:snapToGrid w:val="0"/>
          <w:sz w:val="24"/>
          <w:szCs w:val="24"/>
        </w:rPr>
        <w:t xml:space="preserve">А. Информация относно личното състояние:  </w:t>
      </w:r>
    </w:p>
    <w:p w14:paraId="4CC4F9A7" w14:textId="7721148F" w:rsidR="00037AFB" w:rsidRPr="00037AFB" w:rsidRDefault="00037AFB" w:rsidP="00037AFB">
      <w:pPr>
        <w:numPr>
          <w:ilvl w:val="0"/>
          <w:numId w:val="30"/>
        </w:numPr>
        <w:tabs>
          <w:tab w:val="left" w:pos="90"/>
          <w:tab w:val="left" w:pos="993"/>
        </w:tabs>
        <w:spacing w:after="0" w:line="360" w:lineRule="auto"/>
        <w:ind w:left="0" w:firstLine="709"/>
        <w:jc w:val="both"/>
        <w:rPr>
          <w:rFonts w:ascii="Times New Roman" w:eastAsia="Times New Roman" w:hAnsi="Times New Roman"/>
          <w:snapToGrid w:val="0"/>
          <w:sz w:val="24"/>
          <w:szCs w:val="24"/>
        </w:rPr>
      </w:pPr>
      <w:r w:rsidRPr="00037AFB">
        <w:rPr>
          <w:rFonts w:ascii="Times New Roman" w:eastAsia="Times New Roman" w:hAnsi="Times New Roman"/>
          <w:snapToGrid w:val="0"/>
          <w:sz w:val="24"/>
          <w:szCs w:val="24"/>
        </w:rPr>
        <w:t>Подписан и подпечатан опис на представените от участника документи – свободен тек</w:t>
      </w:r>
      <w:r>
        <w:rPr>
          <w:rFonts w:ascii="Times New Roman" w:eastAsia="Times New Roman" w:hAnsi="Times New Roman"/>
          <w:snapToGrid w:val="0"/>
          <w:sz w:val="24"/>
          <w:szCs w:val="24"/>
        </w:rPr>
        <w:t>ст;</w:t>
      </w:r>
      <w:r w:rsidRPr="00037AFB">
        <w:rPr>
          <w:rFonts w:ascii="Times New Roman" w:eastAsia="Times New Roman" w:hAnsi="Times New Roman"/>
          <w:snapToGrid w:val="0"/>
          <w:sz w:val="24"/>
          <w:szCs w:val="24"/>
        </w:rPr>
        <w:t xml:space="preserve">  </w:t>
      </w:r>
    </w:p>
    <w:p w14:paraId="7AD4D7A7" w14:textId="501A3909" w:rsidR="00B40993" w:rsidRPr="00AD3390" w:rsidRDefault="00B01F8D" w:rsidP="00037AFB">
      <w:pPr>
        <w:pStyle w:val="ListParagraph"/>
        <w:numPr>
          <w:ilvl w:val="0"/>
          <w:numId w:val="30"/>
        </w:numPr>
        <w:tabs>
          <w:tab w:val="left" w:pos="90"/>
          <w:tab w:val="left" w:pos="1134"/>
        </w:tabs>
        <w:spacing w:after="0" w:line="360" w:lineRule="auto"/>
        <w:ind w:left="0" w:firstLine="720"/>
        <w:jc w:val="both"/>
        <w:rPr>
          <w:rFonts w:ascii="Times New Roman" w:hAnsi="Times New Roman"/>
          <w:b/>
          <w:snapToGrid w:val="0"/>
          <w:sz w:val="24"/>
          <w:szCs w:val="24"/>
        </w:rPr>
      </w:pPr>
      <w:r w:rsidRPr="00AD3390">
        <w:rPr>
          <w:rFonts w:ascii="Times New Roman" w:eastAsia="Times New Roman" w:hAnsi="Times New Roman"/>
          <w:snapToGrid w:val="0"/>
          <w:sz w:val="24"/>
          <w:szCs w:val="24"/>
        </w:rPr>
        <w:t xml:space="preserve">Електронен </w:t>
      </w:r>
      <w:r w:rsidR="006E73ED" w:rsidRPr="00AD3390">
        <w:rPr>
          <w:rFonts w:ascii="Times New Roman" w:eastAsia="Times New Roman" w:hAnsi="Times New Roman"/>
          <w:snapToGrid w:val="0"/>
          <w:sz w:val="24"/>
          <w:szCs w:val="24"/>
        </w:rPr>
        <w:t xml:space="preserve">Единен европейски документ за обществени поръчки </w:t>
      </w:r>
      <w:r w:rsidR="00B40993" w:rsidRPr="00AD3390">
        <w:rPr>
          <w:rFonts w:ascii="Times New Roman" w:eastAsia="Times New Roman" w:hAnsi="Times New Roman"/>
          <w:snapToGrid w:val="0"/>
          <w:sz w:val="24"/>
          <w:szCs w:val="24"/>
        </w:rPr>
        <w:t>(еЕЕДОП по образец) в съответствие с изискванията на чл. 67 от ЗОП и условията на възложителя.</w:t>
      </w:r>
    </w:p>
    <w:p w14:paraId="52E91922" w14:textId="026BC0EC" w:rsidR="00B40993" w:rsidRPr="00B40993" w:rsidRDefault="00B40993" w:rsidP="00B40993">
      <w:pPr>
        <w:spacing w:after="0" w:line="360" w:lineRule="auto"/>
        <w:ind w:firstLine="709"/>
        <w:jc w:val="both"/>
        <w:rPr>
          <w:rFonts w:ascii="Times New Roman" w:eastAsia="Times New Roman" w:hAnsi="Times New Roman"/>
          <w:snapToGrid w:val="0"/>
          <w:sz w:val="24"/>
          <w:szCs w:val="24"/>
        </w:rPr>
      </w:pPr>
      <w:r w:rsidRPr="00B40993">
        <w:rPr>
          <w:rFonts w:ascii="Times New Roman" w:eastAsia="Times New Roman" w:hAnsi="Times New Roman"/>
          <w:snapToGrid w:val="0"/>
          <w:sz w:val="24"/>
          <w:szCs w:val="24"/>
        </w:rPr>
        <w:t xml:space="preserve">еЕЕДОП се предоставя на подходящ оптичен носител за участника, </w:t>
      </w:r>
      <w:r w:rsidRPr="00B40993">
        <w:rPr>
          <w:rFonts w:ascii="Times New Roman" w:eastAsia="Times New Roman" w:hAnsi="Times New Roman"/>
          <w:snapToGrid w:val="0"/>
          <w:sz w:val="24"/>
          <w:szCs w:val="24"/>
          <w:u w:val="single"/>
        </w:rPr>
        <w:t>подписан от всички лица по чл. 54, ал. 2 от ЗОП</w:t>
      </w:r>
      <w:r w:rsidRPr="00B40993">
        <w:rPr>
          <w:rFonts w:ascii="Times New Roman" w:eastAsia="Times New Roman" w:hAnsi="Times New Roman"/>
          <w:b/>
          <w:snapToGrid w:val="0"/>
          <w:sz w:val="24"/>
          <w:szCs w:val="24"/>
          <w:u w:val="single"/>
        </w:rPr>
        <w:t>*</w:t>
      </w:r>
      <w:r w:rsidRPr="00B40993">
        <w:rPr>
          <w:rFonts w:ascii="Times New Roman" w:eastAsia="Times New Roman" w:hAnsi="Times New Roman"/>
          <w:snapToGrid w:val="0"/>
          <w:sz w:val="24"/>
          <w:szCs w:val="24"/>
        </w:rPr>
        <w:t>, в съответствие с изискванията на закона и условията на възложителя, а когато е приложимо еЕЕДОП за всеки от членовете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14:paraId="53761F18" w14:textId="77777777" w:rsidR="00B40993" w:rsidRPr="00B40993" w:rsidRDefault="00B40993" w:rsidP="00B40993">
      <w:pPr>
        <w:spacing w:after="0" w:line="360" w:lineRule="auto"/>
        <w:ind w:firstLine="567"/>
        <w:jc w:val="both"/>
        <w:rPr>
          <w:rFonts w:ascii="Times New Roman" w:hAnsi="Times New Roman"/>
          <w:i/>
          <w:snapToGrid w:val="0"/>
          <w:sz w:val="24"/>
          <w:szCs w:val="24"/>
        </w:rPr>
      </w:pPr>
      <w:r w:rsidRPr="00B40993">
        <w:rPr>
          <w:rFonts w:ascii="Times New Roman" w:hAnsi="Times New Roman"/>
          <w:i/>
          <w:snapToGrid w:val="0"/>
          <w:sz w:val="24"/>
          <w:szCs w:val="24"/>
        </w:rPr>
        <w:t>*Лицата по чл. 54, ал. 2 от ЗОП са:</w:t>
      </w:r>
    </w:p>
    <w:p w14:paraId="7593AB37" w14:textId="77777777" w:rsidR="00B40993" w:rsidRPr="00B40993" w:rsidRDefault="00B40993" w:rsidP="00B40993">
      <w:pPr>
        <w:spacing w:after="0" w:line="360" w:lineRule="auto"/>
        <w:ind w:firstLine="567"/>
        <w:jc w:val="both"/>
        <w:rPr>
          <w:rFonts w:ascii="Times New Roman" w:hAnsi="Times New Roman"/>
          <w:i/>
          <w:snapToGrid w:val="0"/>
          <w:sz w:val="24"/>
          <w:szCs w:val="24"/>
        </w:rPr>
      </w:pPr>
      <w:bookmarkStart w:id="51" w:name="to_paragraph_id29453765"/>
      <w:bookmarkEnd w:id="51"/>
      <w:r w:rsidRPr="00B40993">
        <w:rPr>
          <w:rFonts w:ascii="Times New Roman" w:hAnsi="Times New Roman"/>
          <w:i/>
          <w:snapToGrid w:val="0"/>
          <w:sz w:val="24"/>
          <w:szCs w:val="24"/>
        </w:rPr>
        <w:t xml:space="preserve">а) физическите лица, които представляват участника; </w:t>
      </w:r>
    </w:p>
    <w:p w14:paraId="3D1C5278" w14:textId="77777777" w:rsidR="00B40993" w:rsidRPr="00B40993" w:rsidRDefault="00B40993" w:rsidP="00B40993">
      <w:pPr>
        <w:spacing w:after="0" w:line="360" w:lineRule="auto"/>
        <w:ind w:firstLine="567"/>
        <w:jc w:val="both"/>
        <w:rPr>
          <w:rFonts w:ascii="Times New Roman" w:hAnsi="Times New Roman"/>
          <w:i/>
          <w:snapToGrid w:val="0"/>
          <w:sz w:val="24"/>
          <w:szCs w:val="24"/>
        </w:rPr>
      </w:pPr>
      <w:r w:rsidRPr="00B40993">
        <w:rPr>
          <w:rFonts w:ascii="Times New Roman" w:hAnsi="Times New Roman"/>
          <w:i/>
          <w:snapToGrid w:val="0"/>
          <w:sz w:val="24"/>
          <w:szCs w:val="24"/>
        </w:rPr>
        <w:t>б) физическите лицата, които са членове на управителни и надзорни органи на участника съгласно регистъра, в който е вписан участникът, ако има такъв или документите, удостоверяващи правосубектността му;</w:t>
      </w:r>
    </w:p>
    <w:p w14:paraId="0294983E" w14:textId="77777777" w:rsidR="00B40993" w:rsidRPr="00B40993" w:rsidRDefault="00B40993" w:rsidP="00B40993">
      <w:pPr>
        <w:spacing w:after="0" w:line="360" w:lineRule="auto"/>
        <w:ind w:firstLine="426"/>
        <w:jc w:val="both"/>
        <w:rPr>
          <w:rFonts w:ascii="Times New Roman" w:hAnsi="Times New Roman"/>
          <w:i/>
          <w:snapToGrid w:val="0"/>
          <w:sz w:val="24"/>
          <w:szCs w:val="24"/>
        </w:rPr>
      </w:pPr>
      <w:r w:rsidRPr="00B40993">
        <w:rPr>
          <w:rFonts w:ascii="Times New Roman" w:hAnsi="Times New Roman"/>
          <w:i/>
          <w:snapToGrid w:val="0"/>
          <w:sz w:val="24"/>
          <w:szCs w:val="24"/>
        </w:rPr>
        <w:t xml:space="preserve">Когато в състава на управителните и надзорни органи участва юридическо лице, основанията се отнасят за физическите лица, които го представляват съгласно </w:t>
      </w:r>
      <w:r w:rsidRPr="00B40993">
        <w:rPr>
          <w:rFonts w:ascii="Times New Roman" w:hAnsi="Times New Roman"/>
          <w:i/>
          <w:snapToGrid w:val="0"/>
          <w:sz w:val="24"/>
          <w:szCs w:val="24"/>
        </w:rPr>
        <w:lastRenderedPageBreak/>
        <w:t>регистъра, в който е вписано юридическото лице, ако има такъв, или в документите, удостоверяващи правосубектността му.</w:t>
      </w:r>
    </w:p>
    <w:p w14:paraId="19A1436A" w14:textId="77777777" w:rsidR="00B40993" w:rsidRPr="00B40993" w:rsidRDefault="00B40993" w:rsidP="00B40993">
      <w:pPr>
        <w:spacing w:after="0" w:line="360" w:lineRule="auto"/>
        <w:ind w:firstLine="709"/>
        <w:jc w:val="both"/>
        <w:rPr>
          <w:rFonts w:ascii="Times New Roman" w:hAnsi="Times New Roman"/>
          <w:i/>
          <w:snapToGrid w:val="0"/>
          <w:sz w:val="24"/>
          <w:szCs w:val="24"/>
        </w:rPr>
      </w:pPr>
      <w:r w:rsidRPr="00B40993">
        <w:rPr>
          <w:rFonts w:ascii="Times New Roman" w:hAnsi="Times New Roman"/>
          <w:i/>
          <w:snapToGrid w:val="0"/>
          <w:sz w:val="24"/>
          <w:szCs w:val="24"/>
        </w:rPr>
        <w:t>в) пълномощници на участника или на юридическото лице в състава на управителен или контролен орган на участника.</w:t>
      </w:r>
    </w:p>
    <w:p w14:paraId="5AA3F886" w14:textId="40F0973A" w:rsidR="00B40993" w:rsidRPr="00B40993" w:rsidRDefault="00B40993" w:rsidP="00B40993">
      <w:pPr>
        <w:numPr>
          <w:ilvl w:val="0"/>
          <w:numId w:val="30"/>
        </w:numPr>
        <w:tabs>
          <w:tab w:val="left" w:pos="993"/>
        </w:tabs>
        <w:spacing w:after="0" w:line="360" w:lineRule="auto"/>
        <w:ind w:left="0" w:firstLine="709"/>
        <w:jc w:val="both"/>
        <w:rPr>
          <w:rFonts w:ascii="Times New Roman" w:eastAsia="Times New Roman" w:hAnsi="Times New Roman"/>
          <w:snapToGrid w:val="0"/>
          <w:sz w:val="24"/>
          <w:szCs w:val="24"/>
        </w:rPr>
      </w:pPr>
      <w:r w:rsidRPr="00B40993">
        <w:rPr>
          <w:rFonts w:ascii="Times New Roman" w:eastAsia="Times New Roman" w:hAnsi="Times New Roman"/>
          <w:sz w:val="24"/>
          <w:szCs w:val="24"/>
          <w:lang w:eastAsia="bg-BG"/>
        </w:rPr>
        <w:t>Когато участникът е обединение, което не е юридическо лице, на основание чл. 37, ал. 4 от ППЗОП същи</w:t>
      </w:r>
      <w:r w:rsidR="00D5095F">
        <w:rPr>
          <w:rFonts w:ascii="Times New Roman" w:eastAsia="Times New Roman" w:hAnsi="Times New Roman"/>
          <w:sz w:val="24"/>
          <w:szCs w:val="24"/>
          <w:lang w:eastAsia="bg-BG"/>
        </w:rPr>
        <w:t xml:space="preserve">ят представя копие на документ </w:t>
      </w:r>
      <w:r w:rsidRPr="00B40993">
        <w:rPr>
          <w:rFonts w:ascii="Times New Roman" w:eastAsia="Times New Roman" w:hAnsi="Times New Roman"/>
          <w:sz w:val="24"/>
          <w:szCs w:val="24"/>
          <w:lang w:eastAsia="bg-BG"/>
        </w:rPr>
        <w:t>за създаване на обединението; както и информация във връзка с конкретната обществена поръчка относно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w:t>
      </w:r>
    </w:p>
    <w:p w14:paraId="5F82144E" w14:textId="77777777" w:rsidR="00B40993" w:rsidRPr="00B40993" w:rsidRDefault="00B40993" w:rsidP="00B40993">
      <w:pPr>
        <w:numPr>
          <w:ilvl w:val="0"/>
          <w:numId w:val="30"/>
        </w:numPr>
        <w:tabs>
          <w:tab w:val="left" w:pos="993"/>
        </w:tabs>
        <w:spacing w:after="0" w:line="360" w:lineRule="auto"/>
        <w:ind w:left="0" w:firstLine="709"/>
        <w:jc w:val="both"/>
        <w:rPr>
          <w:rFonts w:ascii="Times New Roman" w:eastAsia="Times New Roman" w:hAnsi="Times New Roman"/>
          <w:snapToGrid w:val="0"/>
          <w:sz w:val="24"/>
          <w:szCs w:val="24"/>
        </w:rPr>
      </w:pPr>
      <w:r w:rsidRPr="00B40993">
        <w:rPr>
          <w:rFonts w:ascii="Times New Roman" w:eastAsia="Times New Roman" w:hAnsi="Times New Roman"/>
          <w:snapToGrid w:val="0"/>
          <w:sz w:val="24"/>
          <w:szCs w:val="24"/>
        </w:rPr>
        <w:t xml:space="preserve">Документи за доказване на предприетите мерки за надеждност съгласно чл. 45, ал. 2 от ППЗОП </w:t>
      </w:r>
      <w:r w:rsidRPr="00B40993">
        <w:rPr>
          <w:rFonts w:ascii="Times New Roman" w:eastAsia="Times New Roman" w:hAnsi="Times New Roman"/>
          <w:b/>
          <w:snapToGrid w:val="0"/>
          <w:sz w:val="24"/>
          <w:szCs w:val="24"/>
        </w:rPr>
        <w:t>/когато е приложимо/</w:t>
      </w:r>
      <w:r w:rsidRPr="00B40993">
        <w:rPr>
          <w:rFonts w:ascii="Times New Roman" w:eastAsia="Times New Roman" w:hAnsi="Times New Roman"/>
          <w:snapToGrid w:val="0"/>
          <w:sz w:val="24"/>
          <w:szCs w:val="24"/>
        </w:rPr>
        <w:t>.</w:t>
      </w:r>
    </w:p>
    <w:p w14:paraId="4F64ACF0" w14:textId="54762152" w:rsidR="006E73ED" w:rsidRPr="00D5095F" w:rsidRDefault="006E73ED" w:rsidP="00D5095F">
      <w:pPr>
        <w:tabs>
          <w:tab w:val="left" w:pos="851"/>
          <w:tab w:val="left" w:pos="1134"/>
        </w:tabs>
        <w:spacing w:after="0" w:line="360" w:lineRule="auto"/>
        <w:jc w:val="both"/>
        <w:rPr>
          <w:rFonts w:ascii="Times New Roman" w:eastAsia="Times New Roman" w:hAnsi="Times New Roman"/>
          <w:snapToGrid w:val="0"/>
          <w:sz w:val="24"/>
          <w:szCs w:val="24"/>
        </w:rPr>
      </w:pPr>
    </w:p>
    <w:p w14:paraId="4DF4A01A" w14:textId="60F348C1" w:rsidR="00193033" w:rsidRDefault="00104978" w:rsidP="00403787">
      <w:pPr>
        <w:tabs>
          <w:tab w:val="left" w:pos="851"/>
          <w:tab w:val="left" w:pos="1276"/>
        </w:tabs>
        <w:spacing w:after="0" w:line="360" w:lineRule="auto"/>
        <w:ind w:firstLine="720"/>
        <w:jc w:val="both"/>
        <w:rPr>
          <w:rFonts w:ascii="Times New Roman" w:hAnsi="Times New Roman"/>
          <w:snapToGrid w:val="0"/>
          <w:sz w:val="24"/>
          <w:szCs w:val="24"/>
        </w:rPr>
      </w:pPr>
      <w:r>
        <w:rPr>
          <w:rFonts w:ascii="Times New Roman" w:hAnsi="Times New Roman"/>
          <w:b/>
          <w:snapToGrid w:val="0"/>
          <w:sz w:val="24"/>
          <w:szCs w:val="24"/>
        </w:rPr>
        <w:t xml:space="preserve">Б. </w:t>
      </w:r>
      <w:r w:rsidR="00941BEF" w:rsidRPr="00104978">
        <w:rPr>
          <w:rFonts w:ascii="Times New Roman" w:hAnsi="Times New Roman"/>
          <w:b/>
          <w:snapToGrid w:val="0"/>
          <w:sz w:val="24"/>
          <w:szCs w:val="24"/>
        </w:rPr>
        <w:t>Техническо предложение</w:t>
      </w:r>
      <w:r w:rsidR="0080192D" w:rsidRPr="00104978">
        <w:rPr>
          <w:rFonts w:ascii="Times New Roman" w:hAnsi="Times New Roman"/>
          <w:b/>
          <w:snapToGrid w:val="0"/>
          <w:sz w:val="24"/>
          <w:szCs w:val="24"/>
        </w:rPr>
        <w:t xml:space="preserve"> – </w:t>
      </w:r>
      <w:r w:rsidR="00403787">
        <w:rPr>
          <w:rFonts w:ascii="Times New Roman" w:hAnsi="Times New Roman"/>
          <w:snapToGrid w:val="0"/>
          <w:sz w:val="24"/>
          <w:szCs w:val="24"/>
        </w:rPr>
        <w:t>по образец.</w:t>
      </w:r>
    </w:p>
    <w:p w14:paraId="73746624" w14:textId="581D8CF9" w:rsidR="00193033" w:rsidRPr="009C09FB" w:rsidRDefault="00193033" w:rsidP="00193033">
      <w:pPr>
        <w:tabs>
          <w:tab w:val="left" w:pos="851"/>
          <w:tab w:val="left" w:pos="1276"/>
        </w:tabs>
        <w:spacing w:after="0" w:line="360" w:lineRule="auto"/>
        <w:ind w:firstLine="720"/>
        <w:jc w:val="both"/>
        <w:rPr>
          <w:rFonts w:ascii="Times New Roman" w:hAnsi="Times New Roman"/>
          <w:i/>
          <w:snapToGrid w:val="0"/>
          <w:sz w:val="24"/>
          <w:szCs w:val="24"/>
          <w:u w:val="single"/>
        </w:rPr>
      </w:pPr>
      <w:r w:rsidRPr="009C09FB">
        <w:rPr>
          <w:rFonts w:ascii="Times New Roman" w:hAnsi="Times New Roman"/>
          <w:i/>
          <w:snapToGrid w:val="0"/>
          <w:sz w:val="24"/>
          <w:szCs w:val="24"/>
          <w:u w:val="single"/>
        </w:rPr>
        <w:t>Забележка:</w:t>
      </w:r>
    </w:p>
    <w:p w14:paraId="056B719A" w14:textId="33B614F3" w:rsidR="003F0C1D" w:rsidRPr="003F0C1D" w:rsidRDefault="003F0C1D" w:rsidP="003F0C1D">
      <w:pPr>
        <w:widowControl w:val="0"/>
        <w:tabs>
          <w:tab w:val="left" w:pos="0"/>
          <w:tab w:val="left" w:pos="90"/>
          <w:tab w:val="left" w:pos="426"/>
        </w:tabs>
        <w:spacing w:after="0" w:line="360" w:lineRule="auto"/>
        <w:ind w:firstLine="709"/>
        <w:jc w:val="both"/>
        <w:rPr>
          <w:rFonts w:ascii="Times New Roman" w:hAnsi="Times New Roman"/>
          <w:snapToGrid w:val="0"/>
          <w:sz w:val="24"/>
          <w:szCs w:val="24"/>
        </w:rPr>
      </w:pPr>
      <w:bookmarkStart w:id="52" w:name="_Toc27564023"/>
      <w:r w:rsidRPr="003F0C1D">
        <w:rPr>
          <w:rFonts w:ascii="Times New Roman" w:hAnsi="Times New Roman"/>
          <w:snapToGrid w:val="0"/>
          <w:sz w:val="24"/>
          <w:szCs w:val="24"/>
        </w:rPr>
        <w:t>Участникът следва да представи в Техническото си предложение подробно описание на услугите по абонаментно обслужване. Описанието трябва да съответства на изискванията, поставени в документацията за обществената поръчка.</w:t>
      </w:r>
      <w:bookmarkEnd w:id="52"/>
    </w:p>
    <w:p w14:paraId="05F1DE77" w14:textId="530AF5A3" w:rsidR="003F0C1D" w:rsidRPr="003F0C1D" w:rsidRDefault="003F0C1D" w:rsidP="003F0C1D">
      <w:pPr>
        <w:widowControl w:val="0"/>
        <w:tabs>
          <w:tab w:val="left" w:pos="0"/>
          <w:tab w:val="left" w:pos="90"/>
          <w:tab w:val="left" w:pos="426"/>
        </w:tabs>
        <w:spacing w:after="0" w:line="360" w:lineRule="auto"/>
        <w:ind w:firstLine="709"/>
        <w:jc w:val="both"/>
        <w:rPr>
          <w:rFonts w:ascii="Times New Roman" w:hAnsi="Times New Roman"/>
          <w:snapToGrid w:val="0"/>
          <w:sz w:val="24"/>
          <w:szCs w:val="24"/>
        </w:rPr>
      </w:pPr>
      <w:bookmarkStart w:id="53" w:name="_Toc27564024"/>
      <w:r w:rsidRPr="003F0C1D">
        <w:rPr>
          <w:rFonts w:ascii="Times New Roman" w:hAnsi="Times New Roman"/>
          <w:snapToGrid w:val="0"/>
          <w:sz w:val="24"/>
          <w:szCs w:val="24"/>
        </w:rPr>
        <w:t>Участникът следва да представи в Техническото си предложение подробно описание на услугите, свързани с инсталиране, миграция и архивиране на СУБД, съдържащо следната информация:</w:t>
      </w:r>
      <w:bookmarkEnd w:id="53"/>
    </w:p>
    <w:p w14:paraId="2AF03394" w14:textId="5C51C868" w:rsidR="003F0C1D" w:rsidRPr="003F0C1D" w:rsidRDefault="003F0C1D" w:rsidP="003F0C1D">
      <w:pPr>
        <w:widowControl w:val="0"/>
        <w:numPr>
          <w:ilvl w:val="0"/>
          <w:numId w:val="48"/>
        </w:numPr>
        <w:tabs>
          <w:tab w:val="left" w:pos="0"/>
          <w:tab w:val="left" w:pos="90"/>
          <w:tab w:val="left" w:pos="426"/>
          <w:tab w:val="left" w:pos="993"/>
        </w:tabs>
        <w:spacing w:after="0" w:line="360" w:lineRule="auto"/>
        <w:ind w:left="0" w:firstLine="709"/>
        <w:jc w:val="both"/>
        <w:rPr>
          <w:rFonts w:ascii="Times New Roman" w:hAnsi="Times New Roman"/>
          <w:snapToGrid w:val="0"/>
          <w:sz w:val="24"/>
          <w:szCs w:val="24"/>
          <w:lang w:val="en-US"/>
        </w:rPr>
      </w:pPr>
      <w:bookmarkStart w:id="54" w:name="_Toc27564025"/>
      <w:r w:rsidRPr="003F0C1D">
        <w:rPr>
          <w:rFonts w:ascii="Times New Roman" w:hAnsi="Times New Roman"/>
          <w:snapToGrid w:val="0"/>
          <w:sz w:val="24"/>
          <w:szCs w:val="24"/>
          <w:lang w:val="en-US"/>
        </w:rPr>
        <w:t>описание на  всички дейности, необходими за изпълнението на поръчката - съгласно техническата спецификация и проекта на договор</w:t>
      </w:r>
      <w:bookmarkEnd w:id="54"/>
      <w:r w:rsidRPr="003F0C1D">
        <w:rPr>
          <w:rFonts w:ascii="Times New Roman" w:hAnsi="Times New Roman"/>
          <w:snapToGrid w:val="0"/>
          <w:sz w:val="24"/>
          <w:szCs w:val="24"/>
        </w:rPr>
        <w:t>.</w:t>
      </w:r>
    </w:p>
    <w:p w14:paraId="46018586" w14:textId="77777777" w:rsidR="008D23CC" w:rsidRPr="008D23CC" w:rsidRDefault="008D23CC" w:rsidP="008D23CC">
      <w:pPr>
        <w:widowControl w:val="0"/>
        <w:tabs>
          <w:tab w:val="left" w:pos="0"/>
          <w:tab w:val="left" w:pos="90"/>
          <w:tab w:val="left" w:pos="426"/>
        </w:tabs>
        <w:spacing w:after="0" w:line="360" w:lineRule="auto"/>
        <w:ind w:firstLine="709"/>
        <w:jc w:val="both"/>
        <w:rPr>
          <w:rFonts w:ascii="Times New Roman" w:eastAsia="Microsoft Sans Serif" w:hAnsi="Times New Roman"/>
          <w:i/>
          <w:sz w:val="24"/>
          <w:szCs w:val="24"/>
        </w:rPr>
      </w:pPr>
      <w:r w:rsidRPr="008D23CC">
        <w:rPr>
          <w:rFonts w:ascii="Times New Roman" w:eastAsia="Microsoft Sans Serif" w:hAnsi="Times New Roman"/>
          <w:b/>
          <w:i/>
          <w:sz w:val="24"/>
          <w:szCs w:val="24"/>
        </w:rPr>
        <w:t>Забележка:</w:t>
      </w:r>
      <w:r w:rsidRPr="008D23CC">
        <w:rPr>
          <w:rFonts w:ascii="Times New Roman" w:eastAsia="Microsoft Sans Serif" w:hAnsi="Times New Roman"/>
          <w:i/>
          <w:sz w:val="24"/>
          <w:szCs w:val="24"/>
        </w:rPr>
        <w:t xml:space="preserve"> Съгласно чл. 39, ал. 1 от ППЗОП с подаването на оферта участниците се съгласяват с всички условия на възложителя, в т.ч. с определения от него срок на валидност на офертите и проекта на договор.</w:t>
      </w:r>
    </w:p>
    <w:p w14:paraId="2C1DFF53" w14:textId="0FB94C82" w:rsidR="008D23CC" w:rsidRPr="008D23CC" w:rsidRDefault="008D23CC" w:rsidP="008D23CC">
      <w:pPr>
        <w:widowControl w:val="0"/>
        <w:tabs>
          <w:tab w:val="left" w:pos="0"/>
          <w:tab w:val="left" w:pos="90"/>
          <w:tab w:val="left" w:pos="426"/>
        </w:tabs>
        <w:spacing w:after="0" w:line="360" w:lineRule="auto"/>
        <w:ind w:firstLine="709"/>
        <w:jc w:val="both"/>
        <w:rPr>
          <w:rFonts w:ascii="Times New Roman" w:eastAsia="Microsoft Sans Serif" w:hAnsi="Times New Roman"/>
          <w:b/>
          <w:i/>
          <w:sz w:val="24"/>
          <w:szCs w:val="24"/>
        </w:rPr>
      </w:pPr>
      <w:r w:rsidRPr="008D23CC">
        <w:rPr>
          <w:rFonts w:ascii="Times New Roman" w:eastAsia="Microsoft Sans Serif" w:hAnsi="Times New Roman"/>
          <w:b/>
          <w:i/>
          <w:sz w:val="24"/>
          <w:szCs w:val="24"/>
        </w:rPr>
        <w:t>Важно: В случай че Техническото предложение е подписано от упълномощено от участника лице</w:t>
      </w:r>
      <w:r w:rsidRPr="008D23CC">
        <w:rPr>
          <w:rFonts w:ascii="Times New Roman" w:eastAsia="Microsoft Sans Serif" w:hAnsi="Times New Roman"/>
          <w:i/>
          <w:sz w:val="24"/>
          <w:szCs w:val="24"/>
        </w:rPr>
        <w:t>, на основание чл. 54, ал. 3 от ЗОП във връзка с чл. 54, ал. 2</w:t>
      </w:r>
      <w:r w:rsidR="008A193B">
        <w:rPr>
          <w:rFonts w:ascii="Times New Roman" w:eastAsia="Microsoft Sans Serif" w:hAnsi="Times New Roman"/>
          <w:i/>
          <w:sz w:val="24"/>
          <w:szCs w:val="24"/>
        </w:rPr>
        <w:t xml:space="preserve"> от ЗОП</w:t>
      </w:r>
      <w:r w:rsidRPr="008D23CC">
        <w:rPr>
          <w:rFonts w:ascii="Times New Roman" w:eastAsia="Microsoft Sans Serif" w:hAnsi="Times New Roman"/>
          <w:i/>
          <w:sz w:val="24"/>
          <w:szCs w:val="24"/>
        </w:rPr>
        <w:t xml:space="preserve">, </w:t>
      </w:r>
      <w:r w:rsidRPr="008D23CC">
        <w:rPr>
          <w:rFonts w:ascii="Times New Roman" w:eastAsia="Microsoft Sans Serif" w:hAnsi="Times New Roman"/>
          <w:b/>
          <w:i/>
          <w:sz w:val="24"/>
          <w:szCs w:val="24"/>
        </w:rPr>
        <w:t>основанията по чл. 54, ал. 1, т. 1, т. 2 и т. 7 от ЗОП се отнасят и за това лице</w:t>
      </w:r>
      <w:r w:rsidRPr="008D23CC">
        <w:rPr>
          <w:rFonts w:ascii="Times New Roman" w:eastAsia="Microsoft Sans Serif" w:hAnsi="Times New Roman"/>
          <w:i/>
          <w:sz w:val="24"/>
          <w:szCs w:val="24"/>
        </w:rPr>
        <w:t xml:space="preserve">, </w:t>
      </w:r>
      <w:r w:rsidRPr="008D23CC">
        <w:rPr>
          <w:rFonts w:ascii="Times New Roman" w:eastAsia="Microsoft Sans Serif" w:hAnsi="Times New Roman"/>
          <w:b/>
          <w:i/>
          <w:sz w:val="24"/>
          <w:szCs w:val="24"/>
        </w:rPr>
        <w:t xml:space="preserve">като същите следва да бъдат декларирани по надлежния за това ред </w:t>
      </w:r>
      <w:r w:rsidRPr="008D23CC">
        <w:rPr>
          <w:rFonts w:ascii="Times New Roman" w:eastAsia="Microsoft Sans Serif" w:hAnsi="Times New Roman"/>
          <w:i/>
          <w:sz w:val="24"/>
          <w:szCs w:val="24"/>
        </w:rPr>
        <w:t xml:space="preserve">(съгласно Раздел </w:t>
      </w:r>
      <w:r w:rsidRPr="008D23CC">
        <w:rPr>
          <w:rFonts w:ascii="Times New Roman" w:eastAsia="Microsoft Sans Serif" w:hAnsi="Times New Roman"/>
          <w:i/>
          <w:sz w:val="24"/>
          <w:szCs w:val="24"/>
          <w:lang w:val="en-US"/>
        </w:rPr>
        <w:t xml:space="preserve">V. “Оферта. Указания за подготовката ѝ”, </w:t>
      </w:r>
      <w:r w:rsidRPr="008D23CC">
        <w:rPr>
          <w:rFonts w:ascii="Times New Roman" w:eastAsia="Microsoft Sans Serif" w:hAnsi="Times New Roman"/>
          <w:i/>
          <w:sz w:val="24"/>
          <w:szCs w:val="24"/>
        </w:rPr>
        <w:t>т. 2 „Съдържание на опаковката“, б. А. „Информация относно личното състояние“).</w:t>
      </w:r>
    </w:p>
    <w:p w14:paraId="7B923646" w14:textId="34E5191C" w:rsidR="008D23CC" w:rsidRDefault="008D23CC" w:rsidP="008D23CC">
      <w:pPr>
        <w:spacing w:after="0" w:line="360" w:lineRule="auto"/>
        <w:ind w:firstLine="709"/>
        <w:jc w:val="both"/>
        <w:rPr>
          <w:rFonts w:ascii="Times New Roman" w:eastAsia="Times New Roman" w:hAnsi="Times New Roman"/>
          <w:sz w:val="24"/>
          <w:szCs w:val="24"/>
          <w:lang w:eastAsia="bg-BG"/>
        </w:rPr>
      </w:pPr>
      <w:r w:rsidRPr="008D23CC">
        <w:rPr>
          <w:rFonts w:ascii="Times New Roman" w:eastAsia="Times New Roman" w:hAnsi="Times New Roman"/>
          <w:b/>
          <w:sz w:val="24"/>
          <w:szCs w:val="24"/>
          <w:lang w:eastAsia="bg-BG"/>
        </w:rPr>
        <w:t>Ако техническото предложение</w:t>
      </w:r>
      <w:r w:rsidR="00A249D4">
        <w:rPr>
          <w:rFonts w:ascii="Times New Roman" w:eastAsia="Times New Roman" w:hAnsi="Times New Roman"/>
          <w:b/>
          <w:sz w:val="24"/>
          <w:szCs w:val="24"/>
          <w:lang w:eastAsia="bg-BG"/>
        </w:rPr>
        <w:t xml:space="preserve">, в това число описанията на услугите, </w:t>
      </w:r>
      <w:r w:rsidR="00A249D4" w:rsidRPr="00A249D4">
        <w:rPr>
          <w:rFonts w:ascii="Times New Roman" w:eastAsia="Times New Roman" w:hAnsi="Times New Roman"/>
          <w:b/>
          <w:sz w:val="24"/>
          <w:szCs w:val="24"/>
          <w:lang w:eastAsia="bg-BG"/>
        </w:rPr>
        <w:t xml:space="preserve">свързани с </w:t>
      </w:r>
      <w:r w:rsidR="00A249D4">
        <w:rPr>
          <w:rFonts w:ascii="Times New Roman" w:eastAsia="Times New Roman" w:hAnsi="Times New Roman"/>
          <w:b/>
          <w:sz w:val="24"/>
          <w:szCs w:val="24"/>
          <w:lang w:eastAsia="bg-BG"/>
        </w:rPr>
        <w:t xml:space="preserve">абонаментно обслужване, </w:t>
      </w:r>
      <w:r w:rsidR="00A249D4" w:rsidRPr="00A249D4">
        <w:rPr>
          <w:rFonts w:ascii="Times New Roman" w:eastAsia="Times New Roman" w:hAnsi="Times New Roman"/>
          <w:b/>
          <w:sz w:val="24"/>
          <w:szCs w:val="24"/>
          <w:lang w:eastAsia="bg-BG"/>
        </w:rPr>
        <w:t>инсталиране, миграция и архивиране на СУБД</w:t>
      </w:r>
      <w:r w:rsidR="00A249D4">
        <w:rPr>
          <w:rFonts w:ascii="Times New Roman" w:eastAsia="Times New Roman" w:hAnsi="Times New Roman"/>
          <w:b/>
          <w:sz w:val="24"/>
          <w:szCs w:val="24"/>
          <w:lang w:eastAsia="bg-BG"/>
        </w:rPr>
        <w:t>,</w:t>
      </w:r>
      <w:r w:rsidRPr="008D23CC">
        <w:rPr>
          <w:rFonts w:ascii="Times New Roman" w:eastAsia="Times New Roman" w:hAnsi="Times New Roman"/>
          <w:b/>
          <w:sz w:val="24"/>
          <w:szCs w:val="24"/>
          <w:lang w:eastAsia="bg-BG"/>
        </w:rPr>
        <w:t xml:space="preserve"> не съответства</w:t>
      </w:r>
      <w:r w:rsidR="00A249D4">
        <w:rPr>
          <w:rFonts w:ascii="Times New Roman" w:eastAsia="Times New Roman" w:hAnsi="Times New Roman"/>
          <w:b/>
          <w:sz w:val="24"/>
          <w:szCs w:val="24"/>
          <w:lang w:eastAsia="bg-BG"/>
        </w:rPr>
        <w:t>т</w:t>
      </w:r>
      <w:r w:rsidRPr="008D23CC">
        <w:rPr>
          <w:rFonts w:ascii="Times New Roman" w:eastAsia="Times New Roman" w:hAnsi="Times New Roman"/>
          <w:b/>
          <w:sz w:val="24"/>
          <w:szCs w:val="24"/>
          <w:lang w:eastAsia="bg-BG"/>
        </w:rPr>
        <w:t xml:space="preserve"> на техническите характеристики, условията и изискванията на </w:t>
      </w:r>
      <w:r w:rsidRPr="008D23CC">
        <w:rPr>
          <w:rFonts w:ascii="Times New Roman" w:eastAsia="Times New Roman" w:hAnsi="Times New Roman"/>
          <w:b/>
          <w:sz w:val="24"/>
          <w:szCs w:val="24"/>
          <w:lang w:eastAsia="bg-BG"/>
        </w:rPr>
        <w:lastRenderedPageBreak/>
        <w:t>Техническата спецификация, или липсва техническо предложение</w:t>
      </w:r>
      <w:r w:rsidR="00A249D4">
        <w:rPr>
          <w:rFonts w:ascii="Times New Roman" w:eastAsia="Times New Roman" w:hAnsi="Times New Roman"/>
          <w:b/>
          <w:sz w:val="24"/>
          <w:szCs w:val="24"/>
          <w:lang w:eastAsia="bg-BG"/>
        </w:rPr>
        <w:t xml:space="preserve"> и/или изисквано приложение към него</w:t>
      </w:r>
      <w:r w:rsidRPr="008D23CC">
        <w:rPr>
          <w:rFonts w:ascii="Times New Roman" w:eastAsia="Times New Roman" w:hAnsi="Times New Roman"/>
          <w:b/>
          <w:sz w:val="24"/>
          <w:szCs w:val="24"/>
          <w:lang w:eastAsia="bg-BG"/>
        </w:rPr>
        <w:t>, участникът се отстранява от участие в процедурата.</w:t>
      </w:r>
    </w:p>
    <w:p w14:paraId="33390FB8" w14:textId="77777777" w:rsidR="008D23CC" w:rsidRPr="007F589B" w:rsidRDefault="008D23CC">
      <w:pPr>
        <w:spacing w:after="0" w:line="360" w:lineRule="auto"/>
        <w:ind w:firstLine="709"/>
        <w:jc w:val="both"/>
        <w:rPr>
          <w:rFonts w:ascii="Times New Roman" w:eastAsia="Times New Roman" w:hAnsi="Times New Roman"/>
          <w:sz w:val="24"/>
          <w:szCs w:val="24"/>
          <w:lang w:eastAsia="bg-BG"/>
        </w:rPr>
      </w:pPr>
    </w:p>
    <w:p w14:paraId="7ADA5442" w14:textId="21B98360" w:rsidR="007F7B55" w:rsidRDefault="00AD4810" w:rsidP="00AD4810">
      <w:pPr>
        <w:tabs>
          <w:tab w:val="left" w:pos="851"/>
        </w:tabs>
        <w:spacing w:after="0" w:line="360" w:lineRule="auto"/>
        <w:ind w:firstLine="720"/>
        <w:jc w:val="both"/>
        <w:rPr>
          <w:rFonts w:ascii="Times New Roman" w:hAnsi="Times New Roman"/>
          <w:snapToGrid w:val="0"/>
          <w:sz w:val="24"/>
          <w:szCs w:val="24"/>
        </w:rPr>
      </w:pPr>
      <w:r>
        <w:rPr>
          <w:rFonts w:ascii="Times New Roman" w:hAnsi="Times New Roman"/>
          <w:b/>
          <w:sz w:val="24"/>
          <w:szCs w:val="24"/>
        </w:rPr>
        <w:t xml:space="preserve">В. </w:t>
      </w:r>
      <w:r w:rsidR="006E73ED" w:rsidRPr="00AD4810">
        <w:rPr>
          <w:rFonts w:ascii="Times New Roman" w:hAnsi="Times New Roman"/>
          <w:b/>
          <w:sz w:val="24"/>
          <w:szCs w:val="24"/>
        </w:rPr>
        <w:t>Ценово предложение</w:t>
      </w:r>
      <w:r w:rsidR="006E73ED" w:rsidRPr="00AD4810">
        <w:rPr>
          <w:rFonts w:ascii="Times New Roman" w:hAnsi="Times New Roman"/>
          <w:sz w:val="24"/>
          <w:szCs w:val="24"/>
        </w:rPr>
        <w:t xml:space="preserve"> – </w:t>
      </w:r>
      <w:r w:rsidR="00A421CC" w:rsidRPr="00AD4810">
        <w:rPr>
          <w:rFonts w:ascii="Times New Roman" w:hAnsi="Times New Roman"/>
          <w:snapToGrid w:val="0"/>
          <w:sz w:val="24"/>
          <w:szCs w:val="24"/>
        </w:rPr>
        <w:t>по образец</w:t>
      </w:r>
      <w:r w:rsidR="001C07A1">
        <w:rPr>
          <w:rFonts w:ascii="Times New Roman" w:hAnsi="Times New Roman"/>
          <w:snapToGrid w:val="0"/>
          <w:sz w:val="24"/>
          <w:szCs w:val="24"/>
        </w:rPr>
        <w:t>.</w:t>
      </w:r>
    </w:p>
    <w:p w14:paraId="3F996AD5" w14:textId="52E70D04" w:rsidR="00E929FB" w:rsidRPr="00302E79" w:rsidRDefault="00E929FB" w:rsidP="00E929FB">
      <w:pPr>
        <w:tabs>
          <w:tab w:val="left" w:pos="142"/>
          <w:tab w:val="left" w:pos="8789"/>
          <w:tab w:val="left" w:pos="9356"/>
        </w:tabs>
        <w:spacing w:after="0" w:line="360" w:lineRule="auto"/>
        <w:ind w:firstLine="426"/>
        <w:jc w:val="both"/>
        <w:rPr>
          <w:rFonts w:ascii="Times New Roman" w:eastAsia="Times New Roman" w:hAnsi="Times New Roman"/>
          <w:b/>
          <w:i/>
          <w:sz w:val="24"/>
          <w:szCs w:val="24"/>
          <w:lang w:eastAsia="bg-BG"/>
        </w:rPr>
      </w:pPr>
      <w:r>
        <w:rPr>
          <w:rFonts w:ascii="Times New Roman" w:eastAsia="Times New Roman" w:hAnsi="Times New Roman"/>
          <w:b/>
          <w:i/>
          <w:sz w:val="24"/>
          <w:szCs w:val="24"/>
          <w:lang w:eastAsia="bg-BG"/>
        </w:rPr>
        <w:t>На основание чл. 1</w:t>
      </w:r>
      <w:r w:rsidR="00FC3B91">
        <w:rPr>
          <w:rFonts w:ascii="Times New Roman" w:eastAsia="Times New Roman" w:hAnsi="Times New Roman"/>
          <w:b/>
          <w:i/>
          <w:sz w:val="24"/>
          <w:szCs w:val="24"/>
          <w:lang w:eastAsia="bg-BG"/>
        </w:rPr>
        <w:t>04</w:t>
      </w:r>
      <w:r w:rsidRPr="00302E79">
        <w:rPr>
          <w:rFonts w:ascii="Times New Roman" w:eastAsia="Times New Roman" w:hAnsi="Times New Roman"/>
          <w:b/>
          <w:i/>
          <w:sz w:val="24"/>
          <w:szCs w:val="24"/>
          <w:lang w:eastAsia="bg-BG"/>
        </w:rPr>
        <w:t>, ал. 2 от ЗОП, не е необходимо Ценовите предложения на участниците да бъдат представяни в отделен запечатан непрозрачен плик с надпис „Предлагани ценови параметри“.</w:t>
      </w:r>
    </w:p>
    <w:p w14:paraId="6713AF1C" w14:textId="77777777" w:rsidR="00E929FB" w:rsidRDefault="00E929FB" w:rsidP="00E929FB">
      <w:pPr>
        <w:tabs>
          <w:tab w:val="left" w:pos="142"/>
          <w:tab w:val="left" w:pos="8789"/>
          <w:tab w:val="left" w:pos="9356"/>
        </w:tabs>
        <w:spacing w:after="0" w:line="360" w:lineRule="auto"/>
        <w:ind w:firstLine="426"/>
        <w:jc w:val="both"/>
        <w:rPr>
          <w:rFonts w:ascii="Times New Roman" w:eastAsia="Times New Roman" w:hAnsi="Times New Roman"/>
          <w:sz w:val="24"/>
          <w:szCs w:val="24"/>
          <w:lang w:eastAsia="bg-BG"/>
        </w:rPr>
      </w:pPr>
      <w:r w:rsidRPr="00302E79">
        <w:rPr>
          <w:rFonts w:ascii="Times New Roman" w:eastAsia="Times New Roman" w:hAnsi="Times New Roman"/>
          <w:sz w:val="24"/>
          <w:szCs w:val="24"/>
          <w:lang w:eastAsia="bg-BG"/>
        </w:rPr>
        <w:t>Комисията ще извърши оценка на техническите и ценовите предложения на участниците преди провеждане на предварителен подбор. В тези случаи проверката за наличие на основания за отстраняване и съответствие с критериите за подбор се извършва по начин, който не се влияе от резултатите от оценката на техническите и ценовите предложения. Във връзка с това и на основание чл. 47, ал. 6 от ППЗОП, ценовите предложения могат да не се представят в запечатан плик.</w:t>
      </w:r>
    </w:p>
    <w:p w14:paraId="21F59F05" w14:textId="77777777" w:rsidR="002C08A8" w:rsidRPr="00024FCC" w:rsidRDefault="002C08A8" w:rsidP="002C08A8">
      <w:pPr>
        <w:tabs>
          <w:tab w:val="left" w:pos="0"/>
          <w:tab w:val="left" w:pos="3240"/>
          <w:tab w:val="left" w:pos="8789"/>
          <w:tab w:val="left" w:pos="8931"/>
          <w:tab w:val="left" w:pos="9356"/>
        </w:tabs>
        <w:spacing w:after="0" w:line="360" w:lineRule="auto"/>
        <w:ind w:firstLine="709"/>
        <w:jc w:val="both"/>
        <w:rPr>
          <w:rFonts w:ascii="Times New Roman" w:hAnsi="Times New Roman"/>
          <w:sz w:val="24"/>
          <w:szCs w:val="20"/>
          <w:lang w:eastAsia="bg-BG"/>
        </w:rPr>
      </w:pPr>
      <w:r w:rsidRPr="00024FCC">
        <w:rPr>
          <w:rFonts w:ascii="Times New Roman" w:eastAsia="Times New Roman" w:hAnsi="Times New Roman"/>
          <w:snapToGrid w:val="0"/>
          <w:sz w:val="24"/>
          <w:szCs w:val="24"/>
        </w:rPr>
        <w:t xml:space="preserve">При изготвяне на ценовото си предложение участниците следва да имат предвид, че предлаганите от тях цени </w:t>
      </w:r>
      <w:r w:rsidRPr="00024FCC">
        <w:rPr>
          <w:rFonts w:ascii="Times New Roman" w:hAnsi="Times New Roman"/>
          <w:sz w:val="24"/>
          <w:szCs w:val="20"/>
          <w:lang w:eastAsia="bg-BG"/>
        </w:rPr>
        <w:t>не следва да надвишават следните стойности, представляващи пределни прогнозни стойности на възложителя:</w:t>
      </w:r>
    </w:p>
    <w:p w14:paraId="66E24041" w14:textId="24516540" w:rsidR="002C08A8" w:rsidRPr="00024FCC" w:rsidRDefault="002C08A8" w:rsidP="002C08A8">
      <w:pPr>
        <w:tabs>
          <w:tab w:val="left" w:pos="0"/>
          <w:tab w:val="left" w:pos="3240"/>
          <w:tab w:val="left" w:pos="8789"/>
          <w:tab w:val="left" w:pos="8931"/>
          <w:tab w:val="left" w:pos="9356"/>
        </w:tabs>
        <w:spacing w:after="0" w:line="360" w:lineRule="auto"/>
        <w:jc w:val="both"/>
        <w:rPr>
          <w:rFonts w:ascii="Times New Roman" w:eastAsia="Times New Roman" w:hAnsi="Times New Roman"/>
          <w:snapToGrid w:val="0"/>
          <w:sz w:val="24"/>
          <w:szCs w:val="24"/>
        </w:rPr>
      </w:pPr>
      <w:r w:rsidRPr="00024FCC">
        <w:rPr>
          <w:rFonts w:ascii="Times New Roman" w:hAnsi="Times New Roman"/>
          <w:sz w:val="24"/>
          <w:szCs w:val="20"/>
          <w:lang w:eastAsia="bg-BG"/>
        </w:rPr>
        <w:t xml:space="preserve">- за услуги по инсталиране на Системата за управление на бази данни (СУБД): </w:t>
      </w:r>
      <w:r w:rsidRPr="00024FCC">
        <w:rPr>
          <w:rFonts w:ascii="Times New Roman" w:hAnsi="Times New Roman"/>
          <w:sz w:val="24"/>
          <w:szCs w:val="20"/>
          <w:u w:val="single"/>
          <w:lang w:eastAsia="bg-BG"/>
        </w:rPr>
        <w:t>не повече от 15 250.00 лв. без ДДС</w:t>
      </w:r>
      <w:r w:rsidRPr="00024FCC">
        <w:rPr>
          <w:rFonts w:ascii="Times New Roman" w:hAnsi="Times New Roman"/>
          <w:sz w:val="24"/>
          <w:szCs w:val="20"/>
          <w:lang w:eastAsia="bg-BG"/>
        </w:rPr>
        <w:t>;</w:t>
      </w:r>
    </w:p>
    <w:p w14:paraId="10C7FBB9" w14:textId="264822B2" w:rsidR="002C08A8" w:rsidRPr="00814C4F" w:rsidRDefault="002C08A8" w:rsidP="002C08A8">
      <w:pPr>
        <w:tabs>
          <w:tab w:val="left" w:pos="0"/>
          <w:tab w:val="left" w:pos="3240"/>
          <w:tab w:val="left" w:pos="8789"/>
          <w:tab w:val="left" w:pos="8931"/>
          <w:tab w:val="left" w:pos="9356"/>
        </w:tabs>
        <w:spacing w:after="0" w:line="360" w:lineRule="auto"/>
        <w:jc w:val="both"/>
        <w:rPr>
          <w:rFonts w:ascii="Times New Roman" w:hAnsi="Times New Roman"/>
          <w:sz w:val="24"/>
          <w:szCs w:val="20"/>
          <w:u w:val="single"/>
          <w:lang w:eastAsia="bg-BG"/>
        </w:rPr>
      </w:pPr>
      <w:r w:rsidRPr="00024FCC">
        <w:rPr>
          <w:rFonts w:ascii="Times New Roman" w:eastAsia="Times New Roman" w:hAnsi="Times New Roman"/>
          <w:snapToGrid w:val="0"/>
          <w:sz w:val="24"/>
          <w:szCs w:val="24"/>
        </w:rPr>
        <w:t>- за услуги по миграция на Системата за управление на бази данни (СУБД)</w:t>
      </w:r>
      <w:r w:rsidRPr="00024FCC">
        <w:rPr>
          <w:rFonts w:ascii="Times New Roman" w:hAnsi="Times New Roman"/>
          <w:sz w:val="24"/>
          <w:szCs w:val="20"/>
          <w:lang w:eastAsia="bg-BG"/>
        </w:rPr>
        <w:t xml:space="preserve">: </w:t>
      </w:r>
      <w:r w:rsidRPr="00024FCC">
        <w:rPr>
          <w:rFonts w:ascii="Times New Roman" w:hAnsi="Times New Roman"/>
          <w:sz w:val="24"/>
          <w:szCs w:val="20"/>
          <w:u w:val="single"/>
          <w:lang w:eastAsia="bg-BG"/>
        </w:rPr>
        <w:t xml:space="preserve">не повече от </w:t>
      </w:r>
      <w:r w:rsidR="00814C4F">
        <w:rPr>
          <w:rFonts w:ascii="Times New Roman" w:hAnsi="Times New Roman"/>
          <w:sz w:val="24"/>
          <w:szCs w:val="20"/>
          <w:u w:val="single"/>
          <w:lang w:eastAsia="bg-BG"/>
        </w:rPr>
        <w:br/>
      </w:r>
      <w:r w:rsidRPr="00024FCC">
        <w:rPr>
          <w:rFonts w:ascii="Times New Roman" w:hAnsi="Times New Roman"/>
          <w:sz w:val="24"/>
          <w:szCs w:val="24"/>
          <w:u w:val="single"/>
        </w:rPr>
        <w:t>60 000.00 лв. без ДДС</w:t>
      </w:r>
      <w:r w:rsidRPr="00024FCC">
        <w:rPr>
          <w:rFonts w:ascii="Times New Roman" w:hAnsi="Times New Roman"/>
          <w:sz w:val="24"/>
          <w:szCs w:val="24"/>
        </w:rPr>
        <w:t>;</w:t>
      </w:r>
    </w:p>
    <w:p w14:paraId="63109038" w14:textId="2B7DB589" w:rsidR="002C08A8" w:rsidRPr="00024FCC" w:rsidRDefault="002C08A8" w:rsidP="002C08A8">
      <w:pPr>
        <w:tabs>
          <w:tab w:val="left" w:pos="0"/>
          <w:tab w:val="left" w:pos="3240"/>
          <w:tab w:val="left" w:pos="8789"/>
          <w:tab w:val="left" w:pos="8931"/>
          <w:tab w:val="left" w:pos="9356"/>
        </w:tabs>
        <w:spacing w:after="0" w:line="360" w:lineRule="auto"/>
        <w:jc w:val="both"/>
        <w:rPr>
          <w:rFonts w:ascii="Times New Roman" w:hAnsi="Times New Roman"/>
          <w:sz w:val="24"/>
          <w:szCs w:val="24"/>
        </w:rPr>
      </w:pPr>
      <w:r w:rsidRPr="00024FCC">
        <w:rPr>
          <w:rFonts w:ascii="Times New Roman" w:hAnsi="Times New Roman"/>
          <w:sz w:val="24"/>
          <w:szCs w:val="24"/>
        </w:rPr>
        <w:t xml:space="preserve">- за услуги по архивиране на Системата за управление на бази данни (СУБД): </w:t>
      </w:r>
      <w:r w:rsidRPr="00024FCC">
        <w:rPr>
          <w:rFonts w:ascii="Times New Roman" w:hAnsi="Times New Roman"/>
          <w:sz w:val="24"/>
          <w:szCs w:val="24"/>
          <w:u w:val="single"/>
        </w:rPr>
        <w:t>не повече от 60 000.00 лв. без ДДС</w:t>
      </w:r>
      <w:r w:rsidRPr="00024FCC">
        <w:rPr>
          <w:rFonts w:ascii="Times New Roman" w:hAnsi="Times New Roman"/>
          <w:sz w:val="24"/>
          <w:szCs w:val="24"/>
        </w:rPr>
        <w:t>;</w:t>
      </w:r>
    </w:p>
    <w:p w14:paraId="0D798E09" w14:textId="65D759C9" w:rsidR="002C08A8" w:rsidRPr="00024FCC" w:rsidRDefault="002C08A8" w:rsidP="002C08A8">
      <w:pPr>
        <w:tabs>
          <w:tab w:val="left" w:pos="0"/>
          <w:tab w:val="left" w:pos="3240"/>
          <w:tab w:val="left" w:pos="8789"/>
          <w:tab w:val="left" w:pos="8931"/>
          <w:tab w:val="left" w:pos="9356"/>
        </w:tabs>
        <w:spacing w:after="0" w:line="360" w:lineRule="auto"/>
        <w:jc w:val="both"/>
        <w:rPr>
          <w:rFonts w:ascii="Times New Roman" w:hAnsi="Times New Roman"/>
          <w:sz w:val="24"/>
          <w:szCs w:val="20"/>
          <w:lang w:eastAsia="bg-BG"/>
        </w:rPr>
      </w:pPr>
      <w:r w:rsidRPr="00024FCC">
        <w:rPr>
          <w:rFonts w:ascii="Times New Roman" w:hAnsi="Times New Roman"/>
          <w:sz w:val="24"/>
          <w:szCs w:val="20"/>
          <w:lang w:eastAsia="bg-BG"/>
        </w:rPr>
        <w:t xml:space="preserve">- за услуги по абонаментна поддръжка на Системата за управление на бази данни (СУБД) за период от 1 (една) година: </w:t>
      </w:r>
      <w:r w:rsidRPr="00024FCC">
        <w:rPr>
          <w:rFonts w:ascii="Times New Roman" w:hAnsi="Times New Roman"/>
          <w:sz w:val="24"/>
          <w:szCs w:val="20"/>
          <w:u w:val="single"/>
          <w:lang w:eastAsia="bg-BG"/>
        </w:rPr>
        <w:t>не повече от 48 000.00 лв. без ДДС</w:t>
      </w:r>
      <w:r w:rsidRPr="00024FCC">
        <w:rPr>
          <w:rFonts w:ascii="Times New Roman" w:hAnsi="Times New Roman"/>
          <w:sz w:val="24"/>
          <w:szCs w:val="20"/>
          <w:lang w:eastAsia="bg-BG"/>
        </w:rPr>
        <w:t>;</w:t>
      </w:r>
    </w:p>
    <w:p w14:paraId="0B4AB302" w14:textId="6EC61A1C" w:rsidR="002C08A8" w:rsidRPr="00024FCC" w:rsidRDefault="002C08A8" w:rsidP="002C08A8">
      <w:pPr>
        <w:tabs>
          <w:tab w:val="left" w:pos="0"/>
          <w:tab w:val="left" w:pos="3240"/>
          <w:tab w:val="left" w:pos="8789"/>
          <w:tab w:val="left" w:pos="8931"/>
          <w:tab w:val="left" w:pos="9356"/>
        </w:tabs>
        <w:spacing w:after="0" w:line="360" w:lineRule="auto"/>
        <w:ind w:firstLine="709"/>
        <w:jc w:val="both"/>
        <w:rPr>
          <w:rFonts w:ascii="Times New Roman" w:hAnsi="Times New Roman"/>
          <w:sz w:val="24"/>
          <w:szCs w:val="20"/>
          <w:u w:val="single"/>
          <w:lang w:eastAsia="bg-BG"/>
        </w:rPr>
      </w:pPr>
      <w:r w:rsidRPr="00024FCC">
        <w:rPr>
          <w:rFonts w:ascii="Times New Roman" w:hAnsi="Times New Roman"/>
          <w:sz w:val="24"/>
          <w:szCs w:val="20"/>
          <w:lang w:eastAsia="bg-BG"/>
        </w:rPr>
        <w:t>Общата цена за извършване на у</w:t>
      </w:r>
      <w:r w:rsidRPr="002C08A8">
        <w:rPr>
          <w:rFonts w:ascii="Times New Roman" w:hAnsi="Times New Roman"/>
          <w:sz w:val="24"/>
          <w:szCs w:val="20"/>
          <w:lang w:eastAsia="bg-BG"/>
        </w:rPr>
        <w:t>слуги по инсталиране, миграция,</w:t>
      </w:r>
      <w:r w:rsidRPr="00024FCC">
        <w:rPr>
          <w:rFonts w:ascii="Times New Roman" w:hAnsi="Times New Roman"/>
          <w:sz w:val="24"/>
          <w:szCs w:val="20"/>
          <w:lang w:eastAsia="bg-BG"/>
        </w:rPr>
        <w:t xml:space="preserve"> архивиране и абонаментна поддръжка на Системата за управление на бази данни (СУБД) </w:t>
      </w:r>
      <w:r w:rsidRPr="00024FCC">
        <w:rPr>
          <w:rFonts w:ascii="Times New Roman" w:hAnsi="Times New Roman"/>
          <w:sz w:val="24"/>
          <w:szCs w:val="20"/>
          <w:u w:val="single"/>
          <w:lang w:eastAsia="bg-BG"/>
        </w:rPr>
        <w:t>не следва да надвишава 183 250.00 лв. без ДДС.</w:t>
      </w:r>
    </w:p>
    <w:p w14:paraId="1DBFA05B" w14:textId="45542699" w:rsidR="007F7B55" w:rsidRPr="00AF0E7B" w:rsidRDefault="00874047" w:rsidP="00AF0E7B">
      <w:pPr>
        <w:pStyle w:val="ListParagraph"/>
        <w:tabs>
          <w:tab w:val="left" w:pos="0"/>
          <w:tab w:val="left" w:pos="709"/>
          <w:tab w:val="left" w:pos="8931"/>
          <w:tab w:val="left" w:pos="9356"/>
        </w:tabs>
        <w:spacing w:after="0" w:line="360" w:lineRule="auto"/>
        <w:ind w:left="0" w:firstLine="709"/>
        <w:jc w:val="both"/>
        <w:rPr>
          <w:rFonts w:ascii="Times New Roman" w:hAnsi="Times New Roman"/>
          <w:snapToGrid w:val="0"/>
          <w:sz w:val="24"/>
          <w:szCs w:val="24"/>
        </w:rPr>
      </w:pPr>
      <w:r w:rsidRPr="00AF0E7B">
        <w:rPr>
          <w:rFonts w:ascii="Times New Roman" w:hAnsi="Times New Roman"/>
          <w:snapToGrid w:val="0"/>
          <w:sz w:val="24"/>
          <w:szCs w:val="24"/>
        </w:rPr>
        <w:t>Участник, който предложи по-висок</w:t>
      </w:r>
      <w:r w:rsidR="002C08A8">
        <w:rPr>
          <w:rFonts w:ascii="Times New Roman" w:hAnsi="Times New Roman"/>
          <w:snapToGrid w:val="0"/>
          <w:sz w:val="24"/>
          <w:szCs w:val="24"/>
        </w:rPr>
        <w:t>и</w:t>
      </w:r>
      <w:r w:rsidRPr="00AF0E7B">
        <w:rPr>
          <w:rFonts w:ascii="Times New Roman" w:hAnsi="Times New Roman"/>
          <w:snapToGrid w:val="0"/>
          <w:sz w:val="24"/>
          <w:szCs w:val="24"/>
        </w:rPr>
        <w:t xml:space="preserve"> цен</w:t>
      </w:r>
      <w:r w:rsidR="002C08A8">
        <w:rPr>
          <w:rFonts w:ascii="Times New Roman" w:hAnsi="Times New Roman"/>
          <w:snapToGrid w:val="0"/>
          <w:sz w:val="24"/>
          <w:szCs w:val="24"/>
        </w:rPr>
        <w:t>и</w:t>
      </w:r>
      <w:r w:rsidR="00024FCC">
        <w:rPr>
          <w:rFonts w:ascii="Times New Roman" w:hAnsi="Times New Roman"/>
          <w:snapToGrid w:val="0"/>
          <w:sz w:val="24"/>
          <w:szCs w:val="24"/>
        </w:rPr>
        <w:t xml:space="preserve"> </w:t>
      </w:r>
      <w:r w:rsidRPr="00AF0E7B">
        <w:rPr>
          <w:rFonts w:ascii="Times New Roman" w:hAnsi="Times New Roman"/>
          <w:snapToGrid w:val="0"/>
          <w:sz w:val="24"/>
          <w:szCs w:val="24"/>
        </w:rPr>
        <w:t>ще бъде отстранен от участие.</w:t>
      </w:r>
    </w:p>
    <w:p w14:paraId="2B3FD2AA" w14:textId="77777777" w:rsidR="006E73ED" w:rsidRPr="007F589B" w:rsidRDefault="006E73ED">
      <w:pPr>
        <w:tabs>
          <w:tab w:val="left" w:pos="142"/>
          <w:tab w:val="left" w:pos="8789"/>
          <w:tab w:val="left" w:pos="9356"/>
        </w:tabs>
        <w:spacing w:after="0" w:line="360" w:lineRule="auto"/>
        <w:ind w:firstLine="709"/>
        <w:jc w:val="both"/>
        <w:rPr>
          <w:rFonts w:ascii="Times New Roman" w:eastAsia="Times New Roman" w:hAnsi="Times New Roman"/>
          <w:snapToGrid w:val="0"/>
          <w:sz w:val="24"/>
          <w:szCs w:val="24"/>
        </w:rPr>
      </w:pPr>
      <w:r w:rsidRPr="007F589B">
        <w:rPr>
          <w:rFonts w:ascii="Times New Roman" w:eastAsia="Times New Roman" w:hAnsi="Times New Roman"/>
          <w:b/>
          <w:sz w:val="24"/>
          <w:szCs w:val="24"/>
          <w:lang w:eastAsia="bg-BG"/>
        </w:rPr>
        <w:t>Всички образци</w:t>
      </w:r>
      <w:r w:rsidRPr="001E7A04">
        <w:rPr>
          <w:rFonts w:ascii="Times New Roman" w:eastAsia="Times New Roman" w:hAnsi="Times New Roman"/>
          <w:sz w:val="24"/>
          <w:szCs w:val="24"/>
          <w:lang w:eastAsia="bg-BG"/>
        </w:rPr>
        <w:t xml:space="preserve">, които се съдържат в документацията за възлагане на обществената поръчка </w:t>
      </w:r>
      <w:r w:rsidRPr="007F589B">
        <w:rPr>
          <w:rFonts w:ascii="Times New Roman" w:eastAsia="Times New Roman" w:hAnsi="Times New Roman"/>
          <w:b/>
          <w:sz w:val="24"/>
          <w:szCs w:val="24"/>
          <w:lang w:eastAsia="bg-BG"/>
        </w:rPr>
        <w:t>са задължителни и участниците следва да се придържат точно към тях</w:t>
      </w:r>
      <w:r w:rsidRPr="007F589B">
        <w:rPr>
          <w:rFonts w:ascii="Times New Roman" w:eastAsia="Times New Roman" w:hAnsi="Times New Roman"/>
          <w:sz w:val="24"/>
          <w:szCs w:val="24"/>
          <w:lang w:eastAsia="bg-BG"/>
        </w:rPr>
        <w:t xml:space="preserve"> при изготвяне на офертата си.</w:t>
      </w:r>
      <w:r w:rsidR="00941BEF" w:rsidRPr="007F589B">
        <w:rPr>
          <w:rFonts w:ascii="Times New Roman" w:eastAsia="Times New Roman" w:hAnsi="Times New Roman"/>
          <w:sz w:val="24"/>
          <w:szCs w:val="24"/>
          <w:lang w:eastAsia="bg-BG"/>
        </w:rPr>
        <w:t xml:space="preserve"> </w:t>
      </w:r>
    </w:p>
    <w:p w14:paraId="4A819AF9" w14:textId="77777777" w:rsidR="006E73ED" w:rsidRPr="007F589B" w:rsidRDefault="006E73ED">
      <w:pPr>
        <w:spacing w:after="0" w:line="360" w:lineRule="auto"/>
        <w:ind w:firstLine="709"/>
        <w:jc w:val="both"/>
        <w:rPr>
          <w:rFonts w:ascii="Times New Roman" w:eastAsia="Times New Roman" w:hAnsi="Times New Roman"/>
          <w:snapToGrid w:val="0"/>
          <w:sz w:val="24"/>
          <w:szCs w:val="24"/>
        </w:rPr>
      </w:pPr>
      <w:r w:rsidRPr="007F589B">
        <w:rPr>
          <w:rFonts w:ascii="Times New Roman" w:eastAsia="Times New Roman" w:hAnsi="Times New Roman"/>
          <w:sz w:val="24"/>
          <w:szCs w:val="24"/>
          <w:lang w:eastAsia="bg-BG"/>
        </w:rPr>
        <w:t>Техническите и ценовите предложения се подписват на всеки лист от</w:t>
      </w:r>
      <w:r w:rsidRPr="007F589B">
        <w:rPr>
          <w:rFonts w:ascii="Times New Roman" w:eastAsia="Times New Roman" w:hAnsi="Times New Roman"/>
          <w:b/>
          <w:snapToGrid w:val="0"/>
          <w:sz w:val="24"/>
          <w:szCs w:val="24"/>
        </w:rPr>
        <w:t xml:space="preserve"> лицата с представителни и управителни функции</w:t>
      </w:r>
      <w:r w:rsidRPr="007F589B">
        <w:rPr>
          <w:rFonts w:ascii="Times New Roman" w:eastAsia="Times New Roman" w:hAnsi="Times New Roman"/>
          <w:snapToGrid w:val="0"/>
          <w:sz w:val="24"/>
          <w:szCs w:val="24"/>
        </w:rPr>
        <w:t>,</w:t>
      </w:r>
      <w:r w:rsidRPr="007F589B">
        <w:rPr>
          <w:rFonts w:ascii="Times New Roman" w:eastAsia="Times New Roman" w:hAnsi="Times New Roman"/>
          <w:b/>
          <w:snapToGrid w:val="0"/>
          <w:sz w:val="24"/>
          <w:szCs w:val="24"/>
        </w:rPr>
        <w:t xml:space="preserve"> </w:t>
      </w:r>
      <w:r w:rsidRPr="007F589B">
        <w:rPr>
          <w:rFonts w:ascii="Times New Roman" w:eastAsia="Times New Roman" w:hAnsi="Times New Roman"/>
          <w:snapToGrid w:val="0"/>
          <w:sz w:val="24"/>
          <w:szCs w:val="24"/>
        </w:rPr>
        <w:t xml:space="preserve">посочени в Търговския регистър или </w:t>
      </w:r>
      <w:r w:rsidRPr="007F589B">
        <w:rPr>
          <w:rFonts w:ascii="Times New Roman" w:eastAsia="Times New Roman" w:hAnsi="Times New Roman"/>
          <w:b/>
          <w:snapToGrid w:val="0"/>
          <w:sz w:val="24"/>
          <w:szCs w:val="24"/>
        </w:rPr>
        <w:t>упълномощени за това лица</w:t>
      </w:r>
      <w:r w:rsidRPr="007F589B">
        <w:rPr>
          <w:rFonts w:ascii="Times New Roman" w:eastAsia="Times New Roman" w:hAnsi="Times New Roman"/>
          <w:snapToGrid w:val="0"/>
          <w:sz w:val="24"/>
          <w:szCs w:val="24"/>
        </w:rPr>
        <w:t>. В този случай се изисква да се представи съответното пълномощно.</w:t>
      </w:r>
    </w:p>
    <w:p w14:paraId="41274E52" w14:textId="3C3D869A" w:rsidR="0090463E" w:rsidRPr="009946B8" w:rsidRDefault="006E73ED" w:rsidP="009946B8">
      <w:pPr>
        <w:spacing w:after="0" w:line="360" w:lineRule="auto"/>
        <w:ind w:firstLine="709"/>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lastRenderedPageBreak/>
        <w:t>Когато в офертата не са приложени оригинални документи се представят копия от документи, като същите следва да бъдат заверени „вярно с оригинала</w:t>
      </w:r>
      <w:r w:rsidR="009946B8">
        <w:rPr>
          <w:rFonts w:ascii="Times New Roman" w:eastAsia="Times New Roman" w:hAnsi="Times New Roman"/>
          <w:snapToGrid w:val="0"/>
          <w:sz w:val="24"/>
          <w:szCs w:val="24"/>
        </w:rPr>
        <w:t>”, подпис и печат на участника.</w:t>
      </w:r>
    </w:p>
    <w:p w14:paraId="1BF46673" w14:textId="77777777" w:rsidR="0090463E" w:rsidRPr="007F589B" w:rsidRDefault="0090463E" w:rsidP="00370A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p>
    <w:p w14:paraId="5EDD7026" w14:textId="759FCC99" w:rsidR="004F17E7" w:rsidRPr="00C94B85" w:rsidRDefault="004F17E7" w:rsidP="00746DE0">
      <w:pPr>
        <w:pStyle w:val="Heading1"/>
        <w:numPr>
          <w:ilvl w:val="0"/>
          <w:numId w:val="5"/>
        </w:numPr>
        <w:tabs>
          <w:tab w:val="left" w:pos="993"/>
        </w:tabs>
        <w:spacing w:before="0" w:line="360" w:lineRule="auto"/>
        <w:jc w:val="center"/>
        <w:rPr>
          <w:rFonts w:ascii="Times New Roman" w:hAnsi="Times New Roman"/>
          <w:snapToGrid w:val="0"/>
          <w:color w:val="auto"/>
          <w:sz w:val="24"/>
          <w:szCs w:val="24"/>
        </w:rPr>
      </w:pPr>
      <w:bookmarkStart w:id="55" w:name="_Toc462844559"/>
      <w:bookmarkStart w:id="56" w:name="_Toc23759246"/>
      <w:bookmarkStart w:id="57" w:name="_Toc36108582"/>
      <w:r w:rsidRPr="00C94B85">
        <w:rPr>
          <w:rFonts w:ascii="Times New Roman" w:hAnsi="Times New Roman"/>
          <w:snapToGrid w:val="0"/>
          <w:color w:val="auto"/>
          <w:sz w:val="24"/>
          <w:szCs w:val="24"/>
        </w:rPr>
        <w:t>РАЗГЛЕЖДАНЕ, ОЦЕНКА И КЛАСИРАНЕ НА ОФЕРТИТЕ</w:t>
      </w:r>
      <w:bookmarkEnd w:id="55"/>
      <w:bookmarkEnd w:id="56"/>
      <w:bookmarkEnd w:id="57"/>
    </w:p>
    <w:p w14:paraId="754CB9C1" w14:textId="77777777" w:rsidR="00435742" w:rsidRPr="005E0527" w:rsidRDefault="00435742" w:rsidP="00435742">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5E0527">
        <w:rPr>
          <w:rFonts w:ascii="Times New Roman" w:eastAsia="Times New Roman" w:hAnsi="Times New Roman"/>
          <w:bCs/>
          <w:iCs/>
          <w:color w:val="000000"/>
          <w:sz w:val="24"/>
          <w:szCs w:val="24"/>
        </w:rPr>
        <w:t>Комисия, назначена със заповед в съответствие със ЗОП и ППЗОП, разглежда офертите на участниците в часа и датата, посочена в Обявлението за поръчката, в сградата на БНБ, находяща се в гр. София, пл. „Княз Александър І” № 1. При промяна на датата, часа или мястото за отваряне на офертите участниците се уведомяват чрез съобщение, публикувано в електронната преписка на обществената поръчка в профила на купувача, най-малко 48 часа преди новоопределения час.</w:t>
      </w:r>
    </w:p>
    <w:p w14:paraId="1B7F0944" w14:textId="77777777" w:rsidR="00435742" w:rsidRPr="005E0527" w:rsidRDefault="00435742" w:rsidP="00435742">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5E0527">
        <w:rPr>
          <w:rFonts w:ascii="Times New Roman" w:eastAsia="Times New Roman" w:hAnsi="Times New Roman"/>
          <w:bCs/>
          <w:iCs/>
          <w:color w:val="000000"/>
          <w:sz w:val="24"/>
          <w:szCs w:val="24"/>
        </w:rPr>
        <w:t xml:space="preserve">Комисията започва работа след получаване на представените оферти и протокола по чл. 48, ал. 6 от ППЗОП. Получените оферти се отварят  на публично заседание,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 В случаите, когато присъстват упълномощени представители на участниците, те следва да представят пълномощно (оригинал или копие, заверено ,,Вярно с оригинала” от участника), даващо им възможност да присъстват на заседанието на комисията по отваряне на офертите. </w:t>
      </w:r>
    </w:p>
    <w:p w14:paraId="73933BC2" w14:textId="77777777" w:rsidR="00435742" w:rsidRPr="005E0527" w:rsidRDefault="00435742" w:rsidP="00435742">
      <w:pPr>
        <w:autoSpaceDE w:val="0"/>
        <w:autoSpaceDN w:val="0"/>
        <w:adjustRightInd w:val="0"/>
        <w:spacing w:after="0" w:line="360" w:lineRule="auto"/>
        <w:ind w:firstLine="851"/>
        <w:jc w:val="both"/>
        <w:rPr>
          <w:rFonts w:ascii="Times New Roman" w:eastAsia="Times New Roman" w:hAnsi="Times New Roman"/>
          <w:b/>
          <w:bCs/>
          <w:iCs/>
          <w:color w:val="000000"/>
          <w:sz w:val="24"/>
          <w:szCs w:val="24"/>
        </w:rPr>
      </w:pPr>
      <w:r w:rsidRPr="005E0527">
        <w:rPr>
          <w:rFonts w:ascii="Times New Roman" w:eastAsia="Times New Roman" w:hAnsi="Times New Roman"/>
          <w:b/>
          <w:bCs/>
          <w:iCs/>
          <w:color w:val="000000"/>
          <w:sz w:val="24"/>
          <w:szCs w:val="24"/>
        </w:rPr>
        <w:t>На основание чл. 104, ал. 2 от ЗОП, комисията ще извърши оценка на техническите и ценовите предложения на участниците</w:t>
      </w:r>
      <w:r>
        <w:rPr>
          <w:rFonts w:ascii="Times New Roman" w:eastAsia="Times New Roman" w:hAnsi="Times New Roman"/>
          <w:b/>
          <w:bCs/>
          <w:iCs/>
          <w:color w:val="000000"/>
          <w:sz w:val="24"/>
          <w:szCs w:val="24"/>
        </w:rPr>
        <w:t xml:space="preserve"> в процедурата</w:t>
      </w:r>
      <w:r w:rsidRPr="005E0527">
        <w:rPr>
          <w:rFonts w:ascii="Times New Roman" w:eastAsia="Times New Roman" w:hAnsi="Times New Roman"/>
          <w:b/>
          <w:bCs/>
          <w:iCs/>
          <w:color w:val="000000"/>
          <w:sz w:val="24"/>
          <w:szCs w:val="24"/>
        </w:rPr>
        <w:t xml:space="preserve"> преди разглеждане на документите за съответствие с критериите за подбор. </w:t>
      </w:r>
    </w:p>
    <w:p w14:paraId="72687B4F" w14:textId="77777777" w:rsidR="00435742" w:rsidRPr="005E0527" w:rsidRDefault="00435742" w:rsidP="00435742">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5E0527">
        <w:rPr>
          <w:rFonts w:ascii="Times New Roman" w:eastAsia="Times New Roman" w:hAnsi="Times New Roman"/>
          <w:bCs/>
          <w:iCs/>
          <w:color w:val="000000"/>
          <w:sz w:val="24"/>
          <w:szCs w:val="24"/>
        </w:rPr>
        <w:t>В тази връзка, на основание чл. 61 от ППЗОП, действията на комисията се извършват в следната последователност:</w:t>
      </w:r>
    </w:p>
    <w:p w14:paraId="2D4F6D07" w14:textId="77777777" w:rsidR="00435742" w:rsidRPr="005E0527" w:rsidRDefault="00435742" w:rsidP="00435742">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5E0527">
        <w:rPr>
          <w:rFonts w:ascii="Times New Roman" w:eastAsia="Times New Roman" w:hAnsi="Times New Roman"/>
          <w:bCs/>
          <w:iCs/>
          <w:color w:val="000000"/>
          <w:sz w:val="24"/>
          <w:szCs w:val="24"/>
        </w:rPr>
        <w:t>1. комисията отваря по реда на тяхното постъпване запечатаните непрозрачни опаковки и оповестява тяхното съдържание, включително предложенията на участниците по съответните показатели за оценка на офертите;</w:t>
      </w:r>
    </w:p>
    <w:p w14:paraId="5B166B99" w14:textId="77777777" w:rsidR="00435742" w:rsidRPr="005E0527" w:rsidRDefault="00435742" w:rsidP="00435742">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5E0527">
        <w:rPr>
          <w:rFonts w:ascii="Times New Roman" w:eastAsia="Times New Roman" w:hAnsi="Times New Roman"/>
          <w:bCs/>
          <w:iCs/>
          <w:color w:val="000000"/>
          <w:sz w:val="24"/>
          <w:szCs w:val="24"/>
        </w:rPr>
        <w:t>2. техническото и ценовото предложение на всеки от участниците се подписват най-малко от трима членове на комисията и се предлага по един от присъстващите представители на другите участници да ги подпише, с което публичната част от заседанието приключва;</w:t>
      </w:r>
    </w:p>
    <w:p w14:paraId="062AC66B" w14:textId="77777777" w:rsidR="00435742" w:rsidRDefault="00435742" w:rsidP="00435742">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5E0527">
        <w:rPr>
          <w:rFonts w:ascii="Times New Roman" w:eastAsia="Times New Roman" w:hAnsi="Times New Roman"/>
          <w:bCs/>
          <w:iCs/>
          <w:color w:val="000000"/>
          <w:sz w:val="24"/>
          <w:szCs w:val="24"/>
        </w:rPr>
        <w:t>3. комисията разглежда представените оферти и оценява съгласно избрания критерий за възлагане тези от тях, които съответстват на предварително обявените условия</w:t>
      </w:r>
      <w:r>
        <w:rPr>
          <w:rFonts w:ascii="Times New Roman" w:eastAsia="Times New Roman" w:hAnsi="Times New Roman"/>
          <w:bCs/>
          <w:iCs/>
          <w:color w:val="000000"/>
          <w:sz w:val="24"/>
          <w:szCs w:val="24"/>
        </w:rPr>
        <w:t>.</w:t>
      </w:r>
    </w:p>
    <w:p w14:paraId="320AB7AF" w14:textId="77777777" w:rsidR="00435742" w:rsidRPr="005E0527" w:rsidRDefault="00435742" w:rsidP="00435742">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5E0527">
        <w:rPr>
          <w:rFonts w:ascii="Times New Roman" w:eastAsia="Times New Roman" w:hAnsi="Times New Roman"/>
          <w:bCs/>
          <w:iCs/>
          <w:color w:val="000000"/>
          <w:sz w:val="24"/>
          <w:szCs w:val="24"/>
        </w:rPr>
        <w:t xml:space="preserve">Когато офертата на участник съдържа предложение, свързано с цена, което подлежи на оценяване и е с повече от 20 на сто по-благоприятно от средната стойност на </w:t>
      </w:r>
      <w:r w:rsidRPr="005E0527">
        <w:rPr>
          <w:rFonts w:ascii="Times New Roman" w:eastAsia="Times New Roman" w:hAnsi="Times New Roman"/>
          <w:bCs/>
          <w:iCs/>
          <w:color w:val="000000"/>
          <w:sz w:val="24"/>
          <w:szCs w:val="24"/>
        </w:rPr>
        <w:lastRenderedPageBreak/>
        <w:t>предложенията на останалите участници по същия показател за оценка, възложителят изисква подробна писмена обосновка за начина на неговото образуване.</w:t>
      </w:r>
    </w:p>
    <w:p w14:paraId="603592FB" w14:textId="77777777" w:rsidR="00435742" w:rsidRPr="005E0527" w:rsidRDefault="00435742" w:rsidP="00435742">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5E0527">
        <w:rPr>
          <w:rFonts w:ascii="Times New Roman" w:eastAsia="Times New Roman" w:hAnsi="Times New Roman"/>
          <w:bCs/>
          <w:iCs/>
          <w:color w:val="000000"/>
          <w:sz w:val="24"/>
          <w:szCs w:val="24"/>
        </w:rPr>
        <w:t>Подробната писмена обосновка се представя от участника в 5-дневен срок от получаване на искането.</w:t>
      </w:r>
    </w:p>
    <w:p w14:paraId="0254A24B" w14:textId="77777777" w:rsidR="00435742" w:rsidRPr="005E0527" w:rsidRDefault="00435742" w:rsidP="00435742">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5E0527">
        <w:rPr>
          <w:rFonts w:ascii="Times New Roman" w:eastAsia="Times New Roman" w:hAnsi="Times New Roman"/>
          <w:bCs/>
          <w:iCs/>
          <w:color w:val="000000"/>
          <w:sz w:val="24"/>
          <w:szCs w:val="24"/>
        </w:rPr>
        <w:t>Получената обосновка се оценява по отношение на нейната пълнота и обективност относно обстоятелствата по чл. 72, ал. 2 от ЗОП, на които се позовава участникът. При необходимост от участника може да бъде изискана уточняваща информация. Възложителят отстранява участника, когато не е представил обосновката си в срок, когато представените доказателства не са достатъчни, за да обосноват предложената цена или разходи, както и в случаите по чл. 72, ал. 4 и ал. 5 от ЗОП.</w:t>
      </w:r>
    </w:p>
    <w:p w14:paraId="03E2DB6F" w14:textId="77777777" w:rsidR="00435742" w:rsidRPr="005E0527" w:rsidRDefault="00435742" w:rsidP="00435742">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5E0527">
        <w:rPr>
          <w:rFonts w:ascii="Times New Roman" w:eastAsia="Times New Roman" w:hAnsi="Times New Roman"/>
          <w:bCs/>
          <w:iCs/>
          <w:color w:val="000000"/>
          <w:sz w:val="24"/>
          <w:szCs w:val="24"/>
        </w:rPr>
        <w:t>След това комисията пристъпва към оценяване по избрания критерий за възлагане.</w:t>
      </w:r>
    </w:p>
    <w:p w14:paraId="3108F00B" w14:textId="77777777" w:rsidR="00435742" w:rsidRPr="005E0527" w:rsidRDefault="00435742" w:rsidP="00435742">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5E0527">
        <w:rPr>
          <w:rFonts w:ascii="Times New Roman" w:eastAsia="Times New Roman" w:hAnsi="Times New Roman"/>
          <w:bCs/>
          <w:iCs/>
          <w:color w:val="000000"/>
          <w:sz w:val="24"/>
          <w:szCs w:val="24"/>
        </w:rPr>
        <w:t xml:space="preserve">4. комисията разглежда документите, свързани с личното състояние и критериите за подбор, на участниците в низходящ ред спрямо получените оценки; </w:t>
      </w:r>
    </w:p>
    <w:p w14:paraId="3EEDA1BD" w14:textId="77777777" w:rsidR="00435742" w:rsidRPr="005E0527" w:rsidRDefault="00435742" w:rsidP="00435742">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5E0527">
        <w:rPr>
          <w:rFonts w:ascii="Times New Roman" w:eastAsia="Times New Roman" w:hAnsi="Times New Roman"/>
          <w:bCs/>
          <w:iCs/>
          <w:color w:val="000000"/>
          <w:sz w:val="24"/>
          <w:szCs w:val="24"/>
        </w:rPr>
        <w:t xml:space="preserve">5. 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писмено уведомява участника; </w:t>
      </w:r>
    </w:p>
    <w:p w14:paraId="3D62B2C1" w14:textId="77777777" w:rsidR="00435742" w:rsidRPr="005E0527" w:rsidRDefault="00435742" w:rsidP="00435742">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5E0527">
        <w:rPr>
          <w:rFonts w:ascii="Times New Roman" w:eastAsia="Times New Roman" w:hAnsi="Times New Roman"/>
          <w:bCs/>
          <w:iCs/>
          <w:color w:val="000000"/>
          <w:sz w:val="24"/>
          <w:szCs w:val="24"/>
        </w:rPr>
        <w:t>6. в срок до 5</w:t>
      </w:r>
      <w:r>
        <w:rPr>
          <w:rFonts w:ascii="Times New Roman" w:eastAsia="Times New Roman" w:hAnsi="Times New Roman"/>
          <w:bCs/>
          <w:iCs/>
          <w:color w:val="000000"/>
          <w:sz w:val="24"/>
          <w:szCs w:val="24"/>
        </w:rPr>
        <w:t xml:space="preserve"> </w:t>
      </w:r>
      <w:r>
        <w:rPr>
          <w:rFonts w:ascii="Times New Roman" w:eastAsia="Times New Roman" w:hAnsi="Times New Roman"/>
          <w:bCs/>
          <w:iCs/>
          <w:color w:val="000000"/>
          <w:sz w:val="24"/>
          <w:szCs w:val="24"/>
          <w:lang w:val="en-US"/>
        </w:rPr>
        <w:t>(</w:t>
      </w:r>
      <w:r>
        <w:rPr>
          <w:rFonts w:ascii="Times New Roman" w:eastAsia="Times New Roman" w:hAnsi="Times New Roman"/>
          <w:bCs/>
          <w:iCs/>
          <w:color w:val="000000"/>
          <w:sz w:val="24"/>
          <w:szCs w:val="24"/>
        </w:rPr>
        <w:t>пет</w:t>
      </w:r>
      <w:r>
        <w:rPr>
          <w:rFonts w:ascii="Times New Roman" w:eastAsia="Times New Roman" w:hAnsi="Times New Roman"/>
          <w:bCs/>
          <w:iCs/>
          <w:color w:val="000000"/>
          <w:sz w:val="24"/>
          <w:szCs w:val="24"/>
          <w:lang w:val="en-US"/>
        </w:rPr>
        <w:t>)</w:t>
      </w:r>
      <w:r w:rsidRPr="005E0527">
        <w:rPr>
          <w:rFonts w:ascii="Times New Roman" w:eastAsia="Times New Roman" w:hAnsi="Times New Roman"/>
          <w:bCs/>
          <w:iCs/>
          <w:color w:val="000000"/>
          <w:sz w:val="24"/>
          <w:szCs w:val="24"/>
        </w:rPr>
        <w:t xml:space="preserve"> работни дни от получаването на уведомлението участникът може да представи нов ЕЕДОП и/или други документи, които съдържат променена и/или допълнена информация; </w:t>
      </w:r>
    </w:p>
    <w:p w14:paraId="0E70653E" w14:textId="77777777" w:rsidR="00435742" w:rsidRPr="005E0527" w:rsidRDefault="00435742" w:rsidP="00435742">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5E0527">
        <w:rPr>
          <w:rFonts w:ascii="Times New Roman" w:eastAsia="Times New Roman" w:hAnsi="Times New Roman"/>
          <w:bCs/>
          <w:iCs/>
          <w:color w:val="000000"/>
          <w:sz w:val="24"/>
          <w:szCs w:val="24"/>
        </w:rPr>
        <w:t xml:space="preserve">Допълнително предоставената информация може да обхваща и факти и обстоятелства, които са настъпили след крайния срок за получаване на оферти. Тази възможност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 </w:t>
      </w:r>
    </w:p>
    <w:p w14:paraId="08E8A7CF" w14:textId="77777777" w:rsidR="00435742" w:rsidRPr="005E0527" w:rsidRDefault="00435742" w:rsidP="00435742">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5E0527">
        <w:rPr>
          <w:rFonts w:ascii="Times New Roman" w:eastAsia="Times New Roman" w:hAnsi="Times New Roman"/>
          <w:bCs/>
          <w:iCs/>
          <w:color w:val="000000"/>
          <w:sz w:val="24"/>
          <w:szCs w:val="24"/>
        </w:rPr>
        <w:t>Когато промените са отнасят за обстоятелства, различни от посочените по Раздел III, буква „А“, т. 2.1.1. т. 2.1.2, т. 2.1.7., новият еЕЕДОП може да бъде подписан от едно от лицата, които могат самостоятелно да представляват участника.</w:t>
      </w:r>
    </w:p>
    <w:p w14:paraId="607A7116" w14:textId="77777777" w:rsidR="00435742" w:rsidRPr="005E0527" w:rsidRDefault="00435742" w:rsidP="00435742">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5E0527">
        <w:rPr>
          <w:rFonts w:ascii="Times New Roman" w:eastAsia="Times New Roman" w:hAnsi="Times New Roman"/>
          <w:bCs/>
          <w:iCs/>
          <w:color w:val="000000"/>
          <w:sz w:val="24"/>
          <w:szCs w:val="24"/>
        </w:rPr>
        <w:t>7. комисията разглежда документите по т. 4 и 6 до установяване на съответствие с изискванията за личното състояние и критериите за подбор на двама участници, които класира на първо и второ място; останалите участници, чиито оферти са оценени, не се класират.</w:t>
      </w:r>
    </w:p>
    <w:p w14:paraId="54513E5F" w14:textId="77777777" w:rsidR="00435742" w:rsidRPr="005E0527" w:rsidRDefault="00435742" w:rsidP="00435742">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5E0527">
        <w:rPr>
          <w:rFonts w:ascii="Times New Roman" w:eastAsia="Times New Roman" w:hAnsi="Times New Roman"/>
          <w:bCs/>
          <w:iCs/>
          <w:color w:val="000000"/>
          <w:sz w:val="24"/>
          <w:szCs w:val="24"/>
        </w:rPr>
        <w:t>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14:paraId="4BD29322" w14:textId="77777777" w:rsidR="00435742" w:rsidRPr="005E0527" w:rsidRDefault="00435742" w:rsidP="00435742">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5E0527">
        <w:rPr>
          <w:rFonts w:ascii="Times New Roman" w:eastAsia="Times New Roman" w:hAnsi="Times New Roman"/>
          <w:bCs/>
          <w:iCs/>
          <w:color w:val="000000"/>
          <w:sz w:val="24"/>
          <w:szCs w:val="24"/>
        </w:rPr>
        <w:lastRenderedPageBreak/>
        <w:t>Действията на комисията се протоколират, като резултатите от работата й се отразяват в доклад. Докладът на комисията се предоставя на възложителя за утвърждаване. Към доклада се прилагат протоколите от работата на комисията.</w:t>
      </w:r>
    </w:p>
    <w:p w14:paraId="7A5690CF" w14:textId="77777777" w:rsidR="00FC5A25" w:rsidRPr="007F589B" w:rsidRDefault="00FC5A25" w:rsidP="00FC5A25">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p>
    <w:p w14:paraId="6002E6CB" w14:textId="696D4689" w:rsidR="00FC5A25" w:rsidRPr="00FC5A25" w:rsidRDefault="00D67752" w:rsidP="00FC5A25">
      <w:pPr>
        <w:pStyle w:val="ListParagraph"/>
        <w:keepNext/>
        <w:keepLines/>
        <w:numPr>
          <w:ilvl w:val="0"/>
          <w:numId w:val="5"/>
        </w:numPr>
        <w:tabs>
          <w:tab w:val="left" w:pos="0"/>
          <w:tab w:val="left" w:pos="993"/>
        </w:tabs>
        <w:spacing w:after="0" w:line="360" w:lineRule="auto"/>
        <w:ind w:left="0" w:firstLine="0"/>
        <w:jc w:val="center"/>
        <w:outlineLvl w:val="0"/>
        <w:rPr>
          <w:rFonts w:ascii="Times New Roman" w:eastAsia="Times New Roman" w:hAnsi="Times New Roman"/>
          <w:b/>
          <w:bCs/>
          <w:snapToGrid w:val="0"/>
          <w:sz w:val="24"/>
          <w:szCs w:val="24"/>
          <w:lang w:val="x-none"/>
        </w:rPr>
      </w:pPr>
      <w:bookmarkStart w:id="58" w:name="_Toc462844562"/>
      <w:bookmarkStart w:id="59" w:name="_Toc1815323"/>
      <w:r>
        <w:rPr>
          <w:rFonts w:ascii="Times New Roman" w:eastAsia="Times New Roman" w:hAnsi="Times New Roman"/>
          <w:b/>
          <w:bCs/>
          <w:snapToGrid w:val="0"/>
          <w:sz w:val="24"/>
          <w:szCs w:val="24"/>
          <w:lang w:val="en-US"/>
        </w:rPr>
        <w:t xml:space="preserve">  </w:t>
      </w:r>
      <w:bookmarkStart w:id="60" w:name="_Toc36108583"/>
      <w:r w:rsidR="00FC5A25" w:rsidRPr="00FC5A25">
        <w:rPr>
          <w:rFonts w:ascii="Times New Roman" w:eastAsia="Times New Roman" w:hAnsi="Times New Roman"/>
          <w:b/>
          <w:bCs/>
          <w:snapToGrid w:val="0"/>
          <w:sz w:val="24"/>
          <w:szCs w:val="24"/>
          <w:lang w:val="x-none"/>
        </w:rPr>
        <w:t>ОПРЕДЕЛЯНЕ НА ИЗПЪЛНИТЕЛ</w:t>
      </w:r>
      <w:bookmarkEnd w:id="58"/>
      <w:bookmarkEnd w:id="59"/>
      <w:bookmarkEnd w:id="60"/>
    </w:p>
    <w:p w14:paraId="06BBB0DD" w14:textId="77777777" w:rsidR="00C94B85" w:rsidRPr="0039004D" w:rsidRDefault="00C94B85" w:rsidP="00C94B85">
      <w:pPr>
        <w:pStyle w:val="ListParagraph"/>
        <w:numPr>
          <w:ilvl w:val="1"/>
          <w:numId w:val="35"/>
        </w:numPr>
        <w:tabs>
          <w:tab w:val="left" w:pos="993"/>
        </w:tabs>
        <w:spacing w:after="0" w:line="360" w:lineRule="auto"/>
        <w:ind w:left="0" w:firstLine="709"/>
        <w:jc w:val="both"/>
        <w:rPr>
          <w:rFonts w:ascii="Times New Roman" w:hAnsi="Times New Roman"/>
          <w:b/>
          <w:bCs/>
          <w:sz w:val="24"/>
          <w:szCs w:val="24"/>
          <w:lang w:eastAsia="bg-BG"/>
        </w:rPr>
      </w:pPr>
      <w:r w:rsidRPr="00202D35">
        <w:rPr>
          <w:rFonts w:ascii="Times New Roman" w:hAnsi="Times New Roman"/>
          <w:sz w:val="24"/>
          <w:szCs w:val="24"/>
          <w:lang w:eastAsia="bg-BG"/>
        </w:rPr>
        <w:t>В 10-дневен срок от получаването на доклада възложителят го утвърждава или го връща на комисията с писмени указания</w:t>
      </w:r>
      <w:r>
        <w:rPr>
          <w:rFonts w:ascii="Times New Roman" w:hAnsi="Times New Roman"/>
          <w:sz w:val="24"/>
          <w:szCs w:val="24"/>
          <w:lang w:eastAsia="bg-BG"/>
        </w:rPr>
        <w:t>,</w:t>
      </w:r>
      <w:r w:rsidRPr="00202D35">
        <w:rPr>
          <w:rFonts w:ascii="Times New Roman" w:hAnsi="Times New Roman"/>
          <w:sz w:val="24"/>
          <w:szCs w:val="24"/>
          <w:lang w:eastAsia="bg-BG"/>
        </w:rPr>
        <w:t xml:space="preserve"> ако е налице някое</w:t>
      </w:r>
      <w:r>
        <w:rPr>
          <w:rFonts w:ascii="Times New Roman" w:hAnsi="Times New Roman"/>
          <w:sz w:val="24"/>
          <w:szCs w:val="24"/>
          <w:lang w:eastAsia="bg-BG"/>
        </w:rPr>
        <w:t xml:space="preserve"> от основанията, посочени в чл. </w:t>
      </w:r>
      <w:r w:rsidRPr="00202D35">
        <w:rPr>
          <w:rFonts w:ascii="Times New Roman" w:hAnsi="Times New Roman"/>
          <w:sz w:val="24"/>
          <w:szCs w:val="24"/>
          <w:lang w:eastAsia="bg-BG"/>
        </w:rPr>
        <w:t>106, ал. 3 от ЗОП. Възложителят дава указания на комисията в съответствие с чл. 106, ал.</w:t>
      </w:r>
      <w:r>
        <w:rPr>
          <w:rFonts w:ascii="Times New Roman" w:hAnsi="Times New Roman"/>
          <w:sz w:val="24"/>
          <w:szCs w:val="24"/>
          <w:lang w:eastAsia="bg-BG"/>
        </w:rPr>
        <w:t> </w:t>
      </w:r>
      <w:r w:rsidRPr="00202D35">
        <w:rPr>
          <w:rFonts w:ascii="Times New Roman" w:hAnsi="Times New Roman"/>
          <w:sz w:val="24"/>
          <w:szCs w:val="24"/>
          <w:lang w:eastAsia="bg-BG"/>
        </w:rPr>
        <w:t>4 от ЗОП. В тези случаи комисията представя на възложителя нов доклад, който съдържа резултатите от преразглеждането на действията й.</w:t>
      </w:r>
    </w:p>
    <w:p w14:paraId="697CB94B" w14:textId="77777777" w:rsidR="00C94B85" w:rsidRPr="0039004D" w:rsidRDefault="00C94B85" w:rsidP="00C94B85">
      <w:pPr>
        <w:pStyle w:val="ListParagraph"/>
        <w:numPr>
          <w:ilvl w:val="1"/>
          <w:numId w:val="35"/>
        </w:numPr>
        <w:tabs>
          <w:tab w:val="left" w:pos="993"/>
        </w:tabs>
        <w:spacing w:after="0" w:line="360" w:lineRule="auto"/>
        <w:ind w:left="0" w:firstLine="709"/>
        <w:jc w:val="both"/>
        <w:rPr>
          <w:rFonts w:ascii="Times New Roman" w:hAnsi="Times New Roman"/>
          <w:b/>
          <w:bCs/>
          <w:sz w:val="24"/>
          <w:szCs w:val="24"/>
          <w:lang w:eastAsia="bg-BG"/>
        </w:rPr>
      </w:pPr>
      <w:r w:rsidRPr="0039004D">
        <w:rPr>
          <w:rFonts w:ascii="Times New Roman" w:eastAsia="Times New Roman" w:hAnsi="Times New Roman"/>
          <w:sz w:val="24"/>
          <w:szCs w:val="24"/>
          <w:lang w:eastAsia="bg-BG"/>
        </w:rPr>
        <w:t xml:space="preserve">В 10-дневен срок от утвърждаване на </w:t>
      </w:r>
      <w:r>
        <w:rPr>
          <w:rFonts w:ascii="Times New Roman" w:eastAsia="Times New Roman" w:hAnsi="Times New Roman"/>
          <w:sz w:val="24"/>
          <w:szCs w:val="24"/>
          <w:lang w:eastAsia="bg-BG"/>
        </w:rPr>
        <w:t>доклада</w:t>
      </w:r>
      <w:r w:rsidRPr="0039004D">
        <w:rPr>
          <w:rFonts w:ascii="Times New Roman" w:eastAsia="Times New Roman" w:hAnsi="Times New Roman"/>
          <w:sz w:val="24"/>
          <w:szCs w:val="24"/>
          <w:lang w:eastAsia="bg-BG"/>
        </w:rPr>
        <w:t xml:space="preserve"> възложителят издава решение за определяне на изпълнител </w:t>
      </w:r>
      <w:r>
        <w:rPr>
          <w:rFonts w:ascii="Times New Roman" w:eastAsia="Times New Roman" w:hAnsi="Times New Roman"/>
          <w:sz w:val="24"/>
          <w:szCs w:val="24"/>
          <w:lang w:eastAsia="bg-BG"/>
        </w:rPr>
        <w:t xml:space="preserve">на обособена позиция № 1 </w:t>
      </w:r>
      <w:r w:rsidRPr="0039004D">
        <w:rPr>
          <w:rFonts w:ascii="Times New Roman" w:eastAsia="Times New Roman" w:hAnsi="Times New Roman"/>
          <w:sz w:val="24"/>
          <w:szCs w:val="24"/>
          <w:lang w:eastAsia="bg-BG"/>
        </w:rPr>
        <w:t>или за прекратяване на цялата процедурата</w:t>
      </w:r>
      <w:r>
        <w:rPr>
          <w:rFonts w:ascii="Times New Roman" w:eastAsia="Times New Roman" w:hAnsi="Times New Roman"/>
          <w:sz w:val="24"/>
          <w:szCs w:val="24"/>
          <w:lang w:eastAsia="bg-BG"/>
        </w:rPr>
        <w:t>,</w:t>
      </w:r>
      <w:r w:rsidRPr="0039004D">
        <w:rPr>
          <w:rFonts w:ascii="Times New Roman" w:eastAsia="Times New Roman" w:hAnsi="Times New Roman"/>
          <w:sz w:val="24"/>
          <w:szCs w:val="24"/>
          <w:lang w:eastAsia="bg-BG"/>
        </w:rPr>
        <w:t xml:space="preserve"> или за прекратяване на процедурата само по отношение на някоя/и от обособените позиции. </w:t>
      </w:r>
    </w:p>
    <w:p w14:paraId="70DD561F" w14:textId="77777777" w:rsidR="00C94B85" w:rsidRPr="0039004D" w:rsidRDefault="00C94B85" w:rsidP="00C94B85">
      <w:pPr>
        <w:pStyle w:val="ListParagraph"/>
        <w:numPr>
          <w:ilvl w:val="1"/>
          <w:numId w:val="35"/>
        </w:numPr>
        <w:tabs>
          <w:tab w:val="left" w:pos="993"/>
        </w:tabs>
        <w:spacing w:after="0" w:line="360" w:lineRule="auto"/>
        <w:ind w:left="0" w:firstLine="709"/>
        <w:jc w:val="both"/>
        <w:rPr>
          <w:rFonts w:ascii="Times New Roman" w:hAnsi="Times New Roman"/>
          <w:b/>
          <w:bCs/>
          <w:sz w:val="24"/>
          <w:szCs w:val="24"/>
          <w:lang w:eastAsia="bg-BG"/>
        </w:rPr>
      </w:pPr>
      <w:r w:rsidRPr="0039004D">
        <w:rPr>
          <w:rFonts w:ascii="Times New Roman" w:eastAsia="Times New Roman" w:hAnsi="Times New Roman"/>
          <w:sz w:val="24"/>
          <w:szCs w:val="24"/>
          <w:lang w:eastAsia="bg-BG"/>
        </w:rPr>
        <w:t>Връчването на решението на възложителя за определяне на изпълнител се извършва по реда на чл. 43 от ЗОП.</w:t>
      </w:r>
    </w:p>
    <w:p w14:paraId="363972D2" w14:textId="77777777" w:rsidR="00FC5A25" w:rsidRPr="00FC5A25" w:rsidRDefault="00FC5A25" w:rsidP="00FC5A25">
      <w:pPr>
        <w:tabs>
          <w:tab w:val="left" w:pos="709"/>
          <w:tab w:val="left" w:pos="993"/>
        </w:tabs>
        <w:spacing w:after="0" w:line="360" w:lineRule="auto"/>
        <w:ind w:left="705"/>
        <w:jc w:val="both"/>
        <w:rPr>
          <w:rFonts w:ascii="Times New Roman" w:eastAsia="Times New Roman" w:hAnsi="Times New Roman"/>
          <w:sz w:val="24"/>
          <w:szCs w:val="24"/>
          <w:lang w:eastAsia="bg-BG"/>
        </w:rPr>
      </w:pPr>
    </w:p>
    <w:p w14:paraId="54F6BBE7" w14:textId="77777777" w:rsidR="00FC5A25" w:rsidRPr="00FC5A25" w:rsidRDefault="00FC5A25" w:rsidP="00FC5A25">
      <w:pPr>
        <w:keepNext/>
        <w:keepLines/>
        <w:numPr>
          <w:ilvl w:val="0"/>
          <w:numId w:val="5"/>
        </w:numPr>
        <w:tabs>
          <w:tab w:val="left" w:pos="993"/>
        </w:tabs>
        <w:spacing w:after="0" w:line="360" w:lineRule="auto"/>
        <w:ind w:left="0" w:firstLine="1276"/>
        <w:jc w:val="center"/>
        <w:outlineLvl w:val="0"/>
        <w:rPr>
          <w:rFonts w:ascii="Times New Roman" w:eastAsia="Times New Roman" w:hAnsi="Times New Roman"/>
          <w:b/>
          <w:bCs/>
          <w:snapToGrid w:val="0"/>
          <w:sz w:val="24"/>
          <w:szCs w:val="24"/>
          <w:lang w:val="x-none"/>
        </w:rPr>
      </w:pPr>
      <w:bookmarkStart w:id="61" w:name="_Toc462844563"/>
      <w:bookmarkStart w:id="62" w:name="_Toc1815324"/>
      <w:bookmarkStart w:id="63" w:name="_Toc36108584"/>
      <w:r w:rsidRPr="00FC5A25">
        <w:rPr>
          <w:rFonts w:ascii="Times New Roman" w:eastAsia="Times New Roman" w:hAnsi="Times New Roman"/>
          <w:b/>
          <w:bCs/>
          <w:snapToGrid w:val="0"/>
          <w:sz w:val="24"/>
          <w:szCs w:val="24"/>
          <w:lang w:val="x-none"/>
        </w:rPr>
        <w:t>ПРЕКРАТЯВАНЕ НА ПРОЦЕДУРАТА</w:t>
      </w:r>
      <w:bookmarkEnd w:id="61"/>
      <w:bookmarkEnd w:id="62"/>
      <w:bookmarkEnd w:id="63"/>
    </w:p>
    <w:p w14:paraId="1893700D" w14:textId="77777777" w:rsidR="00FC5A25" w:rsidRPr="00FC5A25" w:rsidRDefault="00FC5A25" w:rsidP="00FC5A25">
      <w:pPr>
        <w:numPr>
          <w:ilvl w:val="4"/>
          <w:numId w:val="2"/>
        </w:numPr>
        <w:tabs>
          <w:tab w:val="left" w:pos="810"/>
          <w:tab w:val="left" w:pos="1134"/>
        </w:tabs>
        <w:spacing w:after="0" w:line="360" w:lineRule="auto"/>
        <w:ind w:firstLine="720"/>
        <w:jc w:val="both"/>
        <w:rPr>
          <w:rFonts w:ascii="Times New Roman" w:eastAsia="Times New Roman" w:hAnsi="Times New Roman"/>
          <w:sz w:val="24"/>
          <w:szCs w:val="24"/>
          <w:lang w:eastAsia="bg-BG"/>
        </w:rPr>
      </w:pPr>
      <w:r w:rsidRPr="00FC5A25">
        <w:rPr>
          <w:rFonts w:ascii="Times New Roman" w:eastAsia="Times New Roman" w:hAnsi="Times New Roman"/>
          <w:sz w:val="24"/>
          <w:szCs w:val="24"/>
          <w:lang w:eastAsia="bg-BG"/>
        </w:rPr>
        <w:t>Възложителят прекратява процедурата с мотивирано решение, когато е налице някое от основанията, посочени в чл. 110, ал. 1 от ЗОП.</w:t>
      </w:r>
    </w:p>
    <w:p w14:paraId="6B3E621C" w14:textId="77777777" w:rsidR="00FC5A25" w:rsidRPr="00FC5A25" w:rsidRDefault="00FC5A25" w:rsidP="00FC5A25">
      <w:pPr>
        <w:numPr>
          <w:ilvl w:val="4"/>
          <w:numId w:val="2"/>
        </w:numPr>
        <w:tabs>
          <w:tab w:val="left" w:pos="815"/>
          <w:tab w:val="left" w:pos="1134"/>
        </w:tabs>
        <w:spacing w:after="0" w:line="360" w:lineRule="auto"/>
        <w:ind w:firstLine="720"/>
        <w:jc w:val="both"/>
        <w:rPr>
          <w:rFonts w:ascii="Times New Roman" w:eastAsia="Times New Roman" w:hAnsi="Times New Roman"/>
          <w:sz w:val="24"/>
          <w:szCs w:val="24"/>
          <w:lang w:eastAsia="bg-BG"/>
        </w:rPr>
      </w:pPr>
      <w:r w:rsidRPr="00FC5A25">
        <w:rPr>
          <w:rFonts w:ascii="Times New Roman" w:eastAsia="Times New Roman" w:hAnsi="Times New Roman"/>
          <w:sz w:val="24"/>
          <w:szCs w:val="24"/>
          <w:lang w:eastAsia="bg-BG"/>
        </w:rPr>
        <w:t>Възложителят може да прекрати процедурата с мотивирано решение, в случаите посочени в чл. 110, ал. 2 от ЗОП.</w:t>
      </w:r>
    </w:p>
    <w:p w14:paraId="2813BAAD" w14:textId="5346BFA3" w:rsidR="00B2529C" w:rsidRDefault="00FC5A25" w:rsidP="00FC5A25">
      <w:pPr>
        <w:pStyle w:val="Heading1"/>
        <w:spacing w:before="0" w:line="360" w:lineRule="auto"/>
        <w:ind w:firstLine="709"/>
        <w:rPr>
          <w:rFonts w:ascii="Times New Roman" w:eastAsia="Times New Roman" w:hAnsi="Times New Roman" w:cs="Times New Roman"/>
          <w:b w:val="0"/>
          <w:bCs w:val="0"/>
          <w:color w:val="auto"/>
          <w:sz w:val="24"/>
          <w:szCs w:val="24"/>
          <w:lang w:eastAsia="bg-BG"/>
        </w:rPr>
      </w:pPr>
      <w:bookmarkStart w:id="64" w:name="_Toc36108585"/>
      <w:r w:rsidRPr="00FC5A25">
        <w:rPr>
          <w:rFonts w:ascii="Times New Roman" w:eastAsia="Times New Roman" w:hAnsi="Times New Roman" w:cs="Times New Roman"/>
          <w:b w:val="0"/>
          <w:bCs w:val="0"/>
          <w:color w:val="auto"/>
          <w:sz w:val="24"/>
          <w:szCs w:val="24"/>
          <w:lang w:eastAsia="bg-BG"/>
        </w:rPr>
        <w:t>Решението на възложителя за прекратяване на процедурата  се изпраща в 3-дневен срок от издаването.</w:t>
      </w:r>
      <w:bookmarkEnd w:id="64"/>
    </w:p>
    <w:p w14:paraId="293ACA9D" w14:textId="77777777" w:rsidR="00FC5A25" w:rsidRPr="00FC5A25" w:rsidRDefault="00FC5A25" w:rsidP="00695B60">
      <w:pPr>
        <w:spacing w:after="0"/>
        <w:rPr>
          <w:lang w:eastAsia="bg-BG"/>
        </w:rPr>
      </w:pPr>
    </w:p>
    <w:p w14:paraId="54E7D6AF" w14:textId="3F27E94F" w:rsidR="00B2529C" w:rsidRPr="00394329" w:rsidRDefault="001046FA" w:rsidP="00394329">
      <w:pPr>
        <w:pStyle w:val="Heading1"/>
        <w:numPr>
          <w:ilvl w:val="0"/>
          <w:numId w:val="5"/>
        </w:numPr>
        <w:tabs>
          <w:tab w:val="left" w:pos="284"/>
        </w:tabs>
        <w:spacing w:before="0" w:line="360" w:lineRule="auto"/>
        <w:ind w:left="0" w:firstLine="0"/>
        <w:jc w:val="center"/>
        <w:rPr>
          <w:rFonts w:ascii="Times New Roman" w:eastAsia="Times New Roman" w:hAnsi="Times New Roman" w:cs="Times New Roman"/>
          <w:color w:val="auto"/>
          <w:sz w:val="24"/>
          <w:szCs w:val="24"/>
          <w:lang w:eastAsia="bg-BG"/>
        </w:rPr>
      </w:pPr>
      <w:bookmarkStart w:id="65" w:name="_Toc461283123"/>
      <w:bookmarkStart w:id="66" w:name="_Toc36108586"/>
      <w:r w:rsidRPr="007F589B">
        <w:rPr>
          <w:rFonts w:ascii="Times New Roman" w:eastAsia="Times New Roman" w:hAnsi="Times New Roman" w:cs="Times New Roman"/>
          <w:color w:val="auto"/>
          <w:sz w:val="24"/>
          <w:szCs w:val="24"/>
          <w:lang w:eastAsia="bg-BG"/>
        </w:rPr>
        <w:t>ГАРАНЦИЯ ЗА ИЗПЪЛНЕНИЕ НА ДОГОВОРА</w:t>
      </w:r>
      <w:bookmarkEnd w:id="65"/>
      <w:bookmarkEnd w:id="66"/>
    </w:p>
    <w:p w14:paraId="679C8CCF" w14:textId="7FD1A445" w:rsidR="00270090" w:rsidRPr="00270090" w:rsidRDefault="00951BAD" w:rsidP="00136D71">
      <w:pPr>
        <w:numPr>
          <w:ilvl w:val="0"/>
          <w:numId w:val="11"/>
        </w:numPr>
        <w:tabs>
          <w:tab w:val="left" w:pos="568"/>
          <w:tab w:val="left" w:pos="993"/>
        </w:tabs>
        <w:spacing w:after="0" w:line="360" w:lineRule="auto"/>
        <w:ind w:left="0" w:firstLine="720"/>
        <w:contextualSpacing/>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Избраният</w:t>
      </w:r>
      <w:r w:rsidR="00270090" w:rsidRPr="00270090">
        <w:rPr>
          <w:rFonts w:ascii="Times New Roman" w:eastAsia="Times New Roman" w:hAnsi="Times New Roman"/>
          <w:sz w:val="24"/>
          <w:szCs w:val="24"/>
          <w:lang w:eastAsia="bg-BG"/>
        </w:rPr>
        <w:t xml:space="preserve"> за изпълнител</w:t>
      </w:r>
      <w:r>
        <w:rPr>
          <w:rFonts w:ascii="Times New Roman" w:eastAsia="Times New Roman" w:hAnsi="Times New Roman"/>
          <w:sz w:val="24"/>
          <w:szCs w:val="24"/>
          <w:lang w:eastAsia="bg-BG"/>
        </w:rPr>
        <w:t xml:space="preserve"> участник</w:t>
      </w:r>
      <w:r w:rsidR="00270090" w:rsidRPr="00270090">
        <w:rPr>
          <w:rFonts w:ascii="Times New Roman" w:eastAsia="Times New Roman" w:hAnsi="Times New Roman"/>
          <w:sz w:val="24"/>
          <w:szCs w:val="24"/>
          <w:lang w:eastAsia="bg-BG"/>
        </w:rPr>
        <w:t xml:space="preserve"> гарантира изпълнениет</w:t>
      </w:r>
      <w:r w:rsidR="006D108C">
        <w:rPr>
          <w:rFonts w:ascii="Times New Roman" w:eastAsia="Times New Roman" w:hAnsi="Times New Roman"/>
          <w:sz w:val="24"/>
          <w:szCs w:val="24"/>
          <w:lang w:eastAsia="bg-BG"/>
        </w:rPr>
        <w:t xml:space="preserve">о </w:t>
      </w:r>
      <w:r>
        <w:rPr>
          <w:rFonts w:ascii="Times New Roman" w:eastAsia="Times New Roman" w:hAnsi="Times New Roman"/>
          <w:sz w:val="24"/>
          <w:szCs w:val="24"/>
          <w:lang w:eastAsia="bg-BG"/>
        </w:rPr>
        <w:t xml:space="preserve">на задълженията си по договора </w:t>
      </w:r>
      <w:r w:rsidR="00270090" w:rsidRPr="00270090">
        <w:rPr>
          <w:rFonts w:ascii="Times New Roman" w:eastAsia="Times New Roman" w:hAnsi="Times New Roman"/>
          <w:sz w:val="24"/>
          <w:szCs w:val="24"/>
          <w:lang w:eastAsia="bg-BG"/>
        </w:rPr>
        <w:t xml:space="preserve">с предоставяне на Гаранция за изпълнение в размер на </w:t>
      </w:r>
      <w:r w:rsidR="00DE4023">
        <w:rPr>
          <w:rFonts w:ascii="Times New Roman" w:eastAsia="Times New Roman" w:hAnsi="Times New Roman"/>
          <w:sz w:val="24"/>
          <w:szCs w:val="24"/>
          <w:lang w:eastAsia="bg-BG"/>
        </w:rPr>
        <w:t>5</w:t>
      </w:r>
      <w:r w:rsidR="001A44AC">
        <w:rPr>
          <w:rFonts w:ascii="Times New Roman" w:eastAsia="Times New Roman" w:hAnsi="Times New Roman"/>
          <w:sz w:val="24"/>
          <w:szCs w:val="24"/>
          <w:lang w:eastAsia="bg-BG"/>
        </w:rPr>
        <w:t>% (</w:t>
      </w:r>
      <w:r w:rsidR="00DE4023">
        <w:rPr>
          <w:rFonts w:ascii="Times New Roman" w:eastAsia="Times New Roman" w:hAnsi="Times New Roman"/>
          <w:sz w:val="24"/>
          <w:szCs w:val="24"/>
          <w:lang w:eastAsia="bg-BG"/>
        </w:rPr>
        <w:t>пет</w:t>
      </w:r>
      <w:r w:rsidR="00270090" w:rsidRPr="00270090">
        <w:rPr>
          <w:rFonts w:ascii="Times New Roman" w:eastAsia="Times New Roman" w:hAnsi="Times New Roman"/>
          <w:sz w:val="24"/>
          <w:szCs w:val="24"/>
          <w:lang w:eastAsia="bg-BG"/>
        </w:rPr>
        <w:t xml:space="preserve"> на сто) от общата цена на договора.</w:t>
      </w:r>
    </w:p>
    <w:p w14:paraId="7BD2BD5C" w14:textId="77777777" w:rsidR="00270090" w:rsidRPr="00270090" w:rsidRDefault="00270090" w:rsidP="00270090">
      <w:pPr>
        <w:numPr>
          <w:ilvl w:val="0"/>
          <w:numId w:val="11"/>
        </w:numPr>
        <w:tabs>
          <w:tab w:val="left" w:pos="568"/>
          <w:tab w:val="left" w:pos="993"/>
        </w:tabs>
        <w:spacing w:after="0" w:line="360" w:lineRule="auto"/>
        <w:ind w:left="0" w:firstLine="709"/>
        <w:contextualSpacing/>
        <w:jc w:val="both"/>
        <w:rPr>
          <w:rFonts w:ascii="Times New Roman" w:eastAsia="Times New Roman" w:hAnsi="Times New Roman"/>
          <w:sz w:val="24"/>
          <w:szCs w:val="24"/>
          <w:lang w:eastAsia="bg-BG"/>
        </w:rPr>
      </w:pPr>
      <w:r w:rsidRPr="00270090">
        <w:rPr>
          <w:rFonts w:ascii="Times New Roman" w:eastAsia="Times New Roman" w:hAnsi="Times New Roman"/>
          <w:sz w:val="24"/>
          <w:szCs w:val="24"/>
          <w:lang w:eastAsia="bg-BG"/>
        </w:rPr>
        <w:t>Условията за освобождаване и задържане на гаранцията за изпълнение са определени в проекта на договор за възлагане на обществена поръчка.</w:t>
      </w:r>
    </w:p>
    <w:p w14:paraId="5EB75C4B" w14:textId="77777777" w:rsidR="00270090" w:rsidRPr="00270090" w:rsidRDefault="00270090" w:rsidP="00270090">
      <w:pPr>
        <w:numPr>
          <w:ilvl w:val="0"/>
          <w:numId w:val="11"/>
        </w:numPr>
        <w:tabs>
          <w:tab w:val="left" w:pos="568"/>
          <w:tab w:val="left" w:pos="993"/>
        </w:tabs>
        <w:spacing w:after="0" w:line="360" w:lineRule="auto"/>
        <w:ind w:left="0" w:firstLine="709"/>
        <w:contextualSpacing/>
        <w:jc w:val="both"/>
        <w:rPr>
          <w:rFonts w:ascii="Times New Roman" w:eastAsia="Times New Roman" w:hAnsi="Times New Roman"/>
          <w:sz w:val="24"/>
          <w:szCs w:val="24"/>
          <w:lang w:eastAsia="bg-BG"/>
        </w:rPr>
      </w:pPr>
      <w:r w:rsidRPr="00270090">
        <w:rPr>
          <w:rFonts w:ascii="Times New Roman" w:eastAsia="Times New Roman" w:hAnsi="Times New Roman"/>
          <w:sz w:val="24"/>
          <w:szCs w:val="24"/>
          <w:lang w:eastAsia="bg-BG"/>
        </w:rPr>
        <w:t>Гаранцията за изпълнение се представя под формата на банкова гаранция - в оригинал, парична сума (платежно нареждане в копие) или застраховка, която обезпечава изпълнението чрез покритие на отговорността на изпълнителя, като същата трябва да отговаря на изискванията на възложителя в проекта на договор.</w:t>
      </w:r>
    </w:p>
    <w:p w14:paraId="3B5C9C69" w14:textId="77777777" w:rsidR="00270090" w:rsidRPr="00270090" w:rsidRDefault="00270090" w:rsidP="00270090">
      <w:pPr>
        <w:numPr>
          <w:ilvl w:val="0"/>
          <w:numId w:val="11"/>
        </w:numPr>
        <w:tabs>
          <w:tab w:val="left" w:pos="993"/>
        </w:tabs>
        <w:spacing w:after="0" w:line="360" w:lineRule="auto"/>
        <w:ind w:left="0" w:firstLine="709"/>
        <w:contextualSpacing/>
        <w:jc w:val="both"/>
        <w:rPr>
          <w:rFonts w:ascii="Times New Roman" w:eastAsia="Times New Roman" w:hAnsi="Times New Roman"/>
          <w:sz w:val="24"/>
          <w:szCs w:val="24"/>
          <w:lang w:eastAsia="bg-BG"/>
        </w:rPr>
      </w:pPr>
      <w:r w:rsidRPr="00270090">
        <w:rPr>
          <w:rFonts w:ascii="Times New Roman" w:eastAsia="Times New Roman" w:hAnsi="Times New Roman"/>
          <w:sz w:val="24"/>
          <w:szCs w:val="24"/>
          <w:lang w:eastAsia="bg-BG"/>
        </w:rPr>
        <w:lastRenderedPageBreak/>
        <w:t xml:space="preserve">Участникът, определен за изпълнител избира сам формата на гаранцията за изпълнение. </w:t>
      </w:r>
    </w:p>
    <w:p w14:paraId="6AE948F3" w14:textId="77777777" w:rsidR="00270090" w:rsidRPr="00270090" w:rsidRDefault="00270090" w:rsidP="00270090">
      <w:pPr>
        <w:numPr>
          <w:ilvl w:val="0"/>
          <w:numId w:val="11"/>
        </w:numPr>
        <w:tabs>
          <w:tab w:val="left" w:pos="993"/>
        </w:tabs>
        <w:spacing w:after="0" w:line="360" w:lineRule="auto"/>
        <w:ind w:left="0" w:firstLine="709"/>
        <w:contextualSpacing/>
        <w:jc w:val="both"/>
        <w:rPr>
          <w:rFonts w:ascii="Times New Roman" w:eastAsia="Times New Roman" w:hAnsi="Times New Roman"/>
          <w:sz w:val="24"/>
          <w:szCs w:val="24"/>
          <w:lang w:eastAsia="bg-BG"/>
        </w:rPr>
      </w:pPr>
      <w:r w:rsidRPr="00270090">
        <w:rPr>
          <w:rFonts w:ascii="Times New Roman" w:eastAsia="Times New Roman" w:hAnsi="Times New Roman"/>
          <w:sz w:val="24"/>
          <w:szCs w:val="24"/>
          <w:lang w:eastAsia="bg-BG"/>
        </w:rPr>
        <w:t>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14:paraId="12A08632" w14:textId="77777777" w:rsidR="00270090" w:rsidRPr="00270090" w:rsidRDefault="00270090" w:rsidP="00270090">
      <w:pPr>
        <w:numPr>
          <w:ilvl w:val="0"/>
          <w:numId w:val="11"/>
        </w:numPr>
        <w:tabs>
          <w:tab w:val="left" w:pos="993"/>
        </w:tabs>
        <w:spacing w:after="0" w:line="360" w:lineRule="auto"/>
        <w:ind w:left="0" w:firstLine="709"/>
        <w:contextualSpacing/>
        <w:jc w:val="both"/>
        <w:rPr>
          <w:rFonts w:ascii="Times New Roman" w:eastAsia="Times New Roman" w:hAnsi="Times New Roman"/>
          <w:sz w:val="24"/>
          <w:szCs w:val="24"/>
          <w:lang w:eastAsia="bg-BG"/>
        </w:rPr>
      </w:pPr>
      <w:r w:rsidRPr="00270090">
        <w:rPr>
          <w:rFonts w:ascii="Times New Roman" w:eastAsia="Times New Roman" w:hAnsi="Times New Roman"/>
          <w:sz w:val="24"/>
          <w:szCs w:val="24"/>
          <w:lang w:eastAsia="bg-BG"/>
        </w:rPr>
        <w:t xml:space="preserve">Ако гаранцията за изпълнение на договора се представя под формата на парична сума, тя се превежда по банкова сметка на БНБ - IBAN: BG40 BNBG 9661 1000 0661 23, BIC: BNBGBGSD, а ако участникът представя гаранцията в евро, паричната сума трябва да бъде преведена по следната сметка: </w:t>
      </w:r>
      <w:r w:rsidRPr="00270090">
        <w:rPr>
          <w:rFonts w:ascii="Times New Roman" w:eastAsia="Times New Roman" w:hAnsi="Times New Roman"/>
          <w:sz w:val="24"/>
          <w:szCs w:val="24"/>
          <w:lang w:val="en-US" w:eastAsia="bg-BG"/>
        </w:rPr>
        <w:t>Direct to BNBGBGSF via TARGET2</w:t>
      </w:r>
      <w:r w:rsidRPr="00270090">
        <w:rPr>
          <w:rFonts w:ascii="Times New Roman" w:eastAsia="Times New Roman" w:hAnsi="Times New Roman"/>
          <w:sz w:val="24"/>
          <w:szCs w:val="24"/>
          <w:lang w:eastAsia="bg-BG"/>
        </w:rPr>
        <w:t xml:space="preserve">, </w:t>
      </w:r>
      <w:r w:rsidRPr="00270090">
        <w:rPr>
          <w:rFonts w:ascii="Times New Roman" w:eastAsia="Times New Roman" w:hAnsi="Times New Roman"/>
          <w:sz w:val="24"/>
          <w:szCs w:val="24"/>
          <w:lang w:val="en-US" w:eastAsia="bg-BG"/>
        </w:rPr>
        <w:t>IBAN: BG83BNBG96611100066141</w:t>
      </w:r>
      <w:r w:rsidRPr="00270090">
        <w:rPr>
          <w:rFonts w:ascii="Times New Roman" w:eastAsia="Times New Roman" w:hAnsi="Times New Roman"/>
          <w:sz w:val="24"/>
          <w:szCs w:val="24"/>
          <w:lang w:eastAsia="bg-BG"/>
        </w:rPr>
        <w:t>, като банковите такси по превода са за сметка на наредителя.</w:t>
      </w:r>
    </w:p>
    <w:p w14:paraId="3348DFA4" w14:textId="77777777" w:rsidR="00270090" w:rsidRPr="00270090" w:rsidRDefault="00270090" w:rsidP="00270090">
      <w:pPr>
        <w:numPr>
          <w:ilvl w:val="0"/>
          <w:numId w:val="11"/>
        </w:numPr>
        <w:tabs>
          <w:tab w:val="left" w:pos="993"/>
        </w:tabs>
        <w:spacing w:after="0" w:line="360" w:lineRule="auto"/>
        <w:ind w:left="0" w:firstLine="709"/>
        <w:contextualSpacing/>
        <w:jc w:val="both"/>
        <w:rPr>
          <w:rFonts w:ascii="Times New Roman" w:eastAsia="Times New Roman" w:hAnsi="Times New Roman"/>
          <w:sz w:val="24"/>
          <w:szCs w:val="24"/>
          <w:lang w:eastAsia="bg-BG"/>
        </w:rPr>
      </w:pPr>
      <w:r w:rsidRPr="00270090">
        <w:rPr>
          <w:rFonts w:ascii="Times New Roman" w:eastAsia="Times New Roman" w:hAnsi="Times New Roman"/>
          <w:sz w:val="24"/>
          <w:szCs w:val="24"/>
          <w:lang w:eastAsia="bg-BG"/>
        </w:rPr>
        <w:t>При представяне на гаранцията в нея изрично се посочва предметът на договора, за изпълнението на който се представя гаранцията.</w:t>
      </w:r>
    </w:p>
    <w:p w14:paraId="0DB86841" w14:textId="77777777" w:rsidR="00270090" w:rsidRPr="00270090" w:rsidRDefault="00270090" w:rsidP="00270090">
      <w:pPr>
        <w:numPr>
          <w:ilvl w:val="0"/>
          <w:numId w:val="11"/>
        </w:numPr>
        <w:tabs>
          <w:tab w:val="left" w:pos="993"/>
        </w:tabs>
        <w:spacing w:after="0" w:line="360" w:lineRule="auto"/>
        <w:ind w:left="0" w:firstLine="709"/>
        <w:contextualSpacing/>
        <w:jc w:val="both"/>
        <w:rPr>
          <w:rFonts w:ascii="Times New Roman" w:eastAsia="Times New Roman" w:hAnsi="Times New Roman"/>
          <w:sz w:val="24"/>
          <w:szCs w:val="24"/>
          <w:lang w:eastAsia="bg-BG"/>
        </w:rPr>
      </w:pPr>
      <w:r w:rsidRPr="00270090">
        <w:rPr>
          <w:rFonts w:ascii="Times New Roman" w:eastAsia="Times New Roman" w:hAnsi="Times New Roman"/>
          <w:sz w:val="24"/>
          <w:szCs w:val="24"/>
          <w:lang w:eastAsia="bg-BG"/>
        </w:rPr>
        <w:t>Разходите по откриването и поддържането на гаранцията за изпълнение са за сметка на изпълнителя. Последният следва да предвиди и заплати своите такси по откриване и обслужване на гаранцията така, че размерът на получената от възложителя гаранция да не бъде по-малък от определения в настоящата документация.</w:t>
      </w:r>
    </w:p>
    <w:p w14:paraId="41EE2209" w14:textId="77777777" w:rsidR="00270090" w:rsidRPr="00270090" w:rsidRDefault="00270090" w:rsidP="00270090"/>
    <w:p w14:paraId="5D23D349" w14:textId="44CCDB9C" w:rsidR="002A1ACD" w:rsidRPr="007F589B" w:rsidRDefault="002A1ACD" w:rsidP="007530EF">
      <w:pPr>
        <w:pStyle w:val="Heading1"/>
        <w:numPr>
          <w:ilvl w:val="0"/>
          <w:numId w:val="5"/>
        </w:numPr>
        <w:tabs>
          <w:tab w:val="left" w:pos="284"/>
        </w:tabs>
        <w:spacing w:before="0" w:line="360" w:lineRule="auto"/>
        <w:ind w:left="0" w:firstLine="0"/>
        <w:jc w:val="center"/>
        <w:rPr>
          <w:rFonts w:ascii="Times New Roman" w:eastAsia="Times New Roman" w:hAnsi="Times New Roman" w:cs="Times New Roman"/>
          <w:snapToGrid w:val="0"/>
          <w:color w:val="auto"/>
          <w:sz w:val="24"/>
          <w:szCs w:val="24"/>
        </w:rPr>
      </w:pPr>
      <w:bookmarkStart w:id="67" w:name="_Toc461283124"/>
      <w:bookmarkStart w:id="68" w:name="_Toc36108587"/>
      <w:r w:rsidRPr="007F589B">
        <w:rPr>
          <w:rFonts w:ascii="Times New Roman" w:eastAsia="Times New Roman" w:hAnsi="Times New Roman" w:cs="Times New Roman"/>
          <w:snapToGrid w:val="0"/>
          <w:color w:val="auto"/>
          <w:sz w:val="24"/>
          <w:szCs w:val="24"/>
        </w:rPr>
        <w:t>СКЛЮЧВАНЕ НА ДОГОВОР</w:t>
      </w:r>
      <w:r w:rsidR="00235D6C" w:rsidRPr="007F589B">
        <w:rPr>
          <w:rFonts w:ascii="Times New Roman" w:eastAsia="Times New Roman" w:hAnsi="Times New Roman" w:cs="Times New Roman"/>
          <w:snapToGrid w:val="0"/>
          <w:color w:val="auto"/>
          <w:sz w:val="24"/>
          <w:szCs w:val="24"/>
        </w:rPr>
        <w:t>. ДОГОВОР ЗА ПОДИЗПЪЛНЕНИЕ</w:t>
      </w:r>
      <w:bookmarkEnd w:id="67"/>
      <w:bookmarkEnd w:id="68"/>
    </w:p>
    <w:p w14:paraId="5284F50F" w14:textId="77777777" w:rsidR="00CD638C" w:rsidRPr="000A6D26" w:rsidRDefault="00CD638C" w:rsidP="00CD638C">
      <w:pPr>
        <w:numPr>
          <w:ilvl w:val="0"/>
          <w:numId w:val="36"/>
        </w:numPr>
        <w:tabs>
          <w:tab w:val="left" w:pos="720"/>
        </w:tabs>
        <w:spacing w:after="0" w:line="360" w:lineRule="auto"/>
        <w:jc w:val="both"/>
        <w:rPr>
          <w:rFonts w:ascii="Times New Roman" w:eastAsia="Times New Roman" w:hAnsi="Times New Roman"/>
          <w:b/>
          <w:snapToGrid w:val="0"/>
          <w:sz w:val="24"/>
          <w:szCs w:val="24"/>
        </w:rPr>
      </w:pPr>
      <w:r w:rsidRPr="000A6D26">
        <w:rPr>
          <w:rFonts w:ascii="Times New Roman" w:eastAsia="Times New Roman" w:hAnsi="Times New Roman"/>
          <w:b/>
          <w:snapToGrid w:val="0"/>
          <w:sz w:val="24"/>
          <w:szCs w:val="24"/>
        </w:rPr>
        <w:t>Договор за обществена поръчка</w:t>
      </w:r>
    </w:p>
    <w:p w14:paraId="51BA2AB2" w14:textId="1AADB76C" w:rsidR="00CD638C" w:rsidRDefault="00CD638C" w:rsidP="00CD638C">
      <w:pPr>
        <w:tabs>
          <w:tab w:val="left" w:pos="720"/>
        </w:tabs>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 xml:space="preserve">Договорът за обществената поръчка се сключва с участника, определен за изпълнител в резултат на проведената </w:t>
      </w:r>
      <w:r w:rsidR="003D6E07">
        <w:rPr>
          <w:rFonts w:ascii="Times New Roman" w:eastAsia="Times New Roman" w:hAnsi="Times New Roman"/>
          <w:snapToGrid w:val="0"/>
          <w:sz w:val="24"/>
          <w:szCs w:val="24"/>
        </w:rPr>
        <w:t>открита процедура</w:t>
      </w:r>
      <w:r>
        <w:rPr>
          <w:rFonts w:ascii="Times New Roman" w:eastAsia="Times New Roman" w:hAnsi="Times New Roman"/>
          <w:snapToGrid w:val="0"/>
          <w:sz w:val="24"/>
          <w:szCs w:val="24"/>
        </w:rPr>
        <w:t>,</w:t>
      </w:r>
      <w:r w:rsidR="001C44AD">
        <w:rPr>
          <w:rFonts w:ascii="Times New Roman" w:eastAsia="Times New Roman" w:hAnsi="Times New Roman"/>
          <w:snapToGrid w:val="0"/>
          <w:sz w:val="24"/>
          <w:szCs w:val="24"/>
        </w:rPr>
        <w:t xml:space="preserve"> при изпълнени изисквания по</w:t>
      </w:r>
      <w:r w:rsidR="001C44AD">
        <w:rPr>
          <w:rFonts w:ascii="Times New Roman" w:eastAsia="Times New Roman" w:hAnsi="Times New Roman"/>
          <w:snapToGrid w:val="0"/>
          <w:sz w:val="24"/>
          <w:szCs w:val="24"/>
          <w:lang w:val="en-US"/>
        </w:rPr>
        <w:t xml:space="preserve"> </w:t>
      </w:r>
      <w:r w:rsidR="001C44AD">
        <w:rPr>
          <w:rFonts w:ascii="Times New Roman" w:eastAsia="Times New Roman" w:hAnsi="Times New Roman"/>
          <w:snapToGrid w:val="0"/>
          <w:sz w:val="24"/>
          <w:szCs w:val="24"/>
          <w:lang w:val="en-US"/>
        </w:rPr>
        <w:br/>
      </w:r>
      <w:r w:rsidRPr="00483185">
        <w:rPr>
          <w:rFonts w:ascii="Times New Roman" w:eastAsia="Times New Roman" w:hAnsi="Times New Roman"/>
          <w:snapToGrid w:val="0"/>
          <w:sz w:val="24"/>
          <w:szCs w:val="24"/>
        </w:rPr>
        <w:t>чл. 112, ал. 1</w:t>
      </w:r>
      <w:r>
        <w:rPr>
          <w:rFonts w:ascii="Times New Roman" w:eastAsia="Times New Roman" w:hAnsi="Times New Roman"/>
          <w:snapToGrid w:val="0"/>
          <w:sz w:val="24"/>
          <w:szCs w:val="24"/>
        </w:rPr>
        <w:t xml:space="preserve"> от</w:t>
      </w:r>
      <w:r w:rsidRPr="00483185">
        <w:rPr>
          <w:rFonts w:ascii="Times New Roman" w:eastAsia="Times New Roman" w:hAnsi="Times New Roman"/>
          <w:snapToGrid w:val="0"/>
          <w:sz w:val="24"/>
          <w:szCs w:val="24"/>
        </w:rPr>
        <w:t xml:space="preserve"> ЗОП</w:t>
      </w:r>
      <w:r w:rsidR="00951BAD">
        <w:rPr>
          <w:rFonts w:ascii="Times New Roman" w:eastAsia="Times New Roman" w:hAnsi="Times New Roman"/>
          <w:snapToGrid w:val="0"/>
          <w:sz w:val="24"/>
          <w:szCs w:val="24"/>
        </w:rPr>
        <w:t>.</w:t>
      </w:r>
    </w:p>
    <w:p w14:paraId="6E04DE3B" w14:textId="77777777" w:rsidR="00CD638C" w:rsidRPr="00483185" w:rsidRDefault="00CD638C" w:rsidP="00CD638C">
      <w:pPr>
        <w:tabs>
          <w:tab w:val="left" w:pos="720"/>
        </w:tabs>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 xml:space="preserve">Договор не се сключва в случаите по чл. 112, ал. 2 </w:t>
      </w:r>
      <w:r>
        <w:rPr>
          <w:rFonts w:ascii="Times New Roman" w:eastAsia="Times New Roman" w:hAnsi="Times New Roman"/>
          <w:snapToGrid w:val="0"/>
          <w:sz w:val="24"/>
          <w:szCs w:val="24"/>
        </w:rPr>
        <w:t xml:space="preserve">от </w:t>
      </w:r>
      <w:r w:rsidRPr="00483185">
        <w:rPr>
          <w:rFonts w:ascii="Times New Roman" w:eastAsia="Times New Roman" w:hAnsi="Times New Roman"/>
          <w:snapToGrid w:val="0"/>
          <w:sz w:val="24"/>
          <w:szCs w:val="24"/>
        </w:rPr>
        <w:t>ЗОП.</w:t>
      </w:r>
    </w:p>
    <w:p w14:paraId="4BCE6908" w14:textId="77777777" w:rsidR="00CD638C" w:rsidRPr="00483185" w:rsidRDefault="00CD638C" w:rsidP="00CD638C">
      <w:pPr>
        <w:tabs>
          <w:tab w:val="left" w:pos="720"/>
        </w:tabs>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w:t>
      </w:r>
    </w:p>
    <w:p w14:paraId="48A02B73" w14:textId="77777777" w:rsidR="00CD638C" w:rsidRPr="00483185" w:rsidRDefault="00CD638C" w:rsidP="00CD638C">
      <w:pPr>
        <w:tabs>
          <w:tab w:val="left" w:pos="720"/>
        </w:tabs>
        <w:spacing w:after="0" w:line="360" w:lineRule="auto"/>
        <w:ind w:firstLine="709"/>
        <w:jc w:val="both"/>
        <w:rPr>
          <w:rFonts w:ascii="Times New Roman" w:eastAsia="Times New Roman" w:hAnsi="Times New Roman"/>
          <w:snapToGrid w:val="0"/>
          <w:sz w:val="24"/>
          <w:szCs w:val="24"/>
        </w:rPr>
      </w:pPr>
      <w:r w:rsidRPr="001854F5">
        <w:rPr>
          <w:rFonts w:ascii="Times New Roman" w:eastAsia="Times New Roman" w:hAnsi="Times New Roman"/>
          <w:snapToGrid w:val="0"/>
          <w:sz w:val="24"/>
          <w:szCs w:val="24"/>
        </w:rPr>
        <w:t>Възложителят сключва договор, който съответства на приложения в документацията проект</w:t>
      </w:r>
      <w:r>
        <w:rPr>
          <w:rFonts w:ascii="Times New Roman" w:eastAsia="Times New Roman" w:hAnsi="Times New Roman"/>
          <w:snapToGrid w:val="0"/>
          <w:sz w:val="24"/>
          <w:szCs w:val="24"/>
        </w:rPr>
        <w:t xml:space="preserve">, </w:t>
      </w:r>
      <w:r w:rsidRPr="001854F5">
        <w:rPr>
          <w:rFonts w:ascii="Times New Roman" w:eastAsia="Times New Roman" w:hAnsi="Times New Roman"/>
          <w:snapToGrid w:val="0"/>
          <w:sz w:val="24"/>
          <w:szCs w:val="24"/>
        </w:rPr>
        <w:t>допълнен с всички</w:t>
      </w:r>
      <w:r w:rsidRPr="00483185">
        <w:rPr>
          <w:rFonts w:ascii="Times New Roman" w:eastAsia="Times New Roman" w:hAnsi="Times New Roman"/>
          <w:snapToGrid w:val="0"/>
          <w:sz w:val="24"/>
          <w:szCs w:val="24"/>
        </w:rPr>
        <w:t xml:space="preserve"> предложения от офертата на участника, въз основа на които е определен за изпълнител.</w:t>
      </w:r>
    </w:p>
    <w:p w14:paraId="43AFC8EC" w14:textId="77777777" w:rsidR="00CD638C" w:rsidRPr="00483185" w:rsidRDefault="00CD638C" w:rsidP="00CD638C">
      <w:pPr>
        <w:tabs>
          <w:tab w:val="left" w:pos="720"/>
        </w:tabs>
        <w:spacing w:after="0" w:line="360" w:lineRule="auto"/>
        <w:ind w:firstLine="709"/>
        <w:jc w:val="both"/>
        <w:rPr>
          <w:rFonts w:ascii="Times New Roman" w:eastAsia="Times New Roman" w:hAnsi="Times New Roman"/>
          <w:snapToGrid w:val="0"/>
          <w:sz w:val="24"/>
          <w:szCs w:val="24"/>
        </w:rPr>
      </w:pPr>
      <w:r w:rsidRPr="005E08E6">
        <w:rPr>
          <w:rFonts w:ascii="Times New Roman" w:eastAsia="Times New Roman" w:hAnsi="Times New Roman"/>
          <w:snapToGrid w:val="0"/>
          <w:sz w:val="24"/>
          <w:szCs w:val="24"/>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p w14:paraId="49BBE006" w14:textId="77777777" w:rsidR="00CD638C" w:rsidRDefault="00CD638C" w:rsidP="00CD638C">
      <w:pPr>
        <w:tabs>
          <w:tab w:val="left" w:pos="720"/>
        </w:tabs>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За неуредените от настоящата документация въпроси се прилагат разпоредбите на Закона за обществените поръчки и Правилника за прилагане на</w:t>
      </w:r>
      <w:r>
        <w:rPr>
          <w:rFonts w:ascii="Times New Roman" w:eastAsia="Times New Roman" w:hAnsi="Times New Roman"/>
          <w:snapToGrid w:val="0"/>
          <w:sz w:val="24"/>
          <w:szCs w:val="24"/>
        </w:rPr>
        <w:t xml:space="preserve"> Закона за обществените поръчки, както и разпоредбите на действащото българско законодателство.</w:t>
      </w:r>
    </w:p>
    <w:p w14:paraId="478E1B4C" w14:textId="77777777" w:rsidR="00CD638C" w:rsidRPr="00244116" w:rsidRDefault="00CD638C" w:rsidP="00CD638C">
      <w:pPr>
        <w:numPr>
          <w:ilvl w:val="0"/>
          <w:numId w:val="36"/>
        </w:numPr>
        <w:tabs>
          <w:tab w:val="left" w:pos="720"/>
        </w:tabs>
        <w:spacing w:after="0" w:line="360" w:lineRule="auto"/>
        <w:jc w:val="both"/>
        <w:rPr>
          <w:rFonts w:ascii="Times New Roman" w:hAnsi="Times New Roman"/>
          <w:b/>
          <w:snapToGrid w:val="0"/>
          <w:sz w:val="24"/>
          <w:szCs w:val="24"/>
        </w:rPr>
      </w:pPr>
      <w:bookmarkStart w:id="69" w:name="_Toc462844566"/>
      <w:r w:rsidRPr="00244116">
        <w:rPr>
          <w:rFonts w:ascii="Times New Roman" w:hAnsi="Times New Roman"/>
          <w:b/>
          <w:snapToGrid w:val="0"/>
          <w:sz w:val="24"/>
          <w:szCs w:val="24"/>
        </w:rPr>
        <w:lastRenderedPageBreak/>
        <w:t>Договор за подизпълнение</w:t>
      </w:r>
      <w:bookmarkEnd w:id="69"/>
    </w:p>
    <w:p w14:paraId="31BA19A3" w14:textId="77777777" w:rsidR="00CD638C" w:rsidRDefault="00CD638C" w:rsidP="00CD638C">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 xml:space="preserve">Избраният за изпълнител участник </w:t>
      </w:r>
      <w:r>
        <w:rPr>
          <w:rFonts w:ascii="Times New Roman" w:eastAsia="Times New Roman" w:hAnsi="Times New Roman"/>
          <w:snapToGrid w:val="0"/>
          <w:sz w:val="24"/>
          <w:szCs w:val="24"/>
        </w:rPr>
        <w:t>сключва</w:t>
      </w:r>
      <w:r w:rsidRPr="00483185">
        <w:rPr>
          <w:rFonts w:ascii="Times New Roman" w:eastAsia="Times New Roman" w:hAnsi="Times New Roman"/>
          <w:snapToGrid w:val="0"/>
          <w:sz w:val="24"/>
          <w:szCs w:val="24"/>
        </w:rPr>
        <w:t xml:space="preserve"> договор за подизпълнение с подизп</w:t>
      </w:r>
      <w:r>
        <w:rPr>
          <w:rFonts w:ascii="Times New Roman" w:eastAsia="Times New Roman" w:hAnsi="Times New Roman"/>
          <w:snapToGrid w:val="0"/>
          <w:sz w:val="24"/>
          <w:szCs w:val="24"/>
        </w:rPr>
        <w:t xml:space="preserve">ълнителите, посочени в офертата. Независимо от възможността за използване на подизпълнители </w:t>
      </w:r>
      <w:r w:rsidRPr="00483185">
        <w:rPr>
          <w:rFonts w:ascii="Times New Roman" w:eastAsia="Times New Roman" w:hAnsi="Times New Roman"/>
          <w:snapToGrid w:val="0"/>
          <w:sz w:val="24"/>
          <w:szCs w:val="24"/>
        </w:rPr>
        <w:t>отговорността за изпълнение на договора за обществена поръчка</w:t>
      </w:r>
      <w:r>
        <w:rPr>
          <w:rFonts w:ascii="Times New Roman" w:eastAsia="Times New Roman" w:hAnsi="Times New Roman"/>
          <w:snapToGrid w:val="0"/>
          <w:sz w:val="24"/>
          <w:szCs w:val="24"/>
        </w:rPr>
        <w:t xml:space="preserve"> е на изпълнителя</w:t>
      </w:r>
      <w:r w:rsidRPr="00483185">
        <w:rPr>
          <w:rFonts w:ascii="Times New Roman" w:eastAsia="Times New Roman" w:hAnsi="Times New Roman"/>
          <w:snapToGrid w:val="0"/>
          <w:sz w:val="24"/>
          <w:szCs w:val="24"/>
        </w:rPr>
        <w:t>.</w:t>
      </w:r>
      <w:r w:rsidRPr="00522A09">
        <w:rPr>
          <w:rFonts w:ascii="Times New Roman" w:eastAsia="Times New Roman" w:hAnsi="Times New Roman"/>
          <w:snapToGrid w:val="0"/>
          <w:sz w:val="24"/>
          <w:szCs w:val="24"/>
        </w:rPr>
        <w:t xml:space="preserve"> </w:t>
      </w:r>
    </w:p>
    <w:p w14:paraId="4B7652B0" w14:textId="77777777" w:rsidR="00CD638C" w:rsidRDefault="00CD638C" w:rsidP="00CD638C">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A60C28">
        <w:rPr>
          <w:rFonts w:ascii="Times New Roman" w:eastAsia="Times New Roman" w:hAnsi="Times New Roman"/>
          <w:snapToGrid w:val="0"/>
          <w:sz w:val="24"/>
          <w:szCs w:val="24"/>
        </w:rPr>
        <w:t xml:space="preserve">В срок до </w:t>
      </w:r>
      <w:r>
        <w:rPr>
          <w:rFonts w:ascii="Times New Roman" w:eastAsia="Times New Roman" w:hAnsi="Times New Roman"/>
          <w:snapToGrid w:val="0"/>
          <w:sz w:val="24"/>
          <w:szCs w:val="24"/>
        </w:rPr>
        <w:t>3</w:t>
      </w:r>
      <w:r w:rsidRPr="00A60C28">
        <w:rPr>
          <w:rFonts w:ascii="Times New Roman" w:eastAsia="Times New Roman" w:hAnsi="Times New Roman"/>
          <w:snapToGrid w:val="0"/>
          <w:sz w:val="24"/>
          <w:szCs w:val="24"/>
        </w:rPr>
        <w:t xml:space="preserve"> (</w:t>
      </w:r>
      <w:r>
        <w:rPr>
          <w:rFonts w:ascii="Times New Roman" w:eastAsia="Times New Roman" w:hAnsi="Times New Roman"/>
          <w:snapToGrid w:val="0"/>
          <w:sz w:val="24"/>
          <w:szCs w:val="24"/>
        </w:rPr>
        <w:t>три</w:t>
      </w:r>
      <w:r w:rsidRPr="00A60C28">
        <w:rPr>
          <w:rFonts w:ascii="Times New Roman" w:eastAsia="Times New Roman" w:hAnsi="Times New Roman"/>
          <w:snapToGrid w:val="0"/>
          <w:sz w:val="24"/>
          <w:szCs w:val="24"/>
        </w:rPr>
        <w:t xml:space="preserve">) дни от датата на сключване на договора, но най-късно преди започване на неговото изпълнение, изпълнителят уведомява възложителя за името, данните за контакт и представителите на подизпълнителите, посочени в офертата на изпълнителя. </w:t>
      </w:r>
      <w:r>
        <w:rPr>
          <w:rFonts w:ascii="Times New Roman" w:eastAsia="Times New Roman" w:hAnsi="Times New Roman"/>
          <w:snapToGrid w:val="0"/>
          <w:sz w:val="24"/>
          <w:szCs w:val="24"/>
        </w:rPr>
        <w:t>И</w:t>
      </w:r>
      <w:r w:rsidRPr="00A60C28">
        <w:rPr>
          <w:rFonts w:ascii="Times New Roman" w:eastAsia="Times New Roman" w:hAnsi="Times New Roman"/>
          <w:snapToGrid w:val="0"/>
          <w:sz w:val="24"/>
          <w:szCs w:val="24"/>
        </w:rPr>
        <w:t>зпълнителят уведомява възложителя за всякакви промени в предоставената информация в хода на изпълнението на договора в срок до 3 (три) дни от настъпване на съответното обстоятелство.</w:t>
      </w:r>
    </w:p>
    <w:p w14:paraId="154F06ED" w14:textId="77777777" w:rsidR="00CD638C" w:rsidRPr="00483185" w:rsidRDefault="00CD638C" w:rsidP="00CD638C">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 xml:space="preserve">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w:t>
      </w:r>
      <w:r>
        <w:rPr>
          <w:rFonts w:ascii="Times New Roman" w:eastAsia="Times New Roman" w:hAnsi="Times New Roman"/>
          <w:snapToGrid w:val="0"/>
          <w:sz w:val="24"/>
          <w:szCs w:val="24"/>
        </w:rPr>
        <w:t>условията, посочени в чл. 66, ал. 14 от ЗОП.</w:t>
      </w:r>
    </w:p>
    <w:p w14:paraId="13C97589" w14:textId="77777777" w:rsidR="00CD638C" w:rsidRDefault="00CD638C" w:rsidP="00CD638C">
      <w:pPr>
        <w:tabs>
          <w:tab w:val="left" w:pos="720"/>
          <w:tab w:val="left" w:pos="1134"/>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Изпълнителят се задължава да изпрати на Възложителя копие на договора за подизпълнение (или на допълнително споразумение за замяна на посочен в офертата подизпълнител) в срок до 3 (три) дни от сключването му. Заедно с копие на договора (допълнителното споразумение) изпълнителят е длъжен да предостави и доказателства, че са изпълнени условията по чл. 66, ал. 2 (и ал. 14 в случаите на замяна на подизпълнител или </w:t>
      </w:r>
      <w:r w:rsidRPr="004F4ACF">
        <w:rPr>
          <w:rFonts w:ascii="Times New Roman" w:eastAsia="Times New Roman" w:hAnsi="Times New Roman"/>
          <w:snapToGrid w:val="0"/>
          <w:sz w:val="24"/>
          <w:szCs w:val="24"/>
        </w:rPr>
        <w:t>включването на нов подизпълнител по време на изпълнение на договора</w:t>
      </w:r>
      <w:r>
        <w:rPr>
          <w:rFonts w:ascii="Times New Roman" w:eastAsia="Times New Roman" w:hAnsi="Times New Roman"/>
          <w:snapToGrid w:val="0"/>
          <w:sz w:val="24"/>
          <w:szCs w:val="24"/>
        </w:rPr>
        <w:t>) от ЗОП.</w:t>
      </w:r>
    </w:p>
    <w:p w14:paraId="32AECE87" w14:textId="77777777" w:rsidR="00CD638C" w:rsidRDefault="00CD638C" w:rsidP="00CD638C">
      <w:pPr>
        <w:tabs>
          <w:tab w:val="left" w:pos="720"/>
          <w:tab w:val="left" w:pos="1134"/>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В случай че част от поръчката, която се изпълнява от подизпълнител, може да бъде предадена като отделен обект на изпълнителя или възложителя, възложителят заплаща възнаграждение за тази част на подизпълнителя. Това разплащане се осъществява въз основа на искане, отправено от подизпълнителя до възложителя, чрез изпълнителя, който е длъжен да го предостави на възложителя в 15 (петнадесет) дневен срок от получаването му. Към искането, изпълнителят предоставя становище, от което да е видно дали оспорва плащанията или част от тях като недължими. Възложителят има право да откаже директно плащане на подизпълнит</w:t>
      </w:r>
      <w:r w:rsidRPr="002D1938">
        <w:rPr>
          <w:rFonts w:ascii="Times New Roman" w:eastAsia="Times New Roman" w:hAnsi="Times New Roman"/>
          <w:snapToGrid w:val="0"/>
          <w:sz w:val="24"/>
          <w:szCs w:val="24"/>
        </w:rPr>
        <w:t xml:space="preserve">еля, когато искането за плащане е оспорено, до момента на отстраняване на причината за отказа. </w:t>
      </w:r>
    </w:p>
    <w:p w14:paraId="7735EF00" w14:textId="77777777" w:rsidR="00CD638C" w:rsidRPr="00E32A40" w:rsidRDefault="00CD638C" w:rsidP="00CD638C">
      <w:pPr>
        <w:pStyle w:val="Heading2"/>
        <w:ind w:firstLine="709"/>
        <w:rPr>
          <w:rFonts w:ascii="Times New Roman" w:hAnsi="Times New Roman"/>
          <w:snapToGrid w:val="0"/>
          <w:color w:val="auto"/>
          <w:sz w:val="24"/>
          <w:szCs w:val="24"/>
        </w:rPr>
      </w:pPr>
      <w:bookmarkStart w:id="70" w:name="_Toc36108588"/>
      <w:r>
        <w:rPr>
          <w:rFonts w:ascii="Times New Roman" w:hAnsi="Times New Roman"/>
          <w:snapToGrid w:val="0"/>
          <w:color w:val="auto"/>
          <w:sz w:val="24"/>
          <w:szCs w:val="24"/>
        </w:rPr>
        <w:t xml:space="preserve">3. </w:t>
      </w:r>
      <w:r w:rsidRPr="00E32A40">
        <w:rPr>
          <w:rFonts w:ascii="Times New Roman" w:hAnsi="Times New Roman"/>
          <w:snapToGrid w:val="0"/>
          <w:color w:val="auto"/>
          <w:sz w:val="24"/>
          <w:szCs w:val="24"/>
        </w:rPr>
        <w:t>Прилагане на мерки по Закона за мерките срещу изпирането на пари</w:t>
      </w:r>
      <w:bookmarkEnd w:id="70"/>
    </w:p>
    <w:p w14:paraId="6B1ECAA8" w14:textId="77777777" w:rsidR="00CD638C" w:rsidRPr="000D54FB" w:rsidRDefault="00CD638C" w:rsidP="00CD638C">
      <w:pPr>
        <w:tabs>
          <w:tab w:val="left" w:pos="720"/>
          <w:tab w:val="left" w:pos="993"/>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ab/>
      </w:r>
      <w:r w:rsidRPr="000D54FB">
        <w:rPr>
          <w:rFonts w:ascii="Times New Roman" w:eastAsia="Times New Roman" w:hAnsi="Times New Roman"/>
          <w:snapToGrid w:val="0"/>
          <w:sz w:val="24"/>
          <w:szCs w:val="24"/>
        </w:rPr>
        <w:t xml:space="preserve">Възложителят </w:t>
      </w:r>
      <w:r>
        <w:rPr>
          <w:rFonts w:ascii="Times New Roman" w:eastAsia="Times New Roman" w:hAnsi="Times New Roman"/>
          <w:snapToGrid w:val="0"/>
          <w:sz w:val="24"/>
          <w:szCs w:val="24"/>
        </w:rPr>
        <w:t>не сключва договор за обществена поръчка с избрания изпълнител, в случай че</w:t>
      </w:r>
      <w:r w:rsidRPr="000D54FB">
        <w:rPr>
          <w:rFonts w:ascii="Times New Roman" w:eastAsia="Times New Roman" w:hAnsi="Times New Roman"/>
          <w:snapToGrid w:val="0"/>
          <w:sz w:val="24"/>
          <w:szCs w:val="24"/>
        </w:rPr>
        <w:t xml:space="preserve"> не може да бъде изв</w:t>
      </w:r>
      <w:r>
        <w:rPr>
          <w:rFonts w:ascii="Times New Roman" w:eastAsia="Times New Roman" w:hAnsi="Times New Roman"/>
          <w:snapToGrid w:val="0"/>
          <w:sz w:val="24"/>
          <w:szCs w:val="24"/>
        </w:rPr>
        <w:t>ършена идентификация на клиента</w:t>
      </w:r>
      <w:r w:rsidRPr="000D54FB">
        <w:rPr>
          <w:rFonts w:ascii="Times New Roman" w:eastAsia="Times New Roman" w:hAnsi="Times New Roman"/>
          <w:snapToGrid w:val="0"/>
          <w:sz w:val="24"/>
          <w:szCs w:val="24"/>
        </w:rPr>
        <w:t xml:space="preserve"> чрез регламентираните в Закона за мерките срещу изпирането на пари (ЗМИП) способи, включително когато клиентът е юридическо лице - на физическите лица, които са негови действителни собственици, по смисъла на §</w:t>
      </w:r>
      <w:r>
        <w:rPr>
          <w:rFonts w:ascii="Times New Roman" w:eastAsia="Times New Roman" w:hAnsi="Times New Roman"/>
          <w:snapToGrid w:val="0"/>
          <w:sz w:val="24"/>
          <w:szCs w:val="24"/>
          <w:lang w:val="en-US"/>
        </w:rPr>
        <w:t xml:space="preserve"> </w:t>
      </w:r>
      <w:r w:rsidRPr="000D54FB">
        <w:rPr>
          <w:rFonts w:ascii="Times New Roman" w:eastAsia="Times New Roman" w:hAnsi="Times New Roman"/>
          <w:snapToGrid w:val="0"/>
          <w:sz w:val="24"/>
          <w:szCs w:val="24"/>
        </w:rPr>
        <w:t>2, ал. 1 от ДР на ЗМИП.</w:t>
      </w:r>
    </w:p>
    <w:p w14:paraId="17519262" w14:textId="77777777" w:rsidR="00CD638C" w:rsidRPr="000D54FB" w:rsidRDefault="00CD638C" w:rsidP="00CD638C">
      <w:pPr>
        <w:tabs>
          <w:tab w:val="left" w:pos="851"/>
        </w:tabs>
        <w:spacing w:after="0" w:line="360" w:lineRule="auto"/>
        <w:ind w:right="35" w:firstLine="709"/>
        <w:jc w:val="both"/>
        <w:rPr>
          <w:rFonts w:ascii="Times New Roman" w:eastAsia="Times New Roman" w:hAnsi="Times New Roman"/>
          <w:snapToGrid w:val="0"/>
          <w:sz w:val="24"/>
          <w:szCs w:val="24"/>
        </w:rPr>
      </w:pPr>
      <w:r w:rsidRPr="000D54FB">
        <w:rPr>
          <w:rFonts w:ascii="Times New Roman" w:eastAsia="Times New Roman" w:hAnsi="Times New Roman"/>
          <w:snapToGrid w:val="0"/>
          <w:sz w:val="24"/>
          <w:szCs w:val="24"/>
        </w:rPr>
        <w:lastRenderedPageBreak/>
        <w:t xml:space="preserve">За целите на извършване на идентификацията и проверката на идентификацията на участниците, включително на действителния собственик на участник – юридическо лице (член на обединение-участник, който е юридическо лице), </w:t>
      </w:r>
      <w:r>
        <w:rPr>
          <w:rFonts w:ascii="Times New Roman" w:eastAsia="Times New Roman" w:hAnsi="Times New Roman"/>
          <w:snapToGrid w:val="0"/>
          <w:sz w:val="24"/>
          <w:szCs w:val="24"/>
        </w:rPr>
        <w:t xml:space="preserve">освен ако не е налице хипотезата на чл. 54, ал. 2 от ЗМИП във вр. с чл. 23, ал. 6 от Закона за търговския регистър и регистъра на юридическите лица с нестопанска цел, </w:t>
      </w:r>
      <w:r w:rsidRPr="000D54FB">
        <w:rPr>
          <w:rFonts w:ascii="Times New Roman" w:eastAsia="Times New Roman" w:hAnsi="Times New Roman"/>
          <w:snapToGrid w:val="0"/>
          <w:sz w:val="24"/>
          <w:szCs w:val="24"/>
        </w:rPr>
        <w:t>в офертата на участника следва да бъде представена информацията, както следва:</w:t>
      </w:r>
    </w:p>
    <w:p w14:paraId="2F697D1D" w14:textId="77777777" w:rsidR="00CD638C" w:rsidRPr="000D54FB" w:rsidRDefault="00CD638C" w:rsidP="00CD638C">
      <w:pPr>
        <w:tabs>
          <w:tab w:val="left" w:pos="851"/>
        </w:tabs>
        <w:spacing w:after="0" w:line="360" w:lineRule="auto"/>
        <w:ind w:right="35" w:firstLine="709"/>
        <w:jc w:val="both"/>
        <w:rPr>
          <w:rFonts w:ascii="Times New Roman" w:eastAsia="Times New Roman" w:hAnsi="Times New Roman"/>
          <w:snapToGrid w:val="0"/>
          <w:sz w:val="24"/>
          <w:szCs w:val="24"/>
        </w:rPr>
      </w:pPr>
      <w:r w:rsidRPr="000D54FB">
        <w:rPr>
          <w:rFonts w:ascii="Times New Roman" w:eastAsia="Times New Roman" w:hAnsi="Times New Roman"/>
          <w:snapToGrid w:val="0"/>
          <w:sz w:val="24"/>
          <w:szCs w:val="24"/>
        </w:rPr>
        <w:t>-</w:t>
      </w:r>
      <w:r w:rsidRPr="000D54FB">
        <w:rPr>
          <w:rFonts w:ascii="Times New Roman" w:eastAsia="Times New Roman" w:hAnsi="Times New Roman"/>
          <w:snapToGrid w:val="0"/>
          <w:sz w:val="24"/>
          <w:szCs w:val="24"/>
        </w:rPr>
        <w:tab/>
      </w:r>
      <w:r>
        <w:rPr>
          <w:rFonts w:ascii="Times New Roman" w:eastAsia="Times New Roman" w:hAnsi="Times New Roman"/>
          <w:snapToGrid w:val="0"/>
          <w:sz w:val="24"/>
          <w:szCs w:val="24"/>
        </w:rPr>
        <w:t>п</w:t>
      </w:r>
      <w:r w:rsidRPr="000D54FB">
        <w:rPr>
          <w:rFonts w:ascii="Times New Roman" w:eastAsia="Times New Roman" w:hAnsi="Times New Roman"/>
          <w:snapToGrid w:val="0"/>
          <w:sz w:val="24"/>
          <w:szCs w:val="24"/>
        </w:rPr>
        <w:t>ри участници/членове на обединение – физически лица: документите и информацията по чл. 53 от ЗМИП;</w:t>
      </w:r>
    </w:p>
    <w:p w14:paraId="7CF18E42" w14:textId="77777777" w:rsidR="00CD638C" w:rsidRDefault="00CD638C" w:rsidP="00CD638C">
      <w:pPr>
        <w:tabs>
          <w:tab w:val="left" w:pos="851"/>
        </w:tabs>
        <w:spacing w:after="0" w:line="360" w:lineRule="auto"/>
        <w:ind w:right="35" w:firstLine="709"/>
        <w:jc w:val="both"/>
        <w:rPr>
          <w:rFonts w:ascii="Times New Roman" w:eastAsia="Times New Roman" w:hAnsi="Times New Roman"/>
          <w:snapToGrid w:val="0"/>
          <w:sz w:val="24"/>
          <w:szCs w:val="24"/>
        </w:rPr>
      </w:pPr>
      <w:r w:rsidRPr="000D54FB">
        <w:rPr>
          <w:rFonts w:ascii="Times New Roman" w:eastAsia="Times New Roman" w:hAnsi="Times New Roman"/>
          <w:snapToGrid w:val="0"/>
          <w:sz w:val="24"/>
          <w:szCs w:val="24"/>
        </w:rPr>
        <w:t>-</w:t>
      </w:r>
      <w:r w:rsidRPr="000D54FB">
        <w:rPr>
          <w:rFonts w:ascii="Times New Roman" w:eastAsia="Times New Roman" w:hAnsi="Times New Roman"/>
          <w:snapToGrid w:val="0"/>
          <w:sz w:val="24"/>
          <w:szCs w:val="24"/>
        </w:rPr>
        <w:tab/>
      </w:r>
      <w:r>
        <w:rPr>
          <w:rFonts w:ascii="Times New Roman" w:eastAsia="Times New Roman" w:hAnsi="Times New Roman"/>
          <w:snapToGrid w:val="0"/>
          <w:sz w:val="24"/>
          <w:szCs w:val="24"/>
        </w:rPr>
        <w:t>п</w:t>
      </w:r>
      <w:r w:rsidRPr="000D54FB">
        <w:rPr>
          <w:rFonts w:ascii="Times New Roman" w:eastAsia="Times New Roman" w:hAnsi="Times New Roman"/>
          <w:snapToGrid w:val="0"/>
          <w:sz w:val="24"/>
          <w:szCs w:val="24"/>
        </w:rPr>
        <w:t xml:space="preserve">ри участници/членове на обединение – юридически лица:  информацията и документите по чл. 54 от ЗМИП. </w:t>
      </w:r>
    </w:p>
    <w:p w14:paraId="59EB7A2D" w14:textId="77777777" w:rsidR="00CD638C" w:rsidRDefault="00CD638C" w:rsidP="00CD638C">
      <w:pPr>
        <w:tabs>
          <w:tab w:val="left" w:pos="851"/>
        </w:tabs>
        <w:spacing w:after="0" w:line="360" w:lineRule="auto"/>
        <w:ind w:right="35" w:firstLine="709"/>
        <w:jc w:val="both"/>
        <w:rPr>
          <w:rFonts w:ascii="Times New Roman" w:eastAsia="Times New Roman" w:hAnsi="Times New Roman"/>
          <w:snapToGrid w:val="0"/>
          <w:sz w:val="24"/>
          <w:szCs w:val="24"/>
        </w:rPr>
      </w:pPr>
      <w:r w:rsidRPr="000D54FB">
        <w:rPr>
          <w:rFonts w:ascii="Times New Roman" w:eastAsia="Times New Roman" w:hAnsi="Times New Roman"/>
          <w:snapToGrid w:val="0"/>
          <w:sz w:val="24"/>
          <w:szCs w:val="24"/>
        </w:rPr>
        <w:t>Когато е посочен ЕИК, съгласно чл. 23, ал. 6 от ЗТР</w:t>
      </w:r>
      <w:r>
        <w:rPr>
          <w:rFonts w:ascii="Times New Roman" w:eastAsia="Times New Roman" w:hAnsi="Times New Roman"/>
          <w:snapToGrid w:val="0"/>
          <w:sz w:val="24"/>
          <w:szCs w:val="24"/>
        </w:rPr>
        <w:t>РЮЛНЦ</w:t>
      </w:r>
      <w:r w:rsidRPr="000D54FB">
        <w:rPr>
          <w:rFonts w:ascii="Times New Roman" w:eastAsia="Times New Roman" w:hAnsi="Times New Roman"/>
          <w:snapToGrid w:val="0"/>
          <w:sz w:val="24"/>
          <w:szCs w:val="24"/>
        </w:rPr>
        <w:t>, и чрез публикуваните по партидата на съответното юридическо лице данни и документи може да бъде изведена необходимата информация за целите на идентификацията, не е необходимо представянето на документи по чл. 54 от ЗМИП.</w:t>
      </w:r>
    </w:p>
    <w:p w14:paraId="39BB0875" w14:textId="7DC7D1CA" w:rsidR="00CD638C" w:rsidRDefault="00CD638C" w:rsidP="00CD638C">
      <w:pPr>
        <w:tabs>
          <w:tab w:val="left" w:pos="851"/>
        </w:tabs>
        <w:spacing w:after="0" w:line="360" w:lineRule="auto"/>
        <w:ind w:right="35"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На етап сключване на договора за възлагане на обществена поръчка участникът, избран за изпълнител, следва да представи</w:t>
      </w:r>
      <w:r w:rsidRPr="000D54FB">
        <w:rPr>
          <w:rFonts w:ascii="Times New Roman" w:eastAsia="Times New Roman" w:hAnsi="Times New Roman"/>
          <w:snapToGrid w:val="0"/>
          <w:sz w:val="24"/>
          <w:szCs w:val="24"/>
        </w:rPr>
        <w:t xml:space="preserve"> декларация  съгласно чл. 59, </w:t>
      </w:r>
      <w:bookmarkStart w:id="71" w:name="_GoBack"/>
      <w:bookmarkEnd w:id="71"/>
      <w:r w:rsidRPr="000D54FB">
        <w:rPr>
          <w:rFonts w:ascii="Times New Roman" w:eastAsia="Times New Roman" w:hAnsi="Times New Roman"/>
          <w:snapToGrid w:val="0"/>
          <w:sz w:val="24"/>
          <w:szCs w:val="24"/>
        </w:rPr>
        <w:t>ал. 1, т. 3 от ЗМИП</w:t>
      </w:r>
      <w:r w:rsidR="00342E40">
        <w:rPr>
          <w:rFonts w:ascii="Times New Roman" w:eastAsia="Times New Roman" w:hAnsi="Times New Roman"/>
          <w:snapToGrid w:val="0"/>
          <w:sz w:val="24"/>
          <w:szCs w:val="24"/>
          <w:lang w:val="en-US"/>
        </w:rPr>
        <w:t>,</w:t>
      </w:r>
      <w:r w:rsidR="00342E40" w:rsidRPr="00342E40">
        <w:rPr>
          <w:rFonts w:ascii="Times New Roman" w:eastAsia="Times New Roman" w:hAnsi="Times New Roman"/>
          <w:snapToGrid w:val="0"/>
          <w:sz w:val="24"/>
          <w:szCs w:val="24"/>
        </w:rPr>
        <w:t xml:space="preserve"> </w:t>
      </w:r>
      <w:r w:rsidR="00342E40">
        <w:rPr>
          <w:rFonts w:ascii="Times New Roman" w:eastAsia="Times New Roman" w:hAnsi="Times New Roman"/>
          <w:snapToGrid w:val="0"/>
          <w:sz w:val="24"/>
          <w:szCs w:val="24"/>
        </w:rPr>
        <w:t>която съдържа реквизитите съгласно</w:t>
      </w:r>
      <w:r w:rsidR="00342E40" w:rsidRPr="00054076">
        <w:t xml:space="preserve"> </w:t>
      </w:r>
      <w:r w:rsidR="00342E40" w:rsidRPr="00054076">
        <w:rPr>
          <w:rFonts w:ascii="Times New Roman" w:eastAsia="Times New Roman" w:hAnsi="Times New Roman"/>
          <w:snapToGrid w:val="0"/>
          <w:sz w:val="24"/>
          <w:szCs w:val="24"/>
        </w:rPr>
        <w:t>Приложение № 2 към чл. 37, ал. 1</w:t>
      </w:r>
      <w:r w:rsidR="00342E40">
        <w:rPr>
          <w:rFonts w:ascii="Times New Roman" w:eastAsia="Times New Roman" w:hAnsi="Times New Roman"/>
          <w:snapToGrid w:val="0"/>
          <w:sz w:val="24"/>
          <w:szCs w:val="24"/>
        </w:rPr>
        <w:t xml:space="preserve"> от ППЗМИП</w:t>
      </w:r>
      <w:r>
        <w:rPr>
          <w:rFonts w:ascii="Times New Roman" w:eastAsia="Times New Roman" w:hAnsi="Times New Roman"/>
          <w:snapToGrid w:val="0"/>
          <w:sz w:val="24"/>
          <w:szCs w:val="24"/>
        </w:rPr>
        <w:t>.</w:t>
      </w:r>
    </w:p>
    <w:p w14:paraId="5B3C112F" w14:textId="77777777" w:rsidR="001243F8" w:rsidRPr="007F589B" w:rsidRDefault="001243F8" w:rsidP="00C23952">
      <w:pPr>
        <w:tabs>
          <w:tab w:val="left" w:pos="720"/>
          <w:tab w:val="left" w:pos="1134"/>
        </w:tabs>
        <w:spacing w:after="0" w:line="360" w:lineRule="auto"/>
        <w:ind w:firstLine="706"/>
        <w:jc w:val="both"/>
        <w:rPr>
          <w:rFonts w:ascii="Times New Roman" w:eastAsia="Times New Roman" w:hAnsi="Times New Roman"/>
          <w:snapToGrid w:val="0"/>
          <w:sz w:val="24"/>
          <w:szCs w:val="24"/>
        </w:rPr>
      </w:pPr>
    </w:p>
    <w:p w14:paraId="2A6C2E76" w14:textId="734991D0" w:rsidR="00835910" w:rsidRPr="007F589B" w:rsidRDefault="00835910" w:rsidP="007530EF">
      <w:pPr>
        <w:pStyle w:val="Heading1"/>
        <w:numPr>
          <w:ilvl w:val="0"/>
          <w:numId w:val="5"/>
        </w:numPr>
        <w:tabs>
          <w:tab w:val="left" w:pos="284"/>
        </w:tabs>
        <w:spacing w:before="0" w:line="360" w:lineRule="auto"/>
        <w:ind w:left="0" w:firstLine="0"/>
        <w:jc w:val="center"/>
        <w:rPr>
          <w:rFonts w:ascii="Times New Roman" w:eastAsia="Times New Roman" w:hAnsi="Times New Roman" w:cs="Times New Roman"/>
          <w:color w:val="auto"/>
          <w:sz w:val="24"/>
          <w:szCs w:val="24"/>
          <w:lang w:eastAsia="bg-BG"/>
        </w:rPr>
      </w:pPr>
      <w:bookmarkStart w:id="72" w:name="_Toc461283127"/>
      <w:bookmarkStart w:id="73" w:name="_Toc36108589"/>
      <w:r w:rsidRPr="007F589B">
        <w:rPr>
          <w:rFonts w:ascii="Times New Roman" w:eastAsia="Times New Roman" w:hAnsi="Times New Roman" w:cs="Times New Roman"/>
          <w:color w:val="auto"/>
          <w:sz w:val="24"/>
          <w:szCs w:val="24"/>
          <w:lang w:eastAsia="bg-BG"/>
        </w:rPr>
        <w:t>ОБЖАЛВАНЕ</w:t>
      </w:r>
      <w:bookmarkEnd w:id="72"/>
      <w:bookmarkEnd w:id="73"/>
    </w:p>
    <w:p w14:paraId="7C49F7F1" w14:textId="77777777" w:rsidR="00835910" w:rsidRPr="007F589B" w:rsidRDefault="00835910">
      <w:pPr>
        <w:tabs>
          <w:tab w:val="left" w:pos="3240"/>
        </w:tabs>
        <w:spacing w:after="0" w:line="360" w:lineRule="auto"/>
        <w:ind w:firstLine="709"/>
        <w:jc w:val="both"/>
        <w:rPr>
          <w:rFonts w:ascii="Times New Roman" w:eastAsia="Arial Unicode MS" w:hAnsi="Times New Roman"/>
          <w:sz w:val="24"/>
          <w:szCs w:val="24"/>
          <w:lang w:eastAsia="bg-BG"/>
        </w:rPr>
      </w:pPr>
      <w:r w:rsidRPr="007F589B">
        <w:rPr>
          <w:rFonts w:ascii="Times New Roman" w:eastAsia="Arial Unicode MS" w:hAnsi="Times New Roman"/>
          <w:sz w:val="24"/>
          <w:szCs w:val="24"/>
          <w:lang w:eastAsia="bg-BG"/>
        </w:rPr>
        <w:t>Обжалването се извършва при условията и по реда на чл. 196 и сл. от ЗОП</w:t>
      </w:r>
    </w:p>
    <w:p w14:paraId="3CB9C26D" w14:textId="77777777" w:rsidR="00B2529C" w:rsidRPr="007F589B" w:rsidRDefault="00B2529C">
      <w:pPr>
        <w:pStyle w:val="Heading1"/>
        <w:spacing w:before="0" w:line="360" w:lineRule="auto"/>
        <w:ind w:firstLine="709"/>
        <w:rPr>
          <w:rFonts w:ascii="Times New Roman" w:eastAsia="Arial Unicode MS" w:hAnsi="Times New Roman" w:cs="Times New Roman"/>
          <w:color w:val="auto"/>
          <w:sz w:val="24"/>
          <w:szCs w:val="24"/>
          <w:lang w:eastAsia="bg-BG"/>
        </w:rPr>
      </w:pPr>
    </w:p>
    <w:p w14:paraId="26170CCB" w14:textId="012522D7" w:rsidR="0099063F" w:rsidRPr="0099063F" w:rsidRDefault="0099063F" w:rsidP="0099063F">
      <w:pPr>
        <w:pStyle w:val="ListParagraph"/>
        <w:keepNext/>
        <w:keepLines/>
        <w:numPr>
          <w:ilvl w:val="0"/>
          <w:numId w:val="5"/>
        </w:numPr>
        <w:tabs>
          <w:tab w:val="left" w:pos="709"/>
        </w:tabs>
        <w:spacing w:after="0" w:line="360" w:lineRule="auto"/>
        <w:jc w:val="center"/>
        <w:outlineLvl w:val="0"/>
        <w:rPr>
          <w:rFonts w:ascii="Times New Roman" w:eastAsia="Arial Unicode MS" w:hAnsi="Times New Roman"/>
          <w:b/>
          <w:bCs/>
          <w:sz w:val="24"/>
          <w:szCs w:val="24"/>
          <w:lang w:val="x-none" w:eastAsia="bg-BG"/>
        </w:rPr>
      </w:pPr>
      <w:bookmarkStart w:id="74" w:name="_Toc462844568"/>
      <w:bookmarkStart w:id="75" w:name="_Toc1815328"/>
      <w:bookmarkStart w:id="76" w:name="_Toc36108590"/>
      <w:r w:rsidRPr="0099063F">
        <w:rPr>
          <w:rFonts w:ascii="Times New Roman" w:eastAsia="Arial Unicode MS" w:hAnsi="Times New Roman"/>
          <w:b/>
          <w:bCs/>
          <w:sz w:val="24"/>
          <w:szCs w:val="24"/>
          <w:lang w:val="x-none" w:eastAsia="bg-BG"/>
        </w:rPr>
        <w:t>ДРУГИ УСЛОВИЯ</w:t>
      </w:r>
      <w:bookmarkEnd w:id="74"/>
      <w:bookmarkEnd w:id="75"/>
      <w:bookmarkEnd w:id="76"/>
    </w:p>
    <w:p w14:paraId="5D529213" w14:textId="77777777" w:rsidR="0099063F" w:rsidRPr="0099063F" w:rsidRDefault="0099063F" w:rsidP="0099063F">
      <w:pPr>
        <w:numPr>
          <w:ilvl w:val="0"/>
          <w:numId w:val="34"/>
        </w:numPr>
        <w:tabs>
          <w:tab w:val="left" w:pos="567"/>
          <w:tab w:val="left" w:pos="851"/>
          <w:tab w:val="left" w:pos="993"/>
        </w:tabs>
        <w:spacing w:after="0" w:line="360" w:lineRule="auto"/>
        <w:ind w:left="0" w:right="23" w:firstLine="709"/>
        <w:jc w:val="both"/>
        <w:rPr>
          <w:rFonts w:ascii="Times New Roman" w:eastAsia="Times New Roman" w:hAnsi="Times New Roman"/>
          <w:sz w:val="24"/>
          <w:szCs w:val="24"/>
          <w:lang w:eastAsia="bg-BG"/>
        </w:rPr>
      </w:pPr>
      <w:r w:rsidRPr="0099063F">
        <w:rPr>
          <w:rFonts w:ascii="Times New Roman" w:eastAsia="Times New Roman" w:hAnsi="Times New Roman"/>
          <w:sz w:val="24"/>
          <w:szCs w:val="24"/>
          <w:lang w:eastAsia="bg-BG"/>
        </w:rPr>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14:paraId="43BAC3EF" w14:textId="77777777" w:rsidR="0099063F" w:rsidRPr="0099063F" w:rsidRDefault="0099063F" w:rsidP="0099063F">
      <w:pPr>
        <w:numPr>
          <w:ilvl w:val="0"/>
          <w:numId w:val="34"/>
        </w:numPr>
        <w:tabs>
          <w:tab w:val="left" w:pos="567"/>
          <w:tab w:val="left" w:pos="851"/>
          <w:tab w:val="left" w:pos="993"/>
        </w:tabs>
        <w:spacing w:after="0" w:line="360" w:lineRule="auto"/>
        <w:ind w:left="0" w:right="23" w:firstLine="709"/>
        <w:jc w:val="both"/>
        <w:rPr>
          <w:rFonts w:ascii="Times New Roman" w:eastAsia="Times New Roman" w:hAnsi="Times New Roman"/>
          <w:sz w:val="24"/>
          <w:szCs w:val="24"/>
          <w:lang w:eastAsia="bg-BG"/>
        </w:rPr>
      </w:pPr>
      <w:r w:rsidRPr="0099063F">
        <w:rPr>
          <w:rFonts w:ascii="Times New Roman" w:hAnsi="Times New Roman"/>
          <w:sz w:val="24"/>
          <w:szCs w:val="24"/>
        </w:rPr>
        <w:t xml:space="preserve">Навсякъде в документацията за обществената поръчка, където се съдържа посочване на регистър, документ за право на изпълнение на конкретна дейност или правно основание за извършване на конкретна дейност да се чете и разбира „аналогична/и, в зависимост от законодателството на държавата, в която чуждестранният участник е установен“.  </w:t>
      </w:r>
    </w:p>
    <w:p w14:paraId="6EFB8A47" w14:textId="77777777" w:rsidR="0099063F" w:rsidRPr="0099063F" w:rsidRDefault="0099063F" w:rsidP="0099063F">
      <w:pPr>
        <w:numPr>
          <w:ilvl w:val="0"/>
          <w:numId w:val="34"/>
        </w:numPr>
        <w:tabs>
          <w:tab w:val="left" w:pos="567"/>
          <w:tab w:val="left" w:pos="851"/>
          <w:tab w:val="left" w:pos="993"/>
        </w:tabs>
        <w:spacing w:after="0" w:line="360" w:lineRule="auto"/>
        <w:ind w:left="0" w:right="23" w:firstLine="709"/>
        <w:jc w:val="both"/>
        <w:rPr>
          <w:rFonts w:ascii="Times New Roman" w:eastAsia="Times New Roman" w:hAnsi="Times New Roman"/>
          <w:sz w:val="24"/>
          <w:szCs w:val="24"/>
          <w:lang w:eastAsia="bg-BG"/>
        </w:rPr>
      </w:pPr>
      <w:r w:rsidRPr="0099063F">
        <w:rPr>
          <w:rFonts w:ascii="Times New Roman" w:hAnsi="Times New Roman"/>
          <w:sz w:val="24"/>
          <w:szCs w:val="24"/>
        </w:rPr>
        <w:t>Навсякъде в техническата спецификация или в други части на документацията за участие, където се съдържа посочване на конкретен модел, източник, процес, търговска марка, патент, тип, произход, стандарт или производство да се чете и разбира „или еквивалент“.</w:t>
      </w:r>
    </w:p>
    <w:p w14:paraId="42F4B98F" w14:textId="77777777" w:rsidR="0099063F" w:rsidRPr="0099063F" w:rsidRDefault="0099063F" w:rsidP="0099063F">
      <w:pPr>
        <w:numPr>
          <w:ilvl w:val="0"/>
          <w:numId w:val="34"/>
        </w:numPr>
        <w:tabs>
          <w:tab w:val="left" w:pos="567"/>
          <w:tab w:val="left" w:pos="851"/>
          <w:tab w:val="left" w:pos="993"/>
        </w:tabs>
        <w:spacing w:after="0" w:line="360" w:lineRule="auto"/>
        <w:ind w:left="0" w:right="23" w:firstLine="709"/>
        <w:jc w:val="both"/>
        <w:rPr>
          <w:rFonts w:ascii="Times New Roman" w:eastAsia="Times New Roman" w:hAnsi="Times New Roman"/>
          <w:sz w:val="24"/>
          <w:szCs w:val="24"/>
          <w:lang w:eastAsia="bg-BG"/>
        </w:rPr>
      </w:pPr>
      <w:r w:rsidRPr="0099063F">
        <w:rPr>
          <w:rFonts w:ascii="Times New Roman" w:eastAsia="Times New Roman" w:hAnsi="Times New Roman"/>
          <w:sz w:val="24"/>
          <w:szCs w:val="24"/>
          <w:lang w:eastAsia="bg-BG"/>
        </w:rPr>
        <w:lastRenderedPageBreak/>
        <w:t>По въпроси, свързани с провеждането на процедурата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Закона за обществените поръчки.</w:t>
      </w:r>
    </w:p>
    <w:p w14:paraId="417F6EDA" w14:textId="77777777" w:rsidR="0099063F" w:rsidRPr="0099063F" w:rsidRDefault="0099063F" w:rsidP="0099063F">
      <w:pPr>
        <w:tabs>
          <w:tab w:val="left" w:pos="567"/>
          <w:tab w:val="left" w:pos="1134"/>
        </w:tabs>
        <w:spacing w:after="0" w:line="360" w:lineRule="auto"/>
        <w:ind w:right="20"/>
        <w:jc w:val="both"/>
        <w:rPr>
          <w:rFonts w:ascii="Times New Roman" w:eastAsia="Times New Roman" w:hAnsi="Times New Roman"/>
          <w:sz w:val="24"/>
          <w:szCs w:val="24"/>
          <w:lang w:eastAsia="bg-BG"/>
        </w:rPr>
      </w:pPr>
    </w:p>
    <w:p w14:paraId="50CC7B1C" w14:textId="77777777" w:rsidR="0099063F" w:rsidRPr="0099063F" w:rsidRDefault="0099063F" w:rsidP="0099063F">
      <w:pPr>
        <w:keepNext/>
        <w:keepLines/>
        <w:numPr>
          <w:ilvl w:val="0"/>
          <w:numId w:val="5"/>
        </w:numPr>
        <w:tabs>
          <w:tab w:val="left" w:pos="709"/>
        </w:tabs>
        <w:spacing w:after="0" w:line="360" w:lineRule="auto"/>
        <w:ind w:left="0" w:firstLine="709"/>
        <w:jc w:val="center"/>
        <w:outlineLvl w:val="0"/>
        <w:rPr>
          <w:rFonts w:ascii="Times New Roman" w:eastAsia="Times New Roman" w:hAnsi="Times New Roman"/>
          <w:b/>
          <w:sz w:val="24"/>
          <w:szCs w:val="24"/>
          <w:lang w:val="en-US"/>
        </w:rPr>
      </w:pPr>
      <w:bookmarkStart w:id="77" w:name="_Toc515536944"/>
      <w:bookmarkStart w:id="78" w:name="_Toc1815329"/>
      <w:r w:rsidRPr="0099063F">
        <w:rPr>
          <w:rFonts w:ascii="Times New Roman" w:eastAsia="Times New Roman" w:hAnsi="Times New Roman"/>
          <w:b/>
          <w:sz w:val="24"/>
          <w:szCs w:val="24"/>
        </w:rPr>
        <w:t xml:space="preserve"> </w:t>
      </w:r>
      <w:bookmarkStart w:id="79" w:name="_Toc36108591"/>
      <w:r w:rsidRPr="0099063F">
        <w:rPr>
          <w:rFonts w:ascii="Times New Roman" w:eastAsia="Times New Roman" w:hAnsi="Times New Roman"/>
          <w:b/>
          <w:sz w:val="24"/>
          <w:szCs w:val="24"/>
          <w:lang w:val="x-none"/>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r w:rsidRPr="0099063F">
        <w:rPr>
          <w:rFonts w:ascii="Times New Roman" w:eastAsia="Times New Roman" w:hAnsi="Times New Roman"/>
          <w:b/>
          <w:sz w:val="24"/>
          <w:szCs w:val="24"/>
          <w:lang w:val="en-US"/>
        </w:rPr>
        <w:t>)</w:t>
      </w:r>
      <w:bookmarkEnd w:id="77"/>
      <w:bookmarkEnd w:id="78"/>
      <w:bookmarkEnd w:id="79"/>
    </w:p>
    <w:p w14:paraId="4F9BB9D0" w14:textId="77777777" w:rsidR="0099063F" w:rsidRPr="0099063F" w:rsidRDefault="0099063F" w:rsidP="0099063F">
      <w:pPr>
        <w:keepNext/>
        <w:keepLines/>
        <w:numPr>
          <w:ilvl w:val="0"/>
          <w:numId w:val="33"/>
        </w:numPr>
        <w:tabs>
          <w:tab w:val="left" w:pos="993"/>
        </w:tabs>
        <w:spacing w:after="0" w:line="360" w:lineRule="auto"/>
        <w:ind w:hanging="11"/>
        <w:outlineLvl w:val="1"/>
        <w:rPr>
          <w:rFonts w:ascii="Times New Roman" w:eastAsia="Times New Roman" w:hAnsi="Times New Roman"/>
          <w:b/>
          <w:bCs/>
          <w:sz w:val="24"/>
          <w:szCs w:val="24"/>
          <w:lang w:val="x-none" w:eastAsia="bg-BG"/>
        </w:rPr>
      </w:pPr>
      <w:bookmarkStart w:id="80" w:name="_Toc515536945"/>
      <w:bookmarkStart w:id="81" w:name="_Toc1815330"/>
      <w:bookmarkStart w:id="82" w:name="_Toc36108592"/>
      <w:r w:rsidRPr="0099063F">
        <w:rPr>
          <w:rFonts w:ascii="Times New Roman" w:eastAsia="Times New Roman" w:hAnsi="Times New Roman"/>
          <w:b/>
          <w:bCs/>
          <w:sz w:val="24"/>
          <w:szCs w:val="24"/>
          <w:lang w:val="x-none" w:eastAsia="bg-BG"/>
        </w:rPr>
        <w:t>Данни относно администратора на лични данни</w:t>
      </w:r>
      <w:bookmarkEnd w:id="80"/>
      <w:bookmarkEnd w:id="81"/>
      <w:bookmarkEnd w:id="82"/>
    </w:p>
    <w:p w14:paraId="243435D5" w14:textId="77777777" w:rsidR="0099063F" w:rsidRPr="0099063F" w:rsidRDefault="0099063F" w:rsidP="0099063F">
      <w:pPr>
        <w:tabs>
          <w:tab w:val="left" w:pos="3240"/>
        </w:tabs>
        <w:spacing w:after="0" w:line="360" w:lineRule="auto"/>
        <w:ind w:firstLine="709"/>
        <w:jc w:val="both"/>
        <w:rPr>
          <w:rFonts w:ascii="Times New Roman" w:eastAsia="Times New Roman" w:hAnsi="Times New Roman"/>
          <w:sz w:val="24"/>
          <w:szCs w:val="24"/>
          <w:lang w:eastAsia="bg-BG"/>
        </w:rPr>
      </w:pPr>
      <w:r w:rsidRPr="0099063F">
        <w:rPr>
          <w:rFonts w:ascii="Times New Roman" w:eastAsia="Times New Roman" w:hAnsi="Times New Roman"/>
          <w:sz w:val="24"/>
          <w:szCs w:val="24"/>
          <w:lang w:eastAsia="bg-BG"/>
        </w:rPr>
        <w:t xml:space="preserve">Българската народна банка (БНБ) е администратор на лични данни съгласно 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(по-нататък Регламентът) и съгласно Закона за защита на личните данни (ЗЗЛД). В качеството си на администратор БНБ обработва лични данни за цели и на основания, съобразени с изискванията на Регламента и ЗЗЛД.Общите положения и принципи съгласно които БНБ обработва лични данни се съдържат в </w:t>
      </w:r>
      <w:hyperlink r:id="rId13" w:history="1">
        <w:r w:rsidRPr="0099063F">
          <w:rPr>
            <w:rFonts w:ascii="Times New Roman" w:eastAsia="Times New Roman" w:hAnsi="Times New Roman"/>
            <w:sz w:val="24"/>
            <w:szCs w:val="24"/>
            <w:u w:val="single"/>
            <w:lang w:eastAsia="bg-BG"/>
          </w:rPr>
          <w:t>Политика на Българската народна банка при обработване на лични данни</w:t>
        </w:r>
      </w:hyperlink>
      <w:r w:rsidRPr="0099063F">
        <w:rPr>
          <w:rFonts w:ascii="Times New Roman" w:eastAsia="Times New Roman" w:hAnsi="Times New Roman"/>
          <w:sz w:val="24"/>
          <w:szCs w:val="24"/>
          <w:lang w:eastAsia="bg-BG"/>
        </w:rPr>
        <w:t xml:space="preserve">, публично достъпна на интернет адреса на банката, раздел „за БНБ“, секция „Защита на личните данни“. </w:t>
      </w:r>
    </w:p>
    <w:p w14:paraId="0201FAFC" w14:textId="77777777" w:rsidR="0099063F" w:rsidRPr="0099063F" w:rsidRDefault="0099063F" w:rsidP="0099063F">
      <w:pPr>
        <w:tabs>
          <w:tab w:val="left" w:pos="3240"/>
        </w:tabs>
        <w:spacing w:after="0" w:line="360" w:lineRule="auto"/>
        <w:ind w:firstLine="709"/>
        <w:jc w:val="both"/>
        <w:rPr>
          <w:rFonts w:ascii="Times New Roman" w:eastAsia="Times New Roman" w:hAnsi="Times New Roman"/>
          <w:sz w:val="24"/>
          <w:szCs w:val="24"/>
          <w:lang w:val="en-US" w:eastAsia="bg-BG"/>
        </w:rPr>
      </w:pPr>
      <w:r w:rsidRPr="0099063F">
        <w:rPr>
          <w:rFonts w:ascii="Times New Roman" w:eastAsia="Times New Roman" w:hAnsi="Times New Roman"/>
          <w:sz w:val="24"/>
          <w:szCs w:val="24"/>
          <w:lang w:eastAsia="bg-BG"/>
        </w:rPr>
        <w:t xml:space="preserve">Координатите на администратора във връзка с обработването на лични данни са: Българска народна банка, гр. София, пл. „Княз Александър I“ № 1. </w:t>
      </w:r>
    </w:p>
    <w:p w14:paraId="2106376B" w14:textId="77777777" w:rsidR="0099063F" w:rsidRPr="0099063F" w:rsidRDefault="0099063F" w:rsidP="0099063F">
      <w:pPr>
        <w:keepNext/>
        <w:keepLines/>
        <w:numPr>
          <w:ilvl w:val="0"/>
          <w:numId w:val="33"/>
        </w:numPr>
        <w:tabs>
          <w:tab w:val="left" w:pos="993"/>
        </w:tabs>
        <w:spacing w:after="0" w:line="360" w:lineRule="auto"/>
        <w:ind w:hanging="11"/>
        <w:outlineLvl w:val="1"/>
        <w:rPr>
          <w:rFonts w:ascii="Times New Roman" w:eastAsia="Times New Roman" w:hAnsi="Times New Roman"/>
          <w:b/>
          <w:bCs/>
          <w:sz w:val="24"/>
          <w:szCs w:val="24"/>
          <w:lang w:val="x-none" w:eastAsia="bg-BG"/>
        </w:rPr>
      </w:pPr>
      <w:bookmarkStart w:id="83" w:name="_Toc515536946"/>
      <w:bookmarkStart w:id="84" w:name="_Toc1815331"/>
      <w:bookmarkStart w:id="85" w:name="_Toc36108593"/>
      <w:r w:rsidRPr="0099063F">
        <w:rPr>
          <w:rFonts w:ascii="Times New Roman" w:eastAsia="Times New Roman" w:hAnsi="Times New Roman"/>
          <w:b/>
          <w:bCs/>
          <w:sz w:val="24"/>
          <w:szCs w:val="24"/>
          <w:lang w:val="x-none" w:eastAsia="bg-BG"/>
        </w:rPr>
        <w:t>Цели на обработването. Правни основания</w:t>
      </w:r>
      <w:bookmarkEnd w:id="83"/>
      <w:bookmarkEnd w:id="84"/>
      <w:bookmarkEnd w:id="85"/>
    </w:p>
    <w:p w14:paraId="0688BB40" w14:textId="77777777" w:rsidR="0099063F" w:rsidRPr="0099063F" w:rsidRDefault="0099063F" w:rsidP="0099063F">
      <w:pPr>
        <w:tabs>
          <w:tab w:val="left" w:pos="3240"/>
        </w:tabs>
        <w:spacing w:after="0" w:line="360" w:lineRule="auto"/>
        <w:ind w:firstLine="709"/>
        <w:jc w:val="both"/>
        <w:rPr>
          <w:rFonts w:ascii="Times New Roman" w:eastAsia="Times New Roman" w:hAnsi="Times New Roman"/>
          <w:sz w:val="24"/>
          <w:szCs w:val="24"/>
          <w:lang w:eastAsia="bg-BG"/>
        </w:rPr>
      </w:pPr>
      <w:r w:rsidRPr="0099063F">
        <w:rPr>
          <w:rFonts w:ascii="Times New Roman" w:eastAsia="Times New Roman" w:hAnsi="Times New Roman"/>
          <w:sz w:val="24"/>
          <w:szCs w:val="24"/>
          <w:lang w:eastAsia="bg-BG"/>
        </w:rPr>
        <w:t xml:space="preserve">Обработването на личните данни, предоставяни от участниците в настоящата обществена поръчка се извършва в изпълнение на задълженията на възложителя за прилагане на европейското и национално законодателства в областта на обществените поръчки. Изискването за предоставяне на лични данни в Част II „Информация за икономическия оператор“ от еЕЕДОП, както по отношение на участниците и техните представители, така и по отношение на подизпълнителите, третите лица и техните представители, е в съответствие със задължението по чл. 67, ал. 4 от ЗОП за прилагане на образеца, утвърден от Европейската комисия с Регламент за изпълнение (ЕС) 2016/7 на Комисията от 5 януари 2016 година за установяване на стандартния образец за единния европейски документ за обществени поръчки. </w:t>
      </w:r>
    </w:p>
    <w:p w14:paraId="46843348" w14:textId="77777777" w:rsidR="0099063F" w:rsidRPr="0099063F" w:rsidRDefault="0099063F" w:rsidP="0099063F">
      <w:pPr>
        <w:tabs>
          <w:tab w:val="left" w:pos="3240"/>
        </w:tabs>
        <w:spacing w:after="0" w:line="360" w:lineRule="auto"/>
        <w:ind w:firstLine="709"/>
        <w:jc w:val="both"/>
        <w:rPr>
          <w:rFonts w:ascii="Times New Roman" w:eastAsia="Times New Roman" w:hAnsi="Times New Roman"/>
          <w:sz w:val="24"/>
          <w:szCs w:val="24"/>
          <w:lang w:eastAsia="bg-BG"/>
        </w:rPr>
      </w:pPr>
      <w:r w:rsidRPr="0099063F">
        <w:rPr>
          <w:rFonts w:ascii="Times New Roman" w:eastAsia="Times New Roman" w:hAnsi="Times New Roman"/>
          <w:sz w:val="24"/>
          <w:szCs w:val="24"/>
          <w:lang w:eastAsia="bg-BG"/>
        </w:rPr>
        <w:lastRenderedPageBreak/>
        <w:t>Във връзка с участието си в обществената поръчка участникът следва да предостави и данни относно наличието/липсата на влезли в сила присъди и конфликт на интереси (чл. 54, ал. 1, т. 1,  т. 2 и т. 7 от ЗОП), както и данни относно наличието/липсата на свързаност с други участници в поръчката (чл. 101, ал. 11 от ЗОП).</w:t>
      </w:r>
    </w:p>
    <w:p w14:paraId="58B0315D" w14:textId="77777777" w:rsidR="0099063F" w:rsidRPr="0099063F" w:rsidRDefault="0099063F" w:rsidP="0099063F">
      <w:pPr>
        <w:tabs>
          <w:tab w:val="left" w:pos="3240"/>
        </w:tabs>
        <w:spacing w:after="0" w:line="360" w:lineRule="auto"/>
        <w:ind w:firstLine="709"/>
        <w:jc w:val="both"/>
        <w:rPr>
          <w:rFonts w:ascii="Times New Roman" w:eastAsia="Times New Roman" w:hAnsi="Times New Roman"/>
          <w:sz w:val="24"/>
          <w:szCs w:val="24"/>
          <w:lang w:eastAsia="bg-BG"/>
        </w:rPr>
      </w:pPr>
      <w:r w:rsidRPr="0099063F">
        <w:rPr>
          <w:rFonts w:ascii="Times New Roman" w:eastAsia="Times New Roman" w:hAnsi="Times New Roman"/>
          <w:sz w:val="24"/>
          <w:szCs w:val="24"/>
          <w:lang w:eastAsia="bg-BG"/>
        </w:rPr>
        <w:t>Непредоставянето на горепосочената информация от конкретен участник е основание за отстраняването му от по-нататъшно участие в обществената поръчка.</w:t>
      </w:r>
    </w:p>
    <w:p w14:paraId="7A629F50" w14:textId="77777777" w:rsidR="0099063F" w:rsidRPr="0099063F" w:rsidRDefault="0099063F" w:rsidP="0099063F">
      <w:pPr>
        <w:tabs>
          <w:tab w:val="left" w:pos="3240"/>
        </w:tabs>
        <w:spacing w:after="0" w:line="360" w:lineRule="auto"/>
        <w:ind w:firstLine="709"/>
        <w:jc w:val="both"/>
        <w:rPr>
          <w:rFonts w:ascii="Times New Roman" w:eastAsia="Times New Roman" w:hAnsi="Times New Roman"/>
          <w:sz w:val="24"/>
          <w:szCs w:val="24"/>
          <w:lang w:eastAsia="bg-BG"/>
        </w:rPr>
      </w:pPr>
      <w:r w:rsidRPr="0099063F">
        <w:rPr>
          <w:rFonts w:ascii="Times New Roman" w:eastAsia="Times New Roman" w:hAnsi="Times New Roman"/>
          <w:sz w:val="24"/>
          <w:szCs w:val="24"/>
          <w:lang w:eastAsia="bg-BG"/>
        </w:rPr>
        <w:t xml:space="preserve">Когато възложителят може да получи по електронен път извлечение от съответния регистър (например съдебен регистър), участникът може да посочи къде може да бъде получена тази информация (т.е. наименованието на регистъра, интернет адрес, идентификационен номер на досието или документа и др.), така че възложителят да е в състояние да извлече тази информация. </w:t>
      </w:r>
    </w:p>
    <w:p w14:paraId="3486BACC" w14:textId="77777777" w:rsidR="0099063F" w:rsidRPr="0099063F" w:rsidRDefault="0099063F" w:rsidP="0099063F">
      <w:pPr>
        <w:tabs>
          <w:tab w:val="left" w:pos="3240"/>
        </w:tabs>
        <w:spacing w:after="0" w:line="360" w:lineRule="auto"/>
        <w:ind w:firstLine="709"/>
        <w:jc w:val="both"/>
        <w:rPr>
          <w:rFonts w:ascii="Times New Roman" w:eastAsia="Times New Roman" w:hAnsi="Times New Roman"/>
          <w:sz w:val="24"/>
          <w:szCs w:val="24"/>
          <w:lang w:eastAsia="bg-BG"/>
        </w:rPr>
      </w:pPr>
      <w:r w:rsidRPr="0099063F">
        <w:rPr>
          <w:rFonts w:ascii="Times New Roman" w:eastAsia="Times New Roman" w:hAnsi="Times New Roman"/>
          <w:sz w:val="24"/>
          <w:szCs w:val="24"/>
          <w:lang w:eastAsia="bg-BG"/>
        </w:rPr>
        <w:t>Във връзка със сключването на договор за обществена поръчка участникът, избран за изпълнител следва да предостави и декларация по чл. 59, ал. 1, т. 3 от ЗМИП (деклара</w:t>
      </w:r>
      <w:bookmarkStart w:id="86" w:name="_Toc515536947"/>
      <w:bookmarkStart w:id="87" w:name="_Toc1815332"/>
      <w:r w:rsidRPr="0099063F">
        <w:rPr>
          <w:rFonts w:ascii="Times New Roman" w:eastAsia="Times New Roman" w:hAnsi="Times New Roman"/>
          <w:sz w:val="24"/>
          <w:szCs w:val="24"/>
          <w:lang w:eastAsia="bg-BG"/>
        </w:rPr>
        <w:t>ция за действителен собственик).</w:t>
      </w:r>
    </w:p>
    <w:p w14:paraId="2FB8EBF8" w14:textId="77777777" w:rsidR="0099063F" w:rsidRPr="0099063F" w:rsidRDefault="0099063F" w:rsidP="0099063F">
      <w:pPr>
        <w:keepNext/>
        <w:keepLines/>
        <w:numPr>
          <w:ilvl w:val="0"/>
          <w:numId w:val="33"/>
        </w:numPr>
        <w:tabs>
          <w:tab w:val="left" w:pos="993"/>
        </w:tabs>
        <w:spacing w:after="0" w:line="360" w:lineRule="auto"/>
        <w:ind w:left="0" w:firstLine="709"/>
        <w:outlineLvl w:val="1"/>
        <w:rPr>
          <w:rFonts w:ascii="Times New Roman" w:eastAsia="Times New Roman" w:hAnsi="Times New Roman"/>
          <w:color w:val="000000"/>
          <w:sz w:val="24"/>
          <w:szCs w:val="24"/>
          <w:lang w:val="x-none" w:eastAsia="bg-BG"/>
        </w:rPr>
      </w:pPr>
      <w:bookmarkStart w:id="88" w:name="_Toc36108594"/>
      <w:r w:rsidRPr="0099063F">
        <w:rPr>
          <w:rFonts w:ascii="Times New Roman" w:eastAsia="Times New Roman" w:hAnsi="Times New Roman"/>
          <w:b/>
          <w:color w:val="000000"/>
          <w:sz w:val="24"/>
          <w:szCs w:val="24"/>
          <w:lang w:val="x-none" w:eastAsia="bg-BG"/>
        </w:rPr>
        <w:t>Лица, обработващи лични данни в БНБ</w:t>
      </w:r>
      <w:bookmarkEnd w:id="86"/>
      <w:bookmarkEnd w:id="87"/>
      <w:bookmarkEnd w:id="88"/>
    </w:p>
    <w:p w14:paraId="644143FC" w14:textId="77777777" w:rsidR="0099063F" w:rsidRPr="0099063F" w:rsidRDefault="0099063F" w:rsidP="0099063F">
      <w:pPr>
        <w:tabs>
          <w:tab w:val="left" w:pos="3240"/>
        </w:tabs>
        <w:spacing w:after="0" w:line="360" w:lineRule="auto"/>
        <w:ind w:firstLine="709"/>
        <w:jc w:val="both"/>
        <w:rPr>
          <w:rFonts w:ascii="Times New Roman" w:eastAsia="Times New Roman" w:hAnsi="Times New Roman"/>
          <w:sz w:val="24"/>
          <w:szCs w:val="24"/>
          <w:lang w:eastAsia="bg-BG"/>
        </w:rPr>
      </w:pPr>
      <w:r w:rsidRPr="0099063F">
        <w:rPr>
          <w:rFonts w:ascii="Times New Roman" w:eastAsia="Times New Roman" w:hAnsi="Times New Roman"/>
          <w:sz w:val="24"/>
          <w:szCs w:val="24"/>
          <w:lang w:eastAsia="bg-BG"/>
        </w:rPr>
        <w:t xml:space="preserve">Достъп до личните данни на участниците имат определени по съответен ред служители на БНБ при изпълнение на задълженията им. </w:t>
      </w:r>
    </w:p>
    <w:p w14:paraId="36DA11E9" w14:textId="77777777" w:rsidR="0099063F" w:rsidRPr="0099063F" w:rsidRDefault="0099063F" w:rsidP="0099063F">
      <w:pPr>
        <w:tabs>
          <w:tab w:val="left" w:pos="3240"/>
        </w:tabs>
        <w:spacing w:after="0" w:line="360" w:lineRule="auto"/>
        <w:ind w:firstLine="709"/>
        <w:jc w:val="both"/>
        <w:rPr>
          <w:rFonts w:ascii="Times New Roman" w:eastAsia="Times New Roman" w:hAnsi="Times New Roman"/>
          <w:sz w:val="24"/>
          <w:szCs w:val="24"/>
          <w:lang w:eastAsia="bg-BG"/>
        </w:rPr>
      </w:pPr>
      <w:r w:rsidRPr="0099063F">
        <w:rPr>
          <w:rFonts w:ascii="Times New Roman" w:eastAsia="Times New Roman" w:hAnsi="Times New Roman"/>
          <w:sz w:val="24"/>
          <w:szCs w:val="24"/>
          <w:lang w:eastAsia="bg-BG"/>
        </w:rPr>
        <w:t>Българската народна банка не предоставя лични данни на участниците на трети лица, освен в случаите на обжалване по реда на ЗОП пред Комисията да защита на конкуренцията (КЗК) и Върховен административен съд (ВАС), при проверки от страна на Сметна палата, както и при други условия посочени в ЗОП.</w:t>
      </w:r>
    </w:p>
    <w:p w14:paraId="66EDD8AE" w14:textId="77777777" w:rsidR="0099063F" w:rsidRPr="0099063F" w:rsidRDefault="0099063F" w:rsidP="0099063F">
      <w:pPr>
        <w:keepNext/>
        <w:keepLines/>
        <w:numPr>
          <w:ilvl w:val="0"/>
          <w:numId w:val="33"/>
        </w:numPr>
        <w:tabs>
          <w:tab w:val="left" w:pos="993"/>
        </w:tabs>
        <w:spacing w:after="0" w:line="360" w:lineRule="auto"/>
        <w:ind w:left="0" w:firstLine="709"/>
        <w:outlineLvl w:val="1"/>
        <w:rPr>
          <w:rFonts w:ascii="Times New Roman" w:eastAsia="Times New Roman" w:hAnsi="Times New Roman"/>
          <w:b/>
          <w:color w:val="000000"/>
          <w:sz w:val="24"/>
          <w:szCs w:val="24"/>
          <w:lang w:val="x-none" w:eastAsia="bg-BG"/>
        </w:rPr>
      </w:pPr>
      <w:bookmarkStart w:id="89" w:name="_Toc515536948"/>
      <w:bookmarkStart w:id="90" w:name="_Toc1815333"/>
      <w:bookmarkStart w:id="91" w:name="_Toc36108595"/>
      <w:r w:rsidRPr="0099063F">
        <w:rPr>
          <w:rFonts w:ascii="Times New Roman" w:eastAsia="Times New Roman" w:hAnsi="Times New Roman"/>
          <w:b/>
          <w:color w:val="000000"/>
          <w:sz w:val="24"/>
          <w:szCs w:val="24"/>
          <w:lang w:val="x-none" w:eastAsia="bg-BG"/>
        </w:rPr>
        <w:t>Срок за съхраняване на личните данни</w:t>
      </w:r>
      <w:bookmarkEnd w:id="89"/>
      <w:bookmarkEnd w:id="90"/>
      <w:bookmarkEnd w:id="91"/>
    </w:p>
    <w:p w14:paraId="4D9E7E86" w14:textId="77777777" w:rsidR="0099063F" w:rsidRPr="0099063F" w:rsidRDefault="0099063F" w:rsidP="0099063F">
      <w:pPr>
        <w:tabs>
          <w:tab w:val="left" w:pos="3240"/>
        </w:tabs>
        <w:spacing w:after="0" w:line="360" w:lineRule="auto"/>
        <w:ind w:firstLine="709"/>
        <w:jc w:val="both"/>
        <w:rPr>
          <w:rFonts w:ascii="Times New Roman" w:eastAsia="Times New Roman" w:hAnsi="Times New Roman"/>
          <w:sz w:val="24"/>
          <w:szCs w:val="24"/>
          <w:lang w:eastAsia="bg-BG"/>
        </w:rPr>
      </w:pPr>
      <w:r w:rsidRPr="0099063F">
        <w:rPr>
          <w:rFonts w:ascii="Times New Roman" w:eastAsia="Times New Roman" w:hAnsi="Times New Roman"/>
          <w:sz w:val="24"/>
          <w:szCs w:val="24"/>
          <w:lang w:eastAsia="bg-BG"/>
        </w:rPr>
        <w:t xml:space="preserve">Личните данни, предоставени в офертите на участниците по настоящата обществена поръчка, както и всички документи, свързани със сключването, изпълнението и отчитането на договора за обществена поръчка, съдържащи лични данни, са част от досието на обществената поръчка и ще се съхраняват за срок от 5 (пет) години от датата на приключване на изпълнението на договора за обществена поръчка или от датата на прекратяване на процедурата съгласно чл. 122, ал. 1 от ЗОП. </w:t>
      </w:r>
    </w:p>
    <w:p w14:paraId="5468C96C" w14:textId="77777777" w:rsidR="0099063F" w:rsidRPr="0099063F" w:rsidRDefault="0099063F" w:rsidP="0099063F">
      <w:pPr>
        <w:keepNext/>
        <w:keepLines/>
        <w:numPr>
          <w:ilvl w:val="0"/>
          <w:numId w:val="33"/>
        </w:numPr>
        <w:tabs>
          <w:tab w:val="left" w:pos="993"/>
        </w:tabs>
        <w:spacing w:after="0" w:line="360" w:lineRule="auto"/>
        <w:ind w:left="0" w:firstLine="709"/>
        <w:outlineLvl w:val="1"/>
        <w:rPr>
          <w:rFonts w:ascii="Times New Roman" w:eastAsia="Times New Roman" w:hAnsi="Times New Roman"/>
          <w:b/>
          <w:color w:val="000000"/>
          <w:sz w:val="24"/>
          <w:szCs w:val="24"/>
          <w:lang w:val="x-none" w:eastAsia="bg-BG"/>
        </w:rPr>
      </w:pPr>
      <w:bookmarkStart w:id="92" w:name="_Toc515536949"/>
      <w:bookmarkStart w:id="93" w:name="_Toc1815334"/>
      <w:bookmarkStart w:id="94" w:name="_Toc36108596"/>
      <w:r w:rsidRPr="0099063F">
        <w:rPr>
          <w:rFonts w:ascii="Times New Roman" w:eastAsia="Times New Roman" w:hAnsi="Times New Roman"/>
          <w:b/>
          <w:color w:val="000000"/>
          <w:sz w:val="24"/>
          <w:szCs w:val="24"/>
          <w:lang w:val="x-none" w:eastAsia="bg-BG"/>
        </w:rPr>
        <w:t>Права на субекта на данните</w:t>
      </w:r>
      <w:bookmarkEnd w:id="92"/>
      <w:bookmarkEnd w:id="93"/>
      <w:bookmarkEnd w:id="94"/>
      <w:r w:rsidRPr="0099063F">
        <w:rPr>
          <w:rFonts w:ascii="Times New Roman" w:eastAsia="Times New Roman" w:hAnsi="Times New Roman"/>
          <w:b/>
          <w:color w:val="000000"/>
          <w:sz w:val="24"/>
          <w:szCs w:val="24"/>
          <w:lang w:val="x-none" w:eastAsia="bg-BG"/>
        </w:rPr>
        <w:t xml:space="preserve"> </w:t>
      </w:r>
    </w:p>
    <w:p w14:paraId="53041FE8" w14:textId="77777777" w:rsidR="0099063F" w:rsidRPr="0099063F" w:rsidRDefault="0099063F" w:rsidP="0099063F">
      <w:pPr>
        <w:tabs>
          <w:tab w:val="left" w:pos="3240"/>
        </w:tabs>
        <w:spacing w:after="0" w:line="360" w:lineRule="auto"/>
        <w:ind w:firstLine="709"/>
        <w:jc w:val="both"/>
        <w:rPr>
          <w:rFonts w:ascii="Times New Roman" w:eastAsia="Times New Roman" w:hAnsi="Times New Roman"/>
          <w:sz w:val="24"/>
          <w:szCs w:val="24"/>
          <w:lang w:eastAsia="bg-BG"/>
        </w:rPr>
      </w:pPr>
      <w:r w:rsidRPr="0099063F">
        <w:rPr>
          <w:rFonts w:ascii="Times New Roman" w:eastAsia="Times New Roman" w:hAnsi="Times New Roman"/>
          <w:sz w:val="24"/>
          <w:szCs w:val="24"/>
          <w:lang w:eastAsia="bg-BG"/>
        </w:rPr>
        <w:t>Всяко физическо лице има право да изиска: достъп до личните си данни, коригиране или изтриването им, ограничаване на обработването, при спазване на изискванията, посочени в чл. 15, 16, 17 и 18 от Общия регламент за защита на данните както и право на преносимост, когато личните данни са предоставени в структуриран, широко използван и пригоден за машинно четене формат и се обработват по автоматизиран начин.</w:t>
      </w:r>
    </w:p>
    <w:p w14:paraId="6048E1CB" w14:textId="77777777" w:rsidR="0099063F" w:rsidRPr="0099063F" w:rsidRDefault="0099063F" w:rsidP="0099063F">
      <w:pPr>
        <w:tabs>
          <w:tab w:val="left" w:pos="3240"/>
        </w:tabs>
        <w:spacing w:after="0" w:line="360" w:lineRule="auto"/>
        <w:ind w:firstLine="709"/>
        <w:jc w:val="both"/>
        <w:rPr>
          <w:rFonts w:ascii="Times New Roman" w:eastAsia="Times New Roman" w:hAnsi="Times New Roman"/>
          <w:sz w:val="24"/>
          <w:szCs w:val="24"/>
          <w:lang w:eastAsia="bg-BG"/>
        </w:rPr>
      </w:pPr>
      <w:r w:rsidRPr="0099063F">
        <w:rPr>
          <w:rFonts w:ascii="Times New Roman" w:eastAsia="Times New Roman" w:hAnsi="Times New Roman"/>
          <w:sz w:val="24"/>
          <w:szCs w:val="24"/>
          <w:lang w:eastAsia="bg-BG"/>
        </w:rPr>
        <w:lastRenderedPageBreak/>
        <w:t>До БНБ могат да бъдат отправени искания във връзка с упражняването на посочените по-горе права до длъжностното лице по защита на личните данни на посочените по-долу координати.</w:t>
      </w:r>
    </w:p>
    <w:p w14:paraId="670B12C4" w14:textId="77777777" w:rsidR="0099063F" w:rsidRPr="0099063F" w:rsidRDefault="0099063F" w:rsidP="0099063F">
      <w:pPr>
        <w:tabs>
          <w:tab w:val="left" w:pos="3240"/>
        </w:tabs>
        <w:spacing w:after="0" w:line="360" w:lineRule="auto"/>
        <w:ind w:firstLine="709"/>
        <w:jc w:val="both"/>
        <w:rPr>
          <w:rFonts w:ascii="Times New Roman" w:eastAsia="Times New Roman" w:hAnsi="Times New Roman"/>
          <w:sz w:val="24"/>
          <w:szCs w:val="24"/>
          <w:lang w:eastAsia="bg-BG"/>
        </w:rPr>
      </w:pPr>
      <w:r w:rsidRPr="0099063F">
        <w:rPr>
          <w:rFonts w:ascii="Times New Roman" w:eastAsia="Times New Roman" w:hAnsi="Times New Roman"/>
          <w:sz w:val="24"/>
          <w:szCs w:val="24"/>
          <w:lang w:eastAsia="bg-BG"/>
        </w:rPr>
        <w:t xml:space="preserve">Българската народна банка информира участниците за предприетите действия в изпълнение на отправеното искане в срок до 1 (един) месец от получаване на искането. При необходимост този срок може да бъде удължен с още два месеца. При непредприемане на действия по отправено искане БНБ информира участника писмено.  </w:t>
      </w:r>
    </w:p>
    <w:p w14:paraId="2EDBEA3B" w14:textId="77777777" w:rsidR="0099063F" w:rsidRPr="0099063F" w:rsidRDefault="0099063F" w:rsidP="0099063F">
      <w:pPr>
        <w:tabs>
          <w:tab w:val="left" w:pos="3240"/>
        </w:tabs>
        <w:spacing w:after="0" w:line="360" w:lineRule="auto"/>
        <w:ind w:firstLine="709"/>
        <w:jc w:val="both"/>
        <w:rPr>
          <w:rFonts w:ascii="Times New Roman" w:eastAsia="Times New Roman" w:hAnsi="Times New Roman"/>
          <w:sz w:val="24"/>
          <w:szCs w:val="24"/>
          <w:lang w:eastAsia="bg-BG"/>
        </w:rPr>
      </w:pPr>
      <w:r w:rsidRPr="0099063F">
        <w:rPr>
          <w:rFonts w:ascii="Times New Roman" w:eastAsia="Times New Roman" w:hAnsi="Times New Roman"/>
          <w:sz w:val="24"/>
          <w:szCs w:val="24"/>
          <w:lang w:eastAsia="bg-BG"/>
        </w:rPr>
        <w:t>Исканията във връзка с упражняването на тези права могат да бъдат изпращани на електронен адрес:</w:t>
      </w:r>
      <w:r w:rsidRPr="0099063F">
        <w:rPr>
          <w:rFonts w:ascii="Times New Roman" w:eastAsia="Times New Roman" w:hAnsi="Times New Roman"/>
          <w:sz w:val="24"/>
          <w:szCs w:val="24"/>
          <w:u w:val="single"/>
          <w:lang w:eastAsia="bg-BG"/>
        </w:rPr>
        <w:t xml:space="preserve"> </w:t>
      </w:r>
      <w:hyperlink r:id="rId14" w:history="1">
        <w:r w:rsidRPr="0099063F">
          <w:rPr>
            <w:rFonts w:ascii="Times New Roman" w:eastAsia="Times New Roman" w:hAnsi="Times New Roman"/>
            <w:color w:val="0000FF"/>
            <w:sz w:val="24"/>
            <w:szCs w:val="24"/>
            <w:u w:val="single"/>
            <w:lang w:eastAsia="bg-BG"/>
          </w:rPr>
          <w:t>personaldata@bnbank.org</w:t>
        </w:r>
      </w:hyperlink>
      <w:r w:rsidRPr="0099063F">
        <w:rPr>
          <w:rFonts w:ascii="Times New Roman" w:eastAsia="Times New Roman" w:hAnsi="Times New Roman"/>
          <w:sz w:val="24"/>
          <w:szCs w:val="24"/>
          <w:u w:val="single"/>
          <w:lang w:eastAsia="bg-BG"/>
        </w:rPr>
        <w:t xml:space="preserve"> </w:t>
      </w:r>
      <w:r w:rsidRPr="0099063F">
        <w:rPr>
          <w:rFonts w:ascii="Times New Roman" w:eastAsia="Times New Roman" w:hAnsi="Times New Roman"/>
          <w:sz w:val="24"/>
          <w:szCs w:val="24"/>
          <w:lang w:eastAsia="bg-BG"/>
        </w:rPr>
        <w:t xml:space="preserve">по пощата или да бъдат предоставяни лично в централната страда на БНБ, гр. София, пл. „Княз Александър </w:t>
      </w:r>
      <w:r w:rsidRPr="0099063F">
        <w:rPr>
          <w:rFonts w:ascii="Times New Roman" w:eastAsia="Times New Roman" w:hAnsi="Times New Roman"/>
          <w:sz w:val="24"/>
          <w:szCs w:val="24"/>
          <w:lang w:val="en-US" w:eastAsia="bg-BG"/>
        </w:rPr>
        <w:t>I</w:t>
      </w:r>
      <w:r w:rsidRPr="0099063F">
        <w:rPr>
          <w:rFonts w:ascii="Times New Roman" w:eastAsia="Times New Roman" w:hAnsi="Times New Roman"/>
          <w:sz w:val="24"/>
          <w:szCs w:val="24"/>
          <w:lang w:eastAsia="bg-BG"/>
        </w:rPr>
        <w:t xml:space="preserve">“ № 1. </w:t>
      </w:r>
    </w:p>
    <w:p w14:paraId="45B5AB08" w14:textId="77777777" w:rsidR="0099063F" w:rsidRPr="0099063F" w:rsidRDefault="0099063F" w:rsidP="0099063F">
      <w:pPr>
        <w:keepNext/>
        <w:keepLines/>
        <w:numPr>
          <w:ilvl w:val="0"/>
          <w:numId w:val="33"/>
        </w:numPr>
        <w:tabs>
          <w:tab w:val="left" w:pos="993"/>
        </w:tabs>
        <w:spacing w:after="0" w:line="360" w:lineRule="auto"/>
        <w:ind w:left="0" w:firstLine="709"/>
        <w:outlineLvl w:val="1"/>
        <w:rPr>
          <w:rFonts w:ascii="Times New Roman" w:eastAsia="Times New Roman" w:hAnsi="Times New Roman"/>
          <w:b/>
          <w:color w:val="000000"/>
          <w:sz w:val="24"/>
          <w:szCs w:val="24"/>
          <w:lang w:val="x-none" w:eastAsia="bg-BG"/>
        </w:rPr>
      </w:pPr>
      <w:bookmarkStart w:id="95" w:name="_Toc515536950"/>
      <w:bookmarkStart w:id="96" w:name="_Toc1815335"/>
      <w:bookmarkStart w:id="97" w:name="_Toc36108597"/>
      <w:r w:rsidRPr="0099063F">
        <w:rPr>
          <w:rFonts w:ascii="Times New Roman" w:eastAsia="Times New Roman" w:hAnsi="Times New Roman"/>
          <w:b/>
          <w:color w:val="000000"/>
          <w:sz w:val="24"/>
          <w:szCs w:val="24"/>
          <w:lang w:val="x-none" w:eastAsia="bg-BG"/>
        </w:rPr>
        <w:t>Длъжностно лице по защита на личните данни</w:t>
      </w:r>
      <w:bookmarkEnd w:id="95"/>
      <w:bookmarkEnd w:id="96"/>
      <w:bookmarkEnd w:id="97"/>
      <w:r w:rsidRPr="0099063F">
        <w:rPr>
          <w:rFonts w:ascii="Times New Roman" w:eastAsia="Times New Roman" w:hAnsi="Times New Roman"/>
          <w:b/>
          <w:color w:val="000000"/>
          <w:sz w:val="24"/>
          <w:szCs w:val="24"/>
          <w:lang w:val="x-none" w:eastAsia="bg-BG"/>
        </w:rPr>
        <w:t xml:space="preserve"> </w:t>
      </w:r>
    </w:p>
    <w:p w14:paraId="656F2453" w14:textId="77777777" w:rsidR="0099063F" w:rsidRPr="0099063F" w:rsidRDefault="0099063F" w:rsidP="0099063F">
      <w:pPr>
        <w:tabs>
          <w:tab w:val="left" w:pos="3240"/>
        </w:tabs>
        <w:spacing w:after="0" w:line="360" w:lineRule="auto"/>
        <w:ind w:firstLine="709"/>
        <w:jc w:val="both"/>
        <w:rPr>
          <w:rFonts w:ascii="Times New Roman" w:eastAsia="Times New Roman" w:hAnsi="Times New Roman"/>
          <w:sz w:val="24"/>
          <w:szCs w:val="24"/>
          <w:lang w:val="en-US" w:eastAsia="bg-BG"/>
        </w:rPr>
      </w:pPr>
      <w:r w:rsidRPr="0099063F">
        <w:rPr>
          <w:rFonts w:ascii="Times New Roman" w:eastAsia="Times New Roman" w:hAnsi="Times New Roman"/>
          <w:sz w:val="24"/>
          <w:szCs w:val="24"/>
          <w:lang w:eastAsia="bg-BG"/>
        </w:rPr>
        <w:t xml:space="preserve">Във връзка с обработването на лични данни физическото лице (субектът на данните) може да се обърне към БНБ чрез длъжностното лице по защита на личните данни – г-н Александър Тонев, на електронен адрес: </w:t>
      </w:r>
      <w:hyperlink r:id="rId15" w:history="1">
        <w:r w:rsidRPr="0099063F">
          <w:rPr>
            <w:rFonts w:ascii="Times New Roman" w:eastAsia="Times New Roman" w:hAnsi="Times New Roman"/>
            <w:color w:val="0000FF"/>
            <w:sz w:val="24"/>
            <w:szCs w:val="24"/>
            <w:u w:val="single"/>
            <w:lang w:eastAsia="bg-BG"/>
          </w:rPr>
          <w:t>personaldata@bnbank.org</w:t>
        </w:r>
      </w:hyperlink>
      <w:r w:rsidRPr="0099063F">
        <w:rPr>
          <w:rFonts w:ascii="Times New Roman" w:eastAsia="Times New Roman" w:hAnsi="Times New Roman"/>
          <w:sz w:val="24"/>
          <w:szCs w:val="24"/>
          <w:lang w:val="en-US" w:eastAsia="bg-BG"/>
        </w:rPr>
        <w:t> </w:t>
      </w:r>
      <w:r w:rsidRPr="0099063F">
        <w:rPr>
          <w:rFonts w:ascii="Times New Roman" w:eastAsia="Times New Roman" w:hAnsi="Times New Roman"/>
          <w:sz w:val="24"/>
          <w:szCs w:val="24"/>
          <w:lang w:eastAsia="bg-BG"/>
        </w:rPr>
        <w:t>, или в писмен вид в деловодството на БНБ на пощенски адрес: 1000 София, пл. „Княз Александър І“ № 1.</w:t>
      </w:r>
    </w:p>
    <w:p w14:paraId="73D17CDC" w14:textId="77777777" w:rsidR="0099063F" w:rsidRPr="0099063F" w:rsidRDefault="0099063F" w:rsidP="0099063F">
      <w:pPr>
        <w:keepNext/>
        <w:keepLines/>
        <w:numPr>
          <w:ilvl w:val="0"/>
          <w:numId w:val="33"/>
        </w:numPr>
        <w:tabs>
          <w:tab w:val="left" w:pos="993"/>
        </w:tabs>
        <w:spacing w:after="0" w:line="360" w:lineRule="auto"/>
        <w:ind w:left="0" w:firstLine="709"/>
        <w:outlineLvl w:val="1"/>
        <w:rPr>
          <w:rFonts w:ascii="Times New Roman" w:eastAsia="Times New Roman" w:hAnsi="Times New Roman"/>
          <w:b/>
          <w:color w:val="000000"/>
          <w:sz w:val="24"/>
          <w:szCs w:val="24"/>
          <w:lang w:val="x-none" w:eastAsia="bg-BG"/>
        </w:rPr>
      </w:pPr>
      <w:bookmarkStart w:id="98" w:name="_Toc515536951"/>
      <w:bookmarkStart w:id="99" w:name="_Toc1815336"/>
      <w:bookmarkStart w:id="100" w:name="_Toc36108598"/>
      <w:r w:rsidRPr="0099063F">
        <w:rPr>
          <w:rFonts w:ascii="Times New Roman" w:eastAsia="Times New Roman" w:hAnsi="Times New Roman"/>
          <w:b/>
          <w:color w:val="000000"/>
          <w:sz w:val="24"/>
          <w:szCs w:val="24"/>
          <w:lang w:val="x-none" w:eastAsia="bg-BG"/>
        </w:rPr>
        <w:t>Право на обжалване</w:t>
      </w:r>
      <w:bookmarkEnd w:id="98"/>
      <w:bookmarkEnd w:id="99"/>
      <w:bookmarkEnd w:id="100"/>
      <w:r w:rsidRPr="0099063F">
        <w:rPr>
          <w:rFonts w:ascii="Times New Roman" w:eastAsia="Times New Roman" w:hAnsi="Times New Roman"/>
          <w:b/>
          <w:color w:val="000000"/>
          <w:sz w:val="24"/>
          <w:szCs w:val="24"/>
          <w:lang w:val="x-none" w:eastAsia="bg-BG"/>
        </w:rPr>
        <w:t xml:space="preserve"> </w:t>
      </w:r>
    </w:p>
    <w:p w14:paraId="46AFF5AA" w14:textId="77777777" w:rsidR="0099063F" w:rsidRPr="0099063F" w:rsidRDefault="0099063F" w:rsidP="0099063F">
      <w:pPr>
        <w:tabs>
          <w:tab w:val="left" w:pos="3240"/>
        </w:tabs>
        <w:spacing w:after="0" w:line="360" w:lineRule="auto"/>
        <w:ind w:firstLine="709"/>
        <w:jc w:val="both"/>
        <w:rPr>
          <w:rFonts w:ascii="Times New Roman" w:eastAsia="Times New Roman" w:hAnsi="Times New Roman"/>
          <w:sz w:val="24"/>
          <w:szCs w:val="24"/>
          <w:lang w:eastAsia="bg-BG"/>
        </w:rPr>
      </w:pPr>
      <w:r w:rsidRPr="0099063F">
        <w:rPr>
          <w:rFonts w:ascii="Times New Roman" w:eastAsia="Times New Roman" w:hAnsi="Times New Roman"/>
          <w:sz w:val="24"/>
          <w:szCs w:val="24"/>
          <w:lang w:eastAsia="bg-BG"/>
        </w:rPr>
        <w:t xml:space="preserve">Право на всяко физическо лице е и да подаде жалба до надзорния орган – Комисията за защита на личните данни, на адрес: 1592 София, бул. „Проф. Цветан Лазаров“ № 2, електронна поща: </w:t>
      </w:r>
      <w:hyperlink r:id="rId16" w:history="1">
        <w:r w:rsidRPr="0099063F">
          <w:rPr>
            <w:rFonts w:ascii="Times New Roman" w:eastAsia="Times New Roman" w:hAnsi="Times New Roman"/>
            <w:color w:val="0000FF"/>
            <w:sz w:val="24"/>
            <w:szCs w:val="24"/>
            <w:u w:val="single"/>
            <w:lang w:eastAsia="bg-BG"/>
          </w:rPr>
          <w:t>kzld@cpdp.bg</w:t>
        </w:r>
      </w:hyperlink>
      <w:r w:rsidRPr="0099063F">
        <w:rPr>
          <w:rFonts w:ascii="Times New Roman" w:eastAsia="Times New Roman" w:hAnsi="Times New Roman"/>
          <w:sz w:val="24"/>
          <w:szCs w:val="24"/>
          <w:lang w:eastAsia="bg-BG"/>
        </w:rPr>
        <w:t>, във връзка с обработването на лични данни, свързани с него.</w:t>
      </w:r>
    </w:p>
    <w:p w14:paraId="0499A370" w14:textId="4D252C08" w:rsidR="003C5059" w:rsidRPr="00670CF0" w:rsidRDefault="003C5059" w:rsidP="00233FFA">
      <w:pPr>
        <w:pStyle w:val="Heading1"/>
        <w:tabs>
          <w:tab w:val="left" w:pos="284"/>
        </w:tabs>
        <w:spacing w:before="0" w:line="360" w:lineRule="auto"/>
        <w:rPr>
          <w:rFonts w:ascii="Times New Roman" w:eastAsia="Times New Roman" w:hAnsi="Times New Roman"/>
          <w:i/>
          <w:szCs w:val="24"/>
          <w:lang w:eastAsia="bg-BG"/>
        </w:rPr>
      </w:pPr>
    </w:p>
    <w:sectPr w:rsidR="003C5059" w:rsidRPr="00670CF0" w:rsidSect="008B77F7">
      <w:headerReference w:type="default" r:id="rId17"/>
      <w:footerReference w:type="even" r:id="rId18"/>
      <w:footerReference w:type="default" r:id="rId19"/>
      <w:footerReference w:type="first" r:id="rId20"/>
      <w:pgSz w:w="11906" w:h="16838" w:code="9"/>
      <w:pgMar w:top="-1134" w:right="1106" w:bottom="1080" w:left="1267" w:header="113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D5F534" w14:textId="77777777" w:rsidR="00C37790" w:rsidRDefault="00C37790">
      <w:pPr>
        <w:spacing w:after="0" w:line="240" w:lineRule="auto"/>
      </w:pPr>
      <w:r>
        <w:separator/>
      </w:r>
    </w:p>
  </w:endnote>
  <w:endnote w:type="continuationSeparator" w:id="0">
    <w:p w14:paraId="4A686B74" w14:textId="77777777" w:rsidR="00C37790" w:rsidRDefault="00C377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Reference Sans Serif">
    <w:panose1 w:val="020B0604030504040204"/>
    <w:charset w:val="CC"/>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716DEE" w14:textId="77777777" w:rsidR="00C37790" w:rsidRDefault="00C37790" w:rsidP="002A1A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0493350E" w14:textId="77777777" w:rsidR="00C37790" w:rsidRDefault="00C37790" w:rsidP="002A1ACD">
    <w:pPr>
      <w:pStyle w:val="Footer"/>
      <w:ind w:right="360"/>
    </w:pPr>
  </w:p>
  <w:p w14:paraId="1E671BA7" w14:textId="77777777" w:rsidR="00C37790" w:rsidRDefault="00C37790"/>
  <w:p w14:paraId="749C86AB" w14:textId="77777777" w:rsidR="00C37790" w:rsidRDefault="00C37790"/>
  <w:p w14:paraId="33E74662" w14:textId="77777777" w:rsidR="00C37790" w:rsidRDefault="00C3779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0C5A81" w14:textId="1FE3377E" w:rsidR="00C37790" w:rsidRDefault="00C37790" w:rsidP="00B7510C">
    <w:pPr>
      <w:pStyle w:val="Footer"/>
      <w:jc w:val="right"/>
    </w:pPr>
    <w:r>
      <w:fldChar w:fldCharType="begin"/>
    </w:r>
    <w:r>
      <w:instrText xml:space="preserve"> PAGE   \* MERGEFORMAT </w:instrText>
    </w:r>
    <w:r>
      <w:fldChar w:fldCharType="separate"/>
    </w:r>
    <w:r w:rsidR="003E65CC">
      <w:rPr>
        <w:noProof/>
      </w:rPr>
      <w:t>27</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41C88D" w14:textId="77777777" w:rsidR="00C37790" w:rsidRDefault="00C37790" w:rsidP="002A1ACD">
    <w:pPr>
      <w:pStyle w:val="Footer"/>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52D95F" w14:textId="77777777" w:rsidR="00C37790" w:rsidRDefault="00C37790">
      <w:pPr>
        <w:spacing w:after="0" w:line="240" w:lineRule="auto"/>
      </w:pPr>
      <w:r>
        <w:separator/>
      </w:r>
    </w:p>
  </w:footnote>
  <w:footnote w:type="continuationSeparator" w:id="0">
    <w:p w14:paraId="1D8948AC" w14:textId="77777777" w:rsidR="00C37790" w:rsidRDefault="00C37790">
      <w:pPr>
        <w:spacing w:after="0" w:line="240" w:lineRule="auto"/>
      </w:pPr>
      <w:r>
        <w:continuationSeparator/>
      </w:r>
    </w:p>
  </w:footnote>
  <w:footnote w:id="1">
    <w:p w14:paraId="364A0BBA" w14:textId="77777777" w:rsidR="00C37790" w:rsidRDefault="00C37790" w:rsidP="00570587">
      <w:pPr>
        <w:pStyle w:val="FootnoteText"/>
        <w:ind w:left="0" w:firstLine="426"/>
        <w:jc w:val="both"/>
      </w:pPr>
      <w:r>
        <w:rPr>
          <w:rStyle w:val="FootnoteReference"/>
        </w:rPr>
        <w:footnoteRef/>
      </w:r>
      <w:r>
        <w:t xml:space="preserve"> </w:t>
      </w:r>
      <w:r w:rsidRPr="009A0AD8">
        <w:rPr>
          <w:snapToGrid w:val="0"/>
          <w:sz w:val="22"/>
          <w:szCs w:val="22"/>
        </w:rPr>
        <w:t>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4131E4" w14:textId="77777777" w:rsidR="00C37790" w:rsidRPr="008C2B87" w:rsidRDefault="00C37790" w:rsidP="002A1ACD">
    <w:pPr>
      <w:pStyle w:val="Header"/>
      <w:jc w:val="right"/>
      <w:rPr>
        <w:b/>
        <w:i/>
      </w:rPr>
    </w:pPr>
  </w:p>
  <w:p w14:paraId="4B23E5E6" w14:textId="77777777" w:rsidR="00C37790" w:rsidRDefault="00C37790"/>
  <w:p w14:paraId="3B377BE0" w14:textId="77777777" w:rsidR="00C37790" w:rsidRDefault="00C37790"/>
  <w:p w14:paraId="5A98199D" w14:textId="77777777" w:rsidR="00C37790" w:rsidRDefault="00C3779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873FB"/>
    <w:multiLevelType w:val="multilevel"/>
    <w:tmpl w:val="095C721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F96BE0"/>
    <w:multiLevelType w:val="hybridMultilevel"/>
    <w:tmpl w:val="81787578"/>
    <w:lvl w:ilvl="0" w:tplc="D9B218F8">
      <w:start w:val="1"/>
      <w:numFmt w:val="upperRoman"/>
      <w:lvlText w:val="%1."/>
      <w:lvlJc w:val="right"/>
      <w:pPr>
        <w:ind w:left="5321" w:hanging="360"/>
      </w:pPr>
      <w:rPr>
        <w:b/>
      </w:rPr>
    </w:lvl>
    <w:lvl w:ilvl="1" w:tplc="7A34A4BE">
      <w:start w:val="1"/>
      <w:numFmt w:val="decimal"/>
      <w:lvlText w:val="%2."/>
      <w:lvlJc w:val="left"/>
      <w:pPr>
        <w:ind w:left="2149" w:hanging="360"/>
      </w:pPr>
      <w:rPr>
        <w:rFonts w:ascii="Times New Roman" w:hAnsi="Times New Roman" w:cs="Times New Roman" w:hint="default"/>
        <w:b/>
        <w:sz w:val="24"/>
        <w:szCs w:val="24"/>
      </w:rPr>
    </w:lvl>
    <w:lvl w:ilvl="2" w:tplc="8312BAE0">
      <w:numFmt w:val="bullet"/>
      <w:lvlText w:val="-"/>
      <w:lvlJc w:val="left"/>
      <w:pPr>
        <w:ind w:left="3049" w:hanging="360"/>
      </w:pPr>
      <w:rPr>
        <w:rFonts w:ascii="Times New Roman" w:eastAsia="Calibri" w:hAnsi="Times New Roman" w:cs="Times New Roman" w:hint="default"/>
      </w:r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 w15:restartNumberingAfterBreak="0">
    <w:nsid w:val="10F714D6"/>
    <w:multiLevelType w:val="hybridMultilevel"/>
    <w:tmpl w:val="C2CEE9EA"/>
    <w:lvl w:ilvl="0" w:tplc="D78A4EA0">
      <w:numFmt w:val="bullet"/>
      <w:lvlText w:val="-"/>
      <w:lvlJc w:val="left"/>
      <w:pPr>
        <w:ind w:left="1080" w:hanging="360"/>
      </w:pPr>
      <w:rPr>
        <w:rFonts w:ascii="Times New Roman" w:eastAsiaTheme="majorEastAsia" w:hAnsi="Times New Roman" w:cs="Times New Roman" w:hint="default"/>
        <w:b/>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 w15:restartNumberingAfterBreak="0">
    <w:nsid w:val="11687641"/>
    <w:multiLevelType w:val="multilevel"/>
    <w:tmpl w:val="5B2C2F2E"/>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504" w:hanging="504"/>
      </w:pPr>
      <w:rPr>
        <w:b/>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A26C9"/>
    <w:multiLevelType w:val="multilevel"/>
    <w:tmpl w:val="55BC77CC"/>
    <w:lvl w:ilvl="0">
      <w:start w:val="3"/>
      <w:numFmt w:val="decimal"/>
      <w:lvlText w:val="%1."/>
      <w:lvlJc w:val="left"/>
      <w:pPr>
        <w:ind w:left="360" w:hanging="360"/>
      </w:pPr>
      <w:rPr>
        <w:rFonts w:hint="default"/>
        <w:b w:val="0"/>
      </w:rPr>
    </w:lvl>
    <w:lvl w:ilvl="1">
      <w:start w:val="1"/>
      <w:numFmt w:val="decimal"/>
      <w:lvlText w:val="%1.%2."/>
      <w:lvlJc w:val="left"/>
      <w:pPr>
        <w:ind w:left="1215" w:hanging="360"/>
      </w:pPr>
      <w:rPr>
        <w:rFonts w:hint="default"/>
        <w:b w:val="0"/>
      </w:rPr>
    </w:lvl>
    <w:lvl w:ilvl="2">
      <w:start w:val="1"/>
      <w:numFmt w:val="decimal"/>
      <w:lvlText w:val="%1.%2.%3."/>
      <w:lvlJc w:val="left"/>
      <w:pPr>
        <w:ind w:left="2430" w:hanging="720"/>
      </w:pPr>
      <w:rPr>
        <w:rFonts w:hint="default"/>
        <w:b w:val="0"/>
      </w:rPr>
    </w:lvl>
    <w:lvl w:ilvl="3">
      <w:start w:val="1"/>
      <w:numFmt w:val="decimal"/>
      <w:lvlText w:val="%1.%2.%3.%4."/>
      <w:lvlJc w:val="left"/>
      <w:pPr>
        <w:ind w:left="3285" w:hanging="720"/>
      </w:pPr>
      <w:rPr>
        <w:rFonts w:hint="default"/>
        <w:b w:val="0"/>
      </w:rPr>
    </w:lvl>
    <w:lvl w:ilvl="4">
      <w:start w:val="1"/>
      <w:numFmt w:val="decimal"/>
      <w:lvlText w:val="%1.%2.%3.%4.%5."/>
      <w:lvlJc w:val="left"/>
      <w:pPr>
        <w:ind w:left="4500" w:hanging="1080"/>
      </w:pPr>
      <w:rPr>
        <w:rFonts w:hint="default"/>
        <w:b w:val="0"/>
      </w:rPr>
    </w:lvl>
    <w:lvl w:ilvl="5">
      <w:start w:val="1"/>
      <w:numFmt w:val="decimal"/>
      <w:lvlText w:val="%1.%2.%3.%4.%5.%6."/>
      <w:lvlJc w:val="left"/>
      <w:pPr>
        <w:ind w:left="5355" w:hanging="1080"/>
      </w:pPr>
      <w:rPr>
        <w:rFonts w:hint="default"/>
        <w:b w:val="0"/>
      </w:rPr>
    </w:lvl>
    <w:lvl w:ilvl="6">
      <w:start w:val="1"/>
      <w:numFmt w:val="decimal"/>
      <w:lvlText w:val="%1.%2.%3.%4.%5.%6.%7."/>
      <w:lvlJc w:val="left"/>
      <w:pPr>
        <w:ind w:left="6570" w:hanging="1440"/>
      </w:pPr>
      <w:rPr>
        <w:rFonts w:hint="default"/>
        <w:b w:val="0"/>
      </w:rPr>
    </w:lvl>
    <w:lvl w:ilvl="7">
      <w:start w:val="1"/>
      <w:numFmt w:val="decimal"/>
      <w:lvlText w:val="%1.%2.%3.%4.%5.%6.%7.%8."/>
      <w:lvlJc w:val="left"/>
      <w:pPr>
        <w:ind w:left="7425" w:hanging="1440"/>
      </w:pPr>
      <w:rPr>
        <w:rFonts w:hint="default"/>
        <w:b w:val="0"/>
      </w:rPr>
    </w:lvl>
    <w:lvl w:ilvl="8">
      <w:start w:val="1"/>
      <w:numFmt w:val="decimal"/>
      <w:lvlText w:val="%1.%2.%3.%4.%5.%6.%7.%8.%9."/>
      <w:lvlJc w:val="left"/>
      <w:pPr>
        <w:ind w:left="8640" w:hanging="1800"/>
      </w:pPr>
      <w:rPr>
        <w:rFonts w:hint="default"/>
        <w:b w:val="0"/>
      </w:rPr>
    </w:lvl>
  </w:abstractNum>
  <w:abstractNum w:abstractNumId="5" w15:restartNumberingAfterBreak="0">
    <w:nsid w:val="18B46DBE"/>
    <w:multiLevelType w:val="multilevel"/>
    <w:tmpl w:val="4184F992"/>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A723CD5"/>
    <w:multiLevelType w:val="multilevel"/>
    <w:tmpl w:val="F34EBEA4"/>
    <w:lvl w:ilvl="0">
      <w:start w:val="1"/>
      <w:numFmt w:val="decimal"/>
      <w:lvlText w:val="%1."/>
      <w:lvlJc w:val="left"/>
      <w:pPr>
        <w:ind w:left="1429" w:hanging="360"/>
      </w:pPr>
      <w:rPr>
        <w:b/>
      </w:rPr>
    </w:lvl>
    <w:lvl w:ilvl="1">
      <w:start w:val="1"/>
      <w:numFmt w:val="decimal"/>
      <w:isLgl/>
      <w:lvlText w:val="%1.%2."/>
      <w:lvlJc w:val="left"/>
      <w:pPr>
        <w:ind w:left="1637" w:hanging="360"/>
      </w:pPr>
      <w:rPr>
        <w:rFonts w:ascii="Times New Roman" w:hAnsi="Times New Roman" w:cs="Times New Roman" w:hint="default"/>
        <w:sz w:val="24"/>
        <w:szCs w:val="24"/>
      </w:rPr>
    </w:lvl>
    <w:lvl w:ilvl="2">
      <w:start w:val="1"/>
      <w:numFmt w:val="decimal"/>
      <w:isLgl/>
      <w:lvlText w:val="%1.%2.%3."/>
      <w:lvlJc w:val="left"/>
      <w:pPr>
        <w:ind w:left="1789" w:hanging="720"/>
      </w:pPr>
      <w:rPr>
        <w:rFonts w:hint="default"/>
        <w:b w:val="0"/>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7" w15:restartNumberingAfterBreak="0">
    <w:nsid w:val="1D1A2183"/>
    <w:multiLevelType w:val="hybridMultilevel"/>
    <w:tmpl w:val="1A1AAE06"/>
    <w:lvl w:ilvl="0" w:tplc="0402000F">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1F8B4CDC"/>
    <w:multiLevelType w:val="hybridMultilevel"/>
    <w:tmpl w:val="A9E2B0D4"/>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9" w15:restartNumberingAfterBreak="0">
    <w:nsid w:val="210B61AF"/>
    <w:multiLevelType w:val="hybridMultilevel"/>
    <w:tmpl w:val="4F50122C"/>
    <w:lvl w:ilvl="0" w:tplc="788CF81E">
      <w:start w:val="2"/>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10" w15:restartNumberingAfterBreak="0">
    <w:nsid w:val="21183B87"/>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18C362C"/>
    <w:multiLevelType w:val="multilevel"/>
    <w:tmpl w:val="16AAEED8"/>
    <w:lvl w:ilvl="0">
      <w:start w:val="1"/>
      <w:numFmt w:val="decimal"/>
      <w:lvlText w:val="%1."/>
      <w:lvlJc w:val="left"/>
      <w:pPr>
        <w:ind w:left="360" w:hanging="360"/>
      </w:pPr>
      <w:rPr>
        <w:color w:val="auto"/>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35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BF3587"/>
    <w:multiLevelType w:val="hybridMultilevel"/>
    <w:tmpl w:val="4B347324"/>
    <w:lvl w:ilvl="0" w:tplc="95882AEA">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3" w15:restartNumberingAfterBreak="0">
    <w:nsid w:val="29D92CDE"/>
    <w:multiLevelType w:val="multilevel"/>
    <w:tmpl w:val="233AD4CC"/>
    <w:lvl w:ilvl="0">
      <w:start w:val="1"/>
      <w:numFmt w:val="decimal"/>
      <w:lvlText w:val="%1."/>
      <w:lvlJc w:val="left"/>
      <w:pPr>
        <w:ind w:left="360" w:hanging="360"/>
      </w:pPr>
    </w:lvl>
    <w:lvl w:ilvl="1">
      <w:start w:val="1"/>
      <w:numFmt w:val="decimal"/>
      <w:lvlText w:val="%1.%2."/>
      <w:lvlJc w:val="left"/>
      <w:pPr>
        <w:ind w:left="858" w:hanging="432"/>
      </w:pPr>
      <w:rPr>
        <w:b w:val="0"/>
      </w:rPr>
    </w:lvl>
    <w:lvl w:ilvl="2">
      <w:start w:val="1"/>
      <w:numFmt w:val="decimal"/>
      <w:lvlText w:val="%1.%2.%3."/>
      <w:lvlJc w:val="left"/>
      <w:pPr>
        <w:ind w:left="376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7B3EBD"/>
    <w:multiLevelType w:val="multilevel"/>
    <w:tmpl w:val="9CBEA49E"/>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096E0A"/>
    <w:multiLevelType w:val="multilevel"/>
    <w:tmpl w:val="4EDCBDC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14735E9"/>
    <w:multiLevelType w:val="multilevel"/>
    <w:tmpl w:val="FB2EDABE"/>
    <w:lvl w:ilvl="0">
      <w:start w:val="1"/>
      <w:numFmt w:val="decimal"/>
      <w:lvlText w:val="%1."/>
      <w:lvlJc w:val="left"/>
      <w:pPr>
        <w:ind w:left="720" w:hanging="360"/>
      </w:pPr>
      <w:rPr>
        <w:rFonts w:hint="default"/>
      </w:rPr>
    </w:lvl>
    <w:lvl w:ilvl="1">
      <w:start w:val="1"/>
      <w:numFmt w:val="decimal"/>
      <w:isLgl/>
      <w:lvlText w:val="%1.%2."/>
      <w:lvlJc w:val="left"/>
      <w:pPr>
        <w:ind w:left="120" w:firstLine="589"/>
      </w:pPr>
      <w:rPr>
        <w:rFonts w:hint="default"/>
        <w:b w:val="0"/>
      </w:rPr>
    </w:lvl>
    <w:lvl w:ilvl="2">
      <w:start w:val="1"/>
      <w:numFmt w:val="decimal"/>
      <w:isLgl/>
      <w:lvlText w:val="%1.%2.%3."/>
      <w:lvlJc w:val="left"/>
      <w:pPr>
        <w:ind w:left="829" w:firstLine="229"/>
      </w:pPr>
      <w:rPr>
        <w:rFonts w:hint="default"/>
        <w:b w:val="0"/>
      </w:rPr>
    </w:lvl>
    <w:lvl w:ilvl="3">
      <w:start w:val="1"/>
      <w:numFmt w:val="decimal"/>
      <w:isLgl/>
      <w:lvlText w:val="%1.%2.%3.%4."/>
      <w:lvlJc w:val="left"/>
      <w:pPr>
        <w:ind w:left="1178" w:firstLine="229"/>
      </w:pPr>
      <w:rPr>
        <w:rFonts w:hint="default"/>
        <w:b w:val="0"/>
      </w:rPr>
    </w:lvl>
    <w:lvl w:ilvl="4">
      <w:start w:val="1"/>
      <w:numFmt w:val="decimal"/>
      <w:isLgl/>
      <w:lvlText w:val="%1.%2.%3.%4.%5."/>
      <w:lvlJc w:val="left"/>
      <w:pPr>
        <w:ind w:left="1887" w:hanging="131"/>
      </w:pPr>
      <w:rPr>
        <w:rFonts w:hint="default"/>
        <w:b w:val="0"/>
      </w:rPr>
    </w:lvl>
    <w:lvl w:ilvl="5">
      <w:start w:val="1"/>
      <w:numFmt w:val="decimal"/>
      <w:isLgl/>
      <w:lvlText w:val="%1.%2.%3.%4.%5.%6."/>
      <w:lvlJc w:val="left"/>
      <w:pPr>
        <w:ind w:left="2236" w:hanging="131"/>
      </w:pPr>
      <w:rPr>
        <w:rFonts w:hint="default"/>
        <w:b w:val="0"/>
      </w:rPr>
    </w:lvl>
    <w:lvl w:ilvl="6">
      <w:start w:val="1"/>
      <w:numFmt w:val="decimal"/>
      <w:isLgl/>
      <w:lvlText w:val="%1.%2.%3.%4.%5.%6.%7."/>
      <w:lvlJc w:val="left"/>
      <w:pPr>
        <w:ind w:left="2945" w:hanging="491"/>
      </w:pPr>
      <w:rPr>
        <w:rFonts w:hint="default"/>
        <w:b w:val="0"/>
      </w:rPr>
    </w:lvl>
    <w:lvl w:ilvl="7">
      <w:start w:val="1"/>
      <w:numFmt w:val="decimal"/>
      <w:isLgl/>
      <w:lvlText w:val="%1.%2.%3.%4.%5.%6.%7.%8."/>
      <w:lvlJc w:val="left"/>
      <w:pPr>
        <w:ind w:left="3294" w:hanging="491"/>
      </w:pPr>
      <w:rPr>
        <w:rFonts w:hint="default"/>
        <w:b w:val="0"/>
      </w:rPr>
    </w:lvl>
    <w:lvl w:ilvl="8">
      <w:start w:val="1"/>
      <w:numFmt w:val="decimal"/>
      <w:isLgl/>
      <w:lvlText w:val="%1.%2.%3.%4.%5.%6.%7.%8.%9."/>
      <w:lvlJc w:val="left"/>
      <w:pPr>
        <w:ind w:left="4003" w:hanging="851"/>
      </w:pPr>
      <w:rPr>
        <w:rFonts w:hint="default"/>
        <w:b w:val="0"/>
      </w:rPr>
    </w:lvl>
  </w:abstractNum>
  <w:abstractNum w:abstractNumId="17" w15:restartNumberingAfterBreak="0">
    <w:nsid w:val="31E56A18"/>
    <w:multiLevelType w:val="hybridMultilevel"/>
    <w:tmpl w:val="9904A9EC"/>
    <w:lvl w:ilvl="0" w:tplc="705A8DE6">
      <w:start w:val="1"/>
      <w:numFmt w:val="decimal"/>
      <w:lvlText w:val="%1."/>
      <w:lvlJc w:val="left"/>
      <w:pPr>
        <w:ind w:left="1065" w:hanging="360"/>
      </w:pPr>
      <w:rPr>
        <w:rFonts w:hint="default"/>
        <w:b/>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8" w15:restartNumberingAfterBreak="0">
    <w:nsid w:val="36784FF9"/>
    <w:multiLevelType w:val="hybridMultilevel"/>
    <w:tmpl w:val="FF9A7F86"/>
    <w:lvl w:ilvl="0" w:tplc="A81491D4">
      <w:start w:val="1"/>
      <w:numFmt w:val="bullet"/>
      <w:lvlText w:val="-"/>
      <w:lvlJc w:val="left"/>
      <w:pPr>
        <w:ind w:left="1080" w:hanging="360"/>
      </w:pPr>
      <w:rPr>
        <w:rFonts w:ascii="Times New Roman" w:eastAsia="Calibri"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9" w15:restartNumberingAfterBreak="0">
    <w:nsid w:val="36A47A4F"/>
    <w:multiLevelType w:val="hybridMultilevel"/>
    <w:tmpl w:val="60F03654"/>
    <w:lvl w:ilvl="0" w:tplc="17822A68">
      <w:start w:val="1"/>
      <w:numFmt w:val="decimal"/>
      <w:lvlText w:val="%1."/>
      <w:lvlJc w:val="left"/>
      <w:pPr>
        <w:ind w:left="928" w:hanging="360"/>
      </w:pPr>
      <w:rPr>
        <w:b/>
      </w:rPr>
    </w:lvl>
    <w:lvl w:ilvl="1" w:tplc="04020019">
      <w:start w:val="1"/>
      <w:numFmt w:val="lowerLetter"/>
      <w:lvlText w:val="%2."/>
      <w:lvlJc w:val="left"/>
      <w:pPr>
        <w:ind w:left="2149" w:hanging="360"/>
      </w:pPr>
    </w:lvl>
    <w:lvl w:ilvl="2" w:tplc="0402001B">
      <w:start w:val="1"/>
      <w:numFmt w:val="lowerRoman"/>
      <w:lvlText w:val="%3."/>
      <w:lvlJc w:val="right"/>
      <w:pPr>
        <w:ind w:left="2869" w:hanging="180"/>
      </w:pPr>
    </w:lvl>
    <w:lvl w:ilvl="3" w:tplc="0402000F">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0" w15:restartNumberingAfterBreak="0">
    <w:nsid w:val="3CAE1929"/>
    <w:multiLevelType w:val="multilevel"/>
    <w:tmpl w:val="89CE116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F79401E"/>
    <w:multiLevelType w:val="multilevel"/>
    <w:tmpl w:val="77FC63A2"/>
    <w:lvl w:ilvl="0">
      <w:start w:val="1"/>
      <w:numFmt w:val="upperRoman"/>
      <w:lvlText w:val="%1."/>
      <w:lvlJc w:val="righ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45E1296"/>
    <w:multiLevelType w:val="hybridMultilevel"/>
    <w:tmpl w:val="813EA36E"/>
    <w:lvl w:ilvl="0" w:tplc="04020013">
      <w:start w:val="1"/>
      <w:numFmt w:val="upperRoman"/>
      <w:lvlText w:val="%1."/>
      <w:lvlJc w:val="right"/>
      <w:pPr>
        <w:ind w:left="2847" w:hanging="360"/>
      </w:pPr>
    </w:lvl>
    <w:lvl w:ilvl="1" w:tplc="04020019" w:tentative="1">
      <w:start w:val="1"/>
      <w:numFmt w:val="lowerLetter"/>
      <w:lvlText w:val="%2."/>
      <w:lvlJc w:val="left"/>
      <w:pPr>
        <w:ind w:left="3567" w:hanging="360"/>
      </w:pPr>
    </w:lvl>
    <w:lvl w:ilvl="2" w:tplc="0402001B" w:tentative="1">
      <w:start w:val="1"/>
      <w:numFmt w:val="lowerRoman"/>
      <w:lvlText w:val="%3."/>
      <w:lvlJc w:val="right"/>
      <w:pPr>
        <w:ind w:left="4287" w:hanging="180"/>
      </w:pPr>
    </w:lvl>
    <w:lvl w:ilvl="3" w:tplc="0402000F" w:tentative="1">
      <w:start w:val="1"/>
      <w:numFmt w:val="decimal"/>
      <w:lvlText w:val="%4."/>
      <w:lvlJc w:val="left"/>
      <w:pPr>
        <w:ind w:left="5007" w:hanging="360"/>
      </w:pPr>
    </w:lvl>
    <w:lvl w:ilvl="4" w:tplc="04020019" w:tentative="1">
      <w:start w:val="1"/>
      <w:numFmt w:val="lowerLetter"/>
      <w:lvlText w:val="%5."/>
      <w:lvlJc w:val="left"/>
      <w:pPr>
        <w:ind w:left="5727" w:hanging="360"/>
      </w:pPr>
    </w:lvl>
    <w:lvl w:ilvl="5" w:tplc="0402001B" w:tentative="1">
      <w:start w:val="1"/>
      <w:numFmt w:val="lowerRoman"/>
      <w:lvlText w:val="%6."/>
      <w:lvlJc w:val="right"/>
      <w:pPr>
        <w:ind w:left="6447" w:hanging="180"/>
      </w:pPr>
    </w:lvl>
    <w:lvl w:ilvl="6" w:tplc="0402000F" w:tentative="1">
      <w:start w:val="1"/>
      <w:numFmt w:val="decimal"/>
      <w:lvlText w:val="%7."/>
      <w:lvlJc w:val="left"/>
      <w:pPr>
        <w:ind w:left="7167" w:hanging="360"/>
      </w:pPr>
    </w:lvl>
    <w:lvl w:ilvl="7" w:tplc="04020019" w:tentative="1">
      <w:start w:val="1"/>
      <w:numFmt w:val="lowerLetter"/>
      <w:lvlText w:val="%8."/>
      <w:lvlJc w:val="left"/>
      <w:pPr>
        <w:ind w:left="7887" w:hanging="360"/>
      </w:pPr>
    </w:lvl>
    <w:lvl w:ilvl="8" w:tplc="0402001B" w:tentative="1">
      <w:start w:val="1"/>
      <w:numFmt w:val="lowerRoman"/>
      <w:lvlText w:val="%9."/>
      <w:lvlJc w:val="right"/>
      <w:pPr>
        <w:ind w:left="8607" w:hanging="180"/>
      </w:pPr>
    </w:lvl>
  </w:abstractNum>
  <w:abstractNum w:abstractNumId="23" w15:restartNumberingAfterBreak="0">
    <w:nsid w:val="45E22C2D"/>
    <w:multiLevelType w:val="hybridMultilevel"/>
    <w:tmpl w:val="B83C708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46E3439E"/>
    <w:multiLevelType w:val="multilevel"/>
    <w:tmpl w:val="244E298A"/>
    <w:lvl w:ilvl="0">
      <w:start w:val="1"/>
      <w:numFmt w:val="decimal"/>
      <w:lvlText w:val="%1."/>
      <w:lvlJc w:val="left"/>
      <w:pPr>
        <w:ind w:left="1429" w:hanging="360"/>
      </w:pPr>
    </w:lvl>
    <w:lvl w:ilvl="1">
      <w:start w:val="1"/>
      <w:numFmt w:val="decimal"/>
      <w:isLgl/>
      <w:lvlText w:val="%1.%2."/>
      <w:lvlJc w:val="left"/>
      <w:pPr>
        <w:ind w:left="1489" w:hanging="4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5" w15:restartNumberingAfterBreak="0">
    <w:nsid w:val="474025D7"/>
    <w:multiLevelType w:val="hybridMultilevel"/>
    <w:tmpl w:val="FBE40BAE"/>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6" w15:restartNumberingAfterBreak="0">
    <w:nsid w:val="48C2720C"/>
    <w:multiLevelType w:val="hybridMultilevel"/>
    <w:tmpl w:val="F7F03AA6"/>
    <w:lvl w:ilvl="0" w:tplc="04020013">
      <w:start w:val="1"/>
      <w:numFmt w:val="upperRoman"/>
      <w:lvlText w:val="%1."/>
      <w:lvlJc w:val="right"/>
      <w:pPr>
        <w:ind w:left="4188"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7" w15:restartNumberingAfterBreak="0">
    <w:nsid w:val="4DBA0CD4"/>
    <w:multiLevelType w:val="hybridMultilevel"/>
    <w:tmpl w:val="E6782B0E"/>
    <w:lvl w:ilvl="0" w:tplc="7416E508">
      <w:start w:val="6"/>
      <w:numFmt w:val="bullet"/>
      <w:lvlText w:val="-"/>
      <w:lvlJc w:val="left"/>
      <w:pPr>
        <w:ind w:left="1781" w:hanging="360"/>
      </w:pPr>
      <w:rPr>
        <w:rFonts w:ascii="Times New Roman" w:eastAsia="Calibri" w:hAnsi="Times New Roman" w:cs="Times New Roman" w:hint="default"/>
      </w:rPr>
    </w:lvl>
    <w:lvl w:ilvl="1" w:tplc="04020003" w:tentative="1">
      <w:start w:val="1"/>
      <w:numFmt w:val="bullet"/>
      <w:lvlText w:val="o"/>
      <w:lvlJc w:val="left"/>
      <w:pPr>
        <w:ind w:left="2501" w:hanging="360"/>
      </w:pPr>
      <w:rPr>
        <w:rFonts w:ascii="Courier New" w:hAnsi="Courier New" w:cs="Courier New" w:hint="default"/>
      </w:rPr>
    </w:lvl>
    <w:lvl w:ilvl="2" w:tplc="04020005" w:tentative="1">
      <w:start w:val="1"/>
      <w:numFmt w:val="bullet"/>
      <w:lvlText w:val=""/>
      <w:lvlJc w:val="left"/>
      <w:pPr>
        <w:ind w:left="3221" w:hanging="360"/>
      </w:pPr>
      <w:rPr>
        <w:rFonts w:ascii="Wingdings" w:hAnsi="Wingdings" w:hint="default"/>
      </w:rPr>
    </w:lvl>
    <w:lvl w:ilvl="3" w:tplc="04020001" w:tentative="1">
      <w:start w:val="1"/>
      <w:numFmt w:val="bullet"/>
      <w:lvlText w:val=""/>
      <w:lvlJc w:val="left"/>
      <w:pPr>
        <w:ind w:left="3941" w:hanging="360"/>
      </w:pPr>
      <w:rPr>
        <w:rFonts w:ascii="Symbol" w:hAnsi="Symbol" w:hint="default"/>
      </w:rPr>
    </w:lvl>
    <w:lvl w:ilvl="4" w:tplc="04020003" w:tentative="1">
      <w:start w:val="1"/>
      <w:numFmt w:val="bullet"/>
      <w:lvlText w:val="o"/>
      <w:lvlJc w:val="left"/>
      <w:pPr>
        <w:ind w:left="4661" w:hanging="360"/>
      </w:pPr>
      <w:rPr>
        <w:rFonts w:ascii="Courier New" w:hAnsi="Courier New" w:cs="Courier New" w:hint="default"/>
      </w:rPr>
    </w:lvl>
    <w:lvl w:ilvl="5" w:tplc="04020005" w:tentative="1">
      <w:start w:val="1"/>
      <w:numFmt w:val="bullet"/>
      <w:lvlText w:val=""/>
      <w:lvlJc w:val="left"/>
      <w:pPr>
        <w:ind w:left="5381" w:hanging="360"/>
      </w:pPr>
      <w:rPr>
        <w:rFonts w:ascii="Wingdings" w:hAnsi="Wingdings" w:hint="default"/>
      </w:rPr>
    </w:lvl>
    <w:lvl w:ilvl="6" w:tplc="04020001" w:tentative="1">
      <w:start w:val="1"/>
      <w:numFmt w:val="bullet"/>
      <w:lvlText w:val=""/>
      <w:lvlJc w:val="left"/>
      <w:pPr>
        <w:ind w:left="6101" w:hanging="360"/>
      </w:pPr>
      <w:rPr>
        <w:rFonts w:ascii="Symbol" w:hAnsi="Symbol" w:hint="default"/>
      </w:rPr>
    </w:lvl>
    <w:lvl w:ilvl="7" w:tplc="04020003" w:tentative="1">
      <w:start w:val="1"/>
      <w:numFmt w:val="bullet"/>
      <w:lvlText w:val="o"/>
      <w:lvlJc w:val="left"/>
      <w:pPr>
        <w:ind w:left="6821" w:hanging="360"/>
      </w:pPr>
      <w:rPr>
        <w:rFonts w:ascii="Courier New" w:hAnsi="Courier New" w:cs="Courier New" w:hint="default"/>
      </w:rPr>
    </w:lvl>
    <w:lvl w:ilvl="8" w:tplc="04020005" w:tentative="1">
      <w:start w:val="1"/>
      <w:numFmt w:val="bullet"/>
      <w:lvlText w:val=""/>
      <w:lvlJc w:val="left"/>
      <w:pPr>
        <w:ind w:left="7541" w:hanging="360"/>
      </w:pPr>
      <w:rPr>
        <w:rFonts w:ascii="Wingdings" w:hAnsi="Wingdings" w:hint="default"/>
      </w:rPr>
    </w:lvl>
  </w:abstractNum>
  <w:abstractNum w:abstractNumId="28" w15:restartNumberingAfterBreak="0">
    <w:nsid w:val="55590165"/>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58C2D66"/>
    <w:multiLevelType w:val="hybridMultilevel"/>
    <w:tmpl w:val="4F4EE186"/>
    <w:lvl w:ilvl="0" w:tplc="5558A5C0">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55AB3C57"/>
    <w:multiLevelType w:val="hybridMultilevel"/>
    <w:tmpl w:val="2B52588C"/>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31" w15:restartNumberingAfterBreak="0">
    <w:nsid w:val="57471500"/>
    <w:multiLevelType w:val="hybridMultilevel"/>
    <w:tmpl w:val="697407BC"/>
    <w:lvl w:ilvl="0" w:tplc="04020001">
      <w:start w:val="1"/>
      <w:numFmt w:val="bullet"/>
      <w:lvlText w:val=""/>
      <w:lvlJc w:val="left"/>
      <w:pPr>
        <w:ind w:left="1146" w:hanging="360"/>
      </w:pPr>
      <w:rPr>
        <w:rFonts w:ascii="Symbol" w:hAnsi="Symbol"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32" w15:restartNumberingAfterBreak="0">
    <w:nsid w:val="57790A46"/>
    <w:multiLevelType w:val="hybridMultilevel"/>
    <w:tmpl w:val="C22A796E"/>
    <w:lvl w:ilvl="0" w:tplc="0402000F">
      <w:start w:val="1"/>
      <w:numFmt w:val="decimal"/>
      <w:lvlText w:val="%1."/>
      <w:lvlJc w:val="left"/>
      <w:pPr>
        <w:ind w:left="1425" w:hanging="360"/>
      </w:pPr>
    </w:lvl>
    <w:lvl w:ilvl="1" w:tplc="04020019" w:tentative="1">
      <w:start w:val="1"/>
      <w:numFmt w:val="lowerLetter"/>
      <w:lvlText w:val="%2."/>
      <w:lvlJc w:val="left"/>
      <w:pPr>
        <w:ind w:left="2145" w:hanging="360"/>
      </w:pPr>
    </w:lvl>
    <w:lvl w:ilvl="2" w:tplc="0402001B" w:tentative="1">
      <w:start w:val="1"/>
      <w:numFmt w:val="lowerRoman"/>
      <w:lvlText w:val="%3."/>
      <w:lvlJc w:val="right"/>
      <w:pPr>
        <w:ind w:left="2865" w:hanging="180"/>
      </w:pPr>
    </w:lvl>
    <w:lvl w:ilvl="3" w:tplc="0402000F" w:tentative="1">
      <w:start w:val="1"/>
      <w:numFmt w:val="decimal"/>
      <w:lvlText w:val="%4."/>
      <w:lvlJc w:val="left"/>
      <w:pPr>
        <w:ind w:left="3585" w:hanging="360"/>
      </w:pPr>
    </w:lvl>
    <w:lvl w:ilvl="4" w:tplc="04020019" w:tentative="1">
      <w:start w:val="1"/>
      <w:numFmt w:val="lowerLetter"/>
      <w:lvlText w:val="%5."/>
      <w:lvlJc w:val="left"/>
      <w:pPr>
        <w:ind w:left="4305" w:hanging="360"/>
      </w:pPr>
    </w:lvl>
    <w:lvl w:ilvl="5" w:tplc="0402001B" w:tentative="1">
      <w:start w:val="1"/>
      <w:numFmt w:val="lowerRoman"/>
      <w:lvlText w:val="%6."/>
      <w:lvlJc w:val="right"/>
      <w:pPr>
        <w:ind w:left="5025" w:hanging="180"/>
      </w:pPr>
    </w:lvl>
    <w:lvl w:ilvl="6" w:tplc="0402000F" w:tentative="1">
      <w:start w:val="1"/>
      <w:numFmt w:val="decimal"/>
      <w:lvlText w:val="%7."/>
      <w:lvlJc w:val="left"/>
      <w:pPr>
        <w:ind w:left="5745" w:hanging="360"/>
      </w:pPr>
    </w:lvl>
    <w:lvl w:ilvl="7" w:tplc="04020019" w:tentative="1">
      <w:start w:val="1"/>
      <w:numFmt w:val="lowerLetter"/>
      <w:lvlText w:val="%8."/>
      <w:lvlJc w:val="left"/>
      <w:pPr>
        <w:ind w:left="6465" w:hanging="360"/>
      </w:pPr>
    </w:lvl>
    <w:lvl w:ilvl="8" w:tplc="0402001B" w:tentative="1">
      <w:start w:val="1"/>
      <w:numFmt w:val="lowerRoman"/>
      <w:lvlText w:val="%9."/>
      <w:lvlJc w:val="right"/>
      <w:pPr>
        <w:ind w:left="7185" w:hanging="180"/>
      </w:pPr>
    </w:lvl>
  </w:abstractNum>
  <w:abstractNum w:abstractNumId="33" w15:restartNumberingAfterBreak="0">
    <w:nsid w:val="580B672A"/>
    <w:multiLevelType w:val="multilevel"/>
    <w:tmpl w:val="ACC44CE4"/>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92F1ADD"/>
    <w:multiLevelType w:val="hybridMultilevel"/>
    <w:tmpl w:val="F1DC3086"/>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35" w15:restartNumberingAfterBreak="0">
    <w:nsid w:val="5D9273DB"/>
    <w:multiLevelType w:val="hybridMultilevel"/>
    <w:tmpl w:val="BAD6181E"/>
    <w:lvl w:ilvl="0" w:tplc="01A434B6">
      <w:start w:val="1"/>
      <w:numFmt w:val="decimal"/>
      <w:lvlText w:val="%1."/>
      <w:lvlJc w:val="left"/>
      <w:pPr>
        <w:ind w:left="930" w:hanging="360"/>
      </w:pPr>
      <w:rPr>
        <w:rFonts w:hint="default"/>
      </w:rPr>
    </w:lvl>
    <w:lvl w:ilvl="1" w:tplc="04020019" w:tentative="1">
      <w:start w:val="1"/>
      <w:numFmt w:val="lowerLetter"/>
      <w:lvlText w:val="%2."/>
      <w:lvlJc w:val="left"/>
      <w:pPr>
        <w:ind w:left="1650" w:hanging="360"/>
      </w:pPr>
    </w:lvl>
    <w:lvl w:ilvl="2" w:tplc="0402001B" w:tentative="1">
      <w:start w:val="1"/>
      <w:numFmt w:val="lowerRoman"/>
      <w:lvlText w:val="%3."/>
      <w:lvlJc w:val="right"/>
      <w:pPr>
        <w:ind w:left="2370" w:hanging="180"/>
      </w:pPr>
    </w:lvl>
    <w:lvl w:ilvl="3" w:tplc="0402000F" w:tentative="1">
      <w:start w:val="1"/>
      <w:numFmt w:val="decimal"/>
      <w:lvlText w:val="%4."/>
      <w:lvlJc w:val="left"/>
      <w:pPr>
        <w:ind w:left="3090" w:hanging="360"/>
      </w:pPr>
    </w:lvl>
    <w:lvl w:ilvl="4" w:tplc="04020019" w:tentative="1">
      <w:start w:val="1"/>
      <w:numFmt w:val="lowerLetter"/>
      <w:lvlText w:val="%5."/>
      <w:lvlJc w:val="left"/>
      <w:pPr>
        <w:ind w:left="3810" w:hanging="360"/>
      </w:pPr>
    </w:lvl>
    <w:lvl w:ilvl="5" w:tplc="0402001B" w:tentative="1">
      <w:start w:val="1"/>
      <w:numFmt w:val="lowerRoman"/>
      <w:lvlText w:val="%6."/>
      <w:lvlJc w:val="right"/>
      <w:pPr>
        <w:ind w:left="4530" w:hanging="180"/>
      </w:pPr>
    </w:lvl>
    <w:lvl w:ilvl="6" w:tplc="0402000F" w:tentative="1">
      <w:start w:val="1"/>
      <w:numFmt w:val="decimal"/>
      <w:lvlText w:val="%7."/>
      <w:lvlJc w:val="left"/>
      <w:pPr>
        <w:ind w:left="5250" w:hanging="360"/>
      </w:pPr>
    </w:lvl>
    <w:lvl w:ilvl="7" w:tplc="04020019" w:tentative="1">
      <w:start w:val="1"/>
      <w:numFmt w:val="lowerLetter"/>
      <w:lvlText w:val="%8."/>
      <w:lvlJc w:val="left"/>
      <w:pPr>
        <w:ind w:left="5970" w:hanging="360"/>
      </w:pPr>
    </w:lvl>
    <w:lvl w:ilvl="8" w:tplc="0402001B" w:tentative="1">
      <w:start w:val="1"/>
      <w:numFmt w:val="lowerRoman"/>
      <w:lvlText w:val="%9."/>
      <w:lvlJc w:val="right"/>
      <w:pPr>
        <w:ind w:left="6690" w:hanging="180"/>
      </w:pPr>
    </w:lvl>
  </w:abstractNum>
  <w:abstractNum w:abstractNumId="36" w15:restartNumberingAfterBreak="0">
    <w:nsid w:val="5F2A0CC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6AA5920"/>
    <w:multiLevelType w:val="multilevel"/>
    <w:tmpl w:val="BDA6F858"/>
    <w:lvl w:ilvl="0">
      <w:start w:val="1"/>
      <w:numFmt w:val="decimal"/>
      <w:lvlText w:val="%1."/>
      <w:lvlJc w:val="left"/>
      <w:pPr>
        <w:ind w:left="360" w:hanging="360"/>
      </w:pPr>
      <w:rPr>
        <w:b w:val="0"/>
      </w:rPr>
    </w:lvl>
    <w:lvl w:ilvl="1">
      <w:start w:val="1"/>
      <w:numFmt w:val="decimal"/>
      <w:lvlText w:val="%1.%2."/>
      <w:lvlJc w:val="left"/>
      <w:pPr>
        <w:ind w:left="1142" w:hanging="432"/>
      </w:pPr>
      <w:rPr>
        <w:rFonts w:ascii="Times New Roman" w:hAnsi="Times New Roman" w:cs="Times New Roman" w:hint="default"/>
        <w:b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D4420A2"/>
    <w:multiLevelType w:val="multilevel"/>
    <w:tmpl w:val="E62E2CE6"/>
    <w:lvl w:ilvl="0">
      <w:start w:val="1"/>
      <w:numFmt w:val="decimal"/>
      <w:lvlText w:val="%1."/>
      <w:lvlJc w:val="left"/>
      <w:pPr>
        <w:ind w:left="360" w:hanging="360"/>
      </w:pPr>
    </w:lvl>
    <w:lvl w:ilvl="1">
      <w:start w:val="1"/>
      <w:numFmt w:val="decimal"/>
      <w:lvlText w:val="%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1F06784"/>
    <w:multiLevelType w:val="hybridMultilevel"/>
    <w:tmpl w:val="DF64A330"/>
    <w:lvl w:ilvl="0" w:tplc="AF443EE2">
      <w:numFmt w:val="bullet"/>
      <w:lvlText w:val="-"/>
      <w:lvlJc w:val="left"/>
      <w:pPr>
        <w:ind w:left="1080" w:hanging="360"/>
      </w:pPr>
      <w:rPr>
        <w:rFonts w:ascii="Times New Roman" w:eastAsia="Calibri"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0" w15:restartNumberingAfterBreak="0">
    <w:nsid w:val="747F6A70"/>
    <w:multiLevelType w:val="hybridMultilevel"/>
    <w:tmpl w:val="2FBE0CFC"/>
    <w:lvl w:ilvl="0" w:tplc="04020001">
      <w:start w:val="1"/>
      <w:numFmt w:val="bullet"/>
      <w:lvlText w:val=""/>
      <w:lvlJc w:val="left"/>
      <w:pPr>
        <w:ind w:left="1425" w:hanging="360"/>
      </w:pPr>
      <w:rPr>
        <w:rFonts w:ascii="Symbol" w:hAnsi="Symbol" w:hint="default"/>
      </w:rPr>
    </w:lvl>
    <w:lvl w:ilvl="1" w:tplc="04020003" w:tentative="1">
      <w:start w:val="1"/>
      <w:numFmt w:val="bullet"/>
      <w:lvlText w:val="o"/>
      <w:lvlJc w:val="left"/>
      <w:pPr>
        <w:ind w:left="2145" w:hanging="360"/>
      </w:pPr>
      <w:rPr>
        <w:rFonts w:ascii="Courier New" w:hAnsi="Courier New" w:cs="Courier New" w:hint="default"/>
      </w:rPr>
    </w:lvl>
    <w:lvl w:ilvl="2" w:tplc="04020005" w:tentative="1">
      <w:start w:val="1"/>
      <w:numFmt w:val="bullet"/>
      <w:lvlText w:val=""/>
      <w:lvlJc w:val="left"/>
      <w:pPr>
        <w:ind w:left="2865" w:hanging="360"/>
      </w:pPr>
      <w:rPr>
        <w:rFonts w:ascii="Wingdings" w:hAnsi="Wingdings" w:hint="default"/>
      </w:rPr>
    </w:lvl>
    <w:lvl w:ilvl="3" w:tplc="04020001" w:tentative="1">
      <w:start w:val="1"/>
      <w:numFmt w:val="bullet"/>
      <w:lvlText w:val=""/>
      <w:lvlJc w:val="left"/>
      <w:pPr>
        <w:ind w:left="3585" w:hanging="360"/>
      </w:pPr>
      <w:rPr>
        <w:rFonts w:ascii="Symbol" w:hAnsi="Symbol" w:hint="default"/>
      </w:rPr>
    </w:lvl>
    <w:lvl w:ilvl="4" w:tplc="04020003" w:tentative="1">
      <w:start w:val="1"/>
      <w:numFmt w:val="bullet"/>
      <w:lvlText w:val="o"/>
      <w:lvlJc w:val="left"/>
      <w:pPr>
        <w:ind w:left="4305" w:hanging="360"/>
      </w:pPr>
      <w:rPr>
        <w:rFonts w:ascii="Courier New" w:hAnsi="Courier New" w:cs="Courier New" w:hint="default"/>
      </w:rPr>
    </w:lvl>
    <w:lvl w:ilvl="5" w:tplc="04020005" w:tentative="1">
      <w:start w:val="1"/>
      <w:numFmt w:val="bullet"/>
      <w:lvlText w:val=""/>
      <w:lvlJc w:val="left"/>
      <w:pPr>
        <w:ind w:left="5025" w:hanging="360"/>
      </w:pPr>
      <w:rPr>
        <w:rFonts w:ascii="Wingdings" w:hAnsi="Wingdings" w:hint="default"/>
      </w:rPr>
    </w:lvl>
    <w:lvl w:ilvl="6" w:tplc="04020001" w:tentative="1">
      <w:start w:val="1"/>
      <w:numFmt w:val="bullet"/>
      <w:lvlText w:val=""/>
      <w:lvlJc w:val="left"/>
      <w:pPr>
        <w:ind w:left="5745" w:hanging="360"/>
      </w:pPr>
      <w:rPr>
        <w:rFonts w:ascii="Symbol" w:hAnsi="Symbol" w:hint="default"/>
      </w:rPr>
    </w:lvl>
    <w:lvl w:ilvl="7" w:tplc="04020003" w:tentative="1">
      <w:start w:val="1"/>
      <w:numFmt w:val="bullet"/>
      <w:lvlText w:val="o"/>
      <w:lvlJc w:val="left"/>
      <w:pPr>
        <w:ind w:left="6465" w:hanging="360"/>
      </w:pPr>
      <w:rPr>
        <w:rFonts w:ascii="Courier New" w:hAnsi="Courier New" w:cs="Courier New" w:hint="default"/>
      </w:rPr>
    </w:lvl>
    <w:lvl w:ilvl="8" w:tplc="04020005" w:tentative="1">
      <w:start w:val="1"/>
      <w:numFmt w:val="bullet"/>
      <w:lvlText w:val=""/>
      <w:lvlJc w:val="left"/>
      <w:pPr>
        <w:ind w:left="7185" w:hanging="360"/>
      </w:pPr>
      <w:rPr>
        <w:rFonts w:ascii="Wingdings" w:hAnsi="Wingdings" w:hint="default"/>
      </w:rPr>
    </w:lvl>
  </w:abstractNum>
  <w:abstractNum w:abstractNumId="41" w15:restartNumberingAfterBreak="0">
    <w:nsid w:val="75550979"/>
    <w:multiLevelType w:val="multilevel"/>
    <w:tmpl w:val="1566392C"/>
    <w:lvl w:ilvl="0">
      <w:start w:val="1"/>
      <w:numFmt w:val="decimal"/>
      <w:lvlText w:val="%1."/>
      <w:lvlJc w:val="left"/>
      <w:pPr>
        <w:ind w:left="360" w:hanging="360"/>
      </w:pPr>
      <w:rPr>
        <w:b w:val="0"/>
      </w:rPr>
    </w:lvl>
    <w:lvl w:ilvl="1">
      <w:start w:val="1"/>
      <w:numFmt w:val="decimal"/>
      <w:lvlText w:val="%1.%2."/>
      <w:lvlJc w:val="left"/>
      <w:pPr>
        <w:ind w:left="792" w:hanging="432"/>
      </w:pPr>
      <w:rPr>
        <w:rFonts w:ascii="Times New Roman" w:hAnsi="Times New Roman" w:cs="Times New Roman"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5F17FF9"/>
    <w:multiLevelType w:val="multilevel"/>
    <w:tmpl w:val="B27A9834"/>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6C404DA"/>
    <w:multiLevelType w:val="hybridMultilevel"/>
    <w:tmpl w:val="BCAC9932"/>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44" w15:restartNumberingAfterBreak="0">
    <w:nsid w:val="785A707D"/>
    <w:multiLevelType w:val="hybridMultilevel"/>
    <w:tmpl w:val="A6187C0A"/>
    <w:lvl w:ilvl="0" w:tplc="0402000F">
      <w:start w:val="1"/>
      <w:numFmt w:val="decimal"/>
      <w:lvlText w:val="%1."/>
      <w:lvlJc w:val="left"/>
      <w:pPr>
        <w:ind w:left="1425" w:hanging="360"/>
      </w:pPr>
    </w:lvl>
    <w:lvl w:ilvl="1" w:tplc="04020019" w:tentative="1">
      <w:start w:val="1"/>
      <w:numFmt w:val="lowerLetter"/>
      <w:lvlText w:val="%2."/>
      <w:lvlJc w:val="left"/>
      <w:pPr>
        <w:ind w:left="2145" w:hanging="360"/>
      </w:pPr>
    </w:lvl>
    <w:lvl w:ilvl="2" w:tplc="0402001B" w:tentative="1">
      <w:start w:val="1"/>
      <w:numFmt w:val="lowerRoman"/>
      <w:lvlText w:val="%3."/>
      <w:lvlJc w:val="right"/>
      <w:pPr>
        <w:ind w:left="2865" w:hanging="180"/>
      </w:pPr>
    </w:lvl>
    <w:lvl w:ilvl="3" w:tplc="0402000F" w:tentative="1">
      <w:start w:val="1"/>
      <w:numFmt w:val="decimal"/>
      <w:lvlText w:val="%4."/>
      <w:lvlJc w:val="left"/>
      <w:pPr>
        <w:ind w:left="3585" w:hanging="360"/>
      </w:pPr>
    </w:lvl>
    <w:lvl w:ilvl="4" w:tplc="04020019" w:tentative="1">
      <w:start w:val="1"/>
      <w:numFmt w:val="lowerLetter"/>
      <w:lvlText w:val="%5."/>
      <w:lvlJc w:val="left"/>
      <w:pPr>
        <w:ind w:left="4305" w:hanging="360"/>
      </w:pPr>
    </w:lvl>
    <w:lvl w:ilvl="5" w:tplc="0402001B" w:tentative="1">
      <w:start w:val="1"/>
      <w:numFmt w:val="lowerRoman"/>
      <w:lvlText w:val="%6."/>
      <w:lvlJc w:val="right"/>
      <w:pPr>
        <w:ind w:left="5025" w:hanging="180"/>
      </w:pPr>
    </w:lvl>
    <w:lvl w:ilvl="6" w:tplc="0402000F" w:tentative="1">
      <w:start w:val="1"/>
      <w:numFmt w:val="decimal"/>
      <w:lvlText w:val="%7."/>
      <w:lvlJc w:val="left"/>
      <w:pPr>
        <w:ind w:left="5745" w:hanging="360"/>
      </w:pPr>
    </w:lvl>
    <w:lvl w:ilvl="7" w:tplc="04020019" w:tentative="1">
      <w:start w:val="1"/>
      <w:numFmt w:val="lowerLetter"/>
      <w:lvlText w:val="%8."/>
      <w:lvlJc w:val="left"/>
      <w:pPr>
        <w:ind w:left="6465" w:hanging="360"/>
      </w:pPr>
    </w:lvl>
    <w:lvl w:ilvl="8" w:tplc="0402001B" w:tentative="1">
      <w:start w:val="1"/>
      <w:numFmt w:val="lowerRoman"/>
      <w:lvlText w:val="%9."/>
      <w:lvlJc w:val="right"/>
      <w:pPr>
        <w:ind w:left="7185" w:hanging="180"/>
      </w:pPr>
    </w:lvl>
  </w:abstractNum>
  <w:abstractNum w:abstractNumId="45" w15:restartNumberingAfterBreak="0">
    <w:nsid w:val="7D0757A3"/>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5"/>
  </w:num>
  <w:num w:numId="3">
    <w:abstractNumId w:val="27"/>
  </w:num>
  <w:num w:numId="4">
    <w:abstractNumId w:val="16"/>
  </w:num>
  <w:num w:numId="5">
    <w:abstractNumId w:val="21"/>
  </w:num>
  <w:num w:numId="6">
    <w:abstractNumId w:val="6"/>
  </w:num>
  <w:num w:numId="7">
    <w:abstractNumId w:val="44"/>
  </w:num>
  <w:num w:numId="8">
    <w:abstractNumId w:val="33"/>
  </w:num>
  <w:num w:numId="9">
    <w:abstractNumId w:val="36"/>
  </w:num>
  <w:num w:numId="10">
    <w:abstractNumId w:val="41"/>
  </w:num>
  <w:num w:numId="11">
    <w:abstractNumId w:val="10"/>
  </w:num>
  <w:num w:numId="12">
    <w:abstractNumId w:val="11"/>
  </w:num>
  <w:num w:numId="13">
    <w:abstractNumId w:val="3"/>
  </w:num>
  <w:num w:numId="14">
    <w:abstractNumId w:val="18"/>
  </w:num>
  <w:num w:numId="15">
    <w:abstractNumId w:val="45"/>
  </w:num>
  <w:num w:numId="16">
    <w:abstractNumId w:val="9"/>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24"/>
  </w:num>
  <w:num w:numId="20">
    <w:abstractNumId w:val="38"/>
  </w:num>
  <w:num w:numId="21">
    <w:abstractNumId w:val="0"/>
  </w:num>
  <w:num w:numId="22">
    <w:abstractNumId w:val="4"/>
  </w:num>
  <w:num w:numId="23">
    <w:abstractNumId w:val="13"/>
  </w:num>
  <w:num w:numId="24">
    <w:abstractNumId w:val="31"/>
  </w:num>
  <w:num w:numId="25">
    <w:abstractNumId w:val="23"/>
  </w:num>
  <w:num w:numId="26">
    <w:abstractNumId w:val="25"/>
  </w:num>
  <w:num w:numId="2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20"/>
  </w:num>
  <w:num w:numId="32">
    <w:abstractNumId w:val="26"/>
  </w:num>
  <w:num w:numId="33">
    <w:abstractNumId w:val="29"/>
  </w:num>
  <w:num w:numId="34">
    <w:abstractNumId w:val="35"/>
  </w:num>
  <w:num w:numId="35">
    <w:abstractNumId w:val="1"/>
  </w:num>
  <w:num w:numId="36">
    <w:abstractNumId w:val="12"/>
  </w:num>
  <w:num w:numId="37">
    <w:abstractNumId w:val="32"/>
  </w:num>
  <w:num w:numId="38">
    <w:abstractNumId w:val="39"/>
  </w:num>
  <w:num w:numId="39">
    <w:abstractNumId w:val="42"/>
  </w:num>
  <w:num w:numId="40">
    <w:abstractNumId w:val="15"/>
  </w:num>
  <w:num w:numId="41">
    <w:abstractNumId w:val="7"/>
  </w:num>
  <w:num w:numId="42">
    <w:abstractNumId w:val="17"/>
  </w:num>
  <w:num w:numId="43">
    <w:abstractNumId w:val="30"/>
  </w:num>
  <w:num w:numId="44">
    <w:abstractNumId w:val="8"/>
  </w:num>
  <w:num w:numId="45">
    <w:abstractNumId w:val="43"/>
  </w:num>
  <w:num w:numId="46">
    <w:abstractNumId w:val="34"/>
  </w:num>
  <w:num w:numId="47">
    <w:abstractNumId w:val="40"/>
  </w:num>
  <w:num w:numId="48">
    <w:abstractNumId w:val="2"/>
  </w:num>
  <w:num w:numId="49">
    <w:abstractNumId w:val="2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ACD"/>
    <w:rsid w:val="00000340"/>
    <w:rsid w:val="00001019"/>
    <w:rsid w:val="00001C5E"/>
    <w:rsid w:val="000045B0"/>
    <w:rsid w:val="000060BB"/>
    <w:rsid w:val="00010F65"/>
    <w:rsid w:val="00010F85"/>
    <w:rsid w:val="0001141B"/>
    <w:rsid w:val="0001215E"/>
    <w:rsid w:val="000148D3"/>
    <w:rsid w:val="00014AF3"/>
    <w:rsid w:val="000165D4"/>
    <w:rsid w:val="00017682"/>
    <w:rsid w:val="0002049F"/>
    <w:rsid w:val="000242FD"/>
    <w:rsid w:val="00024FCC"/>
    <w:rsid w:val="00025FBC"/>
    <w:rsid w:val="000270D1"/>
    <w:rsid w:val="00031E3C"/>
    <w:rsid w:val="00032FDB"/>
    <w:rsid w:val="00033DA2"/>
    <w:rsid w:val="0003554A"/>
    <w:rsid w:val="00035A7B"/>
    <w:rsid w:val="0003676B"/>
    <w:rsid w:val="00037AFB"/>
    <w:rsid w:val="00037B59"/>
    <w:rsid w:val="00040B58"/>
    <w:rsid w:val="00041089"/>
    <w:rsid w:val="00042DFC"/>
    <w:rsid w:val="00044C53"/>
    <w:rsid w:val="000450C0"/>
    <w:rsid w:val="00045BA7"/>
    <w:rsid w:val="00046E95"/>
    <w:rsid w:val="00047B4C"/>
    <w:rsid w:val="00047D0E"/>
    <w:rsid w:val="00047EBF"/>
    <w:rsid w:val="0005111B"/>
    <w:rsid w:val="000529E1"/>
    <w:rsid w:val="0005316C"/>
    <w:rsid w:val="000536FD"/>
    <w:rsid w:val="0005426E"/>
    <w:rsid w:val="00054534"/>
    <w:rsid w:val="000559AD"/>
    <w:rsid w:val="000562BC"/>
    <w:rsid w:val="00056899"/>
    <w:rsid w:val="00056A76"/>
    <w:rsid w:val="00056F1F"/>
    <w:rsid w:val="00057B75"/>
    <w:rsid w:val="000602CA"/>
    <w:rsid w:val="000617A0"/>
    <w:rsid w:val="00061A8A"/>
    <w:rsid w:val="00061F88"/>
    <w:rsid w:val="000627F6"/>
    <w:rsid w:val="00063348"/>
    <w:rsid w:val="0006338F"/>
    <w:rsid w:val="00064A7A"/>
    <w:rsid w:val="00064F7F"/>
    <w:rsid w:val="0006514C"/>
    <w:rsid w:val="000651C1"/>
    <w:rsid w:val="000662B9"/>
    <w:rsid w:val="00070546"/>
    <w:rsid w:val="00072DF7"/>
    <w:rsid w:val="00073A72"/>
    <w:rsid w:val="0007570A"/>
    <w:rsid w:val="00075911"/>
    <w:rsid w:val="0007631D"/>
    <w:rsid w:val="0007669E"/>
    <w:rsid w:val="00083300"/>
    <w:rsid w:val="0008594C"/>
    <w:rsid w:val="00085BFD"/>
    <w:rsid w:val="000861A8"/>
    <w:rsid w:val="00087468"/>
    <w:rsid w:val="0009012F"/>
    <w:rsid w:val="000902E4"/>
    <w:rsid w:val="00091755"/>
    <w:rsid w:val="000921F8"/>
    <w:rsid w:val="000938D3"/>
    <w:rsid w:val="00093DB7"/>
    <w:rsid w:val="00094068"/>
    <w:rsid w:val="00094DD7"/>
    <w:rsid w:val="00095CF6"/>
    <w:rsid w:val="0009708B"/>
    <w:rsid w:val="00097509"/>
    <w:rsid w:val="00097B92"/>
    <w:rsid w:val="000A001F"/>
    <w:rsid w:val="000A0576"/>
    <w:rsid w:val="000A1AAB"/>
    <w:rsid w:val="000A22FC"/>
    <w:rsid w:val="000A4663"/>
    <w:rsid w:val="000A4D12"/>
    <w:rsid w:val="000A779F"/>
    <w:rsid w:val="000B01EB"/>
    <w:rsid w:val="000B08E9"/>
    <w:rsid w:val="000B2767"/>
    <w:rsid w:val="000B358C"/>
    <w:rsid w:val="000B35DC"/>
    <w:rsid w:val="000B4630"/>
    <w:rsid w:val="000B46AC"/>
    <w:rsid w:val="000B7F42"/>
    <w:rsid w:val="000C0143"/>
    <w:rsid w:val="000C025B"/>
    <w:rsid w:val="000C06F4"/>
    <w:rsid w:val="000C2E7C"/>
    <w:rsid w:val="000C2ECC"/>
    <w:rsid w:val="000C3504"/>
    <w:rsid w:val="000C473A"/>
    <w:rsid w:val="000C5EFD"/>
    <w:rsid w:val="000C6ADD"/>
    <w:rsid w:val="000D203A"/>
    <w:rsid w:val="000D2A74"/>
    <w:rsid w:val="000D2B50"/>
    <w:rsid w:val="000D39C7"/>
    <w:rsid w:val="000D4D74"/>
    <w:rsid w:val="000D6A9D"/>
    <w:rsid w:val="000D7B5A"/>
    <w:rsid w:val="000D7E28"/>
    <w:rsid w:val="000E159E"/>
    <w:rsid w:val="000E2BF3"/>
    <w:rsid w:val="000F0B20"/>
    <w:rsid w:val="000F1F50"/>
    <w:rsid w:val="000F2E26"/>
    <w:rsid w:val="000F443F"/>
    <w:rsid w:val="000F488B"/>
    <w:rsid w:val="00100A0D"/>
    <w:rsid w:val="00100C41"/>
    <w:rsid w:val="00104303"/>
    <w:rsid w:val="001046FA"/>
    <w:rsid w:val="00104978"/>
    <w:rsid w:val="00106075"/>
    <w:rsid w:val="00106D1C"/>
    <w:rsid w:val="00107EB7"/>
    <w:rsid w:val="00110DC2"/>
    <w:rsid w:val="001128B5"/>
    <w:rsid w:val="0011345D"/>
    <w:rsid w:val="001135C8"/>
    <w:rsid w:val="001136D2"/>
    <w:rsid w:val="00114AB7"/>
    <w:rsid w:val="00117D51"/>
    <w:rsid w:val="00120745"/>
    <w:rsid w:val="0012376F"/>
    <w:rsid w:val="001243F8"/>
    <w:rsid w:val="001258BF"/>
    <w:rsid w:val="00130348"/>
    <w:rsid w:val="00132CBE"/>
    <w:rsid w:val="00134347"/>
    <w:rsid w:val="00135382"/>
    <w:rsid w:val="001363EF"/>
    <w:rsid w:val="00136D71"/>
    <w:rsid w:val="00137976"/>
    <w:rsid w:val="001413F8"/>
    <w:rsid w:val="00141FBD"/>
    <w:rsid w:val="00143E6A"/>
    <w:rsid w:val="00144236"/>
    <w:rsid w:val="00145804"/>
    <w:rsid w:val="0014608E"/>
    <w:rsid w:val="001466B4"/>
    <w:rsid w:val="001476D0"/>
    <w:rsid w:val="00151794"/>
    <w:rsid w:val="00154A90"/>
    <w:rsid w:val="001551A5"/>
    <w:rsid w:val="00155BFC"/>
    <w:rsid w:val="00156D67"/>
    <w:rsid w:val="00160ADD"/>
    <w:rsid w:val="0016242B"/>
    <w:rsid w:val="0016257B"/>
    <w:rsid w:val="001638E4"/>
    <w:rsid w:val="00164311"/>
    <w:rsid w:val="00165171"/>
    <w:rsid w:val="00165B3D"/>
    <w:rsid w:val="001675F4"/>
    <w:rsid w:val="00167F6C"/>
    <w:rsid w:val="0017624B"/>
    <w:rsid w:val="00177178"/>
    <w:rsid w:val="00180BFB"/>
    <w:rsid w:val="0018394D"/>
    <w:rsid w:val="001856CB"/>
    <w:rsid w:val="00190351"/>
    <w:rsid w:val="001910EF"/>
    <w:rsid w:val="0019161D"/>
    <w:rsid w:val="001919D8"/>
    <w:rsid w:val="00192BC0"/>
    <w:rsid w:val="00193033"/>
    <w:rsid w:val="00193641"/>
    <w:rsid w:val="00194165"/>
    <w:rsid w:val="00194525"/>
    <w:rsid w:val="00196158"/>
    <w:rsid w:val="001A2EE6"/>
    <w:rsid w:val="001A3BE7"/>
    <w:rsid w:val="001A411B"/>
    <w:rsid w:val="001A44AC"/>
    <w:rsid w:val="001A5844"/>
    <w:rsid w:val="001B0416"/>
    <w:rsid w:val="001B25BC"/>
    <w:rsid w:val="001B2619"/>
    <w:rsid w:val="001B266A"/>
    <w:rsid w:val="001B30A6"/>
    <w:rsid w:val="001B31B2"/>
    <w:rsid w:val="001B33D6"/>
    <w:rsid w:val="001B70AE"/>
    <w:rsid w:val="001B7635"/>
    <w:rsid w:val="001C07A1"/>
    <w:rsid w:val="001C0954"/>
    <w:rsid w:val="001C14F6"/>
    <w:rsid w:val="001C1F37"/>
    <w:rsid w:val="001C26AD"/>
    <w:rsid w:val="001C2B3D"/>
    <w:rsid w:val="001C3002"/>
    <w:rsid w:val="001C387E"/>
    <w:rsid w:val="001C38CB"/>
    <w:rsid w:val="001C44AD"/>
    <w:rsid w:val="001C45AE"/>
    <w:rsid w:val="001C4967"/>
    <w:rsid w:val="001C64FE"/>
    <w:rsid w:val="001C7121"/>
    <w:rsid w:val="001C7497"/>
    <w:rsid w:val="001D20E9"/>
    <w:rsid w:val="001D2170"/>
    <w:rsid w:val="001D22FE"/>
    <w:rsid w:val="001D2949"/>
    <w:rsid w:val="001D32FE"/>
    <w:rsid w:val="001D4AAC"/>
    <w:rsid w:val="001E19CF"/>
    <w:rsid w:val="001E22AF"/>
    <w:rsid w:val="001E4B59"/>
    <w:rsid w:val="001E7547"/>
    <w:rsid w:val="001E7A04"/>
    <w:rsid w:val="001F1B7A"/>
    <w:rsid w:val="001F3199"/>
    <w:rsid w:val="001F3487"/>
    <w:rsid w:val="001F5C1A"/>
    <w:rsid w:val="001F79F3"/>
    <w:rsid w:val="002007EA"/>
    <w:rsid w:val="00204A0A"/>
    <w:rsid w:val="002055B7"/>
    <w:rsid w:val="002059AA"/>
    <w:rsid w:val="00205D48"/>
    <w:rsid w:val="00205E7C"/>
    <w:rsid w:val="00206D14"/>
    <w:rsid w:val="00207559"/>
    <w:rsid w:val="0020763E"/>
    <w:rsid w:val="002076F4"/>
    <w:rsid w:val="002113C9"/>
    <w:rsid w:val="00211B34"/>
    <w:rsid w:val="00211CA9"/>
    <w:rsid w:val="00212AF7"/>
    <w:rsid w:val="00214079"/>
    <w:rsid w:val="002142CD"/>
    <w:rsid w:val="002144F5"/>
    <w:rsid w:val="00214930"/>
    <w:rsid w:val="00216405"/>
    <w:rsid w:val="002178BF"/>
    <w:rsid w:val="00217F88"/>
    <w:rsid w:val="00221F26"/>
    <w:rsid w:val="002232FF"/>
    <w:rsid w:val="00223CAB"/>
    <w:rsid w:val="00224F89"/>
    <w:rsid w:val="00225113"/>
    <w:rsid w:val="00225659"/>
    <w:rsid w:val="0022633F"/>
    <w:rsid w:val="00227E8F"/>
    <w:rsid w:val="00230047"/>
    <w:rsid w:val="002327DD"/>
    <w:rsid w:val="00233E59"/>
    <w:rsid w:val="00233FFA"/>
    <w:rsid w:val="0023419A"/>
    <w:rsid w:val="00235D6C"/>
    <w:rsid w:val="002367AA"/>
    <w:rsid w:val="00236BAA"/>
    <w:rsid w:val="00236C34"/>
    <w:rsid w:val="00236CF8"/>
    <w:rsid w:val="00237AAC"/>
    <w:rsid w:val="002401A5"/>
    <w:rsid w:val="00241B75"/>
    <w:rsid w:val="00242E24"/>
    <w:rsid w:val="002432EA"/>
    <w:rsid w:val="00243A02"/>
    <w:rsid w:val="00244293"/>
    <w:rsid w:val="00244804"/>
    <w:rsid w:val="00244BF1"/>
    <w:rsid w:val="00245BF5"/>
    <w:rsid w:val="00247E8D"/>
    <w:rsid w:val="00250256"/>
    <w:rsid w:val="0025146A"/>
    <w:rsid w:val="002569B6"/>
    <w:rsid w:val="00257938"/>
    <w:rsid w:val="002603C9"/>
    <w:rsid w:val="00260837"/>
    <w:rsid w:val="00260DC8"/>
    <w:rsid w:val="002636A0"/>
    <w:rsid w:val="0026393C"/>
    <w:rsid w:val="00263AAF"/>
    <w:rsid w:val="00265815"/>
    <w:rsid w:val="00265F1A"/>
    <w:rsid w:val="00266ADF"/>
    <w:rsid w:val="00270090"/>
    <w:rsid w:val="00270B08"/>
    <w:rsid w:val="00271191"/>
    <w:rsid w:val="0027179A"/>
    <w:rsid w:val="00273C4E"/>
    <w:rsid w:val="00274847"/>
    <w:rsid w:val="00274C92"/>
    <w:rsid w:val="0027636A"/>
    <w:rsid w:val="00277E17"/>
    <w:rsid w:val="00290E68"/>
    <w:rsid w:val="002929BA"/>
    <w:rsid w:val="00293B26"/>
    <w:rsid w:val="00295AA7"/>
    <w:rsid w:val="002971D7"/>
    <w:rsid w:val="0029728D"/>
    <w:rsid w:val="00297459"/>
    <w:rsid w:val="002A094E"/>
    <w:rsid w:val="002A0E37"/>
    <w:rsid w:val="002A1863"/>
    <w:rsid w:val="002A199D"/>
    <w:rsid w:val="002A1ACD"/>
    <w:rsid w:val="002A1D3D"/>
    <w:rsid w:val="002A3EFB"/>
    <w:rsid w:val="002A6026"/>
    <w:rsid w:val="002A7A57"/>
    <w:rsid w:val="002B0014"/>
    <w:rsid w:val="002B002B"/>
    <w:rsid w:val="002B086C"/>
    <w:rsid w:val="002B0C41"/>
    <w:rsid w:val="002B1A5B"/>
    <w:rsid w:val="002B2ECE"/>
    <w:rsid w:val="002B4437"/>
    <w:rsid w:val="002B5A8A"/>
    <w:rsid w:val="002C038F"/>
    <w:rsid w:val="002C08A8"/>
    <w:rsid w:val="002C09E9"/>
    <w:rsid w:val="002C16AC"/>
    <w:rsid w:val="002C1BA5"/>
    <w:rsid w:val="002C2914"/>
    <w:rsid w:val="002C731D"/>
    <w:rsid w:val="002C7DB7"/>
    <w:rsid w:val="002D00F7"/>
    <w:rsid w:val="002D10A8"/>
    <w:rsid w:val="002D2163"/>
    <w:rsid w:val="002D2FAD"/>
    <w:rsid w:val="002D2FC2"/>
    <w:rsid w:val="002D33E3"/>
    <w:rsid w:val="002D4C93"/>
    <w:rsid w:val="002D6C4C"/>
    <w:rsid w:val="002D738A"/>
    <w:rsid w:val="002E09E8"/>
    <w:rsid w:val="002E36EC"/>
    <w:rsid w:val="002E42C4"/>
    <w:rsid w:val="002E4CAE"/>
    <w:rsid w:val="002E5C95"/>
    <w:rsid w:val="002E7B88"/>
    <w:rsid w:val="002F13AA"/>
    <w:rsid w:val="002F1467"/>
    <w:rsid w:val="002F160F"/>
    <w:rsid w:val="002F170A"/>
    <w:rsid w:val="002F227D"/>
    <w:rsid w:val="002F2B1C"/>
    <w:rsid w:val="002F420A"/>
    <w:rsid w:val="002F4330"/>
    <w:rsid w:val="002F47FA"/>
    <w:rsid w:val="002F5026"/>
    <w:rsid w:val="00300ED8"/>
    <w:rsid w:val="003010F3"/>
    <w:rsid w:val="003012ED"/>
    <w:rsid w:val="00302848"/>
    <w:rsid w:val="003049E5"/>
    <w:rsid w:val="003053D5"/>
    <w:rsid w:val="00305497"/>
    <w:rsid w:val="003057CE"/>
    <w:rsid w:val="00305E2E"/>
    <w:rsid w:val="003078DD"/>
    <w:rsid w:val="00307E1B"/>
    <w:rsid w:val="00310104"/>
    <w:rsid w:val="0031075E"/>
    <w:rsid w:val="0031319C"/>
    <w:rsid w:val="003157C3"/>
    <w:rsid w:val="003159D7"/>
    <w:rsid w:val="003161B4"/>
    <w:rsid w:val="00320C92"/>
    <w:rsid w:val="00322520"/>
    <w:rsid w:val="00322746"/>
    <w:rsid w:val="00325FFD"/>
    <w:rsid w:val="0032689A"/>
    <w:rsid w:val="0033114F"/>
    <w:rsid w:val="003312F2"/>
    <w:rsid w:val="00331EBF"/>
    <w:rsid w:val="00332424"/>
    <w:rsid w:val="0033313F"/>
    <w:rsid w:val="0033363A"/>
    <w:rsid w:val="00333E09"/>
    <w:rsid w:val="00340953"/>
    <w:rsid w:val="0034155B"/>
    <w:rsid w:val="00342E40"/>
    <w:rsid w:val="00343743"/>
    <w:rsid w:val="00343D2C"/>
    <w:rsid w:val="003446B3"/>
    <w:rsid w:val="00344CD9"/>
    <w:rsid w:val="0034601D"/>
    <w:rsid w:val="00350DA9"/>
    <w:rsid w:val="00353584"/>
    <w:rsid w:val="00354D07"/>
    <w:rsid w:val="00355158"/>
    <w:rsid w:val="00357D2A"/>
    <w:rsid w:val="003614CE"/>
    <w:rsid w:val="00361EDE"/>
    <w:rsid w:val="0036335A"/>
    <w:rsid w:val="00364E3D"/>
    <w:rsid w:val="003654E7"/>
    <w:rsid w:val="00366FE5"/>
    <w:rsid w:val="00367FD1"/>
    <w:rsid w:val="00370A5A"/>
    <w:rsid w:val="00373E58"/>
    <w:rsid w:val="00374F94"/>
    <w:rsid w:val="0037543C"/>
    <w:rsid w:val="00376737"/>
    <w:rsid w:val="00376D89"/>
    <w:rsid w:val="00377DD6"/>
    <w:rsid w:val="0038135A"/>
    <w:rsid w:val="0038197E"/>
    <w:rsid w:val="00382F27"/>
    <w:rsid w:val="00385700"/>
    <w:rsid w:val="003857B7"/>
    <w:rsid w:val="00385882"/>
    <w:rsid w:val="00385888"/>
    <w:rsid w:val="00386C34"/>
    <w:rsid w:val="003877A7"/>
    <w:rsid w:val="003878B8"/>
    <w:rsid w:val="003927F3"/>
    <w:rsid w:val="00393AA2"/>
    <w:rsid w:val="00394329"/>
    <w:rsid w:val="003950E8"/>
    <w:rsid w:val="0039599C"/>
    <w:rsid w:val="00396598"/>
    <w:rsid w:val="003A05AE"/>
    <w:rsid w:val="003A0B30"/>
    <w:rsid w:val="003A0FFD"/>
    <w:rsid w:val="003A13DF"/>
    <w:rsid w:val="003A2EFB"/>
    <w:rsid w:val="003A376F"/>
    <w:rsid w:val="003A4235"/>
    <w:rsid w:val="003A4238"/>
    <w:rsid w:val="003A5242"/>
    <w:rsid w:val="003A5735"/>
    <w:rsid w:val="003A6381"/>
    <w:rsid w:val="003B0CAA"/>
    <w:rsid w:val="003B1B35"/>
    <w:rsid w:val="003B2153"/>
    <w:rsid w:val="003B22F3"/>
    <w:rsid w:val="003B2A04"/>
    <w:rsid w:val="003B2A14"/>
    <w:rsid w:val="003B2E64"/>
    <w:rsid w:val="003B302A"/>
    <w:rsid w:val="003B3241"/>
    <w:rsid w:val="003B3650"/>
    <w:rsid w:val="003B3C95"/>
    <w:rsid w:val="003B43C8"/>
    <w:rsid w:val="003B5BD1"/>
    <w:rsid w:val="003B5F40"/>
    <w:rsid w:val="003B6829"/>
    <w:rsid w:val="003B7B17"/>
    <w:rsid w:val="003C0470"/>
    <w:rsid w:val="003C140B"/>
    <w:rsid w:val="003C164F"/>
    <w:rsid w:val="003C2418"/>
    <w:rsid w:val="003C5059"/>
    <w:rsid w:val="003C5592"/>
    <w:rsid w:val="003C59DE"/>
    <w:rsid w:val="003C622A"/>
    <w:rsid w:val="003C6452"/>
    <w:rsid w:val="003C6F7A"/>
    <w:rsid w:val="003C775E"/>
    <w:rsid w:val="003D0200"/>
    <w:rsid w:val="003D0973"/>
    <w:rsid w:val="003D098A"/>
    <w:rsid w:val="003D2722"/>
    <w:rsid w:val="003D2C81"/>
    <w:rsid w:val="003D33CF"/>
    <w:rsid w:val="003D52AE"/>
    <w:rsid w:val="003D6495"/>
    <w:rsid w:val="003D6E07"/>
    <w:rsid w:val="003D7111"/>
    <w:rsid w:val="003E1447"/>
    <w:rsid w:val="003E1C1F"/>
    <w:rsid w:val="003E22DC"/>
    <w:rsid w:val="003E31CF"/>
    <w:rsid w:val="003E3825"/>
    <w:rsid w:val="003E4483"/>
    <w:rsid w:val="003E5DAA"/>
    <w:rsid w:val="003E65CC"/>
    <w:rsid w:val="003E707F"/>
    <w:rsid w:val="003E7311"/>
    <w:rsid w:val="003E744B"/>
    <w:rsid w:val="003F0139"/>
    <w:rsid w:val="003F0C1D"/>
    <w:rsid w:val="003F0C30"/>
    <w:rsid w:val="003F2CF4"/>
    <w:rsid w:val="003F32DA"/>
    <w:rsid w:val="003F420D"/>
    <w:rsid w:val="003F4CB2"/>
    <w:rsid w:val="003F5EDB"/>
    <w:rsid w:val="003F6342"/>
    <w:rsid w:val="003F6FD4"/>
    <w:rsid w:val="003F736B"/>
    <w:rsid w:val="003F7505"/>
    <w:rsid w:val="003F7834"/>
    <w:rsid w:val="0040071A"/>
    <w:rsid w:val="00401871"/>
    <w:rsid w:val="00403787"/>
    <w:rsid w:val="00403E48"/>
    <w:rsid w:val="00404043"/>
    <w:rsid w:val="004042AA"/>
    <w:rsid w:val="00405D57"/>
    <w:rsid w:val="0040625F"/>
    <w:rsid w:val="00410644"/>
    <w:rsid w:val="00411534"/>
    <w:rsid w:val="00412394"/>
    <w:rsid w:val="00413296"/>
    <w:rsid w:val="004204C6"/>
    <w:rsid w:val="00421423"/>
    <w:rsid w:val="00421652"/>
    <w:rsid w:val="00421951"/>
    <w:rsid w:val="00421BF2"/>
    <w:rsid w:val="00422089"/>
    <w:rsid w:val="00422955"/>
    <w:rsid w:val="00422C03"/>
    <w:rsid w:val="00424217"/>
    <w:rsid w:val="00424AEC"/>
    <w:rsid w:val="00426639"/>
    <w:rsid w:val="00427DE8"/>
    <w:rsid w:val="0043027F"/>
    <w:rsid w:val="00431E0E"/>
    <w:rsid w:val="00431EC6"/>
    <w:rsid w:val="00432F2B"/>
    <w:rsid w:val="00433B90"/>
    <w:rsid w:val="004342B6"/>
    <w:rsid w:val="0043557B"/>
    <w:rsid w:val="00435742"/>
    <w:rsid w:val="0043662C"/>
    <w:rsid w:val="00437C1C"/>
    <w:rsid w:val="004419D7"/>
    <w:rsid w:val="00442433"/>
    <w:rsid w:val="0044357F"/>
    <w:rsid w:val="0044470C"/>
    <w:rsid w:val="00445AF3"/>
    <w:rsid w:val="004465F9"/>
    <w:rsid w:val="00447391"/>
    <w:rsid w:val="00447841"/>
    <w:rsid w:val="00450FD4"/>
    <w:rsid w:val="00451A3D"/>
    <w:rsid w:val="00453061"/>
    <w:rsid w:val="00453277"/>
    <w:rsid w:val="00453381"/>
    <w:rsid w:val="00453717"/>
    <w:rsid w:val="004545A8"/>
    <w:rsid w:val="00455186"/>
    <w:rsid w:val="004558A5"/>
    <w:rsid w:val="00460685"/>
    <w:rsid w:val="00463172"/>
    <w:rsid w:val="00463AE5"/>
    <w:rsid w:val="004640FE"/>
    <w:rsid w:val="00464BB1"/>
    <w:rsid w:val="00466D68"/>
    <w:rsid w:val="004708C1"/>
    <w:rsid w:val="00470F1E"/>
    <w:rsid w:val="004719E0"/>
    <w:rsid w:val="00472544"/>
    <w:rsid w:val="0047296F"/>
    <w:rsid w:val="00472A1C"/>
    <w:rsid w:val="0047309C"/>
    <w:rsid w:val="00474BFE"/>
    <w:rsid w:val="00474FE7"/>
    <w:rsid w:val="0047621B"/>
    <w:rsid w:val="00476EEA"/>
    <w:rsid w:val="0048059B"/>
    <w:rsid w:val="00480E98"/>
    <w:rsid w:val="004820BB"/>
    <w:rsid w:val="00482745"/>
    <w:rsid w:val="00483185"/>
    <w:rsid w:val="00483405"/>
    <w:rsid w:val="00484E0C"/>
    <w:rsid w:val="004850B6"/>
    <w:rsid w:val="0048535A"/>
    <w:rsid w:val="00485495"/>
    <w:rsid w:val="00485678"/>
    <w:rsid w:val="0048581D"/>
    <w:rsid w:val="00485B5B"/>
    <w:rsid w:val="004904BA"/>
    <w:rsid w:val="004908E3"/>
    <w:rsid w:val="00491C41"/>
    <w:rsid w:val="0049214E"/>
    <w:rsid w:val="0049313A"/>
    <w:rsid w:val="00494479"/>
    <w:rsid w:val="004946B1"/>
    <w:rsid w:val="00494E8C"/>
    <w:rsid w:val="0049511F"/>
    <w:rsid w:val="00495C0E"/>
    <w:rsid w:val="004971A2"/>
    <w:rsid w:val="00497AA9"/>
    <w:rsid w:val="00497C46"/>
    <w:rsid w:val="004A3BCD"/>
    <w:rsid w:val="004A4740"/>
    <w:rsid w:val="004A4D17"/>
    <w:rsid w:val="004A55E2"/>
    <w:rsid w:val="004A5831"/>
    <w:rsid w:val="004A6638"/>
    <w:rsid w:val="004A6765"/>
    <w:rsid w:val="004A7971"/>
    <w:rsid w:val="004A7F42"/>
    <w:rsid w:val="004B08ED"/>
    <w:rsid w:val="004B0C8C"/>
    <w:rsid w:val="004B261D"/>
    <w:rsid w:val="004B319C"/>
    <w:rsid w:val="004B3329"/>
    <w:rsid w:val="004B4A44"/>
    <w:rsid w:val="004B6883"/>
    <w:rsid w:val="004B68E2"/>
    <w:rsid w:val="004B697B"/>
    <w:rsid w:val="004B6C8E"/>
    <w:rsid w:val="004B6D96"/>
    <w:rsid w:val="004C1B2F"/>
    <w:rsid w:val="004C2164"/>
    <w:rsid w:val="004C2459"/>
    <w:rsid w:val="004C299C"/>
    <w:rsid w:val="004C4629"/>
    <w:rsid w:val="004C6264"/>
    <w:rsid w:val="004D1346"/>
    <w:rsid w:val="004D17A5"/>
    <w:rsid w:val="004D2A12"/>
    <w:rsid w:val="004D2D78"/>
    <w:rsid w:val="004D51C2"/>
    <w:rsid w:val="004D57EE"/>
    <w:rsid w:val="004E2268"/>
    <w:rsid w:val="004E3174"/>
    <w:rsid w:val="004E475C"/>
    <w:rsid w:val="004E64F9"/>
    <w:rsid w:val="004F17E7"/>
    <w:rsid w:val="004F2618"/>
    <w:rsid w:val="004F298C"/>
    <w:rsid w:val="004F2BF3"/>
    <w:rsid w:val="004F345F"/>
    <w:rsid w:val="004F357F"/>
    <w:rsid w:val="004F4665"/>
    <w:rsid w:val="004F4718"/>
    <w:rsid w:val="004F5B37"/>
    <w:rsid w:val="004F763E"/>
    <w:rsid w:val="00500E0F"/>
    <w:rsid w:val="00503F24"/>
    <w:rsid w:val="005047EA"/>
    <w:rsid w:val="00504D95"/>
    <w:rsid w:val="00505028"/>
    <w:rsid w:val="005079E3"/>
    <w:rsid w:val="005111CC"/>
    <w:rsid w:val="00512CAD"/>
    <w:rsid w:val="00513135"/>
    <w:rsid w:val="00513746"/>
    <w:rsid w:val="00513871"/>
    <w:rsid w:val="00513A53"/>
    <w:rsid w:val="0051472A"/>
    <w:rsid w:val="00515320"/>
    <w:rsid w:val="00515518"/>
    <w:rsid w:val="005157B8"/>
    <w:rsid w:val="0051643C"/>
    <w:rsid w:val="00516D66"/>
    <w:rsid w:val="00517803"/>
    <w:rsid w:val="00517CF6"/>
    <w:rsid w:val="0052077B"/>
    <w:rsid w:val="00520A55"/>
    <w:rsid w:val="00522120"/>
    <w:rsid w:val="005227C0"/>
    <w:rsid w:val="00522A09"/>
    <w:rsid w:val="005236DE"/>
    <w:rsid w:val="0052464E"/>
    <w:rsid w:val="00525A33"/>
    <w:rsid w:val="005318DA"/>
    <w:rsid w:val="00531A66"/>
    <w:rsid w:val="005372C5"/>
    <w:rsid w:val="00540308"/>
    <w:rsid w:val="00540C0E"/>
    <w:rsid w:val="00542FE3"/>
    <w:rsid w:val="005431F1"/>
    <w:rsid w:val="005440E9"/>
    <w:rsid w:val="00544365"/>
    <w:rsid w:val="005468AE"/>
    <w:rsid w:val="005472B5"/>
    <w:rsid w:val="005504D0"/>
    <w:rsid w:val="005509EB"/>
    <w:rsid w:val="0055394A"/>
    <w:rsid w:val="00553C5D"/>
    <w:rsid w:val="0055405E"/>
    <w:rsid w:val="00554295"/>
    <w:rsid w:val="00556C02"/>
    <w:rsid w:val="00556FE9"/>
    <w:rsid w:val="00557DC3"/>
    <w:rsid w:val="0056052A"/>
    <w:rsid w:val="00561F0D"/>
    <w:rsid w:val="005628C2"/>
    <w:rsid w:val="0056358E"/>
    <w:rsid w:val="00563C58"/>
    <w:rsid w:val="00563CD4"/>
    <w:rsid w:val="00564239"/>
    <w:rsid w:val="00565894"/>
    <w:rsid w:val="0056674F"/>
    <w:rsid w:val="00566F69"/>
    <w:rsid w:val="00567541"/>
    <w:rsid w:val="00570587"/>
    <w:rsid w:val="00571903"/>
    <w:rsid w:val="00571E74"/>
    <w:rsid w:val="0057355D"/>
    <w:rsid w:val="00574455"/>
    <w:rsid w:val="0057494A"/>
    <w:rsid w:val="00574F42"/>
    <w:rsid w:val="005757E8"/>
    <w:rsid w:val="00576D25"/>
    <w:rsid w:val="005807E1"/>
    <w:rsid w:val="00581B3A"/>
    <w:rsid w:val="00583B06"/>
    <w:rsid w:val="00583F47"/>
    <w:rsid w:val="00584C35"/>
    <w:rsid w:val="00585DCF"/>
    <w:rsid w:val="005866FC"/>
    <w:rsid w:val="00587939"/>
    <w:rsid w:val="00590E66"/>
    <w:rsid w:val="00595B07"/>
    <w:rsid w:val="0059756F"/>
    <w:rsid w:val="005A114D"/>
    <w:rsid w:val="005A1664"/>
    <w:rsid w:val="005A2585"/>
    <w:rsid w:val="005A280A"/>
    <w:rsid w:val="005A3785"/>
    <w:rsid w:val="005A378D"/>
    <w:rsid w:val="005A427D"/>
    <w:rsid w:val="005A57B2"/>
    <w:rsid w:val="005A6F9A"/>
    <w:rsid w:val="005A737B"/>
    <w:rsid w:val="005A7664"/>
    <w:rsid w:val="005B121E"/>
    <w:rsid w:val="005B271D"/>
    <w:rsid w:val="005B2FDF"/>
    <w:rsid w:val="005B625D"/>
    <w:rsid w:val="005B70B0"/>
    <w:rsid w:val="005B7709"/>
    <w:rsid w:val="005B7C73"/>
    <w:rsid w:val="005C0573"/>
    <w:rsid w:val="005C1E24"/>
    <w:rsid w:val="005C2C7E"/>
    <w:rsid w:val="005C3297"/>
    <w:rsid w:val="005C3756"/>
    <w:rsid w:val="005C47DF"/>
    <w:rsid w:val="005C5BA3"/>
    <w:rsid w:val="005C6D2C"/>
    <w:rsid w:val="005D1261"/>
    <w:rsid w:val="005D1CB8"/>
    <w:rsid w:val="005D547F"/>
    <w:rsid w:val="005D558D"/>
    <w:rsid w:val="005D5DDD"/>
    <w:rsid w:val="005D720F"/>
    <w:rsid w:val="005D7C7A"/>
    <w:rsid w:val="005E11B6"/>
    <w:rsid w:val="005E1526"/>
    <w:rsid w:val="005E1D48"/>
    <w:rsid w:val="005E2523"/>
    <w:rsid w:val="005E255F"/>
    <w:rsid w:val="005E396A"/>
    <w:rsid w:val="005E5EE5"/>
    <w:rsid w:val="005E6020"/>
    <w:rsid w:val="005E656D"/>
    <w:rsid w:val="005E686B"/>
    <w:rsid w:val="005E6D0E"/>
    <w:rsid w:val="005F17A4"/>
    <w:rsid w:val="005F1E37"/>
    <w:rsid w:val="005F2F01"/>
    <w:rsid w:val="005F36FE"/>
    <w:rsid w:val="005F4740"/>
    <w:rsid w:val="005F4DC8"/>
    <w:rsid w:val="005F54ED"/>
    <w:rsid w:val="005F5B16"/>
    <w:rsid w:val="005F6342"/>
    <w:rsid w:val="005F7134"/>
    <w:rsid w:val="005F71E6"/>
    <w:rsid w:val="005F72AA"/>
    <w:rsid w:val="005F7D22"/>
    <w:rsid w:val="006029F2"/>
    <w:rsid w:val="00602B56"/>
    <w:rsid w:val="00603692"/>
    <w:rsid w:val="00603EC8"/>
    <w:rsid w:val="00604674"/>
    <w:rsid w:val="00605506"/>
    <w:rsid w:val="00606597"/>
    <w:rsid w:val="00606DCF"/>
    <w:rsid w:val="00607780"/>
    <w:rsid w:val="00607A60"/>
    <w:rsid w:val="00610CDD"/>
    <w:rsid w:val="006127B1"/>
    <w:rsid w:val="006141A7"/>
    <w:rsid w:val="00614DE4"/>
    <w:rsid w:val="00616EB5"/>
    <w:rsid w:val="00621D5C"/>
    <w:rsid w:val="006229E5"/>
    <w:rsid w:val="00623185"/>
    <w:rsid w:val="006232AC"/>
    <w:rsid w:val="006249D2"/>
    <w:rsid w:val="00625813"/>
    <w:rsid w:val="0062684A"/>
    <w:rsid w:val="00626F8C"/>
    <w:rsid w:val="006274CC"/>
    <w:rsid w:val="0063029C"/>
    <w:rsid w:val="006308D5"/>
    <w:rsid w:val="00631D52"/>
    <w:rsid w:val="00632B15"/>
    <w:rsid w:val="00633DE0"/>
    <w:rsid w:val="0063446A"/>
    <w:rsid w:val="0063653A"/>
    <w:rsid w:val="00641D02"/>
    <w:rsid w:val="00642F3E"/>
    <w:rsid w:val="00643C9C"/>
    <w:rsid w:val="0064466A"/>
    <w:rsid w:val="006446E5"/>
    <w:rsid w:val="00647E33"/>
    <w:rsid w:val="00647FC7"/>
    <w:rsid w:val="00650F90"/>
    <w:rsid w:val="006511E2"/>
    <w:rsid w:val="006524DF"/>
    <w:rsid w:val="00652647"/>
    <w:rsid w:val="00652DE4"/>
    <w:rsid w:val="00653DD6"/>
    <w:rsid w:val="006550A9"/>
    <w:rsid w:val="0065579C"/>
    <w:rsid w:val="00656B6B"/>
    <w:rsid w:val="00656F63"/>
    <w:rsid w:val="00663FB2"/>
    <w:rsid w:val="00665D1A"/>
    <w:rsid w:val="00665F6C"/>
    <w:rsid w:val="006667C6"/>
    <w:rsid w:val="00666ABB"/>
    <w:rsid w:val="00670CF0"/>
    <w:rsid w:val="006711E6"/>
    <w:rsid w:val="00671E66"/>
    <w:rsid w:val="00674861"/>
    <w:rsid w:val="006762B1"/>
    <w:rsid w:val="006819DF"/>
    <w:rsid w:val="00683E73"/>
    <w:rsid w:val="00685267"/>
    <w:rsid w:val="00686368"/>
    <w:rsid w:val="006866CD"/>
    <w:rsid w:val="00686AE8"/>
    <w:rsid w:val="00687DC0"/>
    <w:rsid w:val="00692536"/>
    <w:rsid w:val="00695B60"/>
    <w:rsid w:val="00696139"/>
    <w:rsid w:val="00697E25"/>
    <w:rsid w:val="006A018C"/>
    <w:rsid w:val="006A0218"/>
    <w:rsid w:val="006A1165"/>
    <w:rsid w:val="006A132D"/>
    <w:rsid w:val="006A1CC4"/>
    <w:rsid w:val="006A1F73"/>
    <w:rsid w:val="006A3EED"/>
    <w:rsid w:val="006A434A"/>
    <w:rsid w:val="006A4AE7"/>
    <w:rsid w:val="006A4D70"/>
    <w:rsid w:val="006A56E3"/>
    <w:rsid w:val="006A797D"/>
    <w:rsid w:val="006A7B05"/>
    <w:rsid w:val="006B0628"/>
    <w:rsid w:val="006B10A2"/>
    <w:rsid w:val="006B189C"/>
    <w:rsid w:val="006B1FDC"/>
    <w:rsid w:val="006B51DE"/>
    <w:rsid w:val="006B580A"/>
    <w:rsid w:val="006C1435"/>
    <w:rsid w:val="006C1B1E"/>
    <w:rsid w:val="006C1D9A"/>
    <w:rsid w:val="006C2202"/>
    <w:rsid w:val="006C2EE9"/>
    <w:rsid w:val="006C2F2A"/>
    <w:rsid w:val="006C4CB5"/>
    <w:rsid w:val="006C7567"/>
    <w:rsid w:val="006D108C"/>
    <w:rsid w:val="006D55C5"/>
    <w:rsid w:val="006D67F9"/>
    <w:rsid w:val="006D6D38"/>
    <w:rsid w:val="006D750B"/>
    <w:rsid w:val="006E0AE3"/>
    <w:rsid w:val="006E0F6F"/>
    <w:rsid w:val="006E1754"/>
    <w:rsid w:val="006E2663"/>
    <w:rsid w:val="006E3287"/>
    <w:rsid w:val="006E6CE0"/>
    <w:rsid w:val="006E73ED"/>
    <w:rsid w:val="006E7E85"/>
    <w:rsid w:val="006F045D"/>
    <w:rsid w:val="006F2A6C"/>
    <w:rsid w:val="006F408A"/>
    <w:rsid w:val="006F61B5"/>
    <w:rsid w:val="006F7562"/>
    <w:rsid w:val="00700E4A"/>
    <w:rsid w:val="007026BE"/>
    <w:rsid w:val="007030EE"/>
    <w:rsid w:val="00706303"/>
    <w:rsid w:val="00707898"/>
    <w:rsid w:val="00707E3D"/>
    <w:rsid w:val="00710C69"/>
    <w:rsid w:val="00711BEA"/>
    <w:rsid w:val="00711F9A"/>
    <w:rsid w:val="00713A27"/>
    <w:rsid w:val="007141B9"/>
    <w:rsid w:val="007155DE"/>
    <w:rsid w:val="007162F0"/>
    <w:rsid w:val="00720F31"/>
    <w:rsid w:val="00721CAB"/>
    <w:rsid w:val="00723ED1"/>
    <w:rsid w:val="007263EB"/>
    <w:rsid w:val="00727BA9"/>
    <w:rsid w:val="00731AF6"/>
    <w:rsid w:val="00731B28"/>
    <w:rsid w:val="00732792"/>
    <w:rsid w:val="0073505C"/>
    <w:rsid w:val="00736196"/>
    <w:rsid w:val="007415C6"/>
    <w:rsid w:val="00741A53"/>
    <w:rsid w:val="00741BFD"/>
    <w:rsid w:val="007457B5"/>
    <w:rsid w:val="00746DE0"/>
    <w:rsid w:val="00750574"/>
    <w:rsid w:val="0075190B"/>
    <w:rsid w:val="00751C3A"/>
    <w:rsid w:val="0075238D"/>
    <w:rsid w:val="007530EF"/>
    <w:rsid w:val="007545BB"/>
    <w:rsid w:val="00755783"/>
    <w:rsid w:val="00755B54"/>
    <w:rsid w:val="00755C5A"/>
    <w:rsid w:val="00756542"/>
    <w:rsid w:val="00756A9A"/>
    <w:rsid w:val="00761E02"/>
    <w:rsid w:val="00764933"/>
    <w:rsid w:val="00765370"/>
    <w:rsid w:val="00765F77"/>
    <w:rsid w:val="00766091"/>
    <w:rsid w:val="00767936"/>
    <w:rsid w:val="00772A79"/>
    <w:rsid w:val="007744AB"/>
    <w:rsid w:val="00775428"/>
    <w:rsid w:val="007754D0"/>
    <w:rsid w:val="007756FF"/>
    <w:rsid w:val="00777405"/>
    <w:rsid w:val="00777923"/>
    <w:rsid w:val="00784A0B"/>
    <w:rsid w:val="00785A9C"/>
    <w:rsid w:val="00785BEA"/>
    <w:rsid w:val="00785F1A"/>
    <w:rsid w:val="0078671F"/>
    <w:rsid w:val="00787A8B"/>
    <w:rsid w:val="0079015D"/>
    <w:rsid w:val="0079196B"/>
    <w:rsid w:val="00791BE7"/>
    <w:rsid w:val="00794855"/>
    <w:rsid w:val="00795B95"/>
    <w:rsid w:val="00795C32"/>
    <w:rsid w:val="00797371"/>
    <w:rsid w:val="0079749C"/>
    <w:rsid w:val="0079796C"/>
    <w:rsid w:val="007A1286"/>
    <w:rsid w:val="007A3751"/>
    <w:rsid w:val="007A5687"/>
    <w:rsid w:val="007A5A92"/>
    <w:rsid w:val="007A7263"/>
    <w:rsid w:val="007A7380"/>
    <w:rsid w:val="007B1508"/>
    <w:rsid w:val="007B325E"/>
    <w:rsid w:val="007B3AD8"/>
    <w:rsid w:val="007B43CA"/>
    <w:rsid w:val="007B520E"/>
    <w:rsid w:val="007B6A44"/>
    <w:rsid w:val="007B7049"/>
    <w:rsid w:val="007B7AFD"/>
    <w:rsid w:val="007C1540"/>
    <w:rsid w:val="007C3DD1"/>
    <w:rsid w:val="007C4B4D"/>
    <w:rsid w:val="007C5D09"/>
    <w:rsid w:val="007C61C5"/>
    <w:rsid w:val="007C76C1"/>
    <w:rsid w:val="007C77AF"/>
    <w:rsid w:val="007D0748"/>
    <w:rsid w:val="007D10E2"/>
    <w:rsid w:val="007D1430"/>
    <w:rsid w:val="007D1637"/>
    <w:rsid w:val="007D1F29"/>
    <w:rsid w:val="007D20EA"/>
    <w:rsid w:val="007D34EE"/>
    <w:rsid w:val="007D4402"/>
    <w:rsid w:val="007D4B79"/>
    <w:rsid w:val="007D4F20"/>
    <w:rsid w:val="007D5B93"/>
    <w:rsid w:val="007D5D56"/>
    <w:rsid w:val="007E01CB"/>
    <w:rsid w:val="007E2ED0"/>
    <w:rsid w:val="007E4576"/>
    <w:rsid w:val="007E6AFB"/>
    <w:rsid w:val="007F050B"/>
    <w:rsid w:val="007F1AC8"/>
    <w:rsid w:val="007F25A0"/>
    <w:rsid w:val="007F589B"/>
    <w:rsid w:val="007F5D8E"/>
    <w:rsid w:val="007F7B55"/>
    <w:rsid w:val="0080192D"/>
    <w:rsid w:val="00802064"/>
    <w:rsid w:val="008029AF"/>
    <w:rsid w:val="00802DD9"/>
    <w:rsid w:val="008032DA"/>
    <w:rsid w:val="008045FE"/>
    <w:rsid w:val="0080702C"/>
    <w:rsid w:val="008072C9"/>
    <w:rsid w:val="00807357"/>
    <w:rsid w:val="00807AB4"/>
    <w:rsid w:val="008118FD"/>
    <w:rsid w:val="0081353B"/>
    <w:rsid w:val="00813EDE"/>
    <w:rsid w:val="00814850"/>
    <w:rsid w:val="00814883"/>
    <w:rsid w:val="00814C4F"/>
    <w:rsid w:val="00816DA6"/>
    <w:rsid w:val="0081747D"/>
    <w:rsid w:val="0082151A"/>
    <w:rsid w:val="00821CB8"/>
    <w:rsid w:val="00822921"/>
    <w:rsid w:val="00822B85"/>
    <w:rsid w:val="00822FC2"/>
    <w:rsid w:val="0082326A"/>
    <w:rsid w:val="00823441"/>
    <w:rsid w:val="00823A4B"/>
    <w:rsid w:val="00823A98"/>
    <w:rsid w:val="00823EFB"/>
    <w:rsid w:val="00826A01"/>
    <w:rsid w:val="00827919"/>
    <w:rsid w:val="00830254"/>
    <w:rsid w:val="008302A5"/>
    <w:rsid w:val="00830615"/>
    <w:rsid w:val="00830F03"/>
    <w:rsid w:val="008319E8"/>
    <w:rsid w:val="00832263"/>
    <w:rsid w:val="0083336C"/>
    <w:rsid w:val="00835910"/>
    <w:rsid w:val="00837A83"/>
    <w:rsid w:val="00840B4D"/>
    <w:rsid w:val="00841FE1"/>
    <w:rsid w:val="00842941"/>
    <w:rsid w:val="008460F9"/>
    <w:rsid w:val="00851DCC"/>
    <w:rsid w:val="00852D41"/>
    <w:rsid w:val="0085523B"/>
    <w:rsid w:val="0085594D"/>
    <w:rsid w:val="00856637"/>
    <w:rsid w:val="008579A6"/>
    <w:rsid w:val="00860037"/>
    <w:rsid w:val="008627B4"/>
    <w:rsid w:val="008634C9"/>
    <w:rsid w:val="0086416C"/>
    <w:rsid w:val="00865217"/>
    <w:rsid w:val="00865AA4"/>
    <w:rsid w:val="00865F40"/>
    <w:rsid w:val="0087058E"/>
    <w:rsid w:val="0087121A"/>
    <w:rsid w:val="008713EC"/>
    <w:rsid w:val="00871558"/>
    <w:rsid w:val="008723BE"/>
    <w:rsid w:val="0087289F"/>
    <w:rsid w:val="00872F0F"/>
    <w:rsid w:val="00874047"/>
    <w:rsid w:val="008749B0"/>
    <w:rsid w:val="00875014"/>
    <w:rsid w:val="00877BB0"/>
    <w:rsid w:val="00880F81"/>
    <w:rsid w:val="008813D0"/>
    <w:rsid w:val="008827D7"/>
    <w:rsid w:val="00882C64"/>
    <w:rsid w:val="00883177"/>
    <w:rsid w:val="00883B0F"/>
    <w:rsid w:val="00885D37"/>
    <w:rsid w:val="008866E8"/>
    <w:rsid w:val="00887B84"/>
    <w:rsid w:val="00891417"/>
    <w:rsid w:val="0089176A"/>
    <w:rsid w:val="0089289B"/>
    <w:rsid w:val="00892F5F"/>
    <w:rsid w:val="00893A1E"/>
    <w:rsid w:val="008942E8"/>
    <w:rsid w:val="00894567"/>
    <w:rsid w:val="00897013"/>
    <w:rsid w:val="00897676"/>
    <w:rsid w:val="008A193B"/>
    <w:rsid w:val="008A240F"/>
    <w:rsid w:val="008A4085"/>
    <w:rsid w:val="008A4702"/>
    <w:rsid w:val="008A49FB"/>
    <w:rsid w:val="008A67A9"/>
    <w:rsid w:val="008A732F"/>
    <w:rsid w:val="008A7F23"/>
    <w:rsid w:val="008B0805"/>
    <w:rsid w:val="008B299F"/>
    <w:rsid w:val="008B30E6"/>
    <w:rsid w:val="008B4203"/>
    <w:rsid w:val="008B4B3D"/>
    <w:rsid w:val="008B547E"/>
    <w:rsid w:val="008B5603"/>
    <w:rsid w:val="008B605F"/>
    <w:rsid w:val="008B6077"/>
    <w:rsid w:val="008B70B6"/>
    <w:rsid w:val="008B7670"/>
    <w:rsid w:val="008B77F7"/>
    <w:rsid w:val="008C11E5"/>
    <w:rsid w:val="008C1221"/>
    <w:rsid w:val="008C2BB2"/>
    <w:rsid w:val="008C2E4E"/>
    <w:rsid w:val="008C3285"/>
    <w:rsid w:val="008C338B"/>
    <w:rsid w:val="008C378D"/>
    <w:rsid w:val="008C4A1E"/>
    <w:rsid w:val="008C580A"/>
    <w:rsid w:val="008C5A79"/>
    <w:rsid w:val="008C76FF"/>
    <w:rsid w:val="008C7BAE"/>
    <w:rsid w:val="008D07EB"/>
    <w:rsid w:val="008D1134"/>
    <w:rsid w:val="008D187A"/>
    <w:rsid w:val="008D23CC"/>
    <w:rsid w:val="008D32D6"/>
    <w:rsid w:val="008D5A9E"/>
    <w:rsid w:val="008D6830"/>
    <w:rsid w:val="008E13C8"/>
    <w:rsid w:val="008E1BC0"/>
    <w:rsid w:val="008E1F8A"/>
    <w:rsid w:val="008E7537"/>
    <w:rsid w:val="008F0962"/>
    <w:rsid w:val="008F0B1B"/>
    <w:rsid w:val="008F0CA9"/>
    <w:rsid w:val="008F22BC"/>
    <w:rsid w:val="008F33D1"/>
    <w:rsid w:val="008F3CAF"/>
    <w:rsid w:val="008F447F"/>
    <w:rsid w:val="008F5520"/>
    <w:rsid w:val="008F55B0"/>
    <w:rsid w:val="008F6062"/>
    <w:rsid w:val="00900965"/>
    <w:rsid w:val="00902B2D"/>
    <w:rsid w:val="00902FE3"/>
    <w:rsid w:val="0090463E"/>
    <w:rsid w:val="009047F9"/>
    <w:rsid w:val="00904D92"/>
    <w:rsid w:val="00910650"/>
    <w:rsid w:val="0091116D"/>
    <w:rsid w:val="00912B27"/>
    <w:rsid w:val="00914FD6"/>
    <w:rsid w:val="00915875"/>
    <w:rsid w:val="00920928"/>
    <w:rsid w:val="00920E09"/>
    <w:rsid w:val="00922656"/>
    <w:rsid w:val="0092302F"/>
    <w:rsid w:val="00924D7D"/>
    <w:rsid w:val="00925C99"/>
    <w:rsid w:val="00925F5D"/>
    <w:rsid w:val="00926343"/>
    <w:rsid w:val="00926734"/>
    <w:rsid w:val="00926D5E"/>
    <w:rsid w:val="009275E5"/>
    <w:rsid w:val="00931318"/>
    <w:rsid w:val="00931782"/>
    <w:rsid w:val="00931E3F"/>
    <w:rsid w:val="00932593"/>
    <w:rsid w:val="009332A2"/>
    <w:rsid w:val="009341BD"/>
    <w:rsid w:val="00936645"/>
    <w:rsid w:val="00940453"/>
    <w:rsid w:val="00940CC1"/>
    <w:rsid w:val="009410D2"/>
    <w:rsid w:val="00941BEF"/>
    <w:rsid w:val="00942069"/>
    <w:rsid w:val="00944445"/>
    <w:rsid w:val="00945440"/>
    <w:rsid w:val="0094593D"/>
    <w:rsid w:val="009459EF"/>
    <w:rsid w:val="00945F28"/>
    <w:rsid w:val="00951BAD"/>
    <w:rsid w:val="00953594"/>
    <w:rsid w:val="00953CF6"/>
    <w:rsid w:val="00953EFB"/>
    <w:rsid w:val="00957083"/>
    <w:rsid w:val="009576AC"/>
    <w:rsid w:val="00960BD2"/>
    <w:rsid w:val="00961024"/>
    <w:rsid w:val="00962700"/>
    <w:rsid w:val="00962A88"/>
    <w:rsid w:val="00962E3C"/>
    <w:rsid w:val="00966A5B"/>
    <w:rsid w:val="009672BA"/>
    <w:rsid w:val="009708EC"/>
    <w:rsid w:val="00970FD3"/>
    <w:rsid w:val="00971902"/>
    <w:rsid w:val="00972F1C"/>
    <w:rsid w:val="00973312"/>
    <w:rsid w:val="00973EC1"/>
    <w:rsid w:val="00974126"/>
    <w:rsid w:val="00974524"/>
    <w:rsid w:val="00974742"/>
    <w:rsid w:val="00974B94"/>
    <w:rsid w:val="0097631E"/>
    <w:rsid w:val="00976EEB"/>
    <w:rsid w:val="00976F1E"/>
    <w:rsid w:val="009773EC"/>
    <w:rsid w:val="00977423"/>
    <w:rsid w:val="00977F47"/>
    <w:rsid w:val="00980C40"/>
    <w:rsid w:val="00980F48"/>
    <w:rsid w:val="009842F9"/>
    <w:rsid w:val="0098439B"/>
    <w:rsid w:val="00985549"/>
    <w:rsid w:val="009857C3"/>
    <w:rsid w:val="00986084"/>
    <w:rsid w:val="009874D7"/>
    <w:rsid w:val="009902F4"/>
    <w:rsid w:val="0099063F"/>
    <w:rsid w:val="009921B4"/>
    <w:rsid w:val="00992DF1"/>
    <w:rsid w:val="00993FA7"/>
    <w:rsid w:val="009946B8"/>
    <w:rsid w:val="0099535A"/>
    <w:rsid w:val="00995C69"/>
    <w:rsid w:val="009A0AD8"/>
    <w:rsid w:val="009A0C06"/>
    <w:rsid w:val="009A0C9C"/>
    <w:rsid w:val="009A17ED"/>
    <w:rsid w:val="009A3664"/>
    <w:rsid w:val="009A3CBB"/>
    <w:rsid w:val="009A57D2"/>
    <w:rsid w:val="009A7DC5"/>
    <w:rsid w:val="009B074B"/>
    <w:rsid w:val="009B0B39"/>
    <w:rsid w:val="009B1B35"/>
    <w:rsid w:val="009B1C80"/>
    <w:rsid w:val="009B34CA"/>
    <w:rsid w:val="009B364F"/>
    <w:rsid w:val="009B3A64"/>
    <w:rsid w:val="009B4EB8"/>
    <w:rsid w:val="009C09FB"/>
    <w:rsid w:val="009C246F"/>
    <w:rsid w:val="009C337F"/>
    <w:rsid w:val="009C348A"/>
    <w:rsid w:val="009C5C7A"/>
    <w:rsid w:val="009C5E93"/>
    <w:rsid w:val="009C7915"/>
    <w:rsid w:val="009D05F4"/>
    <w:rsid w:val="009D07CA"/>
    <w:rsid w:val="009D0930"/>
    <w:rsid w:val="009D09C6"/>
    <w:rsid w:val="009D0BC5"/>
    <w:rsid w:val="009D166F"/>
    <w:rsid w:val="009D2724"/>
    <w:rsid w:val="009D3202"/>
    <w:rsid w:val="009D364A"/>
    <w:rsid w:val="009D40C5"/>
    <w:rsid w:val="009D6F27"/>
    <w:rsid w:val="009D7744"/>
    <w:rsid w:val="009E1395"/>
    <w:rsid w:val="009E19B4"/>
    <w:rsid w:val="009E2B97"/>
    <w:rsid w:val="009E2CDC"/>
    <w:rsid w:val="009E2EED"/>
    <w:rsid w:val="009E4DC5"/>
    <w:rsid w:val="009F1457"/>
    <w:rsid w:val="009F2264"/>
    <w:rsid w:val="009F25B9"/>
    <w:rsid w:val="009F2B3C"/>
    <w:rsid w:val="009F5CA6"/>
    <w:rsid w:val="009F5CEA"/>
    <w:rsid w:val="009F712E"/>
    <w:rsid w:val="009F7DEE"/>
    <w:rsid w:val="00A010AB"/>
    <w:rsid w:val="00A03F95"/>
    <w:rsid w:val="00A049F1"/>
    <w:rsid w:val="00A0546A"/>
    <w:rsid w:val="00A064C9"/>
    <w:rsid w:val="00A114B7"/>
    <w:rsid w:val="00A14F6C"/>
    <w:rsid w:val="00A16A59"/>
    <w:rsid w:val="00A1716E"/>
    <w:rsid w:val="00A22398"/>
    <w:rsid w:val="00A226EA"/>
    <w:rsid w:val="00A23646"/>
    <w:rsid w:val="00A24918"/>
    <w:rsid w:val="00A249D4"/>
    <w:rsid w:val="00A300ED"/>
    <w:rsid w:val="00A316E9"/>
    <w:rsid w:val="00A33036"/>
    <w:rsid w:val="00A33C69"/>
    <w:rsid w:val="00A341A7"/>
    <w:rsid w:val="00A3429A"/>
    <w:rsid w:val="00A352F3"/>
    <w:rsid w:val="00A37B22"/>
    <w:rsid w:val="00A4000B"/>
    <w:rsid w:val="00A421CC"/>
    <w:rsid w:val="00A4426C"/>
    <w:rsid w:val="00A4433E"/>
    <w:rsid w:val="00A44A36"/>
    <w:rsid w:val="00A44EF3"/>
    <w:rsid w:val="00A45A2E"/>
    <w:rsid w:val="00A45AAC"/>
    <w:rsid w:val="00A51C42"/>
    <w:rsid w:val="00A5201F"/>
    <w:rsid w:val="00A52F02"/>
    <w:rsid w:val="00A540CF"/>
    <w:rsid w:val="00A545F1"/>
    <w:rsid w:val="00A54A3A"/>
    <w:rsid w:val="00A57253"/>
    <w:rsid w:val="00A57C02"/>
    <w:rsid w:val="00A605CC"/>
    <w:rsid w:val="00A61035"/>
    <w:rsid w:val="00A61787"/>
    <w:rsid w:val="00A6245A"/>
    <w:rsid w:val="00A6475A"/>
    <w:rsid w:val="00A64B0F"/>
    <w:rsid w:val="00A658F0"/>
    <w:rsid w:val="00A65B6F"/>
    <w:rsid w:val="00A65C70"/>
    <w:rsid w:val="00A662EB"/>
    <w:rsid w:val="00A67B53"/>
    <w:rsid w:val="00A67D80"/>
    <w:rsid w:val="00A70A17"/>
    <w:rsid w:val="00A71DCE"/>
    <w:rsid w:val="00A72233"/>
    <w:rsid w:val="00A72B8C"/>
    <w:rsid w:val="00A72F73"/>
    <w:rsid w:val="00A74F63"/>
    <w:rsid w:val="00A75FFD"/>
    <w:rsid w:val="00A762AA"/>
    <w:rsid w:val="00A7641C"/>
    <w:rsid w:val="00A764E2"/>
    <w:rsid w:val="00A80598"/>
    <w:rsid w:val="00A82229"/>
    <w:rsid w:val="00A83E9B"/>
    <w:rsid w:val="00A84E16"/>
    <w:rsid w:val="00A874E2"/>
    <w:rsid w:val="00A9041F"/>
    <w:rsid w:val="00A90E3F"/>
    <w:rsid w:val="00A91A12"/>
    <w:rsid w:val="00A9294A"/>
    <w:rsid w:val="00A94846"/>
    <w:rsid w:val="00A95E6C"/>
    <w:rsid w:val="00A964FD"/>
    <w:rsid w:val="00A97B59"/>
    <w:rsid w:val="00AA0161"/>
    <w:rsid w:val="00AA3F4F"/>
    <w:rsid w:val="00AA66B2"/>
    <w:rsid w:val="00AA7EA6"/>
    <w:rsid w:val="00AB000F"/>
    <w:rsid w:val="00AB0B98"/>
    <w:rsid w:val="00AB3AED"/>
    <w:rsid w:val="00AB4161"/>
    <w:rsid w:val="00AB533A"/>
    <w:rsid w:val="00AB5850"/>
    <w:rsid w:val="00AB5CBC"/>
    <w:rsid w:val="00AB6038"/>
    <w:rsid w:val="00AB61BC"/>
    <w:rsid w:val="00AB62FE"/>
    <w:rsid w:val="00AB69A1"/>
    <w:rsid w:val="00AB7C7B"/>
    <w:rsid w:val="00AC0B58"/>
    <w:rsid w:val="00AC1392"/>
    <w:rsid w:val="00AC14F2"/>
    <w:rsid w:val="00AC245B"/>
    <w:rsid w:val="00AC2469"/>
    <w:rsid w:val="00AC2520"/>
    <w:rsid w:val="00AC2709"/>
    <w:rsid w:val="00AC34FC"/>
    <w:rsid w:val="00AC495D"/>
    <w:rsid w:val="00AC6292"/>
    <w:rsid w:val="00AC693C"/>
    <w:rsid w:val="00AD067C"/>
    <w:rsid w:val="00AD18C4"/>
    <w:rsid w:val="00AD1A5A"/>
    <w:rsid w:val="00AD1D5F"/>
    <w:rsid w:val="00AD3390"/>
    <w:rsid w:val="00AD3FC3"/>
    <w:rsid w:val="00AD4810"/>
    <w:rsid w:val="00AD4919"/>
    <w:rsid w:val="00AD525D"/>
    <w:rsid w:val="00AD5F14"/>
    <w:rsid w:val="00AD6FD8"/>
    <w:rsid w:val="00AE3DC3"/>
    <w:rsid w:val="00AE4691"/>
    <w:rsid w:val="00AF0E7B"/>
    <w:rsid w:val="00AF10BA"/>
    <w:rsid w:val="00AF1FDE"/>
    <w:rsid w:val="00AF3FC7"/>
    <w:rsid w:val="00AF5646"/>
    <w:rsid w:val="00AF750E"/>
    <w:rsid w:val="00AF7C32"/>
    <w:rsid w:val="00B003C8"/>
    <w:rsid w:val="00B0048F"/>
    <w:rsid w:val="00B01A85"/>
    <w:rsid w:val="00B01F8D"/>
    <w:rsid w:val="00B041BF"/>
    <w:rsid w:val="00B04444"/>
    <w:rsid w:val="00B04EBB"/>
    <w:rsid w:val="00B077E0"/>
    <w:rsid w:val="00B07C50"/>
    <w:rsid w:val="00B1070F"/>
    <w:rsid w:val="00B11668"/>
    <w:rsid w:val="00B11DF2"/>
    <w:rsid w:val="00B13514"/>
    <w:rsid w:val="00B13DA2"/>
    <w:rsid w:val="00B16F1B"/>
    <w:rsid w:val="00B21C00"/>
    <w:rsid w:val="00B220E5"/>
    <w:rsid w:val="00B22F47"/>
    <w:rsid w:val="00B23AD3"/>
    <w:rsid w:val="00B24B2F"/>
    <w:rsid w:val="00B2529C"/>
    <w:rsid w:val="00B25CDF"/>
    <w:rsid w:val="00B27314"/>
    <w:rsid w:val="00B3082B"/>
    <w:rsid w:val="00B33945"/>
    <w:rsid w:val="00B37AFA"/>
    <w:rsid w:val="00B40993"/>
    <w:rsid w:val="00B41D4A"/>
    <w:rsid w:val="00B42384"/>
    <w:rsid w:val="00B43269"/>
    <w:rsid w:val="00B4342F"/>
    <w:rsid w:val="00B43E8E"/>
    <w:rsid w:val="00B465DB"/>
    <w:rsid w:val="00B47B11"/>
    <w:rsid w:val="00B50119"/>
    <w:rsid w:val="00B50475"/>
    <w:rsid w:val="00B504B2"/>
    <w:rsid w:val="00B50A12"/>
    <w:rsid w:val="00B50B84"/>
    <w:rsid w:val="00B5161C"/>
    <w:rsid w:val="00B51FB3"/>
    <w:rsid w:val="00B526F2"/>
    <w:rsid w:val="00B53249"/>
    <w:rsid w:val="00B541AF"/>
    <w:rsid w:val="00B56E45"/>
    <w:rsid w:val="00B61D8F"/>
    <w:rsid w:val="00B623A4"/>
    <w:rsid w:val="00B62C8C"/>
    <w:rsid w:val="00B62D21"/>
    <w:rsid w:val="00B63D25"/>
    <w:rsid w:val="00B64524"/>
    <w:rsid w:val="00B64791"/>
    <w:rsid w:val="00B6498C"/>
    <w:rsid w:val="00B70A03"/>
    <w:rsid w:val="00B738C3"/>
    <w:rsid w:val="00B73DFE"/>
    <w:rsid w:val="00B7467B"/>
    <w:rsid w:val="00B7510C"/>
    <w:rsid w:val="00B75875"/>
    <w:rsid w:val="00B77EFA"/>
    <w:rsid w:val="00B81224"/>
    <w:rsid w:val="00B8178A"/>
    <w:rsid w:val="00B82593"/>
    <w:rsid w:val="00B83938"/>
    <w:rsid w:val="00B83C9D"/>
    <w:rsid w:val="00B84742"/>
    <w:rsid w:val="00B84AA5"/>
    <w:rsid w:val="00B85453"/>
    <w:rsid w:val="00B856E2"/>
    <w:rsid w:val="00B8594A"/>
    <w:rsid w:val="00B87658"/>
    <w:rsid w:val="00B87BF0"/>
    <w:rsid w:val="00B90A0D"/>
    <w:rsid w:val="00B917C1"/>
    <w:rsid w:val="00B920E2"/>
    <w:rsid w:val="00B93927"/>
    <w:rsid w:val="00B95637"/>
    <w:rsid w:val="00B960DE"/>
    <w:rsid w:val="00B977D8"/>
    <w:rsid w:val="00B97887"/>
    <w:rsid w:val="00BA03EF"/>
    <w:rsid w:val="00BA1707"/>
    <w:rsid w:val="00BA17B8"/>
    <w:rsid w:val="00BA1845"/>
    <w:rsid w:val="00BA18A5"/>
    <w:rsid w:val="00BA37CC"/>
    <w:rsid w:val="00BA5E0D"/>
    <w:rsid w:val="00BA69E8"/>
    <w:rsid w:val="00BA6BE2"/>
    <w:rsid w:val="00BA78C8"/>
    <w:rsid w:val="00BA7BDA"/>
    <w:rsid w:val="00BA7E15"/>
    <w:rsid w:val="00BB250E"/>
    <w:rsid w:val="00BB314D"/>
    <w:rsid w:val="00BB412F"/>
    <w:rsid w:val="00BB4168"/>
    <w:rsid w:val="00BB5230"/>
    <w:rsid w:val="00BB5C3F"/>
    <w:rsid w:val="00BB6823"/>
    <w:rsid w:val="00BB70E2"/>
    <w:rsid w:val="00BC0577"/>
    <w:rsid w:val="00BC442F"/>
    <w:rsid w:val="00BC45AF"/>
    <w:rsid w:val="00BC535B"/>
    <w:rsid w:val="00BC6121"/>
    <w:rsid w:val="00BC6494"/>
    <w:rsid w:val="00BD00FA"/>
    <w:rsid w:val="00BD1073"/>
    <w:rsid w:val="00BD1A48"/>
    <w:rsid w:val="00BD4556"/>
    <w:rsid w:val="00BE19BA"/>
    <w:rsid w:val="00BE1D56"/>
    <w:rsid w:val="00BE2159"/>
    <w:rsid w:val="00BE2B63"/>
    <w:rsid w:val="00BE309B"/>
    <w:rsid w:val="00BE362B"/>
    <w:rsid w:val="00BE3B91"/>
    <w:rsid w:val="00BE3EE9"/>
    <w:rsid w:val="00BE5287"/>
    <w:rsid w:val="00BE5364"/>
    <w:rsid w:val="00BE775E"/>
    <w:rsid w:val="00BE785A"/>
    <w:rsid w:val="00BE7DF1"/>
    <w:rsid w:val="00BF02FF"/>
    <w:rsid w:val="00BF126C"/>
    <w:rsid w:val="00BF21C1"/>
    <w:rsid w:val="00BF236F"/>
    <w:rsid w:val="00BF34C9"/>
    <w:rsid w:val="00BF351B"/>
    <w:rsid w:val="00BF3BF0"/>
    <w:rsid w:val="00BF4494"/>
    <w:rsid w:val="00BF4740"/>
    <w:rsid w:val="00BF4ADD"/>
    <w:rsid w:val="00BF7643"/>
    <w:rsid w:val="00C004B5"/>
    <w:rsid w:val="00C016D5"/>
    <w:rsid w:val="00C01915"/>
    <w:rsid w:val="00C01C60"/>
    <w:rsid w:val="00C02C45"/>
    <w:rsid w:val="00C03463"/>
    <w:rsid w:val="00C03783"/>
    <w:rsid w:val="00C042F9"/>
    <w:rsid w:val="00C109C7"/>
    <w:rsid w:val="00C10C62"/>
    <w:rsid w:val="00C10CE9"/>
    <w:rsid w:val="00C11FEC"/>
    <w:rsid w:val="00C122C0"/>
    <w:rsid w:val="00C13973"/>
    <w:rsid w:val="00C140BB"/>
    <w:rsid w:val="00C14343"/>
    <w:rsid w:val="00C14891"/>
    <w:rsid w:val="00C14D09"/>
    <w:rsid w:val="00C14D29"/>
    <w:rsid w:val="00C2052A"/>
    <w:rsid w:val="00C222A4"/>
    <w:rsid w:val="00C226D2"/>
    <w:rsid w:val="00C238F0"/>
    <w:rsid w:val="00C23952"/>
    <w:rsid w:val="00C23B04"/>
    <w:rsid w:val="00C23B06"/>
    <w:rsid w:val="00C2468A"/>
    <w:rsid w:val="00C249DA"/>
    <w:rsid w:val="00C24B2C"/>
    <w:rsid w:val="00C24F3D"/>
    <w:rsid w:val="00C2530C"/>
    <w:rsid w:val="00C2534E"/>
    <w:rsid w:val="00C254A5"/>
    <w:rsid w:val="00C25599"/>
    <w:rsid w:val="00C26228"/>
    <w:rsid w:val="00C334D4"/>
    <w:rsid w:val="00C36A9C"/>
    <w:rsid w:val="00C36CA7"/>
    <w:rsid w:val="00C37790"/>
    <w:rsid w:val="00C41B35"/>
    <w:rsid w:val="00C42761"/>
    <w:rsid w:val="00C4479D"/>
    <w:rsid w:val="00C44B96"/>
    <w:rsid w:val="00C523E2"/>
    <w:rsid w:val="00C5285D"/>
    <w:rsid w:val="00C52E47"/>
    <w:rsid w:val="00C5387A"/>
    <w:rsid w:val="00C54CCE"/>
    <w:rsid w:val="00C54E59"/>
    <w:rsid w:val="00C56832"/>
    <w:rsid w:val="00C60434"/>
    <w:rsid w:val="00C60F80"/>
    <w:rsid w:val="00C61093"/>
    <w:rsid w:val="00C61484"/>
    <w:rsid w:val="00C61AA9"/>
    <w:rsid w:val="00C61F5C"/>
    <w:rsid w:val="00C62DA4"/>
    <w:rsid w:val="00C64033"/>
    <w:rsid w:val="00C719F3"/>
    <w:rsid w:val="00C71D72"/>
    <w:rsid w:val="00C7338C"/>
    <w:rsid w:val="00C740D8"/>
    <w:rsid w:val="00C7416E"/>
    <w:rsid w:val="00C74408"/>
    <w:rsid w:val="00C7448A"/>
    <w:rsid w:val="00C750DA"/>
    <w:rsid w:val="00C75534"/>
    <w:rsid w:val="00C76679"/>
    <w:rsid w:val="00C76D46"/>
    <w:rsid w:val="00C76FEB"/>
    <w:rsid w:val="00C77E89"/>
    <w:rsid w:val="00C8078C"/>
    <w:rsid w:val="00C8140B"/>
    <w:rsid w:val="00C82BC5"/>
    <w:rsid w:val="00C836D8"/>
    <w:rsid w:val="00C844FD"/>
    <w:rsid w:val="00C84FB8"/>
    <w:rsid w:val="00C8503F"/>
    <w:rsid w:val="00C85054"/>
    <w:rsid w:val="00C857EC"/>
    <w:rsid w:val="00C877BB"/>
    <w:rsid w:val="00C87BBF"/>
    <w:rsid w:val="00C87DA5"/>
    <w:rsid w:val="00C918E9"/>
    <w:rsid w:val="00C94234"/>
    <w:rsid w:val="00C94B85"/>
    <w:rsid w:val="00C96152"/>
    <w:rsid w:val="00C96181"/>
    <w:rsid w:val="00C97C4C"/>
    <w:rsid w:val="00CA0F7D"/>
    <w:rsid w:val="00CA2C66"/>
    <w:rsid w:val="00CA339E"/>
    <w:rsid w:val="00CA3F63"/>
    <w:rsid w:val="00CA5916"/>
    <w:rsid w:val="00CA6689"/>
    <w:rsid w:val="00CB0182"/>
    <w:rsid w:val="00CB0AAC"/>
    <w:rsid w:val="00CB0D79"/>
    <w:rsid w:val="00CB0FE2"/>
    <w:rsid w:val="00CB2AC7"/>
    <w:rsid w:val="00CB43FB"/>
    <w:rsid w:val="00CB4C5E"/>
    <w:rsid w:val="00CB6D71"/>
    <w:rsid w:val="00CB7825"/>
    <w:rsid w:val="00CC1066"/>
    <w:rsid w:val="00CC1F19"/>
    <w:rsid w:val="00CC4341"/>
    <w:rsid w:val="00CC43BA"/>
    <w:rsid w:val="00CC458D"/>
    <w:rsid w:val="00CC4887"/>
    <w:rsid w:val="00CC52CA"/>
    <w:rsid w:val="00CC5C1A"/>
    <w:rsid w:val="00CC794D"/>
    <w:rsid w:val="00CD1136"/>
    <w:rsid w:val="00CD3E0E"/>
    <w:rsid w:val="00CD414C"/>
    <w:rsid w:val="00CD4C92"/>
    <w:rsid w:val="00CD638C"/>
    <w:rsid w:val="00CD6738"/>
    <w:rsid w:val="00CE0B66"/>
    <w:rsid w:val="00CE22B1"/>
    <w:rsid w:val="00CE34C5"/>
    <w:rsid w:val="00CE37C7"/>
    <w:rsid w:val="00CE4753"/>
    <w:rsid w:val="00CE6083"/>
    <w:rsid w:val="00CE7E68"/>
    <w:rsid w:val="00CF0DDE"/>
    <w:rsid w:val="00CF1EB2"/>
    <w:rsid w:val="00CF2AD4"/>
    <w:rsid w:val="00CF2E6D"/>
    <w:rsid w:val="00CF3AC2"/>
    <w:rsid w:val="00CF6964"/>
    <w:rsid w:val="00D03931"/>
    <w:rsid w:val="00D03A57"/>
    <w:rsid w:val="00D046E5"/>
    <w:rsid w:val="00D06F17"/>
    <w:rsid w:val="00D072ED"/>
    <w:rsid w:val="00D115BA"/>
    <w:rsid w:val="00D129D9"/>
    <w:rsid w:val="00D148D9"/>
    <w:rsid w:val="00D16567"/>
    <w:rsid w:val="00D16C5E"/>
    <w:rsid w:val="00D1783B"/>
    <w:rsid w:val="00D17CEF"/>
    <w:rsid w:val="00D20747"/>
    <w:rsid w:val="00D218CA"/>
    <w:rsid w:val="00D26C94"/>
    <w:rsid w:val="00D32A68"/>
    <w:rsid w:val="00D33BEB"/>
    <w:rsid w:val="00D33EB6"/>
    <w:rsid w:val="00D34EFB"/>
    <w:rsid w:val="00D35BAF"/>
    <w:rsid w:val="00D44F4D"/>
    <w:rsid w:val="00D4715C"/>
    <w:rsid w:val="00D47198"/>
    <w:rsid w:val="00D47B0E"/>
    <w:rsid w:val="00D505C0"/>
    <w:rsid w:val="00D5095F"/>
    <w:rsid w:val="00D50BF9"/>
    <w:rsid w:val="00D51A9A"/>
    <w:rsid w:val="00D51C89"/>
    <w:rsid w:val="00D5536A"/>
    <w:rsid w:val="00D55569"/>
    <w:rsid w:val="00D55BF9"/>
    <w:rsid w:val="00D55DDC"/>
    <w:rsid w:val="00D55E13"/>
    <w:rsid w:val="00D56082"/>
    <w:rsid w:val="00D56A65"/>
    <w:rsid w:val="00D570B0"/>
    <w:rsid w:val="00D57BF5"/>
    <w:rsid w:val="00D57D17"/>
    <w:rsid w:val="00D6136F"/>
    <w:rsid w:val="00D62F54"/>
    <w:rsid w:val="00D64151"/>
    <w:rsid w:val="00D64480"/>
    <w:rsid w:val="00D65526"/>
    <w:rsid w:val="00D66A3A"/>
    <w:rsid w:val="00D67752"/>
    <w:rsid w:val="00D7123D"/>
    <w:rsid w:val="00D7194E"/>
    <w:rsid w:val="00D71C4E"/>
    <w:rsid w:val="00D71ED8"/>
    <w:rsid w:val="00D73472"/>
    <w:rsid w:val="00D74445"/>
    <w:rsid w:val="00D747F3"/>
    <w:rsid w:val="00D768EB"/>
    <w:rsid w:val="00D76925"/>
    <w:rsid w:val="00D775D6"/>
    <w:rsid w:val="00D81A00"/>
    <w:rsid w:val="00D81D98"/>
    <w:rsid w:val="00D8332D"/>
    <w:rsid w:val="00D83A56"/>
    <w:rsid w:val="00D84E11"/>
    <w:rsid w:val="00D85827"/>
    <w:rsid w:val="00D85A06"/>
    <w:rsid w:val="00D85E04"/>
    <w:rsid w:val="00D86671"/>
    <w:rsid w:val="00D86DD6"/>
    <w:rsid w:val="00D8785E"/>
    <w:rsid w:val="00D91279"/>
    <w:rsid w:val="00D912E3"/>
    <w:rsid w:val="00D92997"/>
    <w:rsid w:val="00D92E0E"/>
    <w:rsid w:val="00D9357D"/>
    <w:rsid w:val="00D9470D"/>
    <w:rsid w:val="00D95D17"/>
    <w:rsid w:val="00D971A2"/>
    <w:rsid w:val="00DA05AD"/>
    <w:rsid w:val="00DA114B"/>
    <w:rsid w:val="00DA1F9C"/>
    <w:rsid w:val="00DA3B20"/>
    <w:rsid w:val="00DA3B52"/>
    <w:rsid w:val="00DA40B7"/>
    <w:rsid w:val="00DA496D"/>
    <w:rsid w:val="00DA4AEB"/>
    <w:rsid w:val="00DA72A9"/>
    <w:rsid w:val="00DA72AE"/>
    <w:rsid w:val="00DA7AA2"/>
    <w:rsid w:val="00DB03C5"/>
    <w:rsid w:val="00DB12E3"/>
    <w:rsid w:val="00DB2B4D"/>
    <w:rsid w:val="00DB3519"/>
    <w:rsid w:val="00DB5A1A"/>
    <w:rsid w:val="00DC008D"/>
    <w:rsid w:val="00DC015D"/>
    <w:rsid w:val="00DC41E6"/>
    <w:rsid w:val="00DC569F"/>
    <w:rsid w:val="00DC5E41"/>
    <w:rsid w:val="00DD1CB5"/>
    <w:rsid w:val="00DD1CC0"/>
    <w:rsid w:val="00DD1E41"/>
    <w:rsid w:val="00DD2726"/>
    <w:rsid w:val="00DD5802"/>
    <w:rsid w:val="00DD646B"/>
    <w:rsid w:val="00DE0949"/>
    <w:rsid w:val="00DE1822"/>
    <w:rsid w:val="00DE3CFD"/>
    <w:rsid w:val="00DE4023"/>
    <w:rsid w:val="00DE59EB"/>
    <w:rsid w:val="00DE5B6F"/>
    <w:rsid w:val="00DE6360"/>
    <w:rsid w:val="00DE7582"/>
    <w:rsid w:val="00DE7586"/>
    <w:rsid w:val="00DE7A7C"/>
    <w:rsid w:val="00DE7D86"/>
    <w:rsid w:val="00DF00E9"/>
    <w:rsid w:val="00DF1A1F"/>
    <w:rsid w:val="00DF28BC"/>
    <w:rsid w:val="00DF2966"/>
    <w:rsid w:val="00DF42C0"/>
    <w:rsid w:val="00DF45D5"/>
    <w:rsid w:val="00DF4EB3"/>
    <w:rsid w:val="00DF5787"/>
    <w:rsid w:val="00DF609B"/>
    <w:rsid w:val="00DF6CBA"/>
    <w:rsid w:val="00E008B1"/>
    <w:rsid w:val="00E009F1"/>
    <w:rsid w:val="00E01FD4"/>
    <w:rsid w:val="00E02F1C"/>
    <w:rsid w:val="00E033BF"/>
    <w:rsid w:val="00E04BEF"/>
    <w:rsid w:val="00E07553"/>
    <w:rsid w:val="00E107E5"/>
    <w:rsid w:val="00E10D0C"/>
    <w:rsid w:val="00E1160D"/>
    <w:rsid w:val="00E12096"/>
    <w:rsid w:val="00E12665"/>
    <w:rsid w:val="00E12957"/>
    <w:rsid w:val="00E12976"/>
    <w:rsid w:val="00E12C18"/>
    <w:rsid w:val="00E16077"/>
    <w:rsid w:val="00E16860"/>
    <w:rsid w:val="00E22BD8"/>
    <w:rsid w:val="00E23C5B"/>
    <w:rsid w:val="00E23E8D"/>
    <w:rsid w:val="00E272C9"/>
    <w:rsid w:val="00E274E9"/>
    <w:rsid w:val="00E301EA"/>
    <w:rsid w:val="00E309D5"/>
    <w:rsid w:val="00E31AB2"/>
    <w:rsid w:val="00E327AD"/>
    <w:rsid w:val="00E32A46"/>
    <w:rsid w:val="00E3698A"/>
    <w:rsid w:val="00E36F34"/>
    <w:rsid w:val="00E370C1"/>
    <w:rsid w:val="00E411BC"/>
    <w:rsid w:val="00E4165F"/>
    <w:rsid w:val="00E42C2F"/>
    <w:rsid w:val="00E42E00"/>
    <w:rsid w:val="00E43077"/>
    <w:rsid w:val="00E44D68"/>
    <w:rsid w:val="00E44F8B"/>
    <w:rsid w:val="00E460B0"/>
    <w:rsid w:val="00E46666"/>
    <w:rsid w:val="00E46C08"/>
    <w:rsid w:val="00E50857"/>
    <w:rsid w:val="00E51FD4"/>
    <w:rsid w:val="00E549A0"/>
    <w:rsid w:val="00E5549B"/>
    <w:rsid w:val="00E5626E"/>
    <w:rsid w:val="00E56F4C"/>
    <w:rsid w:val="00E57360"/>
    <w:rsid w:val="00E60AC2"/>
    <w:rsid w:val="00E6259F"/>
    <w:rsid w:val="00E644A9"/>
    <w:rsid w:val="00E65FC0"/>
    <w:rsid w:val="00E6681E"/>
    <w:rsid w:val="00E72485"/>
    <w:rsid w:val="00E74224"/>
    <w:rsid w:val="00E744C4"/>
    <w:rsid w:val="00E7726A"/>
    <w:rsid w:val="00E77B41"/>
    <w:rsid w:val="00E815AF"/>
    <w:rsid w:val="00E84849"/>
    <w:rsid w:val="00E84BE6"/>
    <w:rsid w:val="00E84DE8"/>
    <w:rsid w:val="00E8573E"/>
    <w:rsid w:val="00E85AC1"/>
    <w:rsid w:val="00E922BC"/>
    <w:rsid w:val="00E929FB"/>
    <w:rsid w:val="00E940D5"/>
    <w:rsid w:val="00E95C73"/>
    <w:rsid w:val="00E96F7A"/>
    <w:rsid w:val="00E973A8"/>
    <w:rsid w:val="00E97E6F"/>
    <w:rsid w:val="00EA0255"/>
    <w:rsid w:val="00EA0F85"/>
    <w:rsid w:val="00EA242D"/>
    <w:rsid w:val="00EA3095"/>
    <w:rsid w:val="00EA48BC"/>
    <w:rsid w:val="00EA5E95"/>
    <w:rsid w:val="00EA6DD4"/>
    <w:rsid w:val="00EB084F"/>
    <w:rsid w:val="00EB6238"/>
    <w:rsid w:val="00EB6672"/>
    <w:rsid w:val="00EB7004"/>
    <w:rsid w:val="00EC030F"/>
    <w:rsid w:val="00EC122B"/>
    <w:rsid w:val="00EC134E"/>
    <w:rsid w:val="00EC1AE6"/>
    <w:rsid w:val="00EC1CE1"/>
    <w:rsid w:val="00EC259D"/>
    <w:rsid w:val="00EC3549"/>
    <w:rsid w:val="00EC38BF"/>
    <w:rsid w:val="00EC4774"/>
    <w:rsid w:val="00EC4E0D"/>
    <w:rsid w:val="00EC5BEE"/>
    <w:rsid w:val="00ED0A42"/>
    <w:rsid w:val="00ED1D44"/>
    <w:rsid w:val="00ED26BC"/>
    <w:rsid w:val="00ED36D6"/>
    <w:rsid w:val="00ED3A53"/>
    <w:rsid w:val="00ED47F2"/>
    <w:rsid w:val="00ED4A68"/>
    <w:rsid w:val="00ED5038"/>
    <w:rsid w:val="00ED5AC4"/>
    <w:rsid w:val="00ED60C8"/>
    <w:rsid w:val="00ED6ABC"/>
    <w:rsid w:val="00ED6C63"/>
    <w:rsid w:val="00ED771B"/>
    <w:rsid w:val="00EE05C1"/>
    <w:rsid w:val="00EE16D8"/>
    <w:rsid w:val="00EE254D"/>
    <w:rsid w:val="00EE4074"/>
    <w:rsid w:val="00EE44EF"/>
    <w:rsid w:val="00EE480D"/>
    <w:rsid w:val="00EE6126"/>
    <w:rsid w:val="00EE68BF"/>
    <w:rsid w:val="00EE764D"/>
    <w:rsid w:val="00EF04BA"/>
    <w:rsid w:val="00EF0513"/>
    <w:rsid w:val="00EF47D7"/>
    <w:rsid w:val="00EF591E"/>
    <w:rsid w:val="00EF67DF"/>
    <w:rsid w:val="00F00658"/>
    <w:rsid w:val="00F00B34"/>
    <w:rsid w:val="00F01429"/>
    <w:rsid w:val="00F01BBE"/>
    <w:rsid w:val="00F01EC9"/>
    <w:rsid w:val="00F026DA"/>
    <w:rsid w:val="00F027BE"/>
    <w:rsid w:val="00F043AA"/>
    <w:rsid w:val="00F053DA"/>
    <w:rsid w:val="00F05C9B"/>
    <w:rsid w:val="00F06760"/>
    <w:rsid w:val="00F07FDB"/>
    <w:rsid w:val="00F120F8"/>
    <w:rsid w:val="00F125E8"/>
    <w:rsid w:val="00F12995"/>
    <w:rsid w:val="00F13A78"/>
    <w:rsid w:val="00F14B71"/>
    <w:rsid w:val="00F16A37"/>
    <w:rsid w:val="00F16F1B"/>
    <w:rsid w:val="00F20F68"/>
    <w:rsid w:val="00F21075"/>
    <w:rsid w:val="00F21C48"/>
    <w:rsid w:val="00F2490F"/>
    <w:rsid w:val="00F25854"/>
    <w:rsid w:val="00F265FD"/>
    <w:rsid w:val="00F30492"/>
    <w:rsid w:val="00F30E01"/>
    <w:rsid w:val="00F31630"/>
    <w:rsid w:val="00F31F9D"/>
    <w:rsid w:val="00F32570"/>
    <w:rsid w:val="00F32D68"/>
    <w:rsid w:val="00F33A6A"/>
    <w:rsid w:val="00F34E1D"/>
    <w:rsid w:val="00F3550F"/>
    <w:rsid w:val="00F36ECC"/>
    <w:rsid w:val="00F37C2C"/>
    <w:rsid w:val="00F37C3D"/>
    <w:rsid w:val="00F37F7C"/>
    <w:rsid w:val="00F4110B"/>
    <w:rsid w:val="00F4219B"/>
    <w:rsid w:val="00F432C6"/>
    <w:rsid w:val="00F4574A"/>
    <w:rsid w:val="00F45AEA"/>
    <w:rsid w:val="00F47FC2"/>
    <w:rsid w:val="00F51C7B"/>
    <w:rsid w:val="00F55F0F"/>
    <w:rsid w:val="00F6004B"/>
    <w:rsid w:val="00F61141"/>
    <w:rsid w:val="00F62478"/>
    <w:rsid w:val="00F64A1D"/>
    <w:rsid w:val="00F651CC"/>
    <w:rsid w:val="00F656AE"/>
    <w:rsid w:val="00F663F1"/>
    <w:rsid w:val="00F66479"/>
    <w:rsid w:val="00F672BC"/>
    <w:rsid w:val="00F71676"/>
    <w:rsid w:val="00F72177"/>
    <w:rsid w:val="00F7318C"/>
    <w:rsid w:val="00F734DC"/>
    <w:rsid w:val="00F7555F"/>
    <w:rsid w:val="00F75671"/>
    <w:rsid w:val="00F764B5"/>
    <w:rsid w:val="00F7667D"/>
    <w:rsid w:val="00F7713E"/>
    <w:rsid w:val="00F7762E"/>
    <w:rsid w:val="00F77726"/>
    <w:rsid w:val="00F804F2"/>
    <w:rsid w:val="00F81276"/>
    <w:rsid w:val="00F82254"/>
    <w:rsid w:val="00F82B49"/>
    <w:rsid w:val="00F83C77"/>
    <w:rsid w:val="00F84DA8"/>
    <w:rsid w:val="00F8547C"/>
    <w:rsid w:val="00F905CC"/>
    <w:rsid w:val="00F92AC4"/>
    <w:rsid w:val="00F92C56"/>
    <w:rsid w:val="00F949B5"/>
    <w:rsid w:val="00F94A11"/>
    <w:rsid w:val="00F94DBB"/>
    <w:rsid w:val="00F9567E"/>
    <w:rsid w:val="00F962CD"/>
    <w:rsid w:val="00F969B2"/>
    <w:rsid w:val="00F97346"/>
    <w:rsid w:val="00F9768E"/>
    <w:rsid w:val="00FA0C17"/>
    <w:rsid w:val="00FA20B8"/>
    <w:rsid w:val="00FA2823"/>
    <w:rsid w:val="00FA5850"/>
    <w:rsid w:val="00FA5F72"/>
    <w:rsid w:val="00FA61EF"/>
    <w:rsid w:val="00FA6568"/>
    <w:rsid w:val="00FA6C72"/>
    <w:rsid w:val="00FA6CDD"/>
    <w:rsid w:val="00FB2819"/>
    <w:rsid w:val="00FB5090"/>
    <w:rsid w:val="00FB60B6"/>
    <w:rsid w:val="00FB63BE"/>
    <w:rsid w:val="00FB747E"/>
    <w:rsid w:val="00FB7983"/>
    <w:rsid w:val="00FB7C13"/>
    <w:rsid w:val="00FC1197"/>
    <w:rsid w:val="00FC3A5C"/>
    <w:rsid w:val="00FC3B91"/>
    <w:rsid w:val="00FC4921"/>
    <w:rsid w:val="00FC4DB2"/>
    <w:rsid w:val="00FC5A25"/>
    <w:rsid w:val="00FD014A"/>
    <w:rsid w:val="00FD18CD"/>
    <w:rsid w:val="00FD297D"/>
    <w:rsid w:val="00FD2FD5"/>
    <w:rsid w:val="00FD3057"/>
    <w:rsid w:val="00FD3B7B"/>
    <w:rsid w:val="00FD3BCA"/>
    <w:rsid w:val="00FD43AC"/>
    <w:rsid w:val="00FD7133"/>
    <w:rsid w:val="00FD784F"/>
    <w:rsid w:val="00FE17BA"/>
    <w:rsid w:val="00FE20DD"/>
    <w:rsid w:val="00FF1152"/>
    <w:rsid w:val="00FF12FE"/>
    <w:rsid w:val="00FF1B5E"/>
    <w:rsid w:val="00FF2D05"/>
    <w:rsid w:val="00FF3182"/>
    <w:rsid w:val="00FF4A98"/>
    <w:rsid w:val="00FF53CC"/>
    <w:rsid w:val="00FF6FE9"/>
    <w:rsid w:val="00FF7C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7FC17A3"/>
  <w15:docId w15:val="{366A2E4E-6D40-4C6F-AB42-D7300F6C8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569F"/>
    <w:pPr>
      <w:spacing w:after="200" w:line="276" w:lineRule="auto"/>
    </w:pPr>
    <w:rPr>
      <w:sz w:val="22"/>
      <w:szCs w:val="22"/>
      <w:lang w:eastAsia="en-US"/>
    </w:rPr>
  </w:style>
  <w:style w:type="paragraph" w:styleId="Heading1">
    <w:name w:val="heading 1"/>
    <w:basedOn w:val="Normal"/>
    <w:next w:val="Normal"/>
    <w:link w:val="Heading1Char"/>
    <w:uiPriority w:val="9"/>
    <w:qFormat/>
    <w:rsid w:val="002B00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B002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B002B"/>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A1ACD"/>
    <w:pPr>
      <w:tabs>
        <w:tab w:val="center" w:pos="4536"/>
        <w:tab w:val="right" w:pos="9072"/>
      </w:tabs>
    </w:pPr>
  </w:style>
  <w:style w:type="character" w:customStyle="1" w:styleId="FooterChar">
    <w:name w:val="Footer Char"/>
    <w:link w:val="Footer"/>
    <w:uiPriority w:val="99"/>
    <w:rsid w:val="002A1ACD"/>
    <w:rPr>
      <w:sz w:val="22"/>
      <w:szCs w:val="22"/>
      <w:lang w:eastAsia="en-US"/>
    </w:rPr>
  </w:style>
  <w:style w:type="paragraph" w:styleId="Header">
    <w:name w:val="header"/>
    <w:basedOn w:val="Normal"/>
    <w:link w:val="HeaderChar"/>
    <w:uiPriority w:val="99"/>
    <w:unhideWhenUsed/>
    <w:rsid w:val="002A1ACD"/>
    <w:pPr>
      <w:tabs>
        <w:tab w:val="center" w:pos="4536"/>
        <w:tab w:val="right" w:pos="9072"/>
      </w:tabs>
    </w:pPr>
  </w:style>
  <w:style w:type="character" w:customStyle="1" w:styleId="HeaderChar">
    <w:name w:val="Header Char"/>
    <w:link w:val="Header"/>
    <w:uiPriority w:val="99"/>
    <w:rsid w:val="002A1ACD"/>
    <w:rPr>
      <w:sz w:val="22"/>
      <w:szCs w:val="22"/>
      <w:lang w:eastAsia="en-US"/>
    </w:rPr>
  </w:style>
  <w:style w:type="character" w:styleId="PageNumber">
    <w:name w:val="page number"/>
    <w:rsid w:val="002A1ACD"/>
  </w:style>
  <w:style w:type="character" w:styleId="CommentReference">
    <w:name w:val="annotation reference"/>
    <w:uiPriority w:val="99"/>
    <w:semiHidden/>
    <w:unhideWhenUsed/>
    <w:rsid w:val="0064466A"/>
    <w:rPr>
      <w:sz w:val="16"/>
      <w:szCs w:val="16"/>
    </w:rPr>
  </w:style>
  <w:style w:type="paragraph" w:styleId="CommentText">
    <w:name w:val="annotation text"/>
    <w:basedOn w:val="Normal"/>
    <w:link w:val="CommentTextChar"/>
    <w:uiPriority w:val="99"/>
    <w:semiHidden/>
    <w:unhideWhenUsed/>
    <w:rsid w:val="0064466A"/>
    <w:rPr>
      <w:sz w:val="20"/>
      <w:szCs w:val="20"/>
    </w:rPr>
  </w:style>
  <w:style w:type="character" w:customStyle="1" w:styleId="CommentTextChar">
    <w:name w:val="Comment Text Char"/>
    <w:link w:val="CommentText"/>
    <w:uiPriority w:val="99"/>
    <w:semiHidden/>
    <w:rsid w:val="0064466A"/>
    <w:rPr>
      <w:lang w:eastAsia="en-US"/>
    </w:rPr>
  </w:style>
  <w:style w:type="paragraph" w:styleId="CommentSubject">
    <w:name w:val="annotation subject"/>
    <w:basedOn w:val="CommentText"/>
    <w:next w:val="CommentText"/>
    <w:link w:val="CommentSubjectChar"/>
    <w:uiPriority w:val="99"/>
    <w:semiHidden/>
    <w:unhideWhenUsed/>
    <w:rsid w:val="0064466A"/>
    <w:rPr>
      <w:b/>
      <w:bCs/>
    </w:rPr>
  </w:style>
  <w:style w:type="character" w:customStyle="1" w:styleId="CommentSubjectChar">
    <w:name w:val="Comment Subject Char"/>
    <w:link w:val="CommentSubject"/>
    <w:uiPriority w:val="99"/>
    <w:semiHidden/>
    <w:rsid w:val="0064466A"/>
    <w:rPr>
      <w:b/>
      <w:bCs/>
      <w:lang w:eastAsia="en-US"/>
    </w:rPr>
  </w:style>
  <w:style w:type="paragraph" w:styleId="BalloonText">
    <w:name w:val="Balloon Text"/>
    <w:basedOn w:val="Normal"/>
    <w:link w:val="BalloonTextChar"/>
    <w:uiPriority w:val="99"/>
    <w:semiHidden/>
    <w:unhideWhenUsed/>
    <w:rsid w:val="0064466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466A"/>
    <w:rPr>
      <w:rFonts w:ascii="Tahoma" w:hAnsi="Tahoma" w:cs="Tahoma"/>
      <w:sz w:val="16"/>
      <w:szCs w:val="16"/>
      <w:lang w:eastAsia="en-US"/>
    </w:rPr>
  </w:style>
  <w:style w:type="paragraph" w:styleId="BodyTextIndent">
    <w:name w:val="Body Text Indent"/>
    <w:basedOn w:val="Normal"/>
    <w:link w:val="BodyTextIndentChar"/>
    <w:uiPriority w:val="99"/>
    <w:unhideWhenUsed/>
    <w:rsid w:val="00764933"/>
    <w:pPr>
      <w:spacing w:after="120"/>
      <w:ind w:left="283"/>
    </w:pPr>
  </w:style>
  <w:style w:type="character" w:customStyle="1" w:styleId="BodyTextIndentChar">
    <w:name w:val="Body Text Indent Char"/>
    <w:link w:val="BodyTextIndent"/>
    <w:uiPriority w:val="99"/>
    <w:rsid w:val="00764933"/>
    <w:rPr>
      <w:sz w:val="22"/>
      <w:szCs w:val="22"/>
      <w:lang w:eastAsia="en-US"/>
    </w:rPr>
  </w:style>
  <w:style w:type="character" w:styleId="Hyperlink">
    <w:name w:val="Hyperlink"/>
    <w:uiPriority w:val="99"/>
    <w:unhideWhenUsed/>
    <w:rsid w:val="00926343"/>
    <w:rPr>
      <w:color w:val="0000FF"/>
      <w:u w:val="single"/>
    </w:rPr>
  </w:style>
  <w:style w:type="character" w:styleId="FollowedHyperlink">
    <w:name w:val="FollowedHyperlink"/>
    <w:uiPriority w:val="99"/>
    <w:semiHidden/>
    <w:unhideWhenUsed/>
    <w:rsid w:val="00926343"/>
    <w:rPr>
      <w:color w:val="800080"/>
      <w:u w:val="single"/>
    </w:rPr>
  </w:style>
  <w:style w:type="paragraph" w:styleId="BodyText">
    <w:name w:val="Body Text"/>
    <w:basedOn w:val="Normal"/>
    <w:link w:val="BodyTextChar"/>
    <w:uiPriority w:val="99"/>
    <w:unhideWhenUsed/>
    <w:rsid w:val="004B697B"/>
    <w:pPr>
      <w:spacing w:after="120"/>
    </w:pPr>
  </w:style>
  <w:style w:type="character" w:customStyle="1" w:styleId="BodyTextChar">
    <w:name w:val="Body Text Char"/>
    <w:link w:val="BodyText"/>
    <w:uiPriority w:val="99"/>
    <w:rsid w:val="004B697B"/>
    <w:rPr>
      <w:sz w:val="22"/>
      <w:szCs w:val="22"/>
      <w:lang w:eastAsia="en-US"/>
    </w:rPr>
  </w:style>
  <w:style w:type="paragraph" w:customStyle="1" w:styleId="Default">
    <w:name w:val="Default"/>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semiHidden/>
    <w:unhideWhenUsed/>
    <w:rsid w:val="004558A5"/>
    <w:pPr>
      <w:spacing w:after="0" w:line="240" w:lineRule="auto"/>
    </w:pPr>
    <w:rPr>
      <w:szCs w:val="21"/>
    </w:rPr>
  </w:style>
  <w:style w:type="character" w:customStyle="1" w:styleId="PlainTextChar">
    <w:name w:val="Plain Text Char"/>
    <w:link w:val="PlainText"/>
    <w:uiPriority w:val="99"/>
    <w:semiHidden/>
    <w:rsid w:val="004558A5"/>
    <w:rPr>
      <w:sz w:val="22"/>
      <w:szCs w:val="21"/>
      <w:lang w:eastAsia="en-US"/>
    </w:rPr>
  </w:style>
  <w:style w:type="character" w:customStyle="1" w:styleId="Heading20">
    <w:name w:val="Heading #2_"/>
    <w:link w:val="Heading21"/>
    <w:rsid w:val="0062684A"/>
    <w:rPr>
      <w:rFonts w:ascii="Times New Roman" w:eastAsia="Times New Roman" w:hAnsi="Times New Roman"/>
      <w:sz w:val="23"/>
      <w:szCs w:val="23"/>
      <w:shd w:val="clear" w:color="auto" w:fill="FFFFFF"/>
    </w:rPr>
  </w:style>
  <w:style w:type="paragraph" w:customStyle="1" w:styleId="Heading21">
    <w:name w:val="Heading #2"/>
    <w:basedOn w:val="Normal"/>
    <w:link w:val="Heading20"/>
    <w:rsid w:val="0062684A"/>
    <w:pPr>
      <w:shd w:val="clear" w:color="auto" w:fill="FFFFFF"/>
      <w:spacing w:after="0" w:line="1141" w:lineRule="exact"/>
      <w:jc w:val="both"/>
      <w:outlineLvl w:val="1"/>
    </w:pPr>
    <w:rPr>
      <w:rFonts w:ascii="Times New Roman" w:eastAsia="Times New Roman" w:hAnsi="Times New Roman"/>
      <w:sz w:val="23"/>
      <w:szCs w:val="23"/>
      <w:lang w:eastAsia="bg-BG"/>
    </w:rPr>
  </w:style>
  <w:style w:type="character" w:customStyle="1" w:styleId="Bodytext18">
    <w:name w:val="Body text (18)_"/>
    <w:link w:val="Bodytext180"/>
    <w:rsid w:val="004A4740"/>
    <w:rPr>
      <w:rFonts w:ascii="Times New Roman" w:eastAsia="Times New Roman" w:hAnsi="Times New Roman"/>
      <w:sz w:val="23"/>
      <w:szCs w:val="23"/>
      <w:shd w:val="clear" w:color="auto" w:fill="FFFFFF"/>
    </w:rPr>
  </w:style>
  <w:style w:type="paragraph" w:customStyle="1" w:styleId="Bodytext180">
    <w:name w:val="Body text (18)"/>
    <w:basedOn w:val="Normal"/>
    <w:link w:val="Bodytext18"/>
    <w:rsid w:val="004A4740"/>
    <w:pPr>
      <w:shd w:val="clear" w:color="auto" w:fill="FFFFFF"/>
      <w:spacing w:after="0" w:line="274" w:lineRule="exact"/>
      <w:ind w:firstLine="620"/>
      <w:jc w:val="both"/>
    </w:pPr>
    <w:rPr>
      <w:rFonts w:ascii="Times New Roman" w:eastAsia="Times New Roman" w:hAnsi="Times New Roman"/>
      <w:sz w:val="23"/>
      <w:szCs w:val="23"/>
      <w:lang w:eastAsia="bg-BG"/>
    </w:rPr>
  </w:style>
  <w:style w:type="paragraph" w:styleId="ListParagraph">
    <w:name w:val="List Paragraph"/>
    <w:aliases w:val="List1,List Paragraph1,ПАРАГРАФ"/>
    <w:basedOn w:val="Normal"/>
    <w:link w:val="ListParagraphChar"/>
    <w:uiPriority w:val="34"/>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rsid w:val="0011345D"/>
    <w:rPr>
      <w:rFonts w:ascii="Times New Roman" w:hAnsi="Times New Roman"/>
      <w:sz w:val="18"/>
      <w:vertAlign w:val="superscript"/>
    </w:rPr>
  </w:style>
  <w:style w:type="paragraph" w:styleId="FootnoteText">
    <w:name w:val="footnote text"/>
    <w:link w:val="FootnoteTextChar"/>
    <w:uiPriority w:val="99"/>
    <w:semiHidden/>
    <w:rsid w:val="0011345D"/>
    <w:pPr>
      <w:tabs>
        <w:tab w:val="left" w:pos="216"/>
      </w:tabs>
      <w:ind w:left="430" w:hanging="215"/>
    </w:pPr>
    <w:rPr>
      <w:rFonts w:ascii="Times New Roman" w:eastAsia="Times New Roman" w:hAnsi="Times New Roman"/>
    </w:rPr>
  </w:style>
  <w:style w:type="character" w:customStyle="1" w:styleId="FootnoteTextChar">
    <w:name w:val="Footnote Text Char"/>
    <w:basedOn w:val="DefaultParagraphFont"/>
    <w:link w:val="FootnoteText"/>
    <w:uiPriority w:val="99"/>
    <w:semiHidden/>
    <w:rsid w:val="0011345D"/>
    <w:rPr>
      <w:rFonts w:ascii="Times New Roman" w:eastAsia="Times New Roman" w:hAnsi="Times New Roman"/>
    </w:rPr>
  </w:style>
  <w:style w:type="character" w:customStyle="1" w:styleId="Heading1Char">
    <w:name w:val="Heading 1 Char"/>
    <w:basedOn w:val="DefaultParagraphFont"/>
    <w:link w:val="Heading1"/>
    <w:uiPriority w:val="9"/>
    <w:rsid w:val="002B002B"/>
    <w:rPr>
      <w:rFonts w:asciiTheme="majorHAnsi" w:eastAsiaTheme="majorEastAsia" w:hAnsiTheme="majorHAnsi" w:cstheme="majorBidi"/>
      <w:b/>
      <w:bCs/>
      <w:color w:val="2E74B5" w:themeColor="accent1" w:themeShade="BF"/>
      <w:sz w:val="28"/>
      <w:szCs w:val="28"/>
      <w:lang w:eastAsia="en-US"/>
    </w:rPr>
  </w:style>
  <w:style w:type="character" w:customStyle="1" w:styleId="Heading2Char">
    <w:name w:val="Heading 2 Char"/>
    <w:basedOn w:val="DefaultParagraphFont"/>
    <w:link w:val="Heading2"/>
    <w:uiPriority w:val="9"/>
    <w:rsid w:val="002B002B"/>
    <w:rPr>
      <w:rFonts w:asciiTheme="majorHAnsi" w:eastAsiaTheme="majorEastAsia" w:hAnsiTheme="majorHAnsi" w:cstheme="majorBidi"/>
      <w:b/>
      <w:bCs/>
      <w:color w:val="5B9BD5" w:themeColor="accent1"/>
      <w:sz w:val="26"/>
      <w:szCs w:val="26"/>
      <w:lang w:eastAsia="en-US"/>
    </w:rPr>
  </w:style>
  <w:style w:type="character" w:customStyle="1" w:styleId="Heading3Char">
    <w:name w:val="Heading 3 Char"/>
    <w:basedOn w:val="DefaultParagraphFont"/>
    <w:link w:val="Heading3"/>
    <w:uiPriority w:val="9"/>
    <w:rsid w:val="002B002B"/>
    <w:rPr>
      <w:rFonts w:asciiTheme="majorHAnsi" w:eastAsiaTheme="majorEastAsia" w:hAnsiTheme="majorHAnsi" w:cstheme="majorBidi"/>
      <w:b/>
      <w:bCs/>
      <w:color w:val="5B9BD5" w:themeColor="accent1"/>
      <w:sz w:val="22"/>
      <w:szCs w:val="22"/>
      <w:lang w:eastAsia="en-US"/>
    </w:rPr>
  </w:style>
  <w:style w:type="paragraph" w:styleId="TOCHeading">
    <w:name w:val="TOC Heading"/>
    <w:basedOn w:val="Heading1"/>
    <w:next w:val="Normal"/>
    <w:uiPriority w:val="39"/>
    <w:unhideWhenUsed/>
    <w:qFormat/>
    <w:rsid w:val="00297459"/>
    <w:pPr>
      <w:outlineLvl w:val="9"/>
    </w:pPr>
    <w:rPr>
      <w:lang w:val="en-US" w:eastAsia="ja-JP"/>
    </w:rPr>
  </w:style>
  <w:style w:type="paragraph" w:styleId="TOC1">
    <w:name w:val="toc 1"/>
    <w:basedOn w:val="Normal"/>
    <w:next w:val="Normal"/>
    <w:autoRedefine/>
    <w:uiPriority w:val="39"/>
    <w:unhideWhenUsed/>
    <w:rsid w:val="008B77F7"/>
    <w:pPr>
      <w:tabs>
        <w:tab w:val="right" w:leader="dot" w:pos="9523"/>
      </w:tabs>
      <w:spacing w:after="0" w:line="360" w:lineRule="auto"/>
    </w:pPr>
  </w:style>
  <w:style w:type="paragraph" w:styleId="TOC2">
    <w:name w:val="toc 2"/>
    <w:basedOn w:val="Normal"/>
    <w:next w:val="Normal"/>
    <w:autoRedefine/>
    <w:uiPriority w:val="39"/>
    <w:unhideWhenUsed/>
    <w:rsid w:val="00F4110B"/>
    <w:pPr>
      <w:tabs>
        <w:tab w:val="right" w:leader="dot" w:pos="9523"/>
      </w:tabs>
      <w:spacing w:after="100"/>
      <w:ind w:left="220"/>
    </w:pPr>
    <w:rPr>
      <w:rFonts w:ascii="Times New Roman" w:eastAsia="Times New Roman" w:hAnsi="Times New Roman"/>
      <w:noProof/>
      <w:lang w:eastAsia="bg-BG"/>
    </w:rPr>
  </w:style>
  <w:style w:type="paragraph" w:styleId="TOC3">
    <w:name w:val="toc 3"/>
    <w:basedOn w:val="Normal"/>
    <w:next w:val="Normal"/>
    <w:autoRedefine/>
    <w:uiPriority w:val="39"/>
    <w:unhideWhenUsed/>
    <w:rsid w:val="00AB7C7B"/>
    <w:pPr>
      <w:tabs>
        <w:tab w:val="right" w:leader="dot" w:pos="9523"/>
      </w:tabs>
      <w:spacing w:after="120"/>
      <w:ind w:firstLine="284"/>
    </w:pPr>
  </w:style>
  <w:style w:type="paragraph" w:customStyle="1" w:styleId="a">
    <w:name w:val="Обикн. параграф"/>
    <w:basedOn w:val="Normal"/>
    <w:link w:val="Char"/>
    <w:rsid w:val="00CE0B66"/>
    <w:pPr>
      <w:spacing w:before="120" w:after="0" w:line="360" w:lineRule="auto"/>
      <w:ind w:firstLine="720"/>
      <w:jc w:val="both"/>
    </w:pPr>
    <w:rPr>
      <w:rFonts w:ascii="Times New Roman" w:eastAsia="Times New Roman" w:hAnsi="Times New Roman"/>
      <w:sz w:val="24"/>
      <w:szCs w:val="20"/>
      <w:lang w:val="en-US" w:eastAsia="bg-BG"/>
    </w:rPr>
  </w:style>
  <w:style w:type="character" w:customStyle="1" w:styleId="Char">
    <w:name w:val="Обикн. параграф Char"/>
    <w:link w:val="a"/>
    <w:locked/>
    <w:rsid w:val="00CE0B66"/>
    <w:rPr>
      <w:rFonts w:ascii="Times New Roman" w:eastAsia="Times New Roman" w:hAnsi="Times New Roman"/>
      <w:sz w:val="24"/>
      <w:lang w:val="en-US"/>
    </w:rPr>
  </w:style>
  <w:style w:type="character" w:customStyle="1" w:styleId="ListParagraphChar">
    <w:name w:val="List Paragraph Char"/>
    <w:aliases w:val="List1 Char,List Paragraph1 Char,ПАРАГРАФ Char"/>
    <w:link w:val="ListParagraph"/>
    <w:uiPriority w:val="34"/>
    <w:locked/>
    <w:rsid w:val="00E42E00"/>
    <w:rPr>
      <w:sz w:val="22"/>
      <w:szCs w:val="22"/>
      <w:lang w:eastAsia="en-US"/>
    </w:rPr>
  </w:style>
  <w:style w:type="character" w:customStyle="1" w:styleId="Bodytext2">
    <w:name w:val="Body text (2)_"/>
    <w:link w:val="Bodytext21"/>
    <w:uiPriority w:val="99"/>
    <w:locked/>
    <w:rsid w:val="000C473A"/>
    <w:rPr>
      <w:rFonts w:ascii="Times New Roman" w:hAnsi="Times New Roman"/>
      <w:shd w:val="clear" w:color="auto" w:fill="FFFFFF"/>
    </w:rPr>
  </w:style>
  <w:style w:type="paragraph" w:customStyle="1" w:styleId="Bodytext21">
    <w:name w:val="Body text (2)1"/>
    <w:basedOn w:val="Normal"/>
    <w:link w:val="Bodytext2"/>
    <w:uiPriority w:val="99"/>
    <w:rsid w:val="000C473A"/>
    <w:pPr>
      <w:widowControl w:val="0"/>
      <w:shd w:val="clear" w:color="auto" w:fill="FFFFFF"/>
      <w:spacing w:after="240" w:line="274" w:lineRule="exact"/>
      <w:ind w:hanging="740"/>
      <w:jc w:val="both"/>
    </w:pPr>
    <w:rPr>
      <w:rFonts w:ascii="Times New Roman" w:hAnsi="Times New Roman"/>
      <w:sz w:val="20"/>
      <w:szCs w:val="20"/>
      <w:lang w:eastAsia="bg-BG"/>
    </w:rPr>
  </w:style>
  <w:style w:type="character" w:customStyle="1" w:styleId="FootnoteTextChar1">
    <w:name w:val="Footnote Text Char1"/>
    <w:semiHidden/>
    <w:rsid w:val="006E73ED"/>
    <w:rPr>
      <w:rFonts w:ascii="Times New Roman" w:eastAsia="Times New Roman" w:hAnsi="Times New Roman"/>
      <w:lang w:val="bg-BG" w:eastAsia="bg-BG"/>
    </w:rPr>
  </w:style>
  <w:style w:type="character" w:customStyle="1" w:styleId="Heading30">
    <w:name w:val="Heading #3_"/>
    <w:basedOn w:val="DefaultParagraphFont"/>
    <w:link w:val="Heading31"/>
    <w:uiPriority w:val="99"/>
    <w:locked/>
    <w:rsid w:val="00364E3D"/>
    <w:rPr>
      <w:rFonts w:ascii="MS Reference Sans Serif" w:hAnsi="MS Reference Sans Serif" w:cs="MS Reference Sans Serif"/>
      <w:sz w:val="18"/>
      <w:szCs w:val="18"/>
      <w:shd w:val="clear" w:color="auto" w:fill="FFFFFF"/>
    </w:rPr>
  </w:style>
  <w:style w:type="paragraph" w:customStyle="1" w:styleId="Heading31">
    <w:name w:val="Heading #3"/>
    <w:basedOn w:val="Normal"/>
    <w:link w:val="Heading30"/>
    <w:uiPriority w:val="99"/>
    <w:rsid w:val="00364E3D"/>
    <w:pPr>
      <w:shd w:val="clear" w:color="auto" w:fill="FFFFFF"/>
      <w:spacing w:before="1080" w:after="0" w:line="235" w:lineRule="exact"/>
      <w:jc w:val="both"/>
      <w:outlineLvl w:val="2"/>
    </w:pPr>
    <w:rPr>
      <w:rFonts w:ascii="MS Reference Sans Serif" w:hAnsi="MS Reference Sans Serif" w:cs="MS Reference Sans Serif"/>
      <w:sz w:val="18"/>
      <w:szCs w:val="18"/>
      <w:lang w:eastAsia="bg-BG"/>
    </w:rPr>
  </w:style>
  <w:style w:type="character" w:customStyle="1" w:styleId="ecertis-link-header">
    <w:name w:val="ecertis-link-header"/>
    <w:basedOn w:val="DefaultParagraphFont"/>
    <w:rsid w:val="00206D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987761">
      <w:bodyDiv w:val="1"/>
      <w:marLeft w:val="0"/>
      <w:marRight w:val="0"/>
      <w:marTop w:val="0"/>
      <w:marBottom w:val="0"/>
      <w:divBdr>
        <w:top w:val="none" w:sz="0" w:space="0" w:color="auto"/>
        <w:left w:val="none" w:sz="0" w:space="0" w:color="auto"/>
        <w:bottom w:val="none" w:sz="0" w:space="0" w:color="auto"/>
        <w:right w:val="none" w:sz="0" w:space="0" w:color="auto"/>
      </w:divBdr>
    </w:div>
    <w:div w:id="412749229">
      <w:bodyDiv w:val="1"/>
      <w:marLeft w:val="0"/>
      <w:marRight w:val="0"/>
      <w:marTop w:val="0"/>
      <w:marBottom w:val="0"/>
      <w:divBdr>
        <w:top w:val="none" w:sz="0" w:space="0" w:color="auto"/>
        <w:left w:val="none" w:sz="0" w:space="0" w:color="auto"/>
        <w:bottom w:val="none" w:sz="0" w:space="0" w:color="auto"/>
        <w:right w:val="none" w:sz="0" w:space="0" w:color="auto"/>
      </w:divBdr>
    </w:div>
    <w:div w:id="683441624">
      <w:bodyDiv w:val="1"/>
      <w:marLeft w:val="0"/>
      <w:marRight w:val="0"/>
      <w:marTop w:val="0"/>
      <w:marBottom w:val="0"/>
      <w:divBdr>
        <w:top w:val="none" w:sz="0" w:space="0" w:color="auto"/>
        <w:left w:val="none" w:sz="0" w:space="0" w:color="auto"/>
        <w:bottom w:val="none" w:sz="0" w:space="0" w:color="auto"/>
        <w:right w:val="none" w:sz="0" w:space="0" w:color="auto"/>
      </w:divBdr>
    </w:div>
    <w:div w:id="790630344">
      <w:bodyDiv w:val="1"/>
      <w:marLeft w:val="0"/>
      <w:marRight w:val="0"/>
      <w:marTop w:val="0"/>
      <w:marBottom w:val="0"/>
      <w:divBdr>
        <w:top w:val="none" w:sz="0" w:space="0" w:color="auto"/>
        <w:left w:val="none" w:sz="0" w:space="0" w:color="auto"/>
        <w:bottom w:val="none" w:sz="0" w:space="0" w:color="auto"/>
        <w:right w:val="none" w:sz="0" w:space="0" w:color="auto"/>
      </w:divBdr>
    </w:div>
    <w:div w:id="839932391">
      <w:bodyDiv w:val="1"/>
      <w:marLeft w:val="0"/>
      <w:marRight w:val="0"/>
      <w:marTop w:val="0"/>
      <w:marBottom w:val="0"/>
      <w:divBdr>
        <w:top w:val="none" w:sz="0" w:space="0" w:color="auto"/>
        <w:left w:val="none" w:sz="0" w:space="0" w:color="auto"/>
        <w:bottom w:val="none" w:sz="0" w:space="0" w:color="auto"/>
        <w:right w:val="none" w:sz="0" w:space="0" w:color="auto"/>
      </w:divBdr>
    </w:div>
    <w:div w:id="1153596567">
      <w:bodyDiv w:val="1"/>
      <w:marLeft w:val="0"/>
      <w:marRight w:val="0"/>
      <w:marTop w:val="0"/>
      <w:marBottom w:val="0"/>
      <w:divBdr>
        <w:top w:val="none" w:sz="0" w:space="0" w:color="auto"/>
        <w:left w:val="none" w:sz="0" w:space="0" w:color="auto"/>
        <w:bottom w:val="none" w:sz="0" w:space="0" w:color="auto"/>
        <w:right w:val="none" w:sz="0" w:space="0" w:color="auto"/>
      </w:divBdr>
    </w:div>
    <w:div w:id="1191071296">
      <w:bodyDiv w:val="1"/>
      <w:marLeft w:val="0"/>
      <w:marRight w:val="0"/>
      <w:marTop w:val="0"/>
      <w:marBottom w:val="0"/>
      <w:divBdr>
        <w:top w:val="none" w:sz="0" w:space="0" w:color="auto"/>
        <w:left w:val="none" w:sz="0" w:space="0" w:color="auto"/>
        <w:bottom w:val="none" w:sz="0" w:space="0" w:color="auto"/>
        <w:right w:val="none" w:sz="0" w:space="0" w:color="auto"/>
      </w:divBdr>
    </w:div>
    <w:div w:id="1623072158">
      <w:bodyDiv w:val="1"/>
      <w:marLeft w:val="0"/>
      <w:marRight w:val="0"/>
      <w:marTop w:val="0"/>
      <w:marBottom w:val="0"/>
      <w:divBdr>
        <w:top w:val="none" w:sz="0" w:space="0" w:color="auto"/>
        <w:left w:val="none" w:sz="0" w:space="0" w:color="auto"/>
        <w:bottom w:val="none" w:sz="0" w:space="0" w:color="auto"/>
        <w:right w:val="none" w:sz="0" w:space="0" w:color="auto"/>
      </w:divBdr>
    </w:div>
    <w:div w:id="1851094400">
      <w:bodyDiv w:val="1"/>
      <w:marLeft w:val="0"/>
      <w:marRight w:val="0"/>
      <w:marTop w:val="0"/>
      <w:marBottom w:val="0"/>
      <w:divBdr>
        <w:top w:val="none" w:sz="0" w:space="0" w:color="auto"/>
        <w:left w:val="none" w:sz="0" w:space="0" w:color="auto"/>
        <w:bottom w:val="none" w:sz="0" w:space="0" w:color="auto"/>
        <w:right w:val="none" w:sz="0" w:space="0" w:color="auto"/>
      </w:divBdr>
    </w:div>
    <w:div w:id="1863321060">
      <w:bodyDiv w:val="1"/>
      <w:marLeft w:val="0"/>
      <w:marRight w:val="0"/>
      <w:marTop w:val="0"/>
      <w:marBottom w:val="0"/>
      <w:divBdr>
        <w:top w:val="none" w:sz="0" w:space="0" w:color="auto"/>
        <w:left w:val="none" w:sz="0" w:space="0" w:color="auto"/>
        <w:bottom w:val="none" w:sz="0" w:space="0" w:color="auto"/>
        <w:right w:val="none" w:sz="0" w:space="0" w:color="auto"/>
      </w:divBdr>
      <w:divsChild>
        <w:div w:id="156966396">
          <w:marLeft w:val="0"/>
          <w:marRight w:val="0"/>
          <w:marTop w:val="0"/>
          <w:marBottom w:val="0"/>
          <w:divBdr>
            <w:top w:val="none" w:sz="0" w:space="0" w:color="auto"/>
            <w:left w:val="none" w:sz="0" w:space="0" w:color="auto"/>
            <w:bottom w:val="none" w:sz="0" w:space="0" w:color="auto"/>
            <w:right w:val="none" w:sz="0" w:space="0" w:color="auto"/>
          </w:divBdr>
          <w:divsChild>
            <w:div w:id="1783377079">
              <w:marLeft w:val="0"/>
              <w:marRight w:val="0"/>
              <w:marTop w:val="0"/>
              <w:marBottom w:val="0"/>
              <w:divBdr>
                <w:top w:val="none" w:sz="0" w:space="0" w:color="auto"/>
                <w:left w:val="none" w:sz="0" w:space="0" w:color="auto"/>
                <w:bottom w:val="none" w:sz="0" w:space="0" w:color="auto"/>
                <w:right w:val="none" w:sz="0" w:space="0" w:color="auto"/>
              </w:divBdr>
              <w:divsChild>
                <w:div w:id="376318264">
                  <w:marLeft w:val="0"/>
                  <w:marRight w:val="0"/>
                  <w:marTop w:val="0"/>
                  <w:marBottom w:val="0"/>
                  <w:divBdr>
                    <w:top w:val="none" w:sz="0" w:space="0" w:color="auto"/>
                    <w:left w:val="none" w:sz="0" w:space="0" w:color="auto"/>
                    <w:bottom w:val="none" w:sz="0" w:space="0" w:color="auto"/>
                    <w:right w:val="none" w:sz="0" w:space="0" w:color="auto"/>
                  </w:divBdr>
                  <w:divsChild>
                    <w:div w:id="882712048">
                      <w:marLeft w:val="0"/>
                      <w:marRight w:val="0"/>
                      <w:marTop w:val="0"/>
                      <w:marBottom w:val="0"/>
                      <w:divBdr>
                        <w:top w:val="none" w:sz="0" w:space="0" w:color="auto"/>
                        <w:left w:val="none" w:sz="0" w:space="0" w:color="auto"/>
                        <w:bottom w:val="none" w:sz="0" w:space="0" w:color="auto"/>
                        <w:right w:val="none" w:sz="0" w:space="0" w:color="auto"/>
                      </w:divBdr>
                      <w:divsChild>
                        <w:div w:id="1833715928">
                          <w:marLeft w:val="0"/>
                          <w:marRight w:val="0"/>
                          <w:marTop w:val="0"/>
                          <w:marBottom w:val="0"/>
                          <w:divBdr>
                            <w:top w:val="none" w:sz="0" w:space="0" w:color="auto"/>
                            <w:left w:val="none" w:sz="0" w:space="0" w:color="auto"/>
                            <w:bottom w:val="none" w:sz="0" w:space="0" w:color="auto"/>
                            <w:right w:val="none" w:sz="0" w:space="0" w:color="auto"/>
                          </w:divBdr>
                          <w:divsChild>
                            <w:div w:id="856232006">
                              <w:marLeft w:val="0"/>
                              <w:marRight w:val="0"/>
                              <w:marTop w:val="0"/>
                              <w:marBottom w:val="0"/>
                              <w:divBdr>
                                <w:top w:val="none" w:sz="0" w:space="0" w:color="auto"/>
                                <w:left w:val="none" w:sz="0" w:space="0" w:color="auto"/>
                                <w:bottom w:val="none" w:sz="0" w:space="0" w:color="auto"/>
                                <w:right w:val="none" w:sz="0" w:space="0" w:color="auto"/>
                              </w:divBdr>
                              <w:divsChild>
                                <w:div w:id="1809664970">
                                  <w:marLeft w:val="0"/>
                                  <w:marRight w:val="0"/>
                                  <w:marTop w:val="0"/>
                                  <w:marBottom w:val="0"/>
                                  <w:divBdr>
                                    <w:top w:val="none" w:sz="0" w:space="0" w:color="auto"/>
                                    <w:left w:val="none" w:sz="0" w:space="0" w:color="auto"/>
                                    <w:bottom w:val="none" w:sz="0" w:space="0" w:color="auto"/>
                                    <w:right w:val="none" w:sz="0" w:space="0" w:color="auto"/>
                                  </w:divBdr>
                                  <w:divsChild>
                                    <w:div w:id="2049331541">
                                      <w:marLeft w:val="0"/>
                                      <w:marRight w:val="0"/>
                                      <w:marTop w:val="0"/>
                                      <w:marBottom w:val="0"/>
                                      <w:divBdr>
                                        <w:top w:val="none" w:sz="0" w:space="0" w:color="auto"/>
                                        <w:left w:val="none" w:sz="0" w:space="0" w:color="auto"/>
                                        <w:bottom w:val="none" w:sz="0" w:space="0" w:color="auto"/>
                                        <w:right w:val="none" w:sz="0" w:space="0" w:color="auto"/>
                                      </w:divBdr>
                                    </w:div>
                                    <w:div w:id="14425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nb.bg" TargetMode="External"/><Relationship Id="rId13" Type="http://schemas.openxmlformats.org/officeDocument/2006/relationships/hyperlink" Target="http://www.bnb.bg/bnbweb/groups/public/documents/bnb_download/au_persdataprotect_policy_bg.pdf"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rop3-app1.aop.bg:7778/portal/page?_pageid=93,158263&amp;_dad=portal&amp;_schema=PORTA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kzld@cpdp.bg"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pd.eop.bg/espd-web/filter?lang=bg" TargetMode="External"/><Relationship Id="rId5" Type="http://schemas.openxmlformats.org/officeDocument/2006/relationships/webSettings" Target="webSettings.xml"/><Relationship Id="rId15" Type="http://schemas.openxmlformats.org/officeDocument/2006/relationships/hyperlink" Target="mailto:personaldata@bnbank.org" TargetMode="External"/><Relationship Id="rId10" Type="http://schemas.openxmlformats.org/officeDocument/2006/relationships/hyperlink" Target="javascript:;"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ublicprocurement@bnbank.org" TargetMode="External"/><Relationship Id="rId14" Type="http://schemas.openxmlformats.org/officeDocument/2006/relationships/hyperlink" Target="mailto:personaldata@bnbank.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B6AD9A-A2C1-47BB-8D96-ECA1D8548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4991</TotalTime>
  <Pages>30</Pages>
  <Words>10370</Words>
  <Characters>59112</Characters>
  <Application>Microsoft Office Word</Application>
  <DocSecurity>0</DocSecurity>
  <Lines>492</Lines>
  <Paragraphs>138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BNB</Company>
  <LinksUpToDate>false</LinksUpToDate>
  <CharactersWithSpaces>69344</CharactersWithSpaces>
  <SharedDoc>false</SharedDoc>
  <HLinks>
    <vt:vector size="24" baseType="variant">
      <vt:variant>
        <vt:i4>2293861</vt:i4>
      </vt:variant>
      <vt:variant>
        <vt:i4>9</vt:i4>
      </vt:variant>
      <vt:variant>
        <vt:i4>0</vt:i4>
      </vt:variant>
      <vt:variant>
        <vt:i4>5</vt:i4>
      </vt:variant>
      <vt:variant>
        <vt:lpwstr>http://www.mlsp.government.bg/</vt:lpwstr>
      </vt:variant>
      <vt:variant>
        <vt:lpwstr/>
      </vt:variant>
      <vt:variant>
        <vt:i4>3407996</vt:i4>
      </vt:variant>
      <vt:variant>
        <vt:i4>6</vt:i4>
      </vt:variant>
      <vt:variant>
        <vt:i4>0</vt:i4>
      </vt:variant>
      <vt:variant>
        <vt:i4>5</vt:i4>
      </vt:variant>
      <vt:variant>
        <vt:lpwstr>http://www3.moew.government.bg/</vt:lpwstr>
      </vt:variant>
      <vt:variant>
        <vt:lpwstr/>
      </vt:variant>
      <vt:variant>
        <vt:i4>7864440</vt:i4>
      </vt:variant>
      <vt:variant>
        <vt:i4>3</vt:i4>
      </vt:variant>
      <vt:variant>
        <vt:i4>0</vt:i4>
      </vt:variant>
      <vt:variant>
        <vt:i4>5</vt:i4>
      </vt:variant>
      <vt:variant>
        <vt:lpwstr>http://www.nap.bg/</vt:lpwstr>
      </vt:variant>
      <vt:variant>
        <vt:lpwstr/>
      </vt:variant>
      <vt:variant>
        <vt:i4>262224</vt:i4>
      </vt:variant>
      <vt:variant>
        <vt:i4>0</vt:i4>
      </vt:variant>
      <vt:variant>
        <vt:i4>0</vt:i4>
      </vt:variant>
      <vt:variant>
        <vt:i4>5</vt:i4>
      </vt:variant>
      <vt:variant>
        <vt:lpwstr>http://www............./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Росен Стефанов</dc:creator>
  <cp:lastModifiedBy>Даниела Величкова</cp:lastModifiedBy>
  <cp:revision>417</cp:revision>
  <cp:lastPrinted>2020-02-12T07:28:00Z</cp:lastPrinted>
  <dcterms:created xsi:type="dcterms:W3CDTF">2018-04-10T10:31:00Z</dcterms:created>
  <dcterms:modified xsi:type="dcterms:W3CDTF">2020-03-26T12:04:00Z</dcterms:modified>
</cp:coreProperties>
</file>