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0DFCEC" w14:textId="77777777" w:rsidR="008B77F7" w:rsidRDefault="008B77F7" w:rsidP="00194525">
      <w:pPr>
        <w:spacing w:after="0" w:line="360" w:lineRule="auto"/>
        <w:jc w:val="center"/>
        <w:rPr>
          <w:rFonts w:ascii="Times New Roman" w:eastAsia="Times New Roman" w:hAnsi="Times New Roman"/>
          <w:b/>
          <w:sz w:val="24"/>
          <w:szCs w:val="24"/>
          <w:lang w:eastAsia="bg-BG"/>
        </w:rPr>
      </w:pPr>
    </w:p>
    <w:p w14:paraId="5F494A5F" w14:textId="77777777" w:rsidR="00D16C5E" w:rsidRPr="007F589B" w:rsidRDefault="002A1ACD" w:rsidP="00194525">
      <w:pPr>
        <w:spacing w:after="0" w:line="360" w:lineRule="auto"/>
        <w:jc w:val="center"/>
        <w:rPr>
          <w:rFonts w:ascii="Times New Roman" w:eastAsia="Times New Roman" w:hAnsi="Times New Roman"/>
          <w:b/>
          <w:sz w:val="24"/>
          <w:szCs w:val="24"/>
          <w:lang w:eastAsia="bg-BG"/>
        </w:rPr>
      </w:pPr>
      <w:r w:rsidRPr="007F589B">
        <w:rPr>
          <w:rFonts w:ascii="Times New Roman" w:eastAsia="Times New Roman" w:hAnsi="Times New Roman"/>
          <w:b/>
          <w:sz w:val="24"/>
          <w:szCs w:val="24"/>
          <w:lang w:eastAsia="bg-BG"/>
        </w:rPr>
        <w:t xml:space="preserve">УКАЗАНИЯ </w:t>
      </w:r>
    </w:p>
    <w:p w14:paraId="19B70D69" w14:textId="77777777" w:rsidR="002A1ACD" w:rsidRPr="007F589B" w:rsidRDefault="002A1ACD" w:rsidP="00194525">
      <w:pPr>
        <w:spacing w:after="0" w:line="360" w:lineRule="auto"/>
        <w:jc w:val="center"/>
        <w:rPr>
          <w:rFonts w:ascii="Times New Roman" w:eastAsia="Times New Roman" w:hAnsi="Times New Roman"/>
          <w:b/>
          <w:sz w:val="24"/>
          <w:szCs w:val="24"/>
          <w:lang w:eastAsia="bg-BG"/>
        </w:rPr>
      </w:pPr>
      <w:r w:rsidRPr="007F589B">
        <w:rPr>
          <w:rFonts w:ascii="Times New Roman" w:eastAsia="Times New Roman" w:hAnsi="Times New Roman"/>
          <w:b/>
          <w:sz w:val="24"/>
          <w:szCs w:val="24"/>
          <w:lang w:eastAsia="bg-BG"/>
        </w:rPr>
        <w:t xml:space="preserve">ЗА </w:t>
      </w:r>
      <w:r w:rsidR="00830F03" w:rsidRPr="007F589B">
        <w:rPr>
          <w:rFonts w:ascii="Times New Roman" w:eastAsia="Times New Roman" w:hAnsi="Times New Roman"/>
          <w:b/>
          <w:sz w:val="24"/>
          <w:szCs w:val="24"/>
          <w:lang w:eastAsia="bg-BG"/>
        </w:rPr>
        <w:t xml:space="preserve">ПОДГОТОВКА НА </w:t>
      </w:r>
      <w:r w:rsidR="003A376F" w:rsidRPr="007F589B">
        <w:rPr>
          <w:rFonts w:ascii="Times New Roman" w:eastAsia="Times New Roman" w:hAnsi="Times New Roman"/>
          <w:b/>
          <w:sz w:val="24"/>
          <w:szCs w:val="24"/>
          <w:lang w:eastAsia="bg-BG"/>
        </w:rPr>
        <w:t>ДОКУМЕНТИТЕ</w:t>
      </w:r>
    </w:p>
    <w:p w14:paraId="1E8A2207" w14:textId="77777777" w:rsidR="00FA61EF" w:rsidRPr="007F589B" w:rsidRDefault="00FA61EF" w:rsidP="00194525">
      <w:pPr>
        <w:spacing w:after="0" w:line="360" w:lineRule="auto"/>
        <w:jc w:val="center"/>
        <w:rPr>
          <w:rFonts w:ascii="Times New Roman" w:eastAsia="Times New Roman" w:hAnsi="Times New Roman"/>
          <w:b/>
          <w:sz w:val="24"/>
          <w:szCs w:val="24"/>
          <w:lang w:eastAsia="bg-BG"/>
        </w:rPr>
      </w:pPr>
      <w:r w:rsidRPr="007F589B">
        <w:rPr>
          <w:rFonts w:ascii="Times New Roman" w:eastAsia="Times New Roman" w:hAnsi="Times New Roman"/>
          <w:b/>
          <w:sz w:val="24"/>
          <w:szCs w:val="24"/>
          <w:lang w:eastAsia="bg-BG"/>
        </w:rPr>
        <w:t>в открита процедура за възлагане на обществена поръчка с предмет</w:t>
      </w:r>
    </w:p>
    <w:p w14:paraId="52673141" w14:textId="7FACC2AC" w:rsidR="008B77F7" w:rsidRPr="007F589B" w:rsidRDefault="00FA61EF" w:rsidP="008B77F7">
      <w:pPr>
        <w:spacing w:after="0" w:line="360" w:lineRule="auto"/>
        <w:jc w:val="center"/>
        <w:rPr>
          <w:rFonts w:ascii="Times New Roman" w:eastAsia="Times New Roman" w:hAnsi="Times New Roman"/>
          <w:b/>
          <w:sz w:val="24"/>
          <w:szCs w:val="24"/>
          <w:lang w:eastAsia="bg-BG"/>
        </w:rPr>
      </w:pPr>
      <w:r w:rsidRPr="007F589B">
        <w:rPr>
          <w:rFonts w:ascii="Times New Roman" w:eastAsia="Times New Roman" w:hAnsi="Times New Roman"/>
          <w:b/>
          <w:sz w:val="24"/>
          <w:szCs w:val="24"/>
          <w:lang w:eastAsia="bg-BG"/>
        </w:rPr>
        <w:t>„</w:t>
      </w:r>
      <w:r w:rsidR="00422C03" w:rsidRPr="007F589B">
        <w:rPr>
          <w:rFonts w:ascii="Times New Roman" w:eastAsia="Times New Roman" w:hAnsi="Times New Roman"/>
          <w:b/>
          <w:sz w:val="24"/>
          <w:szCs w:val="24"/>
          <w:lang w:eastAsia="bg-BG"/>
        </w:rPr>
        <w:t>Избор на изпълнител/и за текущи ремонти, товаро-разтоварни и транспортни дейности в сградите на БНБ</w:t>
      </w:r>
      <w:r w:rsidRPr="007F589B">
        <w:rPr>
          <w:rFonts w:ascii="Times New Roman" w:eastAsia="Times New Roman" w:hAnsi="Times New Roman"/>
          <w:b/>
          <w:sz w:val="24"/>
          <w:szCs w:val="24"/>
          <w:lang w:eastAsia="bg-BG"/>
        </w:rPr>
        <w:t>“</w:t>
      </w:r>
    </w:p>
    <w:p w14:paraId="3E4557A5" w14:textId="77777777" w:rsidR="008B77F7" w:rsidRPr="007F589B" w:rsidRDefault="008B77F7" w:rsidP="00194525">
      <w:pPr>
        <w:spacing w:after="0" w:line="360" w:lineRule="auto"/>
        <w:jc w:val="center"/>
        <w:rPr>
          <w:rFonts w:ascii="Times New Roman" w:eastAsia="Times New Roman" w:hAnsi="Times New Roman"/>
          <w:b/>
          <w:sz w:val="24"/>
          <w:szCs w:val="24"/>
          <w:lang w:eastAsia="bg-BG"/>
        </w:rPr>
      </w:pPr>
    </w:p>
    <w:p w14:paraId="054025B8" w14:textId="77777777" w:rsidR="008B77F7" w:rsidRPr="007F589B" w:rsidRDefault="008B77F7" w:rsidP="00194525">
      <w:pPr>
        <w:spacing w:after="0" w:line="360" w:lineRule="auto"/>
        <w:jc w:val="center"/>
        <w:rPr>
          <w:rFonts w:ascii="Times New Roman" w:eastAsia="Times New Roman" w:hAnsi="Times New Roman"/>
          <w:b/>
          <w:sz w:val="24"/>
          <w:szCs w:val="24"/>
          <w:lang w:eastAsia="bg-BG"/>
        </w:rPr>
      </w:pPr>
    </w:p>
    <w:sdt>
      <w:sdtPr>
        <w:id w:val="-1634324680"/>
        <w:docPartObj>
          <w:docPartGallery w:val="Table of Contents"/>
          <w:docPartUnique/>
        </w:docPartObj>
      </w:sdtPr>
      <w:sdtEndPr>
        <w:rPr>
          <w:noProof/>
        </w:rPr>
      </w:sdtEndPr>
      <w:sdtContent>
        <w:p w14:paraId="12D703A9" w14:textId="77777777" w:rsidR="00040399" w:rsidRDefault="004419D7">
          <w:pPr>
            <w:pStyle w:val="TOC1"/>
            <w:tabs>
              <w:tab w:val="left" w:pos="660"/>
            </w:tabs>
            <w:rPr>
              <w:rFonts w:asciiTheme="minorHAnsi" w:eastAsiaTheme="minorEastAsia" w:hAnsiTheme="minorHAnsi" w:cstheme="minorBidi"/>
              <w:noProof/>
              <w:lang w:eastAsia="bg-BG"/>
            </w:rPr>
          </w:pPr>
          <w:r w:rsidRPr="00616EB5">
            <w:fldChar w:fldCharType="begin"/>
          </w:r>
          <w:r w:rsidRPr="007F589B">
            <w:instrText xml:space="preserve"> TOC \o "1-3" \h \z \u </w:instrText>
          </w:r>
          <w:r w:rsidRPr="00616EB5">
            <w:fldChar w:fldCharType="separate"/>
          </w:r>
          <w:hyperlink w:anchor="_Toc33174721" w:history="1">
            <w:r w:rsidR="00040399" w:rsidRPr="00D1699B">
              <w:rPr>
                <w:rStyle w:val="Hyperlink"/>
                <w:rFonts w:ascii="Times New Roman" w:eastAsia="Times New Roman" w:hAnsi="Times New Roman"/>
                <w:noProof/>
                <w:lang w:eastAsia="bg-BG"/>
              </w:rPr>
              <w:t>I.</w:t>
            </w:r>
            <w:r w:rsidR="00040399">
              <w:rPr>
                <w:rFonts w:asciiTheme="minorHAnsi" w:eastAsiaTheme="minorEastAsia" w:hAnsiTheme="minorHAnsi" w:cstheme="minorBidi"/>
                <w:noProof/>
                <w:lang w:eastAsia="bg-BG"/>
              </w:rPr>
              <w:tab/>
            </w:r>
            <w:r w:rsidR="00040399" w:rsidRPr="00D1699B">
              <w:rPr>
                <w:rStyle w:val="Hyperlink"/>
                <w:rFonts w:ascii="Times New Roman" w:eastAsia="Times New Roman" w:hAnsi="Times New Roman"/>
                <w:noProof/>
                <w:lang w:eastAsia="bg-BG"/>
              </w:rPr>
              <w:t>ПРЕДМЕТ, СРОК И МЯСТО НА ИЗПЪЛНЕНИЕ НА ПОРЪЧКАТА. ТЕХНИЧЕСКИ СПЕЦИФИКАЦИИ. ПРОГНОЗНА СТОЙНОСТ</w:t>
            </w:r>
            <w:r w:rsidR="00040399">
              <w:rPr>
                <w:noProof/>
                <w:webHidden/>
              </w:rPr>
              <w:tab/>
            </w:r>
            <w:r w:rsidR="00040399">
              <w:rPr>
                <w:noProof/>
                <w:webHidden/>
              </w:rPr>
              <w:fldChar w:fldCharType="begin"/>
            </w:r>
            <w:r w:rsidR="00040399">
              <w:rPr>
                <w:noProof/>
                <w:webHidden/>
              </w:rPr>
              <w:instrText xml:space="preserve"> PAGEREF _Toc33174721 \h </w:instrText>
            </w:r>
            <w:r w:rsidR="00040399">
              <w:rPr>
                <w:noProof/>
                <w:webHidden/>
              </w:rPr>
            </w:r>
            <w:r w:rsidR="00040399">
              <w:rPr>
                <w:noProof/>
                <w:webHidden/>
              </w:rPr>
              <w:fldChar w:fldCharType="separate"/>
            </w:r>
            <w:r w:rsidR="00040399">
              <w:rPr>
                <w:noProof/>
                <w:webHidden/>
              </w:rPr>
              <w:t>2</w:t>
            </w:r>
            <w:r w:rsidR="00040399">
              <w:rPr>
                <w:noProof/>
                <w:webHidden/>
              </w:rPr>
              <w:fldChar w:fldCharType="end"/>
            </w:r>
          </w:hyperlink>
        </w:p>
        <w:p w14:paraId="5DB41F38" w14:textId="77777777" w:rsidR="00040399" w:rsidRDefault="00A50C37">
          <w:pPr>
            <w:pStyle w:val="TOC2"/>
            <w:tabs>
              <w:tab w:val="left" w:pos="660"/>
            </w:tabs>
            <w:rPr>
              <w:rFonts w:asciiTheme="minorHAnsi" w:eastAsiaTheme="minorEastAsia" w:hAnsiTheme="minorHAnsi" w:cstheme="minorBidi"/>
            </w:rPr>
          </w:pPr>
          <w:hyperlink w:anchor="_Toc33174722" w:history="1">
            <w:r w:rsidR="00040399" w:rsidRPr="00D1699B">
              <w:rPr>
                <w:rStyle w:val="Hyperlink"/>
              </w:rPr>
              <w:t>1.</w:t>
            </w:r>
            <w:r w:rsidR="00040399">
              <w:rPr>
                <w:rFonts w:asciiTheme="minorHAnsi" w:eastAsiaTheme="minorEastAsia" w:hAnsiTheme="minorHAnsi" w:cstheme="minorBidi"/>
              </w:rPr>
              <w:tab/>
            </w:r>
            <w:r w:rsidR="00040399" w:rsidRPr="00D1699B">
              <w:rPr>
                <w:rStyle w:val="Hyperlink"/>
              </w:rPr>
              <w:t>Предмет на обществената поръчка:</w:t>
            </w:r>
            <w:r w:rsidR="00040399">
              <w:rPr>
                <w:webHidden/>
              </w:rPr>
              <w:tab/>
            </w:r>
            <w:r w:rsidR="00040399">
              <w:rPr>
                <w:webHidden/>
              </w:rPr>
              <w:fldChar w:fldCharType="begin"/>
            </w:r>
            <w:r w:rsidR="00040399">
              <w:rPr>
                <w:webHidden/>
              </w:rPr>
              <w:instrText xml:space="preserve"> PAGEREF _Toc33174722 \h </w:instrText>
            </w:r>
            <w:r w:rsidR="00040399">
              <w:rPr>
                <w:webHidden/>
              </w:rPr>
            </w:r>
            <w:r w:rsidR="00040399">
              <w:rPr>
                <w:webHidden/>
              </w:rPr>
              <w:fldChar w:fldCharType="separate"/>
            </w:r>
            <w:r w:rsidR="00040399">
              <w:rPr>
                <w:webHidden/>
              </w:rPr>
              <w:t>2</w:t>
            </w:r>
            <w:r w:rsidR="00040399">
              <w:rPr>
                <w:webHidden/>
              </w:rPr>
              <w:fldChar w:fldCharType="end"/>
            </w:r>
          </w:hyperlink>
        </w:p>
        <w:p w14:paraId="621E835B" w14:textId="77777777" w:rsidR="00040399" w:rsidRDefault="00A50C37">
          <w:pPr>
            <w:pStyle w:val="TOC2"/>
            <w:tabs>
              <w:tab w:val="left" w:pos="660"/>
            </w:tabs>
            <w:rPr>
              <w:rFonts w:asciiTheme="minorHAnsi" w:eastAsiaTheme="minorEastAsia" w:hAnsiTheme="minorHAnsi" w:cstheme="minorBidi"/>
            </w:rPr>
          </w:pPr>
          <w:hyperlink w:anchor="_Toc33174723" w:history="1">
            <w:r w:rsidR="00040399" w:rsidRPr="00D1699B">
              <w:rPr>
                <w:rStyle w:val="Hyperlink"/>
              </w:rPr>
              <w:t>2.</w:t>
            </w:r>
            <w:r w:rsidR="00040399">
              <w:rPr>
                <w:rFonts w:asciiTheme="minorHAnsi" w:eastAsiaTheme="minorEastAsia" w:hAnsiTheme="minorHAnsi" w:cstheme="minorBidi"/>
              </w:rPr>
              <w:tab/>
            </w:r>
            <w:r w:rsidR="00040399" w:rsidRPr="00D1699B">
              <w:rPr>
                <w:rStyle w:val="Hyperlink"/>
              </w:rPr>
              <w:t>Срок на обществената поръчка:</w:t>
            </w:r>
            <w:r w:rsidR="00040399">
              <w:rPr>
                <w:webHidden/>
              </w:rPr>
              <w:tab/>
            </w:r>
            <w:r w:rsidR="00040399">
              <w:rPr>
                <w:webHidden/>
              </w:rPr>
              <w:fldChar w:fldCharType="begin"/>
            </w:r>
            <w:r w:rsidR="00040399">
              <w:rPr>
                <w:webHidden/>
              </w:rPr>
              <w:instrText xml:space="preserve"> PAGEREF _Toc33174723 \h </w:instrText>
            </w:r>
            <w:r w:rsidR="00040399">
              <w:rPr>
                <w:webHidden/>
              </w:rPr>
            </w:r>
            <w:r w:rsidR="00040399">
              <w:rPr>
                <w:webHidden/>
              </w:rPr>
              <w:fldChar w:fldCharType="separate"/>
            </w:r>
            <w:r w:rsidR="00040399">
              <w:rPr>
                <w:webHidden/>
              </w:rPr>
              <w:t>2</w:t>
            </w:r>
            <w:r w:rsidR="00040399">
              <w:rPr>
                <w:webHidden/>
              </w:rPr>
              <w:fldChar w:fldCharType="end"/>
            </w:r>
          </w:hyperlink>
        </w:p>
        <w:p w14:paraId="47A215FF" w14:textId="77777777" w:rsidR="00040399" w:rsidRDefault="00A50C37">
          <w:pPr>
            <w:pStyle w:val="TOC2"/>
            <w:tabs>
              <w:tab w:val="left" w:pos="660"/>
            </w:tabs>
            <w:rPr>
              <w:rFonts w:asciiTheme="minorHAnsi" w:eastAsiaTheme="minorEastAsia" w:hAnsiTheme="minorHAnsi" w:cstheme="minorBidi"/>
            </w:rPr>
          </w:pPr>
          <w:hyperlink w:anchor="_Toc33174724" w:history="1">
            <w:r w:rsidR="00040399" w:rsidRPr="00D1699B">
              <w:rPr>
                <w:rStyle w:val="Hyperlink"/>
              </w:rPr>
              <w:t>3.</w:t>
            </w:r>
            <w:r w:rsidR="00040399">
              <w:rPr>
                <w:rFonts w:asciiTheme="minorHAnsi" w:eastAsiaTheme="minorEastAsia" w:hAnsiTheme="minorHAnsi" w:cstheme="minorBidi"/>
              </w:rPr>
              <w:tab/>
            </w:r>
            <w:r w:rsidR="00040399" w:rsidRPr="00D1699B">
              <w:rPr>
                <w:rStyle w:val="Hyperlink"/>
              </w:rPr>
              <w:t>Технически спецификации:</w:t>
            </w:r>
            <w:r w:rsidR="00040399">
              <w:rPr>
                <w:webHidden/>
              </w:rPr>
              <w:tab/>
            </w:r>
            <w:r w:rsidR="00040399">
              <w:rPr>
                <w:webHidden/>
              </w:rPr>
              <w:fldChar w:fldCharType="begin"/>
            </w:r>
            <w:r w:rsidR="00040399">
              <w:rPr>
                <w:webHidden/>
              </w:rPr>
              <w:instrText xml:space="preserve"> PAGEREF _Toc33174724 \h </w:instrText>
            </w:r>
            <w:r w:rsidR="00040399">
              <w:rPr>
                <w:webHidden/>
              </w:rPr>
            </w:r>
            <w:r w:rsidR="00040399">
              <w:rPr>
                <w:webHidden/>
              </w:rPr>
              <w:fldChar w:fldCharType="separate"/>
            </w:r>
            <w:r w:rsidR="00040399">
              <w:rPr>
                <w:webHidden/>
              </w:rPr>
              <w:t>3</w:t>
            </w:r>
            <w:r w:rsidR="00040399">
              <w:rPr>
                <w:webHidden/>
              </w:rPr>
              <w:fldChar w:fldCharType="end"/>
            </w:r>
          </w:hyperlink>
        </w:p>
        <w:p w14:paraId="3032AC9B" w14:textId="77777777" w:rsidR="00040399" w:rsidRDefault="00A50C37">
          <w:pPr>
            <w:pStyle w:val="TOC2"/>
            <w:tabs>
              <w:tab w:val="left" w:pos="660"/>
            </w:tabs>
            <w:rPr>
              <w:rFonts w:asciiTheme="minorHAnsi" w:eastAsiaTheme="minorEastAsia" w:hAnsiTheme="minorHAnsi" w:cstheme="minorBidi"/>
            </w:rPr>
          </w:pPr>
          <w:hyperlink w:anchor="_Toc33174725" w:history="1">
            <w:r w:rsidR="00040399" w:rsidRPr="00D1699B">
              <w:rPr>
                <w:rStyle w:val="Hyperlink"/>
              </w:rPr>
              <w:t>5.</w:t>
            </w:r>
            <w:r w:rsidR="00040399">
              <w:rPr>
                <w:rFonts w:asciiTheme="minorHAnsi" w:eastAsiaTheme="minorEastAsia" w:hAnsiTheme="minorHAnsi" w:cstheme="minorBidi"/>
              </w:rPr>
              <w:tab/>
            </w:r>
            <w:r w:rsidR="00040399" w:rsidRPr="00D1699B">
              <w:rPr>
                <w:rStyle w:val="Hyperlink"/>
              </w:rPr>
              <w:t>Прогнозна стойност на обществената поръчка:</w:t>
            </w:r>
            <w:r w:rsidR="00040399">
              <w:rPr>
                <w:webHidden/>
              </w:rPr>
              <w:tab/>
            </w:r>
            <w:r w:rsidR="00040399">
              <w:rPr>
                <w:webHidden/>
              </w:rPr>
              <w:fldChar w:fldCharType="begin"/>
            </w:r>
            <w:r w:rsidR="00040399">
              <w:rPr>
                <w:webHidden/>
              </w:rPr>
              <w:instrText xml:space="preserve"> PAGEREF _Toc33174725 \h </w:instrText>
            </w:r>
            <w:r w:rsidR="00040399">
              <w:rPr>
                <w:webHidden/>
              </w:rPr>
            </w:r>
            <w:r w:rsidR="00040399">
              <w:rPr>
                <w:webHidden/>
              </w:rPr>
              <w:fldChar w:fldCharType="separate"/>
            </w:r>
            <w:r w:rsidR="00040399">
              <w:rPr>
                <w:webHidden/>
              </w:rPr>
              <w:t>4</w:t>
            </w:r>
            <w:r w:rsidR="00040399">
              <w:rPr>
                <w:webHidden/>
              </w:rPr>
              <w:fldChar w:fldCharType="end"/>
            </w:r>
          </w:hyperlink>
        </w:p>
        <w:p w14:paraId="23148F67" w14:textId="77777777" w:rsidR="00040399" w:rsidRDefault="00A50C37">
          <w:pPr>
            <w:pStyle w:val="TOC2"/>
            <w:tabs>
              <w:tab w:val="left" w:pos="660"/>
            </w:tabs>
            <w:rPr>
              <w:rFonts w:asciiTheme="minorHAnsi" w:eastAsiaTheme="minorEastAsia" w:hAnsiTheme="minorHAnsi" w:cstheme="minorBidi"/>
            </w:rPr>
          </w:pPr>
          <w:hyperlink w:anchor="_Toc33174726" w:history="1">
            <w:r w:rsidR="00040399" w:rsidRPr="00D1699B">
              <w:rPr>
                <w:rStyle w:val="Hyperlink"/>
              </w:rPr>
              <w:t>6.</w:t>
            </w:r>
            <w:r w:rsidR="00040399">
              <w:rPr>
                <w:rFonts w:asciiTheme="minorHAnsi" w:eastAsiaTheme="minorEastAsia" w:hAnsiTheme="minorHAnsi" w:cstheme="minorBidi"/>
              </w:rPr>
              <w:tab/>
            </w:r>
            <w:r w:rsidR="00040399" w:rsidRPr="00D1699B">
              <w:rPr>
                <w:rStyle w:val="Hyperlink"/>
              </w:rPr>
              <w:t>Място на изпълнение:</w:t>
            </w:r>
            <w:r w:rsidR="00040399">
              <w:rPr>
                <w:webHidden/>
              </w:rPr>
              <w:tab/>
            </w:r>
            <w:r w:rsidR="00040399">
              <w:rPr>
                <w:webHidden/>
              </w:rPr>
              <w:fldChar w:fldCharType="begin"/>
            </w:r>
            <w:r w:rsidR="00040399">
              <w:rPr>
                <w:webHidden/>
              </w:rPr>
              <w:instrText xml:space="preserve"> PAGEREF _Toc33174726 \h </w:instrText>
            </w:r>
            <w:r w:rsidR="00040399">
              <w:rPr>
                <w:webHidden/>
              </w:rPr>
            </w:r>
            <w:r w:rsidR="00040399">
              <w:rPr>
                <w:webHidden/>
              </w:rPr>
              <w:fldChar w:fldCharType="separate"/>
            </w:r>
            <w:r w:rsidR="00040399">
              <w:rPr>
                <w:webHidden/>
              </w:rPr>
              <w:t>4</w:t>
            </w:r>
            <w:r w:rsidR="00040399">
              <w:rPr>
                <w:webHidden/>
              </w:rPr>
              <w:fldChar w:fldCharType="end"/>
            </w:r>
          </w:hyperlink>
        </w:p>
        <w:p w14:paraId="66CE14C5" w14:textId="77777777" w:rsidR="00040399" w:rsidRDefault="00A50C37">
          <w:pPr>
            <w:pStyle w:val="TOC2"/>
            <w:rPr>
              <w:rFonts w:asciiTheme="minorHAnsi" w:eastAsiaTheme="minorEastAsia" w:hAnsiTheme="minorHAnsi" w:cstheme="minorBidi"/>
            </w:rPr>
          </w:pPr>
          <w:hyperlink w:anchor="_Toc33174727" w:history="1">
            <w:r w:rsidR="00040399" w:rsidRPr="00D1699B">
              <w:rPr>
                <w:rStyle w:val="Hyperlink"/>
              </w:rPr>
              <w:t>6.1 Собствени сгради:</w:t>
            </w:r>
            <w:r w:rsidR="00040399">
              <w:rPr>
                <w:webHidden/>
              </w:rPr>
              <w:tab/>
            </w:r>
            <w:r w:rsidR="00040399">
              <w:rPr>
                <w:webHidden/>
              </w:rPr>
              <w:fldChar w:fldCharType="begin"/>
            </w:r>
            <w:r w:rsidR="00040399">
              <w:rPr>
                <w:webHidden/>
              </w:rPr>
              <w:instrText xml:space="preserve"> PAGEREF _Toc33174727 \h </w:instrText>
            </w:r>
            <w:r w:rsidR="00040399">
              <w:rPr>
                <w:webHidden/>
              </w:rPr>
            </w:r>
            <w:r w:rsidR="00040399">
              <w:rPr>
                <w:webHidden/>
              </w:rPr>
              <w:fldChar w:fldCharType="separate"/>
            </w:r>
            <w:r w:rsidR="00040399">
              <w:rPr>
                <w:webHidden/>
              </w:rPr>
              <w:t>4</w:t>
            </w:r>
            <w:r w:rsidR="00040399">
              <w:rPr>
                <w:webHidden/>
              </w:rPr>
              <w:fldChar w:fldCharType="end"/>
            </w:r>
          </w:hyperlink>
        </w:p>
        <w:p w14:paraId="0AFFA5CF" w14:textId="77777777" w:rsidR="00040399" w:rsidRDefault="00A50C37">
          <w:pPr>
            <w:pStyle w:val="TOC1"/>
            <w:tabs>
              <w:tab w:val="left" w:pos="660"/>
            </w:tabs>
            <w:rPr>
              <w:rFonts w:asciiTheme="minorHAnsi" w:eastAsiaTheme="minorEastAsia" w:hAnsiTheme="minorHAnsi" w:cstheme="minorBidi"/>
              <w:noProof/>
              <w:lang w:eastAsia="bg-BG"/>
            </w:rPr>
          </w:pPr>
          <w:hyperlink w:anchor="_Toc33174728" w:history="1">
            <w:r w:rsidR="00040399" w:rsidRPr="00D1699B">
              <w:rPr>
                <w:rStyle w:val="Hyperlink"/>
                <w:rFonts w:ascii="Times New Roman" w:eastAsia="Times New Roman" w:hAnsi="Times New Roman"/>
                <w:b/>
                <w:bCs/>
                <w:noProof/>
                <w:lang w:val="x-none" w:eastAsia="bg-BG"/>
              </w:rPr>
              <w:t>I.</w:t>
            </w:r>
            <w:r w:rsidR="00040399">
              <w:rPr>
                <w:rFonts w:asciiTheme="minorHAnsi" w:eastAsiaTheme="minorEastAsia" w:hAnsiTheme="minorHAnsi" w:cstheme="minorBidi"/>
                <w:noProof/>
                <w:lang w:eastAsia="bg-BG"/>
              </w:rPr>
              <w:tab/>
            </w:r>
            <w:r w:rsidR="00040399" w:rsidRPr="00D1699B">
              <w:rPr>
                <w:rStyle w:val="Hyperlink"/>
                <w:rFonts w:ascii="Times New Roman" w:eastAsia="Times New Roman" w:hAnsi="Times New Roman"/>
                <w:b/>
                <w:bCs/>
                <w:noProof/>
                <w:lang w:val="x-none" w:eastAsia="bg-BG"/>
              </w:rPr>
              <w:t>ДОСТЪП ДО ДОКУМЕНТАЦИЯ ЗА УЧАСТИЕ. ПОДАВАНЕ НА ОФЕРТИ. РАЗЯСНЕНИЯ ПО УСЛОВИЯТА НА ПРОЦЕДУРАТА. ОБМЕН НА ИНФОРМАЦИЯ.</w:t>
            </w:r>
            <w:r w:rsidR="00040399">
              <w:rPr>
                <w:noProof/>
                <w:webHidden/>
              </w:rPr>
              <w:tab/>
            </w:r>
            <w:r w:rsidR="00040399">
              <w:rPr>
                <w:noProof/>
                <w:webHidden/>
              </w:rPr>
              <w:fldChar w:fldCharType="begin"/>
            </w:r>
            <w:r w:rsidR="00040399">
              <w:rPr>
                <w:noProof/>
                <w:webHidden/>
              </w:rPr>
              <w:instrText xml:space="preserve"> PAGEREF _Toc33174728 \h </w:instrText>
            </w:r>
            <w:r w:rsidR="00040399">
              <w:rPr>
                <w:noProof/>
                <w:webHidden/>
              </w:rPr>
            </w:r>
            <w:r w:rsidR="00040399">
              <w:rPr>
                <w:noProof/>
                <w:webHidden/>
              </w:rPr>
              <w:fldChar w:fldCharType="separate"/>
            </w:r>
            <w:r w:rsidR="00040399">
              <w:rPr>
                <w:noProof/>
                <w:webHidden/>
              </w:rPr>
              <w:t>5</w:t>
            </w:r>
            <w:r w:rsidR="00040399">
              <w:rPr>
                <w:noProof/>
                <w:webHidden/>
              </w:rPr>
              <w:fldChar w:fldCharType="end"/>
            </w:r>
          </w:hyperlink>
        </w:p>
        <w:p w14:paraId="0C889A51" w14:textId="77777777" w:rsidR="00040399" w:rsidRDefault="00A50C37">
          <w:pPr>
            <w:pStyle w:val="TOC2"/>
            <w:tabs>
              <w:tab w:val="left" w:pos="660"/>
            </w:tabs>
            <w:rPr>
              <w:rFonts w:asciiTheme="minorHAnsi" w:eastAsiaTheme="minorEastAsia" w:hAnsiTheme="minorHAnsi" w:cstheme="minorBidi"/>
            </w:rPr>
          </w:pPr>
          <w:hyperlink w:anchor="_Toc33174729" w:history="1">
            <w:r w:rsidR="00040399" w:rsidRPr="00D1699B">
              <w:rPr>
                <w:rStyle w:val="Hyperlink"/>
                <w:b/>
                <w:bCs/>
                <w:lang w:val="x-none"/>
              </w:rPr>
              <w:t>1.</w:t>
            </w:r>
            <w:r w:rsidR="00040399">
              <w:rPr>
                <w:rFonts w:asciiTheme="minorHAnsi" w:eastAsiaTheme="minorEastAsia" w:hAnsiTheme="minorHAnsi" w:cstheme="minorBidi"/>
              </w:rPr>
              <w:tab/>
            </w:r>
            <w:r w:rsidR="00040399" w:rsidRPr="00D1699B">
              <w:rPr>
                <w:rStyle w:val="Hyperlink"/>
                <w:b/>
                <w:bCs/>
                <w:lang w:val="x-none"/>
              </w:rPr>
              <w:t>Достъп до документация:</w:t>
            </w:r>
            <w:r w:rsidR="00040399">
              <w:rPr>
                <w:webHidden/>
              </w:rPr>
              <w:tab/>
            </w:r>
            <w:r w:rsidR="00040399">
              <w:rPr>
                <w:webHidden/>
              </w:rPr>
              <w:fldChar w:fldCharType="begin"/>
            </w:r>
            <w:r w:rsidR="00040399">
              <w:rPr>
                <w:webHidden/>
              </w:rPr>
              <w:instrText xml:space="preserve"> PAGEREF _Toc33174729 \h </w:instrText>
            </w:r>
            <w:r w:rsidR="00040399">
              <w:rPr>
                <w:webHidden/>
              </w:rPr>
            </w:r>
            <w:r w:rsidR="00040399">
              <w:rPr>
                <w:webHidden/>
              </w:rPr>
              <w:fldChar w:fldCharType="separate"/>
            </w:r>
            <w:r w:rsidR="00040399">
              <w:rPr>
                <w:webHidden/>
              </w:rPr>
              <w:t>5</w:t>
            </w:r>
            <w:r w:rsidR="00040399">
              <w:rPr>
                <w:webHidden/>
              </w:rPr>
              <w:fldChar w:fldCharType="end"/>
            </w:r>
          </w:hyperlink>
        </w:p>
        <w:p w14:paraId="6F94DE07" w14:textId="77777777" w:rsidR="00040399" w:rsidRDefault="00A50C37">
          <w:pPr>
            <w:pStyle w:val="TOC2"/>
            <w:rPr>
              <w:rFonts w:asciiTheme="minorHAnsi" w:eastAsiaTheme="minorEastAsia" w:hAnsiTheme="minorHAnsi" w:cstheme="minorBidi"/>
            </w:rPr>
          </w:pPr>
          <w:hyperlink w:anchor="_Toc33174730" w:history="1">
            <w:r w:rsidR="00040399" w:rsidRPr="00D1699B">
              <w:rPr>
                <w:rStyle w:val="Hyperlink"/>
              </w:rPr>
              <w:t>https://www.bnb.bg/AboutUs/AUPublicProcurements/AUPPList/PP_01224-2020-000</w:t>
            </w:r>
            <w:r w:rsidR="00040399" w:rsidRPr="00D1699B">
              <w:rPr>
                <w:rStyle w:val="Hyperlink"/>
                <w:lang w:val="en-US"/>
              </w:rPr>
              <w:t>6</w:t>
            </w:r>
            <w:r w:rsidR="00040399" w:rsidRPr="00D1699B">
              <w:rPr>
                <w:rStyle w:val="Hyperlink"/>
              </w:rPr>
              <w:t>_BG</w:t>
            </w:r>
            <w:r w:rsidR="00040399">
              <w:rPr>
                <w:webHidden/>
              </w:rPr>
              <w:tab/>
            </w:r>
            <w:r w:rsidR="00040399">
              <w:rPr>
                <w:webHidden/>
              </w:rPr>
              <w:fldChar w:fldCharType="begin"/>
            </w:r>
            <w:r w:rsidR="00040399">
              <w:rPr>
                <w:webHidden/>
              </w:rPr>
              <w:instrText xml:space="preserve"> PAGEREF _Toc33174730 \h </w:instrText>
            </w:r>
            <w:r w:rsidR="00040399">
              <w:rPr>
                <w:webHidden/>
              </w:rPr>
            </w:r>
            <w:r w:rsidR="00040399">
              <w:rPr>
                <w:webHidden/>
              </w:rPr>
              <w:fldChar w:fldCharType="separate"/>
            </w:r>
            <w:r w:rsidR="00040399">
              <w:rPr>
                <w:webHidden/>
              </w:rPr>
              <w:t>5</w:t>
            </w:r>
            <w:r w:rsidR="00040399">
              <w:rPr>
                <w:webHidden/>
              </w:rPr>
              <w:fldChar w:fldCharType="end"/>
            </w:r>
          </w:hyperlink>
        </w:p>
        <w:p w14:paraId="3D16B31F" w14:textId="77777777" w:rsidR="00040399" w:rsidRDefault="00A50C37">
          <w:pPr>
            <w:pStyle w:val="TOC2"/>
            <w:tabs>
              <w:tab w:val="left" w:pos="660"/>
            </w:tabs>
            <w:rPr>
              <w:rFonts w:asciiTheme="minorHAnsi" w:eastAsiaTheme="minorEastAsia" w:hAnsiTheme="minorHAnsi" w:cstheme="minorBidi"/>
            </w:rPr>
          </w:pPr>
          <w:hyperlink w:anchor="_Toc33174731" w:history="1">
            <w:r w:rsidR="00040399" w:rsidRPr="00D1699B">
              <w:rPr>
                <w:rStyle w:val="Hyperlink"/>
                <w:b/>
                <w:bCs/>
                <w:lang w:val="x-none"/>
              </w:rPr>
              <w:t>2.</w:t>
            </w:r>
            <w:r w:rsidR="00040399">
              <w:rPr>
                <w:rFonts w:asciiTheme="minorHAnsi" w:eastAsiaTheme="minorEastAsia" w:hAnsiTheme="minorHAnsi" w:cstheme="minorBidi"/>
              </w:rPr>
              <w:tab/>
            </w:r>
            <w:r w:rsidR="00040399" w:rsidRPr="00D1699B">
              <w:rPr>
                <w:rStyle w:val="Hyperlink"/>
                <w:b/>
                <w:bCs/>
                <w:lang w:val="x-none"/>
              </w:rPr>
              <w:t>Подаване на оферти:</w:t>
            </w:r>
            <w:r w:rsidR="00040399">
              <w:rPr>
                <w:webHidden/>
              </w:rPr>
              <w:tab/>
            </w:r>
            <w:r w:rsidR="00040399">
              <w:rPr>
                <w:webHidden/>
              </w:rPr>
              <w:fldChar w:fldCharType="begin"/>
            </w:r>
            <w:r w:rsidR="00040399">
              <w:rPr>
                <w:webHidden/>
              </w:rPr>
              <w:instrText xml:space="preserve"> PAGEREF _Toc33174731 \h </w:instrText>
            </w:r>
            <w:r w:rsidR="00040399">
              <w:rPr>
                <w:webHidden/>
              </w:rPr>
            </w:r>
            <w:r w:rsidR="00040399">
              <w:rPr>
                <w:webHidden/>
              </w:rPr>
              <w:fldChar w:fldCharType="separate"/>
            </w:r>
            <w:r w:rsidR="00040399">
              <w:rPr>
                <w:webHidden/>
              </w:rPr>
              <w:t>5</w:t>
            </w:r>
            <w:r w:rsidR="00040399">
              <w:rPr>
                <w:webHidden/>
              </w:rPr>
              <w:fldChar w:fldCharType="end"/>
            </w:r>
          </w:hyperlink>
        </w:p>
        <w:p w14:paraId="2AE27A6A" w14:textId="77777777" w:rsidR="00040399" w:rsidRDefault="00A50C37">
          <w:pPr>
            <w:pStyle w:val="TOC2"/>
            <w:tabs>
              <w:tab w:val="left" w:pos="660"/>
            </w:tabs>
            <w:rPr>
              <w:rFonts w:asciiTheme="minorHAnsi" w:eastAsiaTheme="minorEastAsia" w:hAnsiTheme="minorHAnsi" w:cstheme="minorBidi"/>
            </w:rPr>
          </w:pPr>
          <w:hyperlink w:anchor="_Toc33174732" w:history="1">
            <w:r w:rsidR="00040399" w:rsidRPr="00D1699B">
              <w:rPr>
                <w:rStyle w:val="Hyperlink"/>
                <w:b/>
                <w:bCs/>
                <w:snapToGrid w:val="0"/>
                <w:lang w:val="x-none"/>
              </w:rPr>
              <w:t>3.</w:t>
            </w:r>
            <w:r w:rsidR="00040399">
              <w:rPr>
                <w:rFonts w:asciiTheme="minorHAnsi" w:eastAsiaTheme="minorEastAsia" w:hAnsiTheme="minorHAnsi" w:cstheme="minorBidi"/>
              </w:rPr>
              <w:tab/>
            </w:r>
            <w:r w:rsidR="00040399" w:rsidRPr="00D1699B">
              <w:rPr>
                <w:rStyle w:val="Hyperlink"/>
                <w:b/>
                <w:bCs/>
                <w:snapToGrid w:val="0"/>
                <w:lang w:val="x-none"/>
              </w:rPr>
              <w:t>Разяснения по условията на процедурата</w:t>
            </w:r>
            <w:r w:rsidR="00040399">
              <w:rPr>
                <w:webHidden/>
              </w:rPr>
              <w:tab/>
            </w:r>
            <w:r w:rsidR="00040399">
              <w:rPr>
                <w:webHidden/>
              </w:rPr>
              <w:fldChar w:fldCharType="begin"/>
            </w:r>
            <w:r w:rsidR="00040399">
              <w:rPr>
                <w:webHidden/>
              </w:rPr>
              <w:instrText xml:space="preserve"> PAGEREF _Toc33174732 \h </w:instrText>
            </w:r>
            <w:r w:rsidR="00040399">
              <w:rPr>
                <w:webHidden/>
              </w:rPr>
            </w:r>
            <w:r w:rsidR="00040399">
              <w:rPr>
                <w:webHidden/>
              </w:rPr>
              <w:fldChar w:fldCharType="separate"/>
            </w:r>
            <w:r w:rsidR="00040399">
              <w:rPr>
                <w:webHidden/>
              </w:rPr>
              <w:t>5</w:t>
            </w:r>
            <w:r w:rsidR="00040399">
              <w:rPr>
                <w:webHidden/>
              </w:rPr>
              <w:fldChar w:fldCharType="end"/>
            </w:r>
          </w:hyperlink>
        </w:p>
        <w:p w14:paraId="4D7EF94B" w14:textId="77777777" w:rsidR="00040399" w:rsidRDefault="00A50C37">
          <w:pPr>
            <w:pStyle w:val="TOC2"/>
            <w:tabs>
              <w:tab w:val="left" w:pos="660"/>
            </w:tabs>
            <w:rPr>
              <w:rFonts w:asciiTheme="minorHAnsi" w:eastAsiaTheme="minorEastAsia" w:hAnsiTheme="minorHAnsi" w:cstheme="minorBidi"/>
            </w:rPr>
          </w:pPr>
          <w:hyperlink w:anchor="_Toc33174733" w:history="1">
            <w:r w:rsidR="00040399" w:rsidRPr="00D1699B">
              <w:rPr>
                <w:rStyle w:val="Hyperlink"/>
                <w:b/>
                <w:bCs/>
                <w:lang w:val="x-none"/>
              </w:rPr>
              <w:t>4.</w:t>
            </w:r>
            <w:r w:rsidR="00040399">
              <w:rPr>
                <w:rFonts w:asciiTheme="minorHAnsi" w:eastAsiaTheme="minorEastAsia" w:hAnsiTheme="minorHAnsi" w:cstheme="minorBidi"/>
              </w:rPr>
              <w:tab/>
            </w:r>
            <w:r w:rsidR="00040399" w:rsidRPr="00D1699B">
              <w:rPr>
                <w:rStyle w:val="Hyperlink"/>
                <w:b/>
                <w:bCs/>
                <w:lang w:val="x-none"/>
              </w:rPr>
              <w:t>Обмен на информация:</w:t>
            </w:r>
            <w:r w:rsidR="00040399">
              <w:rPr>
                <w:webHidden/>
              </w:rPr>
              <w:tab/>
            </w:r>
            <w:r w:rsidR="00040399">
              <w:rPr>
                <w:webHidden/>
              </w:rPr>
              <w:fldChar w:fldCharType="begin"/>
            </w:r>
            <w:r w:rsidR="00040399">
              <w:rPr>
                <w:webHidden/>
              </w:rPr>
              <w:instrText xml:space="preserve"> PAGEREF _Toc33174733 \h </w:instrText>
            </w:r>
            <w:r w:rsidR="00040399">
              <w:rPr>
                <w:webHidden/>
              </w:rPr>
            </w:r>
            <w:r w:rsidR="00040399">
              <w:rPr>
                <w:webHidden/>
              </w:rPr>
              <w:fldChar w:fldCharType="separate"/>
            </w:r>
            <w:r w:rsidR="00040399">
              <w:rPr>
                <w:webHidden/>
              </w:rPr>
              <w:t>5</w:t>
            </w:r>
            <w:r w:rsidR="00040399">
              <w:rPr>
                <w:webHidden/>
              </w:rPr>
              <w:fldChar w:fldCharType="end"/>
            </w:r>
          </w:hyperlink>
        </w:p>
        <w:p w14:paraId="1B2E8259" w14:textId="77777777" w:rsidR="00040399" w:rsidRDefault="00A50C37">
          <w:pPr>
            <w:pStyle w:val="TOC1"/>
            <w:tabs>
              <w:tab w:val="left" w:pos="660"/>
            </w:tabs>
            <w:rPr>
              <w:rFonts w:asciiTheme="minorHAnsi" w:eastAsiaTheme="minorEastAsia" w:hAnsiTheme="minorHAnsi" w:cstheme="minorBidi"/>
              <w:noProof/>
              <w:lang w:eastAsia="bg-BG"/>
            </w:rPr>
          </w:pPr>
          <w:hyperlink w:anchor="_Toc33174734" w:history="1">
            <w:r w:rsidR="00040399" w:rsidRPr="00D1699B">
              <w:rPr>
                <w:rStyle w:val="Hyperlink"/>
                <w:rFonts w:ascii="Times New Roman" w:eastAsia="Times New Roman" w:hAnsi="Times New Roman"/>
                <w:b/>
                <w:bCs/>
                <w:noProof/>
                <w:lang w:val="x-none" w:eastAsia="bg-BG"/>
              </w:rPr>
              <w:t>II.</w:t>
            </w:r>
            <w:r w:rsidR="00040399">
              <w:rPr>
                <w:rFonts w:asciiTheme="minorHAnsi" w:eastAsiaTheme="minorEastAsia" w:hAnsiTheme="minorHAnsi" w:cstheme="minorBidi"/>
                <w:noProof/>
                <w:lang w:eastAsia="bg-BG"/>
              </w:rPr>
              <w:tab/>
            </w:r>
            <w:r w:rsidR="00040399" w:rsidRPr="00D1699B">
              <w:rPr>
                <w:rStyle w:val="Hyperlink"/>
                <w:rFonts w:ascii="Times New Roman" w:eastAsia="Times New Roman" w:hAnsi="Times New Roman"/>
                <w:b/>
                <w:bCs/>
                <w:noProof/>
                <w:lang w:val="x-none" w:eastAsia="bg-BG"/>
              </w:rPr>
              <w:t xml:space="preserve">ИЗИСКВАНИЯ КЪМ УЧАСТНИЦИТЕ В </w:t>
            </w:r>
            <w:r w:rsidR="00040399" w:rsidRPr="00D1699B">
              <w:rPr>
                <w:rStyle w:val="Hyperlink"/>
                <w:rFonts w:ascii="Times New Roman" w:eastAsia="Times New Roman" w:hAnsi="Times New Roman"/>
                <w:b/>
                <w:bCs/>
                <w:noProof/>
                <w:lang w:eastAsia="bg-BG"/>
              </w:rPr>
              <w:t xml:space="preserve">ОТКРИТАТА </w:t>
            </w:r>
            <w:r w:rsidR="00040399" w:rsidRPr="00D1699B">
              <w:rPr>
                <w:rStyle w:val="Hyperlink"/>
                <w:rFonts w:ascii="Times New Roman" w:eastAsia="Times New Roman" w:hAnsi="Times New Roman"/>
                <w:b/>
                <w:bCs/>
                <w:noProof/>
                <w:lang w:val="x-none" w:eastAsia="bg-BG"/>
              </w:rPr>
              <w:t>ПРОЦЕДУРА</w:t>
            </w:r>
            <w:r w:rsidR="00040399">
              <w:rPr>
                <w:noProof/>
                <w:webHidden/>
              </w:rPr>
              <w:tab/>
            </w:r>
            <w:r w:rsidR="00040399">
              <w:rPr>
                <w:noProof/>
                <w:webHidden/>
              </w:rPr>
              <w:fldChar w:fldCharType="begin"/>
            </w:r>
            <w:r w:rsidR="00040399">
              <w:rPr>
                <w:noProof/>
                <w:webHidden/>
              </w:rPr>
              <w:instrText xml:space="preserve"> PAGEREF _Toc33174734 \h </w:instrText>
            </w:r>
            <w:r w:rsidR="00040399">
              <w:rPr>
                <w:noProof/>
                <w:webHidden/>
              </w:rPr>
            </w:r>
            <w:r w:rsidR="00040399">
              <w:rPr>
                <w:noProof/>
                <w:webHidden/>
              </w:rPr>
              <w:fldChar w:fldCharType="separate"/>
            </w:r>
            <w:r w:rsidR="00040399">
              <w:rPr>
                <w:noProof/>
                <w:webHidden/>
              </w:rPr>
              <w:t>6</w:t>
            </w:r>
            <w:r w:rsidR="00040399">
              <w:rPr>
                <w:noProof/>
                <w:webHidden/>
              </w:rPr>
              <w:fldChar w:fldCharType="end"/>
            </w:r>
          </w:hyperlink>
        </w:p>
        <w:p w14:paraId="624B4A7A" w14:textId="77777777" w:rsidR="00040399" w:rsidRDefault="00A50C37">
          <w:pPr>
            <w:pStyle w:val="TOC2"/>
            <w:rPr>
              <w:rFonts w:asciiTheme="minorHAnsi" w:eastAsiaTheme="minorEastAsia" w:hAnsiTheme="minorHAnsi" w:cstheme="minorBidi"/>
            </w:rPr>
          </w:pPr>
          <w:hyperlink w:anchor="_Toc33174735" w:history="1">
            <w:r w:rsidR="00040399" w:rsidRPr="00D1699B">
              <w:rPr>
                <w:rStyle w:val="Hyperlink"/>
                <w:b/>
                <w:bCs/>
                <w:snapToGrid w:val="0"/>
                <w:lang w:val="x-none"/>
              </w:rPr>
              <w:t>А. Условия за участие. Основания за отстраняване.</w:t>
            </w:r>
            <w:r w:rsidR="00040399">
              <w:rPr>
                <w:webHidden/>
              </w:rPr>
              <w:tab/>
            </w:r>
            <w:r w:rsidR="00040399">
              <w:rPr>
                <w:webHidden/>
              </w:rPr>
              <w:fldChar w:fldCharType="begin"/>
            </w:r>
            <w:r w:rsidR="00040399">
              <w:rPr>
                <w:webHidden/>
              </w:rPr>
              <w:instrText xml:space="preserve"> PAGEREF _Toc33174735 \h </w:instrText>
            </w:r>
            <w:r w:rsidR="00040399">
              <w:rPr>
                <w:webHidden/>
              </w:rPr>
            </w:r>
            <w:r w:rsidR="00040399">
              <w:rPr>
                <w:webHidden/>
              </w:rPr>
              <w:fldChar w:fldCharType="separate"/>
            </w:r>
            <w:r w:rsidR="00040399">
              <w:rPr>
                <w:webHidden/>
              </w:rPr>
              <w:t>6</w:t>
            </w:r>
            <w:r w:rsidR="00040399">
              <w:rPr>
                <w:webHidden/>
              </w:rPr>
              <w:fldChar w:fldCharType="end"/>
            </w:r>
          </w:hyperlink>
        </w:p>
        <w:p w14:paraId="7D75025C" w14:textId="77777777" w:rsidR="00040399" w:rsidRDefault="00A50C37">
          <w:pPr>
            <w:pStyle w:val="TOC3"/>
            <w:tabs>
              <w:tab w:val="left" w:pos="880"/>
            </w:tabs>
            <w:rPr>
              <w:rFonts w:asciiTheme="minorHAnsi" w:eastAsiaTheme="minorEastAsia" w:hAnsiTheme="minorHAnsi" w:cstheme="minorBidi"/>
              <w:noProof/>
              <w:lang w:eastAsia="bg-BG"/>
            </w:rPr>
          </w:pPr>
          <w:hyperlink w:anchor="_Toc33174736" w:history="1">
            <w:r w:rsidR="00040399" w:rsidRPr="00D1699B">
              <w:rPr>
                <w:rStyle w:val="Hyperlink"/>
                <w:rFonts w:ascii="Times New Roman" w:eastAsia="Times New Roman" w:hAnsi="Times New Roman"/>
                <w:b/>
                <w:bCs/>
                <w:noProof/>
                <w:snapToGrid w:val="0"/>
                <w:lang w:val="x-none"/>
              </w:rPr>
              <w:t>1.</w:t>
            </w:r>
            <w:r w:rsidR="00040399">
              <w:rPr>
                <w:rFonts w:asciiTheme="minorHAnsi" w:eastAsiaTheme="minorEastAsia" w:hAnsiTheme="minorHAnsi" w:cstheme="minorBidi"/>
                <w:noProof/>
                <w:lang w:eastAsia="bg-BG"/>
              </w:rPr>
              <w:tab/>
            </w:r>
            <w:r w:rsidR="00040399" w:rsidRPr="00D1699B">
              <w:rPr>
                <w:rStyle w:val="Hyperlink"/>
                <w:rFonts w:ascii="Times New Roman" w:eastAsia="Times New Roman" w:hAnsi="Times New Roman"/>
                <w:b/>
                <w:bCs/>
                <w:noProof/>
                <w:snapToGrid w:val="0"/>
                <w:lang w:val="x-none"/>
              </w:rPr>
              <w:t>Условия за участие.</w:t>
            </w:r>
            <w:r w:rsidR="00040399">
              <w:rPr>
                <w:noProof/>
                <w:webHidden/>
              </w:rPr>
              <w:tab/>
            </w:r>
            <w:r w:rsidR="00040399">
              <w:rPr>
                <w:noProof/>
                <w:webHidden/>
              </w:rPr>
              <w:fldChar w:fldCharType="begin"/>
            </w:r>
            <w:r w:rsidR="00040399">
              <w:rPr>
                <w:noProof/>
                <w:webHidden/>
              </w:rPr>
              <w:instrText xml:space="preserve"> PAGEREF _Toc33174736 \h </w:instrText>
            </w:r>
            <w:r w:rsidR="00040399">
              <w:rPr>
                <w:noProof/>
                <w:webHidden/>
              </w:rPr>
            </w:r>
            <w:r w:rsidR="00040399">
              <w:rPr>
                <w:noProof/>
                <w:webHidden/>
              </w:rPr>
              <w:fldChar w:fldCharType="separate"/>
            </w:r>
            <w:r w:rsidR="00040399">
              <w:rPr>
                <w:noProof/>
                <w:webHidden/>
              </w:rPr>
              <w:t>6</w:t>
            </w:r>
            <w:r w:rsidR="00040399">
              <w:rPr>
                <w:noProof/>
                <w:webHidden/>
              </w:rPr>
              <w:fldChar w:fldCharType="end"/>
            </w:r>
          </w:hyperlink>
        </w:p>
        <w:p w14:paraId="0CE86DAC" w14:textId="77777777" w:rsidR="00040399" w:rsidRDefault="00A50C37">
          <w:pPr>
            <w:pStyle w:val="TOC3"/>
            <w:tabs>
              <w:tab w:val="left" w:pos="880"/>
            </w:tabs>
            <w:rPr>
              <w:rFonts w:asciiTheme="minorHAnsi" w:eastAsiaTheme="minorEastAsia" w:hAnsiTheme="minorHAnsi" w:cstheme="minorBidi"/>
              <w:noProof/>
              <w:lang w:eastAsia="bg-BG"/>
            </w:rPr>
          </w:pPr>
          <w:hyperlink w:anchor="_Toc33174737" w:history="1">
            <w:r w:rsidR="00040399" w:rsidRPr="00D1699B">
              <w:rPr>
                <w:rStyle w:val="Hyperlink"/>
                <w:rFonts w:ascii="Times New Roman" w:eastAsia="Times New Roman" w:hAnsi="Times New Roman"/>
                <w:b/>
                <w:noProof/>
                <w:snapToGrid w:val="0"/>
                <w:lang w:val="x-none"/>
              </w:rPr>
              <w:t>2.</w:t>
            </w:r>
            <w:r w:rsidR="00040399">
              <w:rPr>
                <w:rFonts w:asciiTheme="minorHAnsi" w:eastAsiaTheme="minorEastAsia" w:hAnsiTheme="minorHAnsi" w:cstheme="minorBidi"/>
                <w:noProof/>
                <w:lang w:eastAsia="bg-BG"/>
              </w:rPr>
              <w:tab/>
            </w:r>
            <w:r w:rsidR="00040399" w:rsidRPr="00D1699B">
              <w:rPr>
                <w:rStyle w:val="Hyperlink"/>
                <w:rFonts w:ascii="Times New Roman" w:eastAsia="Times New Roman" w:hAnsi="Times New Roman"/>
                <w:b/>
                <w:noProof/>
                <w:snapToGrid w:val="0"/>
                <w:lang w:val="x-none"/>
              </w:rPr>
              <w:t>Основания за отстраняване</w:t>
            </w:r>
            <w:r w:rsidR="00040399">
              <w:rPr>
                <w:noProof/>
                <w:webHidden/>
              </w:rPr>
              <w:tab/>
            </w:r>
            <w:r w:rsidR="00040399">
              <w:rPr>
                <w:noProof/>
                <w:webHidden/>
              </w:rPr>
              <w:fldChar w:fldCharType="begin"/>
            </w:r>
            <w:r w:rsidR="00040399">
              <w:rPr>
                <w:noProof/>
                <w:webHidden/>
              </w:rPr>
              <w:instrText xml:space="preserve"> PAGEREF _Toc33174737 \h </w:instrText>
            </w:r>
            <w:r w:rsidR="00040399">
              <w:rPr>
                <w:noProof/>
                <w:webHidden/>
              </w:rPr>
            </w:r>
            <w:r w:rsidR="00040399">
              <w:rPr>
                <w:noProof/>
                <w:webHidden/>
              </w:rPr>
              <w:fldChar w:fldCharType="separate"/>
            </w:r>
            <w:r w:rsidR="00040399">
              <w:rPr>
                <w:noProof/>
                <w:webHidden/>
              </w:rPr>
              <w:t>8</w:t>
            </w:r>
            <w:r w:rsidR="00040399">
              <w:rPr>
                <w:noProof/>
                <w:webHidden/>
              </w:rPr>
              <w:fldChar w:fldCharType="end"/>
            </w:r>
          </w:hyperlink>
        </w:p>
        <w:p w14:paraId="4BC428D7" w14:textId="77777777" w:rsidR="00040399" w:rsidRDefault="00A50C37">
          <w:pPr>
            <w:pStyle w:val="TOC2"/>
            <w:rPr>
              <w:rFonts w:asciiTheme="minorHAnsi" w:eastAsiaTheme="minorEastAsia" w:hAnsiTheme="minorHAnsi" w:cstheme="minorBidi"/>
            </w:rPr>
          </w:pPr>
          <w:hyperlink w:anchor="_Toc33174738" w:history="1">
            <w:r w:rsidR="00040399" w:rsidRPr="00D1699B">
              <w:rPr>
                <w:rStyle w:val="Hyperlink"/>
                <w:snapToGrid w:val="0"/>
              </w:rPr>
              <w:t>Б. Критерии за подбор.</w:t>
            </w:r>
            <w:r w:rsidR="00040399">
              <w:rPr>
                <w:webHidden/>
              </w:rPr>
              <w:tab/>
            </w:r>
            <w:r w:rsidR="00040399">
              <w:rPr>
                <w:webHidden/>
              </w:rPr>
              <w:fldChar w:fldCharType="begin"/>
            </w:r>
            <w:r w:rsidR="00040399">
              <w:rPr>
                <w:webHidden/>
              </w:rPr>
              <w:instrText xml:space="preserve"> PAGEREF _Toc33174738 \h </w:instrText>
            </w:r>
            <w:r w:rsidR="00040399">
              <w:rPr>
                <w:webHidden/>
              </w:rPr>
            </w:r>
            <w:r w:rsidR="00040399">
              <w:rPr>
                <w:webHidden/>
              </w:rPr>
              <w:fldChar w:fldCharType="separate"/>
            </w:r>
            <w:r w:rsidR="00040399">
              <w:rPr>
                <w:webHidden/>
              </w:rPr>
              <w:t>12</w:t>
            </w:r>
            <w:r w:rsidR="00040399">
              <w:rPr>
                <w:webHidden/>
              </w:rPr>
              <w:fldChar w:fldCharType="end"/>
            </w:r>
          </w:hyperlink>
        </w:p>
        <w:p w14:paraId="3F5F9347" w14:textId="77777777" w:rsidR="00040399" w:rsidRDefault="00A50C37">
          <w:pPr>
            <w:pStyle w:val="TOC3"/>
            <w:tabs>
              <w:tab w:val="left" w:pos="880"/>
            </w:tabs>
            <w:rPr>
              <w:rFonts w:asciiTheme="minorHAnsi" w:eastAsiaTheme="minorEastAsia" w:hAnsiTheme="minorHAnsi" w:cstheme="minorBidi"/>
              <w:noProof/>
              <w:lang w:eastAsia="bg-BG"/>
            </w:rPr>
          </w:pPr>
          <w:hyperlink w:anchor="_Toc33174739" w:history="1">
            <w:r w:rsidR="00040399" w:rsidRPr="00D1699B">
              <w:rPr>
                <w:rStyle w:val="Hyperlink"/>
                <w:rFonts w:ascii="Times New Roman" w:hAnsi="Times New Roman"/>
                <w:noProof/>
                <w:snapToGrid w:val="0"/>
              </w:rPr>
              <w:t>1.</w:t>
            </w:r>
            <w:r w:rsidR="00040399">
              <w:rPr>
                <w:rFonts w:asciiTheme="minorHAnsi" w:eastAsiaTheme="minorEastAsia" w:hAnsiTheme="minorHAnsi" w:cstheme="minorBidi"/>
                <w:noProof/>
                <w:lang w:eastAsia="bg-BG"/>
              </w:rPr>
              <w:tab/>
            </w:r>
            <w:r w:rsidR="00040399" w:rsidRPr="00D1699B">
              <w:rPr>
                <w:rStyle w:val="Hyperlink"/>
                <w:rFonts w:ascii="Times New Roman" w:hAnsi="Times New Roman"/>
                <w:noProof/>
                <w:snapToGrid w:val="0"/>
              </w:rPr>
              <w:t>Критерии за подбор по обособена позиция № 1</w:t>
            </w:r>
            <w:r w:rsidR="00040399">
              <w:rPr>
                <w:noProof/>
                <w:webHidden/>
              </w:rPr>
              <w:tab/>
            </w:r>
            <w:r w:rsidR="00040399">
              <w:rPr>
                <w:noProof/>
                <w:webHidden/>
              </w:rPr>
              <w:fldChar w:fldCharType="begin"/>
            </w:r>
            <w:r w:rsidR="00040399">
              <w:rPr>
                <w:noProof/>
                <w:webHidden/>
              </w:rPr>
              <w:instrText xml:space="preserve"> PAGEREF _Toc33174739 \h </w:instrText>
            </w:r>
            <w:r w:rsidR="00040399">
              <w:rPr>
                <w:noProof/>
                <w:webHidden/>
              </w:rPr>
            </w:r>
            <w:r w:rsidR="00040399">
              <w:rPr>
                <w:noProof/>
                <w:webHidden/>
              </w:rPr>
              <w:fldChar w:fldCharType="separate"/>
            </w:r>
            <w:r w:rsidR="00040399">
              <w:rPr>
                <w:noProof/>
                <w:webHidden/>
              </w:rPr>
              <w:t>12</w:t>
            </w:r>
            <w:r w:rsidR="00040399">
              <w:rPr>
                <w:noProof/>
                <w:webHidden/>
              </w:rPr>
              <w:fldChar w:fldCharType="end"/>
            </w:r>
          </w:hyperlink>
        </w:p>
        <w:p w14:paraId="50A1D618" w14:textId="77777777" w:rsidR="00040399" w:rsidRDefault="00A50C37">
          <w:pPr>
            <w:pStyle w:val="TOC3"/>
            <w:tabs>
              <w:tab w:val="left" w:pos="880"/>
            </w:tabs>
            <w:rPr>
              <w:rFonts w:asciiTheme="minorHAnsi" w:eastAsiaTheme="minorEastAsia" w:hAnsiTheme="minorHAnsi" w:cstheme="minorBidi"/>
              <w:noProof/>
              <w:lang w:eastAsia="bg-BG"/>
            </w:rPr>
          </w:pPr>
          <w:hyperlink w:anchor="_Toc33174740" w:history="1">
            <w:r w:rsidR="00040399" w:rsidRPr="00D1699B">
              <w:rPr>
                <w:rStyle w:val="Hyperlink"/>
                <w:rFonts w:ascii="Times New Roman" w:hAnsi="Times New Roman"/>
                <w:noProof/>
                <w:snapToGrid w:val="0"/>
              </w:rPr>
              <w:t>2.</w:t>
            </w:r>
            <w:r w:rsidR="00040399">
              <w:rPr>
                <w:rFonts w:asciiTheme="minorHAnsi" w:eastAsiaTheme="minorEastAsia" w:hAnsiTheme="minorHAnsi" w:cstheme="minorBidi"/>
                <w:noProof/>
                <w:lang w:eastAsia="bg-BG"/>
              </w:rPr>
              <w:tab/>
            </w:r>
            <w:r w:rsidR="00040399" w:rsidRPr="00D1699B">
              <w:rPr>
                <w:rStyle w:val="Hyperlink"/>
                <w:rFonts w:ascii="Times New Roman" w:hAnsi="Times New Roman"/>
                <w:noProof/>
                <w:snapToGrid w:val="0"/>
              </w:rPr>
              <w:t>Критерии за подбор по обособена позиция № </w:t>
            </w:r>
            <w:r w:rsidR="00040399" w:rsidRPr="00D1699B">
              <w:rPr>
                <w:rStyle w:val="Hyperlink"/>
                <w:rFonts w:ascii="Times New Roman" w:hAnsi="Times New Roman"/>
                <w:noProof/>
                <w:snapToGrid w:val="0"/>
                <w:lang w:val="en-US"/>
              </w:rPr>
              <w:t>2</w:t>
            </w:r>
            <w:r w:rsidR="00040399">
              <w:rPr>
                <w:noProof/>
                <w:webHidden/>
              </w:rPr>
              <w:tab/>
            </w:r>
            <w:r w:rsidR="00040399">
              <w:rPr>
                <w:noProof/>
                <w:webHidden/>
              </w:rPr>
              <w:fldChar w:fldCharType="begin"/>
            </w:r>
            <w:r w:rsidR="00040399">
              <w:rPr>
                <w:noProof/>
                <w:webHidden/>
              </w:rPr>
              <w:instrText xml:space="preserve"> PAGEREF _Toc33174740 \h </w:instrText>
            </w:r>
            <w:r w:rsidR="00040399">
              <w:rPr>
                <w:noProof/>
                <w:webHidden/>
              </w:rPr>
            </w:r>
            <w:r w:rsidR="00040399">
              <w:rPr>
                <w:noProof/>
                <w:webHidden/>
              </w:rPr>
              <w:fldChar w:fldCharType="separate"/>
            </w:r>
            <w:r w:rsidR="00040399">
              <w:rPr>
                <w:noProof/>
                <w:webHidden/>
              </w:rPr>
              <w:t>17</w:t>
            </w:r>
            <w:r w:rsidR="00040399">
              <w:rPr>
                <w:noProof/>
                <w:webHidden/>
              </w:rPr>
              <w:fldChar w:fldCharType="end"/>
            </w:r>
          </w:hyperlink>
        </w:p>
        <w:p w14:paraId="6B9F459C" w14:textId="77777777" w:rsidR="00040399" w:rsidRDefault="00A50C37">
          <w:pPr>
            <w:pStyle w:val="TOC2"/>
            <w:rPr>
              <w:rFonts w:asciiTheme="minorHAnsi" w:eastAsiaTheme="minorEastAsia" w:hAnsiTheme="minorHAnsi" w:cstheme="minorBidi"/>
            </w:rPr>
          </w:pPr>
          <w:hyperlink w:anchor="_Toc33174741" w:history="1">
            <w:r w:rsidR="00040399" w:rsidRPr="00D1699B">
              <w:rPr>
                <w:rStyle w:val="Hyperlink"/>
                <w:b/>
                <w:bCs/>
                <w:lang w:val="x-none"/>
              </w:rPr>
              <w:t>В. Електронен Единен европейски документ за обществени поръчки (еЕЕДОП).</w:t>
            </w:r>
            <w:r w:rsidR="00040399">
              <w:rPr>
                <w:webHidden/>
              </w:rPr>
              <w:tab/>
            </w:r>
            <w:r w:rsidR="00040399">
              <w:rPr>
                <w:webHidden/>
              </w:rPr>
              <w:fldChar w:fldCharType="begin"/>
            </w:r>
            <w:r w:rsidR="00040399">
              <w:rPr>
                <w:webHidden/>
              </w:rPr>
              <w:instrText xml:space="preserve"> PAGEREF _Toc33174741 \h </w:instrText>
            </w:r>
            <w:r w:rsidR="00040399">
              <w:rPr>
                <w:webHidden/>
              </w:rPr>
            </w:r>
            <w:r w:rsidR="00040399">
              <w:rPr>
                <w:webHidden/>
              </w:rPr>
              <w:fldChar w:fldCharType="separate"/>
            </w:r>
            <w:r w:rsidR="00040399">
              <w:rPr>
                <w:webHidden/>
              </w:rPr>
              <w:t>19</w:t>
            </w:r>
            <w:r w:rsidR="00040399">
              <w:rPr>
                <w:webHidden/>
              </w:rPr>
              <w:fldChar w:fldCharType="end"/>
            </w:r>
          </w:hyperlink>
        </w:p>
        <w:p w14:paraId="583E6B48" w14:textId="77777777" w:rsidR="00040399" w:rsidRDefault="00A50C37">
          <w:pPr>
            <w:pStyle w:val="TOC1"/>
            <w:tabs>
              <w:tab w:val="left" w:pos="660"/>
            </w:tabs>
            <w:rPr>
              <w:rFonts w:asciiTheme="minorHAnsi" w:eastAsiaTheme="minorEastAsia" w:hAnsiTheme="minorHAnsi" w:cstheme="minorBidi"/>
              <w:noProof/>
              <w:lang w:eastAsia="bg-BG"/>
            </w:rPr>
          </w:pPr>
          <w:hyperlink w:anchor="_Toc33174742" w:history="1">
            <w:r w:rsidR="00040399" w:rsidRPr="00D1699B">
              <w:rPr>
                <w:rStyle w:val="Hyperlink"/>
                <w:rFonts w:ascii="Times New Roman" w:eastAsia="Times New Roman" w:hAnsi="Times New Roman"/>
                <w:noProof/>
                <w:lang w:eastAsia="bg-BG"/>
              </w:rPr>
              <w:t>II.</w:t>
            </w:r>
            <w:r w:rsidR="00040399">
              <w:rPr>
                <w:rFonts w:asciiTheme="minorHAnsi" w:eastAsiaTheme="minorEastAsia" w:hAnsiTheme="minorHAnsi" w:cstheme="minorBidi"/>
                <w:noProof/>
                <w:lang w:eastAsia="bg-BG"/>
              </w:rPr>
              <w:tab/>
            </w:r>
            <w:r w:rsidR="00040399" w:rsidRPr="00D1699B">
              <w:rPr>
                <w:rStyle w:val="Hyperlink"/>
                <w:rFonts w:ascii="Times New Roman" w:eastAsia="Times New Roman" w:hAnsi="Times New Roman"/>
                <w:noProof/>
                <w:lang w:eastAsia="bg-BG"/>
              </w:rPr>
              <w:t>КРИТЕРИЙ ЗА ВЪЗЛАГАНЕ НА ПОРЪЧКАТА</w:t>
            </w:r>
            <w:r w:rsidR="00040399">
              <w:rPr>
                <w:noProof/>
                <w:webHidden/>
              </w:rPr>
              <w:tab/>
            </w:r>
            <w:r w:rsidR="00040399">
              <w:rPr>
                <w:noProof/>
                <w:webHidden/>
              </w:rPr>
              <w:fldChar w:fldCharType="begin"/>
            </w:r>
            <w:r w:rsidR="00040399">
              <w:rPr>
                <w:noProof/>
                <w:webHidden/>
              </w:rPr>
              <w:instrText xml:space="preserve"> PAGEREF _Toc33174742 \h </w:instrText>
            </w:r>
            <w:r w:rsidR="00040399">
              <w:rPr>
                <w:noProof/>
                <w:webHidden/>
              </w:rPr>
            </w:r>
            <w:r w:rsidR="00040399">
              <w:rPr>
                <w:noProof/>
                <w:webHidden/>
              </w:rPr>
              <w:fldChar w:fldCharType="separate"/>
            </w:r>
            <w:r w:rsidR="00040399">
              <w:rPr>
                <w:noProof/>
                <w:webHidden/>
              </w:rPr>
              <w:t>22</w:t>
            </w:r>
            <w:r w:rsidR="00040399">
              <w:rPr>
                <w:noProof/>
                <w:webHidden/>
              </w:rPr>
              <w:fldChar w:fldCharType="end"/>
            </w:r>
          </w:hyperlink>
        </w:p>
        <w:p w14:paraId="6DA67B80" w14:textId="77777777" w:rsidR="00040399" w:rsidRDefault="00A50C37">
          <w:pPr>
            <w:pStyle w:val="TOC2"/>
            <w:rPr>
              <w:rFonts w:asciiTheme="minorHAnsi" w:eastAsiaTheme="minorEastAsia" w:hAnsiTheme="minorHAnsi" w:cstheme="minorBidi"/>
            </w:rPr>
          </w:pPr>
          <w:hyperlink w:anchor="_Toc33174743" w:history="1">
            <w:r w:rsidR="00040399" w:rsidRPr="00D1699B">
              <w:rPr>
                <w:rStyle w:val="Hyperlink"/>
              </w:rPr>
              <w:t>А. Критерий за възлагане по обособена позиция № 1</w:t>
            </w:r>
            <w:r w:rsidR="00040399">
              <w:rPr>
                <w:webHidden/>
              </w:rPr>
              <w:tab/>
            </w:r>
            <w:r w:rsidR="00040399">
              <w:rPr>
                <w:webHidden/>
              </w:rPr>
              <w:fldChar w:fldCharType="begin"/>
            </w:r>
            <w:r w:rsidR="00040399">
              <w:rPr>
                <w:webHidden/>
              </w:rPr>
              <w:instrText xml:space="preserve"> PAGEREF _Toc33174743 \h </w:instrText>
            </w:r>
            <w:r w:rsidR="00040399">
              <w:rPr>
                <w:webHidden/>
              </w:rPr>
            </w:r>
            <w:r w:rsidR="00040399">
              <w:rPr>
                <w:webHidden/>
              </w:rPr>
              <w:fldChar w:fldCharType="separate"/>
            </w:r>
            <w:r w:rsidR="00040399">
              <w:rPr>
                <w:webHidden/>
              </w:rPr>
              <w:t>22</w:t>
            </w:r>
            <w:r w:rsidR="00040399">
              <w:rPr>
                <w:webHidden/>
              </w:rPr>
              <w:fldChar w:fldCharType="end"/>
            </w:r>
          </w:hyperlink>
        </w:p>
        <w:p w14:paraId="26DCCF3E" w14:textId="77777777" w:rsidR="00040399" w:rsidRDefault="00A50C37">
          <w:pPr>
            <w:pStyle w:val="TOC2"/>
            <w:rPr>
              <w:rFonts w:asciiTheme="minorHAnsi" w:eastAsiaTheme="minorEastAsia" w:hAnsiTheme="minorHAnsi" w:cstheme="minorBidi"/>
            </w:rPr>
          </w:pPr>
          <w:hyperlink w:anchor="_Toc33174744" w:history="1">
            <w:r w:rsidR="00040399" w:rsidRPr="00D1699B">
              <w:rPr>
                <w:rStyle w:val="Hyperlink"/>
              </w:rPr>
              <w:t>Б. Критерий за възлагане по обособена позиция № 2</w:t>
            </w:r>
            <w:r w:rsidR="00040399">
              <w:rPr>
                <w:webHidden/>
              </w:rPr>
              <w:tab/>
            </w:r>
            <w:r w:rsidR="00040399">
              <w:rPr>
                <w:webHidden/>
              </w:rPr>
              <w:fldChar w:fldCharType="begin"/>
            </w:r>
            <w:r w:rsidR="00040399">
              <w:rPr>
                <w:webHidden/>
              </w:rPr>
              <w:instrText xml:space="preserve"> PAGEREF _Toc33174744 \h </w:instrText>
            </w:r>
            <w:r w:rsidR="00040399">
              <w:rPr>
                <w:webHidden/>
              </w:rPr>
            </w:r>
            <w:r w:rsidR="00040399">
              <w:rPr>
                <w:webHidden/>
              </w:rPr>
              <w:fldChar w:fldCharType="separate"/>
            </w:r>
            <w:r w:rsidR="00040399">
              <w:rPr>
                <w:webHidden/>
              </w:rPr>
              <w:t>22</w:t>
            </w:r>
            <w:r w:rsidR="00040399">
              <w:rPr>
                <w:webHidden/>
              </w:rPr>
              <w:fldChar w:fldCharType="end"/>
            </w:r>
          </w:hyperlink>
        </w:p>
        <w:p w14:paraId="00074D2D" w14:textId="77777777" w:rsidR="00040399" w:rsidRDefault="00A50C37">
          <w:pPr>
            <w:pStyle w:val="TOC1"/>
            <w:tabs>
              <w:tab w:val="left" w:pos="660"/>
            </w:tabs>
            <w:rPr>
              <w:rFonts w:asciiTheme="minorHAnsi" w:eastAsiaTheme="minorEastAsia" w:hAnsiTheme="minorHAnsi" w:cstheme="minorBidi"/>
              <w:noProof/>
              <w:lang w:eastAsia="bg-BG"/>
            </w:rPr>
          </w:pPr>
          <w:hyperlink w:anchor="_Toc33174745" w:history="1">
            <w:r w:rsidR="00040399" w:rsidRPr="00D1699B">
              <w:rPr>
                <w:rStyle w:val="Hyperlink"/>
                <w:rFonts w:ascii="Times New Roman" w:eastAsia="Times New Roman" w:hAnsi="Times New Roman"/>
                <w:noProof/>
                <w:lang w:eastAsia="bg-BG"/>
              </w:rPr>
              <w:t>III.</w:t>
            </w:r>
            <w:r w:rsidR="00040399">
              <w:rPr>
                <w:rFonts w:asciiTheme="minorHAnsi" w:eastAsiaTheme="minorEastAsia" w:hAnsiTheme="minorHAnsi" w:cstheme="minorBidi"/>
                <w:noProof/>
                <w:lang w:eastAsia="bg-BG"/>
              </w:rPr>
              <w:tab/>
            </w:r>
            <w:r w:rsidR="00040399" w:rsidRPr="00D1699B">
              <w:rPr>
                <w:rStyle w:val="Hyperlink"/>
                <w:rFonts w:ascii="Times New Roman" w:eastAsia="Times New Roman" w:hAnsi="Times New Roman"/>
                <w:noProof/>
                <w:lang w:eastAsia="bg-BG"/>
              </w:rPr>
              <w:t>ОФЕРТА. УКАЗАНИЯ ЗА ПОДГОТОВКАТА Ѝ.</w:t>
            </w:r>
            <w:r w:rsidR="00040399">
              <w:rPr>
                <w:noProof/>
                <w:webHidden/>
              </w:rPr>
              <w:tab/>
            </w:r>
            <w:r w:rsidR="00040399">
              <w:rPr>
                <w:noProof/>
                <w:webHidden/>
              </w:rPr>
              <w:fldChar w:fldCharType="begin"/>
            </w:r>
            <w:r w:rsidR="00040399">
              <w:rPr>
                <w:noProof/>
                <w:webHidden/>
              </w:rPr>
              <w:instrText xml:space="preserve"> PAGEREF _Toc33174745 \h </w:instrText>
            </w:r>
            <w:r w:rsidR="00040399">
              <w:rPr>
                <w:noProof/>
                <w:webHidden/>
              </w:rPr>
            </w:r>
            <w:r w:rsidR="00040399">
              <w:rPr>
                <w:noProof/>
                <w:webHidden/>
              </w:rPr>
              <w:fldChar w:fldCharType="separate"/>
            </w:r>
            <w:r w:rsidR="00040399">
              <w:rPr>
                <w:noProof/>
                <w:webHidden/>
              </w:rPr>
              <w:t>23</w:t>
            </w:r>
            <w:r w:rsidR="00040399">
              <w:rPr>
                <w:noProof/>
                <w:webHidden/>
              </w:rPr>
              <w:fldChar w:fldCharType="end"/>
            </w:r>
          </w:hyperlink>
        </w:p>
        <w:p w14:paraId="33286E0C" w14:textId="77777777" w:rsidR="00040399" w:rsidRDefault="00A50C37">
          <w:pPr>
            <w:pStyle w:val="TOC2"/>
            <w:rPr>
              <w:rFonts w:asciiTheme="minorHAnsi" w:eastAsiaTheme="minorEastAsia" w:hAnsiTheme="minorHAnsi" w:cstheme="minorBidi"/>
            </w:rPr>
          </w:pPr>
          <w:hyperlink w:anchor="_Toc33174746" w:history="1">
            <w:r w:rsidR="00040399" w:rsidRPr="00D1699B">
              <w:rPr>
                <w:rStyle w:val="Hyperlink"/>
                <w:snapToGrid w:val="0"/>
              </w:rPr>
              <w:t>1. Общи изисквания при изготвяне и представяне на офертата.</w:t>
            </w:r>
            <w:r w:rsidR="00040399">
              <w:rPr>
                <w:webHidden/>
              </w:rPr>
              <w:tab/>
            </w:r>
            <w:r w:rsidR="00040399">
              <w:rPr>
                <w:webHidden/>
              </w:rPr>
              <w:fldChar w:fldCharType="begin"/>
            </w:r>
            <w:r w:rsidR="00040399">
              <w:rPr>
                <w:webHidden/>
              </w:rPr>
              <w:instrText xml:space="preserve"> PAGEREF _Toc33174746 \h </w:instrText>
            </w:r>
            <w:r w:rsidR="00040399">
              <w:rPr>
                <w:webHidden/>
              </w:rPr>
            </w:r>
            <w:r w:rsidR="00040399">
              <w:rPr>
                <w:webHidden/>
              </w:rPr>
              <w:fldChar w:fldCharType="separate"/>
            </w:r>
            <w:r w:rsidR="00040399">
              <w:rPr>
                <w:webHidden/>
              </w:rPr>
              <w:t>23</w:t>
            </w:r>
            <w:r w:rsidR="00040399">
              <w:rPr>
                <w:webHidden/>
              </w:rPr>
              <w:fldChar w:fldCharType="end"/>
            </w:r>
          </w:hyperlink>
        </w:p>
        <w:p w14:paraId="31128CC4" w14:textId="77777777" w:rsidR="00040399" w:rsidRDefault="00A50C37">
          <w:pPr>
            <w:pStyle w:val="TOC2"/>
            <w:tabs>
              <w:tab w:val="left" w:pos="660"/>
            </w:tabs>
            <w:rPr>
              <w:rFonts w:asciiTheme="minorHAnsi" w:eastAsiaTheme="minorEastAsia" w:hAnsiTheme="minorHAnsi" w:cstheme="minorBidi"/>
            </w:rPr>
          </w:pPr>
          <w:hyperlink w:anchor="_Toc33174747" w:history="1">
            <w:r w:rsidR="00040399" w:rsidRPr="00D1699B">
              <w:rPr>
                <w:rStyle w:val="Hyperlink"/>
                <w:snapToGrid w:val="0"/>
              </w:rPr>
              <w:t>2.</w:t>
            </w:r>
            <w:r w:rsidR="00040399">
              <w:rPr>
                <w:rFonts w:asciiTheme="minorHAnsi" w:eastAsiaTheme="minorEastAsia" w:hAnsiTheme="minorHAnsi" w:cstheme="minorBidi"/>
              </w:rPr>
              <w:tab/>
            </w:r>
            <w:r w:rsidR="00040399" w:rsidRPr="00D1699B">
              <w:rPr>
                <w:rStyle w:val="Hyperlink"/>
                <w:snapToGrid w:val="0"/>
              </w:rPr>
              <w:t>Съдържание на опаковката.</w:t>
            </w:r>
            <w:r w:rsidR="00040399">
              <w:rPr>
                <w:webHidden/>
              </w:rPr>
              <w:tab/>
            </w:r>
            <w:r w:rsidR="00040399">
              <w:rPr>
                <w:webHidden/>
              </w:rPr>
              <w:fldChar w:fldCharType="begin"/>
            </w:r>
            <w:r w:rsidR="00040399">
              <w:rPr>
                <w:webHidden/>
              </w:rPr>
              <w:instrText xml:space="preserve"> PAGEREF _Toc33174747 \h </w:instrText>
            </w:r>
            <w:r w:rsidR="00040399">
              <w:rPr>
                <w:webHidden/>
              </w:rPr>
            </w:r>
            <w:r w:rsidR="00040399">
              <w:rPr>
                <w:webHidden/>
              </w:rPr>
              <w:fldChar w:fldCharType="separate"/>
            </w:r>
            <w:r w:rsidR="00040399">
              <w:rPr>
                <w:webHidden/>
              </w:rPr>
              <w:t>24</w:t>
            </w:r>
            <w:r w:rsidR="00040399">
              <w:rPr>
                <w:webHidden/>
              </w:rPr>
              <w:fldChar w:fldCharType="end"/>
            </w:r>
          </w:hyperlink>
        </w:p>
        <w:p w14:paraId="2FAF0A7B" w14:textId="77777777" w:rsidR="00040399" w:rsidRDefault="00A50C37">
          <w:pPr>
            <w:pStyle w:val="TOC1"/>
            <w:tabs>
              <w:tab w:val="left" w:pos="660"/>
            </w:tabs>
            <w:rPr>
              <w:rFonts w:asciiTheme="minorHAnsi" w:eastAsiaTheme="minorEastAsia" w:hAnsiTheme="minorHAnsi" w:cstheme="minorBidi"/>
              <w:noProof/>
              <w:lang w:eastAsia="bg-BG"/>
            </w:rPr>
          </w:pPr>
          <w:hyperlink w:anchor="_Toc33174748" w:history="1">
            <w:r w:rsidR="00040399" w:rsidRPr="00D1699B">
              <w:rPr>
                <w:rStyle w:val="Hyperlink"/>
                <w:rFonts w:ascii="Times New Roman" w:eastAsia="Times New Roman" w:hAnsi="Times New Roman"/>
                <w:noProof/>
                <w:lang w:eastAsia="bg-BG"/>
              </w:rPr>
              <w:t>IV.</w:t>
            </w:r>
            <w:r w:rsidR="00040399">
              <w:rPr>
                <w:rFonts w:asciiTheme="minorHAnsi" w:eastAsiaTheme="minorEastAsia" w:hAnsiTheme="minorHAnsi" w:cstheme="minorBidi"/>
                <w:noProof/>
                <w:lang w:eastAsia="bg-BG"/>
              </w:rPr>
              <w:tab/>
            </w:r>
            <w:r w:rsidR="00040399" w:rsidRPr="00D1699B">
              <w:rPr>
                <w:rStyle w:val="Hyperlink"/>
                <w:rFonts w:ascii="Times New Roman" w:eastAsia="Times New Roman" w:hAnsi="Times New Roman"/>
                <w:noProof/>
                <w:lang w:eastAsia="bg-BG"/>
              </w:rPr>
              <w:t>РАЗГЛЕЖДАНЕ, ОЦЕНКА И КЛАСИРАНЕ НА ОФЕРТИТЕ</w:t>
            </w:r>
            <w:r w:rsidR="00040399">
              <w:rPr>
                <w:noProof/>
                <w:webHidden/>
              </w:rPr>
              <w:tab/>
            </w:r>
            <w:r w:rsidR="00040399">
              <w:rPr>
                <w:noProof/>
                <w:webHidden/>
              </w:rPr>
              <w:fldChar w:fldCharType="begin"/>
            </w:r>
            <w:r w:rsidR="00040399">
              <w:rPr>
                <w:noProof/>
                <w:webHidden/>
              </w:rPr>
              <w:instrText xml:space="preserve"> PAGEREF _Toc33174748 \h </w:instrText>
            </w:r>
            <w:r w:rsidR="00040399">
              <w:rPr>
                <w:noProof/>
                <w:webHidden/>
              </w:rPr>
            </w:r>
            <w:r w:rsidR="00040399">
              <w:rPr>
                <w:noProof/>
                <w:webHidden/>
              </w:rPr>
              <w:fldChar w:fldCharType="separate"/>
            </w:r>
            <w:r w:rsidR="00040399">
              <w:rPr>
                <w:noProof/>
                <w:webHidden/>
              </w:rPr>
              <w:t>27</w:t>
            </w:r>
            <w:r w:rsidR="00040399">
              <w:rPr>
                <w:noProof/>
                <w:webHidden/>
              </w:rPr>
              <w:fldChar w:fldCharType="end"/>
            </w:r>
          </w:hyperlink>
        </w:p>
        <w:p w14:paraId="6931CAE7" w14:textId="77777777" w:rsidR="00040399" w:rsidRDefault="00A50C37">
          <w:pPr>
            <w:pStyle w:val="TOC1"/>
            <w:tabs>
              <w:tab w:val="left" w:pos="660"/>
            </w:tabs>
            <w:rPr>
              <w:rFonts w:asciiTheme="minorHAnsi" w:eastAsiaTheme="minorEastAsia" w:hAnsiTheme="minorHAnsi" w:cstheme="minorBidi"/>
              <w:noProof/>
              <w:lang w:eastAsia="bg-BG"/>
            </w:rPr>
          </w:pPr>
          <w:hyperlink w:anchor="_Toc33174749" w:history="1">
            <w:r w:rsidR="00040399" w:rsidRPr="00D1699B">
              <w:rPr>
                <w:rStyle w:val="Hyperlink"/>
                <w:rFonts w:ascii="Times New Roman" w:eastAsia="Times New Roman" w:hAnsi="Times New Roman"/>
                <w:b/>
                <w:bCs/>
                <w:noProof/>
                <w:snapToGrid w:val="0"/>
                <w:lang w:val="x-none"/>
              </w:rPr>
              <w:t>V.</w:t>
            </w:r>
            <w:r w:rsidR="00040399">
              <w:rPr>
                <w:rFonts w:asciiTheme="minorHAnsi" w:eastAsiaTheme="minorEastAsia" w:hAnsiTheme="minorHAnsi" w:cstheme="minorBidi"/>
                <w:noProof/>
                <w:lang w:eastAsia="bg-BG"/>
              </w:rPr>
              <w:tab/>
            </w:r>
            <w:r w:rsidR="00040399" w:rsidRPr="00D1699B">
              <w:rPr>
                <w:rStyle w:val="Hyperlink"/>
                <w:rFonts w:ascii="Times New Roman" w:eastAsia="Times New Roman" w:hAnsi="Times New Roman"/>
                <w:b/>
                <w:bCs/>
                <w:noProof/>
                <w:snapToGrid w:val="0"/>
                <w:lang w:val="x-none"/>
              </w:rPr>
              <w:t>ОПРЕДЕЛЯНЕ НА ИЗПЪЛНИТЕЛ</w:t>
            </w:r>
            <w:r w:rsidR="00040399">
              <w:rPr>
                <w:noProof/>
                <w:webHidden/>
              </w:rPr>
              <w:tab/>
            </w:r>
            <w:r w:rsidR="00040399">
              <w:rPr>
                <w:noProof/>
                <w:webHidden/>
              </w:rPr>
              <w:fldChar w:fldCharType="begin"/>
            </w:r>
            <w:r w:rsidR="00040399">
              <w:rPr>
                <w:noProof/>
                <w:webHidden/>
              </w:rPr>
              <w:instrText xml:space="preserve"> PAGEREF _Toc33174749 \h </w:instrText>
            </w:r>
            <w:r w:rsidR="00040399">
              <w:rPr>
                <w:noProof/>
                <w:webHidden/>
              </w:rPr>
            </w:r>
            <w:r w:rsidR="00040399">
              <w:rPr>
                <w:noProof/>
                <w:webHidden/>
              </w:rPr>
              <w:fldChar w:fldCharType="separate"/>
            </w:r>
            <w:r w:rsidR="00040399">
              <w:rPr>
                <w:noProof/>
                <w:webHidden/>
              </w:rPr>
              <w:t>29</w:t>
            </w:r>
            <w:r w:rsidR="00040399">
              <w:rPr>
                <w:noProof/>
                <w:webHidden/>
              </w:rPr>
              <w:fldChar w:fldCharType="end"/>
            </w:r>
          </w:hyperlink>
        </w:p>
        <w:p w14:paraId="3641DEEE" w14:textId="77777777" w:rsidR="00040399" w:rsidRDefault="00A50C37">
          <w:pPr>
            <w:pStyle w:val="TOC1"/>
            <w:tabs>
              <w:tab w:val="left" w:pos="660"/>
            </w:tabs>
            <w:rPr>
              <w:rFonts w:asciiTheme="minorHAnsi" w:eastAsiaTheme="minorEastAsia" w:hAnsiTheme="minorHAnsi" w:cstheme="minorBidi"/>
              <w:noProof/>
              <w:lang w:eastAsia="bg-BG"/>
            </w:rPr>
          </w:pPr>
          <w:hyperlink w:anchor="_Toc33174750" w:history="1">
            <w:r w:rsidR="00040399" w:rsidRPr="00D1699B">
              <w:rPr>
                <w:rStyle w:val="Hyperlink"/>
                <w:rFonts w:ascii="Times New Roman" w:eastAsia="Times New Roman" w:hAnsi="Times New Roman"/>
                <w:b/>
                <w:bCs/>
                <w:noProof/>
                <w:snapToGrid w:val="0"/>
                <w:lang w:val="x-none"/>
              </w:rPr>
              <w:t>VI.</w:t>
            </w:r>
            <w:r w:rsidR="00040399">
              <w:rPr>
                <w:rFonts w:asciiTheme="minorHAnsi" w:eastAsiaTheme="minorEastAsia" w:hAnsiTheme="minorHAnsi" w:cstheme="minorBidi"/>
                <w:noProof/>
                <w:lang w:eastAsia="bg-BG"/>
              </w:rPr>
              <w:tab/>
            </w:r>
            <w:r w:rsidR="00040399" w:rsidRPr="00D1699B">
              <w:rPr>
                <w:rStyle w:val="Hyperlink"/>
                <w:rFonts w:ascii="Times New Roman" w:eastAsia="Times New Roman" w:hAnsi="Times New Roman"/>
                <w:b/>
                <w:bCs/>
                <w:noProof/>
                <w:snapToGrid w:val="0"/>
                <w:lang w:val="x-none"/>
              </w:rPr>
              <w:t>ПРЕКРАТЯВАНЕ НА ПРОЦЕДУРАТА</w:t>
            </w:r>
            <w:r w:rsidR="00040399">
              <w:rPr>
                <w:noProof/>
                <w:webHidden/>
              </w:rPr>
              <w:tab/>
            </w:r>
            <w:r w:rsidR="00040399">
              <w:rPr>
                <w:noProof/>
                <w:webHidden/>
              </w:rPr>
              <w:fldChar w:fldCharType="begin"/>
            </w:r>
            <w:r w:rsidR="00040399">
              <w:rPr>
                <w:noProof/>
                <w:webHidden/>
              </w:rPr>
              <w:instrText xml:space="preserve"> PAGEREF _Toc33174750 \h </w:instrText>
            </w:r>
            <w:r w:rsidR="00040399">
              <w:rPr>
                <w:noProof/>
                <w:webHidden/>
              </w:rPr>
            </w:r>
            <w:r w:rsidR="00040399">
              <w:rPr>
                <w:noProof/>
                <w:webHidden/>
              </w:rPr>
              <w:fldChar w:fldCharType="separate"/>
            </w:r>
            <w:r w:rsidR="00040399">
              <w:rPr>
                <w:noProof/>
                <w:webHidden/>
              </w:rPr>
              <w:t>30</w:t>
            </w:r>
            <w:r w:rsidR="00040399">
              <w:rPr>
                <w:noProof/>
                <w:webHidden/>
              </w:rPr>
              <w:fldChar w:fldCharType="end"/>
            </w:r>
          </w:hyperlink>
        </w:p>
        <w:p w14:paraId="1812103A" w14:textId="77777777" w:rsidR="00040399" w:rsidRDefault="00A50C37">
          <w:pPr>
            <w:pStyle w:val="TOC1"/>
            <w:rPr>
              <w:rFonts w:asciiTheme="minorHAnsi" w:eastAsiaTheme="minorEastAsia" w:hAnsiTheme="minorHAnsi" w:cstheme="minorBidi"/>
              <w:noProof/>
              <w:lang w:eastAsia="bg-BG"/>
            </w:rPr>
          </w:pPr>
          <w:hyperlink w:anchor="_Toc33174751" w:history="1">
            <w:r w:rsidR="00040399" w:rsidRPr="00D1699B">
              <w:rPr>
                <w:rStyle w:val="Hyperlink"/>
                <w:rFonts w:ascii="Times New Roman" w:eastAsia="Times New Roman" w:hAnsi="Times New Roman"/>
                <w:noProof/>
                <w:lang w:eastAsia="bg-BG"/>
              </w:rPr>
              <w:t>Решението на възложителя за прекратяване на процедурата  се изпраща в 3-дневен срок от издаването.</w:t>
            </w:r>
            <w:r w:rsidR="00040399">
              <w:rPr>
                <w:noProof/>
                <w:webHidden/>
              </w:rPr>
              <w:tab/>
            </w:r>
            <w:r w:rsidR="00040399">
              <w:rPr>
                <w:noProof/>
                <w:webHidden/>
              </w:rPr>
              <w:fldChar w:fldCharType="begin"/>
            </w:r>
            <w:r w:rsidR="00040399">
              <w:rPr>
                <w:noProof/>
                <w:webHidden/>
              </w:rPr>
              <w:instrText xml:space="preserve"> PAGEREF _Toc33174751 \h </w:instrText>
            </w:r>
            <w:r w:rsidR="00040399">
              <w:rPr>
                <w:noProof/>
                <w:webHidden/>
              </w:rPr>
            </w:r>
            <w:r w:rsidR="00040399">
              <w:rPr>
                <w:noProof/>
                <w:webHidden/>
              </w:rPr>
              <w:fldChar w:fldCharType="separate"/>
            </w:r>
            <w:r w:rsidR="00040399">
              <w:rPr>
                <w:noProof/>
                <w:webHidden/>
              </w:rPr>
              <w:t>30</w:t>
            </w:r>
            <w:r w:rsidR="00040399">
              <w:rPr>
                <w:noProof/>
                <w:webHidden/>
              </w:rPr>
              <w:fldChar w:fldCharType="end"/>
            </w:r>
          </w:hyperlink>
        </w:p>
        <w:p w14:paraId="08054AA7" w14:textId="77777777" w:rsidR="00040399" w:rsidRDefault="00A50C37">
          <w:pPr>
            <w:pStyle w:val="TOC1"/>
            <w:tabs>
              <w:tab w:val="left" w:pos="660"/>
            </w:tabs>
            <w:rPr>
              <w:rFonts w:asciiTheme="minorHAnsi" w:eastAsiaTheme="minorEastAsia" w:hAnsiTheme="minorHAnsi" w:cstheme="minorBidi"/>
              <w:noProof/>
              <w:lang w:eastAsia="bg-BG"/>
            </w:rPr>
          </w:pPr>
          <w:hyperlink w:anchor="_Toc33174752" w:history="1">
            <w:r w:rsidR="00040399" w:rsidRPr="00D1699B">
              <w:rPr>
                <w:rStyle w:val="Hyperlink"/>
                <w:rFonts w:ascii="Times New Roman" w:eastAsia="Times New Roman" w:hAnsi="Times New Roman"/>
                <w:noProof/>
                <w:lang w:eastAsia="bg-BG"/>
              </w:rPr>
              <w:t>VII.</w:t>
            </w:r>
            <w:r w:rsidR="00040399">
              <w:rPr>
                <w:rFonts w:asciiTheme="minorHAnsi" w:eastAsiaTheme="minorEastAsia" w:hAnsiTheme="minorHAnsi" w:cstheme="minorBidi"/>
                <w:noProof/>
                <w:lang w:eastAsia="bg-BG"/>
              </w:rPr>
              <w:tab/>
            </w:r>
            <w:r w:rsidR="00040399" w:rsidRPr="00D1699B">
              <w:rPr>
                <w:rStyle w:val="Hyperlink"/>
                <w:rFonts w:ascii="Times New Roman" w:eastAsia="Times New Roman" w:hAnsi="Times New Roman"/>
                <w:noProof/>
                <w:lang w:eastAsia="bg-BG"/>
              </w:rPr>
              <w:t>ГАРАНЦИЯ ЗА ИЗПЪЛНЕНИЕ НА ДОГОВОРА</w:t>
            </w:r>
            <w:r w:rsidR="00040399">
              <w:rPr>
                <w:noProof/>
                <w:webHidden/>
              </w:rPr>
              <w:tab/>
            </w:r>
            <w:r w:rsidR="00040399">
              <w:rPr>
                <w:noProof/>
                <w:webHidden/>
              </w:rPr>
              <w:fldChar w:fldCharType="begin"/>
            </w:r>
            <w:r w:rsidR="00040399">
              <w:rPr>
                <w:noProof/>
                <w:webHidden/>
              </w:rPr>
              <w:instrText xml:space="preserve"> PAGEREF _Toc33174752 \h </w:instrText>
            </w:r>
            <w:r w:rsidR="00040399">
              <w:rPr>
                <w:noProof/>
                <w:webHidden/>
              </w:rPr>
            </w:r>
            <w:r w:rsidR="00040399">
              <w:rPr>
                <w:noProof/>
                <w:webHidden/>
              </w:rPr>
              <w:fldChar w:fldCharType="separate"/>
            </w:r>
            <w:r w:rsidR="00040399">
              <w:rPr>
                <w:noProof/>
                <w:webHidden/>
              </w:rPr>
              <w:t>30</w:t>
            </w:r>
            <w:r w:rsidR="00040399">
              <w:rPr>
                <w:noProof/>
                <w:webHidden/>
              </w:rPr>
              <w:fldChar w:fldCharType="end"/>
            </w:r>
          </w:hyperlink>
        </w:p>
        <w:p w14:paraId="4E0DAA61" w14:textId="77777777" w:rsidR="00040399" w:rsidRDefault="00A50C37">
          <w:pPr>
            <w:pStyle w:val="TOC1"/>
            <w:tabs>
              <w:tab w:val="left" w:pos="660"/>
            </w:tabs>
            <w:rPr>
              <w:rFonts w:asciiTheme="minorHAnsi" w:eastAsiaTheme="minorEastAsia" w:hAnsiTheme="minorHAnsi" w:cstheme="minorBidi"/>
              <w:noProof/>
              <w:lang w:eastAsia="bg-BG"/>
            </w:rPr>
          </w:pPr>
          <w:hyperlink w:anchor="_Toc33174753" w:history="1">
            <w:r w:rsidR="00040399" w:rsidRPr="00D1699B">
              <w:rPr>
                <w:rStyle w:val="Hyperlink"/>
                <w:rFonts w:ascii="Times New Roman" w:eastAsia="Times New Roman" w:hAnsi="Times New Roman"/>
                <w:noProof/>
                <w:snapToGrid w:val="0"/>
              </w:rPr>
              <w:t>VIII.</w:t>
            </w:r>
            <w:r w:rsidR="00040399">
              <w:rPr>
                <w:rFonts w:asciiTheme="minorHAnsi" w:eastAsiaTheme="minorEastAsia" w:hAnsiTheme="minorHAnsi" w:cstheme="minorBidi"/>
                <w:noProof/>
                <w:lang w:eastAsia="bg-BG"/>
              </w:rPr>
              <w:tab/>
            </w:r>
            <w:r w:rsidR="00040399" w:rsidRPr="00D1699B">
              <w:rPr>
                <w:rStyle w:val="Hyperlink"/>
                <w:rFonts w:ascii="Times New Roman" w:eastAsia="Times New Roman" w:hAnsi="Times New Roman"/>
                <w:noProof/>
                <w:snapToGrid w:val="0"/>
              </w:rPr>
              <w:t>СКЛЮЧВАНЕ НА ДОГОВОР. ДОГОВОР ЗА ПОДИЗПЪЛНЕНИЕ</w:t>
            </w:r>
            <w:r w:rsidR="00040399">
              <w:rPr>
                <w:noProof/>
                <w:webHidden/>
              </w:rPr>
              <w:tab/>
            </w:r>
            <w:r w:rsidR="00040399">
              <w:rPr>
                <w:noProof/>
                <w:webHidden/>
              </w:rPr>
              <w:fldChar w:fldCharType="begin"/>
            </w:r>
            <w:r w:rsidR="00040399">
              <w:rPr>
                <w:noProof/>
                <w:webHidden/>
              </w:rPr>
              <w:instrText xml:space="preserve"> PAGEREF _Toc33174753 \h </w:instrText>
            </w:r>
            <w:r w:rsidR="00040399">
              <w:rPr>
                <w:noProof/>
                <w:webHidden/>
              </w:rPr>
            </w:r>
            <w:r w:rsidR="00040399">
              <w:rPr>
                <w:noProof/>
                <w:webHidden/>
              </w:rPr>
              <w:fldChar w:fldCharType="separate"/>
            </w:r>
            <w:r w:rsidR="00040399">
              <w:rPr>
                <w:noProof/>
                <w:webHidden/>
              </w:rPr>
              <w:t>31</w:t>
            </w:r>
            <w:r w:rsidR="00040399">
              <w:rPr>
                <w:noProof/>
                <w:webHidden/>
              </w:rPr>
              <w:fldChar w:fldCharType="end"/>
            </w:r>
          </w:hyperlink>
        </w:p>
        <w:p w14:paraId="7D4E308A" w14:textId="77777777" w:rsidR="00040399" w:rsidRDefault="00A50C37">
          <w:pPr>
            <w:pStyle w:val="TOC2"/>
            <w:rPr>
              <w:rFonts w:asciiTheme="minorHAnsi" w:eastAsiaTheme="minorEastAsia" w:hAnsiTheme="minorHAnsi" w:cstheme="minorBidi"/>
            </w:rPr>
          </w:pPr>
          <w:hyperlink w:anchor="_Toc33174754" w:history="1">
            <w:r w:rsidR="00040399" w:rsidRPr="00D1699B">
              <w:rPr>
                <w:rStyle w:val="Hyperlink"/>
                <w:snapToGrid w:val="0"/>
              </w:rPr>
              <w:t>3. Прилагане на мерки по Закона за мерките срещу изпирането на пари</w:t>
            </w:r>
            <w:r w:rsidR="00040399">
              <w:rPr>
                <w:webHidden/>
              </w:rPr>
              <w:tab/>
            </w:r>
            <w:r w:rsidR="00040399">
              <w:rPr>
                <w:webHidden/>
              </w:rPr>
              <w:fldChar w:fldCharType="begin"/>
            </w:r>
            <w:r w:rsidR="00040399">
              <w:rPr>
                <w:webHidden/>
              </w:rPr>
              <w:instrText xml:space="preserve"> PAGEREF _Toc33174754 \h </w:instrText>
            </w:r>
            <w:r w:rsidR="00040399">
              <w:rPr>
                <w:webHidden/>
              </w:rPr>
            </w:r>
            <w:r w:rsidR="00040399">
              <w:rPr>
                <w:webHidden/>
              </w:rPr>
              <w:fldChar w:fldCharType="separate"/>
            </w:r>
            <w:r w:rsidR="00040399">
              <w:rPr>
                <w:webHidden/>
              </w:rPr>
              <w:t>32</w:t>
            </w:r>
            <w:r w:rsidR="00040399">
              <w:rPr>
                <w:webHidden/>
              </w:rPr>
              <w:fldChar w:fldCharType="end"/>
            </w:r>
          </w:hyperlink>
        </w:p>
        <w:p w14:paraId="3BA90E27" w14:textId="77777777" w:rsidR="00040399" w:rsidRDefault="00A50C37">
          <w:pPr>
            <w:pStyle w:val="TOC1"/>
            <w:tabs>
              <w:tab w:val="left" w:pos="660"/>
            </w:tabs>
            <w:rPr>
              <w:rFonts w:asciiTheme="minorHAnsi" w:eastAsiaTheme="minorEastAsia" w:hAnsiTheme="minorHAnsi" w:cstheme="minorBidi"/>
              <w:noProof/>
              <w:lang w:eastAsia="bg-BG"/>
            </w:rPr>
          </w:pPr>
          <w:hyperlink w:anchor="_Toc33174755" w:history="1">
            <w:r w:rsidR="00040399" w:rsidRPr="00D1699B">
              <w:rPr>
                <w:rStyle w:val="Hyperlink"/>
                <w:rFonts w:ascii="Times New Roman" w:eastAsia="Times New Roman" w:hAnsi="Times New Roman"/>
                <w:noProof/>
                <w:lang w:eastAsia="bg-BG"/>
              </w:rPr>
              <w:t>IX.</w:t>
            </w:r>
            <w:r w:rsidR="00040399">
              <w:rPr>
                <w:rFonts w:asciiTheme="minorHAnsi" w:eastAsiaTheme="minorEastAsia" w:hAnsiTheme="minorHAnsi" w:cstheme="minorBidi"/>
                <w:noProof/>
                <w:lang w:eastAsia="bg-BG"/>
              </w:rPr>
              <w:tab/>
            </w:r>
            <w:r w:rsidR="00040399" w:rsidRPr="00D1699B">
              <w:rPr>
                <w:rStyle w:val="Hyperlink"/>
                <w:rFonts w:ascii="Times New Roman" w:eastAsia="Times New Roman" w:hAnsi="Times New Roman"/>
                <w:noProof/>
                <w:lang w:eastAsia="bg-BG"/>
              </w:rPr>
              <w:t>ОБЖАЛВАНЕ</w:t>
            </w:r>
            <w:r w:rsidR="00040399">
              <w:rPr>
                <w:noProof/>
                <w:webHidden/>
              </w:rPr>
              <w:tab/>
            </w:r>
            <w:r w:rsidR="00040399">
              <w:rPr>
                <w:noProof/>
                <w:webHidden/>
              </w:rPr>
              <w:fldChar w:fldCharType="begin"/>
            </w:r>
            <w:r w:rsidR="00040399">
              <w:rPr>
                <w:noProof/>
                <w:webHidden/>
              </w:rPr>
              <w:instrText xml:space="preserve"> PAGEREF _Toc33174755 \h </w:instrText>
            </w:r>
            <w:r w:rsidR="00040399">
              <w:rPr>
                <w:noProof/>
                <w:webHidden/>
              </w:rPr>
            </w:r>
            <w:r w:rsidR="00040399">
              <w:rPr>
                <w:noProof/>
                <w:webHidden/>
              </w:rPr>
              <w:fldChar w:fldCharType="separate"/>
            </w:r>
            <w:r w:rsidR="00040399">
              <w:rPr>
                <w:noProof/>
                <w:webHidden/>
              </w:rPr>
              <w:t>33</w:t>
            </w:r>
            <w:r w:rsidR="00040399">
              <w:rPr>
                <w:noProof/>
                <w:webHidden/>
              </w:rPr>
              <w:fldChar w:fldCharType="end"/>
            </w:r>
          </w:hyperlink>
        </w:p>
        <w:p w14:paraId="5F90B6EC" w14:textId="77777777" w:rsidR="00040399" w:rsidRDefault="00A50C37">
          <w:pPr>
            <w:pStyle w:val="TOC1"/>
            <w:tabs>
              <w:tab w:val="left" w:pos="660"/>
            </w:tabs>
            <w:rPr>
              <w:rFonts w:asciiTheme="minorHAnsi" w:eastAsiaTheme="minorEastAsia" w:hAnsiTheme="minorHAnsi" w:cstheme="minorBidi"/>
              <w:noProof/>
              <w:lang w:eastAsia="bg-BG"/>
            </w:rPr>
          </w:pPr>
          <w:hyperlink w:anchor="_Toc33174756" w:history="1">
            <w:r w:rsidR="00040399" w:rsidRPr="00D1699B">
              <w:rPr>
                <w:rStyle w:val="Hyperlink"/>
                <w:rFonts w:ascii="Times New Roman" w:eastAsia="Arial Unicode MS" w:hAnsi="Times New Roman"/>
                <w:b/>
                <w:bCs/>
                <w:noProof/>
                <w:lang w:val="x-none" w:eastAsia="bg-BG"/>
              </w:rPr>
              <w:t>X.</w:t>
            </w:r>
            <w:r w:rsidR="00040399">
              <w:rPr>
                <w:rFonts w:asciiTheme="minorHAnsi" w:eastAsiaTheme="minorEastAsia" w:hAnsiTheme="minorHAnsi" w:cstheme="minorBidi"/>
                <w:noProof/>
                <w:lang w:eastAsia="bg-BG"/>
              </w:rPr>
              <w:tab/>
            </w:r>
            <w:r w:rsidR="00040399" w:rsidRPr="00D1699B">
              <w:rPr>
                <w:rStyle w:val="Hyperlink"/>
                <w:rFonts w:ascii="Times New Roman" w:eastAsia="Arial Unicode MS" w:hAnsi="Times New Roman"/>
                <w:b/>
                <w:bCs/>
                <w:noProof/>
                <w:lang w:val="x-none" w:eastAsia="bg-BG"/>
              </w:rPr>
              <w:t>ДРУГИ УСЛОВИЯ</w:t>
            </w:r>
            <w:r w:rsidR="00040399">
              <w:rPr>
                <w:noProof/>
                <w:webHidden/>
              </w:rPr>
              <w:tab/>
            </w:r>
            <w:r w:rsidR="00040399">
              <w:rPr>
                <w:noProof/>
                <w:webHidden/>
              </w:rPr>
              <w:fldChar w:fldCharType="begin"/>
            </w:r>
            <w:r w:rsidR="00040399">
              <w:rPr>
                <w:noProof/>
                <w:webHidden/>
              </w:rPr>
              <w:instrText xml:space="preserve"> PAGEREF _Toc33174756 \h </w:instrText>
            </w:r>
            <w:r w:rsidR="00040399">
              <w:rPr>
                <w:noProof/>
                <w:webHidden/>
              </w:rPr>
            </w:r>
            <w:r w:rsidR="00040399">
              <w:rPr>
                <w:noProof/>
                <w:webHidden/>
              </w:rPr>
              <w:fldChar w:fldCharType="separate"/>
            </w:r>
            <w:r w:rsidR="00040399">
              <w:rPr>
                <w:noProof/>
                <w:webHidden/>
              </w:rPr>
              <w:t>33</w:t>
            </w:r>
            <w:r w:rsidR="00040399">
              <w:rPr>
                <w:noProof/>
                <w:webHidden/>
              </w:rPr>
              <w:fldChar w:fldCharType="end"/>
            </w:r>
          </w:hyperlink>
        </w:p>
        <w:p w14:paraId="4DC663E2" w14:textId="77777777" w:rsidR="00040399" w:rsidRDefault="00A50C37">
          <w:pPr>
            <w:pStyle w:val="TOC1"/>
            <w:tabs>
              <w:tab w:val="left" w:pos="660"/>
            </w:tabs>
            <w:rPr>
              <w:rFonts w:asciiTheme="minorHAnsi" w:eastAsiaTheme="minorEastAsia" w:hAnsiTheme="minorHAnsi" w:cstheme="minorBidi"/>
              <w:noProof/>
              <w:lang w:eastAsia="bg-BG"/>
            </w:rPr>
          </w:pPr>
          <w:hyperlink w:anchor="_Toc33174757" w:history="1">
            <w:r w:rsidR="00040399" w:rsidRPr="00D1699B">
              <w:rPr>
                <w:rStyle w:val="Hyperlink"/>
                <w:rFonts w:ascii="Times New Roman" w:eastAsia="Times New Roman" w:hAnsi="Times New Roman"/>
                <w:b/>
                <w:noProof/>
                <w:lang w:val="en-US"/>
              </w:rPr>
              <w:t>XI.</w:t>
            </w:r>
            <w:r w:rsidR="00040399">
              <w:rPr>
                <w:rFonts w:asciiTheme="minorHAnsi" w:eastAsiaTheme="minorEastAsia" w:hAnsiTheme="minorHAnsi" w:cstheme="minorBidi"/>
                <w:noProof/>
                <w:lang w:eastAsia="bg-BG"/>
              </w:rPr>
              <w:tab/>
            </w:r>
            <w:r w:rsidR="00040399" w:rsidRPr="00D1699B">
              <w:rPr>
                <w:rStyle w:val="Hyperlink"/>
                <w:rFonts w:ascii="Times New Roman" w:eastAsia="Times New Roman" w:hAnsi="Times New Roman"/>
                <w:b/>
                <w:noProof/>
                <w:lang w:val="x-none"/>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040399" w:rsidRPr="00D1699B">
              <w:rPr>
                <w:rStyle w:val="Hyperlink"/>
                <w:rFonts w:ascii="Times New Roman" w:eastAsia="Times New Roman" w:hAnsi="Times New Roman"/>
                <w:b/>
                <w:noProof/>
                <w:lang w:val="en-US"/>
              </w:rPr>
              <w:t>)</w:t>
            </w:r>
            <w:r w:rsidR="00040399">
              <w:rPr>
                <w:noProof/>
                <w:webHidden/>
              </w:rPr>
              <w:tab/>
            </w:r>
            <w:r w:rsidR="00040399">
              <w:rPr>
                <w:noProof/>
                <w:webHidden/>
              </w:rPr>
              <w:fldChar w:fldCharType="begin"/>
            </w:r>
            <w:r w:rsidR="00040399">
              <w:rPr>
                <w:noProof/>
                <w:webHidden/>
              </w:rPr>
              <w:instrText xml:space="preserve"> PAGEREF _Toc33174757 \h </w:instrText>
            </w:r>
            <w:r w:rsidR="00040399">
              <w:rPr>
                <w:noProof/>
                <w:webHidden/>
              </w:rPr>
            </w:r>
            <w:r w:rsidR="00040399">
              <w:rPr>
                <w:noProof/>
                <w:webHidden/>
              </w:rPr>
              <w:fldChar w:fldCharType="separate"/>
            </w:r>
            <w:r w:rsidR="00040399">
              <w:rPr>
                <w:noProof/>
                <w:webHidden/>
              </w:rPr>
              <w:t>34</w:t>
            </w:r>
            <w:r w:rsidR="00040399">
              <w:rPr>
                <w:noProof/>
                <w:webHidden/>
              </w:rPr>
              <w:fldChar w:fldCharType="end"/>
            </w:r>
          </w:hyperlink>
        </w:p>
        <w:p w14:paraId="4EF2C15F" w14:textId="77777777" w:rsidR="00040399" w:rsidRDefault="00A50C37">
          <w:pPr>
            <w:pStyle w:val="TOC2"/>
            <w:tabs>
              <w:tab w:val="left" w:pos="660"/>
            </w:tabs>
            <w:rPr>
              <w:rFonts w:asciiTheme="minorHAnsi" w:eastAsiaTheme="minorEastAsia" w:hAnsiTheme="minorHAnsi" w:cstheme="minorBidi"/>
            </w:rPr>
          </w:pPr>
          <w:hyperlink w:anchor="_Toc33174758" w:history="1">
            <w:r w:rsidR="00040399" w:rsidRPr="00D1699B">
              <w:rPr>
                <w:rStyle w:val="Hyperlink"/>
                <w:b/>
                <w:bCs/>
                <w:lang w:val="x-none"/>
              </w:rPr>
              <w:t>1.</w:t>
            </w:r>
            <w:r w:rsidR="00040399">
              <w:rPr>
                <w:rFonts w:asciiTheme="minorHAnsi" w:eastAsiaTheme="minorEastAsia" w:hAnsiTheme="minorHAnsi" w:cstheme="minorBidi"/>
              </w:rPr>
              <w:tab/>
            </w:r>
            <w:r w:rsidR="00040399" w:rsidRPr="00D1699B">
              <w:rPr>
                <w:rStyle w:val="Hyperlink"/>
                <w:b/>
                <w:bCs/>
                <w:lang w:val="x-none"/>
              </w:rPr>
              <w:t>Данни относно администратора на лични данни</w:t>
            </w:r>
            <w:r w:rsidR="00040399">
              <w:rPr>
                <w:webHidden/>
              </w:rPr>
              <w:tab/>
            </w:r>
            <w:r w:rsidR="00040399">
              <w:rPr>
                <w:webHidden/>
              </w:rPr>
              <w:fldChar w:fldCharType="begin"/>
            </w:r>
            <w:r w:rsidR="00040399">
              <w:rPr>
                <w:webHidden/>
              </w:rPr>
              <w:instrText xml:space="preserve"> PAGEREF _Toc33174758 \h </w:instrText>
            </w:r>
            <w:r w:rsidR="00040399">
              <w:rPr>
                <w:webHidden/>
              </w:rPr>
            </w:r>
            <w:r w:rsidR="00040399">
              <w:rPr>
                <w:webHidden/>
              </w:rPr>
              <w:fldChar w:fldCharType="separate"/>
            </w:r>
            <w:r w:rsidR="00040399">
              <w:rPr>
                <w:webHidden/>
              </w:rPr>
              <w:t>34</w:t>
            </w:r>
            <w:r w:rsidR="00040399">
              <w:rPr>
                <w:webHidden/>
              </w:rPr>
              <w:fldChar w:fldCharType="end"/>
            </w:r>
          </w:hyperlink>
        </w:p>
        <w:p w14:paraId="51F14568" w14:textId="77777777" w:rsidR="00040399" w:rsidRDefault="00A50C37">
          <w:pPr>
            <w:pStyle w:val="TOC2"/>
            <w:tabs>
              <w:tab w:val="left" w:pos="660"/>
            </w:tabs>
            <w:rPr>
              <w:rFonts w:asciiTheme="minorHAnsi" w:eastAsiaTheme="minorEastAsia" w:hAnsiTheme="minorHAnsi" w:cstheme="minorBidi"/>
            </w:rPr>
          </w:pPr>
          <w:hyperlink w:anchor="_Toc33174759" w:history="1">
            <w:r w:rsidR="00040399" w:rsidRPr="00D1699B">
              <w:rPr>
                <w:rStyle w:val="Hyperlink"/>
                <w:b/>
                <w:bCs/>
                <w:lang w:val="x-none"/>
              </w:rPr>
              <w:t>2.</w:t>
            </w:r>
            <w:r w:rsidR="00040399">
              <w:rPr>
                <w:rFonts w:asciiTheme="minorHAnsi" w:eastAsiaTheme="minorEastAsia" w:hAnsiTheme="minorHAnsi" w:cstheme="minorBidi"/>
              </w:rPr>
              <w:tab/>
            </w:r>
            <w:r w:rsidR="00040399" w:rsidRPr="00D1699B">
              <w:rPr>
                <w:rStyle w:val="Hyperlink"/>
                <w:b/>
                <w:bCs/>
                <w:lang w:val="x-none"/>
              </w:rPr>
              <w:t>Цели на обработването. Правни основания</w:t>
            </w:r>
            <w:r w:rsidR="00040399">
              <w:rPr>
                <w:webHidden/>
              </w:rPr>
              <w:tab/>
            </w:r>
            <w:r w:rsidR="00040399">
              <w:rPr>
                <w:webHidden/>
              </w:rPr>
              <w:fldChar w:fldCharType="begin"/>
            </w:r>
            <w:r w:rsidR="00040399">
              <w:rPr>
                <w:webHidden/>
              </w:rPr>
              <w:instrText xml:space="preserve"> PAGEREF _Toc33174759 \h </w:instrText>
            </w:r>
            <w:r w:rsidR="00040399">
              <w:rPr>
                <w:webHidden/>
              </w:rPr>
            </w:r>
            <w:r w:rsidR="00040399">
              <w:rPr>
                <w:webHidden/>
              </w:rPr>
              <w:fldChar w:fldCharType="separate"/>
            </w:r>
            <w:r w:rsidR="00040399">
              <w:rPr>
                <w:webHidden/>
              </w:rPr>
              <w:t>34</w:t>
            </w:r>
            <w:r w:rsidR="00040399">
              <w:rPr>
                <w:webHidden/>
              </w:rPr>
              <w:fldChar w:fldCharType="end"/>
            </w:r>
          </w:hyperlink>
        </w:p>
        <w:p w14:paraId="30009633" w14:textId="77777777" w:rsidR="00040399" w:rsidRDefault="00A50C37">
          <w:pPr>
            <w:pStyle w:val="TOC2"/>
            <w:tabs>
              <w:tab w:val="left" w:pos="660"/>
            </w:tabs>
            <w:rPr>
              <w:rFonts w:asciiTheme="minorHAnsi" w:eastAsiaTheme="minorEastAsia" w:hAnsiTheme="minorHAnsi" w:cstheme="minorBidi"/>
            </w:rPr>
          </w:pPr>
          <w:hyperlink w:anchor="_Toc33174760" w:history="1">
            <w:r w:rsidR="00040399" w:rsidRPr="00D1699B">
              <w:rPr>
                <w:rStyle w:val="Hyperlink"/>
                <w:b/>
                <w:lang w:val="x-none"/>
              </w:rPr>
              <w:t>3.</w:t>
            </w:r>
            <w:r w:rsidR="00040399">
              <w:rPr>
                <w:rFonts w:asciiTheme="minorHAnsi" w:eastAsiaTheme="minorEastAsia" w:hAnsiTheme="minorHAnsi" w:cstheme="minorBidi"/>
              </w:rPr>
              <w:tab/>
            </w:r>
            <w:r w:rsidR="00040399" w:rsidRPr="00D1699B">
              <w:rPr>
                <w:rStyle w:val="Hyperlink"/>
                <w:b/>
                <w:lang w:val="x-none"/>
              </w:rPr>
              <w:t>Лица, обработващи лични данни в БНБ</w:t>
            </w:r>
            <w:r w:rsidR="00040399">
              <w:rPr>
                <w:webHidden/>
              </w:rPr>
              <w:tab/>
            </w:r>
            <w:r w:rsidR="00040399">
              <w:rPr>
                <w:webHidden/>
              </w:rPr>
              <w:fldChar w:fldCharType="begin"/>
            </w:r>
            <w:r w:rsidR="00040399">
              <w:rPr>
                <w:webHidden/>
              </w:rPr>
              <w:instrText xml:space="preserve"> PAGEREF _Toc33174760 \h </w:instrText>
            </w:r>
            <w:r w:rsidR="00040399">
              <w:rPr>
                <w:webHidden/>
              </w:rPr>
            </w:r>
            <w:r w:rsidR="00040399">
              <w:rPr>
                <w:webHidden/>
              </w:rPr>
              <w:fldChar w:fldCharType="separate"/>
            </w:r>
            <w:r w:rsidR="00040399">
              <w:rPr>
                <w:webHidden/>
              </w:rPr>
              <w:t>35</w:t>
            </w:r>
            <w:r w:rsidR="00040399">
              <w:rPr>
                <w:webHidden/>
              </w:rPr>
              <w:fldChar w:fldCharType="end"/>
            </w:r>
          </w:hyperlink>
        </w:p>
        <w:p w14:paraId="218F0031" w14:textId="77777777" w:rsidR="00040399" w:rsidRDefault="00A50C37">
          <w:pPr>
            <w:pStyle w:val="TOC2"/>
            <w:tabs>
              <w:tab w:val="left" w:pos="660"/>
            </w:tabs>
            <w:rPr>
              <w:rFonts w:asciiTheme="minorHAnsi" w:eastAsiaTheme="minorEastAsia" w:hAnsiTheme="minorHAnsi" w:cstheme="minorBidi"/>
            </w:rPr>
          </w:pPr>
          <w:hyperlink w:anchor="_Toc33174761" w:history="1">
            <w:r w:rsidR="00040399" w:rsidRPr="00D1699B">
              <w:rPr>
                <w:rStyle w:val="Hyperlink"/>
                <w:b/>
                <w:lang w:val="x-none"/>
              </w:rPr>
              <w:t>4.</w:t>
            </w:r>
            <w:r w:rsidR="00040399">
              <w:rPr>
                <w:rFonts w:asciiTheme="minorHAnsi" w:eastAsiaTheme="minorEastAsia" w:hAnsiTheme="minorHAnsi" w:cstheme="minorBidi"/>
              </w:rPr>
              <w:tab/>
            </w:r>
            <w:r w:rsidR="00040399" w:rsidRPr="00D1699B">
              <w:rPr>
                <w:rStyle w:val="Hyperlink"/>
                <w:b/>
                <w:lang w:val="x-none"/>
              </w:rPr>
              <w:t>Срок за съхраняване на личните данни</w:t>
            </w:r>
            <w:r w:rsidR="00040399">
              <w:rPr>
                <w:webHidden/>
              </w:rPr>
              <w:tab/>
            </w:r>
            <w:r w:rsidR="00040399">
              <w:rPr>
                <w:webHidden/>
              </w:rPr>
              <w:fldChar w:fldCharType="begin"/>
            </w:r>
            <w:r w:rsidR="00040399">
              <w:rPr>
                <w:webHidden/>
              </w:rPr>
              <w:instrText xml:space="preserve"> PAGEREF _Toc33174761 \h </w:instrText>
            </w:r>
            <w:r w:rsidR="00040399">
              <w:rPr>
                <w:webHidden/>
              </w:rPr>
            </w:r>
            <w:r w:rsidR="00040399">
              <w:rPr>
                <w:webHidden/>
              </w:rPr>
              <w:fldChar w:fldCharType="separate"/>
            </w:r>
            <w:r w:rsidR="00040399">
              <w:rPr>
                <w:webHidden/>
              </w:rPr>
              <w:t>35</w:t>
            </w:r>
            <w:r w:rsidR="00040399">
              <w:rPr>
                <w:webHidden/>
              </w:rPr>
              <w:fldChar w:fldCharType="end"/>
            </w:r>
          </w:hyperlink>
        </w:p>
        <w:p w14:paraId="06070D3B" w14:textId="77777777" w:rsidR="00040399" w:rsidRDefault="00A50C37">
          <w:pPr>
            <w:pStyle w:val="TOC2"/>
            <w:tabs>
              <w:tab w:val="left" w:pos="660"/>
            </w:tabs>
            <w:rPr>
              <w:rFonts w:asciiTheme="minorHAnsi" w:eastAsiaTheme="minorEastAsia" w:hAnsiTheme="minorHAnsi" w:cstheme="minorBidi"/>
            </w:rPr>
          </w:pPr>
          <w:hyperlink w:anchor="_Toc33174762" w:history="1">
            <w:r w:rsidR="00040399" w:rsidRPr="00D1699B">
              <w:rPr>
                <w:rStyle w:val="Hyperlink"/>
                <w:b/>
                <w:lang w:val="x-none"/>
              </w:rPr>
              <w:t>5.</w:t>
            </w:r>
            <w:r w:rsidR="00040399">
              <w:rPr>
                <w:rFonts w:asciiTheme="minorHAnsi" w:eastAsiaTheme="minorEastAsia" w:hAnsiTheme="minorHAnsi" w:cstheme="minorBidi"/>
              </w:rPr>
              <w:tab/>
            </w:r>
            <w:r w:rsidR="00040399" w:rsidRPr="00D1699B">
              <w:rPr>
                <w:rStyle w:val="Hyperlink"/>
                <w:b/>
                <w:lang w:val="x-none"/>
              </w:rPr>
              <w:t>Права на субекта на данните</w:t>
            </w:r>
            <w:r w:rsidR="00040399">
              <w:rPr>
                <w:webHidden/>
              </w:rPr>
              <w:tab/>
            </w:r>
            <w:r w:rsidR="00040399">
              <w:rPr>
                <w:webHidden/>
              </w:rPr>
              <w:fldChar w:fldCharType="begin"/>
            </w:r>
            <w:r w:rsidR="00040399">
              <w:rPr>
                <w:webHidden/>
              </w:rPr>
              <w:instrText xml:space="preserve"> PAGEREF _Toc33174762 \h </w:instrText>
            </w:r>
            <w:r w:rsidR="00040399">
              <w:rPr>
                <w:webHidden/>
              </w:rPr>
            </w:r>
            <w:r w:rsidR="00040399">
              <w:rPr>
                <w:webHidden/>
              </w:rPr>
              <w:fldChar w:fldCharType="separate"/>
            </w:r>
            <w:r w:rsidR="00040399">
              <w:rPr>
                <w:webHidden/>
              </w:rPr>
              <w:t>35</w:t>
            </w:r>
            <w:r w:rsidR="00040399">
              <w:rPr>
                <w:webHidden/>
              </w:rPr>
              <w:fldChar w:fldCharType="end"/>
            </w:r>
          </w:hyperlink>
        </w:p>
        <w:p w14:paraId="5793311A" w14:textId="77777777" w:rsidR="00040399" w:rsidRDefault="00A50C37">
          <w:pPr>
            <w:pStyle w:val="TOC2"/>
            <w:tabs>
              <w:tab w:val="left" w:pos="660"/>
            </w:tabs>
            <w:rPr>
              <w:rFonts w:asciiTheme="minorHAnsi" w:eastAsiaTheme="minorEastAsia" w:hAnsiTheme="minorHAnsi" w:cstheme="minorBidi"/>
            </w:rPr>
          </w:pPr>
          <w:hyperlink w:anchor="_Toc33174763" w:history="1">
            <w:r w:rsidR="00040399" w:rsidRPr="00D1699B">
              <w:rPr>
                <w:rStyle w:val="Hyperlink"/>
                <w:b/>
                <w:lang w:val="x-none"/>
              </w:rPr>
              <w:t>6.</w:t>
            </w:r>
            <w:r w:rsidR="00040399">
              <w:rPr>
                <w:rFonts w:asciiTheme="minorHAnsi" w:eastAsiaTheme="minorEastAsia" w:hAnsiTheme="minorHAnsi" w:cstheme="minorBidi"/>
              </w:rPr>
              <w:tab/>
            </w:r>
            <w:r w:rsidR="00040399" w:rsidRPr="00D1699B">
              <w:rPr>
                <w:rStyle w:val="Hyperlink"/>
                <w:b/>
                <w:lang w:val="x-none"/>
              </w:rPr>
              <w:t>Длъжностно лице по защита на личните данни</w:t>
            </w:r>
            <w:r w:rsidR="00040399">
              <w:rPr>
                <w:webHidden/>
              </w:rPr>
              <w:tab/>
            </w:r>
            <w:r w:rsidR="00040399">
              <w:rPr>
                <w:webHidden/>
              </w:rPr>
              <w:fldChar w:fldCharType="begin"/>
            </w:r>
            <w:r w:rsidR="00040399">
              <w:rPr>
                <w:webHidden/>
              </w:rPr>
              <w:instrText xml:space="preserve"> PAGEREF _Toc33174763 \h </w:instrText>
            </w:r>
            <w:r w:rsidR="00040399">
              <w:rPr>
                <w:webHidden/>
              </w:rPr>
            </w:r>
            <w:r w:rsidR="00040399">
              <w:rPr>
                <w:webHidden/>
              </w:rPr>
              <w:fldChar w:fldCharType="separate"/>
            </w:r>
            <w:r w:rsidR="00040399">
              <w:rPr>
                <w:webHidden/>
              </w:rPr>
              <w:t>36</w:t>
            </w:r>
            <w:r w:rsidR="00040399">
              <w:rPr>
                <w:webHidden/>
              </w:rPr>
              <w:fldChar w:fldCharType="end"/>
            </w:r>
          </w:hyperlink>
        </w:p>
        <w:p w14:paraId="44CF93C7" w14:textId="77777777" w:rsidR="00040399" w:rsidRDefault="00A50C37">
          <w:pPr>
            <w:pStyle w:val="TOC2"/>
            <w:tabs>
              <w:tab w:val="left" w:pos="660"/>
            </w:tabs>
            <w:rPr>
              <w:rFonts w:asciiTheme="minorHAnsi" w:eastAsiaTheme="minorEastAsia" w:hAnsiTheme="minorHAnsi" w:cstheme="minorBidi"/>
            </w:rPr>
          </w:pPr>
          <w:hyperlink w:anchor="_Toc33174764" w:history="1">
            <w:r w:rsidR="00040399" w:rsidRPr="00D1699B">
              <w:rPr>
                <w:rStyle w:val="Hyperlink"/>
                <w:b/>
                <w:lang w:val="x-none"/>
              </w:rPr>
              <w:t>7.</w:t>
            </w:r>
            <w:r w:rsidR="00040399">
              <w:rPr>
                <w:rFonts w:asciiTheme="minorHAnsi" w:eastAsiaTheme="minorEastAsia" w:hAnsiTheme="minorHAnsi" w:cstheme="minorBidi"/>
              </w:rPr>
              <w:tab/>
            </w:r>
            <w:r w:rsidR="00040399" w:rsidRPr="00D1699B">
              <w:rPr>
                <w:rStyle w:val="Hyperlink"/>
                <w:b/>
                <w:lang w:val="x-none"/>
              </w:rPr>
              <w:t>Право на обжалване</w:t>
            </w:r>
            <w:r w:rsidR="00040399">
              <w:rPr>
                <w:webHidden/>
              </w:rPr>
              <w:tab/>
            </w:r>
            <w:r w:rsidR="00040399">
              <w:rPr>
                <w:webHidden/>
              </w:rPr>
              <w:fldChar w:fldCharType="begin"/>
            </w:r>
            <w:r w:rsidR="00040399">
              <w:rPr>
                <w:webHidden/>
              </w:rPr>
              <w:instrText xml:space="preserve"> PAGEREF _Toc33174764 \h </w:instrText>
            </w:r>
            <w:r w:rsidR="00040399">
              <w:rPr>
                <w:webHidden/>
              </w:rPr>
            </w:r>
            <w:r w:rsidR="00040399">
              <w:rPr>
                <w:webHidden/>
              </w:rPr>
              <w:fldChar w:fldCharType="separate"/>
            </w:r>
            <w:r w:rsidR="00040399">
              <w:rPr>
                <w:webHidden/>
              </w:rPr>
              <w:t>36</w:t>
            </w:r>
            <w:r w:rsidR="00040399">
              <w:rPr>
                <w:webHidden/>
              </w:rPr>
              <w:fldChar w:fldCharType="end"/>
            </w:r>
          </w:hyperlink>
        </w:p>
        <w:p w14:paraId="078355E9" w14:textId="4F581D74" w:rsidR="004419D7" w:rsidRPr="007F589B" w:rsidRDefault="004419D7" w:rsidP="00193641">
          <w:r w:rsidRPr="00616EB5">
            <w:rPr>
              <w:b/>
              <w:bCs/>
              <w:noProof/>
            </w:rPr>
            <w:fldChar w:fldCharType="end"/>
          </w:r>
        </w:p>
      </w:sdtContent>
    </w:sdt>
    <w:bookmarkStart w:id="0" w:name="_Toc461283097" w:displacedByCustomXml="prev"/>
    <w:p w14:paraId="3C41A80C" w14:textId="77777777" w:rsidR="00C23B04" w:rsidRPr="007F589B" w:rsidRDefault="00483185" w:rsidP="00F265FD">
      <w:pPr>
        <w:pStyle w:val="Heading1"/>
        <w:numPr>
          <w:ilvl w:val="0"/>
          <w:numId w:val="5"/>
        </w:numPr>
        <w:spacing w:before="0" w:line="360" w:lineRule="auto"/>
        <w:ind w:left="0" w:firstLine="1069"/>
        <w:jc w:val="both"/>
        <w:rPr>
          <w:rFonts w:ascii="Times New Roman" w:eastAsia="Times New Roman" w:hAnsi="Times New Roman" w:cs="Times New Roman"/>
          <w:color w:val="auto"/>
          <w:sz w:val="24"/>
          <w:szCs w:val="24"/>
          <w:lang w:eastAsia="bg-BG"/>
        </w:rPr>
      </w:pPr>
      <w:bookmarkStart w:id="1" w:name="_Toc33174721"/>
      <w:r w:rsidRPr="007F589B">
        <w:rPr>
          <w:rFonts w:ascii="Times New Roman" w:eastAsia="Times New Roman" w:hAnsi="Times New Roman" w:cs="Times New Roman"/>
          <w:color w:val="auto"/>
          <w:sz w:val="24"/>
          <w:szCs w:val="24"/>
          <w:lang w:eastAsia="bg-BG"/>
        </w:rPr>
        <w:t>ПРЕДМЕТ, СРОК И МЯСТО НА ИЗПЪЛНЕНИЕ НА ПОРЪЧКАТА. ТЕХНИЧЕСКИ СПЕЦИФИКАЦИИ</w:t>
      </w:r>
      <w:bookmarkEnd w:id="0"/>
      <w:r w:rsidR="00494E8C" w:rsidRPr="007F589B">
        <w:rPr>
          <w:rFonts w:ascii="Times New Roman" w:eastAsia="Times New Roman" w:hAnsi="Times New Roman" w:cs="Times New Roman"/>
          <w:color w:val="auto"/>
          <w:sz w:val="24"/>
          <w:szCs w:val="24"/>
          <w:lang w:eastAsia="bg-BG"/>
        </w:rPr>
        <w:t>. ПРОГНОЗНА СТОЙНОСТ</w:t>
      </w:r>
      <w:bookmarkEnd w:id="1"/>
    </w:p>
    <w:p w14:paraId="3DD8A7D4" w14:textId="2089CFB3" w:rsidR="00A14F6C" w:rsidRPr="007F589B" w:rsidRDefault="00513871" w:rsidP="005B70B0">
      <w:pPr>
        <w:pStyle w:val="Heading2"/>
        <w:numPr>
          <w:ilvl w:val="0"/>
          <w:numId w:val="6"/>
        </w:numPr>
        <w:tabs>
          <w:tab w:val="left" w:pos="1134"/>
        </w:tabs>
        <w:spacing w:before="0" w:line="360" w:lineRule="auto"/>
        <w:ind w:hanging="720"/>
        <w:rPr>
          <w:rFonts w:ascii="Times New Roman" w:eastAsia="Times New Roman" w:hAnsi="Times New Roman" w:cs="Times New Roman"/>
          <w:color w:val="auto"/>
          <w:sz w:val="24"/>
          <w:szCs w:val="24"/>
          <w:lang w:eastAsia="bg-BG"/>
        </w:rPr>
      </w:pPr>
      <w:bookmarkStart w:id="2" w:name="_Toc461283098"/>
      <w:bookmarkStart w:id="3" w:name="_Toc33174722"/>
      <w:r w:rsidRPr="007F589B">
        <w:rPr>
          <w:rFonts w:ascii="Times New Roman" w:hAnsi="Times New Roman" w:cs="Times New Roman"/>
          <w:color w:val="auto"/>
          <w:sz w:val="24"/>
          <w:szCs w:val="24"/>
          <w:lang w:eastAsia="bg-BG"/>
        </w:rPr>
        <w:t>Пр</w:t>
      </w:r>
      <w:r w:rsidR="00BA69E8" w:rsidRPr="007F589B">
        <w:rPr>
          <w:rFonts w:ascii="Times New Roman" w:hAnsi="Times New Roman" w:cs="Times New Roman"/>
          <w:color w:val="auto"/>
          <w:sz w:val="24"/>
          <w:szCs w:val="24"/>
          <w:lang w:eastAsia="bg-BG"/>
        </w:rPr>
        <w:t>едмет</w:t>
      </w:r>
      <w:r w:rsidR="00C8140B" w:rsidRPr="007F589B">
        <w:rPr>
          <w:rFonts w:ascii="Times New Roman" w:hAnsi="Times New Roman" w:cs="Times New Roman"/>
          <w:color w:val="auto"/>
          <w:sz w:val="24"/>
          <w:szCs w:val="24"/>
          <w:lang w:eastAsia="bg-BG"/>
        </w:rPr>
        <w:t xml:space="preserve"> на обществената поръчка</w:t>
      </w:r>
      <w:bookmarkEnd w:id="2"/>
      <w:r w:rsidR="00822FC2" w:rsidRPr="007F589B">
        <w:rPr>
          <w:rFonts w:ascii="Times New Roman" w:hAnsi="Times New Roman" w:cs="Times New Roman"/>
          <w:color w:val="auto"/>
          <w:sz w:val="24"/>
          <w:szCs w:val="24"/>
          <w:lang w:eastAsia="bg-BG"/>
        </w:rPr>
        <w:t>:</w:t>
      </w:r>
      <w:bookmarkEnd w:id="3"/>
      <w:r w:rsidRPr="007F589B">
        <w:rPr>
          <w:rFonts w:ascii="Times New Roman" w:hAnsi="Times New Roman" w:cs="Times New Roman"/>
          <w:color w:val="auto"/>
          <w:sz w:val="24"/>
          <w:szCs w:val="24"/>
          <w:lang w:eastAsia="bg-BG"/>
        </w:rPr>
        <w:t xml:space="preserve"> </w:t>
      </w:r>
    </w:p>
    <w:p w14:paraId="3BAB5731" w14:textId="77777777" w:rsidR="00422C03" w:rsidRPr="007F589B" w:rsidRDefault="00422C03" w:rsidP="008813D0">
      <w:pPr>
        <w:tabs>
          <w:tab w:val="left" w:pos="1134"/>
        </w:tabs>
        <w:spacing w:after="0" w:line="360" w:lineRule="auto"/>
        <w:ind w:firstLine="709"/>
        <w:jc w:val="both"/>
        <w:rPr>
          <w:rFonts w:ascii="Times New Roman" w:eastAsia="Times New Roman" w:hAnsi="Times New Roman"/>
          <w:b/>
          <w:sz w:val="24"/>
          <w:szCs w:val="24"/>
          <w:lang w:val="en-US" w:eastAsia="bg-BG"/>
        </w:rPr>
      </w:pPr>
      <w:r w:rsidRPr="007F589B">
        <w:rPr>
          <w:rFonts w:ascii="Times New Roman" w:eastAsia="Times New Roman" w:hAnsi="Times New Roman"/>
          <w:b/>
          <w:sz w:val="24"/>
          <w:szCs w:val="24"/>
          <w:lang w:eastAsia="bg-BG"/>
        </w:rPr>
        <w:t>„</w:t>
      </w:r>
      <w:r w:rsidR="00732792" w:rsidRPr="007F589B">
        <w:rPr>
          <w:rFonts w:ascii="Times New Roman" w:eastAsia="Times New Roman" w:hAnsi="Times New Roman"/>
          <w:b/>
          <w:sz w:val="24"/>
          <w:szCs w:val="24"/>
          <w:lang w:eastAsia="bg-BG"/>
        </w:rPr>
        <w:t>Избор на изпълнител/и за текущи ремонти, товаро-разтоварни и транспортни дейности в сградите на БНБ</w:t>
      </w:r>
      <w:r w:rsidRPr="007F589B">
        <w:rPr>
          <w:rFonts w:ascii="Times New Roman" w:eastAsia="Times New Roman" w:hAnsi="Times New Roman"/>
          <w:b/>
          <w:sz w:val="24"/>
          <w:szCs w:val="24"/>
          <w:lang w:eastAsia="bg-BG"/>
        </w:rPr>
        <w:t>“</w:t>
      </w:r>
    </w:p>
    <w:p w14:paraId="373CD136" w14:textId="77777777" w:rsidR="00732792" w:rsidRPr="007F589B" w:rsidRDefault="00422C03" w:rsidP="008813D0">
      <w:pPr>
        <w:tabs>
          <w:tab w:val="left" w:pos="1134"/>
        </w:tabs>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Обществената поръчка включва 2 (две) обособени позиции</w:t>
      </w:r>
      <w:r w:rsidR="00732792" w:rsidRPr="007F589B">
        <w:rPr>
          <w:rFonts w:ascii="Times New Roman" w:eastAsia="Times New Roman" w:hAnsi="Times New Roman"/>
          <w:sz w:val="24"/>
          <w:szCs w:val="24"/>
          <w:lang w:eastAsia="bg-BG"/>
        </w:rPr>
        <w:t>, както следва:</w:t>
      </w:r>
    </w:p>
    <w:p w14:paraId="2A19300F" w14:textId="2EB31F45" w:rsidR="00822FC2" w:rsidRPr="007F589B" w:rsidRDefault="00732792" w:rsidP="00822FC2">
      <w:pPr>
        <w:pStyle w:val="ListParagraph"/>
        <w:tabs>
          <w:tab w:val="left" w:pos="709"/>
          <w:tab w:val="left" w:pos="1134"/>
        </w:tabs>
        <w:spacing w:after="0" w:line="360" w:lineRule="auto"/>
        <w:ind w:left="0"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Обособена</w:t>
      </w:r>
      <w:r w:rsidR="00046E95" w:rsidRPr="007F589B">
        <w:rPr>
          <w:rFonts w:ascii="Times New Roman" w:eastAsia="Times New Roman" w:hAnsi="Times New Roman"/>
          <w:sz w:val="24"/>
          <w:szCs w:val="24"/>
          <w:lang w:eastAsia="bg-BG"/>
        </w:rPr>
        <w:t xml:space="preserve"> позиция № 1: </w:t>
      </w:r>
      <w:r w:rsidR="00453277" w:rsidRPr="007F589B">
        <w:rPr>
          <w:rFonts w:ascii="Times New Roman" w:eastAsia="Times New Roman" w:hAnsi="Times New Roman"/>
          <w:sz w:val="24"/>
          <w:szCs w:val="24"/>
          <w:lang w:eastAsia="bg-BG"/>
        </w:rPr>
        <w:t>„</w:t>
      </w:r>
      <w:r w:rsidR="00046E95" w:rsidRPr="007F589B">
        <w:rPr>
          <w:rFonts w:ascii="Times New Roman" w:eastAsia="Times New Roman" w:hAnsi="Times New Roman"/>
          <w:sz w:val="24"/>
          <w:szCs w:val="24"/>
          <w:lang w:eastAsia="bg-BG"/>
        </w:rPr>
        <w:t xml:space="preserve">Текущи ремонти и </w:t>
      </w:r>
      <w:r w:rsidRPr="007F589B">
        <w:rPr>
          <w:rFonts w:ascii="Times New Roman" w:eastAsia="Times New Roman" w:hAnsi="Times New Roman"/>
          <w:sz w:val="24"/>
          <w:szCs w:val="24"/>
          <w:lang w:eastAsia="bg-BG"/>
        </w:rPr>
        <w:t>свързаните с тях доставки за сградите на Б</w:t>
      </w:r>
      <w:r w:rsidR="00DA4AEB" w:rsidRPr="007F589B">
        <w:rPr>
          <w:rFonts w:ascii="Times New Roman" w:eastAsia="Times New Roman" w:hAnsi="Times New Roman"/>
          <w:sz w:val="24"/>
          <w:szCs w:val="24"/>
          <w:lang w:eastAsia="bg-BG"/>
        </w:rPr>
        <w:t>НБ – собствени, под наем и новo</w:t>
      </w:r>
      <w:r w:rsidRPr="007F589B">
        <w:rPr>
          <w:rFonts w:ascii="Times New Roman" w:eastAsia="Times New Roman" w:hAnsi="Times New Roman"/>
          <w:sz w:val="24"/>
          <w:szCs w:val="24"/>
          <w:lang w:eastAsia="bg-BG"/>
        </w:rPr>
        <w:t>придобити</w:t>
      </w:r>
      <w:r w:rsidR="00453277" w:rsidRPr="007F589B">
        <w:rPr>
          <w:rFonts w:ascii="Times New Roman" w:eastAsia="Times New Roman" w:hAnsi="Times New Roman"/>
          <w:sz w:val="24"/>
          <w:szCs w:val="24"/>
          <w:lang w:eastAsia="bg-BG"/>
        </w:rPr>
        <w:t>“</w:t>
      </w:r>
      <w:r w:rsidRPr="007F589B">
        <w:rPr>
          <w:rFonts w:ascii="Times New Roman" w:eastAsia="Times New Roman" w:hAnsi="Times New Roman"/>
          <w:sz w:val="24"/>
          <w:szCs w:val="24"/>
          <w:lang w:eastAsia="bg-BG"/>
        </w:rPr>
        <w:t>;</w:t>
      </w:r>
    </w:p>
    <w:p w14:paraId="40C988F8" w14:textId="4A17020E" w:rsidR="00732792" w:rsidRPr="007F589B" w:rsidRDefault="00732792" w:rsidP="00822FC2">
      <w:pPr>
        <w:pStyle w:val="ListParagraph"/>
        <w:tabs>
          <w:tab w:val="left" w:pos="709"/>
          <w:tab w:val="left" w:pos="1134"/>
        </w:tabs>
        <w:spacing w:after="0" w:line="360" w:lineRule="auto"/>
        <w:ind w:left="0"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Обособена позиция № 2: </w:t>
      </w:r>
      <w:r w:rsidR="00453277" w:rsidRPr="007F589B">
        <w:rPr>
          <w:rFonts w:ascii="Times New Roman" w:eastAsia="Times New Roman" w:hAnsi="Times New Roman"/>
          <w:sz w:val="24"/>
          <w:szCs w:val="24"/>
          <w:lang w:eastAsia="bg-BG"/>
        </w:rPr>
        <w:t>„</w:t>
      </w:r>
      <w:r w:rsidRPr="007F589B">
        <w:rPr>
          <w:rFonts w:ascii="Times New Roman" w:eastAsia="Times New Roman" w:hAnsi="Times New Roman"/>
          <w:sz w:val="24"/>
          <w:szCs w:val="24"/>
          <w:lang w:eastAsia="bg-BG"/>
        </w:rPr>
        <w:t>Товаро-разтоварни и транспортни дейности</w:t>
      </w:r>
      <w:r w:rsidR="00431EC6" w:rsidRPr="007F589B">
        <w:rPr>
          <w:rFonts w:ascii="Times New Roman" w:eastAsia="Times New Roman" w:hAnsi="Times New Roman"/>
          <w:sz w:val="24"/>
          <w:szCs w:val="24"/>
          <w:lang w:eastAsia="bg-BG"/>
        </w:rPr>
        <w:t>,</w:t>
      </w:r>
      <w:r w:rsidRPr="007F589B">
        <w:rPr>
          <w:rFonts w:ascii="Times New Roman" w:eastAsia="Times New Roman" w:hAnsi="Times New Roman"/>
          <w:sz w:val="24"/>
          <w:szCs w:val="24"/>
          <w:lang w:eastAsia="bg-BG"/>
        </w:rPr>
        <w:t xml:space="preserve"> в т.ч. извозване на отпадъци</w:t>
      </w:r>
      <w:r w:rsidR="00431EC6" w:rsidRPr="007F589B">
        <w:rPr>
          <w:rFonts w:ascii="Times New Roman" w:eastAsia="Times New Roman" w:hAnsi="Times New Roman"/>
          <w:sz w:val="24"/>
          <w:szCs w:val="24"/>
          <w:lang w:eastAsia="bg-BG"/>
        </w:rPr>
        <w:t>,</w:t>
      </w:r>
      <w:r w:rsidRPr="007F589B">
        <w:rPr>
          <w:rFonts w:ascii="Times New Roman" w:eastAsia="Times New Roman" w:hAnsi="Times New Roman"/>
          <w:sz w:val="24"/>
          <w:szCs w:val="24"/>
          <w:lang w:eastAsia="bg-BG"/>
        </w:rPr>
        <w:t xml:space="preserve"> за нуждите на експлоатацията в сградите на БНБ</w:t>
      </w:r>
      <w:r w:rsidR="00453277" w:rsidRPr="007F589B">
        <w:rPr>
          <w:rFonts w:ascii="Times New Roman" w:eastAsia="Times New Roman" w:hAnsi="Times New Roman"/>
          <w:sz w:val="24"/>
          <w:szCs w:val="24"/>
          <w:lang w:eastAsia="bg-BG"/>
        </w:rPr>
        <w:t>“</w:t>
      </w:r>
      <w:r w:rsidRPr="007F589B">
        <w:rPr>
          <w:rFonts w:ascii="Times New Roman" w:eastAsia="Times New Roman" w:hAnsi="Times New Roman"/>
          <w:sz w:val="24"/>
          <w:szCs w:val="24"/>
          <w:lang w:eastAsia="bg-BG"/>
        </w:rPr>
        <w:t>.</w:t>
      </w:r>
    </w:p>
    <w:p w14:paraId="0E98772D" w14:textId="77777777" w:rsidR="009B1C80" w:rsidRPr="007F589B" w:rsidRDefault="009B1C80" w:rsidP="005B70B0">
      <w:pPr>
        <w:pStyle w:val="Heading2"/>
        <w:numPr>
          <w:ilvl w:val="0"/>
          <w:numId w:val="6"/>
        </w:numPr>
        <w:tabs>
          <w:tab w:val="left" w:pos="1134"/>
        </w:tabs>
        <w:spacing w:before="0" w:line="360" w:lineRule="auto"/>
        <w:ind w:hanging="720"/>
        <w:rPr>
          <w:rFonts w:ascii="Times New Roman" w:hAnsi="Times New Roman" w:cs="Times New Roman"/>
          <w:color w:val="auto"/>
          <w:sz w:val="24"/>
          <w:szCs w:val="24"/>
          <w:lang w:eastAsia="bg-BG"/>
        </w:rPr>
      </w:pPr>
      <w:bookmarkStart w:id="4" w:name="_Toc461283103"/>
      <w:bookmarkStart w:id="5" w:name="_Toc33174723"/>
      <w:r w:rsidRPr="007F589B">
        <w:rPr>
          <w:rFonts w:ascii="Times New Roman" w:hAnsi="Times New Roman" w:cs="Times New Roman"/>
          <w:color w:val="auto"/>
          <w:sz w:val="24"/>
          <w:szCs w:val="24"/>
          <w:lang w:eastAsia="bg-BG"/>
        </w:rPr>
        <w:t>Срок на обществената поръчка:</w:t>
      </w:r>
      <w:bookmarkEnd w:id="4"/>
      <w:bookmarkEnd w:id="5"/>
    </w:p>
    <w:p w14:paraId="09308F38" w14:textId="77777777" w:rsidR="00C14343" w:rsidRDefault="00C14343" w:rsidP="00C14343">
      <w:pPr>
        <w:widowControl w:val="0"/>
        <w:tabs>
          <w:tab w:val="left" w:pos="851"/>
          <w:tab w:val="left" w:pos="993"/>
        </w:tabs>
        <w:autoSpaceDE w:val="0"/>
        <w:autoSpaceDN w:val="0"/>
        <w:adjustRightInd w:val="0"/>
        <w:spacing w:after="0" w:line="360" w:lineRule="auto"/>
        <w:ind w:firstLine="709"/>
        <w:jc w:val="both"/>
        <w:rPr>
          <w:rFonts w:ascii="Times New Roman" w:eastAsia="Times New Roman" w:hAnsi="Times New Roman"/>
          <w:sz w:val="24"/>
          <w:szCs w:val="24"/>
          <w:lang w:eastAsia="bg-BG"/>
        </w:rPr>
      </w:pPr>
      <w:bookmarkStart w:id="6" w:name="_Toc461283100"/>
      <w:r w:rsidRPr="00F57D0C">
        <w:rPr>
          <w:rFonts w:ascii="Times New Roman" w:eastAsia="Times New Roman" w:hAnsi="Times New Roman"/>
          <w:sz w:val="24"/>
          <w:szCs w:val="24"/>
          <w:lang w:eastAsia="bg-BG"/>
        </w:rPr>
        <w:t xml:space="preserve">Срокът на договорите по двете обособени позиции е 2 (две) години, считано от </w:t>
      </w:r>
      <w:r w:rsidRPr="00F57D0C">
        <w:rPr>
          <w:rFonts w:ascii="Times New Roman" w:eastAsia="Times New Roman" w:hAnsi="Times New Roman"/>
          <w:sz w:val="24"/>
          <w:szCs w:val="24"/>
          <w:lang w:eastAsia="bg-BG"/>
        </w:rPr>
        <w:lastRenderedPageBreak/>
        <w:t>23.08.2020</w:t>
      </w:r>
      <w:r>
        <w:rPr>
          <w:rFonts w:ascii="Times New Roman" w:eastAsia="Times New Roman" w:hAnsi="Times New Roman"/>
          <w:sz w:val="24"/>
          <w:szCs w:val="24"/>
          <w:lang w:eastAsia="bg-BG"/>
        </w:rPr>
        <w:t> </w:t>
      </w:r>
      <w:r w:rsidRPr="00F57D0C">
        <w:rPr>
          <w:rFonts w:ascii="Times New Roman" w:eastAsia="Times New Roman" w:hAnsi="Times New Roman"/>
          <w:sz w:val="24"/>
          <w:szCs w:val="24"/>
          <w:lang w:eastAsia="bg-BG"/>
        </w:rPr>
        <w:t xml:space="preserve">г. </w:t>
      </w:r>
      <w:r>
        <w:rPr>
          <w:rFonts w:ascii="Times New Roman" w:eastAsia="Times New Roman" w:hAnsi="Times New Roman"/>
          <w:sz w:val="24"/>
          <w:szCs w:val="24"/>
          <w:lang w:eastAsia="bg-BG"/>
        </w:rPr>
        <w:t xml:space="preserve">– за обособена позиция № 1, съответно – от датата на подписване – за обособена позиция № 2 </w:t>
      </w:r>
      <w:r w:rsidRPr="00F57D0C">
        <w:rPr>
          <w:rFonts w:ascii="Times New Roman" w:eastAsia="Times New Roman" w:hAnsi="Times New Roman"/>
          <w:sz w:val="24"/>
          <w:szCs w:val="24"/>
          <w:lang w:eastAsia="bg-BG"/>
        </w:rPr>
        <w:t xml:space="preserve">или до достигане на максимално допустимата стойност на всеки от тях, в зависимост от това кое събитие настъпи първо. </w:t>
      </w:r>
    </w:p>
    <w:p w14:paraId="26F31E87" w14:textId="77777777" w:rsidR="00C14343" w:rsidRDefault="00C14343" w:rsidP="00C14343">
      <w:pPr>
        <w:widowControl w:val="0"/>
        <w:tabs>
          <w:tab w:val="left" w:pos="851"/>
          <w:tab w:val="left" w:pos="993"/>
        </w:tabs>
        <w:autoSpaceDE w:val="0"/>
        <w:autoSpaceDN w:val="0"/>
        <w:adjustRightInd w:val="0"/>
        <w:spacing w:after="0" w:line="360" w:lineRule="auto"/>
        <w:ind w:firstLine="709"/>
        <w:jc w:val="both"/>
        <w:rPr>
          <w:rFonts w:ascii="Times New Roman" w:eastAsia="Times New Roman" w:hAnsi="Times New Roman"/>
          <w:sz w:val="24"/>
          <w:szCs w:val="24"/>
          <w:lang w:eastAsia="bg-BG"/>
        </w:rPr>
      </w:pPr>
      <w:r w:rsidRPr="00F57D0C">
        <w:rPr>
          <w:rFonts w:ascii="Times New Roman" w:eastAsia="Times New Roman" w:hAnsi="Times New Roman"/>
          <w:sz w:val="24"/>
          <w:szCs w:val="24"/>
          <w:lang w:eastAsia="bg-BG"/>
        </w:rPr>
        <w:t>В случай че някой от договорите се сключи на по-късна дата от 23.08.2020 г., 2-годишният срок започва от датата на подписване на съответния договор.</w:t>
      </w:r>
    </w:p>
    <w:p w14:paraId="57E6E9F2" w14:textId="77777777" w:rsidR="00C14343" w:rsidRDefault="00C14343" w:rsidP="00C14343">
      <w:pPr>
        <w:widowControl w:val="0"/>
        <w:tabs>
          <w:tab w:val="left" w:pos="851"/>
          <w:tab w:val="left" w:pos="993"/>
        </w:tabs>
        <w:autoSpaceDE w:val="0"/>
        <w:autoSpaceDN w:val="0"/>
        <w:adjustRightInd w:val="0"/>
        <w:spacing w:after="0" w:line="360" w:lineRule="auto"/>
        <w:ind w:firstLine="709"/>
        <w:jc w:val="both"/>
        <w:rPr>
          <w:rFonts w:ascii="Times New Roman" w:eastAsia="Times New Roman" w:hAnsi="Times New Roman"/>
          <w:sz w:val="24"/>
          <w:szCs w:val="24"/>
          <w:lang w:eastAsia="bg-BG"/>
        </w:rPr>
      </w:pPr>
      <w:r w:rsidRPr="00F57D0C">
        <w:rPr>
          <w:rFonts w:ascii="Times New Roman" w:eastAsia="Times New Roman" w:hAnsi="Times New Roman"/>
          <w:sz w:val="24"/>
          <w:szCs w:val="24"/>
          <w:lang w:eastAsia="bg-BG"/>
        </w:rPr>
        <w:t>Сроковете за изпълнение на конкретните дейности по двете обособени позиции се определят в писмените заявки на възложителя, отправени до изпълнителите.</w:t>
      </w:r>
    </w:p>
    <w:p w14:paraId="1DCFC72C" w14:textId="7B6BB368" w:rsidR="00064F7F" w:rsidRPr="007F589B" w:rsidRDefault="00064F7F" w:rsidP="00C23952">
      <w:pPr>
        <w:pStyle w:val="Heading2"/>
        <w:numPr>
          <w:ilvl w:val="0"/>
          <w:numId w:val="6"/>
        </w:numPr>
        <w:spacing w:before="0" w:line="360" w:lineRule="auto"/>
        <w:ind w:left="1170" w:hanging="461"/>
        <w:rPr>
          <w:rFonts w:ascii="Times New Roman" w:eastAsia="Times New Roman" w:hAnsi="Times New Roman" w:cs="Times New Roman"/>
          <w:color w:val="auto"/>
          <w:sz w:val="24"/>
          <w:szCs w:val="24"/>
          <w:lang w:eastAsia="bg-BG"/>
        </w:rPr>
      </w:pPr>
      <w:bookmarkStart w:id="7" w:name="_Toc33174724"/>
      <w:r w:rsidRPr="007F589B">
        <w:rPr>
          <w:rFonts w:ascii="Times New Roman" w:eastAsia="Times New Roman" w:hAnsi="Times New Roman" w:cs="Times New Roman"/>
          <w:color w:val="auto"/>
          <w:sz w:val="24"/>
          <w:szCs w:val="24"/>
          <w:lang w:eastAsia="bg-BG"/>
        </w:rPr>
        <w:t>Технически спецификации</w:t>
      </w:r>
      <w:bookmarkEnd w:id="6"/>
      <w:r w:rsidR="008B77F7" w:rsidRPr="007F589B">
        <w:rPr>
          <w:rFonts w:ascii="Times New Roman" w:eastAsia="Times New Roman" w:hAnsi="Times New Roman" w:cs="Times New Roman"/>
          <w:color w:val="auto"/>
          <w:sz w:val="24"/>
          <w:szCs w:val="24"/>
          <w:lang w:eastAsia="bg-BG"/>
        </w:rPr>
        <w:t>:</w:t>
      </w:r>
      <w:bookmarkEnd w:id="7"/>
    </w:p>
    <w:p w14:paraId="4718993B" w14:textId="5F1E6888" w:rsidR="005F4740" w:rsidRPr="007F589B" w:rsidRDefault="00374F94" w:rsidP="0051643C">
      <w:pPr>
        <w:pStyle w:val="ListParagraph"/>
        <w:numPr>
          <w:ilvl w:val="1"/>
          <w:numId w:val="6"/>
        </w:numPr>
        <w:spacing w:after="0" w:line="360" w:lineRule="auto"/>
        <w:ind w:left="0" w:firstLine="709"/>
        <w:jc w:val="both"/>
        <w:rPr>
          <w:rFonts w:ascii="Times New Roman" w:hAnsi="Times New Roman"/>
          <w:sz w:val="24"/>
          <w:szCs w:val="24"/>
          <w:lang w:eastAsia="bg-BG"/>
        </w:rPr>
      </w:pPr>
      <w:r w:rsidRPr="007F589B">
        <w:rPr>
          <w:rFonts w:ascii="Times New Roman" w:hAnsi="Times New Roman"/>
          <w:sz w:val="24"/>
          <w:szCs w:val="24"/>
          <w:lang w:eastAsia="bg-BG"/>
        </w:rPr>
        <w:t xml:space="preserve"> По обособена позиция № 1 </w:t>
      </w:r>
      <w:r w:rsidR="005F4740" w:rsidRPr="007F589B">
        <w:rPr>
          <w:rFonts w:ascii="Times New Roman" w:hAnsi="Times New Roman"/>
          <w:sz w:val="24"/>
          <w:szCs w:val="24"/>
          <w:lang w:eastAsia="bg-BG"/>
        </w:rPr>
        <w:t xml:space="preserve">определеният за изпълнител </w:t>
      </w:r>
      <w:r w:rsidR="005D720F" w:rsidRPr="007F589B">
        <w:rPr>
          <w:rFonts w:ascii="Times New Roman" w:hAnsi="Times New Roman"/>
          <w:sz w:val="24"/>
          <w:szCs w:val="24"/>
          <w:lang w:eastAsia="bg-BG"/>
        </w:rPr>
        <w:t xml:space="preserve">участник </w:t>
      </w:r>
      <w:r w:rsidR="005F4740" w:rsidRPr="007F589B">
        <w:rPr>
          <w:rFonts w:ascii="Times New Roman" w:hAnsi="Times New Roman"/>
          <w:sz w:val="24"/>
          <w:szCs w:val="24"/>
          <w:lang w:eastAsia="bg-BG"/>
        </w:rPr>
        <w:t>следва да извърши текущи ремонти</w:t>
      </w:r>
      <w:r w:rsidR="00E84BE6" w:rsidRPr="007F589B">
        <w:rPr>
          <w:rStyle w:val="FootnoteReference"/>
          <w:szCs w:val="24"/>
          <w:lang w:eastAsia="bg-BG"/>
        </w:rPr>
        <w:footnoteReference w:id="1"/>
      </w:r>
      <w:r w:rsidR="00236BAA" w:rsidRPr="007F589B">
        <w:rPr>
          <w:szCs w:val="24"/>
        </w:rPr>
        <w:t xml:space="preserve"> </w:t>
      </w:r>
      <w:r w:rsidR="00236BAA" w:rsidRPr="001E7A04">
        <w:rPr>
          <w:rFonts w:ascii="Times New Roman" w:hAnsi="Times New Roman"/>
          <w:sz w:val="24"/>
          <w:szCs w:val="24"/>
          <w:lang w:eastAsia="bg-BG"/>
        </w:rPr>
        <w:t>и свързаните с тях доставки на материали и съоръжения</w:t>
      </w:r>
      <w:r w:rsidR="005F4740" w:rsidRPr="007F589B">
        <w:rPr>
          <w:rFonts w:ascii="Times New Roman" w:hAnsi="Times New Roman"/>
          <w:sz w:val="24"/>
          <w:szCs w:val="24"/>
          <w:lang w:eastAsia="bg-BG"/>
        </w:rPr>
        <w:t xml:space="preserve"> във вид и количества, подробно описани в Техническа спецификация на Възложителя по обособена позиция № 1 „Текущи ремонти и свързаните с тях доставки за сградите на БНБ </w:t>
      </w:r>
      <w:r w:rsidR="005D720F" w:rsidRPr="007F589B">
        <w:rPr>
          <w:rFonts w:ascii="Times New Roman" w:hAnsi="Times New Roman"/>
          <w:sz w:val="24"/>
          <w:szCs w:val="24"/>
          <w:lang w:eastAsia="bg-BG"/>
        </w:rPr>
        <w:t>– собствени, под наем и ново</w:t>
      </w:r>
      <w:r w:rsidR="005F4740" w:rsidRPr="007F589B">
        <w:rPr>
          <w:rFonts w:ascii="Times New Roman" w:hAnsi="Times New Roman"/>
          <w:sz w:val="24"/>
          <w:szCs w:val="24"/>
          <w:lang w:eastAsia="bg-BG"/>
        </w:rPr>
        <w:t>придобити“ – Приложение № 1а, неразделна част от документация</w:t>
      </w:r>
      <w:r w:rsidR="004B261D">
        <w:rPr>
          <w:rFonts w:ascii="Times New Roman" w:hAnsi="Times New Roman"/>
          <w:sz w:val="24"/>
          <w:szCs w:val="24"/>
          <w:lang w:eastAsia="bg-BG"/>
        </w:rPr>
        <w:t>та</w:t>
      </w:r>
      <w:r w:rsidR="005F4740" w:rsidRPr="007F589B">
        <w:rPr>
          <w:rFonts w:ascii="Times New Roman" w:hAnsi="Times New Roman"/>
          <w:sz w:val="24"/>
          <w:szCs w:val="24"/>
          <w:lang w:eastAsia="bg-BG"/>
        </w:rPr>
        <w:t xml:space="preserve"> за обществената поръчка.</w:t>
      </w:r>
      <w:r w:rsidR="00E84BE6" w:rsidRPr="007F589B">
        <w:t xml:space="preserve"> </w:t>
      </w:r>
      <w:r w:rsidR="00E84BE6" w:rsidRPr="007F589B">
        <w:rPr>
          <w:rFonts w:ascii="Times New Roman" w:hAnsi="Times New Roman"/>
          <w:sz w:val="24"/>
          <w:szCs w:val="24"/>
          <w:lang w:eastAsia="bg-BG"/>
        </w:rPr>
        <w:t xml:space="preserve">Възложителят може да възложи непредвидени </w:t>
      </w:r>
      <w:r w:rsidR="00E96F7A" w:rsidRPr="007F589B">
        <w:rPr>
          <w:rFonts w:ascii="Times New Roman" w:hAnsi="Times New Roman"/>
          <w:sz w:val="24"/>
          <w:szCs w:val="24"/>
          <w:lang w:eastAsia="bg-BG"/>
        </w:rPr>
        <w:t>текущи ремонти/</w:t>
      </w:r>
      <w:r w:rsidR="00206D14" w:rsidRPr="007F589B">
        <w:rPr>
          <w:rFonts w:ascii="Times New Roman" w:hAnsi="Times New Roman"/>
          <w:sz w:val="24"/>
          <w:szCs w:val="24"/>
          <w:lang w:eastAsia="bg-BG"/>
        </w:rPr>
        <w:t>СМР</w:t>
      </w:r>
      <w:r w:rsidR="00E84BE6" w:rsidRPr="007F589B">
        <w:rPr>
          <w:rFonts w:ascii="Times New Roman" w:hAnsi="Times New Roman"/>
          <w:sz w:val="24"/>
          <w:szCs w:val="24"/>
          <w:lang w:eastAsia="bg-BG"/>
        </w:rPr>
        <w:t xml:space="preserve"> и свързани с тях доставки, които към настоящия момент не могат да бъдат планирани. Те ще се възлагат чрез отправена </w:t>
      </w:r>
      <w:r w:rsidR="00E96F7A" w:rsidRPr="007F589B">
        <w:rPr>
          <w:rFonts w:ascii="Times New Roman" w:hAnsi="Times New Roman"/>
          <w:sz w:val="24"/>
          <w:szCs w:val="24"/>
          <w:lang w:eastAsia="bg-BG"/>
        </w:rPr>
        <w:t xml:space="preserve">писмена </w:t>
      </w:r>
      <w:r w:rsidR="00E84BE6" w:rsidRPr="007F589B">
        <w:rPr>
          <w:rFonts w:ascii="Times New Roman" w:hAnsi="Times New Roman"/>
          <w:sz w:val="24"/>
          <w:szCs w:val="24"/>
          <w:lang w:eastAsia="bg-BG"/>
        </w:rPr>
        <w:t>заявка до участника, избран за изпълнител по реда на чл. 1, ал. 4 от проекта на договор по обособена позиция № 1.</w:t>
      </w:r>
    </w:p>
    <w:p w14:paraId="61FFB69A" w14:textId="09B3179B" w:rsidR="00E84BE6" w:rsidRPr="007F589B" w:rsidRDefault="005F4740" w:rsidP="00F265FD">
      <w:pPr>
        <w:pStyle w:val="ListParagraph"/>
        <w:numPr>
          <w:ilvl w:val="1"/>
          <w:numId w:val="6"/>
        </w:numPr>
        <w:spacing w:after="0" w:line="360" w:lineRule="auto"/>
        <w:ind w:left="0" w:firstLine="709"/>
        <w:jc w:val="both"/>
        <w:rPr>
          <w:rFonts w:ascii="Times New Roman" w:hAnsi="Times New Roman"/>
          <w:sz w:val="24"/>
          <w:szCs w:val="24"/>
          <w:lang w:eastAsia="bg-BG"/>
        </w:rPr>
      </w:pPr>
      <w:r w:rsidRPr="007F589B">
        <w:rPr>
          <w:rFonts w:ascii="Times New Roman" w:hAnsi="Times New Roman"/>
          <w:sz w:val="24"/>
          <w:szCs w:val="24"/>
          <w:lang w:eastAsia="bg-BG"/>
        </w:rPr>
        <w:t xml:space="preserve">По обособена позиция № 2 определеният за изпълнител </w:t>
      </w:r>
      <w:r w:rsidR="00120745" w:rsidRPr="007F589B">
        <w:rPr>
          <w:rFonts w:ascii="Times New Roman" w:hAnsi="Times New Roman"/>
          <w:sz w:val="24"/>
          <w:szCs w:val="24"/>
          <w:lang w:eastAsia="bg-BG"/>
        </w:rPr>
        <w:t xml:space="preserve">участник </w:t>
      </w:r>
      <w:r w:rsidRPr="007F589B">
        <w:rPr>
          <w:rFonts w:ascii="Times New Roman" w:hAnsi="Times New Roman"/>
          <w:sz w:val="24"/>
          <w:szCs w:val="24"/>
          <w:lang w:eastAsia="bg-BG"/>
        </w:rPr>
        <w:t>следва да извърши</w:t>
      </w:r>
      <w:r w:rsidR="00374F94" w:rsidRPr="007F589B">
        <w:rPr>
          <w:rFonts w:ascii="Times New Roman" w:hAnsi="Times New Roman"/>
          <w:sz w:val="24"/>
          <w:szCs w:val="24"/>
          <w:lang w:eastAsia="bg-BG"/>
        </w:rPr>
        <w:t xml:space="preserve"> </w:t>
      </w:r>
      <w:r w:rsidRPr="007F589B">
        <w:rPr>
          <w:rFonts w:ascii="Times New Roman" w:hAnsi="Times New Roman"/>
          <w:sz w:val="24"/>
          <w:szCs w:val="24"/>
          <w:lang w:eastAsia="bg-BG"/>
        </w:rPr>
        <w:t xml:space="preserve">товаро-разтоварни и транспортни дейности във вид и количества, подробно описани в Техническа спецификация на възложителя за обособена позиция № 2 „Товаро-разтоварни и транспортни дейности, в т.ч. извозване на отпадъци, за нуждите на експлоатацията в сградите на БНБ“ </w:t>
      </w:r>
      <w:r w:rsidR="00BD00FA" w:rsidRPr="007F589B">
        <w:rPr>
          <w:rFonts w:ascii="Times New Roman" w:hAnsi="Times New Roman"/>
          <w:sz w:val="24"/>
          <w:szCs w:val="24"/>
          <w:lang w:eastAsia="bg-BG"/>
        </w:rPr>
        <w:t>–</w:t>
      </w:r>
      <w:r w:rsidRPr="007F589B">
        <w:rPr>
          <w:rFonts w:ascii="Times New Roman" w:hAnsi="Times New Roman"/>
          <w:sz w:val="24"/>
          <w:szCs w:val="24"/>
          <w:lang w:eastAsia="bg-BG"/>
        </w:rPr>
        <w:t xml:space="preserve"> Приложение № 1б, неразделна част от документацията за обществената поръчка.</w:t>
      </w:r>
    </w:p>
    <w:p w14:paraId="35404807" w14:textId="009E34E2" w:rsidR="00E84BE6" w:rsidRPr="007F589B" w:rsidRDefault="00C23952" w:rsidP="00C23952">
      <w:pPr>
        <w:pStyle w:val="ListParagraph"/>
        <w:numPr>
          <w:ilvl w:val="0"/>
          <w:numId w:val="6"/>
        </w:numPr>
        <w:tabs>
          <w:tab w:val="left" w:pos="990"/>
          <w:tab w:val="left" w:pos="1260"/>
          <w:tab w:val="left" w:pos="1350"/>
        </w:tabs>
        <w:spacing w:after="0" w:line="360" w:lineRule="auto"/>
        <w:ind w:left="0" w:firstLine="720"/>
        <w:jc w:val="both"/>
        <w:rPr>
          <w:rFonts w:ascii="Times New Roman" w:eastAsia="Times New Roman" w:hAnsi="Times New Roman"/>
          <w:sz w:val="24"/>
          <w:szCs w:val="24"/>
          <w:lang w:eastAsia="bg-BG"/>
        </w:rPr>
      </w:pPr>
      <w:r>
        <w:rPr>
          <w:rFonts w:ascii="Times New Roman" w:hAnsi="Times New Roman"/>
          <w:b/>
          <w:sz w:val="24"/>
          <w:szCs w:val="24"/>
          <w:lang w:eastAsia="bg-BG"/>
        </w:rPr>
        <w:t xml:space="preserve">  </w:t>
      </w:r>
      <w:r w:rsidR="00E84BE6" w:rsidRPr="007F589B">
        <w:rPr>
          <w:rFonts w:ascii="Times New Roman" w:hAnsi="Times New Roman"/>
          <w:b/>
          <w:sz w:val="24"/>
          <w:szCs w:val="24"/>
          <w:lang w:eastAsia="bg-BG"/>
        </w:rPr>
        <w:t xml:space="preserve">Съгласно условията, описани в проектите на договори по обособени позиции № 1 и № 2, възложителят си запазва правото по време на действие на съответния договор, да не заяви част от посочените дейности или прогнозни количества, или да ги надвиши. </w:t>
      </w:r>
      <w:r w:rsidR="00E84BE6" w:rsidRPr="007F589B">
        <w:rPr>
          <w:rFonts w:ascii="Times New Roman" w:eastAsia="Times New Roman" w:hAnsi="Times New Roman"/>
          <w:sz w:val="24"/>
          <w:szCs w:val="24"/>
          <w:lang w:eastAsia="bg-BG"/>
        </w:rPr>
        <w:t>Дейностите</w:t>
      </w:r>
      <w:r>
        <w:rPr>
          <w:rFonts w:ascii="Times New Roman" w:eastAsia="Times New Roman" w:hAnsi="Times New Roman"/>
          <w:sz w:val="24"/>
          <w:szCs w:val="24"/>
          <w:lang w:eastAsia="bg-BG"/>
        </w:rPr>
        <w:t>,</w:t>
      </w:r>
      <w:r w:rsidR="00E84BE6" w:rsidRPr="007F589B">
        <w:rPr>
          <w:rFonts w:ascii="Times New Roman" w:eastAsia="Times New Roman" w:hAnsi="Times New Roman"/>
          <w:sz w:val="24"/>
          <w:szCs w:val="24"/>
          <w:lang w:eastAsia="bg-BG"/>
        </w:rPr>
        <w:t xml:space="preserve"> предмет на съответната обособена позиция</w:t>
      </w:r>
      <w:r>
        <w:rPr>
          <w:rFonts w:ascii="Times New Roman" w:eastAsia="Times New Roman" w:hAnsi="Times New Roman"/>
          <w:sz w:val="24"/>
          <w:szCs w:val="24"/>
          <w:lang w:eastAsia="bg-BG"/>
        </w:rPr>
        <w:t>,</w:t>
      </w:r>
      <w:r w:rsidR="00E84BE6" w:rsidRPr="007F589B">
        <w:rPr>
          <w:rFonts w:ascii="Times New Roman" w:eastAsia="Times New Roman" w:hAnsi="Times New Roman"/>
          <w:sz w:val="24"/>
          <w:szCs w:val="24"/>
          <w:lang w:eastAsia="bg-BG"/>
        </w:rPr>
        <w:t xml:space="preserve"> ще бъдат осъществявани при писмена заявка от възложителя.</w:t>
      </w:r>
    </w:p>
    <w:p w14:paraId="747DF368" w14:textId="13A4062D" w:rsidR="00822921" w:rsidRPr="007F589B" w:rsidRDefault="00822921" w:rsidP="00C23952">
      <w:pPr>
        <w:pStyle w:val="Heading2"/>
        <w:numPr>
          <w:ilvl w:val="0"/>
          <w:numId w:val="6"/>
        </w:numPr>
        <w:spacing w:before="0" w:line="360" w:lineRule="auto"/>
        <w:ind w:left="1170" w:hanging="450"/>
        <w:jc w:val="both"/>
        <w:rPr>
          <w:rFonts w:ascii="Times New Roman" w:eastAsia="Times New Roman" w:hAnsi="Times New Roman" w:cs="Times New Roman"/>
          <w:b w:val="0"/>
          <w:color w:val="auto"/>
          <w:sz w:val="24"/>
          <w:szCs w:val="24"/>
          <w:lang w:eastAsia="bg-BG"/>
        </w:rPr>
      </w:pPr>
      <w:bookmarkStart w:id="8" w:name="_Toc33174725"/>
      <w:r w:rsidRPr="007F589B">
        <w:rPr>
          <w:rFonts w:ascii="Times New Roman" w:eastAsia="Times New Roman" w:hAnsi="Times New Roman" w:cs="Times New Roman"/>
          <w:color w:val="auto"/>
          <w:sz w:val="24"/>
          <w:szCs w:val="24"/>
          <w:lang w:eastAsia="bg-BG"/>
        </w:rPr>
        <w:lastRenderedPageBreak/>
        <w:t>Прогнозна стойност на обществената поръчка</w:t>
      </w:r>
      <w:r w:rsidR="008B77F7" w:rsidRPr="007F589B">
        <w:rPr>
          <w:rFonts w:ascii="Times New Roman" w:eastAsia="Times New Roman" w:hAnsi="Times New Roman" w:cs="Times New Roman"/>
          <w:color w:val="auto"/>
          <w:sz w:val="24"/>
          <w:szCs w:val="24"/>
          <w:lang w:eastAsia="bg-BG"/>
        </w:rPr>
        <w:t>:</w:t>
      </w:r>
      <w:bookmarkEnd w:id="8"/>
    </w:p>
    <w:p w14:paraId="1EEFBFB0" w14:textId="5AF9D40D" w:rsidR="00517803" w:rsidRPr="007F589B" w:rsidRDefault="00822921" w:rsidP="000A0576">
      <w:pPr>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Прогнозната стойност на обществената поръчка е в размер на </w:t>
      </w:r>
      <w:r w:rsidR="00A4433E" w:rsidRPr="007F589B">
        <w:rPr>
          <w:rFonts w:ascii="Times New Roman" w:eastAsia="Times New Roman" w:hAnsi="Times New Roman"/>
          <w:b/>
          <w:sz w:val="24"/>
          <w:szCs w:val="24"/>
          <w:lang w:eastAsia="bg-BG"/>
        </w:rPr>
        <w:t>2</w:t>
      </w:r>
      <w:r w:rsidR="00B1070F" w:rsidRPr="007F589B">
        <w:rPr>
          <w:rFonts w:ascii="Times New Roman" w:eastAsia="Times New Roman" w:hAnsi="Times New Roman"/>
          <w:b/>
          <w:sz w:val="24"/>
          <w:szCs w:val="24"/>
          <w:lang w:val="en-US" w:eastAsia="bg-BG"/>
        </w:rPr>
        <w:t> </w:t>
      </w:r>
      <w:r w:rsidR="00647FC7" w:rsidRPr="007F589B">
        <w:rPr>
          <w:rFonts w:ascii="Times New Roman" w:eastAsia="Times New Roman" w:hAnsi="Times New Roman"/>
          <w:b/>
          <w:sz w:val="24"/>
          <w:szCs w:val="24"/>
          <w:lang w:eastAsia="bg-BG"/>
        </w:rPr>
        <w:t>0</w:t>
      </w:r>
      <w:r w:rsidR="00B1070F" w:rsidRPr="007F589B">
        <w:rPr>
          <w:rFonts w:ascii="Times New Roman" w:eastAsia="Times New Roman" w:hAnsi="Times New Roman"/>
          <w:b/>
          <w:sz w:val="24"/>
          <w:szCs w:val="24"/>
          <w:lang w:eastAsia="bg-BG"/>
        </w:rPr>
        <w:t>00 0</w:t>
      </w:r>
      <w:r w:rsidR="00C8503F" w:rsidRPr="007F589B">
        <w:rPr>
          <w:rFonts w:ascii="Times New Roman" w:eastAsia="Times New Roman" w:hAnsi="Times New Roman"/>
          <w:b/>
          <w:sz w:val="24"/>
          <w:szCs w:val="24"/>
          <w:lang w:val="en-US" w:eastAsia="bg-BG"/>
        </w:rPr>
        <w:t>00</w:t>
      </w:r>
      <w:r w:rsidRPr="007F589B">
        <w:rPr>
          <w:rFonts w:ascii="Times New Roman" w:eastAsia="Times New Roman" w:hAnsi="Times New Roman"/>
          <w:b/>
          <w:sz w:val="24"/>
          <w:szCs w:val="24"/>
          <w:lang w:eastAsia="bg-BG"/>
        </w:rPr>
        <w:t xml:space="preserve"> лв.</w:t>
      </w:r>
      <w:r w:rsidR="00B1070F" w:rsidRPr="007F589B">
        <w:rPr>
          <w:rFonts w:ascii="Times New Roman" w:eastAsia="Times New Roman" w:hAnsi="Times New Roman"/>
          <w:b/>
          <w:sz w:val="24"/>
          <w:szCs w:val="24"/>
          <w:lang w:eastAsia="bg-BG"/>
        </w:rPr>
        <w:t xml:space="preserve"> (</w:t>
      </w:r>
      <w:r w:rsidR="00A4433E" w:rsidRPr="007F589B">
        <w:rPr>
          <w:rFonts w:ascii="Times New Roman" w:eastAsia="Times New Roman" w:hAnsi="Times New Roman"/>
          <w:b/>
          <w:sz w:val="24"/>
          <w:szCs w:val="24"/>
          <w:lang w:eastAsia="bg-BG"/>
        </w:rPr>
        <w:t xml:space="preserve">два </w:t>
      </w:r>
      <w:r w:rsidR="00B1070F" w:rsidRPr="007F589B">
        <w:rPr>
          <w:rFonts w:ascii="Times New Roman" w:eastAsia="Times New Roman" w:hAnsi="Times New Roman"/>
          <w:b/>
          <w:sz w:val="24"/>
          <w:szCs w:val="24"/>
          <w:lang w:eastAsia="bg-BG"/>
        </w:rPr>
        <w:t>милиона ле</w:t>
      </w:r>
      <w:r w:rsidR="00344CD9" w:rsidRPr="007F589B">
        <w:rPr>
          <w:rFonts w:ascii="Times New Roman" w:eastAsia="Times New Roman" w:hAnsi="Times New Roman"/>
          <w:b/>
          <w:sz w:val="24"/>
          <w:szCs w:val="24"/>
          <w:lang w:eastAsia="bg-BG"/>
        </w:rPr>
        <w:t>в</w:t>
      </w:r>
      <w:r w:rsidR="00B1070F" w:rsidRPr="007F589B">
        <w:rPr>
          <w:rFonts w:ascii="Times New Roman" w:eastAsia="Times New Roman" w:hAnsi="Times New Roman"/>
          <w:b/>
          <w:sz w:val="24"/>
          <w:szCs w:val="24"/>
          <w:lang w:eastAsia="bg-BG"/>
        </w:rPr>
        <w:t>а)</w:t>
      </w:r>
      <w:r w:rsidR="00517803" w:rsidRPr="007F589B">
        <w:rPr>
          <w:rFonts w:ascii="Times New Roman" w:eastAsia="Times New Roman" w:hAnsi="Times New Roman"/>
          <w:b/>
          <w:sz w:val="24"/>
          <w:szCs w:val="24"/>
          <w:lang w:eastAsia="bg-BG"/>
        </w:rPr>
        <w:t xml:space="preserve"> без </w:t>
      </w:r>
      <w:r w:rsidR="00344CD9" w:rsidRPr="007F589B">
        <w:rPr>
          <w:rFonts w:ascii="Times New Roman" w:eastAsia="Times New Roman" w:hAnsi="Times New Roman"/>
          <w:b/>
          <w:sz w:val="24"/>
          <w:szCs w:val="24"/>
          <w:lang w:eastAsia="bg-BG"/>
        </w:rPr>
        <w:t>д</w:t>
      </w:r>
      <w:r w:rsidR="00B1070F" w:rsidRPr="007F589B">
        <w:rPr>
          <w:rFonts w:ascii="Times New Roman" w:eastAsia="Times New Roman" w:hAnsi="Times New Roman"/>
          <w:b/>
          <w:sz w:val="24"/>
          <w:szCs w:val="24"/>
          <w:lang w:eastAsia="bg-BG"/>
        </w:rPr>
        <w:t xml:space="preserve">анък върху добавената стойност </w:t>
      </w:r>
      <w:r w:rsidR="00344CD9" w:rsidRPr="007F589B">
        <w:rPr>
          <w:rFonts w:ascii="Times New Roman" w:eastAsia="Times New Roman" w:hAnsi="Times New Roman"/>
          <w:b/>
          <w:sz w:val="24"/>
          <w:szCs w:val="24"/>
          <w:lang w:eastAsia="bg-BG"/>
        </w:rPr>
        <w:t>(</w:t>
      </w:r>
      <w:r w:rsidR="00517803" w:rsidRPr="007F589B">
        <w:rPr>
          <w:rFonts w:ascii="Times New Roman" w:eastAsia="Times New Roman" w:hAnsi="Times New Roman"/>
          <w:b/>
          <w:sz w:val="24"/>
          <w:szCs w:val="24"/>
          <w:lang w:eastAsia="bg-BG"/>
        </w:rPr>
        <w:t>ДДС</w:t>
      </w:r>
      <w:r w:rsidR="00344CD9" w:rsidRPr="007F589B">
        <w:rPr>
          <w:rFonts w:ascii="Times New Roman" w:eastAsia="Times New Roman" w:hAnsi="Times New Roman"/>
          <w:b/>
          <w:sz w:val="24"/>
          <w:szCs w:val="24"/>
          <w:lang w:eastAsia="bg-BG"/>
        </w:rPr>
        <w:t>)</w:t>
      </w:r>
      <w:r w:rsidR="00B1070F" w:rsidRPr="007F589B">
        <w:rPr>
          <w:rFonts w:ascii="Times New Roman" w:eastAsia="Times New Roman" w:hAnsi="Times New Roman"/>
          <w:sz w:val="24"/>
          <w:szCs w:val="24"/>
          <w:lang w:eastAsia="bg-BG"/>
        </w:rPr>
        <w:t>:</w:t>
      </w:r>
    </w:p>
    <w:p w14:paraId="6E9993C8" w14:textId="7DE2A3B5" w:rsidR="00B1070F" w:rsidRPr="007F589B" w:rsidRDefault="00B1070F">
      <w:pPr>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Прогнозна стойност по обособена позиция № 1 – </w:t>
      </w:r>
      <w:r w:rsidR="00F7555F">
        <w:rPr>
          <w:rFonts w:ascii="Times New Roman" w:eastAsia="Times New Roman" w:hAnsi="Times New Roman"/>
          <w:b/>
          <w:sz w:val="24"/>
          <w:szCs w:val="24"/>
          <w:lang w:eastAsia="bg-BG"/>
        </w:rPr>
        <w:t>8</w:t>
      </w:r>
      <w:r w:rsidRPr="007F589B">
        <w:rPr>
          <w:rFonts w:ascii="Times New Roman" w:eastAsia="Times New Roman" w:hAnsi="Times New Roman"/>
          <w:b/>
          <w:sz w:val="24"/>
          <w:szCs w:val="24"/>
          <w:lang w:eastAsia="bg-BG"/>
        </w:rPr>
        <w:t>00 000 лв. (</w:t>
      </w:r>
      <w:r w:rsidR="00F7555F">
        <w:rPr>
          <w:rFonts w:ascii="Times New Roman" w:eastAsia="Times New Roman" w:hAnsi="Times New Roman"/>
          <w:b/>
          <w:sz w:val="24"/>
          <w:szCs w:val="24"/>
          <w:lang w:eastAsia="bg-BG"/>
        </w:rPr>
        <w:t xml:space="preserve">осемстотин хиляди </w:t>
      </w:r>
      <w:r w:rsidRPr="007F589B">
        <w:rPr>
          <w:rFonts w:ascii="Times New Roman" w:eastAsia="Times New Roman" w:hAnsi="Times New Roman"/>
          <w:b/>
          <w:sz w:val="24"/>
          <w:szCs w:val="24"/>
          <w:lang w:eastAsia="bg-BG"/>
        </w:rPr>
        <w:t>лева) без ДДС</w:t>
      </w:r>
      <w:r w:rsidR="00344CD9" w:rsidRPr="007F589B">
        <w:rPr>
          <w:rFonts w:ascii="Times New Roman" w:eastAsia="Times New Roman" w:hAnsi="Times New Roman"/>
          <w:sz w:val="24"/>
          <w:szCs w:val="24"/>
          <w:lang w:eastAsia="bg-BG"/>
        </w:rPr>
        <w:t>;</w:t>
      </w:r>
    </w:p>
    <w:p w14:paraId="14C75F7D" w14:textId="68CCCC7D" w:rsidR="00B1070F" w:rsidRPr="007F589B" w:rsidRDefault="00344CD9" w:rsidP="00AD6FD8">
      <w:pPr>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Прогнозната стойност по обособена позиция № 2 –</w:t>
      </w:r>
      <w:r w:rsidR="00647FC7" w:rsidRPr="007F589B">
        <w:rPr>
          <w:rFonts w:ascii="Times New Roman" w:eastAsia="Times New Roman" w:hAnsi="Times New Roman"/>
          <w:sz w:val="24"/>
          <w:szCs w:val="24"/>
          <w:lang w:eastAsia="bg-BG"/>
        </w:rPr>
        <w:t xml:space="preserve"> </w:t>
      </w:r>
      <w:r w:rsidR="00647FC7" w:rsidRPr="007F589B">
        <w:rPr>
          <w:rFonts w:ascii="Times New Roman" w:eastAsia="Times New Roman" w:hAnsi="Times New Roman"/>
          <w:b/>
          <w:sz w:val="24"/>
          <w:szCs w:val="24"/>
          <w:lang w:eastAsia="bg-BG"/>
        </w:rPr>
        <w:t>1</w:t>
      </w:r>
      <w:r w:rsidRPr="007F589B">
        <w:rPr>
          <w:rFonts w:ascii="Times New Roman" w:eastAsia="Times New Roman" w:hAnsi="Times New Roman"/>
          <w:b/>
          <w:sz w:val="24"/>
          <w:szCs w:val="24"/>
          <w:lang w:eastAsia="bg-BG"/>
        </w:rPr>
        <w:t xml:space="preserve"> </w:t>
      </w:r>
      <w:r w:rsidR="00766091">
        <w:rPr>
          <w:rFonts w:ascii="Times New Roman" w:eastAsia="Times New Roman" w:hAnsi="Times New Roman"/>
          <w:b/>
          <w:sz w:val="24"/>
          <w:szCs w:val="24"/>
          <w:lang w:eastAsia="bg-BG"/>
        </w:rPr>
        <w:t>2</w:t>
      </w:r>
      <w:r w:rsidR="00647FC7" w:rsidRPr="007F589B">
        <w:rPr>
          <w:rFonts w:ascii="Times New Roman" w:eastAsia="Times New Roman" w:hAnsi="Times New Roman"/>
          <w:b/>
          <w:sz w:val="24"/>
          <w:szCs w:val="24"/>
          <w:lang w:eastAsia="bg-BG"/>
        </w:rPr>
        <w:t>0</w:t>
      </w:r>
      <w:r w:rsidR="00D115BA" w:rsidRPr="007F589B">
        <w:rPr>
          <w:rFonts w:ascii="Times New Roman" w:eastAsia="Times New Roman" w:hAnsi="Times New Roman"/>
          <w:b/>
          <w:sz w:val="24"/>
          <w:szCs w:val="24"/>
          <w:lang w:val="en-US" w:eastAsia="bg-BG"/>
        </w:rPr>
        <w:t>0</w:t>
      </w:r>
      <w:r w:rsidRPr="007F589B">
        <w:rPr>
          <w:rFonts w:ascii="Times New Roman" w:eastAsia="Times New Roman" w:hAnsi="Times New Roman"/>
          <w:b/>
          <w:sz w:val="24"/>
          <w:szCs w:val="24"/>
          <w:lang w:eastAsia="bg-BG"/>
        </w:rPr>
        <w:t> 000 лв. (</w:t>
      </w:r>
      <w:r w:rsidR="00647FC7" w:rsidRPr="007F589B">
        <w:rPr>
          <w:rFonts w:ascii="Times New Roman" w:eastAsia="Times New Roman" w:hAnsi="Times New Roman"/>
          <w:b/>
          <w:sz w:val="24"/>
          <w:szCs w:val="24"/>
          <w:lang w:eastAsia="bg-BG"/>
        </w:rPr>
        <w:t>един милион</w:t>
      </w:r>
      <w:r w:rsidR="00766091">
        <w:rPr>
          <w:rFonts w:ascii="Times New Roman" w:eastAsia="Times New Roman" w:hAnsi="Times New Roman"/>
          <w:b/>
          <w:sz w:val="24"/>
          <w:szCs w:val="24"/>
          <w:lang w:eastAsia="bg-BG"/>
        </w:rPr>
        <w:t xml:space="preserve"> и двеста хиляди</w:t>
      </w:r>
      <w:r w:rsidR="005E1D48" w:rsidRPr="007F589B">
        <w:rPr>
          <w:rFonts w:ascii="Times New Roman" w:eastAsia="Times New Roman" w:hAnsi="Times New Roman"/>
          <w:b/>
          <w:sz w:val="24"/>
          <w:szCs w:val="24"/>
          <w:lang w:eastAsia="bg-BG"/>
        </w:rPr>
        <w:t xml:space="preserve"> лева</w:t>
      </w:r>
      <w:r w:rsidRPr="007F589B">
        <w:rPr>
          <w:rFonts w:ascii="Times New Roman" w:eastAsia="Times New Roman" w:hAnsi="Times New Roman"/>
          <w:b/>
          <w:sz w:val="24"/>
          <w:szCs w:val="24"/>
          <w:lang w:eastAsia="bg-BG"/>
        </w:rPr>
        <w:t>) без ДДС</w:t>
      </w:r>
      <w:r w:rsidRPr="007F589B">
        <w:rPr>
          <w:rFonts w:ascii="Times New Roman" w:eastAsia="Times New Roman" w:hAnsi="Times New Roman"/>
          <w:sz w:val="24"/>
          <w:szCs w:val="24"/>
          <w:lang w:eastAsia="bg-BG"/>
        </w:rPr>
        <w:t>.</w:t>
      </w:r>
    </w:p>
    <w:p w14:paraId="3FA6ED64" w14:textId="13732A5B" w:rsidR="009F1457" w:rsidRPr="007F589B" w:rsidRDefault="003927F3" w:rsidP="00C01C60">
      <w:pPr>
        <w:pStyle w:val="Heading2"/>
        <w:numPr>
          <w:ilvl w:val="0"/>
          <w:numId w:val="6"/>
        </w:numPr>
        <w:spacing w:before="0" w:line="360" w:lineRule="auto"/>
        <w:ind w:hanging="720"/>
        <w:jc w:val="both"/>
        <w:rPr>
          <w:rFonts w:ascii="Times New Roman" w:eastAsia="Times New Roman" w:hAnsi="Times New Roman" w:cs="Times New Roman"/>
          <w:color w:val="auto"/>
          <w:sz w:val="24"/>
          <w:szCs w:val="24"/>
          <w:lang w:eastAsia="bg-BG"/>
        </w:rPr>
      </w:pPr>
      <w:bookmarkStart w:id="9" w:name="_Toc33174726"/>
      <w:r w:rsidRPr="007F589B">
        <w:rPr>
          <w:rFonts w:ascii="Times New Roman" w:eastAsia="Times New Roman" w:hAnsi="Times New Roman" w:cs="Times New Roman"/>
          <w:color w:val="auto"/>
          <w:sz w:val="24"/>
          <w:szCs w:val="24"/>
          <w:lang w:eastAsia="bg-BG"/>
        </w:rPr>
        <w:t>Място на изпълнение</w:t>
      </w:r>
      <w:r w:rsidR="008B77F7" w:rsidRPr="007F589B">
        <w:rPr>
          <w:rFonts w:ascii="Times New Roman" w:eastAsia="Times New Roman" w:hAnsi="Times New Roman" w:cs="Times New Roman"/>
          <w:color w:val="auto"/>
          <w:sz w:val="24"/>
          <w:szCs w:val="24"/>
          <w:lang w:eastAsia="bg-BG"/>
        </w:rPr>
        <w:t>:</w:t>
      </w:r>
      <w:bookmarkEnd w:id="9"/>
    </w:p>
    <w:p w14:paraId="01EDEAE6" w14:textId="77777777" w:rsidR="00344CD9" w:rsidRPr="007F589B" w:rsidRDefault="00344CD9" w:rsidP="00C75534">
      <w:pPr>
        <w:spacing w:after="0" w:line="360" w:lineRule="auto"/>
        <w:ind w:firstLine="709"/>
        <w:jc w:val="both"/>
        <w:rPr>
          <w:rFonts w:ascii="Times New Roman" w:eastAsiaTheme="majorEastAsia" w:hAnsi="Times New Roman"/>
          <w:sz w:val="24"/>
          <w:szCs w:val="24"/>
        </w:rPr>
      </w:pPr>
      <w:r w:rsidRPr="007F589B">
        <w:rPr>
          <w:rFonts w:ascii="Times New Roman" w:hAnsi="Times New Roman"/>
          <w:sz w:val="24"/>
          <w:szCs w:val="24"/>
          <w:lang w:eastAsia="bg-BG"/>
        </w:rPr>
        <w:t>Дейностите по двете обособени позиции ще се осъществява в сградите на БНБ, собствени, под наем и новопридобити на територията на град София и страната, както следва:</w:t>
      </w:r>
    </w:p>
    <w:p w14:paraId="5D16D22D" w14:textId="7AD76F32" w:rsidR="00B5161C" w:rsidRPr="007F589B" w:rsidRDefault="00F01429" w:rsidP="007C4B4D">
      <w:pPr>
        <w:pStyle w:val="Heading2"/>
        <w:spacing w:before="0" w:line="360" w:lineRule="auto"/>
        <w:ind w:firstLine="709"/>
        <w:jc w:val="both"/>
        <w:rPr>
          <w:rFonts w:ascii="Times New Roman" w:hAnsi="Times New Roman"/>
          <w:color w:val="auto"/>
          <w:sz w:val="24"/>
          <w:szCs w:val="24"/>
        </w:rPr>
      </w:pPr>
      <w:bookmarkStart w:id="10" w:name="_Toc33174727"/>
      <w:r w:rsidRPr="007F589B">
        <w:rPr>
          <w:rFonts w:ascii="Times New Roman" w:hAnsi="Times New Roman"/>
          <w:b w:val="0"/>
          <w:color w:val="auto"/>
          <w:sz w:val="24"/>
          <w:szCs w:val="24"/>
        </w:rPr>
        <w:t xml:space="preserve">6.1 </w:t>
      </w:r>
      <w:r w:rsidR="00344CD9" w:rsidRPr="007F589B">
        <w:rPr>
          <w:rFonts w:ascii="Times New Roman" w:hAnsi="Times New Roman"/>
          <w:b w:val="0"/>
          <w:color w:val="auto"/>
          <w:sz w:val="24"/>
          <w:szCs w:val="24"/>
        </w:rPr>
        <w:t>Собствени сгради:</w:t>
      </w:r>
      <w:bookmarkEnd w:id="10"/>
    </w:p>
    <w:p w14:paraId="01113907" w14:textId="77777777" w:rsidR="00B5161C" w:rsidRPr="001E7A04"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 xml:space="preserve">Сградата на пл. „Княз Александър </w:t>
      </w:r>
      <w:r w:rsidRPr="007F589B">
        <w:rPr>
          <w:rFonts w:ascii="Times New Roman" w:eastAsia="Times New Roman" w:hAnsi="Times New Roman"/>
          <w:sz w:val="24"/>
          <w:szCs w:val="20"/>
          <w:lang w:val="en-US" w:eastAsia="bg-BG"/>
        </w:rPr>
        <w:t>I</w:t>
      </w:r>
      <w:r w:rsidRPr="007F589B">
        <w:rPr>
          <w:rFonts w:ascii="Times New Roman" w:eastAsia="Times New Roman" w:hAnsi="Times New Roman"/>
          <w:sz w:val="24"/>
          <w:szCs w:val="20"/>
          <w:lang w:eastAsia="bg-BG"/>
        </w:rPr>
        <w:t>“ № 1 в гр. София</w:t>
      </w:r>
      <w:r w:rsidRPr="007F589B">
        <w:rPr>
          <w:sz w:val="18"/>
          <w:vertAlign w:val="superscript"/>
          <w:lang w:eastAsia="bg-BG"/>
        </w:rPr>
        <w:footnoteReference w:id="2"/>
      </w:r>
      <w:r w:rsidRPr="007F589B">
        <w:rPr>
          <w:rFonts w:ascii="Times New Roman" w:eastAsia="Times New Roman" w:hAnsi="Times New Roman"/>
          <w:sz w:val="24"/>
          <w:szCs w:val="20"/>
          <w:lang w:eastAsia="bg-BG"/>
        </w:rPr>
        <w:t>;</w:t>
      </w:r>
    </w:p>
    <w:p w14:paraId="09631D38" w14:textId="496FFFBE" w:rsidR="00B5161C" w:rsidRPr="007F589B"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Сградата на ул. „Московска“ №7 в гр. София</w:t>
      </w:r>
      <w:r w:rsidR="00064DB0">
        <w:rPr>
          <w:rFonts w:ascii="Times New Roman" w:eastAsia="Times New Roman" w:hAnsi="Times New Roman"/>
          <w:sz w:val="24"/>
          <w:szCs w:val="20"/>
          <w:vertAlign w:val="superscript"/>
          <w:lang w:eastAsia="bg-BG"/>
        </w:rPr>
        <w:t>2</w:t>
      </w:r>
      <w:r w:rsidRPr="007F589B">
        <w:rPr>
          <w:rFonts w:ascii="Times New Roman" w:eastAsia="Times New Roman" w:hAnsi="Times New Roman"/>
          <w:sz w:val="24"/>
          <w:szCs w:val="20"/>
          <w:lang w:eastAsia="bg-BG"/>
        </w:rPr>
        <w:t>;</w:t>
      </w:r>
    </w:p>
    <w:p w14:paraId="0F1ADDDC" w14:textId="77777777" w:rsidR="00B5161C" w:rsidRPr="007F589B"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Сградата на ул. „Позитано“ №7 в гр. София;</w:t>
      </w:r>
    </w:p>
    <w:p w14:paraId="3B2569EF" w14:textId="77777777" w:rsidR="00B5161C" w:rsidRPr="007F589B"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Гараж в сграда на ул. „Сан Стефано“ № 22а в гр. София;</w:t>
      </w:r>
    </w:p>
    <w:p w14:paraId="66180C64" w14:textId="77777777" w:rsidR="00B5161C" w:rsidRPr="007F589B"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Сградата на КЦ на БНБ на ул. „Михаил Тенев“ № 10 в гр. София;</w:t>
      </w:r>
    </w:p>
    <w:p w14:paraId="56146FED" w14:textId="33DF98D9" w:rsidR="00B5161C" w:rsidRPr="007F589B"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Сградата на КП на БНБ в гр. Варна,</w:t>
      </w:r>
      <w:r w:rsidRPr="007F589B">
        <w:rPr>
          <w:rFonts w:ascii="Times New Roman" w:eastAsia="Times New Roman" w:hAnsi="Times New Roman"/>
          <w:sz w:val="24"/>
          <w:szCs w:val="20"/>
          <w:lang w:val="en-US" w:eastAsia="bg-BG"/>
        </w:rPr>
        <w:t xml:space="preserve"> </w:t>
      </w:r>
      <w:r w:rsidRPr="007F589B">
        <w:rPr>
          <w:rFonts w:ascii="Times New Roman" w:eastAsia="Times New Roman" w:hAnsi="Times New Roman"/>
          <w:sz w:val="24"/>
          <w:szCs w:val="20"/>
          <w:lang w:eastAsia="bg-BG"/>
        </w:rPr>
        <w:t>ул.</w:t>
      </w:r>
      <w:r w:rsidRPr="007F589B">
        <w:rPr>
          <w:rFonts w:ascii="Times New Roman" w:eastAsia="Times New Roman" w:hAnsi="Times New Roman"/>
          <w:sz w:val="24"/>
          <w:szCs w:val="20"/>
          <w:lang w:val="en-US" w:eastAsia="bg-BG"/>
        </w:rPr>
        <w:t xml:space="preserve"> </w:t>
      </w:r>
      <w:r w:rsidRPr="007F589B">
        <w:rPr>
          <w:rFonts w:ascii="Times New Roman" w:eastAsia="Times New Roman" w:hAnsi="Times New Roman"/>
          <w:sz w:val="24"/>
          <w:szCs w:val="20"/>
          <w:lang w:eastAsia="bg-BG"/>
        </w:rPr>
        <w:t>”Цариброд” № 23</w:t>
      </w:r>
      <w:r w:rsidR="00064DB0">
        <w:rPr>
          <w:rFonts w:ascii="Times New Roman" w:eastAsia="Times New Roman" w:hAnsi="Times New Roman"/>
          <w:sz w:val="24"/>
          <w:szCs w:val="20"/>
          <w:vertAlign w:val="superscript"/>
          <w:lang w:eastAsia="bg-BG"/>
        </w:rPr>
        <w:t>2</w:t>
      </w:r>
      <w:r w:rsidRPr="007F589B">
        <w:rPr>
          <w:rFonts w:ascii="Times New Roman" w:eastAsia="Times New Roman" w:hAnsi="Times New Roman"/>
          <w:sz w:val="24"/>
          <w:szCs w:val="20"/>
          <w:lang w:eastAsia="bg-BG"/>
        </w:rPr>
        <w:t>;</w:t>
      </w:r>
    </w:p>
    <w:p w14:paraId="6C5D5212" w14:textId="69B8948C" w:rsidR="00B5161C" w:rsidRPr="00C354F6"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C354F6">
        <w:rPr>
          <w:rFonts w:ascii="Times New Roman" w:eastAsia="Times New Roman" w:hAnsi="Times New Roman"/>
          <w:sz w:val="24"/>
          <w:szCs w:val="20"/>
          <w:lang w:eastAsia="bg-BG"/>
        </w:rPr>
        <w:t>Сградата КП на БНБ в гр. Плевен, ул. „Васил</w:t>
      </w:r>
      <w:r w:rsidRPr="00C354F6">
        <w:rPr>
          <w:rFonts w:ascii="Times New Roman" w:eastAsia="Times New Roman" w:hAnsi="Times New Roman"/>
          <w:sz w:val="24"/>
          <w:szCs w:val="20"/>
          <w:lang w:val="en-US" w:eastAsia="bg-BG"/>
        </w:rPr>
        <w:t xml:space="preserve"> </w:t>
      </w:r>
      <w:r w:rsidRPr="00C354F6">
        <w:rPr>
          <w:rFonts w:ascii="Times New Roman" w:eastAsia="Times New Roman" w:hAnsi="Times New Roman"/>
          <w:sz w:val="24"/>
          <w:szCs w:val="20"/>
          <w:lang w:eastAsia="bg-BG"/>
        </w:rPr>
        <w:t>Левски” № 153</w:t>
      </w:r>
      <w:r w:rsidR="00064DB0" w:rsidRPr="00C354F6">
        <w:rPr>
          <w:rFonts w:ascii="Times New Roman" w:eastAsia="Times New Roman" w:hAnsi="Times New Roman"/>
          <w:sz w:val="24"/>
          <w:szCs w:val="20"/>
          <w:vertAlign w:val="superscript"/>
          <w:lang w:eastAsia="bg-BG"/>
        </w:rPr>
        <w:t>2</w:t>
      </w:r>
      <w:r w:rsidRPr="00C354F6">
        <w:rPr>
          <w:rFonts w:ascii="Times New Roman" w:eastAsia="Times New Roman" w:hAnsi="Times New Roman"/>
          <w:sz w:val="24"/>
          <w:szCs w:val="20"/>
          <w:lang w:eastAsia="bg-BG"/>
        </w:rPr>
        <w:t>;</w:t>
      </w:r>
    </w:p>
    <w:p w14:paraId="5F9B18AD" w14:textId="77777777" w:rsidR="00B5161C" w:rsidRPr="007F589B" w:rsidRDefault="00B5161C" w:rsidP="005B70B0">
      <w:pPr>
        <w:pStyle w:val="ListParagraph"/>
        <w:numPr>
          <w:ilvl w:val="2"/>
          <w:numId w:val="6"/>
        </w:numPr>
        <w:tabs>
          <w:tab w:val="left" w:pos="1701"/>
        </w:tabs>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Сградата на Почивна база „Ралица” в гр. Варна, КК „Св. Св. Константин и Елена“;</w:t>
      </w:r>
    </w:p>
    <w:p w14:paraId="497F64BA" w14:textId="77777777" w:rsidR="00B5161C" w:rsidRPr="007F589B"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Сградата на Почивна база „Иглика“ в гр. Смолян, ул. „Панорамен път“;</w:t>
      </w:r>
    </w:p>
    <w:p w14:paraId="003AA73F" w14:textId="5A5C9A6F" w:rsidR="00B5161C" w:rsidRPr="007F589B"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Сградата на Почивна база  в гр. Приморско,  ул. „Трети март“;</w:t>
      </w:r>
    </w:p>
    <w:p w14:paraId="595F8112" w14:textId="77777777" w:rsidR="00B5161C" w:rsidRPr="007F589B"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Сградите на Вилно селище на БНБ  в гр. Самоков, к.к. „Боровец“;</w:t>
      </w:r>
    </w:p>
    <w:p w14:paraId="1455E3BA" w14:textId="6927A19D" w:rsidR="00B5161C" w:rsidRPr="007F589B" w:rsidRDefault="00B5161C" w:rsidP="005B70B0">
      <w:pPr>
        <w:pStyle w:val="ListParagraph"/>
        <w:numPr>
          <w:ilvl w:val="2"/>
          <w:numId w:val="6"/>
        </w:numPr>
        <w:tabs>
          <w:tab w:val="left" w:pos="1843"/>
        </w:tabs>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 xml:space="preserve">Сгради на обекти със специално предназначение на БНБ в гр. Луковит,  </w:t>
      </w:r>
      <w:r w:rsidR="00064DB0">
        <w:rPr>
          <w:rFonts w:ascii="Times New Roman" w:eastAsia="Times New Roman" w:hAnsi="Times New Roman"/>
          <w:sz w:val="24"/>
          <w:szCs w:val="20"/>
          <w:lang w:eastAsia="bg-BG"/>
        </w:rPr>
        <w:br/>
      </w:r>
      <w:r w:rsidRPr="007F589B">
        <w:rPr>
          <w:rFonts w:ascii="Times New Roman" w:eastAsia="Times New Roman" w:hAnsi="Times New Roman"/>
          <w:sz w:val="24"/>
          <w:szCs w:val="20"/>
          <w:lang w:eastAsia="bg-BG"/>
        </w:rPr>
        <w:t>гр. Трявна и с. Радомирци;</w:t>
      </w:r>
    </w:p>
    <w:p w14:paraId="43C4842A" w14:textId="77777777" w:rsidR="00B5161C" w:rsidRPr="007F589B" w:rsidRDefault="00B5161C" w:rsidP="005B70B0">
      <w:pPr>
        <w:pStyle w:val="ListParagraph"/>
        <w:numPr>
          <w:ilvl w:val="1"/>
          <w:numId w:val="6"/>
        </w:numPr>
        <w:spacing w:after="0" w:line="360" w:lineRule="auto"/>
        <w:ind w:hanging="928"/>
        <w:rPr>
          <w:rFonts w:ascii="Times New Roman" w:hAnsi="Times New Roman"/>
          <w:b/>
          <w:sz w:val="24"/>
          <w:szCs w:val="24"/>
        </w:rPr>
      </w:pPr>
      <w:r w:rsidRPr="007F589B">
        <w:rPr>
          <w:rFonts w:ascii="Times New Roman" w:eastAsia="Times New Roman" w:hAnsi="Times New Roman"/>
          <w:b/>
          <w:sz w:val="24"/>
          <w:szCs w:val="20"/>
          <w:lang w:eastAsia="bg-BG"/>
        </w:rPr>
        <w:t>Под наем</w:t>
      </w:r>
    </w:p>
    <w:p w14:paraId="5F280E88" w14:textId="77777777" w:rsidR="00B5161C" w:rsidRPr="007F589B" w:rsidRDefault="00B5161C" w:rsidP="005B70B0">
      <w:pPr>
        <w:pStyle w:val="ListParagraph"/>
        <w:numPr>
          <w:ilvl w:val="2"/>
          <w:numId w:val="6"/>
        </w:numPr>
        <w:tabs>
          <w:tab w:val="left" w:pos="1701"/>
        </w:tabs>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Сградата на КП на БНБ в ж.к. „Овча купел“,  ул. „Иван Хаджийски“  № 16 в гр. София;</w:t>
      </w:r>
    </w:p>
    <w:p w14:paraId="3E44F26E" w14:textId="77777777" w:rsidR="00B5161C" w:rsidRPr="007F589B"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Сградата на КП на БНБ в гр. Пловдив, ул. „Райко Даскалов“ № 52;</w:t>
      </w:r>
    </w:p>
    <w:p w14:paraId="6E13A596" w14:textId="7615384E" w:rsidR="00B5161C" w:rsidRPr="007F589B" w:rsidRDefault="00B5161C" w:rsidP="005B70B0">
      <w:pPr>
        <w:pStyle w:val="ListParagraph"/>
        <w:numPr>
          <w:ilvl w:val="2"/>
          <w:numId w:val="6"/>
        </w:numPr>
        <w:spacing w:after="0" w:line="360" w:lineRule="auto"/>
        <w:ind w:left="1637" w:hanging="928"/>
        <w:rPr>
          <w:rFonts w:ascii="Times New Roman" w:hAnsi="Times New Roman"/>
          <w:b/>
          <w:sz w:val="24"/>
          <w:szCs w:val="24"/>
        </w:rPr>
      </w:pPr>
      <w:r w:rsidRPr="007F589B">
        <w:rPr>
          <w:rFonts w:ascii="Times New Roman" w:eastAsia="Times New Roman" w:hAnsi="Times New Roman"/>
          <w:sz w:val="24"/>
          <w:szCs w:val="20"/>
          <w:lang w:eastAsia="bg-BG"/>
        </w:rPr>
        <w:t>Сградата КП на БНБ в гр. Бургас, ул. „Александър Велики” № 8;</w:t>
      </w:r>
    </w:p>
    <w:p w14:paraId="02C44DCD" w14:textId="14A3CEBD" w:rsidR="00B5161C" w:rsidRPr="007F589B" w:rsidRDefault="00B5161C" w:rsidP="005B70B0">
      <w:pPr>
        <w:pStyle w:val="ListParagraph"/>
        <w:numPr>
          <w:ilvl w:val="1"/>
          <w:numId w:val="6"/>
        </w:numPr>
        <w:spacing w:after="0" w:line="360" w:lineRule="auto"/>
        <w:ind w:hanging="928"/>
        <w:rPr>
          <w:rFonts w:ascii="Times New Roman" w:eastAsia="Times New Roman" w:hAnsi="Times New Roman"/>
          <w:b/>
          <w:sz w:val="24"/>
          <w:szCs w:val="20"/>
          <w:lang w:eastAsia="bg-BG"/>
        </w:rPr>
      </w:pPr>
      <w:r w:rsidRPr="007F589B">
        <w:rPr>
          <w:rFonts w:ascii="Times New Roman" w:eastAsia="Times New Roman" w:hAnsi="Times New Roman"/>
          <w:b/>
          <w:sz w:val="24"/>
          <w:szCs w:val="20"/>
          <w:lang w:eastAsia="bg-BG"/>
        </w:rPr>
        <w:t xml:space="preserve">Други новопридобити по време на договора. </w:t>
      </w:r>
    </w:p>
    <w:p w14:paraId="21AEF3B4" w14:textId="50A69FB6" w:rsidR="000A0576" w:rsidRPr="007F589B" w:rsidRDefault="005F7134" w:rsidP="005F7134">
      <w:pPr>
        <w:spacing w:after="0" w:line="360" w:lineRule="auto"/>
        <w:ind w:firstLine="709"/>
        <w:jc w:val="both"/>
        <w:rPr>
          <w:rFonts w:ascii="Times New Roman" w:eastAsia="Times New Roman" w:hAnsi="Times New Roman"/>
          <w:i/>
          <w:sz w:val="24"/>
          <w:szCs w:val="20"/>
          <w:lang w:eastAsia="bg-BG"/>
        </w:rPr>
      </w:pPr>
      <w:r w:rsidRPr="00616EB5">
        <w:rPr>
          <w:rFonts w:ascii="Times New Roman" w:eastAsia="Times New Roman" w:hAnsi="Times New Roman"/>
          <w:i/>
          <w:sz w:val="24"/>
          <w:szCs w:val="20"/>
          <w:lang w:eastAsia="bg-BG"/>
        </w:rPr>
        <w:lastRenderedPageBreak/>
        <w:t>* По обособена позиция № 2 Извозването на отпадъците ще се извършва от сградите на територията на гр. София, описани в т. 6.1. до определени от Столична община, депа за отпадъци.</w:t>
      </w:r>
    </w:p>
    <w:p w14:paraId="03AFC765" w14:textId="77777777" w:rsidR="005F7134" w:rsidRPr="001E7A04" w:rsidRDefault="005F7134" w:rsidP="005F7134">
      <w:pPr>
        <w:spacing w:after="0" w:line="360" w:lineRule="auto"/>
        <w:ind w:firstLine="709"/>
        <w:jc w:val="both"/>
        <w:rPr>
          <w:rFonts w:ascii="Times New Roman" w:eastAsia="Times New Roman" w:hAnsi="Times New Roman"/>
          <w:i/>
          <w:sz w:val="24"/>
          <w:szCs w:val="20"/>
          <w:lang w:eastAsia="bg-BG"/>
        </w:rPr>
      </w:pPr>
    </w:p>
    <w:p w14:paraId="3694F16C" w14:textId="77777777" w:rsidR="002432EA" w:rsidRPr="002432EA" w:rsidRDefault="002432EA" w:rsidP="002432EA">
      <w:pPr>
        <w:keepNext/>
        <w:keepLines/>
        <w:numPr>
          <w:ilvl w:val="0"/>
          <w:numId w:val="32"/>
        </w:numPr>
        <w:tabs>
          <w:tab w:val="left" w:pos="993"/>
        </w:tabs>
        <w:spacing w:after="0" w:line="360" w:lineRule="auto"/>
        <w:ind w:left="0" w:firstLine="709"/>
        <w:jc w:val="both"/>
        <w:outlineLvl w:val="0"/>
        <w:rPr>
          <w:rFonts w:ascii="Times New Roman" w:eastAsia="Times New Roman" w:hAnsi="Times New Roman"/>
          <w:b/>
          <w:bCs/>
          <w:sz w:val="24"/>
          <w:szCs w:val="24"/>
          <w:lang w:val="x-none" w:eastAsia="bg-BG"/>
        </w:rPr>
      </w:pPr>
      <w:bookmarkStart w:id="11" w:name="_Toc462844542"/>
      <w:bookmarkStart w:id="12" w:name="_Toc1815306"/>
      <w:bookmarkStart w:id="13" w:name="_Toc33174728"/>
      <w:bookmarkStart w:id="14" w:name="_Toc461283110"/>
      <w:r w:rsidRPr="002432EA">
        <w:rPr>
          <w:rFonts w:ascii="Times New Roman" w:eastAsia="Times New Roman" w:hAnsi="Times New Roman"/>
          <w:b/>
          <w:bCs/>
          <w:sz w:val="24"/>
          <w:szCs w:val="24"/>
          <w:lang w:val="x-none" w:eastAsia="bg-BG"/>
        </w:rPr>
        <w:t>ДОСТЪП ДО ДОКУМЕНТАЦИЯ ЗА УЧАСТИЕ. ПОДАВАНЕ НА ОФЕРТИ. РАЗЯСНЕНИЯ ПО УСЛОВИЯТА НА ПРОЦЕДУРАТА. ОБМЕН НА ИНФОРМАЦИЯ.</w:t>
      </w:r>
      <w:bookmarkEnd w:id="11"/>
      <w:bookmarkEnd w:id="12"/>
      <w:bookmarkEnd w:id="13"/>
    </w:p>
    <w:p w14:paraId="0AFE9388" w14:textId="77777777" w:rsidR="002432EA" w:rsidRPr="002432EA" w:rsidRDefault="002432EA" w:rsidP="002432EA">
      <w:pPr>
        <w:keepNext/>
        <w:keepLines/>
        <w:numPr>
          <w:ilvl w:val="0"/>
          <w:numId w:val="37"/>
        </w:numPr>
        <w:tabs>
          <w:tab w:val="left" w:pos="993"/>
        </w:tabs>
        <w:spacing w:after="0" w:line="360" w:lineRule="auto"/>
        <w:ind w:left="0" w:firstLine="709"/>
        <w:outlineLvl w:val="1"/>
        <w:rPr>
          <w:rFonts w:ascii="Times New Roman" w:eastAsia="Times New Roman" w:hAnsi="Times New Roman"/>
          <w:b/>
          <w:bCs/>
          <w:sz w:val="24"/>
          <w:szCs w:val="24"/>
          <w:lang w:val="x-none"/>
        </w:rPr>
      </w:pPr>
      <w:bookmarkStart w:id="15" w:name="_Toc462844543"/>
      <w:bookmarkStart w:id="16" w:name="_Toc1815307"/>
      <w:bookmarkStart w:id="17" w:name="_Toc33174729"/>
      <w:r w:rsidRPr="002432EA">
        <w:rPr>
          <w:rFonts w:ascii="Times New Roman" w:eastAsia="Times New Roman" w:hAnsi="Times New Roman"/>
          <w:b/>
          <w:bCs/>
          <w:sz w:val="24"/>
          <w:szCs w:val="24"/>
          <w:lang w:val="x-none"/>
        </w:rPr>
        <w:t>Достъп до документация:</w:t>
      </w:r>
      <w:bookmarkEnd w:id="15"/>
      <w:bookmarkEnd w:id="16"/>
      <w:bookmarkEnd w:id="17"/>
    </w:p>
    <w:p w14:paraId="636E6CF8" w14:textId="77777777" w:rsidR="002432EA" w:rsidRPr="002432EA" w:rsidRDefault="002432EA" w:rsidP="002432EA">
      <w:pPr>
        <w:spacing w:after="0" w:line="360" w:lineRule="auto"/>
        <w:ind w:firstLine="709"/>
        <w:jc w:val="both"/>
        <w:rPr>
          <w:rFonts w:ascii="Times New Roman" w:hAnsi="Times New Roman"/>
          <w:sz w:val="24"/>
          <w:szCs w:val="24"/>
        </w:rPr>
      </w:pPr>
      <w:r w:rsidRPr="002432EA">
        <w:rPr>
          <w:rFonts w:ascii="Times New Roman" w:hAnsi="Times New Roman"/>
          <w:sz w:val="24"/>
          <w:szCs w:val="24"/>
        </w:rPr>
        <w:t xml:space="preserve">Лицата могат да изтеглят безплатно документацията за участие от интернет страницата на възложителя: </w:t>
      </w:r>
      <w:hyperlink r:id="rId8" w:history="1">
        <w:r w:rsidRPr="002432EA">
          <w:rPr>
            <w:rFonts w:ascii="Times New Roman" w:hAnsi="Times New Roman"/>
            <w:sz w:val="24"/>
            <w:szCs w:val="24"/>
            <w:u w:val="single"/>
          </w:rPr>
          <w:t>http://www.bnb.bg</w:t>
        </w:r>
      </w:hyperlink>
      <w:r w:rsidRPr="002432EA">
        <w:rPr>
          <w:rFonts w:ascii="Times New Roman" w:hAnsi="Times New Roman"/>
          <w:sz w:val="24"/>
          <w:szCs w:val="24"/>
          <w:u w:val="single"/>
        </w:rPr>
        <w:t>,</w:t>
      </w:r>
      <w:r w:rsidRPr="002432EA">
        <w:rPr>
          <w:rFonts w:ascii="Times New Roman" w:hAnsi="Times New Roman"/>
          <w:sz w:val="24"/>
          <w:szCs w:val="24"/>
        </w:rPr>
        <w:t xml:space="preserve"> раздел „Профил на купувача – обществени поръчки“, на адрес: </w:t>
      </w:r>
    </w:p>
    <w:bookmarkStart w:id="18" w:name="_Toc462844544"/>
    <w:bookmarkStart w:id="19" w:name="_Toc1815308"/>
    <w:bookmarkStart w:id="20" w:name="_Toc33174730"/>
    <w:bookmarkStart w:id="21" w:name="_GoBack"/>
    <w:bookmarkEnd w:id="21"/>
    <w:p w14:paraId="1E575883" w14:textId="4B1A1FE7" w:rsidR="002432EA" w:rsidRPr="002432EA" w:rsidRDefault="00653B76" w:rsidP="002432EA">
      <w:pPr>
        <w:keepNext/>
        <w:keepLines/>
        <w:tabs>
          <w:tab w:val="left" w:pos="993"/>
        </w:tabs>
        <w:spacing w:after="0" w:line="360" w:lineRule="auto"/>
        <w:outlineLvl w:val="1"/>
        <w:rPr>
          <w:rFonts w:ascii="Times New Roman" w:eastAsia="Times New Roman" w:hAnsi="Times New Roman"/>
          <w:b/>
          <w:bCs/>
          <w:sz w:val="24"/>
          <w:szCs w:val="24"/>
          <w:lang w:val="x-none"/>
        </w:rPr>
      </w:pPr>
      <w:r>
        <w:rPr>
          <w:rFonts w:ascii="Times New Roman" w:hAnsi="Times New Roman"/>
          <w:color w:val="0000FF"/>
          <w:sz w:val="24"/>
          <w:szCs w:val="24"/>
          <w:u w:val="single"/>
        </w:rPr>
        <w:fldChar w:fldCharType="begin"/>
      </w:r>
      <w:r>
        <w:rPr>
          <w:rFonts w:ascii="Times New Roman" w:hAnsi="Times New Roman"/>
          <w:color w:val="0000FF"/>
          <w:sz w:val="24"/>
          <w:szCs w:val="24"/>
          <w:u w:val="single"/>
        </w:rPr>
        <w:instrText xml:space="preserve"> HYPERLINK "</w:instrText>
      </w:r>
      <w:r w:rsidRPr="00653B76">
        <w:rPr>
          <w:rFonts w:ascii="Times New Roman" w:hAnsi="Times New Roman"/>
          <w:color w:val="0000FF"/>
          <w:sz w:val="24"/>
          <w:szCs w:val="24"/>
          <w:u w:val="single"/>
        </w:rPr>
        <w:instrText>https://www.bnb.bg/AboutUs/AUPublicProcurements/AUPPList/PP_01224-2020-0016_BG</w:instrText>
      </w:r>
      <w:r>
        <w:rPr>
          <w:rFonts w:ascii="Times New Roman" w:hAnsi="Times New Roman"/>
          <w:color w:val="0000FF"/>
          <w:sz w:val="24"/>
          <w:szCs w:val="24"/>
          <w:u w:val="single"/>
        </w:rPr>
        <w:instrText xml:space="preserve">" </w:instrText>
      </w:r>
      <w:r>
        <w:rPr>
          <w:rFonts w:ascii="Times New Roman" w:hAnsi="Times New Roman"/>
          <w:color w:val="0000FF"/>
          <w:sz w:val="24"/>
          <w:szCs w:val="24"/>
          <w:u w:val="single"/>
        </w:rPr>
        <w:fldChar w:fldCharType="separate"/>
      </w:r>
      <w:r w:rsidRPr="00C17B6E">
        <w:rPr>
          <w:rStyle w:val="Hyperlink"/>
          <w:rFonts w:ascii="Times New Roman" w:hAnsi="Times New Roman"/>
          <w:sz w:val="24"/>
          <w:szCs w:val="24"/>
        </w:rPr>
        <w:t>https://www.bnb.bg/AboutUs/AUPublicProcurements/AUPPList/PP_01224-2020-0016_BG</w:t>
      </w:r>
      <w:bookmarkEnd w:id="20"/>
      <w:r>
        <w:rPr>
          <w:rFonts w:ascii="Times New Roman" w:hAnsi="Times New Roman"/>
          <w:color w:val="0000FF"/>
          <w:sz w:val="24"/>
          <w:szCs w:val="24"/>
          <w:u w:val="single"/>
        </w:rPr>
        <w:fldChar w:fldCharType="end"/>
      </w:r>
    </w:p>
    <w:p w14:paraId="17EB5B14" w14:textId="77777777" w:rsidR="002432EA" w:rsidRPr="002432EA" w:rsidRDefault="002432EA" w:rsidP="002432EA">
      <w:pPr>
        <w:keepNext/>
        <w:keepLines/>
        <w:numPr>
          <w:ilvl w:val="0"/>
          <w:numId w:val="37"/>
        </w:numPr>
        <w:tabs>
          <w:tab w:val="left" w:pos="993"/>
        </w:tabs>
        <w:spacing w:after="0" w:line="360" w:lineRule="auto"/>
        <w:outlineLvl w:val="1"/>
        <w:rPr>
          <w:rFonts w:ascii="Times New Roman" w:eastAsia="Times New Roman" w:hAnsi="Times New Roman"/>
          <w:b/>
          <w:bCs/>
          <w:sz w:val="24"/>
          <w:szCs w:val="24"/>
          <w:lang w:val="x-none"/>
        </w:rPr>
      </w:pPr>
      <w:bookmarkStart w:id="22" w:name="_Toc33174731"/>
      <w:r w:rsidRPr="002432EA">
        <w:rPr>
          <w:rFonts w:ascii="Times New Roman" w:eastAsia="Times New Roman" w:hAnsi="Times New Roman"/>
          <w:b/>
          <w:bCs/>
          <w:sz w:val="24"/>
          <w:szCs w:val="24"/>
          <w:lang w:val="x-none"/>
        </w:rPr>
        <w:t>Подаване на оферти:</w:t>
      </w:r>
      <w:bookmarkEnd w:id="18"/>
      <w:bookmarkEnd w:id="19"/>
      <w:bookmarkEnd w:id="22"/>
    </w:p>
    <w:p w14:paraId="3B11DEAA" w14:textId="77777777" w:rsidR="002432EA" w:rsidRPr="002432EA" w:rsidRDefault="002432EA" w:rsidP="002432EA">
      <w:pPr>
        <w:spacing w:after="0" w:line="360" w:lineRule="auto"/>
        <w:ind w:firstLine="709"/>
        <w:jc w:val="both"/>
        <w:rPr>
          <w:rFonts w:ascii="Times New Roman" w:eastAsia="Times New Roman" w:hAnsi="Times New Roman"/>
          <w:sz w:val="24"/>
          <w:szCs w:val="24"/>
        </w:rPr>
      </w:pPr>
      <w:r w:rsidRPr="002432EA">
        <w:rPr>
          <w:rFonts w:ascii="Times New Roman" w:eastAsia="Times New Roman" w:hAnsi="Times New Roman"/>
          <w:sz w:val="24"/>
          <w:szCs w:val="24"/>
        </w:rPr>
        <w:t>Подаването на офертите ще става до 15:45 часа на датата, посочена в IV.2.2. от Обявлението за поръчка, на гише № 43 в Паричния салон на БНБ.</w:t>
      </w:r>
    </w:p>
    <w:p w14:paraId="3797F5C7" w14:textId="77777777" w:rsidR="002432EA" w:rsidRPr="002432EA" w:rsidRDefault="002432EA" w:rsidP="002432EA">
      <w:pPr>
        <w:spacing w:after="0" w:line="360" w:lineRule="auto"/>
        <w:ind w:firstLine="709"/>
        <w:jc w:val="both"/>
        <w:rPr>
          <w:rFonts w:ascii="Times New Roman" w:eastAsia="Times New Roman" w:hAnsi="Times New Roman"/>
          <w:sz w:val="24"/>
          <w:szCs w:val="24"/>
        </w:rPr>
      </w:pPr>
      <w:r w:rsidRPr="002432EA">
        <w:rPr>
          <w:rFonts w:ascii="Times New Roman" w:eastAsia="Times New Roman" w:hAnsi="Times New Roman"/>
          <w:sz w:val="24"/>
          <w:szCs w:val="24"/>
        </w:rPr>
        <w:t xml:space="preserve">Участникът може да подаде офертата си </w:t>
      </w:r>
      <w:r w:rsidRPr="002432EA">
        <w:rPr>
          <w:rFonts w:ascii="Times New Roman" w:eastAsia="Times New Roman" w:hAnsi="Times New Roman"/>
          <w:sz w:val="24"/>
          <w:szCs w:val="24"/>
          <w:lang w:eastAsia="bg-BG"/>
        </w:rPr>
        <w:t>и по пощата или с куриерска служба, с препоръчано писмо с обратна разписка, като в този случай разходите за подаване на офертата са за негова сметка. В случай че офертата е подадена по пощата или с куриерска служба, същата следва да бъде получена от възложителя до 15:45</w:t>
      </w:r>
      <w:r w:rsidRPr="002432EA">
        <w:rPr>
          <w:rFonts w:ascii="Times New Roman" w:eastAsia="Times New Roman" w:hAnsi="Times New Roman"/>
          <w:sz w:val="24"/>
          <w:szCs w:val="24"/>
        </w:rPr>
        <w:t xml:space="preserve"> часа на датата, посочена в IV.2.2. от Обявлението за поръчка. Рискът от забава или загубване на офертата е на участника.</w:t>
      </w:r>
    </w:p>
    <w:p w14:paraId="5BBC9AD9" w14:textId="77777777" w:rsidR="002432EA" w:rsidRPr="002432EA" w:rsidRDefault="002432EA" w:rsidP="002432EA">
      <w:pPr>
        <w:keepNext/>
        <w:keepLines/>
        <w:numPr>
          <w:ilvl w:val="0"/>
          <w:numId w:val="37"/>
        </w:numPr>
        <w:tabs>
          <w:tab w:val="left" w:pos="993"/>
        </w:tabs>
        <w:spacing w:after="0" w:line="360" w:lineRule="auto"/>
        <w:ind w:left="0" w:firstLine="709"/>
        <w:outlineLvl w:val="1"/>
        <w:rPr>
          <w:rFonts w:ascii="Times New Roman" w:eastAsia="Times New Roman" w:hAnsi="Times New Roman"/>
          <w:b/>
          <w:bCs/>
          <w:snapToGrid w:val="0"/>
          <w:sz w:val="24"/>
          <w:szCs w:val="24"/>
          <w:lang w:val="x-none"/>
        </w:rPr>
      </w:pPr>
      <w:bookmarkStart w:id="23" w:name="_Toc462844545"/>
      <w:bookmarkStart w:id="24" w:name="_Toc1815309"/>
      <w:bookmarkStart w:id="25" w:name="_Toc33174732"/>
      <w:r w:rsidRPr="002432EA">
        <w:rPr>
          <w:rFonts w:ascii="Times New Roman" w:eastAsia="Times New Roman" w:hAnsi="Times New Roman"/>
          <w:b/>
          <w:bCs/>
          <w:snapToGrid w:val="0"/>
          <w:sz w:val="24"/>
          <w:szCs w:val="24"/>
          <w:lang w:val="x-none"/>
        </w:rPr>
        <w:t>Разяснения по условията на процедурата</w:t>
      </w:r>
      <w:bookmarkEnd w:id="23"/>
      <w:bookmarkEnd w:id="24"/>
      <w:bookmarkEnd w:id="25"/>
    </w:p>
    <w:p w14:paraId="6D8D6294"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bookmarkStart w:id="26" w:name="_Toc462844546"/>
      <w:bookmarkStart w:id="27" w:name="_Toc1815310"/>
      <w:r w:rsidRPr="002432EA">
        <w:rPr>
          <w:rFonts w:ascii="Times New Roman" w:eastAsia="Times New Roman" w:hAnsi="Times New Roman"/>
          <w:snapToGrid w:val="0"/>
          <w:sz w:val="24"/>
          <w:szCs w:val="24"/>
        </w:rPr>
        <w:t>Лицата могат да поискат писмено от възложителя разяснения по условия, които се съдържат в решението, обявлението и документацията на обществената поръчка до 10 дни преди изтичане на срока за получаване на офертите. Възложителят не предоставя разяснения, ако искането е постъпило след този срок.</w:t>
      </w:r>
    </w:p>
    <w:p w14:paraId="640BA93F"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Исканията за разяснения по документацията се адресират до г-жа Снежанка Деянова – Главен секретар на БНБ, като се изпращат на факс: 02/950 84 52, на e-mail – </w:t>
      </w:r>
      <w:hyperlink r:id="rId9" w:history="1">
        <w:r w:rsidRPr="002432EA">
          <w:rPr>
            <w:rFonts w:ascii="Times New Roman" w:eastAsia="Times New Roman" w:hAnsi="Times New Roman"/>
            <w:snapToGrid w:val="0"/>
            <w:color w:val="0000FF"/>
            <w:sz w:val="24"/>
            <w:szCs w:val="24"/>
            <w:u w:val="single"/>
          </w:rPr>
          <w:t>publicprocurement@bnbank.org</w:t>
        </w:r>
      </w:hyperlink>
      <w:r w:rsidRPr="002432EA">
        <w:rPr>
          <w:rFonts w:ascii="Times New Roman" w:eastAsia="Times New Roman" w:hAnsi="Times New Roman"/>
          <w:snapToGrid w:val="0"/>
          <w:sz w:val="24"/>
          <w:szCs w:val="24"/>
        </w:rPr>
        <w:t xml:space="preserve"> или на адрес: гр. София 1000, пл. „Княз Александър I“ № 1.</w:t>
      </w:r>
    </w:p>
    <w:p w14:paraId="2E68BBDE"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Разясненията се предоставят чрез публикуване в електронната преписка на поръчката в профила на купувача, в 4-дневен срок от получаване на искането. В разясненията възложителят не посочва лицето, направило запитването. </w:t>
      </w:r>
    </w:p>
    <w:p w14:paraId="02FBEF4C"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lang w:val="en-US"/>
        </w:rPr>
      </w:pPr>
      <w:r w:rsidRPr="002432EA">
        <w:rPr>
          <w:rFonts w:ascii="Times New Roman" w:eastAsia="Times New Roman" w:hAnsi="Times New Roman"/>
          <w:snapToGrid w:val="0"/>
          <w:sz w:val="24"/>
          <w:szCs w:val="24"/>
        </w:rPr>
        <w:t>Възложителят не предоставя разяснения, ако искането е постъпило след срока по                  чл. 33, ал. 1 от ЗОП.</w:t>
      </w:r>
    </w:p>
    <w:p w14:paraId="1617DA34" w14:textId="77777777" w:rsidR="002432EA" w:rsidRPr="002432EA" w:rsidRDefault="002432EA" w:rsidP="002432EA">
      <w:pPr>
        <w:keepNext/>
        <w:keepLines/>
        <w:numPr>
          <w:ilvl w:val="0"/>
          <w:numId w:val="37"/>
        </w:numPr>
        <w:tabs>
          <w:tab w:val="left" w:pos="709"/>
          <w:tab w:val="left" w:pos="993"/>
        </w:tabs>
        <w:spacing w:after="0" w:line="360" w:lineRule="auto"/>
        <w:ind w:left="0" w:firstLine="709"/>
        <w:outlineLvl w:val="1"/>
        <w:rPr>
          <w:rFonts w:ascii="Times New Roman" w:eastAsia="Times New Roman" w:hAnsi="Times New Roman"/>
          <w:b/>
          <w:bCs/>
          <w:sz w:val="24"/>
          <w:szCs w:val="24"/>
          <w:lang w:val="x-none" w:eastAsia="bg-BG"/>
        </w:rPr>
      </w:pPr>
      <w:bookmarkStart w:id="28" w:name="_Toc33174733"/>
      <w:r w:rsidRPr="002432EA">
        <w:rPr>
          <w:rFonts w:ascii="Times New Roman" w:eastAsia="Times New Roman" w:hAnsi="Times New Roman"/>
          <w:b/>
          <w:bCs/>
          <w:sz w:val="24"/>
          <w:szCs w:val="24"/>
          <w:lang w:val="x-none" w:eastAsia="bg-BG"/>
        </w:rPr>
        <w:t>Обмен на информация:</w:t>
      </w:r>
      <w:bookmarkEnd w:id="26"/>
      <w:bookmarkEnd w:id="27"/>
      <w:bookmarkEnd w:id="28"/>
    </w:p>
    <w:p w14:paraId="2C1ABB16" w14:textId="77777777" w:rsidR="002432EA" w:rsidRPr="002432EA" w:rsidRDefault="002432EA" w:rsidP="002432EA">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2432EA">
        <w:rPr>
          <w:rFonts w:ascii="Times New Roman" w:eastAsia="Times New Roman" w:hAnsi="Times New Roman"/>
          <w:sz w:val="24"/>
          <w:szCs w:val="24"/>
          <w:lang w:eastAsia="bg-BG"/>
        </w:rPr>
        <w:t xml:space="preserve">Всички действия на възложителя към участниците са в писмена форма. Изпращане на решенията на възложителя, за които той е длъжен да уведоми участниците, се извършва на </w:t>
      </w:r>
      <w:r w:rsidRPr="002432EA">
        <w:rPr>
          <w:rFonts w:ascii="Times New Roman" w:eastAsia="Times New Roman" w:hAnsi="Times New Roman"/>
          <w:sz w:val="24"/>
          <w:szCs w:val="24"/>
          <w:lang w:eastAsia="bg-BG"/>
        </w:rPr>
        <w:lastRenderedPageBreak/>
        <w:t xml:space="preserve">адрес, посочен от участника: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1887FC55" w14:textId="77777777" w:rsidR="002432EA" w:rsidRPr="002432EA" w:rsidRDefault="002432EA" w:rsidP="002432EA">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2432EA">
        <w:rPr>
          <w:rFonts w:ascii="Times New Roman" w:eastAsia="Times New Roman" w:hAnsi="Times New Roman"/>
          <w:sz w:val="24"/>
          <w:szCs w:val="24"/>
          <w:lang w:eastAsia="bg-BG"/>
        </w:rPr>
        <w:t>Когато решението не е получено от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14:paraId="33E80B57" w14:textId="77777777" w:rsidR="002432EA" w:rsidRPr="002432EA" w:rsidRDefault="002432EA" w:rsidP="002432EA">
      <w:pPr>
        <w:tabs>
          <w:tab w:val="left" w:pos="851"/>
          <w:tab w:val="left" w:pos="3240"/>
          <w:tab w:val="left" w:pos="9356"/>
        </w:tabs>
        <w:spacing w:after="0" w:line="360" w:lineRule="auto"/>
        <w:ind w:firstLine="426"/>
        <w:jc w:val="both"/>
        <w:rPr>
          <w:rFonts w:ascii="Times New Roman" w:eastAsia="Times New Roman" w:hAnsi="Times New Roman"/>
          <w:sz w:val="24"/>
          <w:szCs w:val="24"/>
          <w:lang w:eastAsia="bg-BG"/>
        </w:rPr>
      </w:pPr>
    </w:p>
    <w:p w14:paraId="6807E6DD" w14:textId="77777777" w:rsidR="002432EA" w:rsidRPr="002432EA" w:rsidRDefault="002432EA" w:rsidP="002432EA">
      <w:pPr>
        <w:keepNext/>
        <w:keepLines/>
        <w:numPr>
          <w:ilvl w:val="0"/>
          <w:numId w:val="32"/>
        </w:numPr>
        <w:tabs>
          <w:tab w:val="left" w:pos="993"/>
        </w:tabs>
        <w:spacing w:after="0" w:line="360" w:lineRule="auto"/>
        <w:ind w:left="0" w:firstLine="709"/>
        <w:jc w:val="center"/>
        <w:outlineLvl w:val="0"/>
        <w:rPr>
          <w:rFonts w:ascii="Times New Roman" w:eastAsia="Times New Roman" w:hAnsi="Times New Roman"/>
          <w:b/>
          <w:bCs/>
          <w:sz w:val="24"/>
          <w:szCs w:val="24"/>
          <w:lang w:val="x-none" w:eastAsia="bg-BG"/>
        </w:rPr>
      </w:pPr>
      <w:bookmarkStart w:id="29" w:name="_Toc462844547"/>
      <w:bookmarkStart w:id="30" w:name="_Toc1815311"/>
      <w:bookmarkStart w:id="31" w:name="_Toc33174734"/>
      <w:r w:rsidRPr="002432EA">
        <w:rPr>
          <w:rFonts w:ascii="Times New Roman" w:eastAsia="Times New Roman" w:hAnsi="Times New Roman"/>
          <w:b/>
          <w:bCs/>
          <w:sz w:val="24"/>
          <w:szCs w:val="24"/>
          <w:lang w:val="x-none" w:eastAsia="bg-BG"/>
        </w:rPr>
        <w:t xml:space="preserve">ИЗИСКВАНИЯ КЪМ УЧАСТНИЦИТЕ В </w:t>
      </w:r>
      <w:r w:rsidRPr="002432EA">
        <w:rPr>
          <w:rFonts w:ascii="Times New Roman" w:eastAsia="Times New Roman" w:hAnsi="Times New Roman"/>
          <w:b/>
          <w:bCs/>
          <w:sz w:val="24"/>
          <w:szCs w:val="24"/>
          <w:lang w:eastAsia="bg-BG"/>
        </w:rPr>
        <w:t xml:space="preserve">ОТКРИТАТА </w:t>
      </w:r>
      <w:r w:rsidRPr="002432EA">
        <w:rPr>
          <w:rFonts w:ascii="Times New Roman" w:eastAsia="Times New Roman" w:hAnsi="Times New Roman"/>
          <w:b/>
          <w:bCs/>
          <w:sz w:val="24"/>
          <w:szCs w:val="24"/>
          <w:lang w:val="x-none" w:eastAsia="bg-BG"/>
        </w:rPr>
        <w:t>ПРОЦЕДУРА</w:t>
      </w:r>
      <w:bookmarkEnd w:id="29"/>
      <w:bookmarkEnd w:id="30"/>
      <w:bookmarkEnd w:id="31"/>
    </w:p>
    <w:p w14:paraId="12309975" w14:textId="77777777" w:rsidR="002432EA" w:rsidRPr="002432EA" w:rsidRDefault="002432EA" w:rsidP="002432EA">
      <w:pPr>
        <w:keepNext/>
        <w:keepLines/>
        <w:spacing w:after="0" w:line="360" w:lineRule="auto"/>
        <w:ind w:firstLine="709"/>
        <w:outlineLvl w:val="1"/>
        <w:rPr>
          <w:rFonts w:ascii="Times New Roman" w:eastAsia="Times New Roman" w:hAnsi="Times New Roman"/>
          <w:b/>
          <w:bCs/>
          <w:snapToGrid w:val="0"/>
          <w:sz w:val="24"/>
          <w:szCs w:val="24"/>
          <w:lang w:val="x-none"/>
        </w:rPr>
      </w:pPr>
      <w:bookmarkStart w:id="32" w:name="_Toc1987304"/>
      <w:bookmarkStart w:id="33" w:name="_Toc33174735"/>
      <w:r w:rsidRPr="002432EA">
        <w:rPr>
          <w:rFonts w:ascii="Times New Roman" w:eastAsia="Times New Roman" w:hAnsi="Times New Roman"/>
          <w:b/>
          <w:bCs/>
          <w:snapToGrid w:val="0"/>
          <w:sz w:val="24"/>
          <w:szCs w:val="24"/>
          <w:lang w:val="x-none"/>
        </w:rPr>
        <w:t>А. Условия за участие. Основания за отстраняване.</w:t>
      </w:r>
      <w:bookmarkEnd w:id="32"/>
      <w:bookmarkEnd w:id="33"/>
    </w:p>
    <w:p w14:paraId="6D7BE9EE" w14:textId="77777777" w:rsidR="002432EA" w:rsidRPr="002432EA" w:rsidRDefault="002432EA" w:rsidP="002432EA">
      <w:pPr>
        <w:keepNext/>
        <w:keepLines/>
        <w:numPr>
          <w:ilvl w:val="0"/>
          <w:numId w:val="23"/>
        </w:numPr>
        <w:tabs>
          <w:tab w:val="left" w:pos="993"/>
        </w:tabs>
        <w:spacing w:after="0" w:line="360" w:lineRule="auto"/>
        <w:ind w:firstLine="349"/>
        <w:outlineLvl w:val="2"/>
        <w:rPr>
          <w:rFonts w:ascii="Times New Roman" w:eastAsia="Times New Roman" w:hAnsi="Times New Roman"/>
          <w:b/>
          <w:bCs/>
          <w:snapToGrid w:val="0"/>
          <w:sz w:val="24"/>
          <w:szCs w:val="24"/>
          <w:lang w:val="x-none"/>
        </w:rPr>
      </w:pPr>
      <w:bookmarkStart w:id="34" w:name="_Toc1987305"/>
      <w:bookmarkStart w:id="35" w:name="_Toc33174736"/>
      <w:r w:rsidRPr="002432EA">
        <w:rPr>
          <w:rFonts w:ascii="Times New Roman" w:eastAsia="Times New Roman" w:hAnsi="Times New Roman"/>
          <w:b/>
          <w:bCs/>
          <w:snapToGrid w:val="0"/>
          <w:sz w:val="24"/>
          <w:szCs w:val="24"/>
          <w:lang w:val="x-none"/>
        </w:rPr>
        <w:t>Условия за участие.</w:t>
      </w:r>
      <w:bookmarkEnd w:id="34"/>
      <w:bookmarkEnd w:id="35"/>
    </w:p>
    <w:p w14:paraId="45CA33CA"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w:t>
      </w:r>
    </w:p>
    <w:p w14:paraId="7931AE9C"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14:paraId="02049BE6"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Клон на чуждестранно лице може да е самостоятелен участник в процедурата, съгласно условията посочени в чл. 36 от Правилника за прилагане на Закона за обществените поръчки (ППЗОП).</w:t>
      </w:r>
    </w:p>
    <w:p w14:paraId="05DD7889"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1C65D92B"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Участник може да се позове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и професионални способности.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Pr="002432EA">
        <w:rPr>
          <w:rFonts w:ascii="Times New Roman" w:hAnsi="Times New Roman"/>
          <w:sz w:val="24"/>
          <w:szCs w:val="24"/>
        </w:rPr>
        <w:t xml:space="preserve">На основание чл. 65, ал. 6 от Закона за обществените поръчки (ЗОП), в случаите когато участникът ще ползва капацитета на трети лица, за доказване на съответствието с критериите, свързани с икономическо и финансово състояние, то те заедно с участника в процедурата носят солидарна отговорност за изпълнението на поръчката. </w:t>
      </w:r>
    </w:p>
    <w:p w14:paraId="0A491657"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hAnsi="Times New Roman"/>
          <w:sz w:val="24"/>
          <w:szCs w:val="24"/>
        </w:rPr>
        <w:lastRenderedPageBreak/>
        <w:t>По отношение на критериите, свързани с професионалната компетентност и опит за изпълнение на поръчката, участниците могат да се позоват на капацитета на трети лица само ако тези лица ще участват в изпълнението на частта от поръчката, за която е необходим този капацитет.</w:t>
      </w:r>
    </w:p>
    <w:p w14:paraId="30EAB606"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hAnsi="Times New Roman"/>
          <w:sz w:val="24"/>
          <w:szCs w:val="24"/>
        </w:rPr>
        <w:t>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w:t>
      </w:r>
    </w:p>
    <w:p w14:paraId="3755DF08"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745A05BD" w14:textId="77777777" w:rsidR="002432EA" w:rsidRPr="002432EA" w:rsidRDefault="002432EA" w:rsidP="002432EA">
      <w:pPr>
        <w:numPr>
          <w:ilvl w:val="1"/>
          <w:numId w:val="23"/>
        </w:numPr>
        <w:tabs>
          <w:tab w:val="left" w:pos="851"/>
          <w:tab w:val="left" w:pos="1134"/>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14:paraId="3C9B2549" w14:textId="77777777" w:rsidR="002432EA" w:rsidRPr="002432EA" w:rsidRDefault="002432EA" w:rsidP="002432EA">
      <w:pPr>
        <w:numPr>
          <w:ilvl w:val="1"/>
          <w:numId w:val="23"/>
        </w:numPr>
        <w:tabs>
          <w:tab w:val="left" w:pos="851"/>
          <w:tab w:val="left" w:pos="1276"/>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2432EA">
        <w:rPr>
          <w:rFonts w:ascii="Times New Roman" w:eastAsia="Times New Roman" w:hAnsi="Times New Roman"/>
          <w:b/>
          <w:snapToGrid w:val="0"/>
          <w:sz w:val="24"/>
          <w:szCs w:val="24"/>
        </w:rPr>
        <w:t>не могат пряко или косвено да участват в процедурата</w:t>
      </w:r>
      <w:r w:rsidRPr="002432EA">
        <w:rPr>
          <w:rFonts w:ascii="Times New Roman" w:eastAsia="Times New Roman" w:hAnsi="Times New Roman"/>
          <w:snapToGrid w:val="0"/>
          <w:sz w:val="24"/>
          <w:szCs w:val="24"/>
        </w:rPr>
        <w:t xml:space="preserve">, включително и чрез гражданско дружество/консорциум, в което участва/т дружество/а, </w:t>
      </w:r>
      <w:r w:rsidRPr="002432EA">
        <w:rPr>
          <w:rFonts w:ascii="Times New Roman" w:eastAsia="Times New Roman" w:hAnsi="Times New Roman"/>
          <w:b/>
          <w:snapToGrid w:val="0"/>
          <w:sz w:val="24"/>
          <w:szCs w:val="24"/>
        </w:rPr>
        <w:t>регистрирано/и в юрисдикция с преференциален данъчен режим</w:t>
      </w:r>
      <w:r w:rsidRPr="002432EA">
        <w:rPr>
          <w:rFonts w:ascii="Times New Roman" w:eastAsia="Times New Roman" w:hAnsi="Times New Roman"/>
          <w:snapToGrid w:val="0"/>
          <w:sz w:val="24"/>
          <w:szCs w:val="24"/>
        </w:rPr>
        <w:t xml:space="preserve">. </w:t>
      </w:r>
    </w:p>
    <w:p w14:paraId="26F244A7" w14:textId="77777777" w:rsidR="002432EA" w:rsidRPr="002432EA" w:rsidRDefault="002432EA" w:rsidP="002432EA">
      <w:pPr>
        <w:numPr>
          <w:ilvl w:val="1"/>
          <w:numId w:val="23"/>
        </w:numPr>
        <w:tabs>
          <w:tab w:val="left" w:pos="851"/>
          <w:tab w:val="left" w:pos="1276"/>
        </w:tabs>
        <w:spacing w:after="0" w:line="360" w:lineRule="auto"/>
        <w:ind w:left="0" w:firstLine="709"/>
        <w:contextualSpacing/>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Свързани лица на основание чл. 101, ал. 11 от ЗОП не могат да бъдат самостоятелни участници</w:t>
      </w:r>
      <w:r w:rsidRPr="002432EA">
        <w:rPr>
          <w:rFonts w:ascii="Times New Roman" w:eastAsia="Times New Roman" w:hAnsi="Times New Roman"/>
          <w:snapToGrid w:val="0"/>
          <w:sz w:val="24"/>
          <w:szCs w:val="24"/>
        </w:rPr>
        <w:t xml:space="preserve"> в процедурата.</w:t>
      </w:r>
    </w:p>
    <w:p w14:paraId="37407A0F" w14:textId="77777777" w:rsidR="002432EA" w:rsidRPr="002432EA" w:rsidRDefault="002432EA" w:rsidP="002432EA">
      <w:pPr>
        <w:keepNext/>
        <w:spacing w:after="0" w:line="360" w:lineRule="auto"/>
        <w:ind w:right="-108" w:firstLine="567"/>
        <w:jc w:val="both"/>
        <w:rPr>
          <w:rFonts w:ascii="Times New Roman" w:eastAsia="Times New Roman" w:hAnsi="Times New Roman"/>
          <w:b/>
          <w:bCs/>
          <w:snapToGrid w:val="0"/>
          <w:sz w:val="24"/>
          <w:szCs w:val="24"/>
        </w:rPr>
      </w:pPr>
      <w:r w:rsidRPr="002432EA">
        <w:rPr>
          <w:rFonts w:ascii="Times New Roman" w:eastAsia="Times New Roman" w:hAnsi="Times New Roman"/>
          <w:b/>
          <w:bCs/>
          <w:snapToGrid w:val="0"/>
          <w:sz w:val="24"/>
          <w:szCs w:val="24"/>
        </w:rPr>
        <w:t>„</w:t>
      </w:r>
      <w:hyperlink r:id="rId10" w:history="1">
        <w:r w:rsidRPr="002432EA">
          <w:rPr>
            <w:rFonts w:ascii="Times New Roman" w:eastAsia="Times New Roman" w:hAnsi="Times New Roman"/>
            <w:b/>
            <w:bCs/>
            <w:snapToGrid w:val="0"/>
            <w:sz w:val="24"/>
            <w:szCs w:val="24"/>
          </w:rPr>
          <w:t>Свързани лица</w:t>
        </w:r>
      </w:hyperlink>
      <w:r w:rsidRPr="002432EA">
        <w:rPr>
          <w:rFonts w:ascii="Times New Roman" w:eastAsia="Times New Roman" w:hAnsi="Times New Roman"/>
          <w:b/>
          <w:bCs/>
          <w:snapToGrid w:val="0"/>
          <w:sz w:val="24"/>
          <w:szCs w:val="24"/>
        </w:rPr>
        <w:t>“ са тези по смисъла на § 1, т. 13 и т. 14 от допълнителните разпоредби на Закона за публичното предлагане на ценни книжа (ЗППЦК).</w:t>
      </w:r>
    </w:p>
    <w:p w14:paraId="3F975E8D" w14:textId="77777777" w:rsidR="002432EA" w:rsidRPr="002432EA" w:rsidRDefault="002432EA" w:rsidP="002432EA">
      <w:pPr>
        <w:keepNext/>
        <w:spacing w:after="0" w:line="360" w:lineRule="auto"/>
        <w:ind w:right="-108" w:firstLine="567"/>
        <w:jc w:val="both"/>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„Свързани лица“ по смисъла на § 1, т. 13 от ДР на ЗППЦК са:</w:t>
      </w:r>
    </w:p>
    <w:p w14:paraId="2D131D8B"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а) лицата, едното от които контролира другото лице или негово дъщерно дружество;</w:t>
      </w:r>
    </w:p>
    <w:p w14:paraId="51611A90"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б) лицата, чиято дейност се контролира от трето лице;</w:t>
      </w:r>
    </w:p>
    <w:p w14:paraId="1544E194"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в) лицата, които съвместно контролират трето лице;</w:t>
      </w:r>
    </w:p>
    <w:p w14:paraId="0E8EA763" w14:textId="77777777" w:rsidR="002432EA" w:rsidRPr="002432EA" w:rsidRDefault="002432EA" w:rsidP="002432EA">
      <w:pPr>
        <w:spacing w:after="0" w:line="360" w:lineRule="auto"/>
        <w:ind w:right="-106" w:firstLine="567"/>
        <w:jc w:val="both"/>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11B8326C"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„Контрол“ по смисъла на § 1, т. 14 от ДР на ЗППЦК е налице, когато едно лице:</w:t>
      </w:r>
    </w:p>
    <w:p w14:paraId="62730836"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20EFB8C" w14:textId="77777777" w:rsidR="002432EA" w:rsidRPr="002432EA" w:rsidRDefault="002432EA" w:rsidP="002432EA">
      <w:pPr>
        <w:spacing w:after="0" w:line="360" w:lineRule="auto"/>
        <w:ind w:right="-106" w:firstLine="567"/>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lastRenderedPageBreak/>
        <w:t>б) може да определя пряко или непряко повече от половината от членовете на управителния или контролния орган на едно юридическо лице; или</w:t>
      </w:r>
    </w:p>
    <w:p w14:paraId="43D51455" w14:textId="77777777" w:rsidR="002432EA" w:rsidRPr="002432EA" w:rsidRDefault="002432EA" w:rsidP="002432EA">
      <w:pPr>
        <w:keepNext/>
        <w:spacing w:after="0" w:line="360" w:lineRule="auto"/>
        <w:ind w:right="-108" w:firstLine="567"/>
        <w:jc w:val="both"/>
        <w:rPr>
          <w:rFonts w:ascii="Times New Roman" w:eastAsia="Times New Roman" w:hAnsi="Times New Roman"/>
          <w:b/>
          <w:bCs/>
          <w:snapToGrid w:val="0"/>
          <w:sz w:val="24"/>
          <w:szCs w:val="24"/>
        </w:rPr>
      </w:pPr>
      <w:r w:rsidRPr="002432EA">
        <w:rPr>
          <w:rFonts w:ascii="Times New Roman" w:eastAsia="Times New Roman" w:hAnsi="Times New Roman"/>
          <w:i/>
          <w:snapToGrid w:val="0"/>
          <w:sz w:val="24"/>
          <w:szCs w:val="24"/>
        </w:rPr>
        <w:tab/>
        <w:t>в) може по друг начин да упражнява решаващо влияние върху вземането на решения във връзка с дейността на юридическо лице.</w:t>
      </w:r>
    </w:p>
    <w:p w14:paraId="6079DF10" w14:textId="77777777" w:rsidR="002432EA" w:rsidRPr="002432EA" w:rsidRDefault="002432EA" w:rsidP="002432EA">
      <w:pPr>
        <w:numPr>
          <w:ilvl w:val="1"/>
          <w:numId w:val="23"/>
        </w:numPr>
        <w:tabs>
          <w:tab w:val="left" w:pos="851"/>
          <w:tab w:val="left" w:pos="1276"/>
        </w:tabs>
        <w:spacing w:after="0" w:line="360" w:lineRule="auto"/>
        <w:ind w:left="0" w:firstLine="709"/>
        <w:contextualSpacing/>
        <w:jc w:val="both"/>
        <w:rPr>
          <w:rFonts w:ascii="Times New Roman" w:hAnsi="Times New Roman"/>
          <w:snapToGrid w:val="0"/>
          <w:sz w:val="24"/>
          <w:szCs w:val="24"/>
          <w:lang w:val="en-US"/>
        </w:rPr>
      </w:pPr>
      <w:r w:rsidRPr="002432EA">
        <w:rPr>
          <w:rFonts w:ascii="Times New Roman" w:eastAsia="Times New Roman" w:hAnsi="Times New Roman"/>
          <w:snapToGrid w:val="0"/>
          <w:sz w:val="24"/>
          <w:szCs w:val="24"/>
        </w:rPr>
        <w:t>Лице, за което е налице обстоятелство</w:t>
      </w:r>
      <w:r w:rsidRPr="002432EA">
        <w:rPr>
          <w:rFonts w:ascii="Times New Roman" w:eastAsia="Times New Roman" w:hAnsi="Times New Roman"/>
          <w:sz w:val="24"/>
          <w:szCs w:val="24"/>
          <w:lang w:eastAsia="bg-BG"/>
        </w:rPr>
        <w:t xml:space="preserve"> по чл. 69 от Закона за противодействие на корупцията и за отнемане на незаконно придобитото имущество няма право да участва или представлява физическо или юридическо лице, участник в такива процедури пред институцията, в която е заемало длъжността, или пред контролирано от нея юридическо лице*. </w:t>
      </w:r>
    </w:p>
    <w:p w14:paraId="3E6F4F04" w14:textId="77777777" w:rsidR="002432EA" w:rsidRPr="002432EA" w:rsidRDefault="002432EA" w:rsidP="002432EA">
      <w:pPr>
        <w:spacing w:after="0" w:line="360" w:lineRule="auto"/>
        <w:ind w:firstLine="709"/>
        <w:jc w:val="both"/>
        <w:rPr>
          <w:rFonts w:ascii="Times New Roman" w:eastAsia="Times New Roman" w:hAnsi="Times New Roman"/>
          <w:i/>
          <w:snapToGrid w:val="0"/>
          <w:sz w:val="24"/>
          <w:szCs w:val="24"/>
        </w:rPr>
      </w:pPr>
      <w:r w:rsidRPr="002432EA">
        <w:rPr>
          <w:rFonts w:ascii="Times New Roman" w:eastAsia="Times New Roman" w:hAnsi="Times New Roman"/>
          <w:b/>
          <w:i/>
          <w:snapToGrid w:val="0"/>
          <w:sz w:val="24"/>
          <w:szCs w:val="24"/>
          <w:u w:val="single"/>
        </w:rPr>
        <w:t>Забележка:</w:t>
      </w:r>
      <w:r w:rsidRPr="002432EA">
        <w:rPr>
          <w:rFonts w:ascii="Times New Roman" w:eastAsia="Times New Roman" w:hAnsi="Times New Roman"/>
          <w:i/>
          <w:snapToGrid w:val="0"/>
          <w:sz w:val="24"/>
          <w:szCs w:val="24"/>
        </w:rPr>
        <w:t xml:space="preserve"> </w:t>
      </w:r>
    </w:p>
    <w:p w14:paraId="4F371D00" w14:textId="77777777" w:rsidR="002432EA" w:rsidRPr="002432EA" w:rsidRDefault="002432EA" w:rsidP="002432EA">
      <w:pPr>
        <w:spacing w:after="0" w:line="360" w:lineRule="auto"/>
        <w:ind w:firstLine="567"/>
        <w:jc w:val="both"/>
        <w:rPr>
          <w:rFonts w:ascii="Times New Roman" w:eastAsia="Times New Roman" w:hAnsi="Times New Roman"/>
          <w:i/>
          <w:snapToGrid w:val="0"/>
          <w:sz w:val="24"/>
          <w:szCs w:val="24"/>
          <w:lang w:val="en-US"/>
        </w:rPr>
      </w:pPr>
      <w:r w:rsidRPr="002432EA">
        <w:rPr>
          <w:rFonts w:ascii="Times New Roman" w:eastAsia="Times New Roman" w:hAnsi="Times New Roman"/>
          <w:i/>
          <w:snapToGrid w:val="0"/>
          <w:sz w:val="24"/>
          <w:szCs w:val="24"/>
          <w:lang w:val="en-US"/>
        </w:rPr>
        <w:t>*</w:t>
      </w:r>
      <w:r w:rsidRPr="002432EA">
        <w:rPr>
          <w:rFonts w:ascii="Times New Roman" w:eastAsia="Times New Roman" w:hAnsi="Times New Roman"/>
          <w:i/>
          <w:snapToGrid w:val="0"/>
          <w:sz w:val="24"/>
          <w:szCs w:val="24"/>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10606CF5" w14:textId="77777777" w:rsidR="002432EA" w:rsidRPr="002432EA" w:rsidRDefault="002432EA" w:rsidP="002432EA">
      <w:pPr>
        <w:spacing w:after="0" w:line="360" w:lineRule="auto"/>
        <w:ind w:firstLine="709"/>
        <w:jc w:val="both"/>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5E40B251" w14:textId="77777777" w:rsidR="002432EA" w:rsidRPr="002432EA" w:rsidRDefault="002432EA" w:rsidP="002432EA">
      <w:pPr>
        <w:keepNext/>
        <w:spacing w:after="0" w:line="360" w:lineRule="auto"/>
        <w:ind w:right="-108" w:firstLine="709"/>
        <w:jc w:val="both"/>
        <w:rPr>
          <w:rFonts w:ascii="Times New Roman" w:eastAsia="Times New Roman" w:hAnsi="Times New Roman"/>
          <w:b/>
          <w:i/>
          <w:snapToGrid w:val="0"/>
          <w:sz w:val="24"/>
          <w:szCs w:val="24"/>
        </w:rPr>
      </w:pPr>
      <w:r w:rsidRPr="002432EA">
        <w:rPr>
          <w:rFonts w:ascii="Times New Roman" w:hAnsi="Times New Roman"/>
          <w:b/>
          <w:snapToGrid w:val="0"/>
          <w:sz w:val="24"/>
          <w:szCs w:val="24"/>
          <w:u w:val="single"/>
        </w:rPr>
        <w:t>Забележка:</w:t>
      </w:r>
      <w:r w:rsidRPr="002432EA">
        <w:rPr>
          <w:rFonts w:ascii="Times New Roman" w:hAnsi="Times New Roman"/>
          <w:snapToGrid w:val="0"/>
          <w:sz w:val="24"/>
          <w:szCs w:val="24"/>
        </w:rPr>
        <w:t xml:space="preserve"> </w:t>
      </w:r>
      <w:r w:rsidRPr="002432EA">
        <w:rPr>
          <w:rFonts w:ascii="Times New Roman" w:hAnsi="Times New Roman"/>
          <w:i/>
          <w:snapToGrid w:val="0"/>
          <w:sz w:val="24"/>
          <w:szCs w:val="24"/>
        </w:rPr>
        <w:t>При подаване на оферта за участие, обстоятелствата по т. 1.10</w:t>
      </w:r>
      <w:r w:rsidRPr="002432EA">
        <w:rPr>
          <w:rFonts w:ascii="Times New Roman" w:hAnsi="Times New Roman"/>
          <w:i/>
          <w:snapToGrid w:val="0"/>
          <w:sz w:val="24"/>
          <w:szCs w:val="24"/>
          <w:lang w:val="en-US"/>
        </w:rPr>
        <w:t>,</w:t>
      </w:r>
      <w:r w:rsidRPr="002432EA">
        <w:rPr>
          <w:rFonts w:ascii="Times New Roman" w:hAnsi="Times New Roman"/>
          <w:i/>
          <w:snapToGrid w:val="0"/>
          <w:sz w:val="24"/>
          <w:szCs w:val="24"/>
        </w:rPr>
        <w:t xml:space="preserve">                   т. 1.11 и 1.12 се декларират от участника чрез попълване на част III, буква „Г. </w:t>
      </w:r>
      <w:r w:rsidRPr="002432EA">
        <w:rPr>
          <w:rFonts w:ascii="Times New Roman" w:eastAsia="Times New Roman" w:hAnsi="Times New Roman"/>
          <w:i/>
          <w:snapToGrid w:val="0"/>
          <w:sz w:val="24"/>
          <w:szCs w:val="24"/>
        </w:rPr>
        <w:t xml:space="preserve">Специфични национални основания за изключване” </w:t>
      </w:r>
      <w:r w:rsidRPr="002432EA">
        <w:rPr>
          <w:rFonts w:ascii="Times New Roman" w:hAnsi="Times New Roman"/>
          <w:i/>
          <w:snapToGrid w:val="0"/>
          <w:sz w:val="24"/>
          <w:szCs w:val="24"/>
        </w:rPr>
        <w:t xml:space="preserve">от </w:t>
      </w:r>
      <w:r w:rsidRPr="002432EA">
        <w:rPr>
          <w:rFonts w:ascii="Times New Roman" w:hAnsi="Times New Roman"/>
          <w:i/>
          <w:snapToGrid w:val="0"/>
          <w:sz w:val="24"/>
          <w:szCs w:val="24"/>
          <w:lang w:val="en-US"/>
        </w:rPr>
        <w:t>e</w:t>
      </w:r>
      <w:r w:rsidRPr="002432EA">
        <w:rPr>
          <w:rFonts w:ascii="Times New Roman" w:hAnsi="Times New Roman"/>
          <w:i/>
          <w:snapToGrid w:val="0"/>
          <w:sz w:val="24"/>
          <w:szCs w:val="24"/>
        </w:rPr>
        <w:t>ЕЕДОП</w:t>
      </w:r>
      <w:r w:rsidRPr="002432EA">
        <w:rPr>
          <w:rFonts w:ascii="Times New Roman" w:eastAsia="Times New Roman" w:hAnsi="Times New Roman"/>
          <w:b/>
          <w:i/>
          <w:snapToGrid w:val="0"/>
          <w:sz w:val="24"/>
          <w:szCs w:val="24"/>
        </w:rPr>
        <w:t xml:space="preserve"> чрез отбелязване на „НЕ“/„ДА“ в полето за отговор. </w:t>
      </w:r>
    </w:p>
    <w:p w14:paraId="7305B9EB" w14:textId="77777777" w:rsidR="002432EA" w:rsidRPr="002432EA" w:rsidRDefault="002432EA" w:rsidP="002432EA">
      <w:pPr>
        <w:tabs>
          <w:tab w:val="left" w:pos="851"/>
        </w:tabs>
        <w:spacing w:after="0" w:line="360" w:lineRule="auto"/>
        <w:ind w:right="35" w:firstLine="709"/>
        <w:jc w:val="both"/>
        <w:rPr>
          <w:rFonts w:ascii="Times New Roman" w:eastAsia="Times New Roman" w:hAnsi="Times New Roman"/>
          <w:b/>
          <w:i/>
          <w:snapToGrid w:val="0"/>
          <w:sz w:val="24"/>
          <w:szCs w:val="24"/>
        </w:rPr>
      </w:pPr>
      <w:r w:rsidRPr="002432EA">
        <w:rPr>
          <w:rFonts w:ascii="Times New Roman" w:eastAsia="Times New Roman" w:hAnsi="Times New Roman"/>
          <w:b/>
          <w:i/>
          <w:snapToGrid w:val="0"/>
          <w:sz w:val="24"/>
          <w:szCs w:val="24"/>
        </w:rPr>
        <w:t>При отговор „ДА“, участникът посочва, за кое обстоятелство се отнася.</w:t>
      </w:r>
    </w:p>
    <w:p w14:paraId="3DBA6D2C" w14:textId="77777777" w:rsidR="002432EA" w:rsidRPr="002432EA" w:rsidRDefault="002432EA" w:rsidP="002432EA">
      <w:pPr>
        <w:tabs>
          <w:tab w:val="left" w:pos="851"/>
        </w:tabs>
        <w:spacing w:after="0" w:line="360" w:lineRule="auto"/>
        <w:jc w:val="both"/>
        <w:rPr>
          <w:rFonts w:ascii="Times New Roman" w:eastAsia="Times New Roman" w:hAnsi="Times New Roman"/>
          <w:snapToGrid w:val="0"/>
          <w:sz w:val="24"/>
          <w:szCs w:val="24"/>
        </w:rPr>
      </w:pPr>
    </w:p>
    <w:p w14:paraId="33FB141E" w14:textId="77777777" w:rsidR="002432EA" w:rsidRPr="002432EA" w:rsidRDefault="002432EA" w:rsidP="002432EA">
      <w:pPr>
        <w:keepNext/>
        <w:keepLines/>
        <w:numPr>
          <w:ilvl w:val="0"/>
          <w:numId w:val="23"/>
        </w:numPr>
        <w:tabs>
          <w:tab w:val="left" w:pos="993"/>
        </w:tabs>
        <w:spacing w:after="0" w:line="360" w:lineRule="auto"/>
        <w:ind w:firstLine="349"/>
        <w:outlineLvl w:val="2"/>
        <w:rPr>
          <w:rFonts w:ascii="Times New Roman" w:eastAsia="Times New Roman" w:hAnsi="Times New Roman"/>
          <w:b/>
          <w:snapToGrid w:val="0"/>
          <w:sz w:val="24"/>
          <w:szCs w:val="24"/>
          <w:lang w:val="x-none"/>
        </w:rPr>
      </w:pPr>
      <w:bookmarkStart w:id="36" w:name="_Toc1987306"/>
      <w:bookmarkStart w:id="37" w:name="_Toc33174737"/>
      <w:r w:rsidRPr="002432EA">
        <w:rPr>
          <w:rFonts w:ascii="Times New Roman" w:eastAsia="Times New Roman" w:hAnsi="Times New Roman"/>
          <w:b/>
          <w:snapToGrid w:val="0"/>
          <w:sz w:val="24"/>
          <w:szCs w:val="24"/>
          <w:lang w:val="x-none"/>
        </w:rPr>
        <w:t>Основания за отстраняване</w:t>
      </w:r>
      <w:bookmarkEnd w:id="36"/>
      <w:bookmarkEnd w:id="37"/>
    </w:p>
    <w:p w14:paraId="423F824A" w14:textId="77777777" w:rsidR="002432EA" w:rsidRPr="002432EA" w:rsidRDefault="002432EA" w:rsidP="002432EA">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2432EA">
        <w:rPr>
          <w:rFonts w:ascii="Times New Roman" w:eastAsia="Times New Roman" w:hAnsi="Times New Roman"/>
          <w:b/>
          <w:snapToGrid w:val="0"/>
          <w:sz w:val="24"/>
          <w:szCs w:val="24"/>
        </w:rPr>
        <w:t>2.1.</w:t>
      </w:r>
      <w:r w:rsidRPr="002432EA">
        <w:rPr>
          <w:rFonts w:ascii="Times New Roman" w:eastAsia="Times New Roman" w:hAnsi="Times New Roman"/>
          <w:snapToGrid w:val="0"/>
          <w:sz w:val="24"/>
          <w:szCs w:val="24"/>
        </w:rPr>
        <w:t> </w:t>
      </w:r>
      <w:r w:rsidRPr="002432EA">
        <w:rPr>
          <w:rFonts w:ascii="Times New Roman" w:eastAsia="Times New Roman" w:hAnsi="Times New Roman"/>
          <w:b/>
          <w:snapToGrid w:val="0"/>
          <w:sz w:val="24"/>
          <w:szCs w:val="24"/>
        </w:rPr>
        <w:t>Възложителят отстранява от участие в откритата процедура участник, за когото е налице някое от основанията, предвидени в чл. 54 от ЗОП, а именно:</w:t>
      </w:r>
    </w:p>
    <w:p w14:paraId="19761DFD"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2.1.1.</w:t>
      </w:r>
      <w:r w:rsidRPr="002432EA">
        <w:rPr>
          <w:rFonts w:ascii="Times New Roman" w:eastAsia="Times New Roman" w:hAnsi="Times New Roman"/>
          <w:snapToGrid w:val="0"/>
          <w:sz w:val="24"/>
          <w:szCs w:val="24"/>
        </w:rPr>
        <w:t xml:space="preserve"> който е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636922DD" w14:textId="77777777" w:rsidR="002432EA" w:rsidRPr="002432EA" w:rsidRDefault="002432EA" w:rsidP="002432EA">
      <w:pPr>
        <w:spacing w:after="0" w:line="360" w:lineRule="auto"/>
        <w:ind w:firstLine="709"/>
        <w:jc w:val="both"/>
        <w:rPr>
          <w:rFonts w:ascii="Times New Roman" w:eastAsia="Times New Roman" w:hAnsi="Times New Roman"/>
          <w:b/>
          <w:i/>
          <w:snapToGrid w:val="0"/>
          <w:sz w:val="24"/>
          <w:szCs w:val="24"/>
        </w:rPr>
      </w:pPr>
      <w:r w:rsidRPr="002432EA">
        <w:rPr>
          <w:rFonts w:ascii="Times New Roman" w:hAnsi="Times New Roman"/>
          <w:b/>
          <w:snapToGrid w:val="0"/>
          <w:sz w:val="24"/>
          <w:szCs w:val="24"/>
        </w:rPr>
        <w:lastRenderedPageBreak/>
        <w:t>Забележка:</w:t>
      </w:r>
      <w:r w:rsidRPr="002432EA">
        <w:rPr>
          <w:rFonts w:ascii="Times New Roman" w:hAnsi="Times New Roman"/>
          <w:snapToGrid w:val="0"/>
          <w:sz w:val="24"/>
          <w:szCs w:val="24"/>
        </w:rPr>
        <w:t xml:space="preserve"> </w:t>
      </w:r>
      <w:r w:rsidRPr="002432EA">
        <w:rPr>
          <w:rFonts w:ascii="Times New Roman" w:hAnsi="Times New Roman"/>
          <w:i/>
          <w:snapToGrid w:val="0"/>
          <w:sz w:val="24"/>
          <w:szCs w:val="24"/>
        </w:rPr>
        <w:t>При подаване на оферта за участие, липсата/наличието на обстоятелствата по чл. 172 (престъпление против трудовите права на гражданите);                 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w:t>
      </w:r>
      <w:r w:rsidRPr="002432EA">
        <w:rPr>
          <w:rFonts w:ascii="Times New Roman" w:hAnsi="Times New Roman"/>
          <w:i/>
          <w:snapToGrid w:val="0"/>
          <w:sz w:val="24"/>
          <w:szCs w:val="24"/>
          <w:lang w:val="en-US"/>
        </w:rPr>
        <w:t xml:space="preserve"> </w:t>
      </w:r>
      <w:r w:rsidRPr="002432EA">
        <w:rPr>
          <w:rFonts w:ascii="Times New Roman" w:hAnsi="Times New Roman"/>
          <w:i/>
          <w:snapToGrid w:val="0"/>
          <w:sz w:val="24"/>
          <w:szCs w:val="24"/>
        </w:rPr>
        <w:t xml:space="preserve">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 чл. 254а-260 (престъпления против финансовата, данъчната и осигурителната система) и чл. 352 – 353е (престъпления против народното здраве и против околната среда) от НК, се посочват от участника чрез попълване на част III, буква „Г. </w:t>
      </w:r>
      <w:r w:rsidRPr="002432EA">
        <w:rPr>
          <w:rFonts w:ascii="Times New Roman" w:eastAsia="Times New Roman" w:hAnsi="Times New Roman"/>
          <w:i/>
          <w:snapToGrid w:val="0"/>
          <w:sz w:val="24"/>
          <w:szCs w:val="24"/>
        </w:rPr>
        <w:t xml:space="preserve">Специфични национални основания за изключване” </w:t>
      </w:r>
      <w:r w:rsidRPr="002432EA">
        <w:rPr>
          <w:rFonts w:ascii="Times New Roman" w:hAnsi="Times New Roman"/>
          <w:i/>
          <w:snapToGrid w:val="0"/>
          <w:sz w:val="24"/>
          <w:szCs w:val="24"/>
        </w:rPr>
        <w:t xml:space="preserve">от еЕЕДОП. </w:t>
      </w:r>
      <w:r w:rsidRPr="002432EA">
        <w:rPr>
          <w:rFonts w:ascii="Times New Roman" w:eastAsia="Times New Roman" w:hAnsi="Times New Roman"/>
          <w:b/>
          <w:i/>
          <w:snapToGrid w:val="0"/>
          <w:sz w:val="24"/>
          <w:szCs w:val="24"/>
        </w:rPr>
        <w:t>Необходимо е участниците да отбележат „НЕ“/„ДА“ в полето за отговор</w:t>
      </w:r>
      <w:r w:rsidRPr="002432EA">
        <w:rPr>
          <w:rFonts w:ascii="Times New Roman" w:eastAsia="Times New Roman" w:hAnsi="Times New Roman"/>
          <w:i/>
          <w:snapToGrid w:val="0"/>
          <w:sz w:val="24"/>
          <w:szCs w:val="24"/>
        </w:rPr>
        <w:t>.</w:t>
      </w:r>
    </w:p>
    <w:p w14:paraId="536B5BB7" w14:textId="77777777" w:rsidR="002432EA" w:rsidRPr="002432EA" w:rsidRDefault="002432EA" w:rsidP="002432EA">
      <w:pPr>
        <w:tabs>
          <w:tab w:val="left" w:pos="851"/>
          <w:tab w:val="left" w:pos="1134"/>
        </w:tabs>
        <w:spacing w:after="0" w:line="360" w:lineRule="auto"/>
        <w:jc w:val="both"/>
        <w:rPr>
          <w:rFonts w:ascii="Times New Roman" w:eastAsia="Times New Roman" w:hAnsi="Times New Roman"/>
          <w:snapToGrid w:val="0"/>
          <w:sz w:val="24"/>
          <w:szCs w:val="24"/>
        </w:rPr>
      </w:pPr>
      <w:r w:rsidRPr="002432EA">
        <w:rPr>
          <w:rFonts w:ascii="Times New Roman" w:hAnsi="Times New Roman"/>
          <w:b/>
          <w:i/>
          <w:snapToGrid w:val="0"/>
          <w:sz w:val="24"/>
          <w:szCs w:val="24"/>
        </w:rPr>
        <w:tab/>
        <w:t>При отговор „ДА“, участникът посочва в полето „Опишете предприетите мерки“, за кое обстоятелство (престъпление)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от ЗОП.</w:t>
      </w:r>
    </w:p>
    <w:p w14:paraId="58AA56BE" w14:textId="77777777" w:rsidR="002432EA" w:rsidRPr="002432EA" w:rsidRDefault="002432EA"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2.1.2.</w:t>
      </w:r>
      <w:r w:rsidRPr="002432EA">
        <w:rPr>
          <w:rFonts w:ascii="Times New Roman" w:eastAsia="Times New Roman" w:hAnsi="Times New Roman"/>
          <w:snapToGrid w:val="0"/>
          <w:sz w:val="24"/>
          <w:szCs w:val="24"/>
        </w:rPr>
        <w:t xml:space="preserve"> който е осъден с влязла в сила присъда за престъпление, аналогично на тези по т. 2.1.1., в друга държава членка или трета страна; </w:t>
      </w:r>
    </w:p>
    <w:p w14:paraId="19CE9A02" w14:textId="77777777" w:rsidR="002432EA" w:rsidRPr="002432EA" w:rsidRDefault="002432EA"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2.1.3.</w:t>
      </w:r>
      <w:r w:rsidRPr="002432EA">
        <w:rPr>
          <w:rFonts w:ascii="Times New Roman" w:eastAsia="Times New Roman" w:hAnsi="Times New Roman"/>
          <w:snapToGrid w:val="0"/>
          <w:sz w:val="24"/>
          <w:szCs w:val="24"/>
        </w:rPr>
        <w:t xml:space="preserve">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на компетентен орган;</w:t>
      </w:r>
    </w:p>
    <w:p w14:paraId="25F6F02E" w14:textId="77777777" w:rsidR="002432EA" w:rsidRPr="002432EA" w:rsidRDefault="002432EA" w:rsidP="002432EA">
      <w:pPr>
        <w:tabs>
          <w:tab w:val="left" w:pos="709"/>
          <w:tab w:val="left" w:pos="3240"/>
          <w:tab w:val="left" w:pos="9356"/>
        </w:tabs>
        <w:spacing w:after="0" w:line="360" w:lineRule="auto"/>
        <w:ind w:firstLine="709"/>
        <w:jc w:val="both"/>
        <w:rPr>
          <w:rFonts w:ascii="Times New Roman" w:eastAsia="Times New Roman" w:hAnsi="Times New Roman"/>
          <w:b/>
          <w:snapToGrid w:val="0"/>
          <w:sz w:val="24"/>
          <w:szCs w:val="24"/>
        </w:rPr>
      </w:pPr>
      <w:r w:rsidRPr="002432EA">
        <w:rPr>
          <w:rFonts w:ascii="Times New Roman" w:eastAsia="Times New Roman" w:hAnsi="Times New Roman"/>
          <w:b/>
          <w:snapToGrid w:val="0"/>
          <w:sz w:val="24"/>
          <w:szCs w:val="24"/>
        </w:rPr>
        <w:t>Забележка:</w:t>
      </w:r>
    </w:p>
    <w:p w14:paraId="0D68EA0F" w14:textId="77777777" w:rsidR="002432EA" w:rsidRPr="002432EA" w:rsidRDefault="002432EA" w:rsidP="002432EA">
      <w:pPr>
        <w:tabs>
          <w:tab w:val="left" w:pos="709"/>
          <w:tab w:val="left" w:pos="3240"/>
          <w:tab w:val="left" w:pos="9356"/>
        </w:tabs>
        <w:spacing w:after="0" w:line="360" w:lineRule="auto"/>
        <w:ind w:firstLine="709"/>
        <w:jc w:val="both"/>
        <w:rPr>
          <w:rFonts w:ascii="Times New Roman" w:eastAsia="Times New Roman" w:hAnsi="Times New Roman"/>
          <w:i/>
          <w:snapToGrid w:val="0"/>
          <w:sz w:val="24"/>
          <w:szCs w:val="24"/>
        </w:rPr>
      </w:pPr>
      <w:r w:rsidRPr="002432EA">
        <w:rPr>
          <w:rFonts w:ascii="Times New Roman" w:eastAsia="Times New Roman" w:hAnsi="Times New Roman"/>
          <w:i/>
          <w:snapToGrid w:val="0"/>
          <w:sz w:val="24"/>
          <w:szCs w:val="24"/>
        </w:rPr>
        <w:t xml:space="preserve">*Когато участникът има задължения за данъци или осигурителни вноски, това не е основание за отстраняване, когато размерът им е до 1% от годишния общ оборот на участника за предходната приключила финансова година, но не повече от 50 000 (петдесет хиляди) лева; </w:t>
      </w:r>
    </w:p>
    <w:p w14:paraId="0CE7F0A8" w14:textId="77777777" w:rsidR="002432EA" w:rsidRPr="002432EA" w:rsidRDefault="002432EA"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2.1.4.</w:t>
      </w:r>
      <w:r w:rsidRPr="002432EA">
        <w:rPr>
          <w:rFonts w:ascii="Times New Roman" w:eastAsia="Times New Roman" w:hAnsi="Times New Roman"/>
          <w:snapToGrid w:val="0"/>
          <w:sz w:val="24"/>
          <w:szCs w:val="24"/>
        </w:rPr>
        <w:t xml:space="preserve"> за когото е налице неравнопоставеност в случаите по чл. 44, ал. 5 от ЗОП; </w:t>
      </w:r>
    </w:p>
    <w:p w14:paraId="5FB6B7B6" w14:textId="77777777" w:rsidR="00B960DE" w:rsidRDefault="002432EA"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2.1.5.</w:t>
      </w:r>
      <w:r w:rsidRPr="002432EA">
        <w:rPr>
          <w:rFonts w:ascii="Times New Roman" w:eastAsia="Times New Roman" w:hAnsi="Times New Roman"/>
          <w:snapToGrid w:val="0"/>
          <w:sz w:val="24"/>
          <w:szCs w:val="24"/>
        </w:rPr>
        <w:t xml:space="preserve"> за когото е установено, че: </w:t>
      </w:r>
    </w:p>
    <w:p w14:paraId="44E0EE67" w14:textId="5C9371DC" w:rsidR="00B960DE" w:rsidRDefault="00B960DE"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00A72233" w:rsidRPr="00A72233">
        <w:rPr>
          <w:rFonts w:ascii="Times New Roman" w:eastAsia="Times New Roman" w:hAnsi="Times New Roman"/>
          <w:snapToGrid w:val="0"/>
          <w:sz w:val="24"/>
          <w:szCs w:val="24"/>
        </w:rPr>
        <w:t>е 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r w:rsidR="002432EA" w:rsidRPr="002432EA">
        <w:rPr>
          <w:rFonts w:ascii="Times New Roman" w:eastAsia="Times New Roman" w:hAnsi="Times New Roman"/>
          <w:snapToGrid w:val="0"/>
          <w:sz w:val="24"/>
          <w:szCs w:val="24"/>
        </w:rPr>
        <w:t xml:space="preserve">; </w:t>
      </w:r>
    </w:p>
    <w:p w14:paraId="39082124" w14:textId="5C6D4531" w:rsidR="002432EA" w:rsidRPr="002432EA" w:rsidRDefault="00B960DE" w:rsidP="002432EA">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002432EA" w:rsidRPr="002432EA">
        <w:rPr>
          <w:rFonts w:ascii="Times New Roman" w:eastAsia="Times New Roman" w:hAnsi="Times New Roman"/>
          <w:snapToGrid w:val="0"/>
          <w:sz w:val="24"/>
          <w:szCs w:val="24"/>
        </w:rPr>
        <w:t xml:space="preserve">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07EC4031"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lang w:val="en-US"/>
        </w:rPr>
      </w:pPr>
      <w:r w:rsidRPr="002432EA">
        <w:rPr>
          <w:rFonts w:ascii="Times New Roman" w:eastAsia="Times New Roman" w:hAnsi="Times New Roman"/>
          <w:b/>
          <w:snapToGrid w:val="0"/>
          <w:sz w:val="24"/>
          <w:szCs w:val="24"/>
        </w:rPr>
        <w:lastRenderedPageBreak/>
        <w:t>2.1.6.</w:t>
      </w:r>
      <w:r w:rsidRPr="002432EA">
        <w:rPr>
          <w:rFonts w:ascii="Times New Roman" w:eastAsia="Times New Roman" w:hAnsi="Times New Roman"/>
          <w:snapToGrid w:val="0"/>
          <w:sz w:val="24"/>
          <w:szCs w:val="24"/>
        </w:rPr>
        <w:t xml:space="preserve">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p>
    <w:p w14:paraId="0D6750AD" w14:textId="77777777" w:rsidR="002432EA" w:rsidRPr="002432EA" w:rsidRDefault="002432EA" w:rsidP="002432EA">
      <w:pPr>
        <w:spacing w:after="0" w:line="360" w:lineRule="auto"/>
        <w:ind w:firstLine="709"/>
        <w:jc w:val="both"/>
        <w:rPr>
          <w:rFonts w:ascii="Times New Roman" w:eastAsia="Times New Roman" w:hAnsi="Times New Roman"/>
          <w:i/>
          <w:snapToGrid w:val="0"/>
          <w:sz w:val="24"/>
          <w:szCs w:val="24"/>
        </w:rPr>
      </w:pPr>
      <w:r w:rsidRPr="002432EA">
        <w:rPr>
          <w:rFonts w:ascii="Times New Roman" w:eastAsia="Times New Roman" w:hAnsi="Times New Roman"/>
          <w:b/>
          <w:i/>
          <w:snapToGrid w:val="0"/>
          <w:sz w:val="24"/>
          <w:szCs w:val="24"/>
          <w:u w:val="single"/>
        </w:rPr>
        <w:t>Забележка:</w:t>
      </w:r>
      <w:r w:rsidRPr="002432EA">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установено с влязло в сила наказателно постановление или съдебно решение, нарушения по чл. 61, ал. 1, чл. 62, ал. 1 или 3, чл. 63, ал. 1 или 2, чл. 228, ал. 3, чл. 245 и чл. 301-305 от Кодекса на труда или чл. 13, ал. 1 от Закона за трудовата миграция и трудовата мобилност</w:t>
      </w:r>
      <w:r w:rsidRPr="002432EA">
        <w:rPr>
          <w:rFonts w:ascii="Times New Roman" w:eastAsia="Times New Roman" w:hAnsi="Times New Roman"/>
          <w:b/>
          <w:i/>
          <w:snapToGrid w:val="0"/>
          <w:sz w:val="24"/>
          <w:szCs w:val="24"/>
        </w:rPr>
        <w:t>,</w:t>
      </w:r>
      <w:r w:rsidRPr="002432EA">
        <w:rPr>
          <w:rFonts w:ascii="Times New Roman" w:eastAsia="Times New Roman" w:hAnsi="Times New Roman"/>
          <w:i/>
          <w:snapToGrid w:val="0"/>
          <w:sz w:val="24"/>
          <w:szCs w:val="24"/>
        </w:rPr>
        <w:t xml:space="preserve"> се посочват от участника</w:t>
      </w:r>
      <w:r w:rsidRPr="002432EA">
        <w:rPr>
          <w:rFonts w:ascii="Times New Roman" w:eastAsia="Times New Roman" w:hAnsi="Times New Roman"/>
          <w:snapToGrid w:val="0"/>
          <w:sz w:val="24"/>
          <w:szCs w:val="24"/>
        </w:rPr>
        <w:t>*</w:t>
      </w:r>
      <w:r w:rsidRPr="002432EA">
        <w:rPr>
          <w:rFonts w:ascii="Times New Roman" w:eastAsia="Times New Roman" w:hAnsi="Times New Roman"/>
          <w:i/>
          <w:snapToGrid w:val="0"/>
          <w:sz w:val="24"/>
          <w:szCs w:val="24"/>
        </w:rPr>
        <w:t xml:space="preserve"> </w:t>
      </w:r>
      <w:r w:rsidRPr="002432EA">
        <w:rPr>
          <w:rFonts w:ascii="Times New Roman" w:eastAsia="Times New Roman" w:hAnsi="Times New Roman"/>
          <w:b/>
          <w:i/>
          <w:snapToGrid w:val="0"/>
          <w:sz w:val="24"/>
          <w:szCs w:val="24"/>
          <w:u w:val="single"/>
        </w:rPr>
        <w:t>чрез попълване</w:t>
      </w:r>
      <w:r w:rsidRPr="002432EA">
        <w:rPr>
          <w:rFonts w:ascii="Times New Roman" w:eastAsia="Times New Roman" w:hAnsi="Times New Roman"/>
          <w:i/>
          <w:snapToGrid w:val="0"/>
          <w:sz w:val="24"/>
          <w:szCs w:val="24"/>
        </w:rPr>
        <w:t xml:space="preserve"> на част III, буква „Г. Специфични национални основания за изключване” от еЕЕДОП.  </w:t>
      </w:r>
    </w:p>
    <w:p w14:paraId="4F8EAB27" w14:textId="77777777" w:rsidR="002432EA" w:rsidRPr="002432EA" w:rsidRDefault="002432EA" w:rsidP="002432EA">
      <w:pPr>
        <w:spacing w:after="0" w:line="360" w:lineRule="auto"/>
        <w:ind w:firstLine="709"/>
        <w:jc w:val="both"/>
        <w:rPr>
          <w:rFonts w:ascii="Times New Roman" w:eastAsia="Times New Roman" w:hAnsi="Times New Roman"/>
          <w:b/>
          <w:i/>
          <w:snapToGrid w:val="0"/>
          <w:sz w:val="24"/>
          <w:szCs w:val="24"/>
        </w:rPr>
      </w:pPr>
      <w:r w:rsidRPr="002432EA">
        <w:rPr>
          <w:rFonts w:ascii="Times New Roman" w:eastAsia="Times New Roman" w:hAnsi="Times New Roman"/>
          <w:i/>
          <w:snapToGrid w:val="0"/>
          <w:sz w:val="24"/>
          <w:szCs w:val="24"/>
        </w:rPr>
        <w:t xml:space="preserve">Липсата/наличието на обстоятелства по т. 2.1.6., установени с влязло в сила наказателно постановление или съдебно решение, нарушения по чл. 118, чл. 128, чл. 245 и чл. 301-305 от Кодекса на труда се посочват от участника </w:t>
      </w:r>
      <w:r w:rsidRPr="002432EA">
        <w:rPr>
          <w:rFonts w:ascii="Times New Roman" w:eastAsia="Times New Roman" w:hAnsi="Times New Roman"/>
          <w:b/>
          <w:i/>
          <w:snapToGrid w:val="0"/>
          <w:sz w:val="24"/>
          <w:szCs w:val="24"/>
          <w:u w:val="single"/>
        </w:rPr>
        <w:t>чрез попълване</w:t>
      </w:r>
      <w:r w:rsidRPr="002432EA">
        <w:rPr>
          <w:rFonts w:ascii="Times New Roman" w:eastAsia="Times New Roman" w:hAnsi="Times New Roman"/>
          <w:i/>
          <w:snapToGrid w:val="0"/>
          <w:sz w:val="24"/>
          <w:szCs w:val="24"/>
        </w:rPr>
        <w:t xml:space="preserve"> на част III, буква „В. Основания, свързани с несъстоятелност, конфликти на интереси или професионално нарушение“.</w:t>
      </w:r>
    </w:p>
    <w:p w14:paraId="2F48DAC0" w14:textId="77777777" w:rsidR="002432EA" w:rsidRPr="002432EA" w:rsidRDefault="002432EA" w:rsidP="002432EA">
      <w:pPr>
        <w:spacing w:after="0" w:line="360" w:lineRule="auto"/>
        <w:ind w:firstLine="709"/>
        <w:jc w:val="both"/>
        <w:rPr>
          <w:rFonts w:ascii="Times New Roman" w:eastAsia="Times New Roman" w:hAnsi="Times New Roman"/>
          <w:i/>
          <w:snapToGrid w:val="0"/>
          <w:sz w:val="24"/>
          <w:szCs w:val="24"/>
        </w:rPr>
      </w:pPr>
      <w:r w:rsidRPr="002432EA">
        <w:rPr>
          <w:rFonts w:ascii="Times New Roman" w:eastAsia="Times New Roman" w:hAnsi="Times New Roman"/>
          <w:b/>
          <w:i/>
          <w:snapToGrid w:val="0"/>
          <w:sz w:val="24"/>
          <w:szCs w:val="24"/>
        </w:rPr>
        <w:t>Необходимо е участниците да отбележат „НЕ“/„ДА“ в полето за отговор</w:t>
      </w:r>
      <w:r w:rsidRPr="002432EA">
        <w:rPr>
          <w:rFonts w:ascii="Times New Roman" w:eastAsia="Times New Roman" w:hAnsi="Times New Roman"/>
          <w:i/>
          <w:snapToGrid w:val="0"/>
          <w:sz w:val="24"/>
          <w:szCs w:val="24"/>
        </w:rPr>
        <w:t>.</w:t>
      </w:r>
    </w:p>
    <w:p w14:paraId="18FCBA97" w14:textId="77777777" w:rsidR="002432EA" w:rsidRPr="002432EA" w:rsidRDefault="002432EA" w:rsidP="002432EA">
      <w:pPr>
        <w:tabs>
          <w:tab w:val="left" w:pos="709"/>
          <w:tab w:val="left" w:pos="1134"/>
        </w:tabs>
        <w:spacing w:after="0" w:line="360" w:lineRule="auto"/>
        <w:jc w:val="both"/>
        <w:rPr>
          <w:rFonts w:ascii="Times New Roman" w:eastAsia="Times New Roman" w:hAnsi="Times New Roman"/>
          <w:snapToGrid w:val="0"/>
          <w:sz w:val="24"/>
          <w:szCs w:val="24"/>
        </w:rPr>
      </w:pPr>
      <w:r w:rsidRPr="002432EA">
        <w:rPr>
          <w:rFonts w:ascii="Times New Roman" w:hAnsi="Times New Roman"/>
          <w:b/>
          <w:i/>
          <w:snapToGrid w:val="0"/>
          <w:sz w:val="24"/>
          <w:szCs w:val="24"/>
        </w:rPr>
        <w:tab/>
        <w:t>При отговор „ДА“, участникът посочва в полето „Опишете предприетите мерки“, за кое обстоятелство (нарушение)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от ЗОП.</w:t>
      </w:r>
    </w:p>
    <w:p w14:paraId="328EE73B" w14:textId="77777777" w:rsidR="002432EA" w:rsidRPr="002432EA" w:rsidRDefault="002432EA" w:rsidP="002432EA">
      <w:pPr>
        <w:spacing w:after="0" w:line="360" w:lineRule="auto"/>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lang w:val="en-US"/>
        </w:rPr>
        <w:tab/>
      </w:r>
      <w:r w:rsidRPr="002432EA">
        <w:rPr>
          <w:rFonts w:ascii="Times New Roman" w:eastAsia="Times New Roman" w:hAnsi="Times New Roman"/>
          <w:b/>
          <w:snapToGrid w:val="0"/>
          <w:sz w:val="24"/>
          <w:szCs w:val="24"/>
        </w:rPr>
        <w:t>2.1.7.</w:t>
      </w:r>
      <w:r w:rsidRPr="002432EA">
        <w:rPr>
          <w:rFonts w:ascii="Times New Roman" w:eastAsia="Times New Roman" w:hAnsi="Times New Roman"/>
          <w:snapToGrid w:val="0"/>
          <w:sz w:val="24"/>
          <w:szCs w:val="24"/>
        </w:rPr>
        <w:t xml:space="preserve"> за когото е налице конфликт на интереси* по смисъла на § 2, т. 21 от ДР на ЗОП, който не може да бъде отстранен.  </w:t>
      </w:r>
    </w:p>
    <w:p w14:paraId="2F499B00"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 </w:t>
      </w:r>
      <w:r w:rsidRPr="002432EA">
        <w:rPr>
          <w:rFonts w:ascii="Times New Roman" w:eastAsia="Times New Roman" w:hAnsi="Times New Roman"/>
          <w:b/>
          <w:i/>
          <w:snapToGrid w:val="0"/>
          <w:sz w:val="24"/>
          <w:szCs w:val="24"/>
          <w:u w:val="single"/>
        </w:rPr>
        <w:t>Забележка:</w:t>
      </w:r>
      <w:r w:rsidRPr="002432EA">
        <w:rPr>
          <w:rFonts w:ascii="Times New Roman" w:eastAsia="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35CC1D4D" w14:textId="77777777" w:rsidR="002432EA" w:rsidRPr="002432EA" w:rsidRDefault="002432EA" w:rsidP="002432EA">
      <w:pPr>
        <w:tabs>
          <w:tab w:val="left" w:pos="709"/>
          <w:tab w:val="left" w:pos="851"/>
        </w:tabs>
        <w:spacing w:after="0" w:line="360" w:lineRule="auto"/>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ab/>
      </w:r>
      <w:r w:rsidRPr="002432EA">
        <w:rPr>
          <w:rFonts w:ascii="Times New Roman" w:eastAsia="Times New Roman" w:hAnsi="Times New Roman"/>
          <w:b/>
          <w:snapToGrid w:val="0"/>
          <w:sz w:val="24"/>
          <w:szCs w:val="24"/>
        </w:rPr>
        <w:t>2.2.</w:t>
      </w:r>
      <w:r w:rsidRPr="002432EA">
        <w:rPr>
          <w:rFonts w:ascii="Times New Roman" w:eastAsia="Times New Roman" w:hAnsi="Times New Roman"/>
          <w:snapToGrid w:val="0"/>
          <w:sz w:val="24"/>
          <w:szCs w:val="24"/>
        </w:rPr>
        <w:t xml:space="preserve"> </w:t>
      </w:r>
      <w:r w:rsidRPr="002432EA">
        <w:rPr>
          <w:rFonts w:ascii="Times New Roman" w:eastAsia="Times New Roman" w:hAnsi="Times New Roman"/>
          <w:b/>
          <w:snapToGrid w:val="0"/>
          <w:sz w:val="24"/>
          <w:szCs w:val="24"/>
        </w:rPr>
        <w:t xml:space="preserve">На основание чл. 55, ал. 1, т. 1 от ЗОП възложителят отстранява от участие в процедурата участник, </w:t>
      </w:r>
      <w:r w:rsidRPr="002432EA">
        <w:rPr>
          <w:rFonts w:ascii="Times New Roman" w:eastAsia="Times New Roman" w:hAnsi="Times New Roman"/>
          <w:snapToGrid w:val="0"/>
          <w:sz w:val="24"/>
          <w:szCs w:val="24"/>
        </w:rPr>
        <w:t xml:space="preserve">който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w:t>
      </w:r>
      <w:r w:rsidRPr="002432EA">
        <w:rPr>
          <w:rFonts w:ascii="Times New Roman" w:eastAsia="Times New Roman" w:hAnsi="Times New Roman"/>
          <w:snapToGrid w:val="0"/>
          <w:sz w:val="24"/>
          <w:szCs w:val="24"/>
        </w:rPr>
        <w:lastRenderedPageBreak/>
        <w:t>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728CE5B1" w14:textId="77777777" w:rsidR="002432EA" w:rsidRPr="002432EA" w:rsidRDefault="002432EA" w:rsidP="002432EA">
      <w:pPr>
        <w:tabs>
          <w:tab w:val="left" w:pos="709"/>
          <w:tab w:val="left" w:pos="851"/>
        </w:tabs>
        <w:spacing w:after="0" w:line="360" w:lineRule="auto"/>
        <w:jc w:val="both"/>
        <w:rPr>
          <w:rFonts w:ascii="Times New Roman" w:eastAsia="Times New Roman" w:hAnsi="Times New Roman"/>
          <w:i/>
          <w:sz w:val="24"/>
          <w:szCs w:val="24"/>
          <w:lang w:eastAsia="bg-BG"/>
        </w:rPr>
      </w:pPr>
      <w:r w:rsidRPr="002432EA">
        <w:rPr>
          <w:rFonts w:ascii="Times New Roman" w:hAnsi="Times New Roman"/>
          <w:b/>
          <w:i/>
          <w:sz w:val="24"/>
          <w:szCs w:val="24"/>
        </w:rPr>
        <w:tab/>
      </w:r>
      <w:r w:rsidRPr="002432EA">
        <w:rPr>
          <w:rFonts w:ascii="Times New Roman" w:hAnsi="Times New Roman"/>
          <w:b/>
          <w:i/>
          <w:sz w:val="24"/>
          <w:szCs w:val="24"/>
          <w:u w:val="single"/>
        </w:rPr>
        <w:t>Забележка</w:t>
      </w:r>
      <w:r w:rsidRPr="002432EA">
        <w:rPr>
          <w:rFonts w:ascii="Times New Roman" w:hAnsi="Times New Roman"/>
          <w:i/>
          <w:sz w:val="24"/>
          <w:szCs w:val="24"/>
          <w:u w:val="single"/>
        </w:rPr>
        <w:t>:</w:t>
      </w:r>
      <w:r w:rsidRPr="002432EA">
        <w:rPr>
          <w:rFonts w:ascii="Times New Roman" w:hAnsi="Times New Roman"/>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w:t>
      </w:r>
    </w:p>
    <w:p w14:paraId="2254A586" w14:textId="77777777" w:rsidR="002432EA" w:rsidRPr="002432EA" w:rsidRDefault="002432EA" w:rsidP="002432EA">
      <w:pPr>
        <w:spacing w:after="0" w:line="360" w:lineRule="auto"/>
        <w:ind w:right="20" w:firstLine="709"/>
        <w:jc w:val="both"/>
        <w:rPr>
          <w:rFonts w:ascii="Times New Roman" w:eastAsia="Times New Roman" w:hAnsi="Times New Roman"/>
          <w:sz w:val="24"/>
          <w:szCs w:val="24"/>
          <w:lang w:val="x-none" w:eastAsia="x-none"/>
        </w:rPr>
      </w:pPr>
      <w:r w:rsidRPr="002432EA">
        <w:rPr>
          <w:rFonts w:ascii="Times New Roman" w:eastAsia="Times New Roman" w:hAnsi="Times New Roman"/>
          <w:b/>
          <w:sz w:val="24"/>
          <w:szCs w:val="24"/>
          <w:lang w:val="x-none" w:eastAsia="x-none"/>
        </w:rPr>
        <w:t>2.3.</w:t>
      </w:r>
      <w:r w:rsidRPr="002432EA">
        <w:rPr>
          <w:rFonts w:ascii="Times New Roman" w:eastAsia="Times New Roman" w:hAnsi="Times New Roman"/>
          <w:sz w:val="24"/>
          <w:szCs w:val="24"/>
          <w:lang w:val="x-none" w:eastAsia="x-none"/>
        </w:rPr>
        <w:t xml:space="preserve"> Когато участникът е юридическо лице, основанията по т. 2.1.1, т. 2.1.2, т. 2.1.7  се отнасят за лицата, които представляват участника, членовете на управителни и надзорни органи, съгласно регистъра, в който е вписан участникът,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245EC0A6" w14:textId="77777777" w:rsidR="002432EA" w:rsidRPr="002432EA" w:rsidRDefault="002432EA" w:rsidP="002432EA">
      <w:pPr>
        <w:spacing w:after="0" w:line="360" w:lineRule="auto"/>
        <w:ind w:right="20" w:firstLine="709"/>
        <w:jc w:val="both"/>
        <w:rPr>
          <w:rFonts w:ascii="Times New Roman" w:eastAsia="Times New Roman" w:hAnsi="Times New Roman"/>
          <w:b/>
          <w:sz w:val="24"/>
          <w:szCs w:val="24"/>
          <w:lang w:val="x-none" w:eastAsia="x-none"/>
        </w:rPr>
      </w:pPr>
      <w:r w:rsidRPr="002432EA">
        <w:rPr>
          <w:rFonts w:ascii="Times New Roman" w:eastAsia="Times New Roman" w:hAnsi="Times New Roman"/>
          <w:b/>
          <w:sz w:val="24"/>
          <w:szCs w:val="24"/>
          <w:lang w:val="x-none" w:eastAsia="x-none"/>
        </w:rPr>
        <w:t xml:space="preserve">2.4. </w:t>
      </w:r>
      <w:r w:rsidRPr="002432EA">
        <w:rPr>
          <w:rFonts w:ascii="Times New Roman" w:eastAsia="Times New Roman" w:hAnsi="Times New Roman"/>
          <w:sz w:val="24"/>
          <w:szCs w:val="24"/>
          <w:lang w:val="x-none" w:eastAsia="x-none"/>
        </w:rPr>
        <w:t>Когато участникът или юридическото лице в състава на негов контролен или управителен орган се представлява от физическо лице по пълномощие, основанията по т. 2.1.1</w:t>
      </w:r>
      <w:r w:rsidRPr="002432EA">
        <w:rPr>
          <w:rFonts w:ascii="Times New Roman" w:eastAsia="Times New Roman" w:hAnsi="Times New Roman"/>
          <w:sz w:val="24"/>
          <w:szCs w:val="24"/>
          <w:lang w:eastAsia="x-none"/>
        </w:rPr>
        <w:t>,</w:t>
      </w:r>
      <w:r w:rsidRPr="002432EA">
        <w:rPr>
          <w:rFonts w:ascii="Times New Roman" w:eastAsia="Times New Roman" w:hAnsi="Times New Roman"/>
          <w:sz w:val="24"/>
          <w:szCs w:val="24"/>
          <w:lang w:val="x-none" w:eastAsia="x-none"/>
        </w:rPr>
        <w:t xml:space="preserve"> т. 2.1.2 и т. 2.1.7 се отнасят и за това физическо лице.</w:t>
      </w:r>
    </w:p>
    <w:p w14:paraId="62117845" w14:textId="77777777" w:rsidR="002432EA" w:rsidRPr="002432EA" w:rsidRDefault="002432EA" w:rsidP="002432EA">
      <w:pPr>
        <w:spacing w:after="0" w:line="360" w:lineRule="auto"/>
        <w:ind w:firstLine="709"/>
        <w:jc w:val="both"/>
        <w:rPr>
          <w:rFonts w:ascii="Times New Roman" w:hAnsi="Times New Roman"/>
          <w:sz w:val="24"/>
          <w:szCs w:val="24"/>
        </w:rPr>
      </w:pPr>
      <w:r w:rsidRPr="002432EA">
        <w:rPr>
          <w:rFonts w:ascii="Times New Roman" w:hAnsi="Times New Roman"/>
          <w:b/>
          <w:sz w:val="24"/>
          <w:szCs w:val="24"/>
        </w:rPr>
        <w:t>2.5.</w:t>
      </w:r>
      <w:r w:rsidRPr="002432EA">
        <w:rPr>
          <w:rFonts w:ascii="Times New Roman" w:hAnsi="Times New Roman"/>
          <w:sz w:val="24"/>
          <w:szCs w:val="24"/>
        </w:rPr>
        <w:t> Участник в процедурата, за когото са налице някое от основанията, посочени в т. 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от ЗОП. 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533FD258"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2.6.</w:t>
      </w:r>
      <w:r w:rsidRPr="002432EA">
        <w:rPr>
          <w:rFonts w:ascii="Times New Roman" w:eastAsia="Times New Roman" w:hAnsi="Times New Roman"/>
          <w:snapToGrid w:val="0"/>
          <w:sz w:val="24"/>
          <w:szCs w:val="24"/>
        </w:rPr>
        <w:t xml:space="preserve"> Използване на капацитета на трети лица. Подизпълнители.</w:t>
      </w:r>
    </w:p>
    <w:p w14:paraId="52756DA8"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2432EA">
        <w:rPr>
          <w:rFonts w:ascii="Times New Roman" w:hAnsi="Times New Roman"/>
          <w:sz w:val="24"/>
          <w:szCs w:val="24"/>
        </w:rPr>
        <w:t xml:space="preserve">някое от основанията посочени в т. 2.1. </w:t>
      </w:r>
      <w:r w:rsidRPr="002432EA">
        <w:rPr>
          <w:rFonts w:ascii="Times New Roman" w:eastAsia="Times New Roman" w:hAnsi="Times New Roman"/>
          <w:snapToGrid w:val="0"/>
          <w:sz w:val="24"/>
          <w:szCs w:val="24"/>
        </w:rPr>
        <w:t>и т. 2.2. по-горе.</w:t>
      </w:r>
    </w:p>
    <w:p w14:paraId="7DFCB140"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2.7.</w:t>
      </w:r>
      <w:r w:rsidRPr="002432EA">
        <w:rPr>
          <w:rFonts w:ascii="Times New Roman" w:eastAsia="Times New Roman" w:hAnsi="Times New Roman"/>
          <w:snapToGrid w:val="0"/>
          <w:sz w:val="24"/>
          <w:szCs w:val="24"/>
        </w:rPr>
        <w:t xml:space="preserve"> Обединения.</w:t>
      </w:r>
    </w:p>
    <w:p w14:paraId="6228E1AE"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2432EA">
        <w:rPr>
          <w:rFonts w:ascii="Times New Roman" w:hAnsi="Times New Roman"/>
          <w:sz w:val="24"/>
          <w:szCs w:val="24"/>
        </w:rPr>
        <w:t xml:space="preserve">посочени в т.2.1. </w:t>
      </w:r>
      <w:r w:rsidRPr="002432EA">
        <w:rPr>
          <w:rFonts w:ascii="Times New Roman" w:eastAsia="Times New Roman" w:hAnsi="Times New Roman"/>
          <w:snapToGrid w:val="0"/>
          <w:sz w:val="24"/>
          <w:szCs w:val="24"/>
        </w:rPr>
        <w:t>или т. 2.2. по-горе.</w:t>
      </w:r>
    </w:p>
    <w:p w14:paraId="5566ACBF"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2.8.</w:t>
      </w:r>
      <w:r w:rsidRPr="002432EA">
        <w:rPr>
          <w:rFonts w:ascii="Times New Roman" w:eastAsia="Times New Roman" w:hAnsi="Times New Roman"/>
          <w:snapToGrid w:val="0"/>
          <w:sz w:val="24"/>
          <w:szCs w:val="24"/>
        </w:rPr>
        <w:t xml:space="preserve"> Участниците в процедурата са длъжни да уведомят писмено възложителя в тридневен срок от настъпване на обстоятелства </w:t>
      </w:r>
      <w:r w:rsidRPr="002432EA">
        <w:rPr>
          <w:rFonts w:ascii="Times New Roman" w:hAnsi="Times New Roman"/>
          <w:sz w:val="24"/>
          <w:szCs w:val="24"/>
        </w:rPr>
        <w:t xml:space="preserve">посочени в т. 2.1. </w:t>
      </w:r>
      <w:r w:rsidRPr="002432EA">
        <w:rPr>
          <w:rFonts w:ascii="Times New Roman" w:eastAsia="Times New Roman" w:hAnsi="Times New Roman"/>
          <w:snapToGrid w:val="0"/>
          <w:sz w:val="24"/>
          <w:szCs w:val="24"/>
        </w:rPr>
        <w:t>или т. 2.2. по-горе.</w:t>
      </w:r>
    </w:p>
    <w:p w14:paraId="5EFE01BD"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2.9.</w:t>
      </w:r>
      <w:r w:rsidRPr="002432EA">
        <w:rPr>
          <w:rFonts w:ascii="Times New Roman" w:eastAsia="Times New Roman" w:hAnsi="Times New Roman"/>
          <w:snapToGrid w:val="0"/>
          <w:sz w:val="24"/>
          <w:szCs w:val="24"/>
        </w:rPr>
        <w:t xml:space="preserve"> Основанията за отстраняване се прилагат до изтичане на сроковете, посочени в чл. 57, ал. 3 от ЗОП. Възложителят отстранява от участие в процедурата участник, за когото са налице някои от основанията и обстоятелствата, които са възникнали преди или по време на процедурата.</w:t>
      </w:r>
    </w:p>
    <w:p w14:paraId="51958E25"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lastRenderedPageBreak/>
        <w:t>2.10.</w:t>
      </w:r>
      <w:r w:rsidRPr="002432EA">
        <w:rPr>
          <w:rFonts w:ascii="Times New Roman" w:eastAsia="Times New Roman" w:hAnsi="Times New Roman"/>
          <w:snapToGrid w:val="0"/>
          <w:sz w:val="24"/>
          <w:szCs w:val="24"/>
        </w:rPr>
        <w:t xml:space="preserve"> Освен на основанията </w:t>
      </w:r>
      <w:r w:rsidRPr="002432EA">
        <w:rPr>
          <w:rFonts w:ascii="Times New Roman" w:hAnsi="Times New Roman"/>
          <w:sz w:val="24"/>
          <w:szCs w:val="24"/>
        </w:rPr>
        <w:t xml:space="preserve">посочени в т. 2.1. </w:t>
      </w:r>
      <w:r w:rsidRPr="002432EA">
        <w:rPr>
          <w:rFonts w:ascii="Times New Roman" w:eastAsia="Times New Roman" w:hAnsi="Times New Roman"/>
          <w:snapToGrid w:val="0"/>
          <w:sz w:val="24"/>
          <w:szCs w:val="24"/>
        </w:rPr>
        <w:t xml:space="preserve">и т. 2.2. по-горе </w:t>
      </w:r>
      <w:r w:rsidRPr="002432EA">
        <w:rPr>
          <w:rFonts w:ascii="Times New Roman" w:eastAsia="Times New Roman" w:hAnsi="Times New Roman"/>
          <w:b/>
          <w:snapToGrid w:val="0"/>
          <w:sz w:val="24"/>
          <w:szCs w:val="24"/>
        </w:rPr>
        <w:t>възложителят отстранява от процедурата</w:t>
      </w:r>
      <w:r w:rsidRPr="002432EA">
        <w:rPr>
          <w:rFonts w:ascii="Times New Roman" w:eastAsia="Times New Roman" w:hAnsi="Times New Roman"/>
          <w:snapToGrid w:val="0"/>
          <w:sz w:val="24"/>
          <w:szCs w:val="24"/>
        </w:rPr>
        <w:t xml:space="preserve">: </w:t>
      </w:r>
    </w:p>
    <w:p w14:paraId="717AFD27" w14:textId="77777777" w:rsidR="002432EA" w:rsidRPr="002432EA" w:rsidRDefault="002432EA" w:rsidP="002432EA">
      <w:pPr>
        <w:tabs>
          <w:tab w:val="left" w:pos="851"/>
        </w:tabs>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2.10.1</w:t>
      </w:r>
      <w:r w:rsidRPr="002432EA">
        <w:rPr>
          <w:rFonts w:ascii="Times New Roman" w:eastAsia="Times New Roman" w:hAnsi="Times New Roman"/>
          <w:snapToGrid w:val="0"/>
          <w:sz w:val="24"/>
          <w:szCs w:val="24"/>
        </w:rPr>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164EA799"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 xml:space="preserve">2.10.2. </w:t>
      </w:r>
      <w:r w:rsidRPr="002432EA">
        <w:rPr>
          <w:rFonts w:ascii="Times New Roman" w:eastAsia="Times New Roman" w:hAnsi="Times New Roman"/>
          <w:snapToGrid w:val="0"/>
          <w:sz w:val="24"/>
          <w:szCs w:val="24"/>
        </w:rPr>
        <w:t xml:space="preserve">участник, който е представил оферта, която не отговаря на: </w:t>
      </w:r>
    </w:p>
    <w:p w14:paraId="628057BF"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а) предварително обявените условия за изпълнение на поръчката;</w:t>
      </w:r>
    </w:p>
    <w:p w14:paraId="70B318F2"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snapToGrid w:val="0"/>
          <w:sz w:val="24"/>
          <w:szCs w:val="24"/>
        </w:rPr>
        <w:t xml:space="preserve">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от ЗОП; </w:t>
      </w:r>
    </w:p>
    <w:p w14:paraId="21D0DE99"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2.10.3.</w:t>
      </w:r>
      <w:r w:rsidRPr="002432EA">
        <w:rPr>
          <w:rFonts w:ascii="Times New Roman" w:eastAsia="Times New Roman" w:hAnsi="Times New Roman"/>
          <w:snapToGrid w:val="0"/>
          <w:sz w:val="24"/>
          <w:szCs w:val="24"/>
        </w:rPr>
        <w:t xml:space="preserve"> участник, който не е представил в срок обосновката по чл. 72, ал. 1 от ЗОП или чиято обосновка или оферта не е приета съгласно чл. 72, ал. 3-5 от ЗОП; </w:t>
      </w:r>
    </w:p>
    <w:p w14:paraId="64F84F99" w14:textId="77777777" w:rsidR="002432EA" w:rsidRPr="002432EA" w:rsidRDefault="002432EA" w:rsidP="002432EA">
      <w:pPr>
        <w:spacing w:after="0" w:line="360" w:lineRule="auto"/>
        <w:ind w:firstLine="709"/>
        <w:jc w:val="both"/>
        <w:rPr>
          <w:rFonts w:ascii="Times New Roman" w:eastAsia="Times New Roman" w:hAnsi="Times New Roman"/>
          <w:snapToGrid w:val="0"/>
          <w:sz w:val="24"/>
          <w:szCs w:val="24"/>
        </w:rPr>
      </w:pPr>
      <w:r w:rsidRPr="002432EA">
        <w:rPr>
          <w:rFonts w:ascii="Times New Roman" w:eastAsia="Times New Roman" w:hAnsi="Times New Roman"/>
          <w:b/>
          <w:snapToGrid w:val="0"/>
          <w:sz w:val="24"/>
          <w:szCs w:val="24"/>
        </w:rPr>
        <w:t>2.10.4.</w:t>
      </w:r>
      <w:r w:rsidRPr="002432EA">
        <w:rPr>
          <w:rFonts w:ascii="Times New Roman" w:eastAsia="Times New Roman" w:hAnsi="Times New Roman"/>
          <w:snapToGrid w:val="0"/>
          <w:sz w:val="24"/>
          <w:szCs w:val="24"/>
        </w:rPr>
        <w:t xml:space="preserve"> участници, които са свързани лица;</w:t>
      </w:r>
    </w:p>
    <w:p w14:paraId="34217C13" w14:textId="4F335CEF" w:rsidR="00177178" w:rsidRPr="00177178" w:rsidRDefault="002432EA" w:rsidP="00177178">
      <w:pPr>
        <w:spacing w:after="0" w:line="360" w:lineRule="auto"/>
        <w:ind w:firstLine="709"/>
        <w:jc w:val="both"/>
        <w:rPr>
          <w:rFonts w:ascii="Times New Roman" w:eastAsia="Times New Roman" w:hAnsi="Times New Roman"/>
          <w:b/>
          <w:snapToGrid w:val="0"/>
          <w:sz w:val="24"/>
          <w:szCs w:val="24"/>
        </w:rPr>
      </w:pPr>
      <w:r w:rsidRPr="002432EA">
        <w:rPr>
          <w:rFonts w:ascii="Times New Roman" w:eastAsia="Times New Roman" w:hAnsi="Times New Roman"/>
          <w:b/>
          <w:snapToGrid w:val="0"/>
          <w:sz w:val="24"/>
          <w:szCs w:val="24"/>
        </w:rPr>
        <w:t xml:space="preserve">2.10.5. </w:t>
      </w:r>
      <w:r w:rsidRPr="002432EA">
        <w:rPr>
          <w:rFonts w:ascii="Times New Roman" w:eastAsia="Times New Roman" w:hAnsi="Times New Roman"/>
          <w:snapToGrid w:val="0"/>
          <w:sz w:val="24"/>
          <w:szCs w:val="24"/>
        </w:rPr>
        <w:t>участник, подал оферта, която не отговаря на условията за представян</w:t>
      </w:r>
      <w:r w:rsidR="00177178" w:rsidRPr="00177178">
        <w:rPr>
          <w:rFonts w:ascii="Times New Roman" w:eastAsia="Times New Roman" w:hAnsi="Times New Roman"/>
          <w:snapToGrid w:val="0"/>
          <w:sz w:val="24"/>
          <w:szCs w:val="24"/>
        </w:rPr>
        <w:t>е, включително за форма, начин,</w:t>
      </w:r>
      <w:r w:rsidRPr="002432EA">
        <w:rPr>
          <w:rFonts w:ascii="Times New Roman" w:eastAsia="Times New Roman" w:hAnsi="Times New Roman"/>
          <w:snapToGrid w:val="0"/>
          <w:sz w:val="24"/>
          <w:szCs w:val="24"/>
        </w:rPr>
        <w:t xml:space="preserve"> срок</w:t>
      </w:r>
      <w:r w:rsidR="00177178" w:rsidRPr="00177178">
        <w:rPr>
          <w:rFonts w:ascii="Times New Roman" w:eastAsia="Times New Roman" w:hAnsi="Times New Roman"/>
          <w:snapToGrid w:val="0"/>
          <w:sz w:val="24"/>
          <w:szCs w:val="24"/>
        </w:rPr>
        <w:t xml:space="preserve"> и валидност</w:t>
      </w:r>
      <w:r w:rsidRPr="002432EA">
        <w:rPr>
          <w:rFonts w:ascii="Times New Roman" w:eastAsia="Times New Roman" w:hAnsi="Times New Roman"/>
          <w:snapToGrid w:val="0"/>
          <w:sz w:val="24"/>
          <w:szCs w:val="24"/>
        </w:rPr>
        <w:t>.</w:t>
      </w:r>
      <w:r w:rsidRPr="002432EA">
        <w:rPr>
          <w:rFonts w:ascii="Times New Roman" w:eastAsia="Times New Roman" w:hAnsi="Times New Roman"/>
          <w:b/>
          <w:snapToGrid w:val="0"/>
          <w:sz w:val="24"/>
          <w:szCs w:val="24"/>
        </w:rPr>
        <w:t xml:space="preserve"> </w:t>
      </w:r>
    </w:p>
    <w:p w14:paraId="4CB016B1" w14:textId="2C697E5E" w:rsidR="00177178" w:rsidRPr="002432EA" w:rsidRDefault="00177178" w:rsidP="00177178">
      <w:pPr>
        <w:spacing w:after="0" w:line="360" w:lineRule="auto"/>
        <w:ind w:firstLine="709"/>
        <w:jc w:val="both"/>
        <w:rPr>
          <w:rFonts w:ascii="Times New Roman" w:eastAsia="Times New Roman" w:hAnsi="Times New Roman"/>
          <w:b/>
          <w:snapToGrid w:val="0"/>
          <w:sz w:val="24"/>
          <w:szCs w:val="24"/>
        </w:rPr>
      </w:pPr>
      <w:r>
        <w:rPr>
          <w:rFonts w:ascii="Times New Roman" w:eastAsia="Times New Roman" w:hAnsi="Times New Roman"/>
          <w:b/>
          <w:snapToGrid w:val="0"/>
          <w:sz w:val="24"/>
          <w:szCs w:val="24"/>
        </w:rPr>
        <w:t>2</w:t>
      </w:r>
      <w:r w:rsidRPr="00177178">
        <w:rPr>
          <w:rFonts w:ascii="Times New Roman" w:eastAsia="Times New Roman" w:hAnsi="Times New Roman"/>
          <w:b/>
          <w:snapToGrid w:val="0"/>
          <w:sz w:val="24"/>
          <w:szCs w:val="24"/>
        </w:rPr>
        <w:t>.</w:t>
      </w:r>
      <w:r>
        <w:rPr>
          <w:rFonts w:ascii="Times New Roman" w:eastAsia="Times New Roman" w:hAnsi="Times New Roman"/>
          <w:b/>
          <w:snapToGrid w:val="0"/>
          <w:sz w:val="24"/>
          <w:szCs w:val="24"/>
        </w:rPr>
        <w:t>10.6.</w:t>
      </w:r>
      <w:r w:rsidRPr="00177178">
        <w:rPr>
          <w:rFonts w:ascii="Times New Roman" w:eastAsia="Times New Roman" w:hAnsi="Times New Roman"/>
          <w:b/>
          <w:snapToGrid w:val="0"/>
          <w:sz w:val="24"/>
          <w:szCs w:val="24"/>
        </w:rPr>
        <w:t xml:space="preserve"> </w:t>
      </w:r>
      <w:r w:rsidRPr="00177178">
        <w:rPr>
          <w:rFonts w:ascii="Times New Roman" w:eastAsia="Times New Roman" w:hAnsi="Times New Roman"/>
          <w:snapToGrid w:val="0"/>
          <w:sz w:val="24"/>
          <w:szCs w:val="24"/>
        </w:rPr>
        <w:t>лице, което е нарушило забрана по чл. 101, ал. 9 или 10</w:t>
      </w:r>
      <w:r>
        <w:rPr>
          <w:rFonts w:ascii="Times New Roman" w:eastAsia="Times New Roman" w:hAnsi="Times New Roman"/>
          <w:snapToGrid w:val="0"/>
          <w:sz w:val="24"/>
          <w:szCs w:val="24"/>
        </w:rPr>
        <w:t xml:space="preserve"> от ЗОП</w:t>
      </w:r>
      <w:r w:rsidRPr="00177178">
        <w:rPr>
          <w:rFonts w:ascii="Times New Roman" w:eastAsia="Times New Roman" w:hAnsi="Times New Roman"/>
          <w:snapToGrid w:val="0"/>
          <w:sz w:val="24"/>
          <w:szCs w:val="24"/>
        </w:rPr>
        <w:t>.</w:t>
      </w:r>
    </w:p>
    <w:p w14:paraId="019FD2E5" w14:textId="77777777" w:rsidR="007415C6" w:rsidRPr="007F589B" w:rsidRDefault="007415C6">
      <w:pPr>
        <w:pStyle w:val="Heading2"/>
        <w:spacing w:before="0" w:line="360" w:lineRule="auto"/>
        <w:ind w:firstLine="709"/>
        <w:rPr>
          <w:rFonts w:ascii="Times New Roman" w:eastAsia="Times New Roman" w:hAnsi="Times New Roman" w:cs="Times New Roman"/>
          <w:snapToGrid w:val="0"/>
          <w:color w:val="auto"/>
          <w:sz w:val="24"/>
          <w:szCs w:val="24"/>
        </w:rPr>
      </w:pPr>
    </w:p>
    <w:p w14:paraId="69F0F56D" w14:textId="43996DD2" w:rsidR="00C14D29" w:rsidRPr="007F589B" w:rsidRDefault="001A3BE7" w:rsidP="00F20F68">
      <w:pPr>
        <w:pStyle w:val="Heading2"/>
        <w:spacing w:before="0" w:line="360" w:lineRule="auto"/>
        <w:ind w:firstLine="709"/>
        <w:rPr>
          <w:rFonts w:ascii="Times New Roman" w:eastAsia="Times New Roman" w:hAnsi="Times New Roman" w:cs="Times New Roman"/>
          <w:snapToGrid w:val="0"/>
          <w:color w:val="auto"/>
          <w:sz w:val="24"/>
          <w:szCs w:val="24"/>
        </w:rPr>
      </w:pPr>
      <w:bookmarkStart w:id="38" w:name="_Toc33174738"/>
      <w:r w:rsidRPr="007F589B">
        <w:rPr>
          <w:rFonts w:ascii="Times New Roman" w:eastAsia="Times New Roman" w:hAnsi="Times New Roman" w:cs="Times New Roman"/>
          <w:snapToGrid w:val="0"/>
          <w:color w:val="auto"/>
          <w:sz w:val="24"/>
          <w:szCs w:val="24"/>
        </w:rPr>
        <w:t>Б</w:t>
      </w:r>
      <w:r w:rsidR="00795B95" w:rsidRPr="007F589B">
        <w:rPr>
          <w:rFonts w:ascii="Times New Roman" w:eastAsia="Times New Roman" w:hAnsi="Times New Roman" w:cs="Times New Roman"/>
          <w:snapToGrid w:val="0"/>
          <w:color w:val="auto"/>
          <w:sz w:val="24"/>
          <w:szCs w:val="24"/>
        </w:rPr>
        <w:t xml:space="preserve">. </w:t>
      </w:r>
      <w:r w:rsidR="001C2B3D" w:rsidRPr="007F589B">
        <w:rPr>
          <w:rFonts w:ascii="Times New Roman" w:eastAsia="Times New Roman" w:hAnsi="Times New Roman" w:cs="Times New Roman"/>
          <w:snapToGrid w:val="0"/>
          <w:color w:val="auto"/>
          <w:sz w:val="24"/>
          <w:szCs w:val="24"/>
        </w:rPr>
        <w:t>Критерии за подбор.</w:t>
      </w:r>
      <w:bookmarkEnd w:id="14"/>
      <w:bookmarkEnd w:id="38"/>
      <w:r w:rsidR="001C2B3D" w:rsidRPr="007F589B">
        <w:rPr>
          <w:rFonts w:ascii="Times New Roman" w:eastAsia="Times New Roman" w:hAnsi="Times New Roman" w:cs="Times New Roman"/>
          <w:snapToGrid w:val="0"/>
          <w:color w:val="auto"/>
          <w:sz w:val="24"/>
          <w:szCs w:val="24"/>
        </w:rPr>
        <w:t xml:space="preserve"> </w:t>
      </w:r>
    </w:p>
    <w:p w14:paraId="2DB685D1" w14:textId="370568B6" w:rsidR="00C14D29" w:rsidRPr="007F589B" w:rsidRDefault="005E2523" w:rsidP="001A5844">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По отношение на участниците се прилагат следните критерии за подбор</w:t>
      </w:r>
      <w:r w:rsidR="00795B95" w:rsidRPr="007F589B">
        <w:rPr>
          <w:rFonts w:ascii="Times New Roman" w:eastAsia="Times New Roman" w:hAnsi="Times New Roman"/>
          <w:snapToGrid w:val="0"/>
          <w:sz w:val="24"/>
          <w:szCs w:val="24"/>
        </w:rPr>
        <w:t>:</w:t>
      </w:r>
    </w:p>
    <w:p w14:paraId="4E387EDD" w14:textId="77777777" w:rsidR="00584C35" w:rsidRPr="007F589B" w:rsidRDefault="00584C35" w:rsidP="00882C64">
      <w:pPr>
        <w:pStyle w:val="Heading3"/>
        <w:numPr>
          <w:ilvl w:val="0"/>
          <w:numId w:val="15"/>
        </w:numPr>
        <w:tabs>
          <w:tab w:val="left" w:pos="990"/>
          <w:tab w:val="left" w:pos="1560"/>
        </w:tabs>
        <w:spacing w:before="0" w:line="360" w:lineRule="auto"/>
        <w:ind w:firstLine="349"/>
        <w:rPr>
          <w:rFonts w:ascii="Times New Roman" w:hAnsi="Times New Roman" w:cs="Times New Roman"/>
          <w:snapToGrid w:val="0"/>
          <w:color w:val="auto"/>
          <w:sz w:val="24"/>
          <w:szCs w:val="24"/>
        </w:rPr>
      </w:pPr>
      <w:bookmarkStart w:id="39" w:name="_Toc33174739"/>
      <w:r w:rsidRPr="007F589B">
        <w:rPr>
          <w:rFonts w:ascii="Times New Roman" w:hAnsi="Times New Roman" w:cs="Times New Roman"/>
          <w:snapToGrid w:val="0"/>
          <w:color w:val="auto"/>
          <w:sz w:val="24"/>
          <w:szCs w:val="24"/>
        </w:rPr>
        <w:t>Критерии</w:t>
      </w:r>
      <w:r w:rsidR="004A6765" w:rsidRPr="007F589B">
        <w:rPr>
          <w:rFonts w:ascii="Times New Roman" w:hAnsi="Times New Roman" w:cs="Times New Roman"/>
          <w:snapToGrid w:val="0"/>
          <w:color w:val="auto"/>
          <w:sz w:val="24"/>
          <w:szCs w:val="24"/>
        </w:rPr>
        <w:t xml:space="preserve"> за подбор</w:t>
      </w:r>
      <w:r w:rsidRPr="007F589B">
        <w:rPr>
          <w:rFonts w:ascii="Times New Roman" w:hAnsi="Times New Roman" w:cs="Times New Roman"/>
          <w:snapToGrid w:val="0"/>
          <w:color w:val="auto"/>
          <w:sz w:val="24"/>
          <w:szCs w:val="24"/>
        </w:rPr>
        <w:t xml:space="preserve"> по обособена позиция № 1</w:t>
      </w:r>
      <w:bookmarkEnd w:id="39"/>
    </w:p>
    <w:p w14:paraId="6867B940" w14:textId="77777777" w:rsidR="00584C35" w:rsidRPr="007F589B" w:rsidRDefault="00A67B53" w:rsidP="00882C64">
      <w:pPr>
        <w:pStyle w:val="ListParagraph"/>
        <w:numPr>
          <w:ilvl w:val="1"/>
          <w:numId w:val="13"/>
        </w:numPr>
        <w:tabs>
          <w:tab w:val="left" w:pos="851"/>
          <w:tab w:val="left" w:pos="993"/>
          <w:tab w:val="left" w:pos="1260"/>
        </w:tabs>
        <w:spacing w:after="0" w:line="360" w:lineRule="auto"/>
        <w:ind w:hanging="83"/>
        <w:jc w:val="both"/>
        <w:rPr>
          <w:rFonts w:ascii="Times New Roman" w:hAnsi="Times New Roman"/>
          <w:b/>
          <w:snapToGrid w:val="0"/>
          <w:sz w:val="24"/>
          <w:szCs w:val="24"/>
        </w:rPr>
      </w:pPr>
      <w:r w:rsidRPr="007F589B">
        <w:rPr>
          <w:rFonts w:ascii="Times New Roman" w:eastAsiaTheme="majorEastAsia" w:hAnsi="Times New Roman"/>
          <w:b/>
          <w:bCs/>
          <w:snapToGrid w:val="0"/>
          <w:sz w:val="24"/>
          <w:szCs w:val="24"/>
        </w:rPr>
        <w:t>Годност (правоспособност) за упражняване на професионална дейност:</w:t>
      </w:r>
    </w:p>
    <w:p w14:paraId="03B0F76A" w14:textId="6407C914" w:rsidR="000B08E9" w:rsidRPr="000B08E9" w:rsidRDefault="000B08E9" w:rsidP="00F05C9B">
      <w:pPr>
        <w:pStyle w:val="ListParagraph"/>
        <w:tabs>
          <w:tab w:val="left" w:pos="786"/>
          <w:tab w:val="left" w:pos="851"/>
          <w:tab w:val="left" w:pos="1276"/>
          <w:tab w:val="left" w:pos="9356"/>
        </w:tabs>
        <w:spacing w:after="0" w:line="360" w:lineRule="auto"/>
        <w:ind w:left="0" w:firstLine="720"/>
        <w:jc w:val="both"/>
        <w:rPr>
          <w:rFonts w:ascii="Times New Roman" w:hAnsi="Times New Roman"/>
          <w:b/>
          <w:snapToGrid w:val="0"/>
          <w:sz w:val="24"/>
          <w:szCs w:val="24"/>
        </w:rPr>
      </w:pPr>
      <w:r w:rsidRPr="000B08E9">
        <w:rPr>
          <w:rFonts w:ascii="Times New Roman" w:hAnsi="Times New Roman"/>
          <w:snapToGrid w:val="0"/>
          <w:sz w:val="24"/>
          <w:szCs w:val="24"/>
        </w:rPr>
        <w:t>Участниците по обособена позиция № 1 трябва да са вписани в Централния професионален регистър на строителя (ЦПРС)</w:t>
      </w:r>
      <w:r w:rsidRPr="000B08E9">
        <w:rPr>
          <w:rFonts w:ascii="Times New Roman" w:eastAsia="Times New Roman" w:hAnsi="Times New Roman"/>
          <w:sz w:val="24"/>
          <w:szCs w:val="24"/>
        </w:rPr>
        <w:t xml:space="preserve"> </w:t>
      </w:r>
      <w:r w:rsidRPr="000B08E9">
        <w:rPr>
          <w:rFonts w:ascii="Times New Roman" w:hAnsi="Times New Roman"/>
          <w:snapToGrid w:val="0"/>
          <w:sz w:val="24"/>
          <w:szCs w:val="24"/>
        </w:rPr>
        <w:t>към Камарата на строителите в Република България, съгласно чл. 3, ал. 2 от Закона за Камарата на строителите (ЗКС) за извършване на строителни работи от I-ва група</w:t>
      </w:r>
      <w:r w:rsidRPr="000B08E9">
        <w:rPr>
          <w:rFonts w:ascii="Times New Roman" w:hAnsi="Times New Roman"/>
          <w:snapToGrid w:val="0"/>
          <w:sz w:val="24"/>
          <w:szCs w:val="24"/>
          <w:lang w:val="en-US"/>
        </w:rPr>
        <w:t xml:space="preserve"> </w:t>
      </w:r>
      <w:r w:rsidRPr="000B08E9">
        <w:rPr>
          <w:rFonts w:ascii="Times New Roman" w:hAnsi="Times New Roman"/>
          <w:snapToGrid w:val="0"/>
          <w:sz w:val="24"/>
          <w:szCs w:val="24"/>
        </w:rPr>
        <w:t>строежи от IV и V категория, съгласно чл. 5, ал. 1, т. 1 и чл. 5, ал. 4, т. 4 от Правилника за реда за вписване и водене на Централния професионален регистър на строителя</w:t>
      </w:r>
      <w:r w:rsidRPr="000B08E9">
        <w:rPr>
          <w:rFonts w:ascii="Times New Roman" w:eastAsia="Times New Roman" w:hAnsi="Times New Roman"/>
          <w:sz w:val="24"/>
          <w:szCs w:val="24"/>
          <w:lang w:eastAsia="bg-BG"/>
        </w:rPr>
        <w:t>,</w:t>
      </w:r>
      <w:r w:rsidRPr="000B08E9">
        <w:rPr>
          <w:rFonts w:ascii="Times New Roman" w:eastAsia="Times New Roman" w:hAnsi="Times New Roman"/>
          <w:sz w:val="24"/>
          <w:szCs w:val="24"/>
        </w:rPr>
        <w:t xml:space="preserve"> </w:t>
      </w:r>
      <w:r w:rsidRPr="000B08E9">
        <w:rPr>
          <w:rFonts w:ascii="Times New Roman" w:eastAsia="Times New Roman" w:hAnsi="Times New Roman"/>
          <w:b/>
          <w:sz w:val="24"/>
          <w:szCs w:val="24"/>
        </w:rPr>
        <w:t>а за чуждестранни лица</w:t>
      </w:r>
      <w:r w:rsidRPr="000B08E9">
        <w:rPr>
          <w:rFonts w:ascii="Times New Roman" w:eastAsia="Times New Roman" w:hAnsi="Times New Roman"/>
          <w:sz w:val="24"/>
          <w:szCs w:val="24"/>
        </w:rPr>
        <w:t xml:space="preserve"> - в аналогични регистри съгласно законодателството на държавата членка, в която са установени или на друга държава - страна по Споразумението за Европейското икономическо пространство.</w:t>
      </w:r>
    </w:p>
    <w:p w14:paraId="371061C5" w14:textId="4B80B65B" w:rsidR="000B08E9" w:rsidRPr="000B08E9" w:rsidRDefault="008B70B6" w:rsidP="000B08E9">
      <w:pPr>
        <w:tabs>
          <w:tab w:val="left" w:pos="851"/>
          <w:tab w:val="left" w:pos="993"/>
          <w:tab w:val="left" w:pos="3240"/>
          <w:tab w:val="left" w:pos="9356"/>
        </w:tabs>
        <w:spacing w:after="0" w:line="360" w:lineRule="auto"/>
        <w:ind w:firstLine="426"/>
        <w:contextualSpacing/>
        <w:jc w:val="both"/>
        <w:rPr>
          <w:rFonts w:ascii="Times New Roman" w:eastAsia="Times New Roman" w:hAnsi="Times New Roman"/>
          <w:i/>
          <w:snapToGrid w:val="0"/>
          <w:sz w:val="24"/>
          <w:szCs w:val="24"/>
        </w:rPr>
      </w:pPr>
      <w:r>
        <w:rPr>
          <w:rFonts w:ascii="Times New Roman" w:eastAsia="Times New Roman" w:hAnsi="Times New Roman"/>
          <w:b/>
          <w:i/>
          <w:snapToGrid w:val="0"/>
          <w:sz w:val="24"/>
          <w:szCs w:val="24"/>
        </w:rPr>
        <w:t xml:space="preserve">Деклариране: </w:t>
      </w:r>
      <w:r w:rsidR="000B08E9" w:rsidRPr="000B08E9">
        <w:rPr>
          <w:rFonts w:ascii="Times New Roman" w:eastAsia="Times New Roman" w:hAnsi="Times New Roman"/>
          <w:i/>
          <w:snapToGrid w:val="0"/>
          <w:sz w:val="24"/>
          <w:szCs w:val="24"/>
        </w:rPr>
        <w:t xml:space="preserve">При подаване на оферта и деклариране на съответствие с изискването за годност участникът следва да попълни: Част IV: „Критерии за подбор“, Раздел А „Годност“, </w:t>
      </w:r>
      <w:r w:rsidR="000B08E9" w:rsidRPr="000B08E9">
        <w:rPr>
          <w:rFonts w:ascii="Helvetica" w:hAnsi="Helvetica" w:cs="Helvetica"/>
          <w:bCs/>
          <w:vanish/>
          <w:color w:val="333333"/>
          <w:sz w:val="21"/>
          <w:szCs w:val="21"/>
        </w:rPr>
        <w:t xml:space="preserve"> </w:t>
      </w:r>
      <w:r w:rsidR="000B08E9" w:rsidRPr="000B08E9">
        <w:rPr>
          <w:rFonts w:ascii="Times New Roman" w:eastAsia="Times New Roman" w:hAnsi="Times New Roman"/>
          <w:i/>
          <w:snapToGrid w:val="0"/>
          <w:sz w:val="24"/>
          <w:szCs w:val="24"/>
        </w:rPr>
        <w:t>Вписване в съответен професионален регистър</w:t>
      </w:r>
      <w:r w:rsidR="000B08E9" w:rsidRPr="000B08E9">
        <w:rPr>
          <w:rFonts w:ascii="Helvetica" w:hAnsi="Helvetica" w:cs="Helvetica"/>
          <w:b/>
          <w:bCs/>
          <w:i/>
          <w:vanish/>
          <w:color w:val="333333"/>
          <w:sz w:val="21"/>
          <w:szCs w:val="21"/>
        </w:rPr>
        <w:t xml:space="preserve"> </w:t>
      </w:r>
      <w:r w:rsidR="000B08E9" w:rsidRPr="000B08E9">
        <w:rPr>
          <w:rFonts w:ascii="Times New Roman" w:eastAsia="Times New Roman" w:hAnsi="Times New Roman"/>
          <w:i/>
          <w:snapToGrid w:val="0"/>
          <w:sz w:val="24"/>
          <w:szCs w:val="24"/>
        </w:rPr>
        <w:t xml:space="preserve"> от Електронен Единен европейски документ за обществени поръчки (еЕЕДОП).</w:t>
      </w:r>
      <w:r w:rsidR="000B08E9" w:rsidRPr="000B08E9" w:rsidDel="002144F5">
        <w:rPr>
          <w:rFonts w:ascii="Times New Roman" w:eastAsia="Times New Roman" w:hAnsi="Times New Roman"/>
          <w:i/>
          <w:snapToGrid w:val="0"/>
          <w:sz w:val="24"/>
          <w:szCs w:val="24"/>
        </w:rPr>
        <w:t xml:space="preserve"> </w:t>
      </w:r>
    </w:p>
    <w:p w14:paraId="0A838841" w14:textId="23E09880" w:rsidR="000B08E9" w:rsidRPr="000B08E9" w:rsidRDefault="008B70B6" w:rsidP="000B08E9">
      <w:pPr>
        <w:tabs>
          <w:tab w:val="left" w:pos="851"/>
          <w:tab w:val="left" w:pos="993"/>
          <w:tab w:val="left" w:pos="3240"/>
          <w:tab w:val="left" w:pos="9356"/>
        </w:tabs>
        <w:spacing w:after="0" w:line="360" w:lineRule="auto"/>
        <w:ind w:firstLine="426"/>
        <w:contextualSpacing/>
        <w:jc w:val="both"/>
        <w:rPr>
          <w:rFonts w:ascii="Times New Roman" w:eastAsia="Times New Roman" w:hAnsi="Times New Roman"/>
          <w:i/>
          <w:snapToGrid w:val="0"/>
          <w:sz w:val="24"/>
          <w:szCs w:val="24"/>
        </w:rPr>
      </w:pPr>
      <w:r w:rsidRPr="008B70B6">
        <w:rPr>
          <w:rFonts w:ascii="Times New Roman" w:eastAsia="Times New Roman" w:hAnsi="Times New Roman"/>
          <w:b/>
          <w:i/>
          <w:snapToGrid w:val="0"/>
          <w:sz w:val="24"/>
          <w:szCs w:val="24"/>
        </w:rPr>
        <w:lastRenderedPageBreak/>
        <w:t>Доказване:</w:t>
      </w:r>
      <w:r>
        <w:rPr>
          <w:rFonts w:ascii="Times New Roman" w:eastAsia="Times New Roman" w:hAnsi="Times New Roman"/>
          <w:i/>
          <w:snapToGrid w:val="0"/>
          <w:sz w:val="24"/>
          <w:szCs w:val="24"/>
        </w:rPr>
        <w:t xml:space="preserve"> </w:t>
      </w:r>
      <w:r w:rsidR="000B08E9" w:rsidRPr="000B08E9">
        <w:rPr>
          <w:rFonts w:ascii="Times New Roman" w:eastAsia="Times New Roman" w:hAnsi="Times New Roman"/>
          <w:i/>
          <w:snapToGrid w:val="0"/>
          <w:sz w:val="24"/>
          <w:szCs w:val="24"/>
        </w:rPr>
        <w:t>На етап сключване на договор, ще бъде направена служебна проверка за вписване на избрания за изпълнител участник в Централния професионален регистър на строителя, тъй като информацията в регистъра е публична.</w:t>
      </w:r>
    </w:p>
    <w:p w14:paraId="3D26B541" w14:textId="3A891135" w:rsidR="004A6765" w:rsidRPr="00F05C9B" w:rsidRDefault="004A6765" w:rsidP="00F05C9B">
      <w:pPr>
        <w:pStyle w:val="ListParagraph"/>
        <w:numPr>
          <w:ilvl w:val="1"/>
          <w:numId w:val="13"/>
        </w:numPr>
        <w:tabs>
          <w:tab w:val="left" w:pos="851"/>
          <w:tab w:val="left" w:pos="993"/>
          <w:tab w:val="left" w:pos="1276"/>
          <w:tab w:val="left" w:pos="9356"/>
        </w:tabs>
        <w:spacing w:after="0" w:line="360" w:lineRule="auto"/>
        <w:ind w:hanging="72"/>
        <w:jc w:val="both"/>
        <w:rPr>
          <w:rFonts w:ascii="Times New Roman" w:hAnsi="Times New Roman"/>
          <w:b/>
          <w:snapToGrid w:val="0"/>
          <w:sz w:val="24"/>
          <w:szCs w:val="24"/>
        </w:rPr>
      </w:pPr>
      <w:r w:rsidRPr="007F589B">
        <w:rPr>
          <w:rFonts w:ascii="Times New Roman" w:hAnsi="Times New Roman"/>
          <w:b/>
          <w:snapToGrid w:val="0"/>
          <w:sz w:val="24"/>
          <w:szCs w:val="24"/>
        </w:rPr>
        <w:t>Икономическо и финансово състояние</w:t>
      </w:r>
    </w:p>
    <w:p w14:paraId="6A23D727" w14:textId="77777777" w:rsidR="00F05C9B" w:rsidRPr="00F05C9B" w:rsidRDefault="00F05C9B" w:rsidP="00F05C9B">
      <w:pPr>
        <w:spacing w:after="0" w:line="360" w:lineRule="auto"/>
        <w:ind w:firstLine="709"/>
        <w:jc w:val="both"/>
        <w:rPr>
          <w:rFonts w:ascii="Times New Roman" w:eastAsia="Times New Roman" w:hAnsi="Times New Roman"/>
          <w:snapToGrid w:val="0"/>
          <w:sz w:val="24"/>
          <w:szCs w:val="24"/>
        </w:rPr>
      </w:pPr>
      <w:r w:rsidRPr="00F05C9B">
        <w:rPr>
          <w:rFonts w:ascii="Times New Roman" w:eastAsia="Times New Roman" w:hAnsi="Times New Roman"/>
          <w:snapToGrid w:val="0"/>
          <w:sz w:val="24"/>
          <w:szCs w:val="24"/>
        </w:rPr>
        <w:t>Участниците следва да имат валидна застраховка „Професионална отговорност“ по смисъла на чл. 171 от ЗУТ, за вреди, причинени на други участници в строителството и/или на трети лица, вследствие на неправомерни действия или бездействия при или по повод изпълнение на задълженията им, съгласно изискванията на Наредбата за условията и реда за задължително застраховане в проектирането и строителството (НУРЗЗПС), покриваща минималната застрахователна сума за строежи IV-та категория, определена съгл. чл. 5, ал. 2, т. 4 от НУРЗЗПС и строежи V-та категория, определена съгл. чл. 5, ал. 2, т. 5 от НУРЗЗПС . Съгласно чл. 5, ал. 8 във връзка с чл. 5, ал. 2, т. 5 от НУРЗЗПС, ако в застрахователния договор бъде определен лимит за едно събитие, той не може да бъде по-малък от 50 000 лв. (петдесет хиляди лева) - за четвърта категория, съгласно чл. 137, ал. 1, т. 4 ЗУТ и 35 000 (тридесет и пет хиляди) лв. - за строежи пета категория съгласно чл. 137, ал. 1, т. 5 ЗУТ.</w:t>
      </w:r>
    </w:p>
    <w:p w14:paraId="7C01EA00" w14:textId="77777777" w:rsidR="00F05C9B" w:rsidRDefault="00F05C9B" w:rsidP="00F05C9B">
      <w:pPr>
        <w:spacing w:after="0" w:line="360" w:lineRule="auto"/>
        <w:ind w:firstLine="709"/>
        <w:jc w:val="both"/>
        <w:rPr>
          <w:rFonts w:ascii="Times New Roman" w:eastAsia="Times New Roman" w:hAnsi="Times New Roman"/>
          <w:snapToGrid w:val="0"/>
          <w:sz w:val="24"/>
          <w:szCs w:val="24"/>
        </w:rPr>
      </w:pPr>
      <w:r w:rsidRPr="00F05C9B">
        <w:rPr>
          <w:rFonts w:ascii="Times New Roman" w:eastAsia="Times New Roman" w:hAnsi="Times New Roman"/>
          <w:snapToGrid w:val="0"/>
          <w:sz w:val="24"/>
          <w:szCs w:val="24"/>
        </w:rPr>
        <w:t>Съгласно чл. 171а от ЗУТ изискването за застраховка за професионална отговорност на лицата по чл. 171, ал. 1 от ЗУТ не се прилага за лице от държава - членка на Европейския съюз, или от друга държава - страна по Споразумението за Европейското икономическо пространство, което се установява на територията на Република България и е предоставило еквивалентна застраховка за професионална отговорност или гаранция в друга държава - членка на Европейския съюз, или в страна по Споразумението за Европейското икономическо пространство.</w:t>
      </w:r>
    </w:p>
    <w:p w14:paraId="4C85D8AA" w14:textId="7AAF257C" w:rsidR="00B8178A" w:rsidRPr="00B8178A" w:rsidRDefault="009A3CBB" w:rsidP="00B8178A">
      <w:pPr>
        <w:spacing w:after="0" w:line="360" w:lineRule="auto"/>
        <w:ind w:firstLine="709"/>
        <w:jc w:val="both"/>
        <w:rPr>
          <w:rFonts w:ascii="Times New Roman" w:eastAsia="Times New Roman" w:hAnsi="Times New Roman"/>
          <w:i/>
          <w:snapToGrid w:val="0"/>
          <w:sz w:val="24"/>
          <w:szCs w:val="24"/>
        </w:rPr>
      </w:pPr>
      <w:r w:rsidRPr="009A3CBB">
        <w:rPr>
          <w:rFonts w:ascii="Times New Roman" w:eastAsia="Times New Roman" w:hAnsi="Times New Roman"/>
          <w:b/>
          <w:i/>
          <w:snapToGrid w:val="0"/>
          <w:sz w:val="24"/>
          <w:szCs w:val="24"/>
        </w:rPr>
        <w:t>Деклариране:</w:t>
      </w:r>
      <w:r>
        <w:rPr>
          <w:rFonts w:ascii="Times New Roman" w:eastAsia="Times New Roman" w:hAnsi="Times New Roman"/>
          <w:i/>
          <w:snapToGrid w:val="0"/>
          <w:sz w:val="24"/>
          <w:szCs w:val="24"/>
        </w:rPr>
        <w:t xml:space="preserve"> </w:t>
      </w:r>
      <w:r w:rsidR="00B8178A" w:rsidRPr="00B8178A">
        <w:rPr>
          <w:rFonts w:ascii="Times New Roman" w:eastAsia="Times New Roman" w:hAnsi="Times New Roman"/>
          <w:i/>
          <w:snapToGrid w:val="0"/>
          <w:sz w:val="24"/>
          <w:szCs w:val="24"/>
        </w:rPr>
        <w:t>При подаване на оферта и деклариране на съответствие със съответното изискване участникът следва да попълни Част IV: „Критерии за подбор“, Раздел Б „Икономическо и финансово състояние“, т. Застрахователна полица за риск „Професионална отговорност“ от еЕЕДОП като се предоставя информация за застрахователна сума и вид валута.</w:t>
      </w:r>
    </w:p>
    <w:p w14:paraId="45D5DE7B" w14:textId="2C3DEEA6" w:rsidR="00B8178A" w:rsidRPr="00B8178A" w:rsidRDefault="009A3CBB" w:rsidP="00B8178A">
      <w:pPr>
        <w:spacing w:after="0" w:line="360" w:lineRule="auto"/>
        <w:ind w:firstLine="709"/>
        <w:jc w:val="both"/>
        <w:rPr>
          <w:rFonts w:ascii="Times New Roman" w:eastAsia="Times New Roman" w:hAnsi="Times New Roman"/>
          <w:i/>
          <w:snapToGrid w:val="0"/>
          <w:sz w:val="24"/>
          <w:szCs w:val="24"/>
        </w:rPr>
      </w:pPr>
      <w:r w:rsidRPr="009A3CBB">
        <w:rPr>
          <w:rFonts w:ascii="Times New Roman" w:eastAsia="Times New Roman" w:hAnsi="Times New Roman"/>
          <w:b/>
          <w:i/>
          <w:snapToGrid w:val="0"/>
          <w:sz w:val="24"/>
          <w:szCs w:val="24"/>
        </w:rPr>
        <w:t>Доказване:</w:t>
      </w:r>
      <w:r>
        <w:rPr>
          <w:rFonts w:ascii="Times New Roman" w:eastAsia="Times New Roman" w:hAnsi="Times New Roman"/>
          <w:i/>
          <w:snapToGrid w:val="0"/>
          <w:sz w:val="24"/>
          <w:szCs w:val="24"/>
        </w:rPr>
        <w:t xml:space="preserve"> </w:t>
      </w:r>
      <w:r w:rsidR="00B8178A" w:rsidRPr="00B8178A">
        <w:rPr>
          <w:rFonts w:ascii="Times New Roman" w:eastAsia="Times New Roman" w:hAnsi="Times New Roman"/>
          <w:i/>
          <w:snapToGrid w:val="0"/>
          <w:sz w:val="24"/>
          <w:szCs w:val="24"/>
        </w:rPr>
        <w:t>На етап сключване на договор, участникът, избран за изпълнител, следва да представи Копие, заверено „Вярно с оригинала“, подпис и печат на участника, на валидна застрахователна полица за застраховка „Професионална отговорност“.</w:t>
      </w:r>
    </w:p>
    <w:p w14:paraId="49F76BB1" w14:textId="4E38B6FB" w:rsidR="00B8178A" w:rsidRPr="0082326A" w:rsidRDefault="00B8178A" w:rsidP="0082326A">
      <w:pPr>
        <w:spacing w:after="0" w:line="360" w:lineRule="auto"/>
        <w:ind w:firstLine="709"/>
        <w:jc w:val="both"/>
        <w:rPr>
          <w:rFonts w:ascii="Times New Roman" w:eastAsia="Times New Roman" w:hAnsi="Times New Roman"/>
          <w:i/>
          <w:snapToGrid w:val="0"/>
          <w:sz w:val="24"/>
          <w:szCs w:val="24"/>
        </w:rPr>
      </w:pPr>
      <w:r w:rsidRPr="00B8178A">
        <w:rPr>
          <w:rFonts w:ascii="Times New Roman" w:eastAsia="Times New Roman" w:hAnsi="Times New Roman"/>
          <w:i/>
          <w:snapToGrid w:val="0"/>
          <w:sz w:val="24"/>
          <w:szCs w:val="24"/>
        </w:rPr>
        <w:t>Когато по основателна причина участникът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 който възложителят приеме за подходящ.</w:t>
      </w:r>
    </w:p>
    <w:p w14:paraId="7E5BC7FC" w14:textId="77777777" w:rsidR="00266ADF" w:rsidRPr="007F589B" w:rsidRDefault="00795B95" w:rsidP="00F265FD">
      <w:pPr>
        <w:pStyle w:val="ListParagraph"/>
        <w:numPr>
          <w:ilvl w:val="1"/>
          <w:numId w:val="13"/>
        </w:numPr>
        <w:tabs>
          <w:tab w:val="left" w:pos="851"/>
          <w:tab w:val="left" w:pos="993"/>
        </w:tabs>
        <w:spacing w:after="0" w:line="360" w:lineRule="auto"/>
        <w:ind w:hanging="83"/>
        <w:jc w:val="both"/>
        <w:rPr>
          <w:rFonts w:ascii="Times New Roman" w:hAnsi="Times New Roman"/>
          <w:b/>
          <w:snapToGrid w:val="0"/>
          <w:sz w:val="24"/>
          <w:szCs w:val="24"/>
        </w:rPr>
      </w:pPr>
      <w:r w:rsidRPr="007F589B">
        <w:rPr>
          <w:rFonts w:ascii="Times New Roman" w:hAnsi="Times New Roman"/>
          <w:b/>
          <w:snapToGrid w:val="0"/>
          <w:sz w:val="24"/>
          <w:szCs w:val="24"/>
        </w:rPr>
        <w:t>Технически и професионални способности на участника:</w:t>
      </w:r>
    </w:p>
    <w:p w14:paraId="740621E3" w14:textId="549814F4" w:rsidR="006A0218" w:rsidRPr="006A0218" w:rsidRDefault="00CE6083" w:rsidP="006A0218">
      <w:pPr>
        <w:tabs>
          <w:tab w:val="left" w:pos="360"/>
          <w:tab w:val="left" w:pos="851"/>
          <w:tab w:val="left" w:pos="993"/>
          <w:tab w:val="left" w:pos="1276"/>
          <w:tab w:val="left" w:pos="9356"/>
        </w:tabs>
        <w:spacing w:after="0" w:line="360" w:lineRule="auto"/>
        <w:ind w:firstLine="720"/>
        <w:jc w:val="both"/>
        <w:rPr>
          <w:rFonts w:ascii="Times New Roman" w:hAnsi="Times New Roman"/>
          <w:snapToGrid w:val="0"/>
          <w:sz w:val="24"/>
          <w:szCs w:val="24"/>
          <w:lang w:val="en-US"/>
        </w:rPr>
      </w:pPr>
      <w:r w:rsidRPr="006A0218">
        <w:rPr>
          <w:rFonts w:ascii="Times New Roman" w:hAnsi="Times New Roman"/>
          <w:b/>
          <w:snapToGrid w:val="0"/>
          <w:sz w:val="24"/>
          <w:szCs w:val="24"/>
        </w:rPr>
        <w:lastRenderedPageBreak/>
        <w:t>1.</w:t>
      </w:r>
      <w:r w:rsidR="002232FF" w:rsidRPr="006A0218">
        <w:rPr>
          <w:rFonts w:ascii="Times New Roman" w:hAnsi="Times New Roman"/>
          <w:b/>
          <w:snapToGrid w:val="0"/>
          <w:sz w:val="24"/>
          <w:szCs w:val="24"/>
        </w:rPr>
        <w:t>3.1.</w:t>
      </w:r>
      <w:r w:rsidRPr="006A0218">
        <w:rPr>
          <w:rFonts w:ascii="Times New Roman" w:hAnsi="Times New Roman"/>
          <w:snapToGrid w:val="0"/>
          <w:sz w:val="24"/>
          <w:szCs w:val="24"/>
        </w:rPr>
        <w:t xml:space="preserve"> </w:t>
      </w:r>
      <w:r w:rsidR="006A0218" w:rsidRPr="006A0218">
        <w:rPr>
          <w:rFonts w:ascii="Times New Roman" w:hAnsi="Times New Roman"/>
          <w:snapToGrid w:val="0"/>
          <w:sz w:val="24"/>
          <w:szCs w:val="24"/>
        </w:rPr>
        <w:t xml:space="preserve">Участниците в обособена позиция № 1 следва да са изпълнили </w:t>
      </w:r>
      <w:r w:rsidR="006A0218" w:rsidRPr="006A0218">
        <w:rPr>
          <w:rFonts w:ascii="Times New Roman" w:hAnsi="Times New Roman"/>
          <w:b/>
          <w:snapToGrid w:val="0"/>
          <w:sz w:val="24"/>
          <w:szCs w:val="24"/>
        </w:rPr>
        <w:t>минимум 1 (една) дейност с предмет и обем, идентичен или сходен с тази на обособената позиция</w:t>
      </w:r>
      <w:r w:rsidR="006A0218" w:rsidRPr="006A0218">
        <w:rPr>
          <w:rFonts w:ascii="Times New Roman" w:hAnsi="Times New Roman"/>
          <w:snapToGrid w:val="0"/>
          <w:sz w:val="24"/>
          <w:szCs w:val="24"/>
        </w:rPr>
        <w:t xml:space="preserve"> за последните 5 (пет) години от датата на подаване на офертата.  </w:t>
      </w:r>
    </w:p>
    <w:p w14:paraId="2A4EF1B6" w14:textId="77777777" w:rsidR="006A0218" w:rsidRPr="006A0218" w:rsidRDefault="006A0218" w:rsidP="00710C69">
      <w:pPr>
        <w:tabs>
          <w:tab w:val="left" w:pos="851"/>
          <w:tab w:val="left" w:pos="993"/>
          <w:tab w:val="left" w:pos="1276"/>
          <w:tab w:val="left" w:pos="9356"/>
        </w:tabs>
        <w:spacing w:after="0" w:line="360" w:lineRule="auto"/>
        <w:ind w:firstLine="720"/>
        <w:contextualSpacing/>
        <w:jc w:val="both"/>
        <w:rPr>
          <w:rFonts w:ascii="Times New Roman" w:hAnsi="Times New Roman"/>
          <w:snapToGrid w:val="0"/>
          <w:sz w:val="24"/>
          <w:szCs w:val="24"/>
        </w:rPr>
      </w:pPr>
      <w:r w:rsidRPr="006A0218">
        <w:rPr>
          <w:rFonts w:ascii="Times New Roman" w:hAnsi="Times New Roman"/>
          <w:snapToGrid w:val="0"/>
          <w:sz w:val="24"/>
          <w:szCs w:val="24"/>
        </w:rPr>
        <w:t>Под „дейност с предмет и обем, сходен с този на обособената позиция“ следва да се разбира „текущ ремонт на сгради в експлоатация с минимално РЗП = 1800 м</w:t>
      </w:r>
      <w:r w:rsidRPr="006A0218">
        <w:rPr>
          <w:rFonts w:ascii="Times New Roman" w:hAnsi="Times New Roman"/>
          <w:snapToGrid w:val="0"/>
          <w:sz w:val="24"/>
          <w:szCs w:val="24"/>
          <w:vertAlign w:val="superscript"/>
        </w:rPr>
        <w:t>2</w:t>
      </w:r>
      <w:r w:rsidRPr="006A0218">
        <w:rPr>
          <w:rFonts w:ascii="Times New Roman" w:hAnsi="Times New Roman"/>
          <w:snapToGrid w:val="0"/>
          <w:sz w:val="24"/>
          <w:szCs w:val="24"/>
        </w:rPr>
        <w:t xml:space="preserve">, в които са извършени всички долу изброени дейности, както следва: </w:t>
      </w:r>
    </w:p>
    <w:p w14:paraId="319B8A7E" w14:textId="77777777" w:rsidR="006A0218" w:rsidRPr="006A0218" w:rsidRDefault="006A0218" w:rsidP="00710C69">
      <w:pPr>
        <w:tabs>
          <w:tab w:val="left" w:pos="284"/>
          <w:tab w:val="left" w:pos="426"/>
          <w:tab w:val="left" w:pos="851"/>
          <w:tab w:val="left" w:pos="993"/>
          <w:tab w:val="left" w:pos="1276"/>
          <w:tab w:val="left" w:pos="9356"/>
        </w:tabs>
        <w:spacing w:after="0" w:line="360" w:lineRule="auto"/>
        <w:ind w:firstLine="720"/>
        <w:contextualSpacing/>
        <w:jc w:val="both"/>
        <w:rPr>
          <w:rFonts w:ascii="Times New Roman" w:hAnsi="Times New Roman"/>
          <w:snapToGrid w:val="0"/>
          <w:sz w:val="24"/>
          <w:szCs w:val="24"/>
        </w:rPr>
      </w:pPr>
      <w:r w:rsidRPr="006A0218">
        <w:rPr>
          <w:rFonts w:ascii="Times New Roman" w:hAnsi="Times New Roman"/>
          <w:snapToGrid w:val="0"/>
          <w:sz w:val="24"/>
          <w:szCs w:val="24"/>
        </w:rPr>
        <w:t>-</w:t>
      </w:r>
      <w:r w:rsidRPr="006A0218">
        <w:rPr>
          <w:rFonts w:ascii="Times New Roman" w:hAnsi="Times New Roman"/>
          <w:snapToGrid w:val="0"/>
          <w:sz w:val="24"/>
          <w:szCs w:val="24"/>
        </w:rPr>
        <w:tab/>
        <w:t>армирани бетони и/или циментови замазки – мин. 300 м</w:t>
      </w:r>
      <w:r w:rsidRPr="006A0218">
        <w:rPr>
          <w:rFonts w:ascii="Times New Roman" w:hAnsi="Times New Roman"/>
          <w:snapToGrid w:val="0"/>
          <w:sz w:val="24"/>
          <w:szCs w:val="24"/>
          <w:vertAlign w:val="superscript"/>
        </w:rPr>
        <w:t>2</w:t>
      </w:r>
      <w:r w:rsidRPr="006A0218">
        <w:rPr>
          <w:rFonts w:ascii="Times New Roman" w:hAnsi="Times New Roman"/>
          <w:snapToGrid w:val="0"/>
          <w:sz w:val="24"/>
          <w:szCs w:val="24"/>
        </w:rPr>
        <w:t>;</w:t>
      </w:r>
    </w:p>
    <w:p w14:paraId="371CC02B" w14:textId="77777777" w:rsidR="006A0218" w:rsidRPr="006A0218" w:rsidRDefault="006A0218" w:rsidP="00710C69">
      <w:pPr>
        <w:tabs>
          <w:tab w:val="left" w:pos="284"/>
          <w:tab w:val="left" w:pos="426"/>
          <w:tab w:val="left" w:pos="851"/>
          <w:tab w:val="left" w:pos="993"/>
          <w:tab w:val="left" w:pos="1276"/>
          <w:tab w:val="left" w:pos="9356"/>
        </w:tabs>
        <w:spacing w:after="0" w:line="360" w:lineRule="auto"/>
        <w:ind w:firstLine="720"/>
        <w:contextualSpacing/>
        <w:jc w:val="both"/>
        <w:rPr>
          <w:rFonts w:ascii="Times New Roman" w:hAnsi="Times New Roman"/>
          <w:snapToGrid w:val="0"/>
          <w:sz w:val="24"/>
          <w:szCs w:val="24"/>
        </w:rPr>
      </w:pPr>
      <w:r w:rsidRPr="006A0218">
        <w:rPr>
          <w:rFonts w:ascii="Times New Roman" w:hAnsi="Times New Roman"/>
          <w:snapToGrid w:val="0"/>
          <w:sz w:val="24"/>
          <w:szCs w:val="24"/>
        </w:rPr>
        <w:t>-</w:t>
      </w:r>
      <w:r w:rsidRPr="006A0218">
        <w:rPr>
          <w:rFonts w:ascii="Times New Roman" w:hAnsi="Times New Roman"/>
          <w:snapToGrid w:val="0"/>
          <w:sz w:val="24"/>
          <w:szCs w:val="24"/>
        </w:rPr>
        <w:tab/>
      </w:r>
      <w:r w:rsidRPr="008A0A27">
        <w:rPr>
          <w:rFonts w:ascii="Times New Roman" w:hAnsi="Times New Roman"/>
          <w:snapToGrid w:val="0"/>
          <w:sz w:val="24"/>
          <w:szCs w:val="24"/>
        </w:rPr>
        <w:t>сухо строителство – мин. 350 м</w:t>
      </w:r>
      <w:r w:rsidRPr="008A0A27">
        <w:rPr>
          <w:rFonts w:ascii="Times New Roman" w:hAnsi="Times New Roman"/>
          <w:snapToGrid w:val="0"/>
          <w:sz w:val="24"/>
          <w:szCs w:val="24"/>
          <w:vertAlign w:val="superscript"/>
        </w:rPr>
        <w:t>2</w:t>
      </w:r>
      <w:r w:rsidRPr="008A0A27">
        <w:rPr>
          <w:rFonts w:ascii="Times New Roman" w:hAnsi="Times New Roman"/>
          <w:snapToGrid w:val="0"/>
          <w:sz w:val="24"/>
          <w:szCs w:val="24"/>
        </w:rPr>
        <w:t>;</w:t>
      </w:r>
      <w:r w:rsidRPr="006A0218">
        <w:rPr>
          <w:rFonts w:ascii="Times New Roman" w:hAnsi="Times New Roman"/>
          <w:snapToGrid w:val="0"/>
          <w:sz w:val="24"/>
          <w:szCs w:val="24"/>
        </w:rPr>
        <w:t xml:space="preserve"> </w:t>
      </w:r>
    </w:p>
    <w:p w14:paraId="6504F488" w14:textId="77777777" w:rsidR="006A0218" w:rsidRPr="006A0218" w:rsidRDefault="006A0218" w:rsidP="00710C69">
      <w:pPr>
        <w:tabs>
          <w:tab w:val="left" w:pos="284"/>
          <w:tab w:val="left" w:pos="426"/>
          <w:tab w:val="left" w:pos="851"/>
          <w:tab w:val="left" w:pos="993"/>
          <w:tab w:val="left" w:pos="1276"/>
          <w:tab w:val="left" w:pos="9356"/>
        </w:tabs>
        <w:spacing w:after="0" w:line="360" w:lineRule="auto"/>
        <w:ind w:firstLine="720"/>
        <w:contextualSpacing/>
        <w:jc w:val="both"/>
        <w:rPr>
          <w:rFonts w:ascii="Times New Roman" w:hAnsi="Times New Roman"/>
          <w:snapToGrid w:val="0"/>
          <w:sz w:val="24"/>
          <w:szCs w:val="24"/>
        </w:rPr>
      </w:pPr>
      <w:r w:rsidRPr="006A0218">
        <w:rPr>
          <w:rFonts w:ascii="Times New Roman" w:hAnsi="Times New Roman"/>
          <w:snapToGrid w:val="0"/>
          <w:sz w:val="24"/>
          <w:szCs w:val="24"/>
        </w:rPr>
        <w:t>-</w:t>
      </w:r>
      <w:r w:rsidRPr="006A0218">
        <w:rPr>
          <w:rFonts w:ascii="Times New Roman" w:hAnsi="Times New Roman"/>
          <w:snapToGrid w:val="0"/>
          <w:sz w:val="24"/>
          <w:szCs w:val="24"/>
        </w:rPr>
        <w:tab/>
        <w:t>окачени тавани – мин. 300 м</w:t>
      </w:r>
      <w:r w:rsidRPr="006A0218">
        <w:rPr>
          <w:rFonts w:ascii="Times New Roman" w:hAnsi="Times New Roman"/>
          <w:snapToGrid w:val="0"/>
          <w:sz w:val="24"/>
          <w:szCs w:val="24"/>
          <w:vertAlign w:val="superscript"/>
        </w:rPr>
        <w:t>2</w:t>
      </w:r>
      <w:r w:rsidRPr="006A0218">
        <w:rPr>
          <w:rFonts w:ascii="Times New Roman" w:hAnsi="Times New Roman"/>
          <w:snapToGrid w:val="0"/>
          <w:sz w:val="24"/>
          <w:szCs w:val="24"/>
        </w:rPr>
        <w:t xml:space="preserve">; </w:t>
      </w:r>
    </w:p>
    <w:p w14:paraId="0A25E71E" w14:textId="1F9972B3" w:rsidR="006A0218" w:rsidRPr="006A0218" w:rsidRDefault="006A0218" w:rsidP="00710C69">
      <w:pPr>
        <w:tabs>
          <w:tab w:val="left" w:pos="284"/>
          <w:tab w:val="left" w:pos="426"/>
          <w:tab w:val="left" w:pos="851"/>
          <w:tab w:val="left" w:pos="993"/>
          <w:tab w:val="left" w:pos="1276"/>
          <w:tab w:val="left" w:pos="9356"/>
        </w:tabs>
        <w:spacing w:after="0" w:line="360" w:lineRule="auto"/>
        <w:ind w:firstLine="720"/>
        <w:contextualSpacing/>
        <w:jc w:val="both"/>
        <w:rPr>
          <w:rFonts w:ascii="Times New Roman" w:hAnsi="Times New Roman"/>
          <w:snapToGrid w:val="0"/>
          <w:sz w:val="24"/>
          <w:szCs w:val="24"/>
        </w:rPr>
      </w:pPr>
      <w:r w:rsidRPr="006A0218">
        <w:rPr>
          <w:rFonts w:ascii="Times New Roman" w:hAnsi="Times New Roman"/>
          <w:snapToGrid w:val="0"/>
          <w:sz w:val="24"/>
          <w:szCs w:val="24"/>
        </w:rPr>
        <w:t>-</w:t>
      </w:r>
      <w:r w:rsidRPr="006A0218">
        <w:rPr>
          <w:rFonts w:ascii="Times New Roman" w:hAnsi="Times New Roman"/>
          <w:snapToGrid w:val="0"/>
          <w:sz w:val="24"/>
          <w:szCs w:val="24"/>
        </w:rPr>
        <w:tab/>
        <w:t>оберлихти, включващо подмяна гумени уплътнения и бутилови л</w:t>
      </w:r>
      <w:r w:rsidR="00280E40">
        <w:rPr>
          <w:rFonts w:ascii="Times New Roman" w:hAnsi="Times New Roman"/>
          <w:snapToGrid w:val="0"/>
          <w:sz w:val="24"/>
          <w:szCs w:val="24"/>
        </w:rPr>
        <w:t>епенки – мин. 1</w:t>
      </w:r>
      <w:r w:rsidRPr="006A0218">
        <w:rPr>
          <w:rFonts w:ascii="Times New Roman" w:hAnsi="Times New Roman"/>
          <w:snapToGrid w:val="0"/>
          <w:sz w:val="24"/>
          <w:szCs w:val="24"/>
        </w:rPr>
        <w:t xml:space="preserve">50 м; </w:t>
      </w:r>
    </w:p>
    <w:p w14:paraId="6B2017FA" w14:textId="7BE100D4" w:rsidR="006A0218" w:rsidRPr="006A0218" w:rsidRDefault="006A0218" w:rsidP="00710C69">
      <w:pPr>
        <w:tabs>
          <w:tab w:val="left" w:pos="284"/>
          <w:tab w:val="left" w:pos="426"/>
          <w:tab w:val="left" w:pos="851"/>
          <w:tab w:val="left" w:pos="993"/>
          <w:tab w:val="left" w:pos="1276"/>
          <w:tab w:val="left" w:pos="9356"/>
        </w:tabs>
        <w:spacing w:after="0" w:line="360" w:lineRule="auto"/>
        <w:ind w:firstLine="720"/>
        <w:contextualSpacing/>
        <w:jc w:val="both"/>
        <w:rPr>
          <w:rFonts w:ascii="Times New Roman" w:hAnsi="Times New Roman"/>
          <w:snapToGrid w:val="0"/>
          <w:sz w:val="24"/>
          <w:szCs w:val="24"/>
        </w:rPr>
      </w:pPr>
      <w:r w:rsidRPr="006A0218">
        <w:rPr>
          <w:rFonts w:ascii="Times New Roman" w:hAnsi="Times New Roman"/>
          <w:snapToGrid w:val="0"/>
          <w:sz w:val="24"/>
          <w:szCs w:val="24"/>
        </w:rPr>
        <w:t>-</w:t>
      </w:r>
      <w:r w:rsidRPr="006A0218">
        <w:rPr>
          <w:rFonts w:ascii="Times New Roman" w:hAnsi="Times New Roman"/>
          <w:snapToGrid w:val="0"/>
          <w:sz w:val="24"/>
          <w:szCs w:val="24"/>
        </w:rPr>
        <w:tab/>
      </w:r>
      <w:r w:rsidRPr="000C5C0B">
        <w:rPr>
          <w:rFonts w:ascii="Times New Roman" w:hAnsi="Times New Roman"/>
          <w:snapToGrid w:val="0"/>
          <w:sz w:val="24"/>
          <w:szCs w:val="24"/>
        </w:rPr>
        <w:t xml:space="preserve">вътрешни </w:t>
      </w:r>
      <w:r w:rsidR="002415E9">
        <w:rPr>
          <w:rFonts w:ascii="Times New Roman" w:hAnsi="Times New Roman"/>
          <w:snapToGrid w:val="0"/>
          <w:sz w:val="24"/>
          <w:szCs w:val="24"/>
        </w:rPr>
        <w:t>водопроводни инсталации– мин. 38</w:t>
      </w:r>
      <w:r w:rsidRPr="000C5C0B">
        <w:rPr>
          <w:rFonts w:ascii="Times New Roman" w:hAnsi="Times New Roman"/>
          <w:snapToGrid w:val="0"/>
          <w:sz w:val="24"/>
          <w:szCs w:val="24"/>
        </w:rPr>
        <w:t>0 м;</w:t>
      </w:r>
      <w:r w:rsidRPr="006A0218">
        <w:rPr>
          <w:rFonts w:ascii="Times New Roman" w:hAnsi="Times New Roman"/>
          <w:snapToGrid w:val="0"/>
          <w:sz w:val="24"/>
          <w:szCs w:val="24"/>
        </w:rPr>
        <w:t xml:space="preserve"> </w:t>
      </w:r>
    </w:p>
    <w:p w14:paraId="4944C6DC" w14:textId="6A29AD99" w:rsidR="006A0218" w:rsidRPr="006A0218" w:rsidRDefault="006A0218" w:rsidP="00710C69">
      <w:pPr>
        <w:tabs>
          <w:tab w:val="left" w:pos="284"/>
          <w:tab w:val="left" w:pos="426"/>
          <w:tab w:val="left" w:pos="851"/>
          <w:tab w:val="left" w:pos="993"/>
          <w:tab w:val="left" w:pos="1276"/>
          <w:tab w:val="left" w:pos="9356"/>
        </w:tabs>
        <w:spacing w:after="0" w:line="360" w:lineRule="auto"/>
        <w:ind w:firstLine="720"/>
        <w:contextualSpacing/>
        <w:jc w:val="both"/>
        <w:rPr>
          <w:rFonts w:ascii="Times New Roman" w:hAnsi="Times New Roman"/>
          <w:snapToGrid w:val="0"/>
          <w:sz w:val="24"/>
          <w:szCs w:val="24"/>
        </w:rPr>
      </w:pPr>
      <w:r w:rsidRPr="00950B6E">
        <w:rPr>
          <w:rFonts w:ascii="Times New Roman" w:hAnsi="Times New Roman"/>
          <w:snapToGrid w:val="0"/>
          <w:sz w:val="24"/>
          <w:szCs w:val="24"/>
        </w:rPr>
        <w:t>-</w:t>
      </w:r>
      <w:r w:rsidRPr="00950B6E">
        <w:rPr>
          <w:rFonts w:ascii="Times New Roman" w:hAnsi="Times New Roman"/>
          <w:snapToGrid w:val="0"/>
          <w:sz w:val="24"/>
          <w:szCs w:val="24"/>
        </w:rPr>
        <w:tab/>
        <w:t>вътрешни кан</w:t>
      </w:r>
      <w:r w:rsidR="002415E9">
        <w:rPr>
          <w:rFonts w:ascii="Times New Roman" w:hAnsi="Times New Roman"/>
          <w:snapToGrid w:val="0"/>
          <w:sz w:val="24"/>
          <w:szCs w:val="24"/>
        </w:rPr>
        <w:t>ализационни инсталации – мин. 10</w:t>
      </w:r>
      <w:r w:rsidRPr="00950B6E">
        <w:rPr>
          <w:rFonts w:ascii="Times New Roman" w:hAnsi="Times New Roman"/>
          <w:snapToGrid w:val="0"/>
          <w:sz w:val="24"/>
          <w:szCs w:val="24"/>
        </w:rPr>
        <w:t>0 м;</w:t>
      </w:r>
      <w:r w:rsidRPr="006A0218">
        <w:rPr>
          <w:rFonts w:ascii="Times New Roman" w:hAnsi="Times New Roman"/>
          <w:snapToGrid w:val="0"/>
          <w:sz w:val="24"/>
          <w:szCs w:val="24"/>
        </w:rPr>
        <w:t xml:space="preserve"> </w:t>
      </w:r>
    </w:p>
    <w:p w14:paraId="6E8DB545" w14:textId="2D1E120B" w:rsidR="006A0218" w:rsidRPr="006A0218" w:rsidRDefault="00ED6F45" w:rsidP="00710C69">
      <w:pPr>
        <w:tabs>
          <w:tab w:val="left" w:pos="284"/>
          <w:tab w:val="left" w:pos="426"/>
          <w:tab w:val="left" w:pos="851"/>
          <w:tab w:val="left" w:pos="993"/>
          <w:tab w:val="left" w:pos="1276"/>
          <w:tab w:val="left" w:pos="9356"/>
        </w:tabs>
        <w:spacing w:after="0" w:line="360" w:lineRule="auto"/>
        <w:ind w:firstLine="720"/>
        <w:contextualSpacing/>
        <w:jc w:val="both"/>
        <w:rPr>
          <w:rFonts w:ascii="Times New Roman" w:hAnsi="Times New Roman"/>
          <w:snapToGrid w:val="0"/>
          <w:sz w:val="24"/>
          <w:szCs w:val="24"/>
        </w:rPr>
      </w:pPr>
      <w:r>
        <w:rPr>
          <w:rFonts w:ascii="Times New Roman" w:hAnsi="Times New Roman"/>
          <w:snapToGrid w:val="0"/>
          <w:sz w:val="24"/>
          <w:szCs w:val="24"/>
        </w:rPr>
        <w:t>-</w:t>
      </w:r>
      <w:r>
        <w:rPr>
          <w:rFonts w:ascii="Times New Roman" w:hAnsi="Times New Roman"/>
          <w:snapToGrid w:val="0"/>
          <w:sz w:val="24"/>
          <w:szCs w:val="24"/>
        </w:rPr>
        <w:tab/>
        <w:t>шпакловки– мин. 2 0</w:t>
      </w:r>
      <w:r w:rsidR="006A0218" w:rsidRPr="006A0218">
        <w:rPr>
          <w:rFonts w:ascii="Times New Roman" w:hAnsi="Times New Roman"/>
          <w:snapToGrid w:val="0"/>
          <w:sz w:val="24"/>
          <w:szCs w:val="24"/>
        </w:rPr>
        <w:t>00 м</w:t>
      </w:r>
      <w:r w:rsidR="006A0218" w:rsidRPr="006A0218">
        <w:rPr>
          <w:rFonts w:ascii="Times New Roman" w:hAnsi="Times New Roman"/>
          <w:snapToGrid w:val="0"/>
          <w:sz w:val="24"/>
          <w:szCs w:val="24"/>
          <w:vertAlign w:val="superscript"/>
        </w:rPr>
        <w:t>2</w:t>
      </w:r>
      <w:r w:rsidR="006A0218" w:rsidRPr="006A0218">
        <w:rPr>
          <w:rFonts w:ascii="Times New Roman" w:hAnsi="Times New Roman"/>
          <w:snapToGrid w:val="0"/>
          <w:sz w:val="24"/>
          <w:szCs w:val="24"/>
        </w:rPr>
        <w:t xml:space="preserve">; </w:t>
      </w:r>
    </w:p>
    <w:p w14:paraId="4D6FFF9E" w14:textId="53F724C1" w:rsidR="006A0218" w:rsidRPr="006A0218" w:rsidRDefault="006A0218" w:rsidP="00710C69">
      <w:pPr>
        <w:tabs>
          <w:tab w:val="left" w:pos="284"/>
          <w:tab w:val="left" w:pos="426"/>
          <w:tab w:val="left" w:pos="851"/>
          <w:tab w:val="left" w:pos="993"/>
          <w:tab w:val="left" w:pos="1276"/>
          <w:tab w:val="left" w:pos="9356"/>
        </w:tabs>
        <w:spacing w:after="0" w:line="360" w:lineRule="auto"/>
        <w:ind w:firstLine="720"/>
        <w:contextualSpacing/>
        <w:jc w:val="both"/>
        <w:rPr>
          <w:rFonts w:ascii="Times New Roman" w:hAnsi="Times New Roman"/>
          <w:snapToGrid w:val="0"/>
          <w:sz w:val="24"/>
          <w:szCs w:val="24"/>
        </w:rPr>
      </w:pPr>
      <w:r w:rsidRPr="006A0218">
        <w:rPr>
          <w:rFonts w:ascii="Times New Roman" w:hAnsi="Times New Roman"/>
          <w:snapToGrid w:val="0"/>
          <w:sz w:val="24"/>
          <w:szCs w:val="24"/>
        </w:rPr>
        <w:t>-</w:t>
      </w:r>
      <w:r w:rsidRPr="006A0218">
        <w:rPr>
          <w:rFonts w:ascii="Times New Roman" w:hAnsi="Times New Roman"/>
          <w:snapToGrid w:val="0"/>
          <w:sz w:val="24"/>
          <w:szCs w:val="24"/>
        </w:rPr>
        <w:tab/>
        <w:t>бояджийски работи</w:t>
      </w:r>
      <w:r w:rsidR="00ED6F45">
        <w:rPr>
          <w:rFonts w:ascii="Times New Roman" w:hAnsi="Times New Roman"/>
          <w:snapToGrid w:val="0"/>
          <w:sz w:val="24"/>
          <w:szCs w:val="24"/>
        </w:rPr>
        <w:t xml:space="preserve"> /латексово боядисване – мин. 9 0</w:t>
      </w:r>
      <w:r w:rsidRPr="006A0218">
        <w:rPr>
          <w:rFonts w:ascii="Times New Roman" w:hAnsi="Times New Roman"/>
          <w:snapToGrid w:val="0"/>
          <w:sz w:val="24"/>
          <w:szCs w:val="24"/>
        </w:rPr>
        <w:t>00 м</w:t>
      </w:r>
      <w:r w:rsidRPr="006A0218">
        <w:rPr>
          <w:rFonts w:ascii="Times New Roman" w:hAnsi="Times New Roman"/>
          <w:snapToGrid w:val="0"/>
          <w:sz w:val="24"/>
          <w:szCs w:val="24"/>
          <w:vertAlign w:val="superscript"/>
        </w:rPr>
        <w:t>2</w:t>
      </w:r>
      <w:r w:rsidRPr="006A0218">
        <w:rPr>
          <w:rFonts w:ascii="Times New Roman" w:hAnsi="Times New Roman"/>
          <w:snapToGrid w:val="0"/>
          <w:sz w:val="24"/>
          <w:szCs w:val="24"/>
        </w:rPr>
        <w:t xml:space="preserve">; </w:t>
      </w:r>
    </w:p>
    <w:p w14:paraId="5CAE2B6F" w14:textId="77777777" w:rsidR="006A0218" w:rsidRPr="006A0218" w:rsidRDefault="006A0218" w:rsidP="00710C69">
      <w:pPr>
        <w:tabs>
          <w:tab w:val="left" w:pos="284"/>
          <w:tab w:val="left" w:pos="426"/>
          <w:tab w:val="left" w:pos="851"/>
          <w:tab w:val="left" w:pos="993"/>
          <w:tab w:val="left" w:pos="1276"/>
          <w:tab w:val="left" w:pos="9356"/>
        </w:tabs>
        <w:spacing w:after="0" w:line="360" w:lineRule="auto"/>
        <w:ind w:firstLine="720"/>
        <w:contextualSpacing/>
        <w:jc w:val="both"/>
        <w:rPr>
          <w:rFonts w:ascii="Times New Roman" w:hAnsi="Times New Roman"/>
          <w:snapToGrid w:val="0"/>
          <w:sz w:val="24"/>
          <w:szCs w:val="24"/>
        </w:rPr>
      </w:pPr>
      <w:r w:rsidRPr="00E667AB">
        <w:rPr>
          <w:rFonts w:ascii="Times New Roman" w:hAnsi="Times New Roman"/>
          <w:snapToGrid w:val="0"/>
          <w:sz w:val="24"/>
          <w:szCs w:val="24"/>
        </w:rPr>
        <w:t>-</w:t>
      </w:r>
      <w:r w:rsidRPr="00E667AB">
        <w:rPr>
          <w:rFonts w:ascii="Times New Roman" w:hAnsi="Times New Roman"/>
          <w:snapToGrid w:val="0"/>
          <w:sz w:val="24"/>
          <w:szCs w:val="24"/>
        </w:rPr>
        <w:tab/>
        <w:t>ел. инсталации в сгради – мин. 700 м;</w:t>
      </w:r>
      <w:r w:rsidRPr="006A0218">
        <w:rPr>
          <w:rFonts w:ascii="Times New Roman" w:hAnsi="Times New Roman"/>
          <w:snapToGrid w:val="0"/>
          <w:sz w:val="24"/>
          <w:szCs w:val="24"/>
        </w:rPr>
        <w:t xml:space="preserve"> </w:t>
      </w:r>
    </w:p>
    <w:p w14:paraId="20C535C4" w14:textId="44F5A5F5" w:rsidR="006A0218" w:rsidRPr="006A0218" w:rsidRDefault="006A0218" w:rsidP="00710C69">
      <w:pPr>
        <w:tabs>
          <w:tab w:val="left" w:pos="284"/>
          <w:tab w:val="left" w:pos="426"/>
          <w:tab w:val="left" w:pos="851"/>
          <w:tab w:val="left" w:pos="993"/>
          <w:tab w:val="left" w:pos="1276"/>
          <w:tab w:val="left" w:pos="9356"/>
        </w:tabs>
        <w:spacing w:after="0" w:line="360" w:lineRule="auto"/>
        <w:ind w:firstLine="720"/>
        <w:contextualSpacing/>
        <w:jc w:val="both"/>
        <w:rPr>
          <w:rFonts w:ascii="Times New Roman" w:hAnsi="Times New Roman"/>
          <w:snapToGrid w:val="0"/>
          <w:sz w:val="24"/>
          <w:szCs w:val="24"/>
        </w:rPr>
      </w:pPr>
      <w:r w:rsidRPr="006A0218">
        <w:rPr>
          <w:rFonts w:ascii="Times New Roman" w:hAnsi="Times New Roman"/>
          <w:snapToGrid w:val="0"/>
          <w:sz w:val="24"/>
          <w:szCs w:val="24"/>
        </w:rPr>
        <w:t>-</w:t>
      </w:r>
      <w:r w:rsidRPr="006A0218">
        <w:rPr>
          <w:rFonts w:ascii="Times New Roman" w:hAnsi="Times New Roman"/>
          <w:snapToGrid w:val="0"/>
          <w:sz w:val="24"/>
          <w:szCs w:val="24"/>
        </w:rPr>
        <w:tab/>
        <w:t>настилк</w:t>
      </w:r>
      <w:r w:rsidR="006D460F">
        <w:rPr>
          <w:rFonts w:ascii="Times New Roman" w:hAnsi="Times New Roman"/>
          <w:snapToGrid w:val="0"/>
          <w:sz w:val="24"/>
          <w:szCs w:val="24"/>
        </w:rPr>
        <w:t>и от керамични изделия – мин. 13</w:t>
      </w:r>
      <w:r w:rsidRPr="006A0218">
        <w:rPr>
          <w:rFonts w:ascii="Times New Roman" w:hAnsi="Times New Roman"/>
          <w:snapToGrid w:val="0"/>
          <w:sz w:val="24"/>
          <w:szCs w:val="24"/>
        </w:rPr>
        <w:t>0 м</w:t>
      </w:r>
      <w:r w:rsidRPr="006A0218">
        <w:rPr>
          <w:rFonts w:ascii="Times New Roman" w:hAnsi="Times New Roman"/>
          <w:snapToGrid w:val="0"/>
          <w:sz w:val="24"/>
          <w:szCs w:val="24"/>
          <w:vertAlign w:val="superscript"/>
        </w:rPr>
        <w:t>2</w:t>
      </w:r>
      <w:r w:rsidRPr="006A0218">
        <w:rPr>
          <w:rFonts w:ascii="Times New Roman" w:hAnsi="Times New Roman"/>
          <w:snapToGrid w:val="0"/>
          <w:sz w:val="24"/>
          <w:szCs w:val="24"/>
        </w:rPr>
        <w:t xml:space="preserve">; </w:t>
      </w:r>
    </w:p>
    <w:p w14:paraId="48AC5E05" w14:textId="72F604DC" w:rsidR="006A0218" w:rsidRPr="006A0218" w:rsidRDefault="006D460F" w:rsidP="00710C69">
      <w:pPr>
        <w:tabs>
          <w:tab w:val="left" w:pos="284"/>
          <w:tab w:val="left" w:pos="426"/>
          <w:tab w:val="left" w:pos="851"/>
          <w:tab w:val="left" w:pos="993"/>
          <w:tab w:val="left" w:pos="1276"/>
          <w:tab w:val="left" w:pos="9356"/>
        </w:tabs>
        <w:spacing w:after="0" w:line="360" w:lineRule="auto"/>
        <w:ind w:firstLine="720"/>
        <w:contextualSpacing/>
        <w:jc w:val="both"/>
        <w:rPr>
          <w:rFonts w:ascii="Times New Roman" w:hAnsi="Times New Roman"/>
          <w:snapToGrid w:val="0"/>
          <w:sz w:val="24"/>
          <w:szCs w:val="24"/>
        </w:rPr>
      </w:pPr>
      <w:r>
        <w:rPr>
          <w:rFonts w:ascii="Times New Roman" w:hAnsi="Times New Roman"/>
          <w:snapToGrid w:val="0"/>
          <w:sz w:val="24"/>
          <w:szCs w:val="24"/>
        </w:rPr>
        <w:t>-</w:t>
      </w:r>
      <w:r>
        <w:rPr>
          <w:rFonts w:ascii="Times New Roman" w:hAnsi="Times New Roman"/>
          <w:snapToGrid w:val="0"/>
          <w:sz w:val="24"/>
          <w:szCs w:val="24"/>
        </w:rPr>
        <w:tab/>
        <w:t>настилки от ламинат – мин. 5</w:t>
      </w:r>
      <w:r w:rsidR="006A0218" w:rsidRPr="006A0218">
        <w:rPr>
          <w:rFonts w:ascii="Times New Roman" w:hAnsi="Times New Roman"/>
          <w:snapToGrid w:val="0"/>
          <w:sz w:val="24"/>
          <w:szCs w:val="24"/>
        </w:rPr>
        <w:t xml:space="preserve">00 м2; </w:t>
      </w:r>
    </w:p>
    <w:p w14:paraId="179FBA0A" w14:textId="344989E1" w:rsidR="006A0218" w:rsidRPr="006A0218" w:rsidRDefault="006A0218" w:rsidP="00710C69">
      <w:pPr>
        <w:tabs>
          <w:tab w:val="left" w:pos="284"/>
          <w:tab w:val="left" w:pos="426"/>
          <w:tab w:val="left" w:pos="851"/>
          <w:tab w:val="left" w:pos="993"/>
          <w:tab w:val="left" w:pos="1276"/>
          <w:tab w:val="left" w:pos="9356"/>
        </w:tabs>
        <w:spacing w:after="0" w:line="360" w:lineRule="auto"/>
        <w:ind w:firstLine="720"/>
        <w:contextualSpacing/>
        <w:jc w:val="both"/>
        <w:rPr>
          <w:rFonts w:ascii="Times New Roman" w:hAnsi="Times New Roman"/>
          <w:snapToGrid w:val="0"/>
          <w:sz w:val="24"/>
          <w:szCs w:val="24"/>
        </w:rPr>
      </w:pPr>
      <w:r w:rsidRPr="006A0218">
        <w:rPr>
          <w:rFonts w:ascii="Times New Roman" w:hAnsi="Times New Roman"/>
          <w:snapToGrid w:val="0"/>
          <w:sz w:val="24"/>
          <w:szCs w:val="24"/>
        </w:rPr>
        <w:t>-</w:t>
      </w:r>
      <w:r w:rsidRPr="006A0218">
        <w:rPr>
          <w:rFonts w:ascii="Times New Roman" w:hAnsi="Times New Roman"/>
          <w:snapToGrid w:val="0"/>
          <w:sz w:val="24"/>
          <w:szCs w:val="24"/>
        </w:rPr>
        <w:tab/>
        <w:t>саморазли</w:t>
      </w:r>
      <w:r w:rsidR="006A73E9">
        <w:rPr>
          <w:rFonts w:ascii="Times New Roman" w:hAnsi="Times New Roman"/>
          <w:snapToGrid w:val="0"/>
          <w:sz w:val="24"/>
          <w:szCs w:val="24"/>
        </w:rPr>
        <w:t>вна епоксидна настилка – мин. 3</w:t>
      </w:r>
      <w:r w:rsidRPr="006A0218">
        <w:rPr>
          <w:rFonts w:ascii="Times New Roman" w:hAnsi="Times New Roman"/>
          <w:snapToGrid w:val="0"/>
          <w:sz w:val="24"/>
          <w:szCs w:val="24"/>
        </w:rPr>
        <w:t>0 м</w:t>
      </w:r>
      <w:r w:rsidRPr="006A0218">
        <w:rPr>
          <w:rFonts w:ascii="Times New Roman" w:hAnsi="Times New Roman"/>
          <w:snapToGrid w:val="0"/>
          <w:sz w:val="24"/>
          <w:szCs w:val="24"/>
          <w:vertAlign w:val="superscript"/>
        </w:rPr>
        <w:t>2</w:t>
      </w:r>
      <w:r w:rsidRPr="006A0218">
        <w:rPr>
          <w:rFonts w:ascii="Times New Roman" w:hAnsi="Times New Roman"/>
          <w:snapToGrid w:val="0"/>
          <w:sz w:val="24"/>
          <w:szCs w:val="24"/>
        </w:rPr>
        <w:t xml:space="preserve">; </w:t>
      </w:r>
    </w:p>
    <w:p w14:paraId="65B0CB67" w14:textId="006519DF" w:rsidR="006A0218" w:rsidRPr="006A0218" w:rsidRDefault="006A0218" w:rsidP="00710C69">
      <w:pPr>
        <w:tabs>
          <w:tab w:val="left" w:pos="284"/>
          <w:tab w:val="left" w:pos="426"/>
          <w:tab w:val="left" w:pos="851"/>
          <w:tab w:val="left" w:pos="993"/>
          <w:tab w:val="left" w:pos="1276"/>
          <w:tab w:val="left" w:pos="9356"/>
        </w:tabs>
        <w:spacing w:after="0" w:line="360" w:lineRule="auto"/>
        <w:ind w:firstLine="720"/>
        <w:contextualSpacing/>
        <w:jc w:val="both"/>
        <w:rPr>
          <w:rFonts w:ascii="Times New Roman" w:hAnsi="Times New Roman"/>
          <w:snapToGrid w:val="0"/>
          <w:sz w:val="24"/>
          <w:szCs w:val="24"/>
        </w:rPr>
      </w:pPr>
      <w:r w:rsidRPr="006A0218">
        <w:rPr>
          <w:rFonts w:ascii="Times New Roman" w:hAnsi="Times New Roman"/>
          <w:snapToGrid w:val="0"/>
          <w:sz w:val="24"/>
          <w:szCs w:val="24"/>
        </w:rPr>
        <w:t>-</w:t>
      </w:r>
      <w:r w:rsidRPr="006A0218">
        <w:rPr>
          <w:rFonts w:ascii="Times New Roman" w:hAnsi="Times New Roman"/>
          <w:snapToGrid w:val="0"/>
          <w:sz w:val="24"/>
          <w:szCs w:val="24"/>
        </w:rPr>
        <w:tab/>
        <w:t>лакир</w:t>
      </w:r>
      <w:r w:rsidR="00E25C6C">
        <w:rPr>
          <w:rFonts w:ascii="Times New Roman" w:hAnsi="Times New Roman"/>
          <w:snapToGrid w:val="0"/>
          <w:sz w:val="24"/>
          <w:szCs w:val="24"/>
        </w:rPr>
        <w:t>ане дървени повърхности – мин. 2</w:t>
      </w:r>
      <w:r w:rsidRPr="006A0218">
        <w:rPr>
          <w:rFonts w:ascii="Times New Roman" w:hAnsi="Times New Roman"/>
          <w:snapToGrid w:val="0"/>
          <w:sz w:val="24"/>
          <w:szCs w:val="24"/>
        </w:rPr>
        <w:t>00 м</w:t>
      </w:r>
      <w:r w:rsidRPr="006A0218">
        <w:rPr>
          <w:rFonts w:ascii="Times New Roman" w:hAnsi="Times New Roman"/>
          <w:snapToGrid w:val="0"/>
          <w:sz w:val="24"/>
          <w:szCs w:val="24"/>
          <w:vertAlign w:val="superscript"/>
        </w:rPr>
        <w:t>2</w:t>
      </w:r>
      <w:r w:rsidRPr="006A0218">
        <w:rPr>
          <w:rFonts w:ascii="Times New Roman" w:hAnsi="Times New Roman"/>
          <w:snapToGrid w:val="0"/>
          <w:sz w:val="24"/>
          <w:szCs w:val="24"/>
        </w:rPr>
        <w:t xml:space="preserve">; </w:t>
      </w:r>
    </w:p>
    <w:p w14:paraId="4A7809FB" w14:textId="69834293" w:rsidR="006A0218" w:rsidRPr="006A0218" w:rsidRDefault="006A0218" w:rsidP="00710C69">
      <w:pPr>
        <w:tabs>
          <w:tab w:val="left" w:pos="284"/>
          <w:tab w:val="left" w:pos="426"/>
          <w:tab w:val="left" w:pos="851"/>
          <w:tab w:val="left" w:pos="993"/>
          <w:tab w:val="left" w:pos="1276"/>
          <w:tab w:val="left" w:pos="9356"/>
        </w:tabs>
        <w:spacing w:after="0" w:line="360" w:lineRule="auto"/>
        <w:ind w:firstLine="720"/>
        <w:contextualSpacing/>
        <w:jc w:val="both"/>
        <w:rPr>
          <w:rFonts w:ascii="Times New Roman" w:hAnsi="Times New Roman"/>
          <w:snapToGrid w:val="0"/>
          <w:sz w:val="24"/>
          <w:szCs w:val="24"/>
        </w:rPr>
      </w:pPr>
      <w:r w:rsidRPr="006A0218">
        <w:rPr>
          <w:rFonts w:ascii="Times New Roman" w:hAnsi="Times New Roman"/>
          <w:snapToGrid w:val="0"/>
          <w:sz w:val="24"/>
          <w:szCs w:val="24"/>
        </w:rPr>
        <w:t>-</w:t>
      </w:r>
      <w:r w:rsidRPr="006A0218">
        <w:rPr>
          <w:rFonts w:ascii="Times New Roman" w:hAnsi="Times New Roman"/>
          <w:snapToGrid w:val="0"/>
          <w:sz w:val="24"/>
          <w:szCs w:val="24"/>
        </w:rPr>
        <w:tab/>
        <w:t>хидроизолационни работи по плоски покриви, включите</w:t>
      </w:r>
      <w:r w:rsidR="006724A4">
        <w:rPr>
          <w:rFonts w:ascii="Times New Roman" w:hAnsi="Times New Roman"/>
          <w:snapToGrid w:val="0"/>
          <w:sz w:val="24"/>
          <w:szCs w:val="24"/>
        </w:rPr>
        <w:t>лно обшивки по бордове– мин. 2 0</w:t>
      </w:r>
      <w:r w:rsidRPr="006A0218">
        <w:rPr>
          <w:rFonts w:ascii="Times New Roman" w:hAnsi="Times New Roman"/>
          <w:snapToGrid w:val="0"/>
          <w:sz w:val="24"/>
          <w:szCs w:val="24"/>
        </w:rPr>
        <w:t>00 м</w:t>
      </w:r>
      <w:r w:rsidRPr="006A0218">
        <w:rPr>
          <w:rFonts w:ascii="Times New Roman" w:hAnsi="Times New Roman"/>
          <w:snapToGrid w:val="0"/>
          <w:sz w:val="24"/>
          <w:szCs w:val="24"/>
          <w:vertAlign w:val="superscript"/>
        </w:rPr>
        <w:t>2</w:t>
      </w:r>
      <w:r w:rsidRPr="006A0218">
        <w:rPr>
          <w:rFonts w:ascii="Times New Roman" w:hAnsi="Times New Roman"/>
          <w:snapToGrid w:val="0"/>
          <w:sz w:val="24"/>
          <w:szCs w:val="24"/>
        </w:rPr>
        <w:t xml:space="preserve">; </w:t>
      </w:r>
    </w:p>
    <w:p w14:paraId="7A23BAAC" w14:textId="5A9B8138" w:rsidR="006A0218" w:rsidRPr="006A0218" w:rsidRDefault="006A0218" w:rsidP="00710C69">
      <w:pPr>
        <w:tabs>
          <w:tab w:val="left" w:pos="284"/>
          <w:tab w:val="left" w:pos="426"/>
          <w:tab w:val="left" w:pos="851"/>
          <w:tab w:val="left" w:pos="993"/>
          <w:tab w:val="left" w:pos="1276"/>
          <w:tab w:val="left" w:pos="9356"/>
        </w:tabs>
        <w:spacing w:after="0" w:line="360" w:lineRule="auto"/>
        <w:ind w:firstLine="720"/>
        <w:contextualSpacing/>
        <w:jc w:val="both"/>
        <w:rPr>
          <w:rFonts w:ascii="Times New Roman" w:hAnsi="Times New Roman"/>
          <w:snapToGrid w:val="0"/>
          <w:sz w:val="24"/>
          <w:szCs w:val="24"/>
        </w:rPr>
      </w:pPr>
      <w:r w:rsidRPr="006A0218">
        <w:rPr>
          <w:rFonts w:ascii="Times New Roman" w:hAnsi="Times New Roman"/>
          <w:snapToGrid w:val="0"/>
          <w:sz w:val="24"/>
          <w:szCs w:val="24"/>
        </w:rPr>
        <w:t>-</w:t>
      </w:r>
      <w:r w:rsidRPr="006A0218">
        <w:rPr>
          <w:rFonts w:ascii="Times New Roman" w:hAnsi="Times New Roman"/>
          <w:snapToGrid w:val="0"/>
          <w:sz w:val="24"/>
          <w:szCs w:val="24"/>
        </w:rPr>
        <w:tab/>
        <w:t xml:space="preserve">пренареждане керемиди по покриви, включително подмяна </w:t>
      </w:r>
      <w:r w:rsidR="00BD2BAA">
        <w:rPr>
          <w:rFonts w:ascii="Times New Roman" w:hAnsi="Times New Roman"/>
          <w:snapToGrid w:val="0"/>
          <w:sz w:val="24"/>
          <w:szCs w:val="24"/>
        </w:rPr>
        <w:t>с нови керемиди и олуци- мин. 13</w:t>
      </w:r>
      <w:r w:rsidRPr="006A0218">
        <w:rPr>
          <w:rFonts w:ascii="Times New Roman" w:hAnsi="Times New Roman"/>
          <w:snapToGrid w:val="0"/>
          <w:sz w:val="24"/>
          <w:szCs w:val="24"/>
        </w:rPr>
        <w:t>0 м</w:t>
      </w:r>
      <w:r w:rsidRPr="006A0218">
        <w:rPr>
          <w:rFonts w:ascii="Times New Roman" w:hAnsi="Times New Roman"/>
          <w:snapToGrid w:val="0"/>
          <w:sz w:val="24"/>
          <w:szCs w:val="24"/>
          <w:vertAlign w:val="superscript"/>
        </w:rPr>
        <w:t>2</w:t>
      </w:r>
      <w:r w:rsidRPr="006A0218">
        <w:rPr>
          <w:rFonts w:ascii="Times New Roman" w:hAnsi="Times New Roman"/>
          <w:snapToGrid w:val="0"/>
          <w:sz w:val="24"/>
          <w:szCs w:val="24"/>
        </w:rPr>
        <w:t>;</w:t>
      </w:r>
    </w:p>
    <w:p w14:paraId="47BD462E" w14:textId="77777777" w:rsidR="006A0218" w:rsidRDefault="006A0218" w:rsidP="00710C69">
      <w:pPr>
        <w:tabs>
          <w:tab w:val="left" w:pos="284"/>
          <w:tab w:val="left" w:pos="426"/>
          <w:tab w:val="left" w:pos="851"/>
          <w:tab w:val="left" w:pos="993"/>
          <w:tab w:val="left" w:pos="1276"/>
          <w:tab w:val="left" w:pos="9356"/>
        </w:tabs>
        <w:spacing w:after="0" w:line="360" w:lineRule="auto"/>
        <w:ind w:firstLine="720"/>
        <w:contextualSpacing/>
        <w:jc w:val="both"/>
        <w:rPr>
          <w:rFonts w:ascii="Times New Roman" w:hAnsi="Times New Roman"/>
          <w:snapToGrid w:val="0"/>
          <w:sz w:val="24"/>
          <w:szCs w:val="24"/>
        </w:rPr>
      </w:pPr>
      <w:r w:rsidRPr="006A0218">
        <w:rPr>
          <w:rFonts w:ascii="Times New Roman" w:hAnsi="Times New Roman"/>
          <w:snapToGrid w:val="0"/>
          <w:sz w:val="24"/>
          <w:szCs w:val="24"/>
        </w:rPr>
        <w:t xml:space="preserve">- </w:t>
      </w:r>
      <w:r w:rsidRPr="006A0218">
        <w:rPr>
          <w:rFonts w:ascii="Times New Roman" w:hAnsi="Times New Roman"/>
          <w:snapToGrid w:val="0"/>
          <w:sz w:val="24"/>
          <w:szCs w:val="24"/>
        </w:rPr>
        <w:tab/>
        <w:t>подмяна текстилни тапети – мин. 120 м</w:t>
      </w:r>
      <w:r w:rsidRPr="006A0218">
        <w:rPr>
          <w:rFonts w:ascii="Times New Roman" w:hAnsi="Times New Roman"/>
          <w:snapToGrid w:val="0"/>
          <w:sz w:val="24"/>
          <w:szCs w:val="24"/>
          <w:vertAlign w:val="superscript"/>
        </w:rPr>
        <w:t xml:space="preserve">2 </w:t>
      </w:r>
      <w:r w:rsidRPr="006A0218">
        <w:rPr>
          <w:rFonts w:ascii="Times New Roman" w:hAnsi="Times New Roman"/>
          <w:snapToGrid w:val="0"/>
          <w:sz w:val="24"/>
          <w:szCs w:val="24"/>
        </w:rPr>
        <w:t xml:space="preserve">. </w:t>
      </w:r>
    </w:p>
    <w:p w14:paraId="368DAB42" w14:textId="77777777" w:rsidR="00E008B1" w:rsidRPr="006A0218" w:rsidRDefault="00E008B1" w:rsidP="00710C69">
      <w:pPr>
        <w:tabs>
          <w:tab w:val="left" w:pos="284"/>
          <w:tab w:val="left" w:pos="426"/>
          <w:tab w:val="left" w:pos="851"/>
          <w:tab w:val="left" w:pos="993"/>
          <w:tab w:val="left" w:pos="1276"/>
          <w:tab w:val="left" w:pos="9356"/>
        </w:tabs>
        <w:spacing w:after="0" w:line="360" w:lineRule="auto"/>
        <w:ind w:firstLine="720"/>
        <w:contextualSpacing/>
        <w:jc w:val="both"/>
        <w:rPr>
          <w:rFonts w:ascii="Times New Roman" w:hAnsi="Times New Roman"/>
          <w:snapToGrid w:val="0"/>
          <w:sz w:val="24"/>
          <w:szCs w:val="24"/>
        </w:rPr>
      </w:pPr>
    </w:p>
    <w:p w14:paraId="433A298E" w14:textId="5834AAA7" w:rsidR="006A0218" w:rsidRDefault="006A0218" w:rsidP="00E008B1">
      <w:pPr>
        <w:tabs>
          <w:tab w:val="left" w:pos="851"/>
          <w:tab w:val="left" w:pos="993"/>
          <w:tab w:val="left" w:pos="1276"/>
          <w:tab w:val="left" w:pos="9356"/>
        </w:tabs>
        <w:spacing w:after="0" w:line="360" w:lineRule="auto"/>
        <w:ind w:firstLine="720"/>
        <w:contextualSpacing/>
        <w:jc w:val="both"/>
        <w:rPr>
          <w:rFonts w:ascii="Times New Roman" w:eastAsia="Times New Roman" w:hAnsi="Times New Roman"/>
          <w:sz w:val="24"/>
          <w:szCs w:val="24"/>
          <w:u w:val="single"/>
          <w:lang w:eastAsia="bg-BG"/>
        </w:rPr>
      </w:pPr>
      <w:r w:rsidRPr="006A0218">
        <w:rPr>
          <w:rFonts w:ascii="Times New Roman" w:eastAsiaTheme="minorHAnsi" w:hAnsi="Times New Roman" w:cstheme="minorBidi"/>
          <w:snapToGrid w:val="0"/>
          <w:sz w:val="24"/>
          <w:szCs w:val="24"/>
          <w:u w:val="single"/>
        </w:rPr>
        <w:t>Дейностите с предмет и обем на обособената позиция</w:t>
      </w:r>
      <w:r w:rsidRPr="006A0218">
        <w:rPr>
          <w:rFonts w:ascii="Times New Roman" w:eastAsia="Times New Roman" w:hAnsi="Times New Roman"/>
          <w:sz w:val="24"/>
          <w:szCs w:val="24"/>
          <w:u w:val="single"/>
          <w:lang w:eastAsia="bg-BG"/>
        </w:rPr>
        <w:t xml:space="preserve"> може да са изпълнени в рамките на една и</w:t>
      </w:r>
      <w:r w:rsidR="00B21C00">
        <w:rPr>
          <w:rFonts w:ascii="Times New Roman" w:eastAsia="Times New Roman" w:hAnsi="Times New Roman"/>
          <w:sz w:val="24"/>
          <w:szCs w:val="24"/>
          <w:u w:val="single"/>
          <w:lang w:eastAsia="bg-BG"/>
        </w:rPr>
        <w:t>ли</w:t>
      </w:r>
      <w:r w:rsidRPr="006A0218">
        <w:rPr>
          <w:rFonts w:ascii="Times New Roman" w:eastAsia="Times New Roman" w:hAnsi="Times New Roman"/>
          <w:sz w:val="24"/>
          <w:szCs w:val="24"/>
          <w:u w:val="single"/>
          <w:lang w:eastAsia="bg-BG"/>
        </w:rPr>
        <w:t xml:space="preserve"> повече дейности, съответно на територията на различни обекти/сгради.</w:t>
      </w:r>
      <w:r w:rsidRPr="006A0218" w:rsidDel="0038242E">
        <w:rPr>
          <w:rFonts w:ascii="Times New Roman" w:eastAsia="Times New Roman" w:hAnsi="Times New Roman"/>
          <w:sz w:val="24"/>
          <w:szCs w:val="24"/>
          <w:u w:val="single"/>
          <w:lang w:eastAsia="bg-BG"/>
        </w:rPr>
        <w:t xml:space="preserve"> </w:t>
      </w:r>
    </w:p>
    <w:p w14:paraId="260B5A63" w14:textId="77777777" w:rsidR="00626F8C" w:rsidRPr="006A0218" w:rsidRDefault="00626F8C" w:rsidP="006A0218">
      <w:pPr>
        <w:tabs>
          <w:tab w:val="left" w:pos="851"/>
          <w:tab w:val="left" w:pos="993"/>
          <w:tab w:val="left" w:pos="1276"/>
          <w:tab w:val="left" w:pos="9356"/>
        </w:tabs>
        <w:spacing w:after="0" w:line="360" w:lineRule="auto"/>
        <w:contextualSpacing/>
        <w:jc w:val="both"/>
        <w:rPr>
          <w:rFonts w:ascii="Times New Roman" w:eastAsia="Times New Roman" w:hAnsi="Times New Roman"/>
          <w:sz w:val="24"/>
          <w:szCs w:val="24"/>
          <w:u w:val="single"/>
          <w:lang w:eastAsia="bg-BG"/>
        </w:rPr>
      </w:pPr>
    </w:p>
    <w:p w14:paraId="35103B8F" w14:textId="4B2FE481" w:rsidR="002327DD" w:rsidRPr="002327DD" w:rsidRDefault="002327DD" w:rsidP="00957083">
      <w:pPr>
        <w:tabs>
          <w:tab w:val="left" w:pos="851"/>
          <w:tab w:val="left" w:pos="993"/>
        </w:tabs>
        <w:spacing w:after="0" w:line="360" w:lineRule="auto"/>
        <w:ind w:firstLine="720"/>
        <w:jc w:val="both"/>
        <w:rPr>
          <w:rFonts w:ascii="Times New Roman" w:hAnsi="Times New Roman"/>
          <w:i/>
          <w:snapToGrid w:val="0"/>
          <w:sz w:val="24"/>
          <w:szCs w:val="24"/>
        </w:rPr>
      </w:pPr>
      <w:r w:rsidRPr="002327DD">
        <w:rPr>
          <w:rFonts w:ascii="Times New Roman" w:hAnsi="Times New Roman"/>
          <w:b/>
          <w:i/>
          <w:snapToGrid w:val="0"/>
          <w:sz w:val="24"/>
          <w:szCs w:val="24"/>
        </w:rPr>
        <w:t>Деклариране:</w:t>
      </w:r>
      <w:r>
        <w:rPr>
          <w:rFonts w:ascii="Times New Roman" w:hAnsi="Times New Roman"/>
          <w:i/>
          <w:snapToGrid w:val="0"/>
          <w:sz w:val="24"/>
          <w:szCs w:val="24"/>
        </w:rPr>
        <w:t xml:space="preserve"> </w:t>
      </w:r>
      <w:r w:rsidRPr="002327DD">
        <w:rPr>
          <w:rFonts w:ascii="Times New Roman" w:hAnsi="Times New Roman"/>
          <w:i/>
          <w:snapToGrid w:val="0"/>
          <w:sz w:val="24"/>
          <w:szCs w:val="24"/>
        </w:rPr>
        <w:t xml:space="preserve">При подаване на оферта участникът попълва: Част IV: „Критерии за подбор“, Раздел В „Технически и професионални способности“, т. „За поръчки за строителство: извършени строителни дейности от конкретния вид“ от еЕЕДОП, в който се посочват следните данни: описание на текущи ремонти/СМР, суми и вид на валута, начална и крайна дата и получатели, в зависимост от изискванията посочени по-горе. </w:t>
      </w:r>
    </w:p>
    <w:p w14:paraId="34FDD182" w14:textId="0726DFFF" w:rsidR="002327DD" w:rsidRPr="002327DD" w:rsidRDefault="002327DD" w:rsidP="00957083">
      <w:pPr>
        <w:tabs>
          <w:tab w:val="left" w:pos="851"/>
          <w:tab w:val="left" w:pos="993"/>
        </w:tabs>
        <w:spacing w:after="0" w:line="360" w:lineRule="auto"/>
        <w:ind w:firstLine="720"/>
        <w:jc w:val="both"/>
        <w:rPr>
          <w:rFonts w:ascii="Times New Roman" w:hAnsi="Times New Roman"/>
          <w:i/>
          <w:snapToGrid w:val="0"/>
          <w:sz w:val="24"/>
          <w:szCs w:val="24"/>
        </w:rPr>
      </w:pPr>
      <w:r w:rsidRPr="002327DD">
        <w:rPr>
          <w:rFonts w:ascii="Times New Roman" w:hAnsi="Times New Roman"/>
          <w:b/>
          <w:i/>
          <w:snapToGrid w:val="0"/>
          <w:sz w:val="24"/>
          <w:szCs w:val="24"/>
        </w:rPr>
        <w:lastRenderedPageBreak/>
        <w:t xml:space="preserve">Доказване: </w:t>
      </w:r>
      <w:r w:rsidRPr="002327DD">
        <w:rPr>
          <w:rFonts w:ascii="Times New Roman" w:hAnsi="Times New Roman"/>
          <w:i/>
          <w:snapToGrid w:val="0"/>
          <w:sz w:val="24"/>
          <w:szCs w:val="24"/>
        </w:rPr>
        <w:t>На етап сключване на договор, участникът, избран за изпълнител, следва да представи: Списък на строителството, идентично или сходно с предмета на обособената позиция, придружен с удостоверения за добро изпълнение, които съдържат стойността, датата, на която е приключило изпълнението, мястото, вида и обема, както и дали е изпълнено в съответствие с нормативните изисквания.</w:t>
      </w:r>
    </w:p>
    <w:p w14:paraId="1A69F813" w14:textId="7A2474A2" w:rsidR="00EF0513" w:rsidRPr="00EF0513" w:rsidRDefault="00411534" w:rsidP="006029F2">
      <w:pPr>
        <w:spacing w:after="0" w:line="360" w:lineRule="auto"/>
        <w:ind w:firstLine="720"/>
        <w:jc w:val="both"/>
        <w:rPr>
          <w:rFonts w:ascii="Times New Roman" w:eastAsia="Times New Roman" w:hAnsi="Times New Roman"/>
          <w:sz w:val="24"/>
          <w:szCs w:val="24"/>
          <w:lang w:eastAsia="bg-BG"/>
        </w:rPr>
      </w:pPr>
      <w:r w:rsidRPr="00EF0513">
        <w:rPr>
          <w:rFonts w:ascii="Times New Roman" w:eastAsia="Times New Roman" w:hAnsi="Times New Roman"/>
          <w:b/>
          <w:sz w:val="24"/>
          <w:szCs w:val="24"/>
          <w:lang w:eastAsia="bg-BG"/>
        </w:rPr>
        <w:t>1.3.2.</w:t>
      </w:r>
      <w:r w:rsidRPr="007F589B">
        <w:rPr>
          <w:rFonts w:ascii="Times New Roman" w:eastAsia="Times New Roman" w:hAnsi="Times New Roman"/>
          <w:sz w:val="24"/>
          <w:szCs w:val="24"/>
          <w:lang w:eastAsia="bg-BG"/>
        </w:rPr>
        <w:t xml:space="preserve"> </w:t>
      </w:r>
      <w:r w:rsidR="00EF0513" w:rsidRPr="00EF0513">
        <w:rPr>
          <w:rFonts w:ascii="Times New Roman" w:eastAsia="Times New Roman" w:hAnsi="Times New Roman"/>
          <w:sz w:val="24"/>
          <w:szCs w:val="24"/>
          <w:lang w:eastAsia="bg-BG"/>
        </w:rPr>
        <w:t xml:space="preserve">Участниците в обособена позиция № 1 трябва да </w:t>
      </w:r>
      <w:r w:rsidR="00EF0513" w:rsidRPr="00EF0513">
        <w:rPr>
          <w:rFonts w:ascii="Times New Roman" w:eastAsia="Times New Roman" w:hAnsi="Times New Roman"/>
          <w:b/>
          <w:sz w:val="24"/>
          <w:szCs w:val="24"/>
          <w:lang w:eastAsia="bg-BG"/>
        </w:rPr>
        <w:t>разполагат с ръководен състав и персонал</w:t>
      </w:r>
      <w:r w:rsidR="00EF0513" w:rsidRPr="00EF0513">
        <w:rPr>
          <w:rFonts w:ascii="Times New Roman" w:eastAsia="Times New Roman" w:hAnsi="Times New Roman"/>
          <w:sz w:val="24"/>
          <w:szCs w:val="24"/>
          <w:lang w:eastAsia="bg-BG"/>
        </w:rPr>
        <w:t xml:space="preserve"> с определена професионална компетентност</w:t>
      </w:r>
      <w:r w:rsidR="006029F2">
        <w:rPr>
          <w:rStyle w:val="FootnoteReference"/>
          <w:rFonts w:eastAsia="Times New Roman"/>
          <w:szCs w:val="24"/>
          <w:lang w:eastAsia="bg-BG"/>
        </w:rPr>
        <w:footnoteReference w:id="3"/>
      </w:r>
      <w:r w:rsidR="00EF0513" w:rsidRPr="00EF0513">
        <w:rPr>
          <w:rFonts w:ascii="Times New Roman" w:eastAsia="Times New Roman" w:hAnsi="Times New Roman"/>
          <w:sz w:val="24"/>
          <w:szCs w:val="24"/>
          <w:lang w:eastAsia="bg-BG"/>
        </w:rPr>
        <w:t xml:space="preserve"> за изпълнението на обособената позиция, както следва:</w:t>
      </w:r>
    </w:p>
    <w:p w14:paraId="6E5EB443" w14:textId="77777777" w:rsidR="00EF0513" w:rsidRPr="00EF0513" w:rsidRDefault="00EF0513" w:rsidP="00EF0513">
      <w:pPr>
        <w:tabs>
          <w:tab w:val="left" w:pos="851"/>
          <w:tab w:val="left" w:pos="993"/>
        </w:tabs>
        <w:spacing w:after="0" w:line="360" w:lineRule="auto"/>
        <w:ind w:firstLine="720"/>
        <w:jc w:val="both"/>
        <w:rPr>
          <w:rFonts w:ascii="Times New Roman" w:eastAsia="Times New Roman" w:hAnsi="Times New Roman"/>
          <w:sz w:val="24"/>
          <w:szCs w:val="24"/>
          <w:lang w:eastAsia="bg-BG"/>
        </w:rPr>
      </w:pPr>
      <w:r w:rsidRPr="00EF0513">
        <w:rPr>
          <w:rFonts w:ascii="Times New Roman" w:eastAsia="Times New Roman" w:hAnsi="Times New Roman"/>
          <w:b/>
          <w:sz w:val="24"/>
          <w:szCs w:val="24"/>
          <w:lang w:eastAsia="bg-BG"/>
        </w:rPr>
        <w:t>(1)</w:t>
      </w:r>
      <w:r w:rsidRPr="00EF0513">
        <w:rPr>
          <w:rFonts w:ascii="Times New Roman" w:eastAsia="Times New Roman" w:hAnsi="Times New Roman"/>
          <w:sz w:val="24"/>
          <w:szCs w:val="24"/>
          <w:lang w:eastAsia="bg-BG"/>
        </w:rPr>
        <w:t xml:space="preserve"> Ръководител екип - образование висше или средно специално: строителен инженер специалност ПГС /ССС/ или еквивалентна, или строителен техник /средно образование с четиригодишен курс на обучение и придобита съответна професионална квалификация/ със специалност строителство и архитектура или еквивалентни, отговарящ на изискванията на ЗУТ за изпълнение на строежи четвърта категория и пета категория с професионален опит в строителство на сгради и съоръжения минимум 5 (пет) години като ръководител.</w:t>
      </w:r>
    </w:p>
    <w:p w14:paraId="4236537E" w14:textId="77777777" w:rsidR="00EF0513" w:rsidRPr="00EF0513" w:rsidRDefault="00EF0513" w:rsidP="00EF0513">
      <w:pPr>
        <w:tabs>
          <w:tab w:val="left" w:pos="851"/>
          <w:tab w:val="left" w:pos="993"/>
        </w:tabs>
        <w:spacing w:after="0" w:line="360" w:lineRule="auto"/>
        <w:ind w:firstLine="720"/>
        <w:jc w:val="both"/>
        <w:rPr>
          <w:rFonts w:ascii="Times New Roman" w:eastAsia="Times New Roman" w:hAnsi="Times New Roman"/>
          <w:sz w:val="24"/>
          <w:szCs w:val="24"/>
          <w:lang w:eastAsia="bg-BG"/>
        </w:rPr>
      </w:pPr>
      <w:r w:rsidRPr="00EF0513">
        <w:rPr>
          <w:rFonts w:ascii="Times New Roman" w:eastAsia="Times New Roman" w:hAnsi="Times New Roman"/>
          <w:b/>
          <w:sz w:val="24"/>
          <w:szCs w:val="24"/>
          <w:lang w:eastAsia="bg-BG"/>
        </w:rPr>
        <w:t>(2)</w:t>
      </w:r>
      <w:r w:rsidRPr="00EF0513">
        <w:rPr>
          <w:rFonts w:ascii="Times New Roman" w:eastAsia="Times New Roman" w:hAnsi="Times New Roman"/>
          <w:sz w:val="24"/>
          <w:szCs w:val="24"/>
          <w:lang w:eastAsia="bg-BG"/>
        </w:rPr>
        <w:t xml:space="preserve"> Минимум един експерт по консервация и реставрация на недвижими културни ценности, вписан в публичния регистър по чл. 165 от Закона за културното наследство, към Министерството на културата на лицата, които имат право да извършват </w:t>
      </w:r>
      <w:r w:rsidRPr="00EF0513">
        <w:rPr>
          <w:rFonts w:ascii="Times New Roman" w:eastAsia="Times New Roman" w:hAnsi="Times New Roman"/>
          <w:sz w:val="24"/>
          <w:szCs w:val="24"/>
          <w:lang w:val="en-US" w:eastAsia="bg-BG"/>
        </w:rPr>
        <w:t xml:space="preserve"> </w:t>
      </w:r>
      <w:r w:rsidRPr="00EF0513">
        <w:rPr>
          <w:rFonts w:ascii="Times New Roman" w:eastAsia="Times New Roman" w:hAnsi="Times New Roman"/>
          <w:sz w:val="24"/>
          <w:szCs w:val="24"/>
          <w:lang w:eastAsia="bg-BG"/>
        </w:rPr>
        <w:t>дейности</w:t>
      </w:r>
      <w:r w:rsidRPr="00EF0513">
        <w:rPr>
          <w:rFonts w:ascii="Times New Roman" w:eastAsia="Times New Roman" w:hAnsi="Times New Roman"/>
          <w:sz w:val="24"/>
          <w:szCs w:val="24"/>
          <w:lang w:val="en-US" w:eastAsia="bg-BG"/>
        </w:rPr>
        <w:t xml:space="preserve"> </w:t>
      </w:r>
      <w:r w:rsidRPr="00EF0513">
        <w:rPr>
          <w:rFonts w:ascii="Times New Roman" w:eastAsia="Times New Roman" w:hAnsi="Times New Roman"/>
          <w:sz w:val="24"/>
          <w:szCs w:val="24"/>
          <w:lang w:eastAsia="bg-BG"/>
        </w:rPr>
        <w:t>по консервация и реставрация в областта на недвижимото културно наследство. Трябва да се посочи, че под негово непосредствено ръководство са извършвани дейности по консервация и реставрация на недвижими културни ценности или самият той е извършвал тези дейности;</w:t>
      </w:r>
    </w:p>
    <w:p w14:paraId="392DEB01" w14:textId="77777777" w:rsidR="00EF0513" w:rsidRPr="00EF0513" w:rsidRDefault="00EF0513" w:rsidP="00EF0513">
      <w:pPr>
        <w:tabs>
          <w:tab w:val="left" w:pos="851"/>
          <w:tab w:val="left" w:pos="993"/>
        </w:tabs>
        <w:spacing w:after="0" w:line="360" w:lineRule="auto"/>
        <w:ind w:firstLine="720"/>
        <w:jc w:val="both"/>
        <w:rPr>
          <w:rFonts w:ascii="Times New Roman" w:eastAsia="Times New Roman" w:hAnsi="Times New Roman"/>
          <w:sz w:val="24"/>
          <w:szCs w:val="24"/>
          <w:lang w:eastAsia="bg-BG"/>
        </w:rPr>
      </w:pPr>
      <w:r w:rsidRPr="00EF0513">
        <w:rPr>
          <w:rFonts w:ascii="Times New Roman" w:eastAsia="Times New Roman" w:hAnsi="Times New Roman"/>
          <w:b/>
          <w:sz w:val="24"/>
          <w:szCs w:val="24"/>
          <w:lang w:eastAsia="bg-BG"/>
        </w:rPr>
        <w:t>(3)</w:t>
      </w:r>
      <w:r w:rsidRPr="00EF0513">
        <w:rPr>
          <w:rFonts w:ascii="Times New Roman" w:eastAsia="Times New Roman" w:hAnsi="Times New Roman"/>
          <w:sz w:val="24"/>
          <w:szCs w:val="24"/>
          <w:lang w:eastAsia="bg-BG"/>
        </w:rPr>
        <w:t xml:space="preserve"> Минимум един експерт, който отговаря на изискванията на чл.163а, ал. 2 на ЗУТ и е с професионален опит в областта на ВиК или Електрически инсталации на сгради, минимум 5 (пет) години;</w:t>
      </w:r>
    </w:p>
    <w:p w14:paraId="319D6439" w14:textId="77777777" w:rsidR="00EF0513" w:rsidRPr="00EF0513" w:rsidRDefault="00EF0513" w:rsidP="00EF0513">
      <w:pPr>
        <w:tabs>
          <w:tab w:val="left" w:pos="851"/>
          <w:tab w:val="left" w:pos="993"/>
        </w:tabs>
        <w:spacing w:after="0" w:line="360" w:lineRule="auto"/>
        <w:ind w:firstLine="720"/>
        <w:jc w:val="both"/>
        <w:rPr>
          <w:rFonts w:ascii="Times New Roman" w:eastAsia="Times New Roman" w:hAnsi="Times New Roman"/>
          <w:sz w:val="24"/>
          <w:szCs w:val="24"/>
          <w:lang w:eastAsia="bg-BG"/>
        </w:rPr>
      </w:pPr>
      <w:r w:rsidRPr="00EF0513">
        <w:rPr>
          <w:rFonts w:ascii="Times New Roman" w:eastAsia="Times New Roman" w:hAnsi="Times New Roman"/>
          <w:b/>
          <w:sz w:val="24"/>
          <w:szCs w:val="24"/>
          <w:lang w:eastAsia="bg-BG"/>
        </w:rPr>
        <w:t>(4)</w:t>
      </w:r>
      <w:r w:rsidRPr="00EF0513">
        <w:rPr>
          <w:rFonts w:ascii="Times New Roman" w:eastAsia="Times New Roman" w:hAnsi="Times New Roman"/>
          <w:sz w:val="24"/>
          <w:szCs w:val="24"/>
          <w:lang w:eastAsia="bg-BG"/>
        </w:rPr>
        <w:t xml:space="preserve"> Електромонтьор (минимум един) – с професионален опит в областта минимум 3 години; </w:t>
      </w:r>
    </w:p>
    <w:p w14:paraId="7E1AB6E5" w14:textId="77777777" w:rsidR="00EF0513" w:rsidRPr="00EF0513" w:rsidRDefault="00EF0513" w:rsidP="00EF0513">
      <w:pPr>
        <w:tabs>
          <w:tab w:val="left" w:pos="851"/>
          <w:tab w:val="left" w:pos="993"/>
        </w:tabs>
        <w:spacing w:after="0" w:line="360" w:lineRule="auto"/>
        <w:ind w:firstLine="720"/>
        <w:jc w:val="both"/>
        <w:rPr>
          <w:rFonts w:ascii="Times New Roman" w:eastAsia="Times New Roman" w:hAnsi="Times New Roman"/>
          <w:sz w:val="24"/>
          <w:szCs w:val="24"/>
          <w:lang w:eastAsia="bg-BG"/>
        </w:rPr>
      </w:pPr>
      <w:r w:rsidRPr="00EF0513">
        <w:rPr>
          <w:rFonts w:ascii="Times New Roman" w:eastAsia="Times New Roman" w:hAnsi="Times New Roman"/>
          <w:b/>
          <w:sz w:val="24"/>
          <w:szCs w:val="24"/>
          <w:lang w:eastAsia="bg-BG"/>
        </w:rPr>
        <w:t>(5)</w:t>
      </w:r>
      <w:r w:rsidRPr="00EF0513">
        <w:rPr>
          <w:rFonts w:ascii="Times New Roman" w:eastAsia="Times New Roman" w:hAnsi="Times New Roman"/>
          <w:sz w:val="24"/>
          <w:szCs w:val="24"/>
          <w:lang w:eastAsia="bg-BG"/>
        </w:rPr>
        <w:t xml:space="preserve"> Заварчик (минимум един) – с професионален опит в областта минимум 3 години;</w:t>
      </w:r>
    </w:p>
    <w:p w14:paraId="61E76760" w14:textId="77777777" w:rsidR="00EF0513" w:rsidRPr="00EF0513" w:rsidRDefault="00EF0513" w:rsidP="00EF0513">
      <w:pPr>
        <w:tabs>
          <w:tab w:val="left" w:pos="851"/>
          <w:tab w:val="left" w:pos="993"/>
        </w:tabs>
        <w:spacing w:after="0" w:line="360" w:lineRule="auto"/>
        <w:ind w:firstLine="720"/>
        <w:jc w:val="both"/>
        <w:rPr>
          <w:rFonts w:ascii="Times New Roman" w:eastAsia="Times New Roman" w:hAnsi="Times New Roman"/>
          <w:sz w:val="24"/>
          <w:szCs w:val="24"/>
          <w:lang w:eastAsia="bg-BG"/>
        </w:rPr>
      </w:pPr>
      <w:r w:rsidRPr="00EF0513">
        <w:rPr>
          <w:rFonts w:ascii="Times New Roman" w:eastAsia="Times New Roman" w:hAnsi="Times New Roman"/>
          <w:b/>
          <w:sz w:val="24"/>
          <w:szCs w:val="24"/>
          <w:lang w:eastAsia="bg-BG"/>
        </w:rPr>
        <w:t>(6)</w:t>
      </w:r>
      <w:r w:rsidRPr="00EF0513">
        <w:rPr>
          <w:rFonts w:ascii="Times New Roman" w:eastAsia="Times New Roman" w:hAnsi="Times New Roman"/>
          <w:sz w:val="24"/>
          <w:szCs w:val="24"/>
          <w:lang w:eastAsia="bg-BG"/>
        </w:rPr>
        <w:t xml:space="preserve"> Работници зидаро-мазачески работи (минимум двама)- с професионален опит минимум 3 години;</w:t>
      </w:r>
    </w:p>
    <w:p w14:paraId="0575B534" w14:textId="77777777" w:rsidR="00EF0513" w:rsidRPr="00EF0513" w:rsidRDefault="00EF0513" w:rsidP="00EF0513">
      <w:pPr>
        <w:tabs>
          <w:tab w:val="left" w:pos="851"/>
          <w:tab w:val="left" w:pos="993"/>
        </w:tabs>
        <w:spacing w:after="0" w:line="360" w:lineRule="auto"/>
        <w:ind w:firstLine="720"/>
        <w:jc w:val="both"/>
        <w:rPr>
          <w:rFonts w:ascii="Times New Roman" w:eastAsia="Times New Roman" w:hAnsi="Times New Roman"/>
          <w:sz w:val="24"/>
          <w:szCs w:val="24"/>
          <w:lang w:eastAsia="bg-BG"/>
        </w:rPr>
      </w:pPr>
      <w:r w:rsidRPr="00EF0513">
        <w:rPr>
          <w:rFonts w:ascii="Times New Roman" w:eastAsia="Times New Roman" w:hAnsi="Times New Roman"/>
          <w:b/>
          <w:sz w:val="24"/>
          <w:szCs w:val="24"/>
          <w:lang w:eastAsia="bg-BG"/>
        </w:rPr>
        <w:t>(7)</w:t>
      </w:r>
      <w:r w:rsidRPr="00EF0513">
        <w:rPr>
          <w:rFonts w:ascii="Times New Roman" w:eastAsia="Times New Roman" w:hAnsi="Times New Roman"/>
          <w:sz w:val="24"/>
          <w:szCs w:val="24"/>
          <w:lang w:eastAsia="bg-BG"/>
        </w:rPr>
        <w:t xml:space="preserve"> Работник ВиК инсталации (минимум един)– с професионален опит минимум 3 години;</w:t>
      </w:r>
    </w:p>
    <w:p w14:paraId="0FB551E0" w14:textId="77777777" w:rsidR="00EF0513" w:rsidRPr="00EF0513" w:rsidRDefault="00EF0513" w:rsidP="00EF0513">
      <w:pPr>
        <w:tabs>
          <w:tab w:val="left" w:pos="851"/>
          <w:tab w:val="left" w:pos="993"/>
        </w:tabs>
        <w:spacing w:after="0" w:line="360" w:lineRule="auto"/>
        <w:ind w:firstLine="720"/>
        <w:jc w:val="both"/>
        <w:rPr>
          <w:rFonts w:ascii="Times New Roman" w:eastAsia="Times New Roman" w:hAnsi="Times New Roman"/>
          <w:sz w:val="24"/>
          <w:szCs w:val="24"/>
          <w:lang w:eastAsia="bg-BG"/>
        </w:rPr>
      </w:pPr>
      <w:r w:rsidRPr="00EF0513">
        <w:rPr>
          <w:rFonts w:ascii="Times New Roman" w:eastAsia="Times New Roman" w:hAnsi="Times New Roman"/>
          <w:b/>
          <w:sz w:val="24"/>
          <w:szCs w:val="24"/>
          <w:lang w:eastAsia="bg-BG"/>
        </w:rPr>
        <w:t>(8)</w:t>
      </w:r>
      <w:r w:rsidRPr="00EF0513">
        <w:rPr>
          <w:rFonts w:ascii="Times New Roman" w:eastAsia="Times New Roman" w:hAnsi="Times New Roman"/>
          <w:sz w:val="24"/>
          <w:szCs w:val="24"/>
          <w:lang w:eastAsia="bg-BG"/>
        </w:rPr>
        <w:t xml:space="preserve"> Работници шпакловки и бояджийски работи (минимум двама) – с професионален опит минимум 3 години;</w:t>
      </w:r>
    </w:p>
    <w:p w14:paraId="6348939F" w14:textId="75CB1B72" w:rsidR="00EF0513" w:rsidRPr="00EF0513" w:rsidRDefault="00EF0513" w:rsidP="0005316C">
      <w:pPr>
        <w:tabs>
          <w:tab w:val="left" w:pos="851"/>
          <w:tab w:val="left" w:pos="993"/>
        </w:tabs>
        <w:spacing w:after="0" w:line="360" w:lineRule="auto"/>
        <w:ind w:firstLine="720"/>
        <w:jc w:val="both"/>
        <w:rPr>
          <w:rFonts w:ascii="Times New Roman" w:eastAsia="Times New Roman" w:hAnsi="Times New Roman"/>
          <w:sz w:val="24"/>
          <w:szCs w:val="24"/>
          <w:lang w:eastAsia="bg-BG"/>
        </w:rPr>
      </w:pPr>
      <w:r w:rsidRPr="00EF0513">
        <w:rPr>
          <w:rFonts w:ascii="Times New Roman" w:eastAsia="Times New Roman" w:hAnsi="Times New Roman"/>
          <w:b/>
          <w:sz w:val="24"/>
          <w:szCs w:val="24"/>
          <w:lang w:eastAsia="bg-BG"/>
        </w:rPr>
        <w:lastRenderedPageBreak/>
        <w:t>(9)</w:t>
      </w:r>
      <w:r w:rsidRPr="00EF0513">
        <w:rPr>
          <w:rFonts w:ascii="Times New Roman" w:eastAsia="Times New Roman" w:hAnsi="Times New Roman"/>
          <w:sz w:val="24"/>
          <w:szCs w:val="24"/>
          <w:lang w:eastAsia="bg-BG"/>
        </w:rPr>
        <w:t xml:space="preserve"> Работник ел. инсталации (минимум един) – с проф</w:t>
      </w:r>
      <w:r>
        <w:rPr>
          <w:rFonts w:ascii="Times New Roman" w:eastAsia="Times New Roman" w:hAnsi="Times New Roman"/>
          <w:sz w:val="24"/>
          <w:szCs w:val="24"/>
          <w:lang w:eastAsia="bg-BG"/>
        </w:rPr>
        <w:t>есионален опит минимум 3 години.</w:t>
      </w:r>
    </w:p>
    <w:p w14:paraId="3A38A34A" w14:textId="075E17E9" w:rsidR="0005316C" w:rsidRDefault="007754D0" w:rsidP="0005316C">
      <w:pPr>
        <w:tabs>
          <w:tab w:val="left" w:pos="851"/>
          <w:tab w:val="left" w:pos="993"/>
        </w:tabs>
        <w:spacing w:after="0" w:line="360" w:lineRule="auto"/>
        <w:jc w:val="both"/>
        <w:rPr>
          <w:rFonts w:ascii="Times New Roman" w:eastAsia="Times New Roman" w:hAnsi="Times New Roman"/>
          <w:i/>
          <w:snapToGrid w:val="0"/>
          <w:sz w:val="24"/>
          <w:szCs w:val="24"/>
        </w:rPr>
      </w:pPr>
      <w:r w:rsidRPr="007F589B">
        <w:rPr>
          <w:rFonts w:ascii="Times New Roman" w:eastAsia="Times New Roman" w:hAnsi="Times New Roman"/>
          <w:snapToGrid w:val="0"/>
          <w:sz w:val="24"/>
          <w:szCs w:val="24"/>
        </w:rPr>
        <w:tab/>
      </w:r>
      <w:r w:rsidR="0005316C" w:rsidRPr="0005316C">
        <w:rPr>
          <w:rFonts w:ascii="Times New Roman" w:eastAsia="Times New Roman" w:hAnsi="Times New Roman"/>
          <w:b/>
          <w:i/>
          <w:snapToGrid w:val="0"/>
          <w:sz w:val="24"/>
          <w:szCs w:val="24"/>
        </w:rPr>
        <w:t>Деклариране:</w:t>
      </w:r>
      <w:r w:rsidR="0005316C">
        <w:rPr>
          <w:rFonts w:ascii="Times New Roman" w:eastAsia="Times New Roman" w:hAnsi="Times New Roman"/>
          <w:i/>
          <w:snapToGrid w:val="0"/>
          <w:sz w:val="24"/>
          <w:szCs w:val="24"/>
        </w:rPr>
        <w:t xml:space="preserve"> </w:t>
      </w:r>
      <w:r w:rsidR="0005316C" w:rsidRPr="0005316C">
        <w:rPr>
          <w:rFonts w:ascii="Times New Roman" w:eastAsia="Times New Roman" w:hAnsi="Times New Roman"/>
          <w:i/>
          <w:snapToGrid w:val="0"/>
          <w:sz w:val="24"/>
          <w:szCs w:val="24"/>
        </w:rPr>
        <w:t xml:space="preserve">При подаване на оферта участникът попълва: Част IV: „Критерии за подбор“, Раздел В „Технически и професионални способности“, т. „Образователна и професионална квалификация“ от еЕЕДОП. В този раздел участникът следва да предостави информация в зависимост от изискванията на възложителя към всеки от лицата, които ще участват в изпълнението на поръчката. </w:t>
      </w:r>
    </w:p>
    <w:p w14:paraId="16BB71CD" w14:textId="240FDC75" w:rsidR="0005316C" w:rsidRPr="0005316C" w:rsidRDefault="0005316C" w:rsidP="0005316C">
      <w:pPr>
        <w:tabs>
          <w:tab w:val="left" w:pos="851"/>
          <w:tab w:val="left" w:pos="993"/>
        </w:tabs>
        <w:spacing w:after="0" w:line="360" w:lineRule="auto"/>
        <w:ind w:firstLine="720"/>
        <w:jc w:val="both"/>
        <w:rPr>
          <w:rFonts w:ascii="Times New Roman" w:eastAsia="Times New Roman" w:hAnsi="Times New Roman"/>
          <w:i/>
          <w:snapToGrid w:val="0"/>
          <w:sz w:val="24"/>
          <w:szCs w:val="24"/>
        </w:rPr>
      </w:pPr>
      <w:r w:rsidRPr="0005316C">
        <w:rPr>
          <w:rFonts w:ascii="Times New Roman" w:eastAsia="Times New Roman" w:hAnsi="Times New Roman"/>
          <w:b/>
          <w:i/>
          <w:snapToGrid w:val="0"/>
          <w:sz w:val="24"/>
          <w:szCs w:val="24"/>
        </w:rPr>
        <w:t>Доказване:</w:t>
      </w:r>
      <w:r>
        <w:rPr>
          <w:rFonts w:ascii="Times New Roman" w:eastAsia="Times New Roman" w:hAnsi="Times New Roman"/>
          <w:i/>
          <w:snapToGrid w:val="0"/>
          <w:sz w:val="24"/>
          <w:szCs w:val="24"/>
        </w:rPr>
        <w:t xml:space="preserve"> </w:t>
      </w:r>
      <w:r w:rsidRPr="0005316C">
        <w:rPr>
          <w:rFonts w:ascii="Times New Roman" w:eastAsia="Times New Roman" w:hAnsi="Times New Roman"/>
          <w:i/>
          <w:snapToGrid w:val="0"/>
          <w:sz w:val="24"/>
          <w:szCs w:val="24"/>
        </w:rPr>
        <w:t>На етап сключване на договор, участникът, избран за изпълнител, следва да представи: Списък на персонала, който ще изпълнява обособена позиция № 1 и на членовете на ръководния състав, които ще отговарят за изпълнението, както и документи, които доказват професионалната компетентност на лицата.</w:t>
      </w:r>
    </w:p>
    <w:p w14:paraId="20F24726" w14:textId="0CD021FE" w:rsidR="00411534" w:rsidRPr="007F589B" w:rsidRDefault="00F20F68" w:rsidP="009F5CEA">
      <w:pPr>
        <w:tabs>
          <w:tab w:val="left" w:pos="851"/>
          <w:tab w:val="left" w:pos="993"/>
        </w:tabs>
        <w:spacing w:after="0" w:line="360" w:lineRule="auto"/>
        <w:jc w:val="both"/>
        <w:rPr>
          <w:rFonts w:ascii="Times New Roman" w:eastAsia="Times New Roman" w:hAnsi="Times New Roman"/>
          <w:i/>
          <w:snapToGrid w:val="0"/>
          <w:sz w:val="24"/>
          <w:szCs w:val="24"/>
        </w:rPr>
      </w:pPr>
      <w:r w:rsidRPr="007F589B">
        <w:rPr>
          <w:rFonts w:ascii="Times New Roman" w:eastAsia="Times New Roman" w:hAnsi="Times New Roman"/>
          <w:i/>
          <w:snapToGrid w:val="0"/>
          <w:sz w:val="24"/>
          <w:szCs w:val="24"/>
        </w:rPr>
        <w:tab/>
      </w:r>
    </w:p>
    <w:p w14:paraId="298DFE18" w14:textId="5552E918" w:rsidR="005A114D" w:rsidRPr="007F589B" w:rsidRDefault="00411534" w:rsidP="00411534">
      <w:pPr>
        <w:pStyle w:val="ListParagraph"/>
        <w:tabs>
          <w:tab w:val="left" w:pos="851"/>
          <w:tab w:val="left" w:pos="993"/>
        </w:tabs>
        <w:spacing w:after="0" w:line="360" w:lineRule="auto"/>
        <w:ind w:left="0" w:firstLine="709"/>
        <w:jc w:val="both"/>
        <w:rPr>
          <w:rFonts w:ascii="Times New Roman" w:hAnsi="Times New Roman"/>
          <w:snapToGrid w:val="0"/>
          <w:sz w:val="24"/>
          <w:szCs w:val="24"/>
        </w:rPr>
      </w:pPr>
      <w:r w:rsidRPr="009F5CEA">
        <w:rPr>
          <w:rFonts w:ascii="Times New Roman" w:hAnsi="Times New Roman"/>
          <w:b/>
          <w:snapToGrid w:val="0"/>
          <w:sz w:val="24"/>
          <w:szCs w:val="24"/>
        </w:rPr>
        <w:t>1</w:t>
      </w:r>
      <w:r w:rsidR="009F5CEA" w:rsidRPr="009F5CEA">
        <w:rPr>
          <w:rFonts w:ascii="Times New Roman" w:hAnsi="Times New Roman"/>
          <w:b/>
          <w:snapToGrid w:val="0"/>
          <w:sz w:val="24"/>
          <w:szCs w:val="24"/>
        </w:rPr>
        <w:t>.3.3</w:t>
      </w:r>
      <w:r w:rsidRPr="009F5CEA">
        <w:rPr>
          <w:rFonts w:ascii="Times New Roman" w:hAnsi="Times New Roman"/>
          <w:b/>
          <w:snapToGrid w:val="0"/>
          <w:sz w:val="24"/>
          <w:szCs w:val="24"/>
        </w:rPr>
        <w:t>.</w:t>
      </w:r>
      <w:r w:rsidRPr="007F589B">
        <w:rPr>
          <w:rFonts w:ascii="Times New Roman" w:hAnsi="Times New Roman"/>
          <w:snapToGrid w:val="0"/>
          <w:sz w:val="24"/>
          <w:szCs w:val="24"/>
        </w:rPr>
        <w:t xml:space="preserve"> </w:t>
      </w:r>
      <w:r w:rsidR="009F5CEA" w:rsidRPr="009F5CEA">
        <w:rPr>
          <w:rFonts w:ascii="Times New Roman" w:hAnsi="Times New Roman"/>
          <w:snapToGrid w:val="0"/>
          <w:sz w:val="24"/>
          <w:szCs w:val="24"/>
        </w:rPr>
        <w:t>Участниците в обособената позиция трябва да прилагат внедрена и сертифицирана система за управление на качеството, съгласно стандарта БДС EN ISO 9001:2015 или еквивалентен, с обхват (предмет),</w:t>
      </w:r>
      <w:r w:rsidR="009F5CEA">
        <w:rPr>
          <w:rFonts w:ascii="Times New Roman" w:hAnsi="Times New Roman"/>
          <w:snapToGrid w:val="0"/>
          <w:sz w:val="24"/>
          <w:szCs w:val="24"/>
        </w:rPr>
        <w:t xml:space="preserve"> </w:t>
      </w:r>
      <w:r w:rsidR="009F5CEA" w:rsidRPr="009F5CEA">
        <w:rPr>
          <w:rFonts w:ascii="Times New Roman" w:hAnsi="Times New Roman"/>
          <w:snapToGrid w:val="0"/>
          <w:sz w:val="24"/>
          <w:szCs w:val="24"/>
        </w:rPr>
        <w:t>сходен с този на обособената позиция.</w:t>
      </w:r>
    </w:p>
    <w:p w14:paraId="4FDA2CEE" w14:textId="1B7C1039" w:rsidR="009F5CEA" w:rsidRDefault="009F5CEA" w:rsidP="009F5CEA">
      <w:pPr>
        <w:widowControl w:val="0"/>
        <w:autoSpaceDE w:val="0"/>
        <w:autoSpaceDN w:val="0"/>
        <w:adjustRightInd w:val="0"/>
        <w:spacing w:after="0" w:line="360" w:lineRule="auto"/>
        <w:ind w:firstLine="720"/>
        <w:jc w:val="both"/>
        <w:rPr>
          <w:rFonts w:ascii="Times New Roman" w:hAnsi="Times New Roman"/>
          <w:i/>
          <w:sz w:val="24"/>
          <w:szCs w:val="24"/>
        </w:rPr>
      </w:pPr>
      <w:r w:rsidRPr="009F5CEA">
        <w:rPr>
          <w:rFonts w:ascii="Times New Roman" w:eastAsia="Times New Roman" w:hAnsi="Times New Roman"/>
          <w:b/>
          <w:i/>
          <w:snapToGrid w:val="0"/>
          <w:sz w:val="24"/>
          <w:szCs w:val="24"/>
        </w:rPr>
        <w:t>Деклариране:</w:t>
      </w:r>
      <w:r>
        <w:rPr>
          <w:rFonts w:ascii="Times New Roman" w:eastAsia="Times New Roman" w:hAnsi="Times New Roman"/>
          <w:i/>
          <w:snapToGrid w:val="0"/>
          <w:sz w:val="24"/>
          <w:szCs w:val="24"/>
        </w:rPr>
        <w:t xml:space="preserve"> </w:t>
      </w:r>
      <w:r w:rsidRPr="009F5CEA">
        <w:rPr>
          <w:rFonts w:ascii="Times New Roman" w:hAnsi="Times New Roman"/>
          <w:i/>
          <w:sz w:val="24"/>
          <w:szCs w:val="24"/>
        </w:rPr>
        <w:t>При подаване на оферта участникът попълва Част IV: „Критерии за подбор“, Раздел Г „Схеми за осигуряване на качеството и стандарти за екологично управление“, т. „Сертификати от независими органи, удостоверяващи стандарти за осигуряване на качеството“ от еЕЕДОП</w:t>
      </w:r>
      <w:r w:rsidR="003312F2">
        <w:rPr>
          <w:rFonts w:ascii="Times New Roman" w:hAnsi="Times New Roman"/>
          <w:i/>
          <w:sz w:val="24"/>
          <w:szCs w:val="24"/>
        </w:rPr>
        <w:t>.</w:t>
      </w:r>
      <w:r w:rsidR="003312F2" w:rsidRPr="003312F2">
        <w:rPr>
          <w:rFonts w:ascii="Times New Roman" w:hAnsi="Times New Roman"/>
          <w:i/>
          <w:sz w:val="24"/>
          <w:szCs w:val="24"/>
        </w:rPr>
        <w:t xml:space="preserve">  </w:t>
      </w:r>
    </w:p>
    <w:p w14:paraId="15F3BC4C" w14:textId="13CD6B0F" w:rsidR="009F5CEA" w:rsidRPr="009F5CEA" w:rsidRDefault="009F5CEA" w:rsidP="009F5CEA">
      <w:pPr>
        <w:widowControl w:val="0"/>
        <w:autoSpaceDE w:val="0"/>
        <w:autoSpaceDN w:val="0"/>
        <w:adjustRightInd w:val="0"/>
        <w:spacing w:after="0" w:line="360" w:lineRule="auto"/>
        <w:ind w:firstLine="720"/>
        <w:jc w:val="both"/>
        <w:rPr>
          <w:rFonts w:ascii="Times New Roman" w:hAnsi="Times New Roman"/>
          <w:i/>
          <w:sz w:val="24"/>
          <w:szCs w:val="24"/>
        </w:rPr>
      </w:pPr>
      <w:r w:rsidRPr="009F5CEA">
        <w:rPr>
          <w:rFonts w:ascii="Times New Roman" w:hAnsi="Times New Roman"/>
          <w:b/>
          <w:i/>
          <w:sz w:val="24"/>
          <w:szCs w:val="24"/>
        </w:rPr>
        <w:t>Доказване:</w:t>
      </w:r>
      <w:r>
        <w:rPr>
          <w:rFonts w:ascii="Times New Roman" w:hAnsi="Times New Roman"/>
          <w:i/>
          <w:sz w:val="24"/>
          <w:szCs w:val="24"/>
        </w:rPr>
        <w:t xml:space="preserve"> </w:t>
      </w:r>
      <w:r w:rsidRPr="009F5CEA">
        <w:rPr>
          <w:rFonts w:ascii="Times New Roman" w:hAnsi="Times New Roman"/>
          <w:i/>
          <w:sz w:val="24"/>
          <w:szCs w:val="24"/>
        </w:rPr>
        <w:t xml:space="preserve">На етап сключване на договора, участникът, избран аз изпълнител следва да </w:t>
      </w:r>
      <w:r w:rsidR="00DD1CC0">
        <w:rPr>
          <w:rFonts w:ascii="Times New Roman" w:hAnsi="Times New Roman"/>
          <w:i/>
          <w:sz w:val="24"/>
          <w:szCs w:val="24"/>
        </w:rPr>
        <w:t xml:space="preserve">предостави копие на съответния </w:t>
      </w:r>
      <w:r w:rsidRPr="009F5CEA">
        <w:rPr>
          <w:rFonts w:ascii="Times New Roman" w:hAnsi="Times New Roman"/>
          <w:i/>
          <w:sz w:val="24"/>
          <w:szCs w:val="24"/>
        </w:rPr>
        <w:t>валиден сертификат.</w:t>
      </w:r>
    </w:p>
    <w:p w14:paraId="5FC90EA5" w14:textId="3F3BD498" w:rsidR="00723ED1" w:rsidRPr="007F589B" w:rsidRDefault="00411534" w:rsidP="00411534">
      <w:pPr>
        <w:pStyle w:val="ListParagraph"/>
        <w:tabs>
          <w:tab w:val="left" w:pos="993"/>
        </w:tabs>
        <w:spacing w:after="0" w:line="360" w:lineRule="auto"/>
        <w:ind w:left="0" w:firstLine="720"/>
        <w:jc w:val="both"/>
        <w:rPr>
          <w:rFonts w:ascii="Times New Roman" w:eastAsia="Times New Roman" w:hAnsi="Times New Roman"/>
          <w:snapToGrid w:val="0"/>
          <w:sz w:val="24"/>
          <w:szCs w:val="24"/>
        </w:rPr>
      </w:pPr>
      <w:r w:rsidRPr="00D86DD6">
        <w:rPr>
          <w:rFonts w:ascii="Times New Roman" w:eastAsia="Times New Roman" w:hAnsi="Times New Roman"/>
          <w:b/>
          <w:snapToGrid w:val="0"/>
          <w:sz w:val="24"/>
          <w:szCs w:val="24"/>
        </w:rPr>
        <w:t>1</w:t>
      </w:r>
      <w:r w:rsidR="00D86DD6" w:rsidRPr="00D86DD6">
        <w:rPr>
          <w:rFonts w:ascii="Times New Roman" w:eastAsia="Times New Roman" w:hAnsi="Times New Roman"/>
          <w:b/>
          <w:snapToGrid w:val="0"/>
          <w:sz w:val="24"/>
          <w:szCs w:val="24"/>
        </w:rPr>
        <w:t>.3.4</w:t>
      </w:r>
      <w:r w:rsidRPr="00D86DD6">
        <w:rPr>
          <w:rFonts w:ascii="Times New Roman" w:eastAsia="Times New Roman" w:hAnsi="Times New Roman"/>
          <w:b/>
          <w:snapToGrid w:val="0"/>
          <w:sz w:val="24"/>
          <w:szCs w:val="24"/>
        </w:rPr>
        <w:t>.</w:t>
      </w:r>
      <w:r w:rsidRPr="007F589B">
        <w:rPr>
          <w:rFonts w:ascii="Times New Roman" w:eastAsia="Times New Roman" w:hAnsi="Times New Roman"/>
          <w:snapToGrid w:val="0"/>
          <w:sz w:val="24"/>
          <w:szCs w:val="24"/>
        </w:rPr>
        <w:t xml:space="preserve"> </w:t>
      </w:r>
      <w:r w:rsidR="00D86DD6" w:rsidRPr="00D86DD6">
        <w:rPr>
          <w:rFonts w:ascii="Times New Roman" w:eastAsia="Times New Roman" w:hAnsi="Times New Roman"/>
          <w:snapToGrid w:val="0"/>
          <w:sz w:val="24"/>
          <w:szCs w:val="24"/>
        </w:rPr>
        <w:t>Участниците в обособената позиция трябва да прилагат внедрена и сертифицирана система за управление на околната среда съгласно стандарт БДС EN ISO 14001:2015 или еквивалент.</w:t>
      </w:r>
    </w:p>
    <w:p w14:paraId="055D7856" w14:textId="32386EF6" w:rsidR="003053D5" w:rsidRPr="00E940D5" w:rsidRDefault="003053D5" w:rsidP="00E940D5">
      <w:pPr>
        <w:pStyle w:val="ListParagraph"/>
        <w:spacing w:after="0" w:line="360" w:lineRule="auto"/>
        <w:ind w:left="0" w:firstLine="720"/>
        <w:jc w:val="both"/>
        <w:rPr>
          <w:rFonts w:ascii="Times New Roman" w:eastAsia="Times New Roman" w:hAnsi="Times New Roman"/>
          <w:i/>
          <w:snapToGrid w:val="0"/>
          <w:sz w:val="24"/>
          <w:szCs w:val="24"/>
        </w:rPr>
      </w:pPr>
      <w:r w:rsidRPr="00E940D5">
        <w:rPr>
          <w:rFonts w:ascii="Times New Roman" w:eastAsia="Times New Roman" w:hAnsi="Times New Roman"/>
          <w:b/>
          <w:i/>
          <w:snapToGrid w:val="0"/>
          <w:sz w:val="24"/>
          <w:szCs w:val="24"/>
        </w:rPr>
        <w:t>Деклариране:</w:t>
      </w:r>
      <w:r w:rsidRPr="00E940D5">
        <w:rPr>
          <w:rFonts w:ascii="Times New Roman" w:eastAsia="Times New Roman" w:hAnsi="Times New Roman"/>
          <w:i/>
          <w:snapToGrid w:val="0"/>
          <w:sz w:val="24"/>
          <w:szCs w:val="24"/>
        </w:rPr>
        <w:t xml:space="preserve"> При подаване на оферта участникът попълва Част IV: „Критерии за подбор“, Раздел Г „Схеми за осигуряване на качеството и стандарти за екологично управление“, т. „Сертификати от независими органи, удостоверяващи системи или стандарти за екологично управление“ от еЕЕДОП. </w:t>
      </w:r>
    </w:p>
    <w:p w14:paraId="7FC3F2B8" w14:textId="4A90C988" w:rsidR="00E940D5" w:rsidRPr="00E940D5" w:rsidRDefault="003053D5" w:rsidP="00E940D5">
      <w:pPr>
        <w:pStyle w:val="ListParagraph"/>
        <w:spacing w:after="0" w:line="360" w:lineRule="auto"/>
        <w:ind w:left="0" w:firstLine="720"/>
        <w:jc w:val="both"/>
        <w:rPr>
          <w:rFonts w:ascii="Times New Roman" w:eastAsia="Times New Roman" w:hAnsi="Times New Roman"/>
          <w:i/>
          <w:snapToGrid w:val="0"/>
          <w:sz w:val="24"/>
          <w:szCs w:val="24"/>
        </w:rPr>
      </w:pPr>
      <w:r w:rsidRPr="00E940D5">
        <w:rPr>
          <w:rFonts w:ascii="Times New Roman" w:eastAsia="Times New Roman" w:hAnsi="Times New Roman"/>
          <w:b/>
          <w:i/>
          <w:snapToGrid w:val="0"/>
          <w:sz w:val="24"/>
          <w:szCs w:val="24"/>
        </w:rPr>
        <w:t>Доказване:</w:t>
      </w:r>
      <w:r w:rsidRPr="00E940D5">
        <w:rPr>
          <w:rFonts w:ascii="Times New Roman" w:eastAsia="Times New Roman" w:hAnsi="Times New Roman"/>
          <w:i/>
          <w:snapToGrid w:val="0"/>
          <w:sz w:val="24"/>
          <w:szCs w:val="24"/>
        </w:rPr>
        <w:t xml:space="preserve"> На етап сключване на договора, участникът, избран аз изпълнител следва да предостави копие на съответния валиден сертификат.</w:t>
      </w:r>
    </w:p>
    <w:p w14:paraId="24EC2F18" w14:textId="56EF4F65" w:rsidR="00525A33" w:rsidRPr="007F589B" w:rsidRDefault="00525A33" w:rsidP="001A5844">
      <w:pPr>
        <w:pStyle w:val="ListParagraph"/>
        <w:spacing w:after="0" w:line="360" w:lineRule="auto"/>
        <w:ind w:left="0" w:firstLine="720"/>
        <w:jc w:val="both"/>
        <w:rPr>
          <w:rFonts w:ascii="Times New Roman" w:eastAsia="Times New Roman" w:hAnsi="Times New Roman"/>
          <w:snapToGrid w:val="0"/>
          <w:sz w:val="24"/>
          <w:szCs w:val="24"/>
        </w:rPr>
      </w:pPr>
    </w:p>
    <w:p w14:paraId="7501CAD5" w14:textId="410FEC82" w:rsidR="00656B6B" w:rsidRPr="007F589B" w:rsidRDefault="00656B6B" w:rsidP="001A5844">
      <w:pPr>
        <w:pStyle w:val="Heading3"/>
        <w:numPr>
          <w:ilvl w:val="0"/>
          <w:numId w:val="13"/>
        </w:numPr>
        <w:tabs>
          <w:tab w:val="left" w:pos="993"/>
        </w:tabs>
        <w:spacing w:before="0" w:line="360" w:lineRule="auto"/>
        <w:ind w:firstLine="349"/>
        <w:rPr>
          <w:rFonts w:ascii="Times New Roman" w:hAnsi="Times New Roman" w:cs="Times New Roman"/>
          <w:snapToGrid w:val="0"/>
          <w:color w:val="auto"/>
          <w:sz w:val="24"/>
          <w:szCs w:val="24"/>
        </w:rPr>
      </w:pPr>
      <w:bookmarkStart w:id="40" w:name="_Toc33174740"/>
      <w:r w:rsidRPr="007F589B">
        <w:rPr>
          <w:rFonts w:ascii="Times New Roman" w:hAnsi="Times New Roman" w:cs="Times New Roman"/>
          <w:snapToGrid w:val="0"/>
          <w:color w:val="auto"/>
          <w:sz w:val="24"/>
          <w:szCs w:val="24"/>
        </w:rPr>
        <w:t>Критерии за подбор по обособена позиция № </w:t>
      </w:r>
      <w:r w:rsidRPr="007F589B">
        <w:rPr>
          <w:rFonts w:ascii="Times New Roman" w:hAnsi="Times New Roman" w:cs="Times New Roman"/>
          <w:snapToGrid w:val="0"/>
          <w:color w:val="auto"/>
          <w:sz w:val="24"/>
          <w:szCs w:val="24"/>
          <w:lang w:val="en-US"/>
        </w:rPr>
        <w:t>2</w:t>
      </w:r>
      <w:bookmarkEnd w:id="40"/>
    </w:p>
    <w:p w14:paraId="0CA29232" w14:textId="77777777" w:rsidR="009410D2" w:rsidRPr="007F589B" w:rsidRDefault="009410D2" w:rsidP="001A5844">
      <w:pPr>
        <w:pStyle w:val="ListParagraph"/>
        <w:numPr>
          <w:ilvl w:val="1"/>
          <w:numId w:val="13"/>
        </w:numPr>
        <w:tabs>
          <w:tab w:val="left" w:pos="851"/>
          <w:tab w:val="left" w:pos="993"/>
        </w:tabs>
        <w:spacing w:after="0" w:line="360" w:lineRule="auto"/>
        <w:ind w:hanging="83"/>
        <w:jc w:val="both"/>
        <w:rPr>
          <w:rFonts w:ascii="Times New Roman" w:hAnsi="Times New Roman"/>
          <w:b/>
          <w:snapToGrid w:val="0"/>
          <w:sz w:val="24"/>
          <w:szCs w:val="24"/>
        </w:rPr>
      </w:pPr>
      <w:r w:rsidRPr="007F589B">
        <w:rPr>
          <w:rFonts w:ascii="Times New Roman" w:eastAsiaTheme="majorEastAsia" w:hAnsi="Times New Roman"/>
          <w:b/>
          <w:bCs/>
          <w:snapToGrid w:val="0"/>
          <w:sz w:val="24"/>
          <w:szCs w:val="24"/>
        </w:rPr>
        <w:t>Годност (правоспособност) за упражняване на професионална дейност:</w:t>
      </w:r>
    </w:p>
    <w:p w14:paraId="71329E38" w14:textId="77777777" w:rsidR="00830254" w:rsidRPr="00830254" w:rsidRDefault="00830254" w:rsidP="00830254">
      <w:pPr>
        <w:tabs>
          <w:tab w:val="left" w:pos="851"/>
          <w:tab w:val="left" w:pos="1843"/>
          <w:tab w:val="left" w:pos="2127"/>
          <w:tab w:val="left" w:pos="9356"/>
        </w:tabs>
        <w:spacing w:after="0" w:line="360" w:lineRule="auto"/>
        <w:ind w:firstLine="720"/>
        <w:jc w:val="both"/>
        <w:rPr>
          <w:rFonts w:ascii="Times New Roman" w:eastAsia="Times New Roman" w:hAnsi="Times New Roman"/>
          <w:sz w:val="24"/>
          <w:szCs w:val="24"/>
          <w:lang w:eastAsia="bg-BG"/>
        </w:rPr>
      </w:pPr>
      <w:r w:rsidRPr="00830254">
        <w:rPr>
          <w:rFonts w:ascii="Times New Roman" w:eastAsia="Times New Roman" w:hAnsi="Times New Roman"/>
          <w:sz w:val="24"/>
          <w:szCs w:val="24"/>
          <w:lang w:eastAsia="bg-BG"/>
        </w:rPr>
        <w:t xml:space="preserve">Участниците в обособената позиция трябва да притежават надлежна регистрация по чл. 35, ал. 3 и ал. 5 от Закона за управление на отпадъците (ЗУО), която позволява събиране </w:t>
      </w:r>
      <w:r w:rsidRPr="00830254">
        <w:rPr>
          <w:rFonts w:ascii="Times New Roman" w:eastAsia="Times New Roman" w:hAnsi="Times New Roman"/>
          <w:sz w:val="24"/>
          <w:szCs w:val="24"/>
          <w:lang w:eastAsia="bg-BG"/>
        </w:rPr>
        <w:lastRenderedPageBreak/>
        <w:t>и транспортиране на отпадъците на територията на град София – за отпадъци с кодове 20 03 01 (смесен битов отпадък), 19 12 12 (други отпадъци, включително смеси от материали) от механично третиране на отпадъци, различни от упоменатите в 19 12 11), отпадъци с код 20 01 08 (биоразградими отпадъци от кухни и заведения за обществено хранене) и на отпадъци с код 20 01 25 (хранителни масла и мазнини),  съгласно Наредба № 2 от 23.07.2014 г. за класификация на отпадъците (обн. ДВ. бр.66 от 8 Август 2014 г., с изм. и доп.), а за чуждестранните лица – регистрация в аналогичен регистър.</w:t>
      </w:r>
    </w:p>
    <w:p w14:paraId="4CD34D54" w14:textId="5598D7FC" w:rsidR="00830254" w:rsidRPr="00830254" w:rsidRDefault="00830254" w:rsidP="00830254">
      <w:pPr>
        <w:tabs>
          <w:tab w:val="left" w:pos="851"/>
          <w:tab w:val="left" w:pos="1843"/>
          <w:tab w:val="left" w:pos="2127"/>
          <w:tab w:val="left" w:pos="9356"/>
        </w:tabs>
        <w:spacing w:after="0" w:line="360" w:lineRule="auto"/>
        <w:ind w:firstLine="720"/>
        <w:jc w:val="both"/>
        <w:rPr>
          <w:rFonts w:ascii="Times New Roman" w:eastAsia="Times New Roman" w:hAnsi="Times New Roman"/>
          <w:i/>
          <w:sz w:val="24"/>
          <w:szCs w:val="24"/>
          <w:lang w:eastAsia="bg-BG"/>
        </w:rPr>
      </w:pPr>
      <w:r w:rsidRPr="00830254">
        <w:rPr>
          <w:rFonts w:ascii="Times New Roman" w:eastAsia="Times New Roman" w:hAnsi="Times New Roman"/>
          <w:b/>
          <w:i/>
          <w:sz w:val="24"/>
          <w:szCs w:val="24"/>
          <w:lang w:eastAsia="bg-BG"/>
        </w:rPr>
        <w:t>Деклариране:</w:t>
      </w:r>
      <w:r>
        <w:rPr>
          <w:rFonts w:ascii="Times New Roman" w:eastAsia="Times New Roman" w:hAnsi="Times New Roman"/>
          <w:i/>
          <w:sz w:val="24"/>
          <w:szCs w:val="24"/>
          <w:lang w:eastAsia="bg-BG"/>
        </w:rPr>
        <w:t xml:space="preserve"> </w:t>
      </w:r>
      <w:r w:rsidRPr="00830254">
        <w:rPr>
          <w:rFonts w:ascii="Times New Roman" w:eastAsia="Times New Roman" w:hAnsi="Times New Roman"/>
          <w:i/>
          <w:sz w:val="24"/>
          <w:szCs w:val="24"/>
          <w:lang w:eastAsia="bg-BG"/>
        </w:rPr>
        <w:t xml:space="preserve">При подаване на оферта участникът попълва Част IV: „Критерии за подбор“, Раздел A: „Годност“, т. „За поръчки за услуги: необходимо е специално разрешение“ от Електронен Единен европейски документ за обществени поръчки (еЕЕДОП), като предостави информация за съответната регистрация в полето „Описание на мерките“. </w:t>
      </w:r>
    </w:p>
    <w:p w14:paraId="3DECC41A" w14:textId="63A2B324" w:rsidR="00830254" w:rsidRPr="00830254" w:rsidRDefault="00830254" w:rsidP="00830254">
      <w:pPr>
        <w:tabs>
          <w:tab w:val="left" w:pos="851"/>
          <w:tab w:val="left" w:pos="1843"/>
          <w:tab w:val="left" w:pos="2127"/>
          <w:tab w:val="left" w:pos="9356"/>
        </w:tabs>
        <w:spacing w:after="0" w:line="360" w:lineRule="auto"/>
        <w:ind w:firstLine="720"/>
        <w:jc w:val="both"/>
        <w:rPr>
          <w:rFonts w:ascii="Times New Roman" w:eastAsia="Times New Roman" w:hAnsi="Times New Roman"/>
          <w:i/>
          <w:sz w:val="24"/>
          <w:szCs w:val="24"/>
          <w:lang w:eastAsia="bg-BG"/>
        </w:rPr>
      </w:pPr>
      <w:r w:rsidRPr="00830254">
        <w:rPr>
          <w:rFonts w:ascii="Times New Roman" w:eastAsia="Times New Roman" w:hAnsi="Times New Roman"/>
          <w:b/>
          <w:i/>
          <w:sz w:val="24"/>
          <w:szCs w:val="24"/>
          <w:lang w:eastAsia="bg-BG"/>
        </w:rPr>
        <w:t>Доказване:</w:t>
      </w:r>
      <w:r>
        <w:rPr>
          <w:rFonts w:ascii="Times New Roman" w:eastAsia="Times New Roman" w:hAnsi="Times New Roman"/>
          <w:i/>
          <w:sz w:val="24"/>
          <w:szCs w:val="24"/>
          <w:lang w:eastAsia="bg-BG"/>
        </w:rPr>
        <w:t xml:space="preserve"> </w:t>
      </w:r>
      <w:r w:rsidRPr="00830254">
        <w:rPr>
          <w:rFonts w:ascii="Times New Roman" w:eastAsia="Times New Roman" w:hAnsi="Times New Roman"/>
          <w:i/>
          <w:sz w:val="24"/>
          <w:szCs w:val="24"/>
          <w:lang w:eastAsia="bg-BG"/>
        </w:rPr>
        <w:t>На етап сключване на договор, участникът, избран за изпълнител, следва да представи Копие, заверено „Вярно с оригинала“, подпис и печат на участника, на валиден регистрационен документ.</w:t>
      </w:r>
    </w:p>
    <w:p w14:paraId="1A9BDEF8" w14:textId="15943143" w:rsidR="009410D2" w:rsidRPr="007F589B" w:rsidRDefault="009410D2" w:rsidP="009410D2">
      <w:pPr>
        <w:tabs>
          <w:tab w:val="left" w:pos="851"/>
          <w:tab w:val="left" w:pos="1843"/>
          <w:tab w:val="left" w:pos="2127"/>
          <w:tab w:val="left" w:pos="9356"/>
        </w:tabs>
        <w:spacing w:after="0" w:line="360" w:lineRule="auto"/>
        <w:jc w:val="both"/>
        <w:rPr>
          <w:rFonts w:ascii="Times New Roman" w:hAnsi="Times New Roman"/>
          <w:snapToGrid w:val="0"/>
          <w:sz w:val="24"/>
          <w:szCs w:val="24"/>
        </w:rPr>
      </w:pPr>
    </w:p>
    <w:p w14:paraId="69037609" w14:textId="77777777" w:rsidR="00525A33" w:rsidRPr="007F589B" w:rsidRDefault="00525A33" w:rsidP="00F265FD">
      <w:pPr>
        <w:pStyle w:val="ListParagraph"/>
        <w:numPr>
          <w:ilvl w:val="1"/>
          <w:numId w:val="13"/>
        </w:numPr>
        <w:tabs>
          <w:tab w:val="left" w:pos="851"/>
          <w:tab w:val="left" w:pos="993"/>
        </w:tabs>
        <w:spacing w:after="0" w:line="360" w:lineRule="auto"/>
        <w:ind w:hanging="83"/>
        <w:jc w:val="both"/>
        <w:rPr>
          <w:rFonts w:ascii="Times New Roman" w:hAnsi="Times New Roman"/>
          <w:b/>
          <w:snapToGrid w:val="0"/>
          <w:sz w:val="24"/>
          <w:szCs w:val="24"/>
        </w:rPr>
      </w:pPr>
      <w:r w:rsidRPr="007F589B">
        <w:rPr>
          <w:rFonts w:ascii="Times New Roman" w:hAnsi="Times New Roman"/>
          <w:b/>
          <w:snapToGrid w:val="0"/>
          <w:sz w:val="24"/>
          <w:szCs w:val="24"/>
        </w:rPr>
        <w:t>Икономическо и финансово състояние</w:t>
      </w:r>
    </w:p>
    <w:p w14:paraId="168330B1" w14:textId="2CB78B18" w:rsidR="000A001F" w:rsidRPr="00EF5E1D" w:rsidRDefault="000A001F" w:rsidP="00047D0E">
      <w:pPr>
        <w:widowControl w:val="0"/>
        <w:autoSpaceDE w:val="0"/>
        <w:autoSpaceDN w:val="0"/>
        <w:adjustRightInd w:val="0"/>
        <w:spacing w:after="0" w:line="360" w:lineRule="auto"/>
        <w:ind w:firstLine="720"/>
        <w:jc w:val="both"/>
        <w:rPr>
          <w:rFonts w:ascii="Times New Roman" w:hAnsi="Times New Roman"/>
          <w:sz w:val="24"/>
          <w:szCs w:val="24"/>
        </w:rPr>
      </w:pPr>
      <w:r w:rsidRPr="00EF5E1D">
        <w:rPr>
          <w:rFonts w:ascii="Times New Roman" w:hAnsi="Times New Roman"/>
          <w:sz w:val="24"/>
          <w:szCs w:val="24"/>
        </w:rPr>
        <w:t xml:space="preserve">Участниците в обособената позиция трябва да са реализирали минимален общ оборот от </w:t>
      </w:r>
      <w:r w:rsidR="00834B71">
        <w:rPr>
          <w:rFonts w:ascii="Times New Roman" w:hAnsi="Times New Roman"/>
          <w:sz w:val="24"/>
          <w:szCs w:val="24"/>
        </w:rPr>
        <w:t>6</w:t>
      </w:r>
      <w:r w:rsidRPr="00EF5E1D">
        <w:rPr>
          <w:rFonts w:ascii="Times New Roman" w:hAnsi="Times New Roman"/>
          <w:sz w:val="24"/>
          <w:szCs w:val="24"/>
        </w:rPr>
        <w:t>00 000 лева, изчислен на база годишните обороти, за последните 3 (три) приключили финансови години (2017 г., 2018 г. и 2019 г.), в зависимост от датата, на която участникът е създаден или е запо</w:t>
      </w:r>
      <w:r>
        <w:rPr>
          <w:rFonts w:ascii="Times New Roman" w:hAnsi="Times New Roman"/>
          <w:sz w:val="24"/>
          <w:szCs w:val="24"/>
        </w:rPr>
        <w:t>чнал дейността си.</w:t>
      </w:r>
    </w:p>
    <w:p w14:paraId="1AB734FF" w14:textId="480C3BD4" w:rsidR="000A001F" w:rsidRPr="00047D0E" w:rsidRDefault="00047D0E" w:rsidP="00047D0E">
      <w:pPr>
        <w:spacing w:after="0" w:line="360" w:lineRule="auto"/>
        <w:ind w:firstLine="720"/>
        <w:jc w:val="both"/>
        <w:rPr>
          <w:rFonts w:ascii="Times New Roman" w:hAnsi="Times New Roman"/>
          <w:i/>
          <w:sz w:val="24"/>
          <w:szCs w:val="24"/>
        </w:rPr>
      </w:pPr>
      <w:r w:rsidRPr="00047D0E">
        <w:rPr>
          <w:rFonts w:ascii="Times New Roman" w:hAnsi="Times New Roman"/>
          <w:b/>
          <w:i/>
          <w:sz w:val="24"/>
          <w:szCs w:val="24"/>
        </w:rPr>
        <w:t>Деклариране:</w:t>
      </w:r>
      <w:r>
        <w:rPr>
          <w:rFonts w:ascii="Times New Roman" w:hAnsi="Times New Roman"/>
          <w:i/>
          <w:sz w:val="24"/>
          <w:szCs w:val="24"/>
        </w:rPr>
        <w:t xml:space="preserve"> </w:t>
      </w:r>
      <w:r w:rsidR="000A001F" w:rsidRPr="00047D0E">
        <w:rPr>
          <w:rFonts w:ascii="Times New Roman" w:hAnsi="Times New Roman"/>
          <w:i/>
          <w:sz w:val="24"/>
          <w:szCs w:val="24"/>
        </w:rPr>
        <w:t>При подаване на оферта участникът попълва Част IV: „Критерии за подбор“, Раздел Б „Икономическо и финансово състояние“,</w:t>
      </w:r>
      <w:r w:rsidR="000A001F" w:rsidRPr="00047D0E">
        <w:rPr>
          <w:rFonts w:ascii="Times New Roman" w:hAnsi="Times New Roman"/>
          <w:b/>
          <w:bCs/>
          <w:i/>
          <w:sz w:val="24"/>
          <w:szCs w:val="24"/>
        </w:rPr>
        <w:t xml:space="preserve"> </w:t>
      </w:r>
      <w:r w:rsidR="000A001F" w:rsidRPr="00047D0E">
        <w:rPr>
          <w:rFonts w:ascii="Times New Roman" w:hAnsi="Times New Roman"/>
          <w:i/>
          <w:sz w:val="24"/>
          <w:szCs w:val="24"/>
        </w:rPr>
        <w:t>т. „Общ годишен оборот“</w:t>
      </w:r>
      <w:r w:rsidR="000A001F" w:rsidRPr="00047D0E">
        <w:rPr>
          <w:rFonts w:ascii="Times New Roman" w:hAnsi="Times New Roman"/>
          <w:b/>
          <w:bCs/>
          <w:i/>
          <w:sz w:val="24"/>
          <w:szCs w:val="24"/>
        </w:rPr>
        <w:t xml:space="preserve"> </w:t>
      </w:r>
      <w:r w:rsidR="000A001F" w:rsidRPr="00047D0E">
        <w:rPr>
          <w:rFonts w:ascii="Times New Roman" w:hAnsi="Times New Roman"/>
          <w:i/>
          <w:sz w:val="24"/>
          <w:szCs w:val="24"/>
        </w:rPr>
        <w:t>от еЕЕДОП.</w:t>
      </w:r>
    </w:p>
    <w:p w14:paraId="253F4736" w14:textId="185FFD39" w:rsidR="000A001F" w:rsidRPr="00047D0E" w:rsidRDefault="00047D0E" w:rsidP="00047D0E">
      <w:pPr>
        <w:spacing w:after="0" w:line="360" w:lineRule="auto"/>
        <w:ind w:firstLine="720"/>
        <w:jc w:val="both"/>
        <w:rPr>
          <w:rFonts w:ascii="Times New Roman" w:hAnsi="Times New Roman"/>
          <w:i/>
          <w:sz w:val="24"/>
          <w:szCs w:val="24"/>
        </w:rPr>
      </w:pPr>
      <w:r w:rsidRPr="00047D0E">
        <w:rPr>
          <w:rFonts w:ascii="Times New Roman" w:hAnsi="Times New Roman"/>
          <w:b/>
          <w:i/>
          <w:sz w:val="24"/>
          <w:szCs w:val="24"/>
        </w:rPr>
        <w:t>Доказване:</w:t>
      </w:r>
      <w:r>
        <w:rPr>
          <w:rFonts w:ascii="Times New Roman" w:hAnsi="Times New Roman"/>
          <w:i/>
          <w:sz w:val="24"/>
          <w:szCs w:val="24"/>
        </w:rPr>
        <w:t xml:space="preserve"> </w:t>
      </w:r>
      <w:r w:rsidR="000A001F" w:rsidRPr="00047D0E">
        <w:rPr>
          <w:rFonts w:ascii="Times New Roman" w:hAnsi="Times New Roman"/>
          <w:i/>
          <w:sz w:val="24"/>
          <w:szCs w:val="24"/>
        </w:rPr>
        <w:t>На етап сключване на договор,</w:t>
      </w:r>
      <w:r w:rsidR="000A001F" w:rsidRPr="00047D0E">
        <w:rPr>
          <w:rFonts w:ascii="Times New Roman" w:hAnsi="Times New Roman"/>
          <w:bCs/>
          <w:i/>
          <w:iCs/>
          <w:sz w:val="24"/>
          <w:szCs w:val="24"/>
        </w:rPr>
        <w:t xml:space="preserve"> участникът, избран за изпълнител, следва да представи</w:t>
      </w:r>
      <w:r w:rsidR="000A001F" w:rsidRPr="00047D0E">
        <w:rPr>
          <w:rFonts w:ascii="Arial" w:hAnsi="Arial" w:cs="Arial"/>
          <w:i/>
          <w:color w:val="333333"/>
          <w:lang w:val="en"/>
        </w:rPr>
        <w:t xml:space="preserve"> </w:t>
      </w:r>
      <w:r w:rsidR="000A001F" w:rsidRPr="00047D0E">
        <w:rPr>
          <w:rFonts w:ascii="Times New Roman" w:hAnsi="Times New Roman"/>
          <w:bCs/>
          <w:i/>
          <w:iCs/>
          <w:sz w:val="24"/>
          <w:szCs w:val="24"/>
          <w:lang w:val="en"/>
        </w:rPr>
        <w:t>един или няколко от следните документи</w:t>
      </w:r>
      <w:r w:rsidR="000A001F" w:rsidRPr="00047D0E">
        <w:rPr>
          <w:rFonts w:ascii="Times New Roman" w:hAnsi="Times New Roman"/>
          <w:bCs/>
          <w:i/>
          <w:iCs/>
          <w:sz w:val="24"/>
          <w:szCs w:val="24"/>
        </w:rPr>
        <w:t xml:space="preserve">: </w:t>
      </w:r>
    </w:p>
    <w:p w14:paraId="079BBA96" w14:textId="77777777" w:rsidR="000A001F" w:rsidRPr="00047D0E" w:rsidRDefault="000A001F" w:rsidP="00047D0E">
      <w:pPr>
        <w:widowControl w:val="0"/>
        <w:autoSpaceDE w:val="0"/>
        <w:autoSpaceDN w:val="0"/>
        <w:adjustRightInd w:val="0"/>
        <w:spacing w:after="0" w:line="360" w:lineRule="auto"/>
        <w:ind w:firstLine="720"/>
        <w:jc w:val="both"/>
        <w:rPr>
          <w:rFonts w:ascii="Times New Roman" w:hAnsi="Times New Roman"/>
          <w:i/>
          <w:sz w:val="24"/>
          <w:szCs w:val="24"/>
        </w:rPr>
      </w:pPr>
      <w:r w:rsidRPr="00047D0E">
        <w:rPr>
          <w:rFonts w:ascii="Times New Roman" w:hAnsi="Times New Roman"/>
          <w:i/>
          <w:sz w:val="24"/>
          <w:szCs w:val="24"/>
        </w:rPr>
        <w:t>- Годишните финансови отчети или техни съставни части, когато публикуването им се изисква съгласно законодателството на държавата, в която участникът е установен;</w:t>
      </w:r>
    </w:p>
    <w:p w14:paraId="7C51C968" w14:textId="77777777" w:rsidR="000A001F" w:rsidRPr="00047D0E" w:rsidRDefault="000A001F" w:rsidP="00047D0E">
      <w:pPr>
        <w:widowControl w:val="0"/>
        <w:autoSpaceDE w:val="0"/>
        <w:autoSpaceDN w:val="0"/>
        <w:adjustRightInd w:val="0"/>
        <w:spacing w:after="0" w:line="360" w:lineRule="auto"/>
        <w:ind w:firstLine="720"/>
        <w:jc w:val="both"/>
        <w:rPr>
          <w:rFonts w:ascii="Times New Roman" w:hAnsi="Times New Roman"/>
          <w:i/>
          <w:sz w:val="24"/>
          <w:szCs w:val="24"/>
        </w:rPr>
      </w:pPr>
      <w:r w:rsidRPr="00047D0E">
        <w:rPr>
          <w:rFonts w:ascii="Times New Roman" w:hAnsi="Times New Roman"/>
          <w:i/>
          <w:sz w:val="24"/>
          <w:szCs w:val="24"/>
        </w:rPr>
        <w:t>- Справка за общия оборот.</w:t>
      </w:r>
    </w:p>
    <w:p w14:paraId="68A88E78" w14:textId="77777777" w:rsidR="000A001F" w:rsidRPr="00047D0E" w:rsidRDefault="000A001F" w:rsidP="00047D0E">
      <w:pPr>
        <w:widowControl w:val="0"/>
        <w:autoSpaceDE w:val="0"/>
        <w:autoSpaceDN w:val="0"/>
        <w:adjustRightInd w:val="0"/>
        <w:spacing w:after="0" w:line="360" w:lineRule="auto"/>
        <w:ind w:firstLine="720"/>
        <w:jc w:val="both"/>
        <w:rPr>
          <w:rFonts w:ascii="Times New Roman" w:hAnsi="Times New Roman"/>
          <w:i/>
          <w:sz w:val="24"/>
          <w:szCs w:val="24"/>
        </w:rPr>
      </w:pPr>
      <w:r w:rsidRPr="00047D0E">
        <w:rPr>
          <w:rFonts w:ascii="Times New Roman" w:hAnsi="Times New Roman"/>
          <w:i/>
          <w:sz w:val="24"/>
          <w:szCs w:val="24"/>
        </w:rPr>
        <w:t>Когато по основателна причина участникът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 който възложителят приеме за подходящ.</w:t>
      </w:r>
    </w:p>
    <w:p w14:paraId="4813DA4C" w14:textId="77777777" w:rsidR="001919D8" w:rsidRPr="007F589B" w:rsidRDefault="001919D8" w:rsidP="005B70B0">
      <w:pPr>
        <w:pStyle w:val="ListParagraph"/>
        <w:numPr>
          <w:ilvl w:val="1"/>
          <w:numId w:val="13"/>
        </w:numPr>
        <w:tabs>
          <w:tab w:val="left" w:pos="851"/>
          <w:tab w:val="left" w:pos="993"/>
        </w:tabs>
        <w:spacing w:after="0" w:line="360" w:lineRule="auto"/>
        <w:ind w:hanging="83"/>
        <w:jc w:val="both"/>
        <w:rPr>
          <w:rFonts w:ascii="Times New Roman" w:hAnsi="Times New Roman"/>
          <w:b/>
          <w:snapToGrid w:val="0"/>
          <w:sz w:val="24"/>
          <w:szCs w:val="24"/>
        </w:rPr>
      </w:pPr>
      <w:r w:rsidRPr="007F589B">
        <w:rPr>
          <w:rFonts w:ascii="Times New Roman" w:hAnsi="Times New Roman"/>
          <w:b/>
          <w:snapToGrid w:val="0"/>
          <w:sz w:val="24"/>
          <w:szCs w:val="24"/>
        </w:rPr>
        <w:t>Технически и професионални способности на участника:</w:t>
      </w:r>
    </w:p>
    <w:p w14:paraId="399F15E3" w14:textId="5C0976CB" w:rsidR="00214079" w:rsidRPr="00214079" w:rsidRDefault="00214079" w:rsidP="00214079">
      <w:pPr>
        <w:pStyle w:val="ListParagraph"/>
        <w:numPr>
          <w:ilvl w:val="2"/>
          <w:numId w:val="13"/>
        </w:numPr>
        <w:tabs>
          <w:tab w:val="left" w:pos="284"/>
          <w:tab w:val="left" w:pos="851"/>
          <w:tab w:val="left" w:pos="993"/>
        </w:tabs>
        <w:spacing w:after="0" w:line="360" w:lineRule="auto"/>
        <w:ind w:left="0" w:firstLine="720"/>
        <w:jc w:val="both"/>
        <w:rPr>
          <w:rFonts w:ascii="Times New Roman" w:hAnsi="Times New Roman"/>
          <w:snapToGrid w:val="0"/>
          <w:sz w:val="24"/>
          <w:szCs w:val="24"/>
        </w:rPr>
      </w:pPr>
      <w:r w:rsidRPr="00214079">
        <w:rPr>
          <w:rFonts w:ascii="Times New Roman" w:hAnsi="Times New Roman"/>
          <w:snapToGrid w:val="0"/>
          <w:sz w:val="24"/>
          <w:szCs w:val="24"/>
        </w:rPr>
        <w:lastRenderedPageBreak/>
        <w:t>Участниците в обособената позиция трябва да са изпълнили минимум 1 (една) дейност с предмет и обем, идентичен или сходен с този на обособената позиция, за последните 3 години от датата на подаване на офертата.</w:t>
      </w:r>
    </w:p>
    <w:p w14:paraId="27176681" w14:textId="77777777" w:rsidR="00214079" w:rsidRPr="00214079" w:rsidRDefault="00214079" w:rsidP="006819DF">
      <w:pPr>
        <w:tabs>
          <w:tab w:val="left" w:pos="284"/>
        </w:tabs>
        <w:spacing w:after="0" w:line="360" w:lineRule="auto"/>
        <w:ind w:firstLine="720"/>
        <w:jc w:val="both"/>
        <w:rPr>
          <w:rFonts w:ascii="Times New Roman" w:eastAsia="Times New Roman" w:hAnsi="Times New Roman"/>
          <w:sz w:val="24"/>
          <w:szCs w:val="24"/>
          <w:lang w:eastAsia="bg-BG"/>
        </w:rPr>
      </w:pPr>
      <w:r w:rsidRPr="00214079">
        <w:rPr>
          <w:rFonts w:ascii="Times New Roman" w:eastAsia="Times New Roman" w:hAnsi="Times New Roman"/>
          <w:sz w:val="24"/>
          <w:szCs w:val="24"/>
          <w:lang w:eastAsia="bg-BG"/>
        </w:rPr>
        <w:t>Под „дейност с предмет и обем, сходен с този на обособената позиция“ следва да се разбира „изпълнена дейност, в сгради в експлоатация, в които са извършени като минимум следните количества:</w:t>
      </w:r>
    </w:p>
    <w:p w14:paraId="47C42FD1" w14:textId="320E4390" w:rsidR="00214079" w:rsidRPr="00214079" w:rsidRDefault="00214079" w:rsidP="00214079">
      <w:pPr>
        <w:numPr>
          <w:ilvl w:val="0"/>
          <w:numId w:val="16"/>
        </w:numPr>
        <w:tabs>
          <w:tab w:val="left" w:pos="284"/>
          <w:tab w:val="left" w:pos="567"/>
        </w:tabs>
        <w:spacing w:after="0" w:line="360" w:lineRule="auto"/>
        <w:jc w:val="both"/>
        <w:rPr>
          <w:rFonts w:ascii="Times New Roman" w:eastAsia="Times New Roman" w:hAnsi="Times New Roman"/>
          <w:sz w:val="24"/>
          <w:szCs w:val="24"/>
          <w:lang w:eastAsia="bg-BG"/>
        </w:rPr>
      </w:pPr>
      <w:r w:rsidRPr="00214079">
        <w:rPr>
          <w:rFonts w:ascii="Times New Roman" w:eastAsia="Times New Roman" w:hAnsi="Times New Roman"/>
          <w:sz w:val="24"/>
          <w:szCs w:val="24"/>
          <w:lang w:eastAsia="bg-BG"/>
        </w:rPr>
        <w:t>Пренасяне на компютърна или друг вид т</w:t>
      </w:r>
      <w:r w:rsidR="00B9122D">
        <w:rPr>
          <w:rFonts w:ascii="Times New Roman" w:eastAsia="Times New Roman" w:hAnsi="Times New Roman"/>
          <w:sz w:val="24"/>
          <w:szCs w:val="24"/>
          <w:lang w:eastAsia="bg-BG"/>
        </w:rPr>
        <w:t>ехника с тегло до 50 кг – мин. 2</w:t>
      </w:r>
      <w:r w:rsidRPr="00214079">
        <w:rPr>
          <w:rFonts w:ascii="Times New Roman" w:eastAsia="Times New Roman" w:hAnsi="Times New Roman"/>
          <w:sz w:val="24"/>
          <w:szCs w:val="24"/>
          <w:lang w:eastAsia="bg-BG"/>
        </w:rPr>
        <w:t>000 бр. преноси,</w:t>
      </w:r>
    </w:p>
    <w:p w14:paraId="4C6B2D4E" w14:textId="6441BE76" w:rsidR="00214079" w:rsidRPr="00214079" w:rsidRDefault="00214079" w:rsidP="00214079">
      <w:pPr>
        <w:numPr>
          <w:ilvl w:val="0"/>
          <w:numId w:val="16"/>
        </w:numPr>
        <w:tabs>
          <w:tab w:val="left" w:pos="284"/>
          <w:tab w:val="left" w:pos="567"/>
        </w:tabs>
        <w:spacing w:after="0" w:line="360" w:lineRule="auto"/>
        <w:jc w:val="both"/>
        <w:rPr>
          <w:rFonts w:ascii="Times New Roman" w:eastAsia="Times New Roman" w:hAnsi="Times New Roman"/>
          <w:sz w:val="24"/>
          <w:szCs w:val="24"/>
          <w:lang w:eastAsia="bg-BG"/>
        </w:rPr>
      </w:pPr>
      <w:r w:rsidRPr="00214079">
        <w:rPr>
          <w:rFonts w:ascii="Times New Roman" w:eastAsia="Times New Roman" w:hAnsi="Times New Roman"/>
          <w:sz w:val="24"/>
          <w:szCs w:val="24"/>
          <w:lang w:eastAsia="bg-BG"/>
        </w:rPr>
        <w:t>Пренасяне на това</w:t>
      </w:r>
      <w:r w:rsidR="00B9122D">
        <w:rPr>
          <w:rFonts w:ascii="Times New Roman" w:eastAsia="Times New Roman" w:hAnsi="Times New Roman"/>
          <w:sz w:val="24"/>
          <w:szCs w:val="24"/>
          <w:lang w:eastAsia="bg-BG"/>
        </w:rPr>
        <w:t>ри над 50 кг до 100 кг – мин. 25</w:t>
      </w:r>
      <w:r w:rsidRPr="00214079">
        <w:rPr>
          <w:rFonts w:ascii="Times New Roman" w:eastAsia="Times New Roman" w:hAnsi="Times New Roman"/>
          <w:sz w:val="24"/>
          <w:szCs w:val="24"/>
          <w:lang w:eastAsia="bg-BG"/>
        </w:rPr>
        <w:t>0 бр. преноси,</w:t>
      </w:r>
    </w:p>
    <w:p w14:paraId="46B5F502" w14:textId="3489A491" w:rsidR="00214079" w:rsidRPr="00214079" w:rsidRDefault="00214079" w:rsidP="00214079">
      <w:pPr>
        <w:numPr>
          <w:ilvl w:val="0"/>
          <w:numId w:val="16"/>
        </w:numPr>
        <w:tabs>
          <w:tab w:val="left" w:pos="284"/>
          <w:tab w:val="left" w:pos="567"/>
        </w:tabs>
        <w:spacing w:after="0" w:line="360" w:lineRule="auto"/>
        <w:jc w:val="both"/>
        <w:rPr>
          <w:rFonts w:ascii="Times New Roman" w:eastAsia="Times New Roman" w:hAnsi="Times New Roman"/>
          <w:sz w:val="24"/>
          <w:szCs w:val="24"/>
          <w:lang w:eastAsia="bg-BG"/>
        </w:rPr>
      </w:pPr>
      <w:r w:rsidRPr="00214079">
        <w:rPr>
          <w:rFonts w:ascii="Times New Roman" w:eastAsia="Times New Roman" w:hAnsi="Times New Roman"/>
          <w:sz w:val="24"/>
          <w:szCs w:val="24"/>
          <w:lang w:eastAsia="bg-BG"/>
        </w:rPr>
        <w:t>Пренасяне на т</w:t>
      </w:r>
      <w:r w:rsidR="00B9122D">
        <w:rPr>
          <w:rFonts w:ascii="Times New Roman" w:eastAsia="Times New Roman" w:hAnsi="Times New Roman"/>
          <w:sz w:val="24"/>
          <w:szCs w:val="24"/>
          <w:lang w:eastAsia="bg-BG"/>
        </w:rPr>
        <w:t>овари над 100</w:t>
      </w:r>
      <w:r w:rsidR="003D20D3">
        <w:rPr>
          <w:rFonts w:ascii="Times New Roman" w:eastAsia="Times New Roman" w:hAnsi="Times New Roman"/>
          <w:sz w:val="24"/>
          <w:szCs w:val="24"/>
          <w:lang w:val="en-US" w:eastAsia="bg-BG"/>
        </w:rPr>
        <w:t xml:space="preserve"> </w:t>
      </w:r>
      <w:r w:rsidR="003D20D3">
        <w:rPr>
          <w:rFonts w:ascii="Times New Roman" w:eastAsia="Times New Roman" w:hAnsi="Times New Roman"/>
          <w:sz w:val="24"/>
          <w:szCs w:val="24"/>
          <w:lang w:eastAsia="bg-BG"/>
        </w:rPr>
        <w:t>кг</w:t>
      </w:r>
      <w:r w:rsidR="00B9122D">
        <w:rPr>
          <w:rFonts w:ascii="Times New Roman" w:eastAsia="Times New Roman" w:hAnsi="Times New Roman"/>
          <w:sz w:val="24"/>
          <w:szCs w:val="24"/>
          <w:lang w:eastAsia="bg-BG"/>
        </w:rPr>
        <w:t xml:space="preserve"> до 200 кг – мин. 3</w:t>
      </w:r>
      <w:r w:rsidRPr="00214079">
        <w:rPr>
          <w:rFonts w:ascii="Times New Roman" w:eastAsia="Times New Roman" w:hAnsi="Times New Roman"/>
          <w:sz w:val="24"/>
          <w:szCs w:val="24"/>
          <w:lang w:eastAsia="bg-BG"/>
        </w:rPr>
        <w:t>0 бр. преноси,</w:t>
      </w:r>
    </w:p>
    <w:p w14:paraId="4D85283D" w14:textId="1F7B1F60" w:rsidR="00214079" w:rsidRPr="004826D2" w:rsidRDefault="00214079" w:rsidP="00214079">
      <w:pPr>
        <w:numPr>
          <w:ilvl w:val="0"/>
          <w:numId w:val="16"/>
        </w:numPr>
        <w:tabs>
          <w:tab w:val="left" w:pos="284"/>
          <w:tab w:val="left" w:pos="567"/>
        </w:tabs>
        <w:spacing w:after="0" w:line="360" w:lineRule="auto"/>
        <w:jc w:val="both"/>
        <w:rPr>
          <w:rFonts w:ascii="Times New Roman" w:eastAsia="Times New Roman" w:hAnsi="Times New Roman"/>
          <w:sz w:val="24"/>
          <w:szCs w:val="24"/>
          <w:lang w:eastAsia="bg-BG"/>
        </w:rPr>
      </w:pPr>
      <w:r w:rsidRPr="004826D2">
        <w:rPr>
          <w:rFonts w:ascii="Times New Roman" w:eastAsia="Times New Roman" w:hAnsi="Times New Roman"/>
          <w:sz w:val="24"/>
          <w:szCs w:val="24"/>
          <w:lang w:eastAsia="bg-BG"/>
        </w:rPr>
        <w:t>Пренасяне на товари над 200</w:t>
      </w:r>
      <w:r w:rsidR="003D20D3">
        <w:rPr>
          <w:rFonts w:ascii="Times New Roman" w:eastAsia="Times New Roman" w:hAnsi="Times New Roman"/>
          <w:sz w:val="24"/>
          <w:szCs w:val="24"/>
          <w:lang w:eastAsia="bg-BG"/>
        </w:rPr>
        <w:t xml:space="preserve"> кг</w:t>
      </w:r>
      <w:r w:rsidRPr="004826D2">
        <w:rPr>
          <w:rFonts w:ascii="Times New Roman" w:eastAsia="Times New Roman" w:hAnsi="Times New Roman"/>
          <w:sz w:val="24"/>
          <w:szCs w:val="24"/>
          <w:lang w:eastAsia="bg-BG"/>
        </w:rPr>
        <w:t xml:space="preserve"> до 400 кг – мин. 20 бр. преноси,</w:t>
      </w:r>
    </w:p>
    <w:p w14:paraId="08659630" w14:textId="77777777" w:rsidR="00214079" w:rsidRPr="004826D2" w:rsidRDefault="00214079" w:rsidP="00214079">
      <w:pPr>
        <w:numPr>
          <w:ilvl w:val="0"/>
          <w:numId w:val="16"/>
        </w:numPr>
        <w:tabs>
          <w:tab w:val="left" w:pos="284"/>
          <w:tab w:val="left" w:pos="567"/>
        </w:tabs>
        <w:spacing w:after="0" w:line="360" w:lineRule="auto"/>
        <w:jc w:val="both"/>
        <w:rPr>
          <w:rFonts w:ascii="Times New Roman" w:eastAsia="Times New Roman" w:hAnsi="Times New Roman"/>
          <w:sz w:val="24"/>
          <w:szCs w:val="24"/>
          <w:lang w:eastAsia="bg-BG"/>
        </w:rPr>
      </w:pPr>
      <w:r w:rsidRPr="004826D2">
        <w:rPr>
          <w:rFonts w:ascii="Times New Roman" w:eastAsia="Times New Roman" w:hAnsi="Times New Roman"/>
          <w:sz w:val="24"/>
          <w:szCs w:val="24"/>
          <w:lang w:eastAsia="bg-BG"/>
        </w:rPr>
        <w:t>Пренасяне на товари над 400 кг – мин. 5 бр. преноси,</w:t>
      </w:r>
    </w:p>
    <w:p w14:paraId="3C3F63BD" w14:textId="77777777" w:rsidR="00214079" w:rsidRPr="00214079" w:rsidRDefault="00214079" w:rsidP="00214079">
      <w:pPr>
        <w:numPr>
          <w:ilvl w:val="0"/>
          <w:numId w:val="16"/>
        </w:numPr>
        <w:tabs>
          <w:tab w:val="left" w:pos="284"/>
          <w:tab w:val="left" w:pos="567"/>
        </w:tabs>
        <w:spacing w:after="0" w:line="360" w:lineRule="auto"/>
        <w:jc w:val="both"/>
        <w:rPr>
          <w:rFonts w:ascii="Times New Roman" w:eastAsia="Times New Roman" w:hAnsi="Times New Roman"/>
          <w:sz w:val="24"/>
          <w:szCs w:val="24"/>
          <w:lang w:eastAsia="bg-BG"/>
        </w:rPr>
      </w:pPr>
      <w:r w:rsidRPr="00214079">
        <w:rPr>
          <w:rFonts w:ascii="Times New Roman" w:eastAsia="Times New Roman" w:hAnsi="Times New Roman"/>
          <w:sz w:val="24"/>
          <w:szCs w:val="24"/>
          <w:lang w:eastAsia="bg-BG"/>
        </w:rPr>
        <w:t>Пренасяне на мебели  - мин. 100 бр. преноси,</w:t>
      </w:r>
    </w:p>
    <w:p w14:paraId="66E21B41" w14:textId="77777777" w:rsidR="00214079" w:rsidRPr="004826D2" w:rsidRDefault="00214079" w:rsidP="00214079">
      <w:pPr>
        <w:numPr>
          <w:ilvl w:val="0"/>
          <w:numId w:val="16"/>
        </w:numPr>
        <w:tabs>
          <w:tab w:val="left" w:pos="284"/>
          <w:tab w:val="left" w:pos="567"/>
        </w:tabs>
        <w:spacing w:after="0" w:line="360" w:lineRule="auto"/>
        <w:jc w:val="both"/>
        <w:rPr>
          <w:rFonts w:ascii="Times New Roman" w:eastAsia="Times New Roman" w:hAnsi="Times New Roman"/>
          <w:sz w:val="24"/>
          <w:szCs w:val="24"/>
          <w:lang w:eastAsia="bg-BG"/>
        </w:rPr>
      </w:pPr>
      <w:r w:rsidRPr="004826D2">
        <w:rPr>
          <w:rFonts w:ascii="Times New Roman" w:eastAsia="Times New Roman" w:hAnsi="Times New Roman"/>
          <w:sz w:val="24"/>
          <w:szCs w:val="24"/>
          <w:lang w:eastAsia="bg-BG"/>
        </w:rPr>
        <w:t>Пренасяне на пакетирани товари – мин. 5 000 бр. преноси,</w:t>
      </w:r>
    </w:p>
    <w:p w14:paraId="15BE5E0C" w14:textId="452E010F" w:rsidR="00CC794D" w:rsidRPr="005D449B" w:rsidRDefault="00214079" w:rsidP="00214079">
      <w:pPr>
        <w:numPr>
          <w:ilvl w:val="0"/>
          <w:numId w:val="16"/>
        </w:numPr>
        <w:spacing w:after="0" w:line="360" w:lineRule="auto"/>
        <w:rPr>
          <w:rFonts w:ascii="Times New Roman" w:eastAsia="Times New Roman" w:hAnsi="Times New Roman"/>
          <w:sz w:val="24"/>
          <w:szCs w:val="24"/>
          <w:lang w:eastAsia="bg-BG"/>
        </w:rPr>
      </w:pPr>
      <w:r w:rsidRPr="005D449B">
        <w:rPr>
          <w:rFonts w:ascii="Times New Roman" w:eastAsia="Times New Roman" w:hAnsi="Times New Roman"/>
          <w:sz w:val="24"/>
          <w:szCs w:val="24"/>
          <w:lang w:eastAsia="bg-BG"/>
        </w:rPr>
        <w:t xml:space="preserve">Извозване на смесени битови </w:t>
      </w:r>
      <w:r w:rsidR="004826D2">
        <w:rPr>
          <w:rFonts w:ascii="Times New Roman" w:eastAsia="Times New Roman" w:hAnsi="Times New Roman"/>
          <w:sz w:val="24"/>
          <w:szCs w:val="24"/>
          <w:lang w:eastAsia="bg-BG"/>
        </w:rPr>
        <w:t>отпадъци с код 20 03 01 – мин. 5</w:t>
      </w:r>
      <w:r w:rsidRPr="005D449B">
        <w:rPr>
          <w:rFonts w:ascii="Times New Roman" w:eastAsia="Times New Roman" w:hAnsi="Times New Roman"/>
          <w:sz w:val="24"/>
          <w:szCs w:val="24"/>
          <w:lang w:eastAsia="bg-BG"/>
        </w:rPr>
        <w:t>000 кг извозен товар.</w:t>
      </w:r>
    </w:p>
    <w:p w14:paraId="69F02B77" w14:textId="77777777" w:rsidR="008866E8" w:rsidRDefault="008866E8" w:rsidP="0008594C">
      <w:pPr>
        <w:spacing w:after="0" w:line="360" w:lineRule="auto"/>
        <w:ind w:left="706"/>
        <w:rPr>
          <w:rFonts w:ascii="Times New Roman" w:eastAsia="Times New Roman" w:hAnsi="Times New Roman"/>
          <w:sz w:val="24"/>
          <w:szCs w:val="24"/>
          <w:lang w:eastAsia="bg-BG"/>
        </w:rPr>
      </w:pPr>
    </w:p>
    <w:p w14:paraId="0D0B9E36" w14:textId="1856E082" w:rsidR="008866E8" w:rsidRPr="0043557B" w:rsidRDefault="008866E8" w:rsidP="0043557B">
      <w:pPr>
        <w:tabs>
          <w:tab w:val="left" w:pos="851"/>
          <w:tab w:val="left" w:pos="993"/>
          <w:tab w:val="left" w:pos="1276"/>
          <w:tab w:val="left" w:pos="9356"/>
        </w:tabs>
        <w:spacing w:after="0" w:line="360" w:lineRule="auto"/>
        <w:ind w:firstLine="720"/>
        <w:contextualSpacing/>
        <w:jc w:val="both"/>
        <w:rPr>
          <w:rFonts w:ascii="Times New Roman" w:eastAsia="Times New Roman" w:hAnsi="Times New Roman"/>
          <w:sz w:val="24"/>
          <w:szCs w:val="24"/>
          <w:u w:val="single"/>
          <w:lang w:eastAsia="bg-BG"/>
        </w:rPr>
      </w:pPr>
      <w:r w:rsidRPr="006A0218">
        <w:rPr>
          <w:rFonts w:ascii="Times New Roman" w:eastAsiaTheme="minorHAnsi" w:hAnsi="Times New Roman" w:cstheme="minorBidi"/>
          <w:snapToGrid w:val="0"/>
          <w:sz w:val="24"/>
          <w:szCs w:val="24"/>
          <w:u w:val="single"/>
        </w:rPr>
        <w:t>Дейностите с предмет и обем на обособената позиция</w:t>
      </w:r>
      <w:r w:rsidRPr="006A0218">
        <w:rPr>
          <w:rFonts w:ascii="Times New Roman" w:eastAsia="Times New Roman" w:hAnsi="Times New Roman"/>
          <w:sz w:val="24"/>
          <w:szCs w:val="24"/>
          <w:u w:val="single"/>
          <w:lang w:eastAsia="bg-BG"/>
        </w:rPr>
        <w:t xml:space="preserve"> може да са изпълнени в рамките на една и</w:t>
      </w:r>
      <w:r>
        <w:rPr>
          <w:rFonts w:ascii="Times New Roman" w:eastAsia="Times New Roman" w:hAnsi="Times New Roman"/>
          <w:sz w:val="24"/>
          <w:szCs w:val="24"/>
          <w:u w:val="single"/>
          <w:lang w:eastAsia="bg-BG"/>
        </w:rPr>
        <w:t>ли</w:t>
      </w:r>
      <w:r w:rsidRPr="006A0218">
        <w:rPr>
          <w:rFonts w:ascii="Times New Roman" w:eastAsia="Times New Roman" w:hAnsi="Times New Roman"/>
          <w:sz w:val="24"/>
          <w:szCs w:val="24"/>
          <w:u w:val="single"/>
          <w:lang w:eastAsia="bg-BG"/>
        </w:rPr>
        <w:t xml:space="preserve"> повече дейности, съответно на територията на различни обекти/сгради.</w:t>
      </w:r>
      <w:r w:rsidRPr="006A0218" w:rsidDel="0038242E">
        <w:rPr>
          <w:rFonts w:ascii="Times New Roman" w:eastAsia="Times New Roman" w:hAnsi="Times New Roman"/>
          <w:sz w:val="24"/>
          <w:szCs w:val="24"/>
          <w:u w:val="single"/>
          <w:lang w:eastAsia="bg-BG"/>
        </w:rPr>
        <w:t xml:space="preserve"> </w:t>
      </w:r>
    </w:p>
    <w:p w14:paraId="753D04C5" w14:textId="28251299" w:rsidR="006819DF" w:rsidRPr="006819DF" w:rsidRDefault="006819DF" w:rsidP="006819DF">
      <w:pPr>
        <w:tabs>
          <w:tab w:val="left" w:pos="709"/>
        </w:tabs>
        <w:spacing w:after="0" w:line="360" w:lineRule="auto"/>
        <w:ind w:firstLine="720"/>
        <w:jc w:val="both"/>
        <w:rPr>
          <w:rFonts w:ascii="Times New Roman" w:eastAsia="Times New Roman" w:hAnsi="Times New Roman"/>
          <w:i/>
          <w:sz w:val="24"/>
          <w:szCs w:val="24"/>
          <w:lang w:eastAsia="bg-BG"/>
        </w:rPr>
      </w:pPr>
      <w:r w:rsidRPr="006819DF">
        <w:rPr>
          <w:rFonts w:ascii="Times New Roman" w:hAnsi="Times New Roman"/>
          <w:b/>
          <w:i/>
          <w:snapToGrid w:val="0"/>
          <w:sz w:val="24"/>
          <w:szCs w:val="24"/>
        </w:rPr>
        <w:t>Деклариране:</w:t>
      </w:r>
      <w:r w:rsidRPr="006819DF">
        <w:rPr>
          <w:rFonts w:ascii="Times New Roman" w:hAnsi="Times New Roman"/>
          <w:i/>
          <w:snapToGrid w:val="0"/>
          <w:sz w:val="24"/>
          <w:szCs w:val="24"/>
        </w:rPr>
        <w:t xml:space="preserve"> При подаване на оферта участникът попълва: </w:t>
      </w:r>
      <w:r w:rsidRPr="006819DF">
        <w:rPr>
          <w:rFonts w:ascii="Times New Roman" w:eastAsia="Times New Roman" w:hAnsi="Times New Roman"/>
          <w:i/>
          <w:snapToGrid w:val="0"/>
          <w:sz w:val="24"/>
          <w:szCs w:val="24"/>
        </w:rPr>
        <w:t>Част IV: „Критерии за подбор“,</w:t>
      </w:r>
      <w:r w:rsidRPr="006819DF">
        <w:rPr>
          <w:rFonts w:ascii="Times New Roman" w:hAnsi="Times New Roman"/>
          <w:i/>
          <w:snapToGrid w:val="0"/>
          <w:sz w:val="24"/>
          <w:szCs w:val="24"/>
        </w:rPr>
        <w:t xml:space="preserve"> Раздел В, </w:t>
      </w:r>
      <w:r w:rsidRPr="006819DF">
        <w:rPr>
          <w:rFonts w:ascii="Times New Roman" w:eastAsia="Times New Roman" w:hAnsi="Times New Roman"/>
          <w:i/>
          <w:snapToGrid w:val="0"/>
          <w:sz w:val="24"/>
          <w:szCs w:val="24"/>
        </w:rPr>
        <w:t>„Технически и професионални способности“</w:t>
      </w:r>
      <w:r w:rsidRPr="006819DF">
        <w:rPr>
          <w:rFonts w:ascii="Times New Roman" w:hAnsi="Times New Roman"/>
          <w:i/>
          <w:snapToGrid w:val="0"/>
          <w:sz w:val="24"/>
          <w:szCs w:val="24"/>
        </w:rPr>
        <w:t xml:space="preserve">, т. </w:t>
      </w:r>
      <w:r w:rsidRPr="006819DF">
        <w:rPr>
          <w:rFonts w:ascii="Times New Roman" w:eastAsia="Times New Roman" w:hAnsi="Times New Roman"/>
          <w:i/>
          <w:snapToGrid w:val="0"/>
          <w:sz w:val="24"/>
          <w:szCs w:val="24"/>
        </w:rPr>
        <w:t>„За поръчки за услуги: извършени услуги от конкретния вид“</w:t>
      </w:r>
      <w:r w:rsidRPr="006819DF">
        <w:rPr>
          <w:rFonts w:ascii="Helvetica" w:hAnsi="Helvetica" w:cs="Helvetica"/>
          <w:b/>
          <w:bCs/>
          <w:i/>
          <w:vanish/>
          <w:color w:val="333333"/>
          <w:sz w:val="21"/>
          <w:szCs w:val="21"/>
        </w:rPr>
        <w:t xml:space="preserve"> </w:t>
      </w:r>
      <w:r w:rsidRPr="006819DF">
        <w:rPr>
          <w:rFonts w:ascii="Helvetica" w:hAnsi="Helvetica" w:cs="Helvetica"/>
          <w:b/>
          <w:bCs/>
          <w:i/>
          <w:color w:val="333333"/>
          <w:sz w:val="21"/>
          <w:szCs w:val="21"/>
        </w:rPr>
        <w:t xml:space="preserve"> </w:t>
      </w:r>
      <w:r w:rsidRPr="006819DF">
        <w:rPr>
          <w:rFonts w:ascii="Times New Roman" w:hAnsi="Times New Roman"/>
          <w:i/>
          <w:snapToGrid w:val="0"/>
          <w:sz w:val="24"/>
          <w:szCs w:val="24"/>
        </w:rPr>
        <w:t xml:space="preserve">от еЕЕДОП, </w:t>
      </w:r>
      <w:r w:rsidRPr="006819DF">
        <w:rPr>
          <w:rFonts w:ascii="Times New Roman" w:eastAsia="Times New Roman" w:hAnsi="Times New Roman"/>
          <w:i/>
          <w:snapToGrid w:val="0"/>
          <w:sz w:val="24"/>
          <w:szCs w:val="24"/>
        </w:rPr>
        <w:t>в който се посочват</w:t>
      </w:r>
      <w:r w:rsidRPr="006819DF">
        <w:rPr>
          <w:rFonts w:ascii="Times New Roman" w:eastAsia="Times New Roman" w:hAnsi="Times New Roman"/>
          <w:i/>
          <w:sz w:val="24"/>
          <w:szCs w:val="24"/>
          <w:lang w:eastAsia="bg-BG"/>
        </w:rPr>
        <w:t xml:space="preserve"> следните данни: описание на товаро-разтоварните дейности, суми и вид на валута, начална и крайна дата и получатели, в зависимост от изискванията, посочени по-горе.</w:t>
      </w:r>
    </w:p>
    <w:p w14:paraId="6EFDE832" w14:textId="0922938A" w:rsidR="006819DF" w:rsidRDefault="006819DF" w:rsidP="006819DF">
      <w:pPr>
        <w:tabs>
          <w:tab w:val="left" w:pos="709"/>
        </w:tabs>
        <w:spacing w:after="0" w:line="360" w:lineRule="auto"/>
        <w:ind w:firstLine="720"/>
        <w:jc w:val="both"/>
        <w:rPr>
          <w:rFonts w:ascii="Times New Roman" w:eastAsia="Times New Roman" w:hAnsi="Times New Roman"/>
          <w:i/>
          <w:snapToGrid w:val="0"/>
          <w:sz w:val="24"/>
          <w:szCs w:val="24"/>
        </w:rPr>
      </w:pPr>
      <w:r w:rsidRPr="006819DF">
        <w:rPr>
          <w:rFonts w:ascii="Times New Roman" w:hAnsi="Times New Roman"/>
          <w:b/>
          <w:i/>
          <w:snapToGrid w:val="0"/>
          <w:sz w:val="24"/>
          <w:szCs w:val="24"/>
        </w:rPr>
        <w:t>Доказване:</w:t>
      </w:r>
      <w:r w:rsidRPr="006819DF">
        <w:rPr>
          <w:rFonts w:ascii="Times New Roman" w:hAnsi="Times New Roman"/>
          <w:i/>
          <w:snapToGrid w:val="0"/>
          <w:sz w:val="24"/>
          <w:szCs w:val="24"/>
        </w:rPr>
        <w:t xml:space="preserve"> </w:t>
      </w:r>
      <w:r w:rsidRPr="006819DF">
        <w:rPr>
          <w:rFonts w:ascii="Times New Roman" w:eastAsia="Times New Roman" w:hAnsi="Times New Roman"/>
          <w:i/>
          <w:snapToGrid w:val="0"/>
          <w:sz w:val="24"/>
          <w:szCs w:val="24"/>
        </w:rPr>
        <w:t>На етап сключване на договор, участникът, избран за изпълнител, следва да представи: Списък на услугите, които са идентични или сходни с предмета на обособената позиция, с посочване на стойността, датите и получателите, заедно с документи, доказващи  извършената услуга.</w:t>
      </w:r>
    </w:p>
    <w:p w14:paraId="57EF9478" w14:textId="77777777" w:rsidR="0043557B" w:rsidRPr="006819DF" w:rsidRDefault="0043557B" w:rsidP="006819DF">
      <w:pPr>
        <w:tabs>
          <w:tab w:val="left" w:pos="709"/>
        </w:tabs>
        <w:spacing w:after="0" w:line="360" w:lineRule="auto"/>
        <w:ind w:firstLine="720"/>
        <w:jc w:val="both"/>
        <w:rPr>
          <w:rFonts w:ascii="Times New Roman" w:hAnsi="Times New Roman"/>
          <w:b/>
          <w:i/>
          <w:snapToGrid w:val="0"/>
          <w:sz w:val="24"/>
          <w:szCs w:val="24"/>
        </w:rPr>
      </w:pPr>
    </w:p>
    <w:p w14:paraId="46F61C71" w14:textId="572D38AB" w:rsidR="00F905CC" w:rsidRDefault="008866E8" w:rsidP="00135DBA">
      <w:pPr>
        <w:pStyle w:val="ListParagraph"/>
        <w:numPr>
          <w:ilvl w:val="2"/>
          <w:numId w:val="13"/>
        </w:numPr>
        <w:tabs>
          <w:tab w:val="left" w:pos="284"/>
          <w:tab w:val="left" w:pos="851"/>
          <w:tab w:val="left" w:pos="993"/>
        </w:tabs>
        <w:spacing w:after="0" w:line="360" w:lineRule="auto"/>
        <w:jc w:val="both"/>
        <w:rPr>
          <w:rFonts w:ascii="Times New Roman" w:hAnsi="Times New Roman"/>
          <w:snapToGrid w:val="0"/>
          <w:sz w:val="24"/>
          <w:szCs w:val="24"/>
        </w:rPr>
      </w:pPr>
      <w:r w:rsidRPr="008866E8">
        <w:rPr>
          <w:rFonts w:ascii="Times New Roman" w:hAnsi="Times New Roman"/>
          <w:snapToGrid w:val="0"/>
          <w:sz w:val="24"/>
          <w:szCs w:val="24"/>
        </w:rPr>
        <w:t xml:space="preserve">Участниците в </w:t>
      </w:r>
      <w:r w:rsidR="00135DBA" w:rsidRPr="00135DBA">
        <w:rPr>
          <w:rFonts w:ascii="Times New Roman" w:hAnsi="Times New Roman"/>
          <w:snapToGrid w:val="0"/>
          <w:sz w:val="24"/>
          <w:szCs w:val="24"/>
        </w:rPr>
        <w:t>обособената позиция</w:t>
      </w:r>
      <w:r w:rsidRPr="008866E8">
        <w:rPr>
          <w:rFonts w:ascii="Times New Roman" w:hAnsi="Times New Roman"/>
          <w:snapToGrid w:val="0"/>
          <w:sz w:val="24"/>
          <w:szCs w:val="24"/>
        </w:rPr>
        <w:t xml:space="preserve"> трябва да разполагат с минимум 2 (два) броя транспортни средства с товароподемност до 3.5 тона.</w:t>
      </w:r>
      <w:bookmarkStart w:id="41" w:name="_Toc508715835"/>
      <w:bookmarkStart w:id="42" w:name="_Toc461283113"/>
    </w:p>
    <w:p w14:paraId="5BA86420" w14:textId="2E2D3DEB" w:rsidR="00AB7F91" w:rsidRPr="00AB7F91" w:rsidRDefault="00AB7F91" w:rsidP="00AB7F91">
      <w:pPr>
        <w:pStyle w:val="ListParagraph"/>
        <w:tabs>
          <w:tab w:val="left" w:pos="284"/>
          <w:tab w:val="left" w:pos="851"/>
          <w:tab w:val="left" w:pos="993"/>
        </w:tabs>
        <w:spacing w:after="0" w:line="360" w:lineRule="auto"/>
        <w:ind w:left="0" w:firstLine="540"/>
        <w:jc w:val="both"/>
        <w:rPr>
          <w:rFonts w:ascii="Times New Roman" w:hAnsi="Times New Roman"/>
          <w:i/>
          <w:snapToGrid w:val="0"/>
          <w:sz w:val="24"/>
          <w:szCs w:val="24"/>
        </w:rPr>
      </w:pPr>
      <w:r w:rsidRPr="00AB7F91">
        <w:rPr>
          <w:rFonts w:ascii="Times New Roman" w:hAnsi="Times New Roman"/>
          <w:b/>
          <w:i/>
          <w:snapToGrid w:val="0"/>
          <w:sz w:val="24"/>
          <w:szCs w:val="24"/>
        </w:rPr>
        <w:t>Деклариране:</w:t>
      </w:r>
      <w:r w:rsidRPr="00AB7F91">
        <w:rPr>
          <w:rFonts w:ascii="Times New Roman" w:hAnsi="Times New Roman"/>
          <w:i/>
          <w:snapToGrid w:val="0"/>
          <w:sz w:val="24"/>
          <w:szCs w:val="24"/>
        </w:rPr>
        <w:t xml:space="preserve"> При подаване на оферта участникът попълва Част IV: „Критерии за подбор“,  Раздел В, „Технически и професионални способности“, т. „Инструменти, съоръжения или техническо оборудване“ от еЕЕДОП.</w:t>
      </w:r>
    </w:p>
    <w:p w14:paraId="3586C14F" w14:textId="1BF68711" w:rsidR="00AB7F91" w:rsidRPr="00AB7F91" w:rsidRDefault="00AB7F91" w:rsidP="00AB7F91">
      <w:pPr>
        <w:tabs>
          <w:tab w:val="left" w:pos="284"/>
          <w:tab w:val="left" w:pos="851"/>
          <w:tab w:val="left" w:pos="993"/>
        </w:tabs>
        <w:spacing w:after="0" w:line="360" w:lineRule="auto"/>
        <w:ind w:firstLine="720"/>
        <w:jc w:val="both"/>
        <w:rPr>
          <w:rFonts w:ascii="Times New Roman" w:hAnsi="Times New Roman"/>
          <w:i/>
          <w:snapToGrid w:val="0"/>
          <w:sz w:val="24"/>
          <w:szCs w:val="24"/>
        </w:rPr>
      </w:pPr>
      <w:r w:rsidRPr="00AB7F91">
        <w:rPr>
          <w:rFonts w:ascii="Times New Roman" w:hAnsi="Times New Roman"/>
          <w:b/>
          <w:i/>
          <w:snapToGrid w:val="0"/>
          <w:sz w:val="24"/>
          <w:szCs w:val="24"/>
        </w:rPr>
        <w:lastRenderedPageBreak/>
        <w:t>Доказване:</w:t>
      </w:r>
      <w:r w:rsidRPr="00AB7F91">
        <w:rPr>
          <w:rFonts w:ascii="Times New Roman" w:hAnsi="Times New Roman"/>
          <w:i/>
          <w:snapToGrid w:val="0"/>
          <w:sz w:val="24"/>
          <w:szCs w:val="24"/>
        </w:rPr>
        <w:t xml:space="preserve"> На етап сключване на договор, участникът, избран за изпълнител, следва да представи: Декларация за инструментите, съоръженията и техническото оборудване, които ще бъдат използвани за изпълнение на обособената позиция.</w:t>
      </w:r>
    </w:p>
    <w:p w14:paraId="55E54782" w14:textId="77777777" w:rsidR="00AB7F91" w:rsidRPr="00AB7F91" w:rsidRDefault="00AB7F91" w:rsidP="00AB7F91">
      <w:pPr>
        <w:tabs>
          <w:tab w:val="left" w:pos="284"/>
          <w:tab w:val="left" w:pos="851"/>
          <w:tab w:val="left" w:pos="993"/>
        </w:tabs>
        <w:spacing w:after="0" w:line="360" w:lineRule="auto"/>
        <w:ind w:firstLine="720"/>
        <w:jc w:val="both"/>
        <w:rPr>
          <w:rFonts w:ascii="Times New Roman" w:hAnsi="Times New Roman"/>
          <w:snapToGrid w:val="0"/>
          <w:sz w:val="24"/>
          <w:szCs w:val="24"/>
        </w:rPr>
      </w:pPr>
    </w:p>
    <w:p w14:paraId="74F1B001" w14:textId="77777777" w:rsidR="007D1F29" w:rsidRPr="007D1F29" w:rsidRDefault="007D1F29" w:rsidP="007D1F29">
      <w:pPr>
        <w:keepNext/>
        <w:keepLines/>
        <w:spacing w:after="0" w:line="360" w:lineRule="auto"/>
        <w:ind w:firstLine="709"/>
        <w:outlineLvl w:val="1"/>
        <w:rPr>
          <w:rFonts w:ascii="Times New Roman" w:eastAsia="Times New Roman" w:hAnsi="Times New Roman"/>
          <w:b/>
          <w:bCs/>
          <w:sz w:val="24"/>
          <w:szCs w:val="24"/>
          <w:lang w:val="x-none" w:eastAsia="bg-BG"/>
        </w:rPr>
      </w:pPr>
      <w:bookmarkStart w:id="43" w:name="_Toc511908829"/>
      <w:bookmarkStart w:id="44" w:name="_Toc1815316"/>
      <w:bookmarkStart w:id="45" w:name="_Toc33174741"/>
      <w:bookmarkEnd w:id="41"/>
      <w:bookmarkEnd w:id="42"/>
      <w:r w:rsidRPr="007D1F29">
        <w:rPr>
          <w:rFonts w:ascii="Times New Roman" w:eastAsia="Times New Roman" w:hAnsi="Times New Roman"/>
          <w:b/>
          <w:bCs/>
          <w:sz w:val="24"/>
          <w:szCs w:val="24"/>
          <w:lang w:val="x-none" w:eastAsia="bg-BG"/>
        </w:rPr>
        <w:t>В. Електронен Единен европейски документ за обществени поръчки (еЕЕДОП).</w:t>
      </w:r>
      <w:bookmarkEnd w:id="43"/>
      <w:bookmarkEnd w:id="44"/>
      <w:bookmarkEnd w:id="45"/>
    </w:p>
    <w:p w14:paraId="76FA0EFF" w14:textId="77777777" w:rsidR="007D1F29" w:rsidRPr="007D1F29" w:rsidRDefault="007D1F29" w:rsidP="007D1F29">
      <w:pPr>
        <w:numPr>
          <w:ilvl w:val="1"/>
          <w:numId w:val="27"/>
        </w:numPr>
        <w:tabs>
          <w:tab w:val="left" w:pos="993"/>
        </w:tabs>
        <w:spacing w:after="0" w:line="360" w:lineRule="auto"/>
        <w:ind w:left="0" w:firstLine="720"/>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еЕЕДОП, попълнен съгласно изискванията и условията на ЗОП и ППЗОП. </w:t>
      </w:r>
    </w:p>
    <w:p w14:paraId="721E378F" w14:textId="77777777" w:rsidR="007D1F29" w:rsidRPr="007D1F29" w:rsidRDefault="007D1F29" w:rsidP="007D1F29">
      <w:pPr>
        <w:numPr>
          <w:ilvl w:val="1"/>
          <w:numId w:val="27"/>
        </w:numPr>
        <w:tabs>
          <w:tab w:val="left" w:pos="993"/>
        </w:tabs>
        <w:spacing w:after="0" w:line="360" w:lineRule="auto"/>
        <w:ind w:left="0" w:firstLine="720"/>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еЕЕДОП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безплатна услуга чрез информационната система за еЕЕДОП (система за еЕЕДОП) при спазване на следната последователност:</w:t>
      </w:r>
    </w:p>
    <w:p w14:paraId="0C464A96" w14:textId="77777777" w:rsidR="007D1F29" w:rsidRPr="007D1F29" w:rsidRDefault="007D1F29" w:rsidP="002603C9">
      <w:pPr>
        <w:numPr>
          <w:ilvl w:val="1"/>
          <w:numId w:val="28"/>
        </w:numPr>
        <w:tabs>
          <w:tab w:val="left" w:pos="450"/>
          <w:tab w:val="left" w:pos="1134"/>
        </w:tabs>
        <w:spacing w:after="0" w:line="360" w:lineRule="auto"/>
        <w:ind w:left="0" w:firstLine="720"/>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 xml:space="preserve">Към документацията за обществената поръчка е предоставен </w:t>
      </w:r>
      <w:r w:rsidRPr="007D1F29">
        <w:rPr>
          <w:rFonts w:ascii="Times New Roman" w:eastAsia="Times New Roman" w:hAnsi="Times New Roman"/>
          <w:color w:val="000000"/>
          <w:sz w:val="24"/>
          <w:szCs w:val="24"/>
          <w:lang w:val="en-US" w:eastAsia="bg-BG"/>
        </w:rPr>
        <w:t xml:space="preserve">XML </w:t>
      </w:r>
      <w:r w:rsidRPr="007D1F29">
        <w:rPr>
          <w:rFonts w:ascii="Times New Roman" w:eastAsia="Times New Roman" w:hAnsi="Times New Roman"/>
          <w:color w:val="000000"/>
          <w:sz w:val="24"/>
          <w:szCs w:val="24"/>
          <w:lang w:eastAsia="bg-BG"/>
        </w:rPr>
        <w:t xml:space="preserve">файл, съдържащ полета, в зависимост от изискванията за лично състояние и критериите за подбор,  които участниците е необходимо да попълнят. За информация и улеснение на участниците е приложен и </w:t>
      </w:r>
      <w:r w:rsidRPr="007D1F29">
        <w:rPr>
          <w:rFonts w:ascii="Times New Roman" w:eastAsia="Times New Roman" w:hAnsi="Times New Roman"/>
          <w:color w:val="000000"/>
          <w:sz w:val="24"/>
          <w:szCs w:val="24"/>
          <w:lang w:val="en-US" w:eastAsia="bg-BG"/>
        </w:rPr>
        <w:t>PDF</w:t>
      </w:r>
      <w:r w:rsidRPr="007D1F29">
        <w:rPr>
          <w:rFonts w:ascii="Times New Roman" w:eastAsia="Times New Roman" w:hAnsi="Times New Roman"/>
          <w:color w:val="000000"/>
          <w:sz w:val="24"/>
          <w:szCs w:val="24"/>
          <w:lang w:eastAsia="bg-BG"/>
        </w:rPr>
        <w:t xml:space="preserve"> файл с данните, идентични на тези, съдържащи се в </w:t>
      </w:r>
      <w:r w:rsidRPr="007D1F29">
        <w:rPr>
          <w:rFonts w:ascii="Times New Roman" w:eastAsia="Times New Roman" w:hAnsi="Times New Roman"/>
          <w:color w:val="000000"/>
          <w:sz w:val="24"/>
          <w:szCs w:val="24"/>
          <w:lang w:val="en-US" w:eastAsia="bg-BG"/>
        </w:rPr>
        <w:t xml:space="preserve">XML </w:t>
      </w:r>
      <w:r w:rsidRPr="007D1F29">
        <w:rPr>
          <w:rFonts w:ascii="Times New Roman" w:eastAsia="Times New Roman" w:hAnsi="Times New Roman"/>
          <w:color w:val="000000"/>
          <w:sz w:val="24"/>
          <w:szCs w:val="24"/>
          <w:lang w:eastAsia="bg-BG"/>
        </w:rPr>
        <w:t>файла.</w:t>
      </w:r>
    </w:p>
    <w:p w14:paraId="7FA803AD" w14:textId="77777777" w:rsidR="007D1F29" w:rsidRPr="007D1F29" w:rsidRDefault="007D1F29" w:rsidP="00807357">
      <w:pPr>
        <w:numPr>
          <w:ilvl w:val="1"/>
          <w:numId w:val="28"/>
        </w:numPr>
        <w:tabs>
          <w:tab w:val="left" w:pos="993"/>
          <w:tab w:val="left" w:pos="1134"/>
          <w:tab w:val="left" w:pos="1260"/>
          <w:tab w:val="left" w:pos="1350"/>
        </w:tabs>
        <w:spacing w:after="0" w:line="360" w:lineRule="auto"/>
        <w:ind w:left="0" w:firstLine="720"/>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 xml:space="preserve">Участниците следва да съхранят </w:t>
      </w:r>
      <w:r w:rsidRPr="007D1F29">
        <w:rPr>
          <w:rFonts w:ascii="Times New Roman" w:eastAsia="Times New Roman" w:hAnsi="Times New Roman"/>
          <w:color w:val="000000"/>
          <w:sz w:val="24"/>
          <w:szCs w:val="24"/>
          <w:lang w:val="en-US" w:eastAsia="bg-BG"/>
        </w:rPr>
        <w:t>XML</w:t>
      </w:r>
      <w:r w:rsidRPr="007D1F29">
        <w:rPr>
          <w:rFonts w:ascii="Times New Roman" w:eastAsia="Times New Roman" w:hAnsi="Times New Roman"/>
          <w:color w:val="000000"/>
          <w:sz w:val="24"/>
          <w:szCs w:val="24"/>
          <w:lang w:eastAsia="bg-BG"/>
        </w:rPr>
        <w:t xml:space="preserve"> файла на еЕЕДОП по т. 2.1. на компютъра си. </w:t>
      </w:r>
    </w:p>
    <w:p w14:paraId="6BA203F9" w14:textId="77777777" w:rsidR="007D1F29" w:rsidRPr="007D1F29" w:rsidRDefault="007D1F29" w:rsidP="00807357">
      <w:pPr>
        <w:tabs>
          <w:tab w:val="left" w:pos="360"/>
          <w:tab w:val="left" w:pos="450"/>
        </w:tabs>
        <w:spacing w:after="0" w:line="360" w:lineRule="auto"/>
        <w:ind w:firstLine="720"/>
        <w:jc w:val="both"/>
        <w:rPr>
          <w:rFonts w:ascii="Times New Roman" w:eastAsia="Times New Roman" w:hAnsi="Times New Roman"/>
          <w:color w:val="000000"/>
          <w:sz w:val="24"/>
          <w:szCs w:val="24"/>
          <w:lang w:eastAsia="bg-BG"/>
        </w:rPr>
      </w:pPr>
      <w:r w:rsidRPr="007D1F29">
        <w:rPr>
          <w:rFonts w:ascii="Times New Roman" w:eastAsia="Times New Roman" w:hAnsi="Times New Roman"/>
          <w:b/>
          <w:i/>
          <w:color w:val="000000"/>
          <w:sz w:val="24"/>
          <w:szCs w:val="24"/>
          <w:u w:val="single"/>
          <w:lang w:eastAsia="bg-BG"/>
        </w:rPr>
        <w:t>Забележка</w:t>
      </w:r>
      <w:r w:rsidRPr="007D1F29">
        <w:rPr>
          <w:rFonts w:ascii="Times New Roman" w:eastAsia="Times New Roman" w:hAnsi="Times New Roman"/>
          <w:b/>
          <w:color w:val="000000"/>
          <w:sz w:val="24"/>
          <w:szCs w:val="24"/>
          <w:u w:val="single"/>
          <w:lang w:eastAsia="bg-BG"/>
        </w:rPr>
        <w:t>:</w:t>
      </w:r>
      <w:r w:rsidRPr="007D1F29">
        <w:rPr>
          <w:rFonts w:ascii="Times New Roman" w:eastAsia="Times New Roman" w:hAnsi="Times New Roman"/>
          <w:color w:val="000000"/>
          <w:sz w:val="24"/>
          <w:szCs w:val="24"/>
          <w:lang w:eastAsia="bg-BG"/>
        </w:rPr>
        <w:t xml:space="preserve"> </w:t>
      </w:r>
      <w:r w:rsidRPr="007D1F29">
        <w:rPr>
          <w:rFonts w:ascii="Times New Roman" w:eastAsia="Times New Roman" w:hAnsi="Times New Roman"/>
          <w:i/>
          <w:iCs/>
          <w:color w:val="000000"/>
          <w:sz w:val="24"/>
          <w:szCs w:val="24"/>
          <w:lang w:eastAsia="bg-BG"/>
        </w:rPr>
        <w:t>Системата за еЕЕДОП е онлайн приложение и не може да съхранява данни, предвид което еЕЕДОП в XML и PDF формат винаги трябва да се запазва и да се съхранява локално на компютъра на потребителя.</w:t>
      </w:r>
    </w:p>
    <w:p w14:paraId="417F58AD" w14:textId="77777777" w:rsidR="007D1F29" w:rsidRPr="007D1F29" w:rsidRDefault="007D1F29" w:rsidP="002603C9">
      <w:pPr>
        <w:numPr>
          <w:ilvl w:val="1"/>
          <w:numId w:val="28"/>
        </w:numPr>
        <w:tabs>
          <w:tab w:val="left" w:pos="450"/>
          <w:tab w:val="left" w:pos="1134"/>
        </w:tabs>
        <w:spacing w:after="0" w:line="360" w:lineRule="auto"/>
        <w:ind w:left="0" w:firstLine="720"/>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За да попълнят изискуемите данни участниците следва да отворят системата за еЕЕДОП, която може да се достъпи директно на адрес</w:t>
      </w:r>
      <w:r w:rsidRPr="007D1F29">
        <w:rPr>
          <w:rFonts w:ascii="Times New Roman" w:eastAsia="Times New Roman" w:hAnsi="Times New Roman"/>
          <w:sz w:val="24"/>
          <w:szCs w:val="24"/>
          <w:lang w:eastAsia="bg-BG"/>
        </w:rPr>
        <w:t xml:space="preserve">: </w:t>
      </w:r>
      <w:hyperlink r:id="rId11" w:history="1">
        <w:r w:rsidRPr="007D1F29">
          <w:rPr>
            <w:rFonts w:ascii="Times New Roman" w:eastAsia="Times New Roman" w:hAnsi="Times New Roman"/>
            <w:sz w:val="24"/>
            <w:szCs w:val="24"/>
            <w:u w:val="single"/>
            <w:lang w:eastAsia="bg-BG"/>
          </w:rPr>
          <w:t>https://espd.eop.bg/espd-web/filter?lang=bg</w:t>
        </w:r>
      </w:hyperlink>
      <w:r w:rsidRPr="007D1F29">
        <w:rPr>
          <w:rFonts w:ascii="Times New Roman" w:eastAsia="Times New Roman" w:hAnsi="Times New Roman"/>
          <w:color w:val="000000"/>
          <w:sz w:val="24"/>
          <w:szCs w:val="24"/>
          <w:lang w:eastAsia="bg-BG"/>
        </w:rPr>
        <w:t xml:space="preserve"> или чрез Портала за обществени поръчки, секция „РОП и е-услуги“, подсекция „Единен европейски документ за обществени поръчки“, раздел </w:t>
      </w:r>
      <w:r w:rsidRPr="007D1F29">
        <w:rPr>
          <w:rFonts w:ascii="Times New Roman" w:eastAsia="Times New Roman" w:hAnsi="Times New Roman"/>
          <w:color w:val="000000"/>
          <w:sz w:val="24"/>
          <w:szCs w:val="24"/>
          <w:lang w:val="en-US" w:eastAsia="bg-BG"/>
        </w:rPr>
        <w:t>e</w:t>
      </w:r>
      <w:r w:rsidRPr="007D1F29">
        <w:rPr>
          <w:rFonts w:ascii="Times New Roman" w:eastAsia="Times New Roman" w:hAnsi="Times New Roman"/>
          <w:color w:val="000000"/>
          <w:sz w:val="24"/>
          <w:szCs w:val="24"/>
          <w:lang w:eastAsia="bg-BG"/>
        </w:rPr>
        <w:t>ЕЕДОП (</w:t>
      </w:r>
      <w:r w:rsidRPr="007D1F29">
        <w:rPr>
          <w:rFonts w:ascii="Times New Roman" w:eastAsia="Times New Roman" w:hAnsi="Times New Roman"/>
          <w:color w:val="000000"/>
          <w:sz w:val="24"/>
          <w:szCs w:val="24"/>
          <w:lang w:val="en-US" w:eastAsia="bg-BG"/>
        </w:rPr>
        <w:t>ESPD</w:t>
      </w:r>
      <w:r w:rsidRPr="007D1F29">
        <w:rPr>
          <w:rFonts w:ascii="Times New Roman" w:eastAsia="Times New Roman" w:hAnsi="Times New Roman"/>
          <w:color w:val="000000"/>
          <w:sz w:val="24"/>
          <w:szCs w:val="24"/>
          <w:lang w:eastAsia="bg-BG"/>
        </w:rPr>
        <w:t xml:space="preserve">), достъпен на следния линк: </w:t>
      </w:r>
    </w:p>
    <w:p w14:paraId="4D79AA02" w14:textId="77777777" w:rsidR="007D1F29" w:rsidRPr="007D1F29" w:rsidRDefault="00A50C37" w:rsidP="00807357">
      <w:pPr>
        <w:tabs>
          <w:tab w:val="left" w:pos="360"/>
          <w:tab w:val="left" w:pos="450"/>
        </w:tabs>
        <w:spacing w:after="0" w:line="360" w:lineRule="auto"/>
        <w:contextualSpacing/>
        <w:jc w:val="both"/>
        <w:rPr>
          <w:rFonts w:ascii="Times New Roman" w:eastAsia="Times New Roman" w:hAnsi="Times New Roman"/>
          <w:color w:val="000000"/>
          <w:sz w:val="24"/>
          <w:szCs w:val="24"/>
          <w:lang w:eastAsia="bg-BG"/>
        </w:rPr>
      </w:pPr>
      <w:hyperlink r:id="rId12" w:history="1">
        <w:r w:rsidR="007D1F29" w:rsidRPr="007D1F29">
          <w:rPr>
            <w:rFonts w:ascii="Times New Roman" w:eastAsia="Times New Roman" w:hAnsi="Times New Roman"/>
            <w:color w:val="0000FF"/>
            <w:sz w:val="24"/>
            <w:szCs w:val="24"/>
            <w:u w:val="single"/>
            <w:lang w:eastAsia="bg-BG"/>
          </w:rPr>
          <w:t>http://rop3-app1.aop.bg:7778/portal/page?_pageid=93,158263&amp;_dad=portal&amp;_schema=PORTAL</w:t>
        </w:r>
      </w:hyperlink>
      <w:r w:rsidR="007D1F29" w:rsidRPr="007D1F29">
        <w:rPr>
          <w:rFonts w:ascii="Times New Roman" w:eastAsia="Times New Roman" w:hAnsi="Times New Roman"/>
          <w:color w:val="000000"/>
          <w:sz w:val="24"/>
          <w:szCs w:val="24"/>
          <w:lang w:eastAsia="bg-BG"/>
        </w:rPr>
        <w:t xml:space="preserve">. </w:t>
      </w:r>
    </w:p>
    <w:p w14:paraId="4F7BDB4D" w14:textId="77777777" w:rsidR="007D1F29" w:rsidRPr="007D1F29" w:rsidRDefault="007D1F29" w:rsidP="00F32570">
      <w:pPr>
        <w:tabs>
          <w:tab w:val="left" w:pos="360"/>
          <w:tab w:val="left" w:pos="851"/>
          <w:tab w:val="left" w:pos="993"/>
        </w:tabs>
        <w:spacing w:after="0" w:line="360" w:lineRule="auto"/>
        <w:ind w:firstLine="720"/>
        <w:contextualSpacing/>
        <w:jc w:val="both"/>
        <w:rPr>
          <w:rFonts w:ascii="Times New Roman" w:eastAsia="Times New Roman" w:hAnsi="Times New Roman"/>
          <w:i/>
          <w:color w:val="000000"/>
          <w:sz w:val="24"/>
          <w:szCs w:val="24"/>
          <w:lang w:eastAsia="bg-BG"/>
        </w:rPr>
      </w:pPr>
      <w:r w:rsidRPr="007D1F29">
        <w:rPr>
          <w:rFonts w:ascii="Times New Roman" w:eastAsia="Times New Roman" w:hAnsi="Times New Roman"/>
          <w:b/>
          <w:i/>
          <w:color w:val="000000"/>
          <w:sz w:val="24"/>
          <w:szCs w:val="24"/>
          <w:u w:val="single"/>
          <w:lang w:eastAsia="bg-BG"/>
        </w:rPr>
        <w:t>Забележка:</w:t>
      </w:r>
      <w:r w:rsidRPr="007D1F29">
        <w:rPr>
          <w:rFonts w:ascii="Times New Roman" w:eastAsia="Times New Roman" w:hAnsi="Times New Roman"/>
          <w:color w:val="000000"/>
          <w:sz w:val="24"/>
          <w:szCs w:val="24"/>
          <w:lang w:eastAsia="bg-BG"/>
        </w:rPr>
        <w:t xml:space="preserve"> </w:t>
      </w:r>
      <w:r w:rsidRPr="007D1F29">
        <w:rPr>
          <w:rFonts w:ascii="Times New Roman" w:eastAsia="Times New Roman" w:hAnsi="Times New Roman"/>
          <w:i/>
          <w:color w:val="000000"/>
          <w:sz w:val="24"/>
          <w:szCs w:val="24"/>
          <w:lang w:eastAsia="bg-BG"/>
        </w:rPr>
        <w:t>еЕЕДОП работи с последната версия на най-разпространените браузъри, като Chrome, Internet Explorer, Firefox, Safari и Opera. За да се избегнат евентуални проблеми, се препоръчва използване на последната версия на съответния браузър. Възможно е някои функции, например изтегляне на файл, да не работят на смартфони и таблетни компютри. Системата еЕЕДОП е външна за възложителя и той не носи отговорност за нейното функциониране.</w:t>
      </w:r>
    </w:p>
    <w:p w14:paraId="5D990B3D" w14:textId="77777777" w:rsidR="007D1F29" w:rsidRPr="007D1F29" w:rsidRDefault="007D1F29" w:rsidP="00F32570">
      <w:pPr>
        <w:numPr>
          <w:ilvl w:val="1"/>
          <w:numId w:val="28"/>
        </w:numPr>
        <w:tabs>
          <w:tab w:val="left" w:pos="900"/>
          <w:tab w:val="left" w:pos="1134"/>
        </w:tabs>
        <w:spacing w:after="0" w:line="360" w:lineRule="auto"/>
        <w:ind w:left="0" w:firstLine="720"/>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 xml:space="preserve">След достъпване на системата за еЕЕДОП е необходимо да се избере български език. </w:t>
      </w:r>
    </w:p>
    <w:p w14:paraId="5350FD13" w14:textId="77777777" w:rsidR="007D1F29" w:rsidRPr="007D1F29" w:rsidRDefault="007D1F29" w:rsidP="00F32570">
      <w:pPr>
        <w:numPr>
          <w:ilvl w:val="1"/>
          <w:numId w:val="28"/>
        </w:numPr>
        <w:tabs>
          <w:tab w:val="left" w:pos="720"/>
          <w:tab w:val="left" w:pos="1134"/>
        </w:tabs>
        <w:spacing w:after="0" w:line="360" w:lineRule="auto"/>
        <w:ind w:left="0" w:firstLine="720"/>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lastRenderedPageBreak/>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14:paraId="65099A8A" w14:textId="77777777" w:rsidR="007D1F29" w:rsidRPr="007D1F29" w:rsidRDefault="007D1F29" w:rsidP="007D1F29">
      <w:pPr>
        <w:numPr>
          <w:ilvl w:val="1"/>
          <w:numId w:val="28"/>
        </w:numPr>
        <w:tabs>
          <w:tab w:val="left" w:pos="360"/>
          <w:tab w:val="left" w:pos="1134"/>
        </w:tabs>
        <w:spacing w:after="0" w:line="360" w:lineRule="auto"/>
        <w:ind w:firstLine="360"/>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На същата страница се отваря следващ въпрос „Искате да“ с три възможни опции:</w:t>
      </w:r>
    </w:p>
    <w:p w14:paraId="3C7A9BC4" w14:textId="77777777" w:rsidR="007D1F29" w:rsidRPr="007D1F29" w:rsidRDefault="007D1F29" w:rsidP="007D1F29">
      <w:pPr>
        <w:numPr>
          <w:ilvl w:val="2"/>
          <w:numId w:val="28"/>
        </w:numPr>
        <w:tabs>
          <w:tab w:val="left" w:pos="709"/>
        </w:tabs>
        <w:spacing w:after="0" w:line="360" w:lineRule="auto"/>
        <w:ind w:hanging="11"/>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Заредите файл еЕЕДОП;</w:t>
      </w:r>
    </w:p>
    <w:p w14:paraId="46B67CCE" w14:textId="77777777" w:rsidR="007D1F29" w:rsidRPr="007D1F29" w:rsidRDefault="007D1F29" w:rsidP="007D1F29">
      <w:pPr>
        <w:numPr>
          <w:ilvl w:val="2"/>
          <w:numId w:val="28"/>
        </w:numPr>
        <w:tabs>
          <w:tab w:val="left" w:pos="709"/>
        </w:tabs>
        <w:spacing w:after="0" w:line="360" w:lineRule="auto"/>
        <w:ind w:hanging="11"/>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Обедините два еЕЕДОП;</w:t>
      </w:r>
    </w:p>
    <w:p w14:paraId="61DEB311" w14:textId="77777777" w:rsidR="007D1F29" w:rsidRPr="007D1F29" w:rsidRDefault="007D1F29" w:rsidP="007D1F29">
      <w:pPr>
        <w:numPr>
          <w:ilvl w:val="2"/>
          <w:numId w:val="28"/>
        </w:numPr>
        <w:spacing w:after="0" w:line="360" w:lineRule="auto"/>
        <w:ind w:hanging="11"/>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Въведете отговор.</w:t>
      </w:r>
    </w:p>
    <w:p w14:paraId="378870E9" w14:textId="77777777" w:rsidR="007D1F29" w:rsidRPr="007D1F29" w:rsidRDefault="007D1F29" w:rsidP="007D1F29">
      <w:pPr>
        <w:tabs>
          <w:tab w:val="left" w:pos="851"/>
          <w:tab w:val="left" w:pos="993"/>
        </w:tabs>
        <w:spacing w:after="0" w:line="360" w:lineRule="auto"/>
        <w:ind w:firstLine="709"/>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14:paraId="08607D67" w14:textId="3CF85667" w:rsidR="007D1F29" w:rsidRPr="007D1F29" w:rsidRDefault="00D5536A" w:rsidP="00D5536A">
      <w:pPr>
        <w:numPr>
          <w:ilvl w:val="2"/>
          <w:numId w:val="28"/>
        </w:numPr>
        <w:tabs>
          <w:tab w:val="left" w:pos="851"/>
          <w:tab w:val="left" w:pos="993"/>
          <w:tab w:val="left" w:pos="1276"/>
        </w:tabs>
        <w:spacing w:after="0" w:line="360" w:lineRule="auto"/>
        <w:ind w:left="0" w:firstLine="709"/>
        <w:contextualSpacing/>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 </w:t>
      </w:r>
      <w:r w:rsidR="007D1F29" w:rsidRPr="007D1F29">
        <w:rPr>
          <w:rFonts w:ascii="Times New Roman" w:eastAsia="Times New Roman" w:hAnsi="Times New Roman"/>
          <w:color w:val="000000"/>
          <w:sz w:val="24"/>
          <w:szCs w:val="24"/>
          <w:lang w:eastAsia="bg-BG"/>
        </w:rPr>
        <w:t xml:space="preserve">При избор на опция „Заредите файл еЕЕДОП“ (т. 2.6.1.) се появява поле „Качите документ“. В този случай участниците следва да натиснат бутона „Избор на файл“ и да изберат </w:t>
      </w:r>
      <w:r w:rsidR="007D1F29" w:rsidRPr="007D1F29">
        <w:rPr>
          <w:rFonts w:ascii="Times New Roman" w:eastAsia="Times New Roman" w:hAnsi="Times New Roman"/>
          <w:color w:val="000000"/>
          <w:sz w:val="24"/>
          <w:szCs w:val="24"/>
          <w:lang w:val="en-US" w:eastAsia="bg-BG"/>
        </w:rPr>
        <w:t>XML</w:t>
      </w:r>
      <w:r w:rsidR="007D1F29" w:rsidRPr="007D1F29">
        <w:rPr>
          <w:rFonts w:ascii="Times New Roman" w:eastAsia="Times New Roman" w:hAnsi="Times New Roman"/>
          <w:color w:val="000000"/>
          <w:sz w:val="24"/>
          <w:szCs w:val="24"/>
          <w:lang w:eastAsia="bg-BG"/>
        </w:rPr>
        <w:t xml:space="preserve"> файла по т. 2.1., съхранен на компютъра по реда на т. 2.2. </w:t>
      </w:r>
    </w:p>
    <w:p w14:paraId="78B79B53" w14:textId="1E17907A" w:rsidR="007D1F29" w:rsidRPr="007D1F29" w:rsidRDefault="00D5536A" w:rsidP="00D5536A">
      <w:pPr>
        <w:numPr>
          <w:ilvl w:val="2"/>
          <w:numId w:val="28"/>
        </w:numPr>
        <w:tabs>
          <w:tab w:val="left" w:pos="990"/>
          <w:tab w:val="left" w:pos="1080"/>
          <w:tab w:val="left" w:pos="1276"/>
        </w:tabs>
        <w:spacing w:after="0" w:line="360" w:lineRule="auto"/>
        <w:ind w:left="0" w:firstLine="709"/>
        <w:contextualSpacing/>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 </w:t>
      </w:r>
      <w:r w:rsidR="007D1F29" w:rsidRPr="007D1F29">
        <w:rPr>
          <w:rFonts w:ascii="Times New Roman" w:eastAsia="Times New Roman" w:hAnsi="Times New Roman"/>
          <w:color w:val="000000"/>
          <w:sz w:val="24"/>
          <w:szCs w:val="24"/>
          <w:lang w:eastAsia="bg-BG"/>
        </w:rPr>
        <w:t>При избор на опция „Обедините два еЕЕДОП“ (т. 2.6.2.) се появяват две полета „Качете искане за еЕЕДОП от възлагащия орган“ (файлът по т. 2.1.) и „Качете предишен Ваш отговор — еЕЕДОП“. В този случай участниците избират съответните файлове.</w:t>
      </w:r>
    </w:p>
    <w:p w14:paraId="36CEC739" w14:textId="09E3F3FD" w:rsidR="007D1F29" w:rsidRPr="007D1F29" w:rsidRDefault="00D5536A" w:rsidP="00D5536A">
      <w:pPr>
        <w:numPr>
          <w:ilvl w:val="2"/>
          <w:numId w:val="28"/>
        </w:numPr>
        <w:tabs>
          <w:tab w:val="left" w:pos="851"/>
          <w:tab w:val="left" w:pos="1276"/>
        </w:tabs>
        <w:spacing w:after="0" w:line="360" w:lineRule="auto"/>
        <w:ind w:left="0" w:firstLine="709"/>
        <w:contextualSpacing/>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 </w:t>
      </w:r>
      <w:r w:rsidR="007D1F29" w:rsidRPr="007D1F29">
        <w:rPr>
          <w:rFonts w:ascii="Times New Roman" w:eastAsia="Times New Roman" w:hAnsi="Times New Roman"/>
          <w:color w:val="000000"/>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14:paraId="35BDAA27" w14:textId="3EF09AE9" w:rsidR="007D1F29" w:rsidRPr="007D1F29" w:rsidRDefault="00D5536A" w:rsidP="00D5536A">
      <w:pPr>
        <w:numPr>
          <w:ilvl w:val="2"/>
          <w:numId w:val="28"/>
        </w:numPr>
        <w:tabs>
          <w:tab w:val="left" w:pos="851"/>
          <w:tab w:val="left" w:pos="993"/>
          <w:tab w:val="left" w:pos="1276"/>
        </w:tabs>
        <w:spacing w:after="0" w:line="360" w:lineRule="auto"/>
        <w:ind w:left="0" w:firstLine="709"/>
        <w:contextualSpacing/>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 </w:t>
      </w:r>
      <w:r w:rsidR="007D1F29" w:rsidRPr="007D1F29">
        <w:rPr>
          <w:rFonts w:ascii="Times New Roman" w:eastAsia="Times New Roman" w:hAnsi="Times New Roman"/>
          <w:color w:val="000000"/>
          <w:sz w:val="24"/>
          <w:szCs w:val="24"/>
          <w:lang w:eastAsia="bg-BG"/>
        </w:rPr>
        <w:t xml:space="preserve">След избора на съответната опция по т. 2.6. участниците следва да натиснат бутона „Напред“. Зарежда се еЕЕДОП,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14:paraId="483568D8" w14:textId="77777777" w:rsidR="007D1F29" w:rsidRPr="007D1F29" w:rsidRDefault="007D1F29" w:rsidP="00D5536A">
      <w:pPr>
        <w:numPr>
          <w:ilvl w:val="2"/>
          <w:numId w:val="28"/>
        </w:numPr>
        <w:tabs>
          <w:tab w:val="left" w:pos="851"/>
          <w:tab w:val="left" w:pos="993"/>
          <w:tab w:val="left" w:pos="1276"/>
        </w:tabs>
        <w:spacing w:after="0" w:line="360" w:lineRule="auto"/>
        <w:ind w:left="0" w:firstLine="709"/>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След като се е заредил целият еЕЕДОП, в края на документа се появява „Изтегляне като“ и три възможни опции:</w:t>
      </w:r>
    </w:p>
    <w:p w14:paraId="4403F5AB" w14:textId="77777777" w:rsidR="007D1F29" w:rsidRPr="007D1F29" w:rsidRDefault="007D1F29" w:rsidP="007D1F29">
      <w:pPr>
        <w:numPr>
          <w:ilvl w:val="3"/>
          <w:numId w:val="28"/>
        </w:numPr>
        <w:tabs>
          <w:tab w:val="left" w:pos="851"/>
          <w:tab w:val="left" w:pos="993"/>
          <w:tab w:val="left" w:pos="1276"/>
          <w:tab w:val="left" w:pos="1560"/>
        </w:tabs>
        <w:spacing w:after="0" w:line="360" w:lineRule="auto"/>
        <w:ind w:hanging="11"/>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 xml:space="preserve">Формат </w:t>
      </w:r>
      <w:r w:rsidRPr="007D1F29">
        <w:rPr>
          <w:rFonts w:ascii="Times New Roman" w:eastAsia="Times New Roman" w:hAnsi="Times New Roman"/>
          <w:color w:val="000000"/>
          <w:sz w:val="24"/>
          <w:szCs w:val="24"/>
          <w:lang w:val="en-US" w:eastAsia="bg-BG"/>
        </w:rPr>
        <w:t>XML</w:t>
      </w:r>
      <w:r w:rsidRPr="007D1F29">
        <w:rPr>
          <w:rFonts w:ascii="Times New Roman" w:eastAsia="Times New Roman" w:hAnsi="Times New Roman"/>
          <w:color w:val="000000"/>
          <w:sz w:val="24"/>
          <w:szCs w:val="24"/>
          <w:lang w:eastAsia="bg-BG"/>
        </w:rPr>
        <w:t>;</w:t>
      </w:r>
    </w:p>
    <w:p w14:paraId="66F47ABC" w14:textId="77777777" w:rsidR="007D1F29" w:rsidRPr="007D1F29" w:rsidRDefault="007D1F29" w:rsidP="007D1F29">
      <w:pPr>
        <w:numPr>
          <w:ilvl w:val="3"/>
          <w:numId w:val="28"/>
        </w:numPr>
        <w:tabs>
          <w:tab w:val="left" w:pos="851"/>
          <w:tab w:val="left" w:pos="993"/>
          <w:tab w:val="left" w:pos="1276"/>
          <w:tab w:val="left" w:pos="1560"/>
        </w:tabs>
        <w:spacing w:after="0" w:line="360" w:lineRule="auto"/>
        <w:ind w:hanging="11"/>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 xml:space="preserve">Формат </w:t>
      </w:r>
      <w:r w:rsidRPr="007D1F29">
        <w:rPr>
          <w:rFonts w:ascii="Times New Roman" w:eastAsia="Times New Roman" w:hAnsi="Times New Roman"/>
          <w:color w:val="000000"/>
          <w:sz w:val="24"/>
          <w:szCs w:val="24"/>
          <w:lang w:val="en-US" w:eastAsia="bg-BG"/>
        </w:rPr>
        <w:t>PDF</w:t>
      </w:r>
      <w:r w:rsidRPr="007D1F29">
        <w:rPr>
          <w:rFonts w:ascii="Times New Roman" w:eastAsia="Times New Roman" w:hAnsi="Times New Roman"/>
          <w:color w:val="000000"/>
          <w:sz w:val="24"/>
          <w:szCs w:val="24"/>
          <w:lang w:eastAsia="bg-BG"/>
        </w:rPr>
        <w:t>;</w:t>
      </w:r>
    </w:p>
    <w:p w14:paraId="4C15616D" w14:textId="77777777" w:rsidR="007D1F29" w:rsidRPr="007D1F29" w:rsidRDefault="007D1F29" w:rsidP="007D1F29">
      <w:pPr>
        <w:numPr>
          <w:ilvl w:val="3"/>
          <w:numId w:val="28"/>
        </w:numPr>
        <w:tabs>
          <w:tab w:val="left" w:pos="851"/>
          <w:tab w:val="left" w:pos="993"/>
          <w:tab w:val="left" w:pos="1276"/>
          <w:tab w:val="left" w:pos="1560"/>
        </w:tabs>
        <w:spacing w:after="0" w:line="360" w:lineRule="auto"/>
        <w:ind w:hanging="11"/>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И двата формата.</w:t>
      </w:r>
    </w:p>
    <w:p w14:paraId="6B477859" w14:textId="403BA6E5" w:rsidR="007D1F29" w:rsidRPr="007D1F29" w:rsidRDefault="00B93927" w:rsidP="00D5536A">
      <w:pPr>
        <w:numPr>
          <w:ilvl w:val="2"/>
          <w:numId w:val="28"/>
        </w:numPr>
        <w:tabs>
          <w:tab w:val="left" w:pos="851"/>
          <w:tab w:val="left" w:pos="993"/>
          <w:tab w:val="left" w:pos="1276"/>
        </w:tabs>
        <w:spacing w:after="0" w:line="360" w:lineRule="auto"/>
        <w:ind w:left="0" w:firstLine="720"/>
        <w:contextualSpacing/>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 </w:t>
      </w:r>
      <w:r w:rsidR="007D1F29" w:rsidRPr="007D1F29">
        <w:rPr>
          <w:rFonts w:ascii="Times New Roman" w:eastAsia="Times New Roman" w:hAnsi="Times New Roman"/>
          <w:color w:val="000000"/>
          <w:sz w:val="24"/>
          <w:szCs w:val="24"/>
          <w:lang w:eastAsia="bg-BG"/>
        </w:rPr>
        <w:t xml:space="preserve">Изтегленият файл във формат </w:t>
      </w:r>
      <w:r w:rsidR="007D1F29" w:rsidRPr="007D1F29">
        <w:rPr>
          <w:rFonts w:ascii="Times New Roman" w:eastAsia="Times New Roman" w:hAnsi="Times New Roman"/>
          <w:color w:val="000000"/>
          <w:sz w:val="24"/>
          <w:szCs w:val="24"/>
          <w:lang w:val="en-US" w:eastAsia="bg-BG"/>
        </w:rPr>
        <w:t xml:space="preserve">PDF </w:t>
      </w:r>
      <w:r w:rsidR="007D1F29" w:rsidRPr="007D1F29">
        <w:rPr>
          <w:rFonts w:ascii="Times New Roman" w:eastAsia="Times New Roman" w:hAnsi="Times New Roman"/>
          <w:color w:val="000000"/>
          <w:sz w:val="24"/>
          <w:szCs w:val="24"/>
          <w:lang w:eastAsia="bg-BG"/>
        </w:rPr>
        <w:t>се подписва с електронен подпис от всички задължени лица и се предоставя в електронен вид към офертата.</w:t>
      </w:r>
    </w:p>
    <w:p w14:paraId="2FE0E1CC" w14:textId="77777777" w:rsidR="007D1F29" w:rsidRPr="007D1F29" w:rsidRDefault="007D1F29" w:rsidP="007D1F29">
      <w:pPr>
        <w:tabs>
          <w:tab w:val="left" w:pos="851"/>
          <w:tab w:val="left" w:pos="993"/>
        </w:tabs>
        <w:spacing w:after="0" w:line="360" w:lineRule="auto"/>
        <w:ind w:firstLine="709"/>
        <w:jc w:val="both"/>
        <w:rPr>
          <w:rFonts w:ascii="Times New Roman" w:eastAsia="Times New Roman" w:hAnsi="Times New Roman"/>
          <w:color w:val="000000"/>
          <w:sz w:val="24"/>
          <w:szCs w:val="24"/>
          <w:lang w:eastAsia="bg-BG"/>
        </w:rPr>
      </w:pPr>
      <w:r w:rsidRPr="007D1F29">
        <w:rPr>
          <w:rFonts w:ascii="Times New Roman" w:eastAsia="Times New Roman" w:hAnsi="Times New Roman"/>
          <w:b/>
          <w:i/>
          <w:color w:val="000000"/>
          <w:sz w:val="24"/>
          <w:szCs w:val="24"/>
          <w:lang w:eastAsia="bg-BG"/>
        </w:rPr>
        <w:t>Забележка:</w:t>
      </w:r>
      <w:r w:rsidRPr="007D1F29">
        <w:rPr>
          <w:rFonts w:ascii="Times New Roman" w:eastAsia="Times New Roman" w:hAnsi="Times New Roman"/>
          <w:color w:val="000000"/>
          <w:sz w:val="24"/>
          <w:szCs w:val="24"/>
          <w:lang w:eastAsia="bg-BG"/>
        </w:rPr>
        <w:t xml:space="preserve"> Препоръчително е участникът да изтегли файла в двата формата.</w:t>
      </w:r>
    </w:p>
    <w:p w14:paraId="61432580" w14:textId="77777777" w:rsidR="007D1F29" w:rsidRPr="007D1F29" w:rsidRDefault="007D1F29" w:rsidP="00692536">
      <w:pPr>
        <w:numPr>
          <w:ilvl w:val="1"/>
          <w:numId w:val="27"/>
        </w:numPr>
        <w:tabs>
          <w:tab w:val="left" w:pos="993"/>
        </w:tabs>
        <w:spacing w:after="0" w:line="360" w:lineRule="auto"/>
        <w:ind w:left="0" w:firstLine="720"/>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b/>
          <w:color w:val="000000"/>
          <w:sz w:val="24"/>
          <w:szCs w:val="24"/>
          <w:lang w:eastAsia="bg-BG"/>
        </w:rPr>
        <w:t>еЕЕДОП се предоставя по един от следните начини</w:t>
      </w:r>
      <w:r w:rsidRPr="007D1F29">
        <w:rPr>
          <w:rFonts w:ascii="Times New Roman" w:eastAsia="Times New Roman" w:hAnsi="Times New Roman"/>
          <w:color w:val="000000"/>
          <w:sz w:val="24"/>
          <w:szCs w:val="24"/>
          <w:lang w:eastAsia="bg-BG"/>
        </w:rPr>
        <w:t>:</w:t>
      </w:r>
    </w:p>
    <w:p w14:paraId="680289E5" w14:textId="77777777" w:rsidR="007D1F29" w:rsidRPr="007D1F29" w:rsidRDefault="007D1F29" w:rsidP="007D1F29">
      <w:pPr>
        <w:numPr>
          <w:ilvl w:val="1"/>
          <w:numId w:val="29"/>
        </w:numPr>
        <w:tabs>
          <w:tab w:val="left" w:pos="851"/>
          <w:tab w:val="left" w:pos="1134"/>
        </w:tabs>
        <w:spacing w:after="0" w:line="360" w:lineRule="auto"/>
        <w:ind w:left="0" w:firstLine="709"/>
        <w:contextualSpacing/>
        <w:jc w:val="both"/>
        <w:rPr>
          <w:rFonts w:ascii="Times New Roman" w:eastAsia="Times New Roman" w:hAnsi="Times New Roman"/>
          <w:b/>
          <w:color w:val="000000"/>
          <w:sz w:val="24"/>
          <w:szCs w:val="24"/>
          <w:lang w:eastAsia="bg-BG"/>
        </w:rPr>
      </w:pPr>
      <w:r w:rsidRPr="007D1F29">
        <w:rPr>
          <w:rFonts w:ascii="Times New Roman" w:eastAsia="Times New Roman" w:hAnsi="Times New Roman"/>
          <w:color w:val="000000"/>
          <w:sz w:val="24"/>
          <w:szCs w:val="24"/>
          <w:lang w:eastAsia="bg-BG"/>
        </w:rPr>
        <w:lastRenderedPageBreak/>
        <w:t xml:space="preserve">Представеният еЕЕДОП трябва да бъде цифрово подписан с квалифициран електронен подпис и приложен на подходящ оптичен носител (например </w:t>
      </w:r>
      <w:r w:rsidRPr="007D1F29">
        <w:rPr>
          <w:rFonts w:ascii="Times New Roman" w:eastAsia="Times New Roman" w:hAnsi="Times New Roman"/>
          <w:color w:val="000000"/>
          <w:sz w:val="24"/>
          <w:szCs w:val="24"/>
          <w:lang w:val="en-US" w:eastAsia="bg-BG"/>
        </w:rPr>
        <w:t>CD</w:t>
      </w:r>
      <w:r w:rsidRPr="007D1F29">
        <w:rPr>
          <w:rFonts w:ascii="Times New Roman" w:eastAsia="Times New Roman" w:hAnsi="Times New Roman"/>
          <w:color w:val="000000"/>
          <w:sz w:val="24"/>
          <w:szCs w:val="24"/>
          <w:lang w:eastAsia="bg-BG"/>
        </w:rPr>
        <w:t xml:space="preserve">, </w:t>
      </w:r>
      <w:r w:rsidRPr="007D1F29">
        <w:rPr>
          <w:rFonts w:ascii="Times New Roman" w:eastAsia="Times New Roman" w:hAnsi="Times New Roman"/>
          <w:color w:val="000000"/>
          <w:sz w:val="24"/>
          <w:szCs w:val="24"/>
          <w:lang w:val="en-US" w:eastAsia="bg-BG"/>
        </w:rPr>
        <w:t>DVD</w:t>
      </w:r>
      <w:r w:rsidRPr="007D1F29">
        <w:rPr>
          <w:rFonts w:ascii="Times New Roman" w:eastAsia="Times New Roman" w:hAnsi="Times New Roman"/>
          <w:color w:val="000000"/>
          <w:sz w:val="24"/>
          <w:szCs w:val="24"/>
          <w:lang w:eastAsia="bg-BG"/>
        </w:rPr>
        <w:t xml:space="preserve">,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w:t>
      </w:r>
      <w:r w:rsidRPr="007D1F29">
        <w:rPr>
          <w:rFonts w:ascii="Times New Roman" w:eastAsia="Times New Roman" w:hAnsi="Times New Roman"/>
          <w:b/>
          <w:color w:val="000000"/>
          <w:sz w:val="24"/>
          <w:szCs w:val="24"/>
          <w:lang w:eastAsia="bg-BG"/>
        </w:rPr>
        <w:t>Форматът, в който се предоставя еЕЕДОП не следва да позволява редактиране на неговото съдържание;</w:t>
      </w:r>
    </w:p>
    <w:p w14:paraId="447113B2" w14:textId="77777777" w:rsidR="007D1F29" w:rsidRPr="007D1F29" w:rsidRDefault="007D1F29" w:rsidP="007D1F29">
      <w:pPr>
        <w:numPr>
          <w:ilvl w:val="1"/>
          <w:numId w:val="29"/>
        </w:numPr>
        <w:tabs>
          <w:tab w:val="left" w:pos="851"/>
          <w:tab w:val="left" w:pos="1134"/>
        </w:tabs>
        <w:spacing w:after="0" w:line="360" w:lineRule="auto"/>
        <w:ind w:left="0" w:firstLine="709"/>
        <w:contextualSpacing/>
        <w:jc w:val="both"/>
        <w:rPr>
          <w:rFonts w:ascii="Times New Roman" w:eastAsia="Times New Roman" w:hAnsi="Times New Roman"/>
          <w:b/>
          <w:color w:val="000000"/>
          <w:sz w:val="24"/>
          <w:szCs w:val="24"/>
          <w:lang w:eastAsia="bg-BG"/>
        </w:rPr>
      </w:pPr>
      <w:r w:rsidRPr="007D1F29">
        <w:rPr>
          <w:rFonts w:ascii="Times New Roman" w:eastAsia="Times New Roman" w:hAnsi="Times New Roman"/>
          <w:color w:val="000000"/>
          <w:sz w:val="24"/>
          <w:szCs w:val="24"/>
          <w:lang w:eastAsia="bg-BG"/>
        </w:rPr>
        <w:t xml:space="preserve">Чрез осигурен достъп по електронен път до изготвения и подписан цифрово еЕЕДОП. В този случай документът следва да е снабден с т.нар. времеви печат, който да удостоверява, че еЕЕДОП е подписан и качен на интернет адреса, към който се препраща, преди крайния срок за получаване на офертите. </w:t>
      </w:r>
    </w:p>
    <w:p w14:paraId="410D7705" w14:textId="77777777" w:rsidR="007D1F29" w:rsidRPr="007D1F29" w:rsidRDefault="007D1F29" w:rsidP="007D1F29">
      <w:pPr>
        <w:numPr>
          <w:ilvl w:val="1"/>
          <w:numId w:val="29"/>
        </w:numPr>
        <w:tabs>
          <w:tab w:val="left" w:pos="851"/>
          <w:tab w:val="left" w:pos="1134"/>
        </w:tabs>
        <w:spacing w:after="0" w:line="360" w:lineRule="auto"/>
        <w:ind w:left="0" w:firstLine="709"/>
        <w:contextualSpacing/>
        <w:jc w:val="both"/>
        <w:rPr>
          <w:rFonts w:ascii="Times New Roman" w:eastAsia="Times New Roman" w:hAnsi="Times New Roman"/>
          <w:b/>
          <w:color w:val="000000"/>
          <w:sz w:val="24"/>
          <w:szCs w:val="24"/>
          <w:lang w:eastAsia="bg-BG"/>
        </w:rPr>
      </w:pPr>
      <w:r w:rsidRPr="007D1F29">
        <w:rPr>
          <w:rFonts w:ascii="Times New Roman" w:eastAsia="Times New Roman" w:hAnsi="Times New Roman"/>
          <w:color w:val="000000"/>
          <w:sz w:val="24"/>
          <w:szCs w:val="24"/>
          <w:lang w:eastAsia="bg-BG"/>
        </w:rPr>
        <w:t>Участниците могат да използват възможността да представят повторно еЕЕДОП, когато е осигурен пряк и неограничен достъп до вече изготвен и подписан електронно еЕЕДОП. В тези случаи към документите за подбор вместо еЕЕДОП се представя декларация, с която се потвърждава актуалността на данните и автентичността на подписите в публикувания еЕЕДОП, и се посочва адресът, на който е осигурен достъп до документа.</w:t>
      </w:r>
    </w:p>
    <w:p w14:paraId="3C9BCF1C" w14:textId="77777777" w:rsidR="007D1F29" w:rsidRPr="007D1F29" w:rsidRDefault="007D1F29" w:rsidP="00692536">
      <w:pPr>
        <w:numPr>
          <w:ilvl w:val="1"/>
          <w:numId w:val="27"/>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 xml:space="preserve">В </w:t>
      </w:r>
      <w:r w:rsidRPr="007D1F29">
        <w:rPr>
          <w:rFonts w:ascii="Times New Roman" w:eastAsia="Times New Roman" w:hAnsi="Times New Roman"/>
          <w:color w:val="000000"/>
          <w:sz w:val="24"/>
          <w:szCs w:val="24"/>
          <w:lang w:val="en-US" w:eastAsia="bg-BG"/>
        </w:rPr>
        <w:t>e</w:t>
      </w:r>
      <w:r w:rsidRPr="007D1F29">
        <w:rPr>
          <w:rFonts w:ascii="Times New Roman" w:eastAsia="Times New Roman" w:hAnsi="Times New Roman"/>
          <w:color w:val="000000"/>
          <w:sz w:val="24"/>
          <w:szCs w:val="24"/>
          <w:lang w:eastAsia="bg-BG"/>
        </w:rPr>
        <w:t xml:space="preserve">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40654C46" w14:textId="77777777" w:rsidR="007D1F29" w:rsidRPr="007D1F29" w:rsidRDefault="007D1F29" w:rsidP="00692536">
      <w:pPr>
        <w:numPr>
          <w:ilvl w:val="1"/>
          <w:numId w:val="27"/>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 xml:space="preserve">Когато изискванията, посочени в Раздел III, буква „А“, </w:t>
      </w:r>
      <w:r w:rsidRPr="007D1F29">
        <w:rPr>
          <w:rFonts w:ascii="Times New Roman" w:hAnsi="Times New Roman"/>
          <w:color w:val="000000"/>
          <w:sz w:val="24"/>
          <w:szCs w:val="24"/>
        </w:rPr>
        <w:t xml:space="preserve">т. 2.1.1, т. 2.1.2 и т. 2.1.7 </w:t>
      </w:r>
      <w:r w:rsidRPr="007D1F29">
        <w:rPr>
          <w:rFonts w:ascii="Times New Roman" w:eastAsia="Times New Roman" w:hAnsi="Times New Roman"/>
          <w:color w:val="000000"/>
          <w:sz w:val="24"/>
          <w:szCs w:val="24"/>
          <w:lang w:eastAsia="bg-BG"/>
        </w:rPr>
        <w:t xml:space="preserve">се отнасят за повече от едно лице, всички лица подписват един и същ еЕЕДОП.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еЕЕДОП, обстоятелствата, свързани с критериите за подбор, се съдържат само в еЕЕДОП, подписан от лице, което може </w:t>
      </w:r>
      <w:r w:rsidRPr="007D1F29">
        <w:rPr>
          <w:rFonts w:ascii="Times New Roman" w:eastAsia="Times New Roman" w:hAnsi="Times New Roman"/>
          <w:b/>
          <w:color w:val="000000"/>
          <w:sz w:val="24"/>
          <w:szCs w:val="24"/>
          <w:lang w:eastAsia="bg-BG"/>
        </w:rPr>
        <w:t>самостоятелно</w:t>
      </w:r>
      <w:r w:rsidRPr="007D1F29">
        <w:rPr>
          <w:rFonts w:ascii="Times New Roman" w:eastAsia="Times New Roman" w:hAnsi="Times New Roman"/>
          <w:color w:val="000000"/>
          <w:sz w:val="24"/>
          <w:szCs w:val="24"/>
          <w:lang w:eastAsia="bg-BG"/>
        </w:rPr>
        <w:t xml:space="preserve"> да представлява съответния стопански субект.</w:t>
      </w:r>
    </w:p>
    <w:p w14:paraId="092BF0E0" w14:textId="77777777" w:rsidR="007D1F29" w:rsidRPr="007D1F29" w:rsidRDefault="007D1F29" w:rsidP="00692536">
      <w:pPr>
        <w:numPr>
          <w:ilvl w:val="1"/>
          <w:numId w:val="27"/>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14:paraId="75C473E0" w14:textId="77777777" w:rsidR="007D1F29" w:rsidRPr="007D1F29" w:rsidRDefault="007D1F29" w:rsidP="00692536">
      <w:pPr>
        <w:numPr>
          <w:ilvl w:val="1"/>
          <w:numId w:val="27"/>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 xml:space="preserve">Участник (икономически оператор), който участва самостоятелно, но ще ползва капацитета на едно или повече </w:t>
      </w:r>
      <w:r w:rsidRPr="007D1F29">
        <w:rPr>
          <w:rFonts w:ascii="Times New Roman" w:eastAsia="Times New Roman" w:hAnsi="Times New Roman"/>
          <w:b/>
          <w:color w:val="000000"/>
          <w:sz w:val="24"/>
          <w:szCs w:val="24"/>
          <w:lang w:eastAsia="bg-BG"/>
        </w:rPr>
        <w:t>трети лица</w:t>
      </w:r>
      <w:r w:rsidRPr="007D1F29">
        <w:rPr>
          <w:rFonts w:ascii="Times New Roman" w:eastAsia="Times New Roman" w:hAnsi="Times New Roman"/>
          <w:color w:val="000000"/>
          <w:sz w:val="24"/>
          <w:szCs w:val="24"/>
          <w:lang w:eastAsia="bg-BG"/>
        </w:rPr>
        <w:t xml:space="preserve"> по отношение на критериите за подбор, посочени в Раздел III, буква „Б”, представя попълнен отделен еЕЕДОП за всяко едно от третите лица, който съдържа информацията по т. 1.</w:t>
      </w:r>
      <w:r w:rsidRPr="007D1F29">
        <w:rPr>
          <w:rFonts w:ascii="Times New Roman" w:hAnsi="Times New Roman"/>
          <w:color w:val="000000"/>
          <w:lang w:val="en"/>
        </w:rPr>
        <w:t xml:space="preserve"> </w:t>
      </w:r>
      <w:r w:rsidRPr="007D1F29">
        <w:rPr>
          <w:rFonts w:ascii="Times New Roman" w:eastAsia="Times New Roman" w:hAnsi="Times New Roman"/>
          <w:color w:val="000000"/>
          <w:sz w:val="24"/>
          <w:szCs w:val="24"/>
          <w:lang w:eastAsia="bg-BG"/>
        </w:rPr>
        <w:t xml:space="preserve">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w:t>
      </w:r>
      <w:r w:rsidRPr="007D1F29">
        <w:rPr>
          <w:rFonts w:ascii="Times New Roman" w:eastAsia="Times New Roman" w:hAnsi="Times New Roman"/>
          <w:color w:val="000000"/>
          <w:sz w:val="24"/>
          <w:szCs w:val="24"/>
          <w:lang w:eastAsia="bg-BG"/>
        </w:rPr>
        <w:lastRenderedPageBreak/>
        <w:t>доказва изпълнение на изискванията на възложителя, ще участват в изпълнението на частта от поръчката, за която е необходим този капацитет.</w:t>
      </w:r>
    </w:p>
    <w:p w14:paraId="0C9E428D" w14:textId="77777777" w:rsidR="007D1F29" w:rsidRPr="007D1F29" w:rsidRDefault="007D1F29" w:rsidP="00692536">
      <w:pPr>
        <w:numPr>
          <w:ilvl w:val="1"/>
          <w:numId w:val="27"/>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 xml:space="preserve">Участник (икономически оператор), който участва самостоятелно, но ще ползва един или повече </w:t>
      </w:r>
      <w:r w:rsidRPr="007D1F29">
        <w:rPr>
          <w:rFonts w:ascii="Times New Roman" w:eastAsia="Times New Roman" w:hAnsi="Times New Roman"/>
          <w:b/>
          <w:color w:val="000000"/>
          <w:sz w:val="24"/>
          <w:szCs w:val="24"/>
          <w:lang w:eastAsia="bg-BG"/>
        </w:rPr>
        <w:t>подизпълнители</w:t>
      </w:r>
      <w:r w:rsidRPr="007D1F29">
        <w:rPr>
          <w:rFonts w:ascii="Times New Roman" w:eastAsia="Times New Roman" w:hAnsi="Times New Roman"/>
          <w:color w:val="000000"/>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14:paraId="2E6BDD89" w14:textId="77777777" w:rsidR="007D1F29" w:rsidRPr="007D1F29" w:rsidRDefault="007D1F29" w:rsidP="00692536">
      <w:pPr>
        <w:numPr>
          <w:ilvl w:val="1"/>
          <w:numId w:val="27"/>
        </w:numPr>
        <w:tabs>
          <w:tab w:val="left" w:pos="993"/>
        </w:tabs>
        <w:spacing w:after="0" w:line="360" w:lineRule="auto"/>
        <w:ind w:left="0" w:firstLine="709"/>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7B1EA117" w14:textId="77777777" w:rsidR="007D1F29" w:rsidRPr="007D1F29" w:rsidRDefault="007D1F29" w:rsidP="00692536">
      <w:pPr>
        <w:numPr>
          <w:ilvl w:val="1"/>
          <w:numId w:val="27"/>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еЕЕДОП, когато това е необходимо за законосъобразното провеждане на процедурата.</w:t>
      </w:r>
    </w:p>
    <w:p w14:paraId="6116E4C4" w14:textId="77777777" w:rsidR="007D1F29" w:rsidRPr="007D1F29" w:rsidRDefault="007D1F29" w:rsidP="00692536">
      <w:pPr>
        <w:numPr>
          <w:ilvl w:val="1"/>
          <w:numId w:val="27"/>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46532552" w14:textId="77777777" w:rsidR="007D1F29" w:rsidRPr="007D1F29" w:rsidRDefault="007D1F29" w:rsidP="00692536">
      <w:pPr>
        <w:numPr>
          <w:ilvl w:val="1"/>
          <w:numId w:val="27"/>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w:t>
      </w:r>
      <w:r w:rsidRPr="007D1F29">
        <w:rPr>
          <w:rFonts w:ascii="Times New Roman" w:eastAsia="Times New Roman" w:hAnsi="Times New Roman"/>
          <w:color w:val="000000"/>
          <w:sz w:val="24"/>
          <w:szCs w:val="24"/>
          <w:lang w:val="en-US" w:eastAsia="bg-BG"/>
        </w:rPr>
        <w:t xml:space="preserve"> </w:t>
      </w:r>
      <w:r w:rsidRPr="007D1F29">
        <w:rPr>
          <w:rFonts w:ascii="Times New Roman" w:eastAsia="Times New Roman" w:hAnsi="Times New Roman"/>
          <w:color w:val="000000"/>
          <w:sz w:val="24"/>
          <w:szCs w:val="24"/>
          <w:lang w:eastAsia="bg-BG"/>
        </w:rPr>
        <w:t>от ЗОП, независимо от наименованието на органите, в които участват, или длъжностите, които заемат.</w:t>
      </w:r>
    </w:p>
    <w:p w14:paraId="7ECB86C3" w14:textId="77777777" w:rsidR="007D1F29" w:rsidRPr="007D1F29" w:rsidRDefault="007D1F29" w:rsidP="00692536">
      <w:pPr>
        <w:numPr>
          <w:ilvl w:val="1"/>
          <w:numId w:val="27"/>
        </w:numPr>
        <w:tabs>
          <w:tab w:val="left" w:pos="1134"/>
        </w:tabs>
        <w:spacing w:after="0" w:line="360" w:lineRule="auto"/>
        <w:ind w:left="0" w:firstLine="709"/>
        <w:contextualSpacing/>
        <w:jc w:val="both"/>
        <w:rPr>
          <w:rFonts w:ascii="Times New Roman" w:eastAsia="Times New Roman" w:hAnsi="Times New Roman"/>
          <w:color w:val="000000"/>
          <w:sz w:val="24"/>
          <w:szCs w:val="24"/>
          <w:lang w:eastAsia="bg-BG"/>
        </w:rPr>
      </w:pPr>
      <w:r w:rsidRPr="007D1F29">
        <w:rPr>
          <w:rFonts w:ascii="Times New Roman" w:eastAsia="Times New Roman" w:hAnsi="Times New Roman"/>
          <w:color w:val="000000"/>
          <w:sz w:val="24"/>
          <w:szCs w:val="24"/>
          <w:lang w:eastAsia="bg-BG"/>
        </w:rPr>
        <w:t>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по чл. 45, ал. 2 от ППЗОП.</w:t>
      </w:r>
    </w:p>
    <w:p w14:paraId="445DA7CC" w14:textId="77777777" w:rsidR="008D6830" w:rsidRPr="007F589B" w:rsidRDefault="008D6830" w:rsidP="008460F9">
      <w:pPr>
        <w:ind w:firstLine="709"/>
        <w:rPr>
          <w:lang w:eastAsia="bg-BG"/>
        </w:rPr>
      </w:pPr>
    </w:p>
    <w:p w14:paraId="2EE911A5" w14:textId="1D7EF6AC" w:rsidR="00F31630" w:rsidRPr="007F589B" w:rsidRDefault="00A52F02" w:rsidP="00802064">
      <w:pPr>
        <w:pStyle w:val="Heading1"/>
        <w:numPr>
          <w:ilvl w:val="0"/>
          <w:numId w:val="5"/>
        </w:numPr>
        <w:tabs>
          <w:tab w:val="left" w:pos="284"/>
          <w:tab w:val="left" w:pos="1418"/>
          <w:tab w:val="left" w:pos="1843"/>
        </w:tabs>
        <w:spacing w:before="0" w:line="360" w:lineRule="auto"/>
        <w:ind w:left="0" w:firstLine="0"/>
        <w:jc w:val="center"/>
        <w:rPr>
          <w:rFonts w:ascii="Times New Roman" w:eastAsia="Times New Roman" w:hAnsi="Times New Roman" w:cs="Times New Roman"/>
          <w:color w:val="auto"/>
          <w:sz w:val="24"/>
          <w:szCs w:val="24"/>
          <w:lang w:eastAsia="bg-BG"/>
        </w:rPr>
      </w:pPr>
      <w:bookmarkStart w:id="46" w:name="_Toc461283114"/>
      <w:bookmarkStart w:id="47" w:name="_Toc33174742"/>
      <w:r w:rsidRPr="007F589B">
        <w:rPr>
          <w:rFonts w:ascii="Times New Roman" w:eastAsia="Times New Roman" w:hAnsi="Times New Roman" w:cs="Times New Roman"/>
          <w:color w:val="auto"/>
          <w:sz w:val="24"/>
          <w:szCs w:val="24"/>
          <w:lang w:eastAsia="bg-BG"/>
        </w:rPr>
        <w:t>КРИТЕРИЙ ЗА ВЪЗЛАГАНЕ НА ПОРЪЧКАТА</w:t>
      </w:r>
      <w:bookmarkEnd w:id="46"/>
      <w:bookmarkEnd w:id="47"/>
    </w:p>
    <w:p w14:paraId="58300E73" w14:textId="6CE50809" w:rsidR="008579A6" w:rsidRPr="007F589B" w:rsidRDefault="008579A6" w:rsidP="00DC569F">
      <w:pPr>
        <w:pStyle w:val="Heading2"/>
        <w:ind w:firstLine="709"/>
        <w:rPr>
          <w:rFonts w:ascii="Times New Roman" w:hAnsi="Times New Roman" w:cs="Times New Roman"/>
          <w:color w:val="auto"/>
          <w:sz w:val="24"/>
          <w:szCs w:val="24"/>
          <w:lang w:eastAsia="bg-BG"/>
        </w:rPr>
      </w:pPr>
      <w:bookmarkStart w:id="48" w:name="_Toc33174743"/>
      <w:r w:rsidRPr="007F589B">
        <w:rPr>
          <w:rFonts w:ascii="Times New Roman" w:hAnsi="Times New Roman" w:cs="Times New Roman"/>
          <w:color w:val="auto"/>
          <w:sz w:val="24"/>
          <w:szCs w:val="24"/>
          <w:lang w:eastAsia="bg-BG"/>
        </w:rPr>
        <w:t>А. Критерий за възлагане по обособена позиция № 1</w:t>
      </w:r>
      <w:bookmarkEnd w:id="48"/>
    </w:p>
    <w:p w14:paraId="51AF32A0" w14:textId="77777777" w:rsidR="00227E8F" w:rsidRPr="007F589B" w:rsidRDefault="00227E8F" w:rsidP="00401871">
      <w:pPr>
        <w:tabs>
          <w:tab w:val="left" w:pos="1134"/>
        </w:tabs>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 xml:space="preserve">Оценката на офертите се извършва по критерий за възлагане </w:t>
      </w:r>
      <w:r w:rsidRPr="007F589B">
        <w:rPr>
          <w:rFonts w:ascii="Times New Roman" w:eastAsia="Times New Roman" w:hAnsi="Times New Roman"/>
          <w:b/>
          <w:sz w:val="24"/>
          <w:szCs w:val="24"/>
          <w:lang w:eastAsia="bg-BG"/>
        </w:rPr>
        <w:t>„най-ниска цена“</w:t>
      </w:r>
      <w:r w:rsidRPr="007F589B">
        <w:rPr>
          <w:rFonts w:ascii="Times New Roman" w:eastAsia="Times New Roman" w:hAnsi="Times New Roman"/>
          <w:sz w:val="24"/>
          <w:szCs w:val="24"/>
          <w:lang w:eastAsia="bg-BG"/>
        </w:rPr>
        <w:t>.</w:t>
      </w:r>
    </w:p>
    <w:p w14:paraId="316C4B5A" w14:textId="1216C45D" w:rsidR="00227E8F" w:rsidRPr="007F589B" w:rsidRDefault="00227E8F" w:rsidP="00227E8F">
      <w:pPr>
        <w:tabs>
          <w:tab w:val="left" w:pos="1134"/>
        </w:tabs>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Показателите, въз основа на които ще се определи офертата с предложена най-ниск</w:t>
      </w:r>
      <w:r w:rsidR="00D56082" w:rsidRPr="007F589B">
        <w:rPr>
          <w:rFonts w:ascii="Times New Roman" w:eastAsia="Times New Roman" w:hAnsi="Times New Roman"/>
          <w:sz w:val="24"/>
          <w:szCs w:val="24"/>
          <w:lang w:eastAsia="bg-BG"/>
        </w:rPr>
        <w:t xml:space="preserve">а цена, са детайлно посочени в </w:t>
      </w:r>
      <w:r w:rsidRPr="007F589B">
        <w:rPr>
          <w:rFonts w:ascii="Times New Roman" w:eastAsia="Times New Roman" w:hAnsi="Times New Roman"/>
          <w:sz w:val="24"/>
          <w:szCs w:val="24"/>
          <w:lang w:eastAsia="bg-BG"/>
        </w:rPr>
        <w:t>Методика за комплексна оценка и начин за определяне</w:t>
      </w:r>
      <w:r w:rsidR="00D56082" w:rsidRPr="007F589B">
        <w:rPr>
          <w:rFonts w:ascii="Times New Roman" w:eastAsia="Times New Roman" w:hAnsi="Times New Roman"/>
          <w:sz w:val="24"/>
          <w:szCs w:val="24"/>
          <w:lang w:eastAsia="bg-BG"/>
        </w:rPr>
        <w:t xml:space="preserve"> на оценката по всеки показател</w:t>
      </w:r>
      <w:r w:rsidR="002A1863" w:rsidRPr="007F589B">
        <w:rPr>
          <w:rFonts w:ascii="Times New Roman" w:eastAsia="Times New Roman" w:hAnsi="Times New Roman"/>
          <w:sz w:val="24"/>
          <w:szCs w:val="24"/>
          <w:lang w:eastAsia="bg-BG"/>
        </w:rPr>
        <w:t xml:space="preserve"> по обособена позиция № 1</w:t>
      </w:r>
      <w:r w:rsidRPr="007F589B">
        <w:rPr>
          <w:rFonts w:ascii="Times New Roman" w:eastAsia="Times New Roman" w:hAnsi="Times New Roman"/>
          <w:sz w:val="24"/>
          <w:szCs w:val="24"/>
          <w:lang w:eastAsia="bg-BG"/>
        </w:rPr>
        <w:t>, неразделна част от документацията на обществената поръчка.</w:t>
      </w:r>
    </w:p>
    <w:p w14:paraId="62C4D3AE" w14:textId="6A9CB2C8" w:rsidR="008579A6" w:rsidRPr="007F589B" w:rsidRDefault="008579A6" w:rsidP="00DC569F">
      <w:pPr>
        <w:pStyle w:val="Heading2"/>
        <w:ind w:firstLine="709"/>
        <w:rPr>
          <w:rFonts w:ascii="Times New Roman" w:hAnsi="Times New Roman" w:cs="Times New Roman"/>
          <w:color w:val="auto"/>
          <w:sz w:val="24"/>
          <w:szCs w:val="24"/>
          <w:lang w:eastAsia="bg-BG"/>
        </w:rPr>
      </w:pPr>
      <w:bookmarkStart w:id="49" w:name="_Toc33174744"/>
      <w:r w:rsidRPr="007F589B">
        <w:rPr>
          <w:rFonts w:ascii="Times New Roman" w:hAnsi="Times New Roman" w:cs="Times New Roman"/>
          <w:color w:val="auto"/>
          <w:sz w:val="24"/>
          <w:szCs w:val="24"/>
          <w:lang w:eastAsia="bg-BG"/>
        </w:rPr>
        <w:t>Б. Критерий за възлагане по обособена позиция № 2</w:t>
      </w:r>
      <w:bookmarkEnd w:id="49"/>
    </w:p>
    <w:p w14:paraId="11628493" w14:textId="17057225" w:rsidR="00484E0C" w:rsidRPr="007F589B" w:rsidRDefault="00484E0C" w:rsidP="003B1B35">
      <w:pPr>
        <w:tabs>
          <w:tab w:val="left" w:pos="709"/>
        </w:tabs>
        <w:spacing w:after="0" w:line="360" w:lineRule="auto"/>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ab/>
      </w:r>
      <w:r w:rsidR="00DC569F" w:rsidRPr="007F589B">
        <w:rPr>
          <w:rFonts w:ascii="Times New Roman" w:eastAsia="Times New Roman" w:hAnsi="Times New Roman"/>
          <w:sz w:val="24"/>
          <w:szCs w:val="24"/>
          <w:lang w:eastAsia="bg-BG"/>
        </w:rPr>
        <w:t xml:space="preserve">Оценката на офертите се извършва по критерий за възлагане </w:t>
      </w:r>
      <w:r w:rsidR="00DC569F" w:rsidRPr="007F589B">
        <w:rPr>
          <w:rFonts w:ascii="Times New Roman" w:eastAsia="Times New Roman" w:hAnsi="Times New Roman"/>
          <w:b/>
          <w:sz w:val="24"/>
          <w:szCs w:val="24"/>
          <w:lang w:eastAsia="bg-BG"/>
        </w:rPr>
        <w:t>„най-ниска цена“</w:t>
      </w:r>
      <w:r w:rsidR="00B84742" w:rsidRPr="007F589B">
        <w:rPr>
          <w:rFonts w:ascii="Times New Roman" w:eastAsia="Times New Roman" w:hAnsi="Times New Roman"/>
          <w:sz w:val="24"/>
          <w:szCs w:val="24"/>
          <w:lang w:eastAsia="bg-BG"/>
        </w:rPr>
        <w:t>.</w:t>
      </w:r>
    </w:p>
    <w:p w14:paraId="6D38D1A4" w14:textId="4B5D7FCE" w:rsidR="002A1863" w:rsidRPr="007F589B" w:rsidRDefault="00484E0C" w:rsidP="00205D48">
      <w:pPr>
        <w:tabs>
          <w:tab w:val="left" w:pos="1134"/>
        </w:tabs>
        <w:spacing w:after="0" w:line="360" w:lineRule="auto"/>
        <w:ind w:firstLine="709"/>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lastRenderedPageBreak/>
        <w:t>Показателите, въз основа на които ще се определи офертата с предложена най-ниска цена, са детайлно посочени в Методика за комплексна оценка и начин за определяне на оценката по всеки показател по обособена позиция № 2, неразделна част от документацията на обществената поръчка.</w:t>
      </w:r>
    </w:p>
    <w:p w14:paraId="402BC354" w14:textId="0A384646" w:rsidR="00B2529C" w:rsidRPr="007030EE" w:rsidRDefault="004D51C2" w:rsidP="007030EE">
      <w:pPr>
        <w:pStyle w:val="BodyText"/>
        <w:tabs>
          <w:tab w:val="left" w:pos="3240"/>
        </w:tabs>
        <w:spacing w:line="360" w:lineRule="auto"/>
        <w:ind w:firstLine="720"/>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t>Комисията класира участниците по степента на съответствие на офертите с предварително обявените от възложителя условия</w:t>
      </w:r>
      <w:r w:rsidR="004A6765" w:rsidRPr="007F589B">
        <w:rPr>
          <w:rFonts w:ascii="Times New Roman" w:eastAsia="Times New Roman" w:hAnsi="Times New Roman"/>
          <w:sz w:val="24"/>
          <w:szCs w:val="24"/>
          <w:lang w:eastAsia="bg-BG"/>
        </w:rPr>
        <w:t xml:space="preserve"> по съответната обособена позиция</w:t>
      </w:r>
      <w:r w:rsidRPr="007F589B">
        <w:rPr>
          <w:rFonts w:ascii="Times New Roman" w:eastAsia="Times New Roman" w:hAnsi="Times New Roman"/>
          <w:sz w:val="24"/>
          <w:szCs w:val="24"/>
          <w:lang w:eastAsia="bg-BG"/>
        </w:rPr>
        <w:t xml:space="preserve">. </w:t>
      </w:r>
    </w:p>
    <w:p w14:paraId="69F133A5" w14:textId="598030EE" w:rsidR="00F31630" w:rsidRPr="007F589B" w:rsidRDefault="002A1ACD" w:rsidP="00802064">
      <w:pPr>
        <w:pStyle w:val="Heading1"/>
        <w:numPr>
          <w:ilvl w:val="0"/>
          <w:numId w:val="5"/>
        </w:numPr>
        <w:tabs>
          <w:tab w:val="left" w:pos="284"/>
          <w:tab w:val="left" w:pos="1560"/>
          <w:tab w:val="left" w:pos="1985"/>
        </w:tabs>
        <w:spacing w:before="0" w:line="360" w:lineRule="auto"/>
        <w:ind w:left="0" w:firstLine="0"/>
        <w:jc w:val="center"/>
        <w:rPr>
          <w:rFonts w:ascii="Times New Roman" w:eastAsia="Times New Roman" w:hAnsi="Times New Roman" w:cs="Times New Roman"/>
          <w:color w:val="auto"/>
          <w:sz w:val="24"/>
          <w:szCs w:val="24"/>
          <w:lang w:eastAsia="bg-BG"/>
        </w:rPr>
      </w:pPr>
      <w:bookmarkStart w:id="50" w:name="_Toc461283115"/>
      <w:bookmarkStart w:id="51" w:name="_Toc33174745"/>
      <w:r w:rsidRPr="007F589B">
        <w:rPr>
          <w:rFonts w:ascii="Times New Roman" w:eastAsia="Times New Roman" w:hAnsi="Times New Roman" w:cs="Times New Roman"/>
          <w:color w:val="auto"/>
          <w:sz w:val="24"/>
          <w:szCs w:val="24"/>
          <w:lang w:eastAsia="bg-BG"/>
        </w:rPr>
        <w:t xml:space="preserve">ОФЕРТА. УКАЗАНИЯ ЗА ПОДГОТОВКАТА </w:t>
      </w:r>
      <w:r w:rsidR="006C4CB5" w:rsidRPr="007F589B">
        <w:rPr>
          <w:rFonts w:ascii="Times New Roman" w:eastAsia="Times New Roman" w:hAnsi="Times New Roman" w:cs="Times New Roman"/>
          <w:color w:val="auto"/>
          <w:sz w:val="24"/>
          <w:szCs w:val="24"/>
          <w:lang w:eastAsia="bg-BG"/>
        </w:rPr>
        <w:t>Ѝ</w:t>
      </w:r>
      <w:r w:rsidR="00B84AA5" w:rsidRPr="007F589B">
        <w:rPr>
          <w:rFonts w:ascii="Times New Roman" w:eastAsia="Times New Roman" w:hAnsi="Times New Roman" w:cs="Times New Roman"/>
          <w:color w:val="auto"/>
          <w:sz w:val="24"/>
          <w:szCs w:val="24"/>
          <w:lang w:eastAsia="bg-BG"/>
        </w:rPr>
        <w:t>.</w:t>
      </w:r>
      <w:bookmarkEnd w:id="50"/>
      <w:bookmarkEnd w:id="51"/>
    </w:p>
    <w:p w14:paraId="3B022C26" w14:textId="77777777" w:rsidR="00570587" w:rsidRPr="00403077" w:rsidRDefault="00570587" w:rsidP="00570587">
      <w:pPr>
        <w:pStyle w:val="Heading2"/>
        <w:spacing w:before="0" w:line="360" w:lineRule="auto"/>
        <w:ind w:firstLine="709"/>
        <w:rPr>
          <w:rFonts w:ascii="Times New Roman" w:hAnsi="Times New Roman"/>
          <w:snapToGrid w:val="0"/>
          <w:color w:val="auto"/>
          <w:sz w:val="24"/>
          <w:szCs w:val="24"/>
        </w:rPr>
      </w:pPr>
      <w:bookmarkStart w:id="52" w:name="bookmark23"/>
      <w:bookmarkStart w:id="53" w:name="_Toc462844557"/>
      <w:bookmarkStart w:id="54" w:name="_Toc1815320"/>
      <w:bookmarkStart w:id="55" w:name="_Toc33174746"/>
      <w:bookmarkStart w:id="56" w:name="_Toc461283117"/>
      <w:r w:rsidRPr="00403077">
        <w:rPr>
          <w:rFonts w:ascii="Times New Roman" w:hAnsi="Times New Roman"/>
          <w:snapToGrid w:val="0"/>
          <w:color w:val="auto"/>
          <w:sz w:val="24"/>
          <w:szCs w:val="24"/>
        </w:rPr>
        <w:t>1. Общи изисквания при изготвяне и представяне на офертата</w:t>
      </w:r>
      <w:bookmarkEnd w:id="52"/>
      <w:r w:rsidRPr="00403077">
        <w:rPr>
          <w:rFonts w:ascii="Times New Roman" w:hAnsi="Times New Roman"/>
          <w:snapToGrid w:val="0"/>
          <w:color w:val="auto"/>
          <w:sz w:val="24"/>
          <w:szCs w:val="24"/>
        </w:rPr>
        <w:t>.</w:t>
      </w:r>
      <w:bookmarkEnd w:id="53"/>
      <w:bookmarkEnd w:id="54"/>
      <w:bookmarkEnd w:id="55"/>
    </w:p>
    <w:p w14:paraId="5D6490EF" w14:textId="77777777" w:rsidR="00570587" w:rsidRPr="0040307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Всеки участник следва да изготви своята оферта на български език</w:t>
      </w:r>
      <w:r w:rsidRPr="00403077">
        <w:rPr>
          <w:rStyle w:val="FootnoteReference"/>
          <w:rFonts w:eastAsia="Times New Roman"/>
          <w:snapToGrid w:val="0"/>
          <w:sz w:val="24"/>
          <w:szCs w:val="24"/>
        </w:rPr>
        <w:footnoteReference w:id="4"/>
      </w:r>
      <w:r w:rsidRPr="00403077">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76190693" w14:textId="77777777" w:rsidR="00570587" w:rsidRPr="0040307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391E28DE" w14:textId="77777777" w:rsidR="00570587" w:rsidRPr="00403077" w:rsidRDefault="00570587" w:rsidP="00570587">
      <w:pPr>
        <w:spacing w:after="0" w:line="360" w:lineRule="auto"/>
        <w:ind w:firstLine="567"/>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5512A30A" w14:textId="77777777" w:rsidR="00570587" w:rsidRPr="0040307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Всеки участник в процедурата има право да представи само една оферта за всяка от обособените позиции.</w:t>
      </w:r>
    </w:p>
    <w:p w14:paraId="4705A108" w14:textId="77777777" w:rsidR="00570587" w:rsidRPr="00403077" w:rsidRDefault="00570587" w:rsidP="00570587">
      <w:pPr>
        <w:pStyle w:val="Bodytext21"/>
        <w:shd w:val="clear" w:color="auto" w:fill="auto"/>
        <w:tabs>
          <w:tab w:val="left" w:pos="0"/>
          <w:tab w:val="left" w:pos="426"/>
        </w:tabs>
        <w:spacing w:after="0" w:line="360" w:lineRule="auto"/>
        <w:ind w:firstLine="737"/>
        <w:rPr>
          <w:sz w:val="24"/>
          <w:szCs w:val="24"/>
        </w:rPr>
      </w:pPr>
      <w:r w:rsidRPr="00403077">
        <w:rPr>
          <w:sz w:val="24"/>
          <w:szCs w:val="24"/>
        </w:rPr>
        <w:t>По офертата не се допуска никакви вписвания между редовете, изтривания или корекции.</w:t>
      </w:r>
    </w:p>
    <w:p w14:paraId="3DFF870C" w14:textId="77777777" w:rsidR="00570587" w:rsidRPr="00403077" w:rsidRDefault="00570587" w:rsidP="00570587">
      <w:pPr>
        <w:pStyle w:val="Bodytext21"/>
        <w:shd w:val="clear" w:color="auto" w:fill="auto"/>
        <w:tabs>
          <w:tab w:val="left" w:pos="0"/>
          <w:tab w:val="left" w:pos="426"/>
        </w:tabs>
        <w:spacing w:after="0" w:line="360" w:lineRule="auto"/>
        <w:ind w:firstLine="737"/>
        <w:rPr>
          <w:sz w:val="24"/>
          <w:szCs w:val="24"/>
        </w:rPr>
      </w:pPr>
      <w:r w:rsidRPr="00403077">
        <w:rPr>
          <w:sz w:val="24"/>
          <w:szCs w:val="24"/>
        </w:rPr>
        <w:t>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0EECBAB8" w14:textId="77777777" w:rsidR="0057058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z w:val="24"/>
          <w:szCs w:val="24"/>
          <w:lang w:eastAsia="bg-BG"/>
        </w:rPr>
        <w:t>Участникът няма право да представя варианти на офертата.</w:t>
      </w:r>
      <w:r w:rsidRPr="00403077">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2AC3D2C7" w14:textId="42E7955E" w:rsidR="00570587" w:rsidRPr="00DE3113" w:rsidRDefault="00570587" w:rsidP="00570587">
      <w:pPr>
        <w:spacing w:after="0" w:line="360" w:lineRule="auto"/>
        <w:ind w:firstLine="709"/>
        <w:jc w:val="both"/>
        <w:rPr>
          <w:rFonts w:ascii="Times New Roman" w:eastAsia="Times New Roman" w:hAnsi="Times New Roman"/>
          <w:sz w:val="24"/>
          <w:szCs w:val="24"/>
          <w:lang w:val="en-US" w:eastAsia="bg-BG"/>
        </w:rPr>
      </w:pPr>
      <w:r w:rsidRPr="007E07CC">
        <w:rPr>
          <w:rFonts w:ascii="Times New Roman" w:eastAsia="Times New Roman" w:hAnsi="Times New Roman"/>
          <w:sz w:val="24"/>
          <w:szCs w:val="24"/>
          <w:lang w:eastAsia="bg-BG"/>
        </w:rPr>
        <w:t>Срокът за валидност на о</w:t>
      </w:r>
      <w:r w:rsidR="00DE3113">
        <w:rPr>
          <w:rFonts w:ascii="Times New Roman" w:eastAsia="Times New Roman" w:hAnsi="Times New Roman"/>
          <w:sz w:val="24"/>
          <w:szCs w:val="24"/>
          <w:lang w:eastAsia="bg-BG"/>
        </w:rPr>
        <w:t xml:space="preserve">фертите е съгласно посоченото в поле </w:t>
      </w:r>
      <w:r w:rsidR="008D37D7">
        <w:rPr>
          <w:rFonts w:ascii="Times New Roman" w:eastAsia="Times New Roman" w:hAnsi="Times New Roman"/>
          <w:sz w:val="24"/>
          <w:szCs w:val="24"/>
          <w:lang w:val="en-US" w:eastAsia="bg-BG"/>
        </w:rPr>
        <w:t>IV</w:t>
      </w:r>
      <w:r w:rsidR="008D37D7">
        <w:rPr>
          <w:rFonts w:ascii="Times New Roman" w:eastAsia="Times New Roman" w:hAnsi="Times New Roman"/>
          <w:sz w:val="24"/>
          <w:szCs w:val="24"/>
          <w:lang w:eastAsia="bg-BG"/>
        </w:rPr>
        <w:t>.2.6) от Обявлението за поръчка</w:t>
      </w:r>
      <w:r w:rsidRPr="007E07CC">
        <w:rPr>
          <w:rFonts w:ascii="Times New Roman" w:eastAsia="Times New Roman" w:hAnsi="Times New Roman"/>
          <w:sz w:val="24"/>
          <w:szCs w:val="24"/>
          <w:lang w:eastAsia="bg-BG"/>
        </w:rPr>
        <w:t>.</w:t>
      </w:r>
    </w:p>
    <w:p w14:paraId="3579DD08" w14:textId="77777777" w:rsidR="00570587" w:rsidRPr="00403077" w:rsidRDefault="00570587" w:rsidP="00570587">
      <w:pPr>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lastRenderedPageBreak/>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14:paraId="1F21535A" w14:textId="77777777" w:rsidR="00570587" w:rsidRPr="00403077" w:rsidRDefault="00570587" w:rsidP="00570587">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Документите, свързани с участието в процедурата, се представят от участника или от упълномощен от него представител, лично</w:t>
      </w:r>
      <w:r>
        <w:rPr>
          <w:rFonts w:ascii="Times New Roman" w:eastAsia="Times New Roman" w:hAnsi="Times New Roman"/>
          <w:sz w:val="24"/>
          <w:szCs w:val="24"/>
          <w:lang w:eastAsia="bg-BG"/>
        </w:rPr>
        <w:t xml:space="preserve"> на гише № </w:t>
      </w:r>
      <w:r w:rsidRPr="00403077">
        <w:rPr>
          <w:rFonts w:ascii="Times New Roman" w:eastAsia="Times New Roman" w:hAnsi="Times New Roman"/>
          <w:sz w:val="24"/>
          <w:szCs w:val="24"/>
          <w:lang w:eastAsia="bg-BG"/>
        </w:rPr>
        <w:t>4</w:t>
      </w:r>
      <w:r>
        <w:rPr>
          <w:rFonts w:ascii="Times New Roman" w:eastAsia="Times New Roman" w:hAnsi="Times New Roman"/>
          <w:sz w:val="24"/>
          <w:szCs w:val="24"/>
          <w:lang w:eastAsia="bg-BG"/>
        </w:rPr>
        <w:t>3</w:t>
      </w:r>
      <w:r w:rsidRPr="00403077">
        <w:rPr>
          <w:rFonts w:ascii="Times New Roman" w:eastAsia="Times New Roman" w:hAnsi="Times New Roman"/>
          <w:sz w:val="24"/>
          <w:szCs w:val="24"/>
          <w:lang w:eastAsia="bg-BG"/>
        </w:rPr>
        <w:t xml:space="preserve">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w:t>
      </w:r>
      <w:r w:rsidRPr="00403077">
        <w:rPr>
          <w:rFonts w:ascii="Times New Roman" w:eastAsia="Times New Roman" w:hAnsi="Times New Roman"/>
          <w:sz w:val="24"/>
          <w:szCs w:val="24"/>
          <w:lang w:val="en-US" w:eastAsia="bg-BG"/>
        </w:rPr>
        <w:t>I</w:t>
      </w:r>
      <w:r w:rsidRPr="00403077">
        <w:rPr>
          <w:rFonts w:ascii="Times New Roman" w:eastAsia="Times New Roman" w:hAnsi="Times New Roman"/>
          <w:sz w:val="24"/>
          <w:szCs w:val="24"/>
          <w:lang w:eastAsia="bg-BG"/>
        </w:rPr>
        <w:t xml:space="preserve">“ № 1, Българска народна банка. Документите се представят в запечатана непрозрачна опаковка, върху която се посочват: </w:t>
      </w:r>
    </w:p>
    <w:p w14:paraId="5C875632" w14:textId="77777777" w:rsidR="00570587" w:rsidRPr="00403077" w:rsidRDefault="00570587" w:rsidP="00570587">
      <w:pPr>
        <w:pStyle w:val="ListParagraph"/>
        <w:numPr>
          <w:ilvl w:val="0"/>
          <w:numId w:val="3"/>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наименованието на участника, включително участниците в обединението, когато е приложимо; </w:t>
      </w:r>
    </w:p>
    <w:p w14:paraId="4F02A656" w14:textId="77777777" w:rsidR="00570587" w:rsidRPr="00403077" w:rsidRDefault="00570587" w:rsidP="00570587">
      <w:pPr>
        <w:pStyle w:val="ListParagraph"/>
        <w:numPr>
          <w:ilvl w:val="0"/>
          <w:numId w:val="3"/>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адрес за кореспонденция, телефон и по възможност факс и електронен адрес;</w:t>
      </w:r>
    </w:p>
    <w:p w14:paraId="33B419D8" w14:textId="77777777" w:rsidR="00570587" w:rsidRPr="00403077" w:rsidRDefault="00570587" w:rsidP="00570587">
      <w:pPr>
        <w:pStyle w:val="ListParagraph"/>
        <w:numPr>
          <w:ilvl w:val="0"/>
          <w:numId w:val="3"/>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наименованието на обществената поръчка, за която се подават документите. </w:t>
      </w:r>
    </w:p>
    <w:p w14:paraId="1F503CD3" w14:textId="77777777" w:rsidR="00570587" w:rsidRPr="00403077" w:rsidRDefault="00570587" w:rsidP="00570587">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w:t>
      </w:r>
    </w:p>
    <w:p w14:paraId="643A3DD2" w14:textId="77777777" w:rsidR="00570587" w:rsidRPr="00403077" w:rsidRDefault="00570587" w:rsidP="00570587">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Съдържанието на опаковката следва да отговаря на изискванията на възложителя, посочени в </w:t>
      </w:r>
      <w:r w:rsidRPr="00403077">
        <w:rPr>
          <w:rFonts w:ascii="Times New Roman" w:eastAsia="Times New Roman" w:hAnsi="Times New Roman"/>
          <w:b/>
          <w:sz w:val="24"/>
          <w:szCs w:val="24"/>
          <w:lang w:eastAsia="bg-BG"/>
        </w:rPr>
        <w:t>т. 2 „Съдържание на опаковката</w:t>
      </w:r>
      <w:r w:rsidRPr="00403077">
        <w:rPr>
          <w:rFonts w:ascii="Times New Roman" w:eastAsia="Times New Roman" w:hAnsi="Times New Roman"/>
          <w:sz w:val="24"/>
          <w:szCs w:val="24"/>
          <w:lang w:eastAsia="bg-BG"/>
        </w:rPr>
        <w:t>“ в настоящия раздел.</w:t>
      </w:r>
    </w:p>
    <w:p w14:paraId="296292F5" w14:textId="77777777" w:rsidR="00570587" w:rsidRPr="0040307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45AC8989" w14:textId="77777777" w:rsidR="00570587" w:rsidRPr="0040307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14:paraId="07252005" w14:textId="77777777" w:rsidR="00570587" w:rsidRPr="00403077" w:rsidRDefault="00570587" w:rsidP="00570587">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4ACF3231" w14:textId="77777777" w:rsidR="000C473A" w:rsidRPr="007F589B" w:rsidRDefault="000C473A" w:rsidP="00C03463">
      <w:pPr>
        <w:spacing w:after="0" w:line="360" w:lineRule="auto"/>
        <w:ind w:firstLine="709"/>
        <w:jc w:val="both"/>
        <w:rPr>
          <w:rFonts w:ascii="Times New Roman" w:eastAsia="Times New Roman" w:hAnsi="Times New Roman"/>
          <w:b/>
          <w:snapToGrid w:val="0"/>
          <w:sz w:val="24"/>
          <w:szCs w:val="24"/>
        </w:rPr>
      </w:pPr>
    </w:p>
    <w:p w14:paraId="09C55B1E" w14:textId="00694ACF" w:rsidR="00C03463" w:rsidRPr="007F589B" w:rsidRDefault="00093DB7" w:rsidP="007E4576">
      <w:pPr>
        <w:pStyle w:val="Heading2"/>
        <w:numPr>
          <w:ilvl w:val="0"/>
          <w:numId w:val="27"/>
        </w:numPr>
        <w:tabs>
          <w:tab w:val="left" w:pos="993"/>
        </w:tabs>
        <w:spacing w:before="0" w:line="360" w:lineRule="auto"/>
        <w:ind w:left="0" w:firstLine="720"/>
        <w:jc w:val="both"/>
        <w:rPr>
          <w:rFonts w:ascii="Times New Roman" w:eastAsia="Times New Roman" w:hAnsi="Times New Roman"/>
          <w:snapToGrid w:val="0"/>
          <w:color w:val="auto"/>
          <w:sz w:val="24"/>
          <w:szCs w:val="24"/>
        </w:rPr>
      </w:pPr>
      <w:bookmarkStart w:id="57" w:name="_Toc33174747"/>
      <w:r w:rsidRPr="007F589B">
        <w:rPr>
          <w:rFonts w:ascii="Times New Roman" w:eastAsia="Times New Roman" w:hAnsi="Times New Roman"/>
          <w:snapToGrid w:val="0"/>
          <w:color w:val="auto"/>
          <w:sz w:val="24"/>
          <w:szCs w:val="24"/>
        </w:rPr>
        <w:t xml:space="preserve">Съдържание на </w:t>
      </w:r>
      <w:r w:rsidR="00E327AD" w:rsidRPr="007F589B">
        <w:rPr>
          <w:rFonts w:ascii="Times New Roman" w:eastAsia="Times New Roman" w:hAnsi="Times New Roman"/>
          <w:snapToGrid w:val="0"/>
          <w:color w:val="auto"/>
          <w:sz w:val="24"/>
          <w:szCs w:val="24"/>
        </w:rPr>
        <w:t>опаковката</w:t>
      </w:r>
      <w:r w:rsidRPr="007F589B">
        <w:rPr>
          <w:rFonts w:ascii="Times New Roman" w:eastAsia="Times New Roman" w:hAnsi="Times New Roman"/>
          <w:snapToGrid w:val="0"/>
          <w:color w:val="auto"/>
          <w:sz w:val="24"/>
          <w:szCs w:val="24"/>
        </w:rPr>
        <w:t>.</w:t>
      </w:r>
      <w:bookmarkEnd w:id="56"/>
      <w:bookmarkEnd w:id="57"/>
    </w:p>
    <w:p w14:paraId="4573A450" w14:textId="77777777" w:rsidR="004204C6" w:rsidRPr="004204C6" w:rsidRDefault="004204C6" w:rsidP="004204C6">
      <w:pPr>
        <w:tabs>
          <w:tab w:val="left" w:pos="90"/>
          <w:tab w:val="left" w:pos="993"/>
        </w:tabs>
        <w:spacing w:after="0" w:line="360" w:lineRule="auto"/>
        <w:ind w:left="709"/>
        <w:jc w:val="both"/>
        <w:rPr>
          <w:rFonts w:ascii="Times New Roman" w:eastAsia="Times New Roman" w:hAnsi="Times New Roman"/>
          <w:snapToGrid w:val="0"/>
          <w:sz w:val="24"/>
          <w:szCs w:val="24"/>
        </w:rPr>
      </w:pPr>
      <w:r w:rsidRPr="004204C6">
        <w:rPr>
          <w:rFonts w:ascii="Times New Roman" w:eastAsia="Times New Roman" w:hAnsi="Times New Roman"/>
          <w:snapToGrid w:val="0"/>
          <w:sz w:val="24"/>
          <w:szCs w:val="24"/>
        </w:rPr>
        <w:t>В представената от участника опаковка следва да се съдържат:</w:t>
      </w:r>
    </w:p>
    <w:p w14:paraId="30DCEA7A" w14:textId="00737B64" w:rsidR="004204C6" w:rsidRPr="004204C6" w:rsidRDefault="004204C6" w:rsidP="004204C6">
      <w:pPr>
        <w:tabs>
          <w:tab w:val="left" w:pos="90"/>
          <w:tab w:val="left" w:pos="993"/>
        </w:tabs>
        <w:spacing w:after="0" w:line="360" w:lineRule="auto"/>
        <w:ind w:left="709"/>
        <w:jc w:val="both"/>
        <w:rPr>
          <w:rFonts w:ascii="Times New Roman" w:eastAsia="Times New Roman" w:hAnsi="Times New Roman"/>
          <w:b/>
          <w:snapToGrid w:val="0"/>
          <w:sz w:val="24"/>
          <w:szCs w:val="24"/>
        </w:rPr>
      </w:pPr>
      <w:r w:rsidRPr="004204C6">
        <w:rPr>
          <w:rFonts w:ascii="Times New Roman" w:eastAsia="Times New Roman" w:hAnsi="Times New Roman"/>
          <w:b/>
          <w:snapToGrid w:val="0"/>
          <w:sz w:val="24"/>
          <w:szCs w:val="24"/>
        </w:rPr>
        <w:t xml:space="preserve">А. Информация относно личното състояние:  </w:t>
      </w:r>
    </w:p>
    <w:p w14:paraId="4CC4F9A7" w14:textId="7721148F" w:rsidR="00037AFB" w:rsidRPr="00037AFB" w:rsidRDefault="00037AFB" w:rsidP="00037AFB">
      <w:pPr>
        <w:numPr>
          <w:ilvl w:val="0"/>
          <w:numId w:val="30"/>
        </w:numPr>
        <w:tabs>
          <w:tab w:val="left" w:pos="90"/>
          <w:tab w:val="left" w:pos="993"/>
        </w:tabs>
        <w:spacing w:after="0" w:line="360" w:lineRule="auto"/>
        <w:ind w:left="0" w:firstLine="709"/>
        <w:jc w:val="both"/>
        <w:rPr>
          <w:rFonts w:ascii="Times New Roman" w:eastAsia="Times New Roman" w:hAnsi="Times New Roman"/>
          <w:snapToGrid w:val="0"/>
          <w:sz w:val="24"/>
          <w:szCs w:val="24"/>
        </w:rPr>
      </w:pPr>
      <w:r w:rsidRPr="00037AFB">
        <w:rPr>
          <w:rFonts w:ascii="Times New Roman" w:eastAsia="Times New Roman" w:hAnsi="Times New Roman"/>
          <w:snapToGrid w:val="0"/>
          <w:sz w:val="24"/>
          <w:szCs w:val="24"/>
        </w:rPr>
        <w:t>Подписан и подпечатан опис на представените от участника документи – свободен тек</w:t>
      </w:r>
      <w:r>
        <w:rPr>
          <w:rFonts w:ascii="Times New Roman" w:eastAsia="Times New Roman" w:hAnsi="Times New Roman"/>
          <w:snapToGrid w:val="0"/>
          <w:sz w:val="24"/>
          <w:szCs w:val="24"/>
        </w:rPr>
        <w:t>ст;</w:t>
      </w:r>
      <w:r w:rsidRPr="00037AFB">
        <w:rPr>
          <w:rFonts w:ascii="Times New Roman" w:eastAsia="Times New Roman" w:hAnsi="Times New Roman"/>
          <w:snapToGrid w:val="0"/>
          <w:sz w:val="24"/>
          <w:szCs w:val="24"/>
        </w:rPr>
        <w:t xml:space="preserve">  </w:t>
      </w:r>
    </w:p>
    <w:p w14:paraId="7AD4D7A7" w14:textId="501A3909" w:rsidR="00B40993" w:rsidRPr="00037AFB" w:rsidRDefault="00B01F8D" w:rsidP="00037AFB">
      <w:pPr>
        <w:pStyle w:val="ListParagraph"/>
        <w:numPr>
          <w:ilvl w:val="0"/>
          <w:numId w:val="30"/>
        </w:numPr>
        <w:tabs>
          <w:tab w:val="left" w:pos="90"/>
          <w:tab w:val="left" w:pos="1134"/>
        </w:tabs>
        <w:spacing w:after="0" w:line="360" w:lineRule="auto"/>
        <w:ind w:left="0" w:firstLine="720"/>
        <w:jc w:val="both"/>
        <w:rPr>
          <w:rFonts w:ascii="Times New Roman" w:hAnsi="Times New Roman"/>
          <w:b/>
          <w:snapToGrid w:val="0"/>
          <w:sz w:val="24"/>
          <w:szCs w:val="24"/>
        </w:rPr>
      </w:pPr>
      <w:r w:rsidRPr="00037AFB">
        <w:rPr>
          <w:rFonts w:ascii="Times New Roman" w:eastAsia="Times New Roman" w:hAnsi="Times New Roman"/>
          <w:snapToGrid w:val="0"/>
          <w:sz w:val="24"/>
          <w:szCs w:val="24"/>
        </w:rPr>
        <w:lastRenderedPageBreak/>
        <w:t xml:space="preserve">Електронен </w:t>
      </w:r>
      <w:r w:rsidR="006E73ED" w:rsidRPr="00037AFB">
        <w:rPr>
          <w:rFonts w:ascii="Times New Roman" w:eastAsia="Times New Roman" w:hAnsi="Times New Roman"/>
          <w:snapToGrid w:val="0"/>
          <w:sz w:val="24"/>
          <w:szCs w:val="24"/>
        </w:rPr>
        <w:t xml:space="preserve">Единен европейски документ за обществени поръчки </w:t>
      </w:r>
      <w:r w:rsidR="00B40993" w:rsidRPr="00037AFB">
        <w:rPr>
          <w:rFonts w:ascii="Times New Roman" w:eastAsia="Times New Roman" w:hAnsi="Times New Roman"/>
          <w:snapToGrid w:val="0"/>
          <w:sz w:val="24"/>
          <w:szCs w:val="24"/>
        </w:rPr>
        <w:t>(еЕЕДОП по образец) в съответствие с изискванията на чл. 67 от ЗОП и условията на възложителя.</w:t>
      </w:r>
    </w:p>
    <w:p w14:paraId="52E91922" w14:textId="026BC0EC" w:rsidR="00B40993" w:rsidRPr="00B40993" w:rsidRDefault="00B40993" w:rsidP="00B40993">
      <w:pPr>
        <w:spacing w:after="0" w:line="360" w:lineRule="auto"/>
        <w:ind w:firstLine="709"/>
        <w:jc w:val="both"/>
        <w:rPr>
          <w:rFonts w:ascii="Times New Roman" w:eastAsia="Times New Roman" w:hAnsi="Times New Roman"/>
          <w:snapToGrid w:val="0"/>
          <w:sz w:val="24"/>
          <w:szCs w:val="24"/>
        </w:rPr>
      </w:pPr>
      <w:r w:rsidRPr="00B40993">
        <w:rPr>
          <w:rFonts w:ascii="Times New Roman" w:eastAsia="Times New Roman" w:hAnsi="Times New Roman"/>
          <w:snapToGrid w:val="0"/>
          <w:sz w:val="24"/>
          <w:szCs w:val="24"/>
        </w:rPr>
        <w:t xml:space="preserve">еЕЕДОП се предоставя на подходящ оптичен носител за участника, </w:t>
      </w:r>
      <w:r w:rsidRPr="00B40993">
        <w:rPr>
          <w:rFonts w:ascii="Times New Roman" w:eastAsia="Times New Roman" w:hAnsi="Times New Roman"/>
          <w:snapToGrid w:val="0"/>
          <w:sz w:val="24"/>
          <w:szCs w:val="24"/>
          <w:u w:val="single"/>
        </w:rPr>
        <w:t>подписан от всички лица по чл. 54, ал. 2 от ЗОП</w:t>
      </w:r>
      <w:r w:rsidRPr="00B40993">
        <w:rPr>
          <w:rFonts w:ascii="Times New Roman" w:eastAsia="Times New Roman" w:hAnsi="Times New Roman"/>
          <w:b/>
          <w:snapToGrid w:val="0"/>
          <w:sz w:val="24"/>
          <w:szCs w:val="24"/>
          <w:u w:val="single"/>
        </w:rPr>
        <w:t>*</w:t>
      </w:r>
      <w:r w:rsidRPr="00B40993">
        <w:rPr>
          <w:rFonts w:ascii="Times New Roman" w:eastAsia="Times New Roman" w:hAnsi="Times New Roman"/>
          <w:snapToGrid w:val="0"/>
          <w:sz w:val="24"/>
          <w:szCs w:val="24"/>
        </w:rPr>
        <w:t>, в съответствие с изискванията на закона и условията на възложителя, а когато е приложимо еЕЕДОП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53761F18" w14:textId="77777777" w:rsidR="00B40993" w:rsidRPr="00B40993" w:rsidRDefault="00B40993" w:rsidP="00B40993">
      <w:pPr>
        <w:spacing w:after="0" w:line="360" w:lineRule="auto"/>
        <w:ind w:firstLine="567"/>
        <w:jc w:val="both"/>
        <w:rPr>
          <w:rFonts w:ascii="Times New Roman" w:hAnsi="Times New Roman"/>
          <w:i/>
          <w:snapToGrid w:val="0"/>
          <w:sz w:val="24"/>
          <w:szCs w:val="24"/>
        </w:rPr>
      </w:pPr>
      <w:r w:rsidRPr="00B40993">
        <w:rPr>
          <w:rFonts w:ascii="Times New Roman" w:hAnsi="Times New Roman"/>
          <w:i/>
          <w:snapToGrid w:val="0"/>
          <w:sz w:val="24"/>
          <w:szCs w:val="24"/>
        </w:rPr>
        <w:t>*Лицата по чл. 54, ал. 2 от ЗОП са:</w:t>
      </w:r>
    </w:p>
    <w:p w14:paraId="7593AB37" w14:textId="77777777" w:rsidR="00B40993" w:rsidRPr="00B40993" w:rsidRDefault="00B40993" w:rsidP="00B40993">
      <w:pPr>
        <w:spacing w:after="0" w:line="360" w:lineRule="auto"/>
        <w:ind w:firstLine="567"/>
        <w:jc w:val="both"/>
        <w:rPr>
          <w:rFonts w:ascii="Times New Roman" w:hAnsi="Times New Roman"/>
          <w:i/>
          <w:snapToGrid w:val="0"/>
          <w:sz w:val="24"/>
          <w:szCs w:val="24"/>
        </w:rPr>
      </w:pPr>
      <w:bookmarkStart w:id="58" w:name="to_paragraph_id29453765"/>
      <w:bookmarkEnd w:id="58"/>
      <w:r w:rsidRPr="00B40993">
        <w:rPr>
          <w:rFonts w:ascii="Times New Roman" w:hAnsi="Times New Roman"/>
          <w:i/>
          <w:snapToGrid w:val="0"/>
          <w:sz w:val="24"/>
          <w:szCs w:val="24"/>
        </w:rPr>
        <w:t xml:space="preserve">а) физическите лица, които представляват участника; </w:t>
      </w:r>
    </w:p>
    <w:p w14:paraId="3D1C5278" w14:textId="77777777" w:rsidR="00B40993" w:rsidRPr="00B40993" w:rsidRDefault="00B40993" w:rsidP="00B40993">
      <w:pPr>
        <w:spacing w:after="0" w:line="360" w:lineRule="auto"/>
        <w:ind w:firstLine="567"/>
        <w:jc w:val="both"/>
        <w:rPr>
          <w:rFonts w:ascii="Times New Roman" w:hAnsi="Times New Roman"/>
          <w:i/>
          <w:snapToGrid w:val="0"/>
          <w:sz w:val="24"/>
          <w:szCs w:val="24"/>
        </w:rPr>
      </w:pPr>
      <w:r w:rsidRPr="00B40993">
        <w:rPr>
          <w:rFonts w:ascii="Times New Roman" w:hAnsi="Times New Roman"/>
          <w:i/>
          <w:snapToGrid w:val="0"/>
          <w:sz w:val="24"/>
          <w:szCs w:val="24"/>
        </w:rPr>
        <w:t>б) физическите лицата, които са членове на управителни и надзорни органи на участника съгласно регистъра, в който е вписан участникът, ако има такъв или документите, удостоверяващи правосубектността му;</w:t>
      </w:r>
    </w:p>
    <w:p w14:paraId="0294983E" w14:textId="77777777" w:rsidR="00B40993" w:rsidRPr="00B40993" w:rsidRDefault="00B40993" w:rsidP="00B40993">
      <w:pPr>
        <w:spacing w:after="0" w:line="360" w:lineRule="auto"/>
        <w:ind w:firstLine="426"/>
        <w:jc w:val="both"/>
        <w:rPr>
          <w:rFonts w:ascii="Times New Roman" w:hAnsi="Times New Roman"/>
          <w:i/>
          <w:snapToGrid w:val="0"/>
          <w:sz w:val="24"/>
          <w:szCs w:val="24"/>
        </w:rPr>
      </w:pPr>
      <w:r w:rsidRPr="00B40993">
        <w:rPr>
          <w:rFonts w:ascii="Times New Roman" w:hAnsi="Times New Roman"/>
          <w:i/>
          <w:snapToGrid w:val="0"/>
          <w:sz w:val="24"/>
          <w:szCs w:val="24"/>
        </w:rPr>
        <w:t>Когато в състава на управителните и надзорни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в документите, удостоверяващи правосубектността му.</w:t>
      </w:r>
    </w:p>
    <w:p w14:paraId="19A1436A" w14:textId="77777777" w:rsidR="00B40993" w:rsidRPr="00B40993" w:rsidRDefault="00B40993" w:rsidP="00B40993">
      <w:pPr>
        <w:spacing w:after="0" w:line="360" w:lineRule="auto"/>
        <w:ind w:firstLine="709"/>
        <w:jc w:val="both"/>
        <w:rPr>
          <w:rFonts w:ascii="Times New Roman" w:hAnsi="Times New Roman"/>
          <w:i/>
          <w:snapToGrid w:val="0"/>
          <w:sz w:val="24"/>
          <w:szCs w:val="24"/>
        </w:rPr>
      </w:pPr>
      <w:r w:rsidRPr="00B40993">
        <w:rPr>
          <w:rFonts w:ascii="Times New Roman" w:hAnsi="Times New Roman"/>
          <w:i/>
          <w:snapToGrid w:val="0"/>
          <w:sz w:val="24"/>
          <w:szCs w:val="24"/>
        </w:rPr>
        <w:t>в) пълномощници на участника или на юридическото лице в състава на управителен или контролен орган на участника.</w:t>
      </w:r>
    </w:p>
    <w:p w14:paraId="5AA3F886" w14:textId="40F0973A" w:rsidR="00B40993" w:rsidRPr="00B40993" w:rsidRDefault="00B40993" w:rsidP="00B40993">
      <w:pPr>
        <w:numPr>
          <w:ilvl w:val="0"/>
          <w:numId w:val="30"/>
        </w:numPr>
        <w:tabs>
          <w:tab w:val="left" w:pos="993"/>
        </w:tabs>
        <w:spacing w:after="0" w:line="360" w:lineRule="auto"/>
        <w:ind w:left="0" w:firstLine="709"/>
        <w:jc w:val="both"/>
        <w:rPr>
          <w:rFonts w:ascii="Times New Roman" w:eastAsia="Times New Roman" w:hAnsi="Times New Roman"/>
          <w:snapToGrid w:val="0"/>
          <w:sz w:val="24"/>
          <w:szCs w:val="24"/>
        </w:rPr>
      </w:pPr>
      <w:r w:rsidRPr="00B40993">
        <w:rPr>
          <w:rFonts w:ascii="Times New Roman" w:eastAsia="Times New Roman" w:hAnsi="Times New Roman"/>
          <w:sz w:val="24"/>
          <w:szCs w:val="24"/>
          <w:lang w:eastAsia="bg-BG"/>
        </w:rPr>
        <w:t>Когато участникът е обединение, което не е юридическо лице, на основание чл. 37, ал. 4 от ППЗОП същи</w:t>
      </w:r>
      <w:r w:rsidR="00D5095F">
        <w:rPr>
          <w:rFonts w:ascii="Times New Roman" w:eastAsia="Times New Roman" w:hAnsi="Times New Roman"/>
          <w:sz w:val="24"/>
          <w:szCs w:val="24"/>
          <w:lang w:eastAsia="bg-BG"/>
        </w:rPr>
        <w:t xml:space="preserve">ят представя копие на документ </w:t>
      </w:r>
      <w:r w:rsidRPr="00B40993">
        <w:rPr>
          <w:rFonts w:ascii="Times New Roman" w:eastAsia="Times New Roman" w:hAnsi="Times New Roman"/>
          <w:sz w:val="24"/>
          <w:szCs w:val="24"/>
          <w:lang w:eastAsia="bg-BG"/>
        </w:rPr>
        <w:t>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5F82144E" w14:textId="77777777" w:rsidR="00B40993" w:rsidRPr="00B40993" w:rsidRDefault="00B40993" w:rsidP="00B40993">
      <w:pPr>
        <w:numPr>
          <w:ilvl w:val="0"/>
          <w:numId w:val="30"/>
        </w:numPr>
        <w:tabs>
          <w:tab w:val="left" w:pos="993"/>
        </w:tabs>
        <w:spacing w:after="0" w:line="360" w:lineRule="auto"/>
        <w:ind w:left="0" w:firstLine="709"/>
        <w:jc w:val="both"/>
        <w:rPr>
          <w:rFonts w:ascii="Times New Roman" w:eastAsia="Times New Roman" w:hAnsi="Times New Roman"/>
          <w:snapToGrid w:val="0"/>
          <w:sz w:val="24"/>
          <w:szCs w:val="24"/>
        </w:rPr>
      </w:pPr>
      <w:r w:rsidRPr="00B40993">
        <w:rPr>
          <w:rFonts w:ascii="Times New Roman" w:eastAsia="Times New Roman" w:hAnsi="Times New Roman"/>
          <w:snapToGrid w:val="0"/>
          <w:sz w:val="24"/>
          <w:szCs w:val="24"/>
        </w:rPr>
        <w:t xml:space="preserve">Документи за доказване на предприетите мерки за надеждност съгласно чл. 45, ал. 2 от ППЗОП </w:t>
      </w:r>
      <w:r w:rsidRPr="00B40993">
        <w:rPr>
          <w:rFonts w:ascii="Times New Roman" w:eastAsia="Times New Roman" w:hAnsi="Times New Roman"/>
          <w:b/>
          <w:snapToGrid w:val="0"/>
          <w:sz w:val="24"/>
          <w:szCs w:val="24"/>
        </w:rPr>
        <w:t>/когато е приложимо/</w:t>
      </w:r>
      <w:r w:rsidRPr="00B40993">
        <w:rPr>
          <w:rFonts w:ascii="Times New Roman" w:eastAsia="Times New Roman" w:hAnsi="Times New Roman"/>
          <w:snapToGrid w:val="0"/>
          <w:sz w:val="24"/>
          <w:szCs w:val="24"/>
        </w:rPr>
        <w:t>.</w:t>
      </w:r>
    </w:p>
    <w:p w14:paraId="4F64ACF0" w14:textId="54762152" w:rsidR="006E73ED" w:rsidRPr="00D5095F" w:rsidRDefault="006E73ED" w:rsidP="00D5095F">
      <w:pPr>
        <w:tabs>
          <w:tab w:val="left" w:pos="851"/>
          <w:tab w:val="left" w:pos="1134"/>
        </w:tabs>
        <w:spacing w:after="0" w:line="360" w:lineRule="auto"/>
        <w:jc w:val="both"/>
        <w:rPr>
          <w:rFonts w:ascii="Times New Roman" w:eastAsia="Times New Roman" w:hAnsi="Times New Roman"/>
          <w:snapToGrid w:val="0"/>
          <w:sz w:val="24"/>
          <w:szCs w:val="24"/>
        </w:rPr>
      </w:pPr>
    </w:p>
    <w:p w14:paraId="644B4F46" w14:textId="4E211B4F" w:rsidR="0006514C" w:rsidRPr="00104978" w:rsidRDefault="00104978" w:rsidP="00104978">
      <w:pPr>
        <w:tabs>
          <w:tab w:val="left" w:pos="851"/>
          <w:tab w:val="left" w:pos="1276"/>
        </w:tabs>
        <w:spacing w:after="0" w:line="360" w:lineRule="auto"/>
        <w:ind w:firstLine="720"/>
        <w:jc w:val="both"/>
        <w:rPr>
          <w:rFonts w:ascii="Times New Roman" w:eastAsia="Times New Roman" w:hAnsi="Times New Roman"/>
          <w:snapToGrid w:val="0"/>
          <w:sz w:val="24"/>
          <w:szCs w:val="24"/>
        </w:rPr>
      </w:pPr>
      <w:r>
        <w:rPr>
          <w:rFonts w:ascii="Times New Roman" w:hAnsi="Times New Roman"/>
          <w:b/>
          <w:snapToGrid w:val="0"/>
          <w:sz w:val="24"/>
          <w:szCs w:val="24"/>
        </w:rPr>
        <w:t xml:space="preserve">Б. </w:t>
      </w:r>
      <w:r w:rsidR="00941BEF" w:rsidRPr="00104978">
        <w:rPr>
          <w:rFonts w:ascii="Times New Roman" w:hAnsi="Times New Roman"/>
          <w:b/>
          <w:snapToGrid w:val="0"/>
          <w:sz w:val="24"/>
          <w:szCs w:val="24"/>
        </w:rPr>
        <w:t>Техническо предложение</w:t>
      </w:r>
      <w:r w:rsidR="0080192D" w:rsidRPr="00104978">
        <w:rPr>
          <w:rFonts w:ascii="Times New Roman" w:hAnsi="Times New Roman"/>
          <w:b/>
          <w:snapToGrid w:val="0"/>
          <w:sz w:val="24"/>
          <w:szCs w:val="24"/>
        </w:rPr>
        <w:t xml:space="preserve"> – </w:t>
      </w:r>
      <w:r w:rsidR="008D23CC">
        <w:rPr>
          <w:rFonts w:ascii="Times New Roman" w:hAnsi="Times New Roman"/>
          <w:snapToGrid w:val="0"/>
          <w:sz w:val="24"/>
          <w:szCs w:val="24"/>
        </w:rPr>
        <w:t>по образци, съответно</w:t>
      </w:r>
      <w:r w:rsidR="000B2767" w:rsidRPr="00104978">
        <w:rPr>
          <w:rFonts w:ascii="Times New Roman" w:hAnsi="Times New Roman"/>
          <w:b/>
          <w:snapToGrid w:val="0"/>
          <w:sz w:val="24"/>
          <w:szCs w:val="24"/>
        </w:rPr>
        <w:t xml:space="preserve"> </w:t>
      </w:r>
      <w:r w:rsidR="000B2767" w:rsidRPr="00104978">
        <w:rPr>
          <w:rFonts w:ascii="Times New Roman" w:hAnsi="Times New Roman"/>
          <w:snapToGrid w:val="0"/>
          <w:sz w:val="24"/>
          <w:szCs w:val="24"/>
        </w:rPr>
        <w:t>Приложение № 2а и № 2б, относими към Обособена позиция № 1 и Обособена</w:t>
      </w:r>
      <w:r w:rsidR="008D23CC">
        <w:rPr>
          <w:rFonts w:ascii="Times New Roman" w:hAnsi="Times New Roman"/>
          <w:snapToGrid w:val="0"/>
          <w:sz w:val="24"/>
          <w:szCs w:val="24"/>
        </w:rPr>
        <w:t xml:space="preserve"> позиция № 2.</w:t>
      </w:r>
    </w:p>
    <w:p w14:paraId="46018586" w14:textId="77777777" w:rsidR="008D23CC" w:rsidRPr="008D23CC" w:rsidRDefault="008D23CC" w:rsidP="008D23CC">
      <w:pPr>
        <w:widowControl w:val="0"/>
        <w:tabs>
          <w:tab w:val="left" w:pos="0"/>
          <w:tab w:val="left" w:pos="90"/>
          <w:tab w:val="left" w:pos="426"/>
        </w:tabs>
        <w:spacing w:after="0" w:line="360" w:lineRule="auto"/>
        <w:ind w:firstLine="709"/>
        <w:jc w:val="both"/>
        <w:rPr>
          <w:rFonts w:ascii="Times New Roman" w:eastAsia="Microsoft Sans Serif" w:hAnsi="Times New Roman"/>
          <w:i/>
          <w:sz w:val="24"/>
          <w:szCs w:val="24"/>
        </w:rPr>
      </w:pPr>
      <w:r w:rsidRPr="008D23CC">
        <w:rPr>
          <w:rFonts w:ascii="Times New Roman" w:eastAsia="Microsoft Sans Serif" w:hAnsi="Times New Roman"/>
          <w:b/>
          <w:i/>
          <w:sz w:val="24"/>
          <w:szCs w:val="24"/>
        </w:rPr>
        <w:t>Забележка:</w:t>
      </w:r>
      <w:r w:rsidRPr="008D23CC">
        <w:rPr>
          <w:rFonts w:ascii="Times New Roman" w:eastAsia="Microsoft Sans Serif" w:hAnsi="Times New Roman"/>
          <w:i/>
          <w:sz w:val="24"/>
          <w:szCs w:val="24"/>
        </w:rPr>
        <w:t xml:space="preserve"> Съгласно чл. 39, ал. 1 от ППЗОП с подаването на оферта участниците се съгласяват с всички условия на възложителя, в т.ч. с определения от него срок на валидност на офертите и проекта на договор.</w:t>
      </w:r>
    </w:p>
    <w:p w14:paraId="2C1DFF53" w14:textId="57F82D8D" w:rsidR="008D23CC" w:rsidRPr="008D23CC" w:rsidRDefault="008D23CC" w:rsidP="008D23CC">
      <w:pPr>
        <w:widowControl w:val="0"/>
        <w:tabs>
          <w:tab w:val="left" w:pos="0"/>
          <w:tab w:val="left" w:pos="90"/>
          <w:tab w:val="left" w:pos="426"/>
        </w:tabs>
        <w:spacing w:after="0" w:line="360" w:lineRule="auto"/>
        <w:ind w:firstLine="709"/>
        <w:jc w:val="both"/>
        <w:rPr>
          <w:rFonts w:ascii="Times New Roman" w:eastAsia="Microsoft Sans Serif" w:hAnsi="Times New Roman"/>
          <w:b/>
          <w:i/>
          <w:sz w:val="24"/>
          <w:szCs w:val="24"/>
        </w:rPr>
      </w:pPr>
      <w:r w:rsidRPr="008D23CC">
        <w:rPr>
          <w:rFonts w:ascii="Times New Roman" w:eastAsia="Microsoft Sans Serif" w:hAnsi="Times New Roman"/>
          <w:b/>
          <w:i/>
          <w:sz w:val="24"/>
          <w:szCs w:val="24"/>
        </w:rPr>
        <w:t>Важно: В случай че Техническото предложение е подписано от упълномощено от участника лице</w:t>
      </w:r>
      <w:r w:rsidRPr="008D23CC">
        <w:rPr>
          <w:rFonts w:ascii="Times New Roman" w:eastAsia="Microsoft Sans Serif" w:hAnsi="Times New Roman"/>
          <w:i/>
          <w:sz w:val="24"/>
          <w:szCs w:val="24"/>
        </w:rPr>
        <w:t xml:space="preserve">, на основание чл. 54, ал. 3 от ЗОП във връзка с чл. 54, ал. 2, </w:t>
      </w:r>
      <w:r w:rsidRPr="008D23CC">
        <w:rPr>
          <w:rFonts w:ascii="Times New Roman" w:eastAsia="Microsoft Sans Serif" w:hAnsi="Times New Roman"/>
          <w:b/>
          <w:i/>
          <w:sz w:val="24"/>
          <w:szCs w:val="24"/>
        </w:rPr>
        <w:t>основанията по чл. 54, ал. 1, т. 1, т. 2 и т. 7 от ЗОП се отнасят и за това лице</w:t>
      </w:r>
      <w:r w:rsidRPr="008D23CC">
        <w:rPr>
          <w:rFonts w:ascii="Times New Roman" w:eastAsia="Microsoft Sans Serif" w:hAnsi="Times New Roman"/>
          <w:i/>
          <w:sz w:val="24"/>
          <w:szCs w:val="24"/>
        </w:rPr>
        <w:t xml:space="preserve">, </w:t>
      </w:r>
      <w:r w:rsidRPr="008D23CC">
        <w:rPr>
          <w:rFonts w:ascii="Times New Roman" w:eastAsia="Microsoft Sans Serif" w:hAnsi="Times New Roman"/>
          <w:b/>
          <w:i/>
          <w:sz w:val="24"/>
          <w:szCs w:val="24"/>
        </w:rPr>
        <w:t xml:space="preserve">като същите следва да бъдат декларирани по надлежния за това ред </w:t>
      </w:r>
      <w:r w:rsidRPr="008D23CC">
        <w:rPr>
          <w:rFonts w:ascii="Times New Roman" w:eastAsia="Microsoft Sans Serif" w:hAnsi="Times New Roman"/>
          <w:i/>
          <w:sz w:val="24"/>
          <w:szCs w:val="24"/>
        </w:rPr>
        <w:t xml:space="preserve">(съгласно Раздел </w:t>
      </w:r>
      <w:r w:rsidRPr="008D23CC">
        <w:rPr>
          <w:rFonts w:ascii="Times New Roman" w:eastAsia="Microsoft Sans Serif" w:hAnsi="Times New Roman"/>
          <w:i/>
          <w:sz w:val="24"/>
          <w:szCs w:val="24"/>
          <w:lang w:val="en-US"/>
        </w:rPr>
        <w:t xml:space="preserve">V. “Оферта. Указания за </w:t>
      </w:r>
      <w:r w:rsidRPr="008D23CC">
        <w:rPr>
          <w:rFonts w:ascii="Times New Roman" w:eastAsia="Microsoft Sans Serif" w:hAnsi="Times New Roman"/>
          <w:i/>
          <w:sz w:val="24"/>
          <w:szCs w:val="24"/>
          <w:lang w:val="en-US"/>
        </w:rPr>
        <w:lastRenderedPageBreak/>
        <w:t xml:space="preserve">подготовката ѝ”, </w:t>
      </w:r>
      <w:r w:rsidRPr="008D23CC">
        <w:rPr>
          <w:rFonts w:ascii="Times New Roman" w:eastAsia="Microsoft Sans Serif" w:hAnsi="Times New Roman"/>
          <w:i/>
          <w:sz w:val="24"/>
          <w:szCs w:val="24"/>
        </w:rPr>
        <w:t>т. 2 „Съдържание на опаковката“, б. А. „Информация относно личното състояние“).</w:t>
      </w:r>
    </w:p>
    <w:p w14:paraId="7B923646" w14:textId="789B6210" w:rsidR="008D23CC" w:rsidRDefault="008D23CC" w:rsidP="008D23CC">
      <w:pPr>
        <w:spacing w:after="0" w:line="360" w:lineRule="auto"/>
        <w:ind w:firstLine="709"/>
        <w:jc w:val="both"/>
        <w:rPr>
          <w:rFonts w:ascii="Times New Roman" w:eastAsia="Times New Roman" w:hAnsi="Times New Roman"/>
          <w:sz w:val="24"/>
          <w:szCs w:val="24"/>
          <w:lang w:eastAsia="bg-BG"/>
        </w:rPr>
      </w:pPr>
      <w:r w:rsidRPr="008D23CC">
        <w:rPr>
          <w:rFonts w:ascii="Times New Roman" w:eastAsia="Times New Roman" w:hAnsi="Times New Roman"/>
          <w:b/>
          <w:sz w:val="24"/>
          <w:szCs w:val="24"/>
          <w:lang w:eastAsia="bg-BG"/>
        </w:rPr>
        <w:t>Ако техническото предложение по съответната обособена позиция не съответства на техническите характеристики, условията и изискванията на Техническата спецификация</w:t>
      </w:r>
      <w:r w:rsidRPr="008D23CC">
        <w:rPr>
          <w:rFonts w:ascii="Times New Roman" w:eastAsia="Times New Roman" w:hAnsi="Times New Roman"/>
          <w:sz w:val="24"/>
          <w:szCs w:val="24"/>
          <w:lang w:eastAsia="bg-BG"/>
        </w:rPr>
        <w:t xml:space="preserve"> </w:t>
      </w:r>
      <w:r w:rsidRPr="008D23CC">
        <w:rPr>
          <w:rFonts w:ascii="Times New Roman" w:eastAsia="Times New Roman" w:hAnsi="Times New Roman"/>
          <w:b/>
          <w:sz w:val="24"/>
          <w:szCs w:val="24"/>
          <w:lang w:eastAsia="bg-BG"/>
        </w:rPr>
        <w:t>по съответната обособена позиция, или липсва техническо предложение, участникът се отстранява от участие в процедурата.</w:t>
      </w:r>
    </w:p>
    <w:p w14:paraId="33390FB8" w14:textId="77777777" w:rsidR="008D23CC" w:rsidRPr="007F589B" w:rsidRDefault="008D23CC">
      <w:pPr>
        <w:spacing w:after="0" w:line="360" w:lineRule="auto"/>
        <w:ind w:firstLine="709"/>
        <w:jc w:val="both"/>
        <w:rPr>
          <w:rFonts w:ascii="Times New Roman" w:eastAsia="Times New Roman" w:hAnsi="Times New Roman"/>
          <w:sz w:val="24"/>
          <w:szCs w:val="24"/>
          <w:lang w:eastAsia="bg-BG"/>
        </w:rPr>
      </w:pPr>
    </w:p>
    <w:p w14:paraId="7ADA5442" w14:textId="267166AE" w:rsidR="007F7B55" w:rsidRDefault="00AD4810" w:rsidP="00AD4810">
      <w:pPr>
        <w:tabs>
          <w:tab w:val="left" w:pos="851"/>
        </w:tabs>
        <w:spacing w:after="0" w:line="360" w:lineRule="auto"/>
        <w:ind w:firstLine="720"/>
        <w:jc w:val="both"/>
        <w:rPr>
          <w:rFonts w:ascii="Times New Roman" w:hAnsi="Times New Roman"/>
          <w:snapToGrid w:val="0"/>
          <w:sz w:val="24"/>
          <w:szCs w:val="24"/>
        </w:rPr>
      </w:pPr>
      <w:r>
        <w:rPr>
          <w:rFonts w:ascii="Times New Roman" w:hAnsi="Times New Roman"/>
          <w:b/>
          <w:sz w:val="24"/>
          <w:szCs w:val="24"/>
        </w:rPr>
        <w:t xml:space="preserve">В. </w:t>
      </w:r>
      <w:r w:rsidR="006E73ED" w:rsidRPr="00AD4810">
        <w:rPr>
          <w:rFonts w:ascii="Times New Roman" w:hAnsi="Times New Roman"/>
          <w:b/>
          <w:sz w:val="24"/>
          <w:szCs w:val="24"/>
        </w:rPr>
        <w:t>Ценово предложение</w:t>
      </w:r>
      <w:r w:rsidR="006E73ED" w:rsidRPr="00AD4810">
        <w:rPr>
          <w:rFonts w:ascii="Times New Roman" w:hAnsi="Times New Roman"/>
          <w:sz w:val="24"/>
          <w:szCs w:val="24"/>
        </w:rPr>
        <w:t xml:space="preserve"> – </w:t>
      </w:r>
      <w:r w:rsidR="00A421CC" w:rsidRPr="00AD4810">
        <w:rPr>
          <w:rFonts w:ascii="Times New Roman" w:hAnsi="Times New Roman"/>
          <w:snapToGrid w:val="0"/>
          <w:sz w:val="24"/>
          <w:szCs w:val="24"/>
        </w:rPr>
        <w:t>по образец</w:t>
      </w:r>
      <w:r w:rsidR="00EE4074" w:rsidRPr="00AD4810">
        <w:rPr>
          <w:rFonts w:ascii="Times New Roman" w:hAnsi="Times New Roman"/>
          <w:snapToGrid w:val="0"/>
          <w:sz w:val="24"/>
          <w:szCs w:val="24"/>
        </w:rPr>
        <w:t xml:space="preserve"> </w:t>
      </w:r>
    </w:p>
    <w:p w14:paraId="083A8744" w14:textId="4AD347AC" w:rsidR="008032DA" w:rsidRPr="008032DA" w:rsidRDefault="008032DA" w:rsidP="008032DA">
      <w:pPr>
        <w:tabs>
          <w:tab w:val="left" w:pos="851"/>
        </w:tabs>
        <w:spacing w:after="0" w:line="360" w:lineRule="auto"/>
        <w:ind w:firstLine="720"/>
        <w:jc w:val="both"/>
        <w:rPr>
          <w:rFonts w:ascii="Times New Roman" w:hAnsi="Times New Roman"/>
          <w:i/>
          <w:snapToGrid w:val="0"/>
          <w:sz w:val="24"/>
          <w:szCs w:val="24"/>
        </w:rPr>
      </w:pPr>
      <w:r w:rsidRPr="008032DA">
        <w:rPr>
          <w:rFonts w:ascii="Times New Roman" w:hAnsi="Times New Roman"/>
          <w:i/>
          <w:snapToGrid w:val="0"/>
          <w:sz w:val="24"/>
          <w:szCs w:val="24"/>
        </w:rPr>
        <w:t>На основание чл. 104, ал. 2 от ЗОП, не е необходимо Ценовите предложения да бъдат представяни в отделен запечатан непрозрачен плик с надпис „Предлагани ценови параметри“.</w:t>
      </w:r>
    </w:p>
    <w:p w14:paraId="05B60BC4" w14:textId="139F1C36" w:rsidR="00A421CC" w:rsidRPr="00087468" w:rsidRDefault="00087468" w:rsidP="00087468">
      <w:pPr>
        <w:tabs>
          <w:tab w:val="left" w:pos="851"/>
        </w:tabs>
        <w:spacing w:after="0" w:line="360" w:lineRule="auto"/>
        <w:ind w:firstLine="720"/>
        <w:jc w:val="both"/>
        <w:rPr>
          <w:rFonts w:ascii="Times New Roman" w:hAnsi="Times New Roman"/>
          <w:snapToGrid w:val="0"/>
          <w:sz w:val="24"/>
          <w:szCs w:val="24"/>
        </w:rPr>
      </w:pPr>
      <w:r>
        <w:rPr>
          <w:rFonts w:ascii="Times New Roman" w:hAnsi="Times New Roman"/>
          <w:b/>
          <w:snapToGrid w:val="0"/>
          <w:sz w:val="24"/>
          <w:szCs w:val="24"/>
        </w:rPr>
        <w:t xml:space="preserve">В.1. </w:t>
      </w:r>
      <w:r w:rsidR="007F7B55" w:rsidRPr="00087468">
        <w:rPr>
          <w:rFonts w:ascii="Times New Roman" w:hAnsi="Times New Roman"/>
          <w:b/>
          <w:snapToGrid w:val="0"/>
          <w:sz w:val="24"/>
          <w:szCs w:val="24"/>
        </w:rPr>
        <w:t xml:space="preserve">По обособена позиция № 1 </w:t>
      </w:r>
      <w:r w:rsidR="007F7B55" w:rsidRPr="00087468">
        <w:rPr>
          <w:rFonts w:ascii="Times New Roman" w:hAnsi="Times New Roman"/>
          <w:snapToGrid w:val="0"/>
          <w:sz w:val="24"/>
          <w:szCs w:val="24"/>
        </w:rPr>
        <w:t>–</w:t>
      </w:r>
      <w:r w:rsidR="00940453" w:rsidRPr="00087468">
        <w:rPr>
          <w:rFonts w:ascii="Times New Roman" w:hAnsi="Times New Roman"/>
          <w:snapToGrid w:val="0"/>
          <w:sz w:val="24"/>
          <w:szCs w:val="24"/>
        </w:rPr>
        <w:t xml:space="preserve"> изготвя се по образец – Приложение № 3а от документацията за участие. В</w:t>
      </w:r>
      <w:r w:rsidR="007F7B55" w:rsidRPr="00087468">
        <w:rPr>
          <w:rFonts w:ascii="Times New Roman" w:hAnsi="Times New Roman"/>
          <w:snapToGrid w:val="0"/>
          <w:sz w:val="24"/>
          <w:szCs w:val="24"/>
        </w:rPr>
        <w:t xml:space="preserve"> ценовото предложение участниците посочват  </w:t>
      </w:r>
      <w:r w:rsidR="00B7467B" w:rsidRPr="00087468">
        <w:rPr>
          <w:rFonts w:ascii="Times New Roman" w:eastAsia="Times New Roman" w:hAnsi="Times New Roman"/>
          <w:sz w:val="24"/>
          <w:szCs w:val="24"/>
        </w:rPr>
        <w:t xml:space="preserve">общата цена по </w:t>
      </w:r>
      <w:r w:rsidR="00B7467B" w:rsidRPr="007030EE">
        <w:rPr>
          <w:rFonts w:ascii="Times New Roman" w:eastAsia="Times New Roman" w:hAnsi="Times New Roman"/>
          <w:sz w:val="24"/>
          <w:szCs w:val="24"/>
        </w:rPr>
        <w:t xml:space="preserve">т. </w:t>
      </w:r>
      <w:r w:rsidR="00B7467B" w:rsidRPr="007030EE">
        <w:rPr>
          <w:rFonts w:ascii="Times New Roman" w:eastAsia="Times New Roman" w:hAnsi="Times New Roman"/>
          <w:sz w:val="24"/>
          <w:szCs w:val="24"/>
          <w:lang w:val="en-US"/>
        </w:rPr>
        <w:t>I.</w:t>
      </w:r>
      <w:r w:rsidR="00B7467B" w:rsidRPr="007030EE">
        <w:rPr>
          <w:rFonts w:ascii="Times New Roman" w:eastAsia="Times New Roman" w:hAnsi="Times New Roman"/>
          <w:sz w:val="24"/>
          <w:szCs w:val="24"/>
        </w:rPr>
        <w:t>,</w:t>
      </w:r>
      <w:r w:rsidR="00B7467B" w:rsidRPr="007030EE">
        <w:rPr>
          <w:rFonts w:ascii="Times New Roman" w:eastAsia="Times New Roman" w:hAnsi="Times New Roman"/>
          <w:sz w:val="24"/>
          <w:szCs w:val="24"/>
          <w:lang w:val="en-US"/>
        </w:rPr>
        <w:t xml:space="preserve"> </w:t>
      </w:r>
      <w:r w:rsidR="00290E68" w:rsidRPr="007030EE">
        <w:rPr>
          <w:rFonts w:ascii="Times New Roman" w:eastAsia="Times New Roman" w:hAnsi="Times New Roman"/>
          <w:sz w:val="24"/>
          <w:szCs w:val="24"/>
        </w:rPr>
        <w:t xml:space="preserve">т. </w:t>
      </w:r>
      <w:r w:rsidR="00B7467B" w:rsidRPr="007030EE">
        <w:rPr>
          <w:rFonts w:ascii="Times New Roman" w:eastAsia="Times New Roman" w:hAnsi="Times New Roman"/>
          <w:sz w:val="24"/>
          <w:szCs w:val="24"/>
          <w:lang w:val="en-US"/>
        </w:rPr>
        <w:t xml:space="preserve">II. </w:t>
      </w:r>
      <w:r w:rsidR="00B7467B" w:rsidRPr="007030EE">
        <w:rPr>
          <w:rFonts w:ascii="Times New Roman" w:eastAsia="Times New Roman" w:hAnsi="Times New Roman"/>
          <w:sz w:val="24"/>
          <w:szCs w:val="24"/>
        </w:rPr>
        <w:t>и</w:t>
      </w:r>
      <w:r w:rsidR="00B7467B" w:rsidRPr="007030EE">
        <w:rPr>
          <w:rFonts w:ascii="Times New Roman" w:eastAsia="Times New Roman" w:hAnsi="Times New Roman"/>
          <w:sz w:val="24"/>
          <w:szCs w:val="24"/>
          <w:lang w:val="en-US"/>
        </w:rPr>
        <w:t xml:space="preserve"> </w:t>
      </w:r>
      <w:r w:rsidR="00290E68" w:rsidRPr="007030EE">
        <w:rPr>
          <w:rFonts w:ascii="Times New Roman" w:eastAsia="Times New Roman" w:hAnsi="Times New Roman"/>
          <w:sz w:val="24"/>
          <w:szCs w:val="24"/>
        </w:rPr>
        <w:t xml:space="preserve">т. </w:t>
      </w:r>
      <w:r w:rsidR="00B7467B" w:rsidRPr="007030EE">
        <w:rPr>
          <w:rFonts w:ascii="Times New Roman" w:eastAsia="Times New Roman" w:hAnsi="Times New Roman"/>
          <w:sz w:val="24"/>
          <w:szCs w:val="24"/>
          <w:lang w:val="en-US"/>
        </w:rPr>
        <w:t>III</w:t>
      </w:r>
      <w:r w:rsidR="00B7467B" w:rsidRPr="007030EE">
        <w:rPr>
          <w:rFonts w:ascii="Times New Roman" w:eastAsia="Times New Roman" w:hAnsi="Times New Roman"/>
          <w:sz w:val="24"/>
          <w:szCs w:val="24"/>
        </w:rPr>
        <w:t xml:space="preserve">. </w:t>
      </w:r>
      <w:r w:rsidR="0052464E" w:rsidRPr="007030EE">
        <w:rPr>
          <w:rFonts w:ascii="Times New Roman" w:eastAsia="Times New Roman" w:hAnsi="Times New Roman"/>
          <w:sz w:val="24"/>
          <w:szCs w:val="24"/>
        </w:rPr>
        <w:t>за</w:t>
      </w:r>
      <w:r w:rsidR="00B7467B" w:rsidRPr="00087468">
        <w:rPr>
          <w:rFonts w:ascii="Times New Roman" w:eastAsia="Times New Roman" w:hAnsi="Times New Roman"/>
          <w:sz w:val="24"/>
          <w:szCs w:val="24"/>
        </w:rPr>
        <w:t xml:space="preserve"> видовете текущи ремонти/СМР и свързаните с тях доставки на материали и съоръжения (Демонтажни работи и Довършителни работи) </w:t>
      </w:r>
      <w:r w:rsidR="007F7B55" w:rsidRPr="00087468">
        <w:rPr>
          <w:rFonts w:ascii="Times New Roman" w:hAnsi="Times New Roman"/>
          <w:snapToGrid w:val="0"/>
          <w:sz w:val="24"/>
          <w:szCs w:val="24"/>
        </w:rPr>
        <w:t xml:space="preserve">и информация относно размера на </w:t>
      </w:r>
      <w:r w:rsidR="007F7B55" w:rsidRPr="00087468">
        <w:rPr>
          <w:rFonts w:ascii="Times New Roman" w:eastAsia="Times New Roman" w:hAnsi="Times New Roman"/>
          <w:sz w:val="24"/>
          <w:szCs w:val="24"/>
          <w:lang w:eastAsia="bg-BG"/>
        </w:rPr>
        <w:t>ценообразуващите показател</w:t>
      </w:r>
      <w:r w:rsidR="001413F8" w:rsidRPr="00087468">
        <w:rPr>
          <w:rFonts w:ascii="Times New Roman" w:eastAsia="Times New Roman" w:hAnsi="Times New Roman"/>
          <w:sz w:val="24"/>
          <w:szCs w:val="24"/>
          <w:lang w:eastAsia="bg-BG"/>
        </w:rPr>
        <w:t>и на непредвидени текущи ремонтни дейности/СМР и свързаните с тях доставки по чл. 1</w:t>
      </w:r>
      <w:r w:rsidR="007F7B55" w:rsidRPr="00087468">
        <w:rPr>
          <w:rFonts w:ascii="Times New Roman" w:eastAsia="Times New Roman" w:hAnsi="Times New Roman"/>
          <w:sz w:val="24"/>
          <w:szCs w:val="24"/>
          <w:lang w:eastAsia="bg-BG"/>
        </w:rPr>
        <w:t>, ал. 4 от проекта на договор.</w:t>
      </w:r>
      <w:r w:rsidR="007F7B55" w:rsidRPr="00087468">
        <w:rPr>
          <w:rFonts w:ascii="Times New Roman" w:hAnsi="Times New Roman"/>
          <w:snapToGrid w:val="0"/>
          <w:sz w:val="24"/>
          <w:szCs w:val="24"/>
        </w:rPr>
        <w:t xml:space="preserve"> </w:t>
      </w:r>
      <w:r w:rsidR="00A421CC" w:rsidRPr="00087468">
        <w:rPr>
          <w:rFonts w:ascii="Times New Roman" w:hAnsi="Times New Roman"/>
          <w:snapToGrid w:val="0"/>
          <w:sz w:val="24"/>
          <w:szCs w:val="24"/>
        </w:rPr>
        <w:t xml:space="preserve">Към ценовото предложение се прилага: </w:t>
      </w:r>
    </w:p>
    <w:p w14:paraId="6EC3DF69" w14:textId="4EA2F45A" w:rsidR="002A199D" w:rsidRPr="007F589B" w:rsidRDefault="007F7B55" w:rsidP="00401871">
      <w:pPr>
        <w:pStyle w:val="ListParagraph"/>
        <w:tabs>
          <w:tab w:val="left" w:pos="0"/>
          <w:tab w:val="left" w:pos="709"/>
          <w:tab w:val="left" w:pos="8931"/>
          <w:tab w:val="left" w:pos="9356"/>
        </w:tabs>
        <w:spacing w:after="0" w:line="360" w:lineRule="auto"/>
        <w:ind w:left="0" w:firstLine="709"/>
        <w:jc w:val="both"/>
        <w:rPr>
          <w:rFonts w:ascii="Times New Roman" w:hAnsi="Times New Roman"/>
          <w:snapToGrid w:val="0"/>
          <w:sz w:val="24"/>
          <w:szCs w:val="24"/>
        </w:rPr>
      </w:pPr>
      <w:r w:rsidRPr="007F589B">
        <w:rPr>
          <w:rFonts w:ascii="Times New Roman" w:hAnsi="Times New Roman"/>
          <w:snapToGrid w:val="0"/>
          <w:sz w:val="24"/>
          <w:szCs w:val="24"/>
        </w:rPr>
        <w:t xml:space="preserve"> - </w:t>
      </w:r>
      <w:r w:rsidR="00A421CC" w:rsidRPr="007F589B">
        <w:rPr>
          <w:rFonts w:ascii="Times New Roman" w:hAnsi="Times New Roman"/>
          <w:snapToGrid w:val="0"/>
          <w:sz w:val="24"/>
          <w:szCs w:val="24"/>
        </w:rPr>
        <w:t>Количествено-стойностна сметка</w:t>
      </w:r>
      <w:r w:rsidR="00F01429" w:rsidRPr="007F589B">
        <w:rPr>
          <w:rFonts w:ascii="Times New Roman" w:hAnsi="Times New Roman"/>
          <w:snapToGrid w:val="0"/>
          <w:sz w:val="24"/>
          <w:szCs w:val="24"/>
        </w:rPr>
        <w:t xml:space="preserve"> (КСС) </w:t>
      </w:r>
      <w:r w:rsidR="00A421CC" w:rsidRPr="007F589B">
        <w:rPr>
          <w:rFonts w:ascii="Times New Roman" w:hAnsi="Times New Roman"/>
          <w:snapToGrid w:val="0"/>
          <w:sz w:val="24"/>
          <w:szCs w:val="24"/>
        </w:rPr>
        <w:t xml:space="preserve"> на хартиен носител, подписана от представляващия дружеството</w:t>
      </w:r>
      <w:r w:rsidR="008F0CA9">
        <w:rPr>
          <w:rFonts w:ascii="Times New Roman" w:hAnsi="Times New Roman"/>
          <w:snapToGrid w:val="0"/>
          <w:sz w:val="24"/>
          <w:szCs w:val="24"/>
        </w:rPr>
        <w:t xml:space="preserve"> </w:t>
      </w:r>
      <w:r w:rsidRPr="007F589B">
        <w:rPr>
          <w:rFonts w:ascii="Times New Roman" w:hAnsi="Times New Roman"/>
          <w:snapToGrid w:val="0"/>
          <w:sz w:val="24"/>
          <w:szCs w:val="24"/>
        </w:rPr>
        <w:t xml:space="preserve">– </w:t>
      </w:r>
      <w:r w:rsidR="002A1863" w:rsidRPr="007F589B">
        <w:rPr>
          <w:rFonts w:ascii="Times New Roman" w:hAnsi="Times New Roman"/>
          <w:snapToGrid w:val="0"/>
          <w:sz w:val="24"/>
          <w:szCs w:val="24"/>
        </w:rPr>
        <w:t>Приложение № 3.А.1 и единични анализни цени за всички видове демонтажни и довършителни работи от Приложение № 3.А.1;</w:t>
      </w:r>
    </w:p>
    <w:p w14:paraId="6D579CFB" w14:textId="38CD427E" w:rsidR="0033313F" w:rsidRPr="007F589B" w:rsidRDefault="007F7B55" w:rsidP="00401871">
      <w:pPr>
        <w:pStyle w:val="ListParagraph"/>
        <w:tabs>
          <w:tab w:val="left" w:pos="0"/>
          <w:tab w:val="left" w:pos="709"/>
          <w:tab w:val="left" w:pos="8931"/>
          <w:tab w:val="left" w:pos="9356"/>
        </w:tabs>
        <w:spacing w:after="0" w:line="360" w:lineRule="auto"/>
        <w:ind w:left="0" w:firstLine="709"/>
        <w:jc w:val="both"/>
        <w:rPr>
          <w:rFonts w:ascii="Times New Roman" w:hAnsi="Times New Roman"/>
          <w:snapToGrid w:val="0"/>
          <w:sz w:val="24"/>
          <w:szCs w:val="24"/>
        </w:rPr>
      </w:pPr>
      <w:r w:rsidRPr="007F589B">
        <w:rPr>
          <w:rFonts w:ascii="Times New Roman" w:hAnsi="Times New Roman"/>
          <w:snapToGrid w:val="0"/>
          <w:sz w:val="24"/>
          <w:szCs w:val="24"/>
        </w:rPr>
        <w:t xml:space="preserve">- </w:t>
      </w:r>
      <w:r w:rsidR="00A421CC" w:rsidRPr="007F589B">
        <w:rPr>
          <w:rFonts w:ascii="Times New Roman" w:hAnsi="Times New Roman"/>
          <w:snapToGrid w:val="0"/>
          <w:sz w:val="24"/>
          <w:szCs w:val="24"/>
        </w:rPr>
        <w:t>Количествено-стойностна сметка на магнитен носител (</w:t>
      </w:r>
      <w:r w:rsidR="00A421CC" w:rsidRPr="007F589B">
        <w:rPr>
          <w:rFonts w:ascii="Times New Roman" w:hAnsi="Times New Roman"/>
          <w:i/>
          <w:snapToGrid w:val="0"/>
          <w:sz w:val="24"/>
          <w:szCs w:val="24"/>
        </w:rPr>
        <w:t>не е необходимо подписване с електронен подпис от представляващия</w:t>
      </w:r>
      <w:r w:rsidR="00A421CC" w:rsidRPr="007F589B">
        <w:rPr>
          <w:rFonts w:ascii="Times New Roman" w:hAnsi="Times New Roman"/>
          <w:snapToGrid w:val="0"/>
          <w:sz w:val="24"/>
          <w:szCs w:val="24"/>
        </w:rPr>
        <w:t>)</w:t>
      </w:r>
      <w:r w:rsidRPr="007F589B">
        <w:rPr>
          <w:rFonts w:ascii="Times New Roman" w:hAnsi="Times New Roman"/>
          <w:snapToGrid w:val="0"/>
          <w:sz w:val="24"/>
          <w:szCs w:val="24"/>
        </w:rPr>
        <w:t xml:space="preserve"> – Приложение № 3</w:t>
      </w:r>
      <w:r w:rsidR="002A1863" w:rsidRPr="007F589B">
        <w:rPr>
          <w:rFonts w:ascii="Times New Roman" w:hAnsi="Times New Roman"/>
          <w:snapToGrid w:val="0"/>
          <w:sz w:val="24"/>
          <w:szCs w:val="24"/>
        </w:rPr>
        <w:t>.А</w:t>
      </w:r>
      <w:r w:rsidRPr="007F589B">
        <w:rPr>
          <w:rFonts w:ascii="Times New Roman" w:hAnsi="Times New Roman"/>
          <w:snapToGrid w:val="0"/>
          <w:sz w:val="24"/>
          <w:szCs w:val="24"/>
        </w:rPr>
        <w:t>.1</w:t>
      </w:r>
      <w:r w:rsidR="002A1863" w:rsidRPr="007F589B">
        <w:rPr>
          <w:rFonts w:ascii="Times New Roman" w:hAnsi="Times New Roman"/>
          <w:snapToGrid w:val="0"/>
          <w:sz w:val="24"/>
          <w:szCs w:val="24"/>
        </w:rPr>
        <w:t xml:space="preserve"> и единични анализни цени за всички видове демонтажни и довършителни работи по от Приложение №</w:t>
      </w:r>
      <w:r w:rsidR="00B7467B" w:rsidRPr="007F589B">
        <w:rPr>
          <w:rFonts w:ascii="Times New Roman" w:hAnsi="Times New Roman"/>
          <w:snapToGrid w:val="0"/>
          <w:sz w:val="24"/>
          <w:szCs w:val="24"/>
        </w:rPr>
        <w:t> </w:t>
      </w:r>
      <w:r w:rsidR="00290E68" w:rsidRPr="007F589B">
        <w:rPr>
          <w:rFonts w:ascii="Times New Roman" w:hAnsi="Times New Roman"/>
          <w:snapToGrid w:val="0"/>
          <w:sz w:val="24"/>
          <w:szCs w:val="24"/>
        </w:rPr>
        <w:t>3.А.1.</w:t>
      </w:r>
    </w:p>
    <w:p w14:paraId="4B767469" w14:textId="7418360B" w:rsidR="00295AA7" w:rsidRPr="007F589B" w:rsidRDefault="00295AA7" w:rsidP="00401871">
      <w:pPr>
        <w:pStyle w:val="ListParagraph"/>
        <w:tabs>
          <w:tab w:val="left" w:pos="0"/>
          <w:tab w:val="left" w:pos="709"/>
          <w:tab w:val="left" w:pos="8931"/>
          <w:tab w:val="left" w:pos="9356"/>
        </w:tabs>
        <w:spacing w:after="0" w:line="360" w:lineRule="auto"/>
        <w:ind w:left="0" w:firstLine="709"/>
        <w:jc w:val="both"/>
        <w:rPr>
          <w:rFonts w:ascii="Times New Roman" w:hAnsi="Times New Roman"/>
          <w:snapToGrid w:val="0"/>
          <w:sz w:val="24"/>
          <w:szCs w:val="24"/>
        </w:rPr>
      </w:pPr>
      <w:r w:rsidRPr="007F589B">
        <w:rPr>
          <w:rFonts w:ascii="Times New Roman" w:hAnsi="Times New Roman"/>
          <w:snapToGrid w:val="0"/>
          <w:sz w:val="24"/>
          <w:szCs w:val="24"/>
        </w:rPr>
        <w:t>При изготвяне на ценовото си предложение участниците следва да имат предвид, че:</w:t>
      </w:r>
    </w:p>
    <w:p w14:paraId="1DBFA05B" w14:textId="3D813E2F" w:rsidR="007F7B55" w:rsidRPr="007F589B" w:rsidRDefault="00295AA7" w:rsidP="00E32A46">
      <w:pPr>
        <w:pStyle w:val="ListParagraph"/>
        <w:numPr>
          <w:ilvl w:val="3"/>
          <w:numId w:val="30"/>
        </w:numPr>
        <w:tabs>
          <w:tab w:val="left" w:pos="851"/>
          <w:tab w:val="left" w:pos="990"/>
          <w:tab w:val="left" w:pos="1418"/>
          <w:tab w:val="left" w:pos="1701"/>
        </w:tabs>
        <w:spacing w:after="0" w:line="360" w:lineRule="auto"/>
        <w:ind w:left="0" w:firstLine="709"/>
        <w:jc w:val="both"/>
        <w:rPr>
          <w:rFonts w:ascii="Times New Roman" w:hAnsi="Times New Roman"/>
          <w:snapToGrid w:val="0"/>
          <w:sz w:val="24"/>
          <w:szCs w:val="24"/>
        </w:rPr>
      </w:pPr>
      <w:r w:rsidRPr="007F589B">
        <w:rPr>
          <w:rFonts w:ascii="Times New Roman" w:hAnsi="Times New Roman"/>
          <w:snapToGrid w:val="0"/>
          <w:sz w:val="24"/>
          <w:szCs w:val="24"/>
        </w:rPr>
        <w:t>П</w:t>
      </w:r>
      <w:r w:rsidR="00A421CC" w:rsidRPr="007F589B">
        <w:rPr>
          <w:rFonts w:ascii="Times New Roman" w:hAnsi="Times New Roman"/>
          <w:snapToGrid w:val="0"/>
          <w:sz w:val="24"/>
          <w:szCs w:val="24"/>
        </w:rPr>
        <w:t xml:space="preserve">редлаганата от тях цена </w:t>
      </w:r>
      <w:r w:rsidR="002A199D" w:rsidRPr="007F589B">
        <w:rPr>
          <w:rFonts w:ascii="Times New Roman" w:hAnsi="Times New Roman"/>
          <w:snapToGrid w:val="0"/>
          <w:sz w:val="24"/>
          <w:szCs w:val="24"/>
        </w:rPr>
        <w:t xml:space="preserve">по </w:t>
      </w:r>
      <w:r w:rsidR="00574455" w:rsidRPr="007F589B">
        <w:rPr>
          <w:rFonts w:ascii="Times New Roman" w:hAnsi="Times New Roman"/>
          <w:snapToGrid w:val="0"/>
          <w:sz w:val="24"/>
          <w:szCs w:val="24"/>
        </w:rPr>
        <w:t>обособена позиция № 1</w:t>
      </w:r>
      <w:r w:rsidR="002A199D" w:rsidRPr="007F589B">
        <w:rPr>
          <w:rFonts w:ascii="Times New Roman" w:hAnsi="Times New Roman"/>
          <w:snapToGrid w:val="0"/>
          <w:sz w:val="24"/>
          <w:szCs w:val="24"/>
        </w:rPr>
        <w:t xml:space="preserve"> </w:t>
      </w:r>
      <w:r w:rsidR="00A421CC" w:rsidRPr="007F589B">
        <w:rPr>
          <w:rFonts w:ascii="Times New Roman" w:hAnsi="Times New Roman"/>
          <w:snapToGrid w:val="0"/>
          <w:sz w:val="24"/>
          <w:szCs w:val="24"/>
        </w:rPr>
        <w:t>не след</w:t>
      </w:r>
      <w:r w:rsidR="00574455" w:rsidRPr="007F589B">
        <w:rPr>
          <w:rFonts w:ascii="Times New Roman" w:hAnsi="Times New Roman"/>
          <w:snapToGrid w:val="0"/>
          <w:sz w:val="24"/>
          <w:szCs w:val="24"/>
        </w:rPr>
        <w:t xml:space="preserve">ва да надвишава </w:t>
      </w:r>
      <w:r w:rsidR="002E4CAE">
        <w:rPr>
          <w:rFonts w:ascii="Times New Roman" w:hAnsi="Times New Roman"/>
          <w:b/>
          <w:snapToGrid w:val="0"/>
          <w:sz w:val="24"/>
          <w:szCs w:val="24"/>
        </w:rPr>
        <w:t>8</w:t>
      </w:r>
      <w:r w:rsidR="002A199D" w:rsidRPr="007F589B">
        <w:rPr>
          <w:rFonts w:ascii="Times New Roman" w:hAnsi="Times New Roman"/>
          <w:b/>
          <w:snapToGrid w:val="0"/>
          <w:sz w:val="24"/>
          <w:szCs w:val="24"/>
        </w:rPr>
        <w:t>00 000 лева без ДДС (</w:t>
      </w:r>
      <w:r w:rsidR="002E4CAE">
        <w:rPr>
          <w:rFonts w:ascii="Times New Roman" w:hAnsi="Times New Roman"/>
          <w:b/>
          <w:snapToGrid w:val="0"/>
          <w:sz w:val="24"/>
          <w:szCs w:val="24"/>
        </w:rPr>
        <w:t>осемстотин хиляди</w:t>
      </w:r>
      <w:r w:rsidR="002A199D" w:rsidRPr="007F589B">
        <w:rPr>
          <w:rFonts w:ascii="Times New Roman" w:hAnsi="Times New Roman"/>
          <w:b/>
          <w:snapToGrid w:val="0"/>
          <w:sz w:val="24"/>
          <w:szCs w:val="24"/>
        </w:rPr>
        <w:t xml:space="preserve"> лева) без ДДС</w:t>
      </w:r>
      <w:r w:rsidR="002A199D" w:rsidRPr="007F589B">
        <w:rPr>
          <w:rFonts w:ascii="Times New Roman" w:hAnsi="Times New Roman"/>
          <w:snapToGrid w:val="0"/>
          <w:sz w:val="24"/>
          <w:szCs w:val="24"/>
        </w:rPr>
        <w:t>;</w:t>
      </w:r>
    </w:p>
    <w:p w14:paraId="6B0ECED4" w14:textId="6C27D496" w:rsidR="007F7B55" w:rsidRPr="007F589B" w:rsidRDefault="007F7B55" w:rsidP="00E32A46">
      <w:pPr>
        <w:pStyle w:val="ListParagraph"/>
        <w:numPr>
          <w:ilvl w:val="3"/>
          <w:numId w:val="30"/>
        </w:numPr>
        <w:tabs>
          <w:tab w:val="left" w:pos="851"/>
          <w:tab w:val="left" w:pos="990"/>
          <w:tab w:val="left" w:pos="1418"/>
          <w:tab w:val="left" w:pos="1560"/>
          <w:tab w:val="left" w:pos="1701"/>
        </w:tabs>
        <w:spacing w:after="0" w:line="360" w:lineRule="auto"/>
        <w:ind w:left="0" w:firstLine="709"/>
        <w:jc w:val="both"/>
        <w:rPr>
          <w:rFonts w:ascii="Times New Roman" w:hAnsi="Times New Roman"/>
          <w:snapToGrid w:val="0"/>
          <w:sz w:val="24"/>
          <w:szCs w:val="24"/>
        </w:rPr>
      </w:pPr>
      <w:r w:rsidRPr="007F589B">
        <w:rPr>
          <w:rFonts w:ascii="Times New Roman" w:hAnsi="Times New Roman"/>
          <w:snapToGrid w:val="0"/>
          <w:sz w:val="24"/>
          <w:szCs w:val="24"/>
        </w:rPr>
        <w:t>Размерът на предлаганите ценообразуващи показатели</w:t>
      </w:r>
      <w:r w:rsidRPr="007F589B">
        <w:rPr>
          <w:rFonts w:ascii="Times New Roman" w:eastAsia="Times New Roman" w:hAnsi="Times New Roman"/>
          <w:sz w:val="24"/>
          <w:szCs w:val="24"/>
          <w:lang w:eastAsia="bg-BG"/>
        </w:rPr>
        <w:t xml:space="preserve"> на </w:t>
      </w:r>
      <w:r w:rsidR="0006338F" w:rsidRPr="007F589B">
        <w:rPr>
          <w:rFonts w:ascii="Times New Roman" w:eastAsia="Times New Roman" w:hAnsi="Times New Roman"/>
          <w:sz w:val="24"/>
          <w:szCs w:val="24"/>
          <w:lang w:eastAsia="bg-BG"/>
        </w:rPr>
        <w:t>непредвидени текущи ремонтни дейности/СМР и свързани с тях доставки</w:t>
      </w:r>
      <w:r w:rsidRPr="007F589B">
        <w:rPr>
          <w:rFonts w:ascii="Times New Roman" w:eastAsia="Times New Roman" w:hAnsi="Times New Roman"/>
          <w:sz w:val="24"/>
          <w:szCs w:val="24"/>
          <w:lang w:eastAsia="bg-BG"/>
        </w:rPr>
        <w:t xml:space="preserve"> по чл. </w:t>
      </w:r>
      <w:r w:rsidR="0006338F" w:rsidRPr="007F589B">
        <w:rPr>
          <w:rFonts w:ascii="Times New Roman" w:eastAsia="Times New Roman" w:hAnsi="Times New Roman"/>
          <w:sz w:val="24"/>
          <w:szCs w:val="24"/>
          <w:lang w:eastAsia="bg-BG"/>
        </w:rPr>
        <w:t>1</w:t>
      </w:r>
      <w:r w:rsidRPr="007F589B">
        <w:rPr>
          <w:rFonts w:ascii="Times New Roman" w:eastAsia="Times New Roman" w:hAnsi="Times New Roman"/>
          <w:sz w:val="24"/>
          <w:szCs w:val="24"/>
          <w:lang w:eastAsia="bg-BG"/>
        </w:rPr>
        <w:t>, ал. 4 от проекта на договор не трябва да надвишават:</w:t>
      </w:r>
    </w:p>
    <w:p w14:paraId="3EEF8F2C" w14:textId="7EEEDED1" w:rsidR="007F7B55" w:rsidRPr="007F589B" w:rsidRDefault="00295AA7" w:rsidP="00295AA7">
      <w:pPr>
        <w:tabs>
          <w:tab w:val="left" w:pos="0"/>
          <w:tab w:val="left" w:pos="284"/>
          <w:tab w:val="left" w:pos="1134"/>
          <w:tab w:val="left" w:pos="1560"/>
        </w:tabs>
        <w:spacing w:after="0" w:line="360" w:lineRule="auto"/>
        <w:ind w:firstLine="709"/>
        <w:jc w:val="both"/>
        <w:rPr>
          <w:rFonts w:ascii="Times New Roman" w:hAnsi="Times New Roman"/>
          <w:snapToGrid w:val="0"/>
          <w:sz w:val="24"/>
          <w:szCs w:val="24"/>
        </w:rPr>
      </w:pPr>
      <w:r w:rsidRPr="007F589B">
        <w:rPr>
          <w:rFonts w:ascii="Times New Roman" w:hAnsi="Times New Roman"/>
          <w:snapToGrid w:val="0"/>
          <w:sz w:val="24"/>
          <w:szCs w:val="24"/>
        </w:rPr>
        <w:t xml:space="preserve">а) </w:t>
      </w:r>
      <w:r w:rsidR="007F7B55" w:rsidRPr="007F589B">
        <w:rPr>
          <w:rFonts w:ascii="Times New Roman" w:hAnsi="Times New Roman"/>
          <w:snapToGrid w:val="0"/>
          <w:sz w:val="24"/>
          <w:szCs w:val="24"/>
        </w:rPr>
        <w:t xml:space="preserve">Средната часова ставка да не бъде по-висока от </w:t>
      </w:r>
      <w:r w:rsidR="007F7B55" w:rsidRPr="007F589B">
        <w:rPr>
          <w:rFonts w:ascii="Times New Roman" w:hAnsi="Times New Roman"/>
          <w:b/>
          <w:snapToGrid w:val="0"/>
          <w:sz w:val="24"/>
          <w:szCs w:val="24"/>
        </w:rPr>
        <w:t>4.35 лв./час</w:t>
      </w:r>
      <w:r w:rsidR="007F7B55" w:rsidRPr="007F589B">
        <w:rPr>
          <w:rFonts w:ascii="Times New Roman" w:hAnsi="Times New Roman"/>
          <w:snapToGrid w:val="0"/>
          <w:sz w:val="24"/>
          <w:szCs w:val="24"/>
        </w:rPr>
        <w:t>;</w:t>
      </w:r>
    </w:p>
    <w:p w14:paraId="0754680D" w14:textId="742B8C71" w:rsidR="007F7B55" w:rsidRPr="007F589B" w:rsidRDefault="00295AA7" w:rsidP="0052464E">
      <w:pPr>
        <w:tabs>
          <w:tab w:val="left" w:pos="0"/>
          <w:tab w:val="left" w:pos="284"/>
          <w:tab w:val="left" w:pos="1134"/>
          <w:tab w:val="left" w:pos="1560"/>
        </w:tabs>
        <w:spacing w:after="0" w:line="360" w:lineRule="auto"/>
        <w:ind w:firstLine="709"/>
        <w:jc w:val="both"/>
        <w:rPr>
          <w:rFonts w:ascii="Times New Roman" w:hAnsi="Times New Roman"/>
          <w:snapToGrid w:val="0"/>
          <w:sz w:val="24"/>
          <w:szCs w:val="24"/>
        </w:rPr>
      </w:pPr>
      <w:r w:rsidRPr="007F589B">
        <w:rPr>
          <w:rFonts w:ascii="Times New Roman" w:hAnsi="Times New Roman"/>
          <w:snapToGrid w:val="0"/>
          <w:sz w:val="24"/>
          <w:szCs w:val="24"/>
        </w:rPr>
        <w:t xml:space="preserve">б) </w:t>
      </w:r>
      <w:r w:rsidR="007F7B55" w:rsidRPr="007F589B">
        <w:rPr>
          <w:rFonts w:ascii="Times New Roman" w:hAnsi="Times New Roman"/>
          <w:snapToGrid w:val="0"/>
          <w:sz w:val="24"/>
          <w:szCs w:val="24"/>
        </w:rPr>
        <w:t xml:space="preserve">Допълнителните разходи върху труда – не повече от </w:t>
      </w:r>
      <w:r w:rsidR="0080192D" w:rsidRPr="007F589B">
        <w:rPr>
          <w:rFonts w:ascii="Times New Roman" w:hAnsi="Times New Roman"/>
          <w:b/>
          <w:snapToGrid w:val="0"/>
          <w:sz w:val="24"/>
          <w:szCs w:val="24"/>
        </w:rPr>
        <w:t>70</w:t>
      </w:r>
      <w:r w:rsidR="007F7B55" w:rsidRPr="007F589B">
        <w:rPr>
          <w:rFonts w:ascii="Times New Roman" w:hAnsi="Times New Roman"/>
          <w:b/>
          <w:snapToGrid w:val="0"/>
          <w:sz w:val="24"/>
          <w:szCs w:val="24"/>
        </w:rPr>
        <w:t>% от разходите за труд</w:t>
      </w:r>
      <w:r w:rsidR="007F7B55" w:rsidRPr="007F589B">
        <w:rPr>
          <w:rFonts w:ascii="Times New Roman" w:hAnsi="Times New Roman"/>
          <w:snapToGrid w:val="0"/>
          <w:sz w:val="24"/>
          <w:szCs w:val="24"/>
        </w:rPr>
        <w:t>;</w:t>
      </w:r>
    </w:p>
    <w:p w14:paraId="7282D1C5" w14:textId="0FE72B46" w:rsidR="0033313F" w:rsidRPr="007F589B" w:rsidRDefault="0033313F" w:rsidP="0052464E">
      <w:pPr>
        <w:tabs>
          <w:tab w:val="left" w:pos="0"/>
          <w:tab w:val="left" w:pos="284"/>
          <w:tab w:val="left" w:pos="1134"/>
          <w:tab w:val="left" w:pos="1560"/>
        </w:tabs>
        <w:spacing w:after="0" w:line="360" w:lineRule="auto"/>
        <w:ind w:firstLine="709"/>
        <w:jc w:val="both"/>
        <w:rPr>
          <w:rFonts w:ascii="Times New Roman" w:hAnsi="Times New Roman"/>
          <w:b/>
          <w:snapToGrid w:val="0"/>
          <w:sz w:val="24"/>
          <w:szCs w:val="24"/>
        </w:rPr>
      </w:pPr>
      <w:r w:rsidRPr="007F589B">
        <w:rPr>
          <w:rFonts w:ascii="Times New Roman" w:hAnsi="Times New Roman"/>
          <w:snapToGrid w:val="0"/>
          <w:sz w:val="24"/>
          <w:szCs w:val="24"/>
        </w:rPr>
        <w:t xml:space="preserve">в) Разходи за механизация – не повече от </w:t>
      </w:r>
      <w:r w:rsidRPr="007F589B">
        <w:rPr>
          <w:rFonts w:ascii="Times New Roman" w:hAnsi="Times New Roman"/>
          <w:b/>
          <w:snapToGrid w:val="0"/>
          <w:sz w:val="24"/>
          <w:szCs w:val="24"/>
        </w:rPr>
        <w:t>25%;</w:t>
      </w:r>
    </w:p>
    <w:p w14:paraId="7C7068B0" w14:textId="48621762" w:rsidR="00295AA7" w:rsidRPr="007F589B" w:rsidRDefault="0033313F" w:rsidP="0052464E">
      <w:pPr>
        <w:tabs>
          <w:tab w:val="left" w:pos="0"/>
          <w:tab w:val="left" w:pos="284"/>
          <w:tab w:val="left" w:pos="1134"/>
          <w:tab w:val="left" w:pos="1560"/>
        </w:tabs>
        <w:spacing w:after="0" w:line="360" w:lineRule="auto"/>
        <w:ind w:firstLine="709"/>
        <w:jc w:val="both"/>
        <w:rPr>
          <w:rFonts w:ascii="Times New Roman" w:hAnsi="Times New Roman"/>
          <w:snapToGrid w:val="0"/>
          <w:sz w:val="24"/>
          <w:szCs w:val="24"/>
        </w:rPr>
      </w:pPr>
      <w:r w:rsidRPr="007F589B">
        <w:rPr>
          <w:rFonts w:ascii="Times New Roman" w:hAnsi="Times New Roman"/>
          <w:snapToGrid w:val="0"/>
          <w:sz w:val="24"/>
          <w:szCs w:val="24"/>
        </w:rPr>
        <w:t>г</w:t>
      </w:r>
      <w:r w:rsidR="00295AA7" w:rsidRPr="007F589B">
        <w:rPr>
          <w:rFonts w:ascii="Times New Roman" w:hAnsi="Times New Roman"/>
          <w:snapToGrid w:val="0"/>
          <w:sz w:val="24"/>
          <w:szCs w:val="24"/>
        </w:rPr>
        <w:t xml:space="preserve">) </w:t>
      </w:r>
      <w:r w:rsidR="007F7B55" w:rsidRPr="007F589B">
        <w:rPr>
          <w:rFonts w:ascii="Times New Roman" w:hAnsi="Times New Roman"/>
          <w:snapToGrid w:val="0"/>
          <w:sz w:val="24"/>
          <w:szCs w:val="24"/>
        </w:rPr>
        <w:t>Доставно-складовите разходи - не повече от</w:t>
      </w:r>
      <w:r w:rsidR="0080192D" w:rsidRPr="007F589B">
        <w:rPr>
          <w:rFonts w:ascii="Times New Roman" w:hAnsi="Times New Roman"/>
          <w:b/>
          <w:snapToGrid w:val="0"/>
          <w:sz w:val="24"/>
          <w:szCs w:val="24"/>
        </w:rPr>
        <w:t xml:space="preserve"> 8</w:t>
      </w:r>
      <w:r w:rsidR="007F7B55" w:rsidRPr="007F589B">
        <w:rPr>
          <w:rFonts w:ascii="Times New Roman" w:hAnsi="Times New Roman"/>
          <w:b/>
          <w:snapToGrid w:val="0"/>
          <w:sz w:val="24"/>
          <w:szCs w:val="24"/>
        </w:rPr>
        <w:t>%;</w:t>
      </w:r>
    </w:p>
    <w:p w14:paraId="060A6875" w14:textId="37A9C69A" w:rsidR="007F7B55" w:rsidRPr="007F589B" w:rsidRDefault="0033313F" w:rsidP="0052464E">
      <w:pPr>
        <w:tabs>
          <w:tab w:val="left" w:pos="0"/>
          <w:tab w:val="left" w:pos="284"/>
          <w:tab w:val="left" w:pos="1134"/>
          <w:tab w:val="left" w:pos="1560"/>
        </w:tabs>
        <w:spacing w:after="0" w:line="360" w:lineRule="auto"/>
        <w:ind w:firstLine="709"/>
        <w:jc w:val="both"/>
        <w:rPr>
          <w:rFonts w:ascii="Times New Roman" w:hAnsi="Times New Roman"/>
          <w:snapToGrid w:val="0"/>
          <w:sz w:val="24"/>
          <w:szCs w:val="24"/>
        </w:rPr>
      </w:pPr>
      <w:r w:rsidRPr="007F589B">
        <w:rPr>
          <w:rFonts w:ascii="Times New Roman" w:hAnsi="Times New Roman"/>
          <w:snapToGrid w:val="0"/>
          <w:sz w:val="24"/>
          <w:szCs w:val="24"/>
        </w:rPr>
        <w:t>д</w:t>
      </w:r>
      <w:r w:rsidR="00295AA7" w:rsidRPr="007F589B">
        <w:rPr>
          <w:rFonts w:ascii="Times New Roman" w:hAnsi="Times New Roman"/>
          <w:snapToGrid w:val="0"/>
          <w:sz w:val="24"/>
          <w:szCs w:val="24"/>
        </w:rPr>
        <w:t xml:space="preserve">) </w:t>
      </w:r>
      <w:r w:rsidR="007F7B55" w:rsidRPr="007F589B">
        <w:rPr>
          <w:rFonts w:ascii="Times New Roman" w:hAnsi="Times New Roman"/>
          <w:snapToGrid w:val="0"/>
          <w:sz w:val="24"/>
          <w:szCs w:val="24"/>
        </w:rPr>
        <w:t>Печалбата – не повече от</w:t>
      </w:r>
      <w:r w:rsidR="0080192D" w:rsidRPr="007F589B">
        <w:rPr>
          <w:rFonts w:ascii="Times New Roman" w:hAnsi="Times New Roman"/>
          <w:b/>
          <w:snapToGrid w:val="0"/>
          <w:sz w:val="24"/>
          <w:szCs w:val="24"/>
        </w:rPr>
        <w:t xml:space="preserve"> 8</w:t>
      </w:r>
      <w:r w:rsidR="007F7B55" w:rsidRPr="007F589B">
        <w:rPr>
          <w:rFonts w:ascii="Times New Roman" w:hAnsi="Times New Roman"/>
          <w:b/>
          <w:snapToGrid w:val="0"/>
          <w:sz w:val="24"/>
          <w:szCs w:val="24"/>
        </w:rPr>
        <w:t>%.</w:t>
      </w:r>
    </w:p>
    <w:p w14:paraId="413FE2FF" w14:textId="17EBC53D" w:rsidR="00B7467B" w:rsidRPr="007F589B" w:rsidRDefault="00B7467B" w:rsidP="00E32A46">
      <w:pPr>
        <w:pStyle w:val="ListParagraph"/>
        <w:numPr>
          <w:ilvl w:val="3"/>
          <w:numId w:val="30"/>
        </w:numPr>
        <w:tabs>
          <w:tab w:val="left" w:pos="990"/>
          <w:tab w:val="left" w:pos="1560"/>
        </w:tabs>
        <w:spacing w:after="0" w:line="360" w:lineRule="auto"/>
        <w:ind w:left="0" w:firstLine="710"/>
        <w:jc w:val="both"/>
        <w:rPr>
          <w:rFonts w:ascii="Times New Roman" w:eastAsia="Times New Roman" w:hAnsi="Times New Roman"/>
          <w:sz w:val="24"/>
          <w:szCs w:val="24"/>
          <w:lang w:eastAsia="bg-BG"/>
        </w:rPr>
      </w:pPr>
      <w:r w:rsidRPr="007F589B">
        <w:rPr>
          <w:rFonts w:ascii="Times New Roman" w:eastAsia="Times New Roman" w:hAnsi="Times New Roman"/>
          <w:sz w:val="24"/>
          <w:szCs w:val="24"/>
          <w:lang w:eastAsia="bg-BG"/>
        </w:rPr>
        <w:lastRenderedPageBreak/>
        <w:t xml:space="preserve">Единичните и общи цени в КСС, както и общите цени </w:t>
      </w:r>
      <w:r w:rsidRPr="007030EE">
        <w:rPr>
          <w:rFonts w:ascii="Times New Roman" w:eastAsia="Times New Roman" w:hAnsi="Times New Roman"/>
          <w:sz w:val="24"/>
          <w:szCs w:val="24"/>
          <w:lang w:eastAsia="bg-BG"/>
        </w:rPr>
        <w:t>по т. I., II. и III.</w:t>
      </w:r>
      <w:r w:rsidRPr="007F589B">
        <w:rPr>
          <w:rFonts w:ascii="Times New Roman" w:eastAsia="Times New Roman" w:hAnsi="Times New Roman"/>
          <w:sz w:val="24"/>
          <w:szCs w:val="24"/>
          <w:lang w:eastAsia="bg-BG"/>
        </w:rPr>
        <w:t xml:space="preserve"> за видовете текущи ремонти/СМР и свързаните с тях доставки на материали и съоръжения (Демонтажни работи и Довършителни работи), предложени от участниците следва да бъдат закръглени до втория знак след десетичната запетая.</w:t>
      </w:r>
    </w:p>
    <w:p w14:paraId="75CE0426" w14:textId="1DFB08ED" w:rsidR="00574455" w:rsidRDefault="00D148D9" w:rsidP="00D148D9">
      <w:pPr>
        <w:tabs>
          <w:tab w:val="left" w:pos="851"/>
        </w:tabs>
        <w:spacing w:after="0" w:line="360" w:lineRule="auto"/>
        <w:ind w:firstLine="720"/>
        <w:jc w:val="both"/>
        <w:rPr>
          <w:rFonts w:ascii="Times New Roman" w:hAnsi="Times New Roman"/>
          <w:snapToGrid w:val="0"/>
          <w:sz w:val="24"/>
          <w:szCs w:val="24"/>
        </w:rPr>
      </w:pPr>
      <w:r>
        <w:rPr>
          <w:rFonts w:ascii="Times New Roman" w:hAnsi="Times New Roman"/>
          <w:b/>
          <w:snapToGrid w:val="0"/>
          <w:sz w:val="24"/>
          <w:szCs w:val="24"/>
        </w:rPr>
        <w:t xml:space="preserve">В.2. </w:t>
      </w:r>
      <w:r w:rsidR="00295AA7" w:rsidRPr="00D148D9">
        <w:rPr>
          <w:rFonts w:ascii="Times New Roman" w:hAnsi="Times New Roman"/>
          <w:b/>
          <w:snapToGrid w:val="0"/>
          <w:sz w:val="24"/>
          <w:szCs w:val="24"/>
        </w:rPr>
        <w:t>По обособена позиция № 2</w:t>
      </w:r>
      <w:r w:rsidR="00295AA7" w:rsidRPr="00D148D9">
        <w:rPr>
          <w:rFonts w:ascii="Times New Roman" w:hAnsi="Times New Roman"/>
          <w:snapToGrid w:val="0"/>
          <w:sz w:val="24"/>
          <w:szCs w:val="24"/>
        </w:rPr>
        <w:t xml:space="preserve"> </w:t>
      </w:r>
      <w:r w:rsidR="00574455" w:rsidRPr="00D148D9">
        <w:rPr>
          <w:rFonts w:ascii="Times New Roman" w:hAnsi="Times New Roman"/>
          <w:snapToGrid w:val="0"/>
          <w:sz w:val="24"/>
          <w:szCs w:val="24"/>
        </w:rPr>
        <w:t>–</w:t>
      </w:r>
      <w:r w:rsidR="00295AA7" w:rsidRPr="00D148D9">
        <w:rPr>
          <w:rFonts w:ascii="Times New Roman" w:hAnsi="Times New Roman"/>
          <w:snapToGrid w:val="0"/>
          <w:sz w:val="24"/>
          <w:szCs w:val="24"/>
        </w:rPr>
        <w:t xml:space="preserve"> </w:t>
      </w:r>
      <w:r w:rsidR="00940453" w:rsidRPr="00D148D9">
        <w:rPr>
          <w:rFonts w:ascii="Times New Roman" w:hAnsi="Times New Roman"/>
          <w:snapToGrid w:val="0"/>
          <w:sz w:val="24"/>
          <w:szCs w:val="24"/>
        </w:rPr>
        <w:t>изготвя се по образец – Приложение № 3б от документацията за участие. В</w:t>
      </w:r>
      <w:r w:rsidR="00574455" w:rsidRPr="00D148D9">
        <w:rPr>
          <w:rFonts w:ascii="Times New Roman" w:hAnsi="Times New Roman"/>
          <w:snapToGrid w:val="0"/>
          <w:sz w:val="24"/>
          <w:szCs w:val="24"/>
        </w:rPr>
        <w:t xml:space="preserve"> ценовото предложение участниците посочват единична цена за</w:t>
      </w:r>
      <w:r w:rsidR="00AF1FDE" w:rsidRPr="00D148D9">
        <w:rPr>
          <w:rFonts w:ascii="Times New Roman" w:hAnsi="Times New Roman"/>
          <w:snapToGrid w:val="0"/>
          <w:sz w:val="24"/>
          <w:szCs w:val="24"/>
        </w:rPr>
        <w:t xml:space="preserve"> </w:t>
      </w:r>
      <w:r w:rsidR="00602B56" w:rsidRPr="00D148D9">
        <w:rPr>
          <w:rFonts w:ascii="Times New Roman" w:hAnsi="Times New Roman"/>
          <w:snapToGrid w:val="0"/>
          <w:sz w:val="24"/>
          <w:szCs w:val="24"/>
        </w:rPr>
        <w:t xml:space="preserve">съответната дейност, </w:t>
      </w:r>
      <w:r w:rsidR="00AF1FDE" w:rsidRPr="00D148D9">
        <w:rPr>
          <w:rFonts w:ascii="Times New Roman" w:hAnsi="Times New Roman"/>
          <w:snapToGrid w:val="0"/>
          <w:sz w:val="24"/>
          <w:szCs w:val="24"/>
        </w:rPr>
        <w:t xml:space="preserve">обща цена за прогнозното количество </w:t>
      </w:r>
      <w:r w:rsidR="00602B56" w:rsidRPr="00D148D9">
        <w:rPr>
          <w:rFonts w:ascii="Times New Roman" w:hAnsi="Times New Roman"/>
          <w:snapToGrid w:val="0"/>
          <w:sz w:val="24"/>
          <w:szCs w:val="24"/>
        </w:rPr>
        <w:t xml:space="preserve">съответната дейност </w:t>
      </w:r>
      <w:r w:rsidR="00B50475" w:rsidRPr="00D148D9">
        <w:rPr>
          <w:rFonts w:ascii="Times New Roman" w:hAnsi="Times New Roman"/>
          <w:snapToGrid w:val="0"/>
          <w:sz w:val="24"/>
          <w:szCs w:val="24"/>
        </w:rPr>
        <w:t>за период от 2</w:t>
      </w:r>
      <w:r w:rsidR="00AF1FDE" w:rsidRPr="00D148D9">
        <w:rPr>
          <w:rFonts w:ascii="Times New Roman" w:hAnsi="Times New Roman"/>
          <w:snapToGrid w:val="0"/>
          <w:sz w:val="24"/>
          <w:szCs w:val="24"/>
        </w:rPr>
        <w:t xml:space="preserve"> </w:t>
      </w:r>
      <w:r w:rsidR="00B50475" w:rsidRPr="00D148D9">
        <w:rPr>
          <w:rFonts w:ascii="Times New Roman" w:hAnsi="Times New Roman"/>
          <w:snapToGrid w:val="0"/>
          <w:sz w:val="24"/>
          <w:szCs w:val="24"/>
        </w:rPr>
        <w:t>(две</w:t>
      </w:r>
      <w:r w:rsidR="00AF1FDE" w:rsidRPr="00D148D9">
        <w:rPr>
          <w:rFonts w:ascii="Times New Roman" w:hAnsi="Times New Roman"/>
          <w:snapToGrid w:val="0"/>
          <w:sz w:val="24"/>
          <w:szCs w:val="24"/>
        </w:rPr>
        <w:t>) години</w:t>
      </w:r>
      <w:r w:rsidR="00602B56" w:rsidRPr="00D148D9">
        <w:rPr>
          <w:rFonts w:ascii="Times New Roman" w:hAnsi="Times New Roman"/>
          <w:snapToGrid w:val="0"/>
          <w:sz w:val="24"/>
          <w:szCs w:val="24"/>
        </w:rPr>
        <w:t xml:space="preserve"> и обща цена за всичк</w:t>
      </w:r>
      <w:r w:rsidR="00B50475" w:rsidRPr="00D148D9">
        <w:rPr>
          <w:rFonts w:ascii="Times New Roman" w:hAnsi="Times New Roman"/>
          <w:snapToGrid w:val="0"/>
          <w:sz w:val="24"/>
          <w:szCs w:val="24"/>
        </w:rPr>
        <w:t>и видове дейности за период от 2</w:t>
      </w:r>
      <w:r w:rsidR="00602B56" w:rsidRPr="00D148D9">
        <w:rPr>
          <w:rFonts w:ascii="Times New Roman" w:hAnsi="Times New Roman"/>
          <w:snapToGrid w:val="0"/>
          <w:sz w:val="24"/>
          <w:szCs w:val="24"/>
        </w:rPr>
        <w:t xml:space="preserve"> (</w:t>
      </w:r>
      <w:r w:rsidR="00B50475" w:rsidRPr="00D148D9">
        <w:rPr>
          <w:rFonts w:ascii="Times New Roman" w:hAnsi="Times New Roman"/>
          <w:snapToGrid w:val="0"/>
          <w:sz w:val="24"/>
          <w:szCs w:val="24"/>
        </w:rPr>
        <w:t>две</w:t>
      </w:r>
      <w:r w:rsidR="00602B56" w:rsidRPr="00D148D9">
        <w:rPr>
          <w:rFonts w:ascii="Times New Roman" w:hAnsi="Times New Roman"/>
          <w:snapToGrid w:val="0"/>
          <w:sz w:val="24"/>
          <w:szCs w:val="24"/>
        </w:rPr>
        <w:t>) години</w:t>
      </w:r>
      <w:r w:rsidR="00AF1FDE" w:rsidRPr="00D148D9">
        <w:rPr>
          <w:rFonts w:ascii="Times New Roman" w:hAnsi="Times New Roman"/>
          <w:snapToGrid w:val="0"/>
          <w:sz w:val="24"/>
          <w:szCs w:val="24"/>
        </w:rPr>
        <w:t>.</w:t>
      </w:r>
      <w:r w:rsidR="00574455" w:rsidRPr="00D148D9">
        <w:rPr>
          <w:rFonts w:ascii="Times New Roman" w:hAnsi="Times New Roman"/>
          <w:snapToGrid w:val="0"/>
          <w:sz w:val="24"/>
          <w:szCs w:val="24"/>
        </w:rPr>
        <w:t xml:space="preserve"> </w:t>
      </w:r>
    </w:p>
    <w:p w14:paraId="2AD9B472" w14:textId="059A654A" w:rsidR="00D148D9" w:rsidRPr="00D148D9" w:rsidRDefault="00D148D9" w:rsidP="00D148D9">
      <w:pPr>
        <w:tabs>
          <w:tab w:val="left" w:pos="851"/>
        </w:tabs>
        <w:spacing w:after="0" w:line="360" w:lineRule="auto"/>
        <w:ind w:firstLine="720"/>
        <w:jc w:val="both"/>
        <w:rPr>
          <w:rFonts w:ascii="Times New Roman" w:hAnsi="Times New Roman"/>
          <w:snapToGrid w:val="0"/>
          <w:sz w:val="24"/>
          <w:szCs w:val="24"/>
        </w:rPr>
      </w:pPr>
      <w:r w:rsidRPr="00D148D9">
        <w:rPr>
          <w:rFonts w:ascii="Times New Roman" w:hAnsi="Times New Roman"/>
          <w:snapToGrid w:val="0"/>
          <w:sz w:val="24"/>
          <w:szCs w:val="24"/>
        </w:rPr>
        <w:t>При изготвяне на ценовото си предложение участниците следва да имат предвид, че:</w:t>
      </w:r>
    </w:p>
    <w:p w14:paraId="2F3E2E61" w14:textId="1EBBDCE2" w:rsidR="00AF1FDE" w:rsidRPr="00D148D9" w:rsidRDefault="00574455" w:rsidP="00D148D9">
      <w:pPr>
        <w:pStyle w:val="ListParagraph"/>
        <w:numPr>
          <w:ilvl w:val="1"/>
          <w:numId w:val="27"/>
        </w:numPr>
        <w:tabs>
          <w:tab w:val="left" w:pos="990"/>
          <w:tab w:val="left" w:pos="1350"/>
          <w:tab w:val="left" w:pos="1440"/>
          <w:tab w:val="left" w:pos="1560"/>
        </w:tabs>
        <w:spacing w:after="0" w:line="360" w:lineRule="auto"/>
        <w:ind w:left="0" w:firstLine="720"/>
        <w:jc w:val="both"/>
        <w:rPr>
          <w:rFonts w:ascii="Times New Roman" w:hAnsi="Times New Roman"/>
          <w:snapToGrid w:val="0"/>
          <w:sz w:val="24"/>
          <w:szCs w:val="24"/>
        </w:rPr>
      </w:pPr>
      <w:r w:rsidRPr="00D148D9">
        <w:rPr>
          <w:rFonts w:ascii="Times New Roman" w:hAnsi="Times New Roman"/>
          <w:snapToGrid w:val="0"/>
          <w:sz w:val="24"/>
          <w:szCs w:val="24"/>
        </w:rPr>
        <w:t xml:space="preserve">Предлаганата от тях </w:t>
      </w:r>
      <w:r w:rsidR="009C348A" w:rsidRPr="00D148D9">
        <w:rPr>
          <w:rFonts w:ascii="Times New Roman" w:hAnsi="Times New Roman"/>
          <w:snapToGrid w:val="0"/>
          <w:sz w:val="24"/>
          <w:szCs w:val="24"/>
        </w:rPr>
        <w:t xml:space="preserve">обща цена за всички видове дейности за срока на действие на договора </w:t>
      </w:r>
      <w:r w:rsidRPr="00D148D9">
        <w:rPr>
          <w:rFonts w:ascii="Times New Roman" w:hAnsi="Times New Roman"/>
          <w:snapToGrid w:val="0"/>
          <w:sz w:val="24"/>
          <w:szCs w:val="24"/>
        </w:rPr>
        <w:t xml:space="preserve">не трябва да надвишава </w:t>
      </w:r>
      <w:r w:rsidR="00B003C8" w:rsidRPr="00D148D9">
        <w:rPr>
          <w:rFonts w:ascii="Times New Roman" w:hAnsi="Times New Roman"/>
          <w:b/>
          <w:snapToGrid w:val="0"/>
          <w:sz w:val="24"/>
          <w:szCs w:val="24"/>
        </w:rPr>
        <w:t>1 2</w:t>
      </w:r>
      <w:r w:rsidRPr="00D148D9">
        <w:rPr>
          <w:rFonts w:ascii="Times New Roman" w:hAnsi="Times New Roman"/>
          <w:b/>
          <w:snapToGrid w:val="0"/>
          <w:sz w:val="24"/>
          <w:szCs w:val="24"/>
        </w:rPr>
        <w:t>00 000 л</w:t>
      </w:r>
      <w:r w:rsidR="004A7971" w:rsidRPr="00D148D9">
        <w:rPr>
          <w:rFonts w:ascii="Times New Roman" w:hAnsi="Times New Roman"/>
          <w:b/>
          <w:snapToGrid w:val="0"/>
          <w:sz w:val="24"/>
          <w:szCs w:val="24"/>
        </w:rPr>
        <w:t>в.</w:t>
      </w:r>
      <w:r w:rsidRPr="00D148D9">
        <w:rPr>
          <w:rFonts w:ascii="Times New Roman" w:hAnsi="Times New Roman"/>
          <w:b/>
          <w:snapToGrid w:val="0"/>
          <w:sz w:val="24"/>
          <w:szCs w:val="24"/>
        </w:rPr>
        <w:t xml:space="preserve"> без ДДС (</w:t>
      </w:r>
      <w:r w:rsidR="00826A01" w:rsidRPr="00D148D9">
        <w:rPr>
          <w:rFonts w:ascii="Times New Roman" w:hAnsi="Times New Roman"/>
          <w:b/>
          <w:snapToGrid w:val="0"/>
          <w:sz w:val="24"/>
          <w:szCs w:val="24"/>
        </w:rPr>
        <w:t>един милион</w:t>
      </w:r>
      <w:r w:rsidR="00B003C8" w:rsidRPr="00D148D9">
        <w:rPr>
          <w:rFonts w:ascii="Times New Roman" w:hAnsi="Times New Roman"/>
          <w:b/>
          <w:snapToGrid w:val="0"/>
          <w:sz w:val="24"/>
          <w:szCs w:val="24"/>
        </w:rPr>
        <w:t xml:space="preserve"> и двеста хиляди лева</w:t>
      </w:r>
      <w:r w:rsidRPr="00D148D9">
        <w:rPr>
          <w:rFonts w:ascii="Times New Roman" w:hAnsi="Times New Roman"/>
          <w:b/>
          <w:snapToGrid w:val="0"/>
          <w:sz w:val="24"/>
          <w:szCs w:val="24"/>
        </w:rPr>
        <w:t>) без ДДС</w:t>
      </w:r>
      <w:r w:rsidR="00D16567" w:rsidRPr="00D148D9">
        <w:rPr>
          <w:rFonts w:ascii="Times New Roman" w:hAnsi="Times New Roman"/>
          <w:b/>
          <w:snapToGrid w:val="0"/>
          <w:sz w:val="24"/>
          <w:szCs w:val="24"/>
        </w:rPr>
        <w:t>.</w:t>
      </w:r>
      <w:r w:rsidRPr="00D148D9">
        <w:rPr>
          <w:rFonts w:ascii="Times New Roman" w:hAnsi="Times New Roman"/>
          <w:snapToGrid w:val="0"/>
          <w:sz w:val="24"/>
          <w:szCs w:val="24"/>
        </w:rPr>
        <w:t xml:space="preserve"> Участник, който предложи по-висока цена ще бъде отстранен от участие.</w:t>
      </w:r>
    </w:p>
    <w:p w14:paraId="626B78BC" w14:textId="7D674967" w:rsidR="00AF1FDE" w:rsidRPr="00D148D9" w:rsidRDefault="00D148D9" w:rsidP="00D148D9">
      <w:pPr>
        <w:tabs>
          <w:tab w:val="left" w:pos="709"/>
          <w:tab w:val="left" w:pos="851"/>
          <w:tab w:val="left" w:pos="1560"/>
        </w:tabs>
        <w:spacing w:after="0" w:line="360" w:lineRule="auto"/>
        <w:ind w:firstLine="720"/>
        <w:jc w:val="both"/>
        <w:rPr>
          <w:rFonts w:ascii="Times New Roman" w:hAnsi="Times New Roman"/>
          <w:snapToGrid w:val="0"/>
          <w:sz w:val="24"/>
          <w:szCs w:val="24"/>
        </w:rPr>
      </w:pPr>
      <w:r>
        <w:rPr>
          <w:rFonts w:ascii="Times New Roman" w:hAnsi="Times New Roman"/>
          <w:snapToGrid w:val="0"/>
          <w:sz w:val="24"/>
          <w:szCs w:val="24"/>
        </w:rPr>
        <w:t xml:space="preserve">2. </w:t>
      </w:r>
      <w:r w:rsidR="00AF1FDE" w:rsidRPr="00D148D9">
        <w:rPr>
          <w:rFonts w:ascii="Times New Roman" w:hAnsi="Times New Roman"/>
          <w:snapToGrid w:val="0"/>
          <w:sz w:val="24"/>
          <w:szCs w:val="24"/>
        </w:rPr>
        <w:t>Единичните и общи цени в ценовото предложение, както и крайната цена, предложени от участниците следва да бъдат закръглени до втория знак след десетичната запетая.</w:t>
      </w:r>
    </w:p>
    <w:p w14:paraId="4628EE03" w14:textId="7E7841BB" w:rsidR="0006514C" w:rsidRPr="007F589B" w:rsidRDefault="0006514C" w:rsidP="00B856E2">
      <w:pPr>
        <w:autoSpaceDE w:val="0"/>
        <w:autoSpaceDN w:val="0"/>
        <w:adjustRightInd w:val="0"/>
        <w:spacing w:after="0" w:line="360" w:lineRule="auto"/>
        <w:ind w:firstLine="709"/>
        <w:jc w:val="both"/>
        <w:rPr>
          <w:rFonts w:ascii="Times New Roman" w:eastAsia="Times New Roman" w:hAnsi="Times New Roman"/>
          <w:b/>
          <w:bCs/>
          <w:iCs/>
          <w:color w:val="000000"/>
          <w:sz w:val="24"/>
          <w:szCs w:val="24"/>
        </w:rPr>
      </w:pPr>
      <w:r w:rsidRPr="00616EB5">
        <w:rPr>
          <w:rFonts w:ascii="Times New Roman" w:eastAsia="Times New Roman" w:hAnsi="Times New Roman"/>
          <w:b/>
          <w:snapToGrid w:val="0"/>
          <w:sz w:val="24"/>
          <w:szCs w:val="24"/>
        </w:rPr>
        <w:t>ВАЖНО!</w:t>
      </w:r>
      <w:r w:rsidRPr="00616EB5">
        <w:rPr>
          <w:rFonts w:ascii="Times New Roman" w:eastAsia="Times New Roman" w:hAnsi="Times New Roman"/>
          <w:snapToGrid w:val="0"/>
          <w:sz w:val="24"/>
          <w:szCs w:val="24"/>
        </w:rPr>
        <w:t xml:space="preserve"> </w:t>
      </w:r>
      <w:r w:rsidRPr="00616EB5">
        <w:rPr>
          <w:rFonts w:ascii="Times New Roman" w:eastAsia="Times New Roman" w:hAnsi="Times New Roman"/>
          <w:b/>
          <w:bCs/>
          <w:iCs/>
          <w:color w:val="000000"/>
          <w:sz w:val="24"/>
          <w:szCs w:val="24"/>
        </w:rPr>
        <w:t xml:space="preserve">Когато участник подава оферта за повече от една обособена позиция, в опаковката по чл. 47, ал. 2 от ППЗОП за всяка от позициите се представят поотделно комплектувани документи по чл. 39, ал. 3, т. 1 от ППЗОП и отделни </w:t>
      </w:r>
      <w:r w:rsidR="004B4A44" w:rsidRPr="00616EB5">
        <w:rPr>
          <w:rFonts w:ascii="Times New Roman" w:eastAsia="Times New Roman" w:hAnsi="Times New Roman"/>
          <w:b/>
          <w:bCs/>
          <w:iCs/>
          <w:color w:val="000000"/>
          <w:sz w:val="24"/>
          <w:szCs w:val="24"/>
        </w:rPr>
        <w:t>ценови предложения</w:t>
      </w:r>
      <w:r w:rsidRPr="00616EB5">
        <w:rPr>
          <w:rFonts w:ascii="Times New Roman" w:eastAsia="Times New Roman" w:hAnsi="Times New Roman"/>
          <w:b/>
          <w:bCs/>
          <w:iCs/>
          <w:color w:val="000000"/>
          <w:sz w:val="24"/>
          <w:szCs w:val="24"/>
        </w:rPr>
        <w:t>, с посочване на позицията, за която</w:t>
      </w:r>
      <w:r w:rsidRPr="007F589B">
        <w:rPr>
          <w:rFonts w:ascii="Times New Roman" w:eastAsia="Times New Roman" w:hAnsi="Times New Roman"/>
          <w:b/>
          <w:bCs/>
          <w:iCs/>
          <w:color w:val="000000"/>
          <w:sz w:val="24"/>
          <w:szCs w:val="24"/>
        </w:rPr>
        <w:t xml:space="preserve"> се отнасят.</w:t>
      </w:r>
    </w:p>
    <w:p w14:paraId="2B3FD2AA" w14:textId="77777777" w:rsidR="006E73ED" w:rsidRPr="007F589B" w:rsidRDefault="006E73ED">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b/>
          <w:sz w:val="24"/>
          <w:szCs w:val="24"/>
          <w:lang w:eastAsia="bg-BG"/>
        </w:rPr>
        <w:t>Всички образци</w:t>
      </w:r>
      <w:r w:rsidRPr="001E7A04">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7F589B">
        <w:rPr>
          <w:rFonts w:ascii="Times New Roman" w:eastAsia="Times New Roman" w:hAnsi="Times New Roman"/>
          <w:b/>
          <w:sz w:val="24"/>
          <w:szCs w:val="24"/>
          <w:lang w:eastAsia="bg-BG"/>
        </w:rPr>
        <w:t>са задължителни и участниците следва да се придържат точно към тях</w:t>
      </w:r>
      <w:r w:rsidRPr="007F589B">
        <w:rPr>
          <w:rFonts w:ascii="Times New Roman" w:eastAsia="Times New Roman" w:hAnsi="Times New Roman"/>
          <w:sz w:val="24"/>
          <w:szCs w:val="24"/>
          <w:lang w:eastAsia="bg-BG"/>
        </w:rPr>
        <w:t xml:space="preserve"> при изготвяне на офертата си.</w:t>
      </w:r>
      <w:r w:rsidR="00941BEF" w:rsidRPr="007F589B">
        <w:rPr>
          <w:rFonts w:ascii="Times New Roman" w:eastAsia="Times New Roman" w:hAnsi="Times New Roman"/>
          <w:sz w:val="24"/>
          <w:szCs w:val="24"/>
          <w:lang w:eastAsia="bg-BG"/>
        </w:rPr>
        <w:t xml:space="preserve"> </w:t>
      </w:r>
    </w:p>
    <w:p w14:paraId="4A819AF9" w14:textId="77777777" w:rsidR="006E73ED" w:rsidRPr="007F589B" w:rsidRDefault="006E73ED">
      <w:pPr>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z w:val="24"/>
          <w:szCs w:val="24"/>
          <w:lang w:eastAsia="bg-BG"/>
        </w:rPr>
        <w:t>Техническите и ценовите предложения се подписват на всеки лист от</w:t>
      </w:r>
      <w:r w:rsidRPr="007F589B">
        <w:rPr>
          <w:rFonts w:ascii="Times New Roman" w:eastAsia="Times New Roman" w:hAnsi="Times New Roman"/>
          <w:b/>
          <w:snapToGrid w:val="0"/>
          <w:sz w:val="24"/>
          <w:szCs w:val="24"/>
        </w:rPr>
        <w:t xml:space="preserve"> лицата с представителни и управителни функции</w:t>
      </w:r>
      <w:r w:rsidRPr="007F589B">
        <w:rPr>
          <w:rFonts w:ascii="Times New Roman" w:eastAsia="Times New Roman" w:hAnsi="Times New Roman"/>
          <w:snapToGrid w:val="0"/>
          <w:sz w:val="24"/>
          <w:szCs w:val="24"/>
        </w:rPr>
        <w:t>,</w:t>
      </w:r>
      <w:r w:rsidRPr="007F589B">
        <w:rPr>
          <w:rFonts w:ascii="Times New Roman" w:eastAsia="Times New Roman" w:hAnsi="Times New Roman"/>
          <w:b/>
          <w:snapToGrid w:val="0"/>
          <w:sz w:val="24"/>
          <w:szCs w:val="24"/>
        </w:rPr>
        <w:t xml:space="preserve"> </w:t>
      </w:r>
      <w:r w:rsidRPr="007F589B">
        <w:rPr>
          <w:rFonts w:ascii="Times New Roman" w:eastAsia="Times New Roman" w:hAnsi="Times New Roman"/>
          <w:snapToGrid w:val="0"/>
          <w:sz w:val="24"/>
          <w:szCs w:val="24"/>
        </w:rPr>
        <w:t xml:space="preserve">посочени в Търговския регистър или </w:t>
      </w:r>
      <w:r w:rsidRPr="007F589B">
        <w:rPr>
          <w:rFonts w:ascii="Times New Roman" w:eastAsia="Times New Roman" w:hAnsi="Times New Roman"/>
          <w:b/>
          <w:snapToGrid w:val="0"/>
          <w:sz w:val="24"/>
          <w:szCs w:val="24"/>
        </w:rPr>
        <w:t>упълномощени за това лица</w:t>
      </w:r>
      <w:r w:rsidRPr="007F589B">
        <w:rPr>
          <w:rFonts w:ascii="Times New Roman" w:eastAsia="Times New Roman" w:hAnsi="Times New Roman"/>
          <w:snapToGrid w:val="0"/>
          <w:sz w:val="24"/>
          <w:szCs w:val="24"/>
        </w:rPr>
        <w:t>. В този случай се изисква да се представи съответното пълномощно.</w:t>
      </w:r>
    </w:p>
    <w:p w14:paraId="41274E52" w14:textId="3C3D869A" w:rsidR="0090463E" w:rsidRPr="009946B8" w:rsidRDefault="006E73ED" w:rsidP="009946B8">
      <w:pPr>
        <w:spacing w:after="0" w:line="360" w:lineRule="auto"/>
        <w:ind w:firstLine="709"/>
        <w:jc w:val="both"/>
        <w:rPr>
          <w:rFonts w:ascii="Times New Roman" w:eastAsia="Times New Roman" w:hAnsi="Times New Roman"/>
          <w:snapToGrid w:val="0"/>
          <w:sz w:val="24"/>
          <w:szCs w:val="24"/>
        </w:rPr>
      </w:pPr>
      <w:r w:rsidRPr="007F589B">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w:t>
      </w:r>
      <w:r w:rsidR="009946B8">
        <w:rPr>
          <w:rFonts w:ascii="Times New Roman" w:eastAsia="Times New Roman" w:hAnsi="Times New Roman"/>
          <w:snapToGrid w:val="0"/>
          <w:sz w:val="24"/>
          <w:szCs w:val="24"/>
        </w:rPr>
        <w:t>”, подпис и печат на участника.</w:t>
      </w:r>
    </w:p>
    <w:p w14:paraId="1BF46673" w14:textId="77777777" w:rsidR="0090463E" w:rsidRPr="007F589B" w:rsidRDefault="0090463E"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p>
    <w:p w14:paraId="3FD462FE" w14:textId="22CC89D9" w:rsidR="00370A5A" w:rsidRPr="007F589B" w:rsidRDefault="00370A5A" w:rsidP="00A064C9">
      <w:pPr>
        <w:pStyle w:val="Heading1"/>
        <w:numPr>
          <w:ilvl w:val="0"/>
          <w:numId w:val="5"/>
        </w:numPr>
        <w:tabs>
          <w:tab w:val="left" w:pos="284"/>
          <w:tab w:val="left" w:pos="1560"/>
          <w:tab w:val="left" w:pos="1985"/>
        </w:tabs>
        <w:spacing w:before="0" w:line="360" w:lineRule="auto"/>
        <w:ind w:left="0" w:firstLine="0"/>
        <w:jc w:val="center"/>
        <w:rPr>
          <w:rFonts w:ascii="Times New Roman" w:eastAsia="Times New Roman" w:hAnsi="Times New Roman"/>
          <w:bCs w:val="0"/>
          <w:color w:val="auto"/>
          <w:sz w:val="24"/>
          <w:szCs w:val="24"/>
          <w:lang w:eastAsia="bg-BG"/>
        </w:rPr>
      </w:pPr>
      <w:bookmarkStart w:id="59" w:name="_Toc33174748"/>
      <w:r w:rsidRPr="007F589B">
        <w:rPr>
          <w:rFonts w:ascii="Times New Roman" w:eastAsia="Times New Roman" w:hAnsi="Times New Roman"/>
          <w:color w:val="auto"/>
          <w:sz w:val="24"/>
          <w:szCs w:val="24"/>
          <w:lang w:eastAsia="bg-BG"/>
        </w:rPr>
        <w:t>РАЗГЛЕЖДАНЕ, ОЦЕНКА И КЛАСИРАНЕ НА ОФЕРТИТЕ</w:t>
      </w:r>
      <w:bookmarkEnd w:id="59"/>
    </w:p>
    <w:p w14:paraId="67E098BC" w14:textId="77777777" w:rsidR="00FC5A25" w:rsidRPr="005E0527" w:rsidRDefault="00FC5A25" w:rsidP="00FC5A2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 xml:space="preserve">Комисия, назначена със заповед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w:t>
      </w:r>
      <w:r w:rsidRPr="005E0527">
        <w:rPr>
          <w:rFonts w:ascii="Times New Roman" w:eastAsia="Times New Roman" w:hAnsi="Times New Roman"/>
          <w:bCs/>
          <w:iCs/>
          <w:color w:val="000000"/>
          <w:sz w:val="24"/>
          <w:szCs w:val="24"/>
        </w:rPr>
        <w:lastRenderedPageBreak/>
        <w:t xml:space="preserve">електронната преписка на обществената поръчка в профила на купувача, най-малко 48 часа преди </w:t>
      </w:r>
      <w:r>
        <w:rPr>
          <w:rFonts w:ascii="Times New Roman" w:eastAsia="Times New Roman" w:hAnsi="Times New Roman"/>
          <w:bCs/>
          <w:iCs/>
          <w:color w:val="000000"/>
          <w:sz w:val="24"/>
          <w:szCs w:val="24"/>
        </w:rPr>
        <w:t xml:space="preserve"> </w:t>
      </w:r>
      <w:r w:rsidRPr="005E0527">
        <w:rPr>
          <w:rFonts w:ascii="Times New Roman" w:eastAsia="Times New Roman" w:hAnsi="Times New Roman"/>
          <w:bCs/>
          <w:iCs/>
          <w:color w:val="000000"/>
          <w:sz w:val="24"/>
          <w:szCs w:val="24"/>
        </w:rPr>
        <w:t xml:space="preserve">определения </w:t>
      </w:r>
      <w:r>
        <w:rPr>
          <w:rFonts w:ascii="Times New Roman" w:eastAsia="Times New Roman" w:hAnsi="Times New Roman"/>
          <w:bCs/>
          <w:iCs/>
          <w:color w:val="000000"/>
          <w:sz w:val="24"/>
          <w:szCs w:val="24"/>
        </w:rPr>
        <w:t xml:space="preserve">нов </w:t>
      </w:r>
      <w:r w:rsidRPr="005E0527">
        <w:rPr>
          <w:rFonts w:ascii="Times New Roman" w:eastAsia="Times New Roman" w:hAnsi="Times New Roman"/>
          <w:bCs/>
          <w:iCs/>
          <w:color w:val="000000"/>
          <w:sz w:val="24"/>
          <w:szCs w:val="24"/>
        </w:rPr>
        <w:t>час.</w:t>
      </w:r>
    </w:p>
    <w:p w14:paraId="2E50445B" w14:textId="77777777" w:rsidR="00FC5A25" w:rsidRPr="005E0527" w:rsidRDefault="00FC5A25" w:rsidP="00FC5A2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 xml:space="preserve">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585B2BA7" w14:textId="77777777" w:rsidR="00FC5A25" w:rsidRPr="005E0527" w:rsidRDefault="00FC5A25" w:rsidP="00FC5A25">
      <w:pPr>
        <w:autoSpaceDE w:val="0"/>
        <w:autoSpaceDN w:val="0"/>
        <w:adjustRightInd w:val="0"/>
        <w:spacing w:after="0" w:line="360" w:lineRule="auto"/>
        <w:ind w:firstLine="851"/>
        <w:jc w:val="both"/>
        <w:rPr>
          <w:rFonts w:ascii="Times New Roman" w:eastAsia="Times New Roman" w:hAnsi="Times New Roman"/>
          <w:b/>
          <w:bCs/>
          <w:iCs/>
          <w:color w:val="000000"/>
          <w:sz w:val="24"/>
          <w:szCs w:val="24"/>
        </w:rPr>
      </w:pPr>
      <w:r w:rsidRPr="005E0527">
        <w:rPr>
          <w:rFonts w:ascii="Times New Roman" w:eastAsia="Times New Roman" w:hAnsi="Times New Roman"/>
          <w:b/>
          <w:bCs/>
          <w:iCs/>
          <w:color w:val="000000"/>
          <w:sz w:val="24"/>
          <w:szCs w:val="24"/>
        </w:rPr>
        <w:t>На основание чл. 104, ал. 2 от ЗОП, комисията ще извърши оценка на техническите и ценовите предложения на участниците</w:t>
      </w:r>
      <w:r>
        <w:rPr>
          <w:rFonts w:ascii="Times New Roman" w:eastAsia="Times New Roman" w:hAnsi="Times New Roman"/>
          <w:b/>
          <w:bCs/>
          <w:iCs/>
          <w:color w:val="000000"/>
          <w:sz w:val="24"/>
          <w:szCs w:val="24"/>
        </w:rPr>
        <w:t xml:space="preserve"> в процедурата</w:t>
      </w:r>
      <w:r w:rsidRPr="005E0527">
        <w:rPr>
          <w:rFonts w:ascii="Times New Roman" w:eastAsia="Times New Roman" w:hAnsi="Times New Roman"/>
          <w:b/>
          <w:bCs/>
          <w:iCs/>
          <w:color w:val="000000"/>
          <w:sz w:val="24"/>
          <w:szCs w:val="24"/>
        </w:rPr>
        <w:t xml:space="preserve"> преди разглеждане на документите за съответствие с критериите за подбор. </w:t>
      </w:r>
    </w:p>
    <w:p w14:paraId="3CA68248" w14:textId="77777777" w:rsidR="00FC5A25" w:rsidRPr="005E0527" w:rsidRDefault="00FC5A25" w:rsidP="00FC5A2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В тази връзка, на основание чл. 61 от ППЗОП, действията на комисията се извършват в следната последователност:</w:t>
      </w:r>
    </w:p>
    <w:p w14:paraId="5AE0CB1D" w14:textId="77777777" w:rsidR="00FC5A25" w:rsidRPr="005E0527" w:rsidRDefault="00FC5A25" w:rsidP="00FC5A2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7CDCF1E5" w14:textId="77777777" w:rsidR="00FC5A25" w:rsidRPr="005E0527" w:rsidRDefault="00FC5A25" w:rsidP="00FC5A2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4338E0A4" w14:textId="77777777" w:rsidR="00FC5A25" w:rsidRDefault="00FC5A25" w:rsidP="00FC5A2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Pr>
          <w:rFonts w:ascii="Times New Roman" w:eastAsia="Times New Roman" w:hAnsi="Times New Roman"/>
          <w:bCs/>
          <w:iCs/>
          <w:color w:val="000000"/>
          <w:sz w:val="24"/>
          <w:szCs w:val="24"/>
        </w:rPr>
        <w:t>.</w:t>
      </w:r>
    </w:p>
    <w:p w14:paraId="780ED68E" w14:textId="77777777" w:rsidR="00FC5A25" w:rsidRPr="005E0527" w:rsidRDefault="00FC5A25" w:rsidP="00FC5A2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6C4A03C3" w14:textId="77777777" w:rsidR="00FC5A25" w:rsidRPr="005E0527" w:rsidRDefault="00FC5A25" w:rsidP="00FC5A2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Подробната писмена обосновка се представя от участника в 5-дневен срок от получаване на искането.</w:t>
      </w:r>
    </w:p>
    <w:p w14:paraId="6E7F4B8B" w14:textId="77777777" w:rsidR="00FC5A25" w:rsidRPr="005E0527" w:rsidRDefault="00FC5A25" w:rsidP="00FC5A2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24820F81" w14:textId="77777777" w:rsidR="00FC5A25" w:rsidRPr="005E0527" w:rsidRDefault="00FC5A25" w:rsidP="00FC5A2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След това комисията пристъпва към оценяване по избрания критерий за възлагане.</w:t>
      </w:r>
    </w:p>
    <w:p w14:paraId="2C999305" w14:textId="77777777" w:rsidR="00FC5A25" w:rsidRPr="005E0527" w:rsidRDefault="00FC5A25" w:rsidP="00FC5A2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lastRenderedPageBreak/>
        <w:t xml:space="preserve">4. комисията разглежда документите, свързани с личното състояние и критериите за подбор, на участниците в низходящ ред спрямо получените оценки; </w:t>
      </w:r>
    </w:p>
    <w:p w14:paraId="1AA9E16A" w14:textId="77777777" w:rsidR="00FC5A25" w:rsidRPr="005E0527" w:rsidRDefault="00FC5A25" w:rsidP="00FC5A2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14:paraId="023954A3" w14:textId="77777777" w:rsidR="00FC5A25" w:rsidRPr="005E0527" w:rsidRDefault="00FC5A25" w:rsidP="00FC5A2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 xml:space="preserve">6. в срок до 5 работни дни от получаването на уведомлението участникът може да представи нов </w:t>
      </w:r>
      <w:r>
        <w:rPr>
          <w:rFonts w:ascii="Times New Roman" w:eastAsia="Times New Roman" w:hAnsi="Times New Roman"/>
          <w:bCs/>
          <w:iCs/>
          <w:color w:val="000000"/>
          <w:sz w:val="24"/>
          <w:szCs w:val="24"/>
        </w:rPr>
        <w:t>е</w:t>
      </w:r>
      <w:r w:rsidRPr="005E0527">
        <w:rPr>
          <w:rFonts w:ascii="Times New Roman" w:eastAsia="Times New Roman" w:hAnsi="Times New Roman"/>
          <w:bCs/>
          <w:iCs/>
          <w:color w:val="000000"/>
          <w:sz w:val="24"/>
          <w:szCs w:val="24"/>
        </w:rPr>
        <w:t xml:space="preserve">ЕЕДОП и/или други документи, които съдържат променена и/или допълнена информация; </w:t>
      </w:r>
    </w:p>
    <w:p w14:paraId="6C709C5F" w14:textId="77777777" w:rsidR="00FC5A25" w:rsidRPr="005E0527" w:rsidRDefault="00FC5A25" w:rsidP="00FC5A2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372BDA55" w14:textId="77777777" w:rsidR="00FC5A25" w:rsidRPr="005E0527" w:rsidRDefault="00FC5A25" w:rsidP="00FC5A2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Когато промените са отнасят за обстоятелства, различни от посочените по Раздел III, буква „А“, т. 2.1.1. т. 2.1.2, т. 2.1.7., новият еЕЕДОП може да бъде подписан от едно от лицата, които могат самостоятелно да представляват участника.</w:t>
      </w:r>
    </w:p>
    <w:p w14:paraId="2863B5FD" w14:textId="77777777" w:rsidR="00FC5A25" w:rsidRPr="005E0527" w:rsidRDefault="00FC5A25" w:rsidP="00FC5A2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14496CDA" w14:textId="77777777" w:rsidR="00FC5A25" w:rsidRPr="005E0527" w:rsidRDefault="00FC5A25" w:rsidP="00FC5A2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7D3394AE" w14:textId="797AE2AA" w:rsidR="00370A5A" w:rsidRDefault="00FC5A25" w:rsidP="00FC5A2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w:t>
      </w:r>
      <w:r>
        <w:rPr>
          <w:rFonts w:ascii="Times New Roman" w:eastAsia="Times New Roman" w:hAnsi="Times New Roman"/>
          <w:bCs/>
          <w:iCs/>
          <w:color w:val="000000"/>
          <w:sz w:val="24"/>
          <w:szCs w:val="24"/>
        </w:rPr>
        <w:t>олите от работата на комисията.</w:t>
      </w:r>
    </w:p>
    <w:p w14:paraId="7A5690CF" w14:textId="77777777" w:rsidR="00FC5A25" w:rsidRPr="007F589B" w:rsidRDefault="00FC5A25" w:rsidP="00FC5A25">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p>
    <w:p w14:paraId="6002E6CB" w14:textId="696D4689" w:rsidR="00FC5A25" w:rsidRPr="00FC5A25" w:rsidRDefault="00D67752" w:rsidP="00FC5A25">
      <w:pPr>
        <w:pStyle w:val="ListParagraph"/>
        <w:keepNext/>
        <w:keepLines/>
        <w:numPr>
          <w:ilvl w:val="0"/>
          <w:numId w:val="5"/>
        </w:numPr>
        <w:tabs>
          <w:tab w:val="left" w:pos="0"/>
          <w:tab w:val="left" w:pos="993"/>
        </w:tabs>
        <w:spacing w:after="0" w:line="360" w:lineRule="auto"/>
        <w:ind w:left="0" w:firstLine="0"/>
        <w:jc w:val="center"/>
        <w:outlineLvl w:val="0"/>
        <w:rPr>
          <w:rFonts w:ascii="Times New Roman" w:eastAsia="Times New Roman" w:hAnsi="Times New Roman"/>
          <w:b/>
          <w:bCs/>
          <w:snapToGrid w:val="0"/>
          <w:sz w:val="24"/>
          <w:szCs w:val="24"/>
          <w:lang w:val="x-none"/>
        </w:rPr>
      </w:pPr>
      <w:bookmarkStart w:id="60" w:name="_Toc462844562"/>
      <w:bookmarkStart w:id="61" w:name="_Toc1815323"/>
      <w:r>
        <w:rPr>
          <w:rFonts w:ascii="Times New Roman" w:eastAsia="Times New Roman" w:hAnsi="Times New Roman"/>
          <w:b/>
          <w:bCs/>
          <w:snapToGrid w:val="0"/>
          <w:sz w:val="24"/>
          <w:szCs w:val="24"/>
          <w:lang w:val="en-US"/>
        </w:rPr>
        <w:t xml:space="preserve">  </w:t>
      </w:r>
      <w:bookmarkStart w:id="62" w:name="_Toc33174749"/>
      <w:r w:rsidR="00FC5A25" w:rsidRPr="00FC5A25">
        <w:rPr>
          <w:rFonts w:ascii="Times New Roman" w:eastAsia="Times New Roman" w:hAnsi="Times New Roman"/>
          <w:b/>
          <w:bCs/>
          <w:snapToGrid w:val="0"/>
          <w:sz w:val="24"/>
          <w:szCs w:val="24"/>
          <w:lang w:val="x-none"/>
        </w:rPr>
        <w:t>ОПРЕДЕЛЯНЕ НА ИЗПЪЛНИТЕЛ</w:t>
      </w:r>
      <w:bookmarkEnd w:id="60"/>
      <w:bookmarkEnd w:id="61"/>
      <w:bookmarkEnd w:id="62"/>
    </w:p>
    <w:p w14:paraId="6A5CDB73" w14:textId="77777777" w:rsidR="00FC5A25" w:rsidRPr="00FC5A25" w:rsidRDefault="00FC5A25" w:rsidP="00FC5A25">
      <w:pPr>
        <w:numPr>
          <w:ilvl w:val="1"/>
          <w:numId w:val="35"/>
        </w:numPr>
        <w:tabs>
          <w:tab w:val="left" w:pos="993"/>
        </w:tabs>
        <w:spacing w:after="0" w:line="360" w:lineRule="auto"/>
        <w:ind w:left="0" w:firstLine="709"/>
        <w:contextualSpacing/>
        <w:jc w:val="both"/>
        <w:rPr>
          <w:rFonts w:ascii="Times New Roman" w:hAnsi="Times New Roman"/>
          <w:b/>
          <w:bCs/>
          <w:sz w:val="24"/>
          <w:szCs w:val="24"/>
          <w:lang w:eastAsia="bg-BG"/>
        </w:rPr>
      </w:pPr>
      <w:r w:rsidRPr="00FC5A25">
        <w:rPr>
          <w:rFonts w:ascii="Times New Roman" w:hAnsi="Times New Roman"/>
          <w:sz w:val="24"/>
          <w:szCs w:val="24"/>
          <w:lang w:eastAsia="bg-BG"/>
        </w:rPr>
        <w:t>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съответствие с чл. 106, ал. 4 от ЗОП. В тези случаи комисията представя на възложителя нов доклад, който съдържа резултатите от преразглеждането на действията й.</w:t>
      </w:r>
    </w:p>
    <w:p w14:paraId="075BC597" w14:textId="77777777" w:rsidR="00FC5A25" w:rsidRPr="00FC5A25" w:rsidRDefault="00FC5A25" w:rsidP="00FC5A25">
      <w:pPr>
        <w:numPr>
          <w:ilvl w:val="1"/>
          <w:numId w:val="35"/>
        </w:numPr>
        <w:tabs>
          <w:tab w:val="left" w:pos="993"/>
        </w:tabs>
        <w:spacing w:after="0" w:line="360" w:lineRule="auto"/>
        <w:ind w:left="0" w:firstLine="709"/>
        <w:contextualSpacing/>
        <w:jc w:val="both"/>
        <w:rPr>
          <w:rFonts w:ascii="Times New Roman" w:hAnsi="Times New Roman"/>
          <w:b/>
          <w:bCs/>
          <w:sz w:val="24"/>
          <w:szCs w:val="24"/>
          <w:lang w:eastAsia="bg-BG"/>
        </w:rPr>
      </w:pPr>
      <w:r w:rsidRPr="00FC5A25">
        <w:rPr>
          <w:rFonts w:ascii="Times New Roman" w:eastAsia="Times New Roman" w:hAnsi="Times New Roman"/>
          <w:sz w:val="24"/>
          <w:szCs w:val="24"/>
          <w:lang w:eastAsia="bg-BG"/>
        </w:rPr>
        <w:lastRenderedPageBreak/>
        <w:t xml:space="preserve">В 10-дневен срок от утвърждаване на доклада възложителят издава решение за определяне на изпълнител или за прекратяване на процедурата. </w:t>
      </w:r>
    </w:p>
    <w:p w14:paraId="66B7DA2A" w14:textId="77777777" w:rsidR="00FC5A25" w:rsidRPr="00FC5A25" w:rsidRDefault="00FC5A25" w:rsidP="00FC5A25">
      <w:pPr>
        <w:numPr>
          <w:ilvl w:val="1"/>
          <w:numId w:val="35"/>
        </w:numPr>
        <w:tabs>
          <w:tab w:val="left" w:pos="993"/>
        </w:tabs>
        <w:spacing w:after="0" w:line="360" w:lineRule="auto"/>
        <w:ind w:left="0" w:firstLine="709"/>
        <w:contextualSpacing/>
        <w:jc w:val="both"/>
        <w:rPr>
          <w:rFonts w:ascii="Times New Roman" w:hAnsi="Times New Roman"/>
          <w:b/>
          <w:bCs/>
          <w:sz w:val="24"/>
          <w:szCs w:val="24"/>
          <w:lang w:eastAsia="bg-BG"/>
        </w:rPr>
      </w:pPr>
      <w:r w:rsidRPr="00FC5A25">
        <w:rPr>
          <w:rFonts w:ascii="Times New Roman" w:eastAsia="Times New Roman" w:hAnsi="Times New Roman"/>
          <w:sz w:val="24"/>
          <w:szCs w:val="24"/>
          <w:lang w:eastAsia="bg-BG"/>
        </w:rPr>
        <w:t>Връчването на решението на възложителя за определяне на изпълнител се извършва по реда на чл. 43 от ЗОП.</w:t>
      </w:r>
    </w:p>
    <w:p w14:paraId="363972D2" w14:textId="77777777" w:rsidR="00FC5A25" w:rsidRPr="00FC5A25" w:rsidRDefault="00FC5A25" w:rsidP="00FC5A25">
      <w:pPr>
        <w:tabs>
          <w:tab w:val="left" w:pos="709"/>
          <w:tab w:val="left" w:pos="993"/>
        </w:tabs>
        <w:spacing w:after="0" w:line="360" w:lineRule="auto"/>
        <w:ind w:left="705"/>
        <w:jc w:val="both"/>
        <w:rPr>
          <w:rFonts w:ascii="Times New Roman" w:eastAsia="Times New Roman" w:hAnsi="Times New Roman"/>
          <w:sz w:val="24"/>
          <w:szCs w:val="24"/>
          <w:lang w:eastAsia="bg-BG"/>
        </w:rPr>
      </w:pPr>
    </w:p>
    <w:p w14:paraId="54F6BBE7" w14:textId="77777777" w:rsidR="00FC5A25" w:rsidRPr="00FC5A25" w:rsidRDefault="00FC5A25" w:rsidP="00FC5A25">
      <w:pPr>
        <w:keepNext/>
        <w:keepLines/>
        <w:numPr>
          <w:ilvl w:val="0"/>
          <w:numId w:val="5"/>
        </w:numPr>
        <w:tabs>
          <w:tab w:val="left" w:pos="993"/>
        </w:tabs>
        <w:spacing w:after="0" w:line="360" w:lineRule="auto"/>
        <w:ind w:left="0" w:firstLine="1276"/>
        <w:jc w:val="center"/>
        <w:outlineLvl w:val="0"/>
        <w:rPr>
          <w:rFonts w:ascii="Times New Roman" w:eastAsia="Times New Roman" w:hAnsi="Times New Roman"/>
          <w:b/>
          <w:bCs/>
          <w:snapToGrid w:val="0"/>
          <w:sz w:val="24"/>
          <w:szCs w:val="24"/>
          <w:lang w:val="x-none"/>
        </w:rPr>
      </w:pPr>
      <w:bookmarkStart w:id="63" w:name="_Toc462844563"/>
      <w:bookmarkStart w:id="64" w:name="_Toc1815324"/>
      <w:bookmarkStart w:id="65" w:name="_Toc33174750"/>
      <w:r w:rsidRPr="00FC5A25">
        <w:rPr>
          <w:rFonts w:ascii="Times New Roman" w:eastAsia="Times New Roman" w:hAnsi="Times New Roman"/>
          <w:b/>
          <w:bCs/>
          <w:snapToGrid w:val="0"/>
          <w:sz w:val="24"/>
          <w:szCs w:val="24"/>
          <w:lang w:val="x-none"/>
        </w:rPr>
        <w:t>ПРЕКРАТЯВАНЕ НА ПРОЦЕДУРАТА</w:t>
      </w:r>
      <w:bookmarkEnd w:id="63"/>
      <w:bookmarkEnd w:id="64"/>
      <w:bookmarkEnd w:id="65"/>
    </w:p>
    <w:p w14:paraId="1893700D" w14:textId="77777777" w:rsidR="00FC5A25" w:rsidRPr="00FC5A25" w:rsidRDefault="00FC5A25" w:rsidP="00FC5A25">
      <w:pPr>
        <w:numPr>
          <w:ilvl w:val="4"/>
          <w:numId w:val="2"/>
        </w:numPr>
        <w:tabs>
          <w:tab w:val="left" w:pos="810"/>
          <w:tab w:val="left" w:pos="1134"/>
        </w:tabs>
        <w:spacing w:after="0" w:line="360" w:lineRule="auto"/>
        <w:ind w:firstLine="720"/>
        <w:jc w:val="both"/>
        <w:rPr>
          <w:rFonts w:ascii="Times New Roman" w:eastAsia="Times New Roman" w:hAnsi="Times New Roman"/>
          <w:sz w:val="24"/>
          <w:szCs w:val="24"/>
          <w:lang w:eastAsia="bg-BG"/>
        </w:rPr>
      </w:pPr>
      <w:r w:rsidRPr="00FC5A25">
        <w:rPr>
          <w:rFonts w:ascii="Times New Roman" w:eastAsia="Times New Roman" w:hAnsi="Times New Roman"/>
          <w:sz w:val="24"/>
          <w:szCs w:val="24"/>
          <w:lang w:eastAsia="bg-BG"/>
        </w:rPr>
        <w:t>Възложителят прекратява процедурата с мотивирано решение, когато е налице някое от основанията, посочени в чл. 110, ал. 1 от ЗОП.</w:t>
      </w:r>
    </w:p>
    <w:p w14:paraId="6B3E621C" w14:textId="77777777" w:rsidR="00FC5A25" w:rsidRPr="00FC5A25" w:rsidRDefault="00FC5A25" w:rsidP="00FC5A25">
      <w:pPr>
        <w:numPr>
          <w:ilvl w:val="4"/>
          <w:numId w:val="2"/>
        </w:numPr>
        <w:tabs>
          <w:tab w:val="left" w:pos="815"/>
          <w:tab w:val="left" w:pos="1134"/>
        </w:tabs>
        <w:spacing w:after="0" w:line="360" w:lineRule="auto"/>
        <w:ind w:firstLine="720"/>
        <w:jc w:val="both"/>
        <w:rPr>
          <w:rFonts w:ascii="Times New Roman" w:eastAsia="Times New Roman" w:hAnsi="Times New Roman"/>
          <w:sz w:val="24"/>
          <w:szCs w:val="24"/>
          <w:lang w:eastAsia="bg-BG"/>
        </w:rPr>
      </w:pPr>
      <w:r w:rsidRPr="00FC5A25">
        <w:rPr>
          <w:rFonts w:ascii="Times New Roman" w:eastAsia="Times New Roman" w:hAnsi="Times New Roman"/>
          <w:sz w:val="24"/>
          <w:szCs w:val="24"/>
          <w:lang w:eastAsia="bg-BG"/>
        </w:rPr>
        <w:t>Възложителят може да прекрати процедурата с мотивирано решение, в случаите посочени в чл. 110, ал. 2 от ЗОП.</w:t>
      </w:r>
    </w:p>
    <w:p w14:paraId="2813BAAD" w14:textId="5346BFA3" w:rsidR="00B2529C" w:rsidRDefault="00FC5A25" w:rsidP="00FC5A25">
      <w:pPr>
        <w:pStyle w:val="Heading1"/>
        <w:spacing w:before="0" w:line="360" w:lineRule="auto"/>
        <w:ind w:firstLine="709"/>
        <w:rPr>
          <w:rFonts w:ascii="Times New Roman" w:eastAsia="Times New Roman" w:hAnsi="Times New Roman" w:cs="Times New Roman"/>
          <w:b w:val="0"/>
          <w:bCs w:val="0"/>
          <w:color w:val="auto"/>
          <w:sz w:val="24"/>
          <w:szCs w:val="24"/>
          <w:lang w:eastAsia="bg-BG"/>
        </w:rPr>
      </w:pPr>
      <w:bookmarkStart w:id="66" w:name="_Toc33174751"/>
      <w:r w:rsidRPr="00FC5A25">
        <w:rPr>
          <w:rFonts w:ascii="Times New Roman" w:eastAsia="Times New Roman" w:hAnsi="Times New Roman" w:cs="Times New Roman"/>
          <w:b w:val="0"/>
          <w:bCs w:val="0"/>
          <w:color w:val="auto"/>
          <w:sz w:val="24"/>
          <w:szCs w:val="24"/>
          <w:lang w:eastAsia="bg-BG"/>
        </w:rPr>
        <w:t>Решението на възложителя за прекратяване на процедурата  се изпраща в 3-дневен срок от издаването.</w:t>
      </w:r>
      <w:bookmarkEnd w:id="66"/>
    </w:p>
    <w:p w14:paraId="293ACA9D" w14:textId="77777777" w:rsidR="00FC5A25" w:rsidRPr="00FC5A25" w:rsidRDefault="00FC5A25" w:rsidP="00695B60">
      <w:pPr>
        <w:spacing w:after="0"/>
        <w:rPr>
          <w:lang w:eastAsia="bg-BG"/>
        </w:rPr>
      </w:pPr>
    </w:p>
    <w:p w14:paraId="54E7D6AF" w14:textId="3F27E94F" w:rsidR="00B2529C" w:rsidRPr="00394329" w:rsidRDefault="001046FA" w:rsidP="00394329">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67" w:name="_Toc461283123"/>
      <w:bookmarkStart w:id="68" w:name="_Toc33174752"/>
      <w:r w:rsidRPr="007F589B">
        <w:rPr>
          <w:rFonts w:ascii="Times New Roman" w:eastAsia="Times New Roman" w:hAnsi="Times New Roman" w:cs="Times New Roman"/>
          <w:color w:val="auto"/>
          <w:sz w:val="24"/>
          <w:szCs w:val="24"/>
          <w:lang w:eastAsia="bg-BG"/>
        </w:rPr>
        <w:t>ГАРАНЦИЯ ЗА ИЗПЪЛНЕНИЕ НА ДОГОВОРА</w:t>
      </w:r>
      <w:bookmarkEnd w:id="67"/>
      <w:bookmarkEnd w:id="68"/>
    </w:p>
    <w:p w14:paraId="679C8CCF" w14:textId="612ABF2E" w:rsidR="00270090" w:rsidRPr="00270090" w:rsidRDefault="006D108C" w:rsidP="00136D71">
      <w:pPr>
        <w:numPr>
          <w:ilvl w:val="0"/>
          <w:numId w:val="11"/>
        </w:numPr>
        <w:tabs>
          <w:tab w:val="left" w:pos="568"/>
          <w:tab w:val="left" w:pos="993"/>
        </w:tabs>
        <w:spacing w:after="0" w:line="360" w:lineRule="auto"/>
        <w:ind w:left="0" w:firstLine="720"/>
        <w:contextualSpacing/>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Избраните</w:t>
      </w:r>
      <w:r w:rsidR="00270090" w:rsidRPr="00270090">
        <w:rPr>
          <w:rFonts w:ascii="Times New Roman" w:eastAsia="Times New Roman" w:hAnsi="Times New Roman"/>
          <w:sz w:val="24"/>
          <w:szCs w:val="24"/>
          <w:lang w:eastAsia="bg-BG"/>
        </w:rPr>
        <w:t xml:space="preserve"> за изпълнител</w:t>
      </w:r>
      <w:r>
        <w:rPr>
          <w:rFonts w:ascii="Times New Roman" w:eastAsia="Times New Roman" w:hAnsi="Times New Roman"/>
          <w:sz w:val="24"/>
          <w:szCs w:val="24"/>
          <w:lang w:eastAsia="bg-BG"/>
        </w:rPr>
        <w:t>и участници</w:t>
      </w:r>
      <w:r w:rsidR="00270090" w:rsidRPr="00270090">
        <w:rPr>
          <w:rFonts w:ascii="Times New Roman" w:eastAsia="Times New Roman" w:hAnsi="Times New Roman"/>
          <w:sz w:val="24"/>
          <w:szCs w:val="24"/>
          <w:lang w:eastAsia="bg-BG"/>
        </w:rPr>
        <w:t xml:space="preserve"> гарантира</w:t>
      </w:r>
      <w:r>
        <w:rPr>
          <w:rFonts w:ascii="Times New Roman" w:eastAsia="Times New Roman" w:hAnsi="Times New Roman"/>
          <w:sz w:val="24"/>
          <w:szCs w:val="24"/>
          <w:lang w:eastAsia="bg-BG"/>
        </w:rPr>
        <w:t>т</w:t>
      </w:r>
      <w:r w:rsidR="00270090" w:rsidRPr="00270090">
        <w:rPr>
          <w:rFonts w:ascii="Times New Roman" w:eastAsia="Times New Roman" w:hAnsi="Times New Roman"/>
          <w:sz w:val="24"/>
          <w:szCs w:val="24"/>
          <w:lang w:eastAsia="bg-BG"/>
        </w:rPr>
        <w:t xml:space="preserve"> изпълнениет</w:t>
      </w:r>
      <w:r>
        <w:rPr>
          <w:rFonts w:ascii="Times New Roman" w:eastAsia="Times New Roman" w:hAnsi="Times New Roman"/>
          <w:sz w:val="24"/>
          <w:szCs w:val="24"/>
          <w:lang w:eastAsia="bg-BG"/>
        </w:rPr>
        <w:t>о на задълженията си по договорите, съответно</w:t>
      </w:r>
      <w:r w:rsidR="00B81224">
        <w:rPr>
          <w:rFonts w:ascii="Times New Roman" w:eastAsia="Times New Roman" w:hAnsi="Times New Roman"/>
          <w:sz w:val="24"/>
          <w:szCs w:val="24"/>
          <w:lang w:eastAsia="bg-BG"/>
        </w:rPr>
        <w:t xml:space="preserve"> за всяка обособена позиция, </w:t>
      </w:r>
      <w:r w:rsidR="00270090" w:rsidRPr="00270090">
        <w:rPr>
          <w:rFonts w:ascii="Times New Roman" w:eastAsia="Times New Roman" w:hAnsi="Times New Roman"/>
          <w:sz w:val="24"/>
          <w:szCs w:val="24"/>
          <w:lang w:eastAsia="bg-BG"/>
        </w:rPr>
        <w:t xml:space="preserve">с предоставяне на Гаранция за изпълнение в размер на </w:t>
      </w:r>
      <w:r w:rsidR="001A44AC">
        <w:rPr>
          <w:rFonts w:ascii="Times New Roman" w:eastAsia="Times New Roman" w:hAnsi="Times New Roman"/>
          <w:sz w:val="24"/>
          <w:szCs w:val="24"/>
          <w:lang w:eastAsia="bg-BG"/>
        </w:rPr>
        <w:t>3% (</w:t>
      </w:r>
      <w:r w:rsidR="00270090" w:rsidRPr="00270090">
        <w:rPr>
          <w:rFonts w:ascii="Times New Roman" w:eastAsia="Times New Roman" w:hAnsi="Times New Roman"/>
          <w:sz w:val="24"/>
          <w:szCs w:val="24"/>
          <w:lang w:eastAsia="bg-BG"/>
        </w:rPr>
        <w:t>т</w:t>
      </w:r>
      <w:r w:rsidR="001A44AC">
        <w:rPr>
          <w:rFonts w:ascii="Times New Roman" w:eastAsia="Times New Roman" w:hAnsi="Times New Roman"/>
          <w:sz w:val="24"/>
          <w:szCs w:val="24"/>
          <w:lang w:eastAsia="bg-BG"/>
        </w:rPr>
        <w:t>ри</w:t>
      </w:r>
      <w:r w:rsidR="00270090" w:rsidRPr="00270090">
        <w:rPr>
          <w:rFonts w:ascii="Times New Roman" w:eastAsia="Times New Roman" w:hAnsi="Times New Roman"/>
          <w:sz w:val="24"/>
          <w:szCs w:val="24"/>
          <w:lang w:eastAsia="bg-BG"/>
        </w:rPr>
        <w:t xml:space="preserve"> на сто) от общата цена на договора </w:t>
      </w:r>
      <w:r w:rsidR="00136D71">
        <w:rPr>
          <w:rFonts w:ascii="Times New Roman" w:eastAsia="Times New Roman" w:hAnsi="Times New Roman"/>
          <w:sz w:val="24"/>
          <w:szCs w:val="24"/>
          <w:lang w:eastAsia="bg-BG"/>
        </w:rPr>
        <w:t xml:space="preserve">за Обособена позиция №1 </w:t>
      </w:r>
      <w:r w:rsidR="00270090" w:rsidRPr="00270090">
        <w:rPr>
          <w:rFonts w:ascii="Times New Roman" w:eastAsia="Times New Roman" w:hAnsi="Times New Roman"/>
          <w:sz w:val="24"/>
          <w:szCs w:val="24"/>
          <w:lang w:eastAsia="bg-BG"/>
        </w:rPr>
        <w:t xml:space="preserve">по чл. </w:t>
      </w:r>
      <w:r w:rsidR="00CB7825">
        <w:rPr>
          <w:rFonts w:ascii="Times New Roman" w:eastAsia="Times New Roman" w:hAnsi="Times New Roman"/>
          <w:sz w:val="24"/>
          <w:szCs w:val="24"/>
          <w:lang w:eastAsia="bg-BG"/>
        </w:rPr>
        <w:t>5, ал. 7</w:t>
      </w:r>
      <w:r w:rsidR="00270090" w:rsidRPr="00270090">
        <w:rPr>
          <w:rFonts w:ascii="Times New Roman" w:eastAsia="Times New Roman" w:hAnsi="Times New Roman"/>
          <w:sz w:val="24"/>
          <w:szCs w:val="24"/>
          <w:lang w:eastAsia="bg-BG"/>
        </w:rPr>
        <w:t xml:space="preserve"> от същия</w:t>
      </w:r>
      <w:r w:rsidR="00136D71">
        <w:rPr>
          <w:rFonts w:ascii="Times New Roman" w:eastAsia="Times New Roman" w:hAnsi="Times New Roman"/>
          <w:sz w:val="24"/>
          <w:szCs w:val="24"/>
          <w:lang w:eastAsia="bg-BG"/>
        </w:rPr>
        <w:t xml:space="preserve">, съответно </w:t>
      </w:r>
      <w:r w:rsidR="00136D71" w:rsidRPr="00136D71">
        <w:rPr>
          <w:rFonts w:ascii="Times New Roman" w:eastAsia="Times New Roman" w:hAnsi="Times New Roman"/>
          <w:sz w:val="24"/>
          <w:szCs w:val="24"/>
          <w:lang w:eastAsia="bg-BG"/>
        </w:rPr>
        <w:t xml:space="preserve">3% (три на сто) от общата цена на </w:t>
      </w:r>
      <w:r w:rsidR="00136D71">
        <w:rPr>
          <w:rFonts w:ascii="Times New Roman" w:eastAsia="Times New Roman" w:hAnsi="Times New Roman"/>
          <w:sz w:val="24"/>
          <w:szCs w:val="24"/>
          <w:lang w:eastAsia="bg-BG"/>
        </w:rPr>
        <w:t>договора за Обособена позиция №2 по чл. 5, ал. 5</w:t>
      </w:r>
      <w:r w:rsidR="00136D71" w:rsidRPr="00136D71">
        <w:rPr>
          <w:rFonts w:ascii="Times New Roman" w:eastAsia="Times New Roman" w:hAnsi="Times New Roman"/>
          <w:sz w:val="24"/>
          <w:szCs w:val="24"/>
          <w:lang w:eastAsia="bg-BG"/>
        </w:rPr>
        <w:t xml:space="preserve"> от същия</w:t>
      </w:r>
      <w:r w:rsidR="00270090" w:rsidRPr="00270090">
        <w:rPr>
          <w:rFonts w:ascii="Times New Roman" w:eastAsia="Times New Roman" w:hAnsi="Times New Roman"/>
          <w:sz w:val="24"/>
          <w:szCs w:val="24"/>
          <w:lang w:eastAsia="bg-BG"/>
        </w:rPr>
        <w:t>.</w:t>
      </w:r>
    </w:p>
    <w:p w14:paraId="7BD2BD5C" w14:textId="77777777" w:rsidR="00270090" w:rsidRPr="00270090" w:rsidRDefault="00270090" w:rsidP="00270090">
      <w:pPr>
        <w:numPr>
          <w:ilvl w:val="0"/>
          <w:numId w:val="11"/>
        </w:numPr>
        <w:tabs>
          <w:tab w:val="left" w:pos="568"/>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 за възлагане на обществена поръчка.</w:t>
      </w:r>
    </w:p>
    <w:p w14:paraId="5EB75C4B" w14:textId="77777777" w:rsidR="00270090" w:rsidRPr="00270090" w:rsidRDefault="00270090" w:rsidP="00270090">
      <w:pPr>
        <w:numPr>
          <w:ilvl w:val="0"/>
          <w:numId w:val="11"/>
        </w:numPr>
        <w:tabs>
          <w:tab w:val="left" w:pos="568"/>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 като същата трябва да отговаря на изискванията на възложителя в проекта на договор.</w:t>
      </w:r>
    </w:p>
    <w:p w14:paraId="3B5C9C69" w14:textId="77777777" w:rsidR="00270090" w:rsidRPr="00270090" w:rsidRDefault="00270090" w:rsidP="00270090">
      <w:pPr>
        <w:numPr>
          <w:ilvl w:val="0"/>
          <w:numId w:val="11"/>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 xml:space="preserve">Участникът, определен за изпълнител избира сам формата на гаранцията за изпълнение. </w:t>
      </w:r>
    </w:p>
    <w:p w14:paraId="6AE948F3" w14:textId="77777777" w:rsidR="00270090" w:rsidRPr="00270090" w:rsidRDefault="00270090" w:rsidP="00270090">
      <w:pPr>
        <w:numPr>
          <w:ilvl w:val="0"/>
          <w:numId w:val="11"/>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12A08632" w14:textId="77777777" w:rsidR="00270090" w:rsidRPr="00270090" w:rsidRDefault="00270090" w:rsidP="00270090">
      <w:pPr>
        <w:numPr>
          <w:ilvl w:val="0"/>
          <w:numId w:val="11"/>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w:t>
      </w:r>
      <w:r w:rsidRPr="00270090">
        <w:rPr>
          <w:rFonts w:ascii="Times New Roman" w:eastAsia="Times New Roman" w:hAnsi="Times New Roman"/>
          <w:sz w:val="24"/>
          <w:szCs w:val="24"/>
          <w:lang w:val="en-US" w:eastAsia="bg-BG"/>
        </w:rPr>
        <w:t>Direct to BNBGBGSF via TARGET2</w:t>
      </w:r>
      <w:r w:rsidRPr="00270090">
        <w:rPr>
          <w:rFonts w:ascii="Times New Roman" w:eastAsia="Times New Roman" w:hAnsi="Times New Roman"/>
          <w:sz w:val="24"/>
          <w:szCs w:val="24"/>
          <w:lang w:eastAsia="bg-BG"/>
        </w:rPr>
        <w:t xml:space="preserve">, </w:t>
      </w:r>
      <w:r w:rsidRPr="00270090">
        <w:rPr>
          <w:rFonts w:ascii="Times New Roman" w:eastAsia="Times New Roman" w:hAnsi="Times New Roman"/>
          <w:sz w:val="24"/>
          <w:szCs w:val="24"/>
          <w:lang w:val="en-US" w:eastAsia="bg-BG"/>
        </w:rPr>
        <w:t>IBAN: BG83BNBG96611100066141</w:t>
      </w:r>
      <w:r w:rsidRPr="00270090">
        <w:rPr>
          <w:rFonts w:ascii="Times New Roman" w:eastAsia="Times New Roman" w:hAnsi="Times New Roman"/>
          <w:sz w:val="24"/>
          <w:szCs w:val="24"/>
          <w:lang w:eastAsia="bg-BG"/>
        </w:rPr>
        <w:t>, като банковите такси по превода са за сметка на наредителя.</w:t>
      </w:r>
    </w:p>
    <w:p w14:paraId="3348DFA4" w14:textId="77777777" w:rsidR="00270090" w:rsidRPr="00270090" w:rsidRDefault="00270090" w:rsidP="00270090">
      <w:pPr>
        <w:numPr>
          <w:ilvl w:val="0"/>
          <w:numId w:val="11"/>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lastRenderedPageBreak/>
        <w:t>При представяне на гаранцията в нея изрично се посочва предметът на договора, за изпълнението на който се представя гаранцията.</w:t>
      </w:r>
    </w:p>
    <w:p w14:paraId="0DB86841" w14:textId="77777777" w:rsidR="00270090" w:rsidRPr="00270090" w:rsidRDefault="00270090" w:rsidP="00270090">
      <w:pPr>
        <w:numPr>
          <w:ilvl w:val="0"/>
          <w:numId w:val="11"/>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270090">
        <w:rPr>
          <w:rFonts w:ascii="Times New Roman" w:eastAsia="Times New Roman" w:hAnsi="Times New Roman"/>
          <w:sz w:val="24"/>
          <w:szCs w:val="24"/>
          <w:lang w:eastAsia="bg-BG"/>
        </w:rPr>
        <w:t>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14:paraId="41EE2209" w14:textId="77777777" w:rsidR="00270090" w:rsidRPr="00270090" w:rsidRDefault="00270090" w:rsidP="00270090"/>
    <w:p w14:paraId="5D23D349" w14:textId="44CCDB9C" w:rsidR="002A1ACD" w:rsidRPr="007F589B" w:rsidRDefault="002A1ACD"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69" w:name="_Toc461283124"/>
      <w:bookmarkStart w:id="70" w:name="_Toc33174753"/>
      <w:r w:rsidRPr="007F589B">
        <w:rPr>
          <w:rFonts w:ascii="Times New Roman" w:eastAsia="Times New Roman" w:hAnsi="Times New Roman" w:cs="Times New Roman"/>
          <w:snapToGrid w:val="0"/>
          <w:color w:val="auto"/>
          <w:sz w:val="24"/>
          <w:szCs w:val="24"/>
        </w:rPr>
        <w:t>СКЛЮЧВАНЕ НА ДОГОВОР</w:t>
      </w:r>
      <w:r w:rsidR="00235D6C" w:rsidRPr="007F589B">
        <w:rPr>
          <w:rFonts w:ascii="Times New Roman" w:eastAsia="Times New Roman" w:hAnsi="Times New Roman" w:cs="Times New Roman"/>
          <w:snapToGrid w:val="0"/>
          <w:color w:val="auto"/>
          <w:sz w:val="24"/>
          <w:szCs w:val="24"/>
        </w:rPr>
        <w:t>. ДОГОВОР ЗА ПОДИЗПЪЛНЕНИЕ</w:t>
      </w:r>
      <w:bookmarkEnd w:id="69"/>
      <w:bookmarkEnd w:id="70"/>
    </w:p>
    <w:p w14:paraId="5284F50F" w14:textId="77777777" w:rsidR="00CD638C" w:rsidRPr="000A6D26" w:rsidRDefault="00CD638C" w:rsidP="00CD638C">
      <w:pPr>
        <w:numPr>
          <w:ilvl w:val="0"/>
          <w:numId w:val="36"/>
        </w:numPr>
        <w:tabs>
          <w:tab w:val="left" w:pos="720"/>
        </w:tabs>
        <w:spacing w:after="0" w:line="360" w:lineRule="auto"/>
        <w:jc w:val="both"/>
        <w:rPr>
          <w:rFonts w:ascii="Times New Roman" w:eastAsia="Times New Roman" w:hAnsi="Times New Roman"/>
          <w:b/>
          <w:snapToGrid w:val="0"/>
          <w:sz w:val="24"/>
          <w:szCs w:val="24"/>
        </w:rPr>
      </w:pPr>
      <w:r w:rsidRPr="000A6D26">
        <w:rPr>
          <w:rFonts w:ascii="Times New Roman" w:eastAsia="Times New Roman" w:hAnsi="Times New Roman"/>
          <w:b/>
          <w:snapToGrid w:val="0"/>
          <w:sz w:val="24"/>
          <w:szCs w:val="24"/>
        </w:rPr>
        <w:t>Договор за обществена поръчка</w:t>
      </w:r>
    </w:p>
    <w:p w14:paraId="51BA2AB2" w14:textId="77777777" w:rsidR="00CD638C"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Договорът за обществената поръчка се сключва с участника, определен за изпълнител в резултат на проведената </w:t>
      </w:r>
      <w:r>
        <w:rPr>
          <w:rFonts w:ascii="Times New Roman" w:eastAsia="Times New Roman" w:hAnsi="Times New Roman"/>
          <w:snapToGrid w:val="0"/>
          <w:sz w:val="24"/>
          <w:szCs w:val="24"/>
        </w:rPr>
        <w:t xml:space="preserve">открита </w:t>
      </w:r>
      <w:r w:rsidRPr="00483185">
        <w:rPr>
          <w:rFonts w:ascii="Times New Roman" w:eastAsia="Times New Roman" w:hAnsi="Times New Roman"/>
          <w:snapToGrid w:val="0"/>
          <w:sz w:val="24"/>
          <w:szCs w:val="24"/>
        </w:rPr>
        <w:t>процедура</w:t>
      </w:r>
      <w:r>
        <w:rPr>
          <w:rFonts w:ascii="Times New Roman" w:eastAsia="Times New Roman" w:hAnsi="Times New Roman"/>
          <w:snapToGrid w:val="0"/>
          <w:sz w:val="24"/>
          <w:szCs w:val="24"/>
        </w:rPr>
        <w:t>,</w:t>
      </w:r>
      <w:r w:rsidRPr="00483185">
        <w:rPr>
          <w:rFonts w:ascii="Times New Roman" w:eastAsia="Times New Roman" w:hAnsi="Times New Roman"/>
          <w:snapToGrid w:val="0"/>
          <w:sz w:val="24"/>
          <w:szCs w:val="24"/>
        </w:rPr>
        <w:t xml:space="preserve"> при изпълнени изисквания по чл. 112, ал. 1</w:t>
      </w:r>
      <w:r>
        <w:rPr>
          <w:rFonts w:ascii="Times New Roman" w:eastAsia="Times New Roman" w:hAnsi="Times New Roman"/>
          <w:snapToGrid w:val="0"/>
          <w:sz w:val="24"/>
          <w:szCs w:val="24"/>
        </w:rPr>
        <w:t xml:space="preserve"> от</w:t>
      </w:r>
      <w:r w:rsidRPr="00483185">
        <w:rPr>
          <w:rFonts w:ascii="Times New Roman" w:eastAsia="Times New Roman" w:hAnsi="Times New Roman"/>
          <w:snapToGrid w:val="0"/>
          <w:sz w:val="24"/>
          <w:szCs w:val="24"/>
        </w:rPr>
        <w:t xml:space="preserve"> ЗОП</w:t>
      </w:r>
      <w:r>
        <w:rPr>
          <w:rFonts w:ascii="Times New Roman" w:eastAsia="Times New Roman" w:hAnsi="Times New Roman"/>
          <w:snapToGrid w:val="0"/>
          <w:sz w:val="24"/>
          <w:szCs w:val="24"/>
        </w:rPr>
        <w:t>, като по отношение на всяка от обособените позиции се сключва отделен договор с избрания изпълнител.</w:t>
      </w:r>
    </w:p>
    <w:p w14:paraId="6E04DE3B" w14:textId="77777777" w:rsidR="00CD638C" w:rsidRPr="00483185"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Договор не се сключва в случаите по чл. 112, ал. 2 </w:t>
      </w:r>
      <w:r>
        <w:rPr>
          <w:rFonts w:ascii="Times New Roman" w:eastAsia="Times New Roman" w:hAnsi="Times New Roman"/>
          <w:snapToGrid w:val="0"/>
          <w:sz w:val="24"/>
          <w:szCs w:val="24"/>
        </w:rPr>
        <w:t xml:space="preserve">от </w:t>
      </w:r>
      <w:r w:rsidRPr="00483185">
        <w:rPr>
          <w:rFonts w:ascii="Times New Roman" w:eastAsia="Times New Roman" w:hAnsi="Times New Roman"/>
          <w:snapToGrid w:val="0"/>
          <w:sz w:val="24"/>
          <w:szCs w:val="24"/>
        </w:rPr>
        <w:t>ЗОП.</w:t>
      </w:r>
    </w:p>
    <w:p w14:paraId="4BCE6908" w14:textId="77777777" w:rsidR="00CD638C" w:rsidRPr="00483185"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48A02B73" w14:textId="77777777" w:rsidR="00CD638C" w:rsidRPr="00483185"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1854F5">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w:t>
      </w:r>
      <w:r>
        <w:rPr>
          <w:rFonts w:ascii="Times New Roman" w:eastAsia="Times New Roman" w:hAnsi="Times New Roman"/>
          <w:snapToGrid w:val="0"/>
          <w:sz w:val="24"/>
          <w:szCs w:val="24"/>
        </w:rPr>
        <w:t xml:space="preserve">, </w:t>
      </w:r>
      <w:r w:rsidRPr="001854F5">
        <w:rPr>
          <w:rFonts w:ascii="Times New Roman" w:eastAsia="Times New Roman" w:hAnsi="Times New Roman"/>
          <w:snapToGrid w:val="0"/>
          <w:sz w:val="24"/>
          <w:szCs w:val="24"/>
        </w:rPr>
        <w:t>допълнен с всички</w:t>
      </w:r>
      <w:r w:rsidRPr="00483185">
        <w:rPr>
          <w:rFonts w:ascii="Times New Roman" w:eastAsia="Times New Roman" w:hAnsi="Times New Roman"/>
          <w:snapToGrid w:val="0"/>
          <w:sz w:val="24"/>
          <w:szCs w:val="24"/>
        </w:rPr>
        <w:t xml:space="preserve"> предложения от офертата на участника, въз основа на които е определен за изпълнител.</w:t>
      </w:r>
    </w:p>
    <w:p w14:paraId="43AFC8EC" w14:textId="77777777" w:rsidR="00CD638C" w:rsidRPr="00483185"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49BBE006" w14:textId="77777777" w:rsidR="00CD638C" w:rsidRDefault="00CD638C" w:rsidP="00CD638C">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w:t>
      </w:r>
      <w:r>
        <w:rPr>
          <w:rFonts w:ascii="Times New Roman" w:eastAsia="Times New Roman" w:hAnsi="Times New Roman"/>
          <w:snapToGrid w:val="0"/>
          <w:sz w:val="24"/>
          <w:szCs w:val="24"/>
        </w:rPr>
        <w:t xml:space="preserve"> Закона за обществените поръчки, както и разпоредбите на действащото българско законодателство.</w:t>
      </w:r>
    </w:p>
    <w:p w14:paraId="478E1B4C" w14:textId="77777777" w:rsidR="00CD638C" w:rsidRPr="00244116" w:rsidRDefault="00CD638C" w:rsidP="00CD638C">
      <w:pPr>
        <w:numPr>
          <w:ilvl w:val="0"/>
          <w:numId w:val="36"/>
        </w:numPr>
        <w:tabs>
          <w:tab w:val="left" w:pos="720"/>
        </w:tabs>
        <w:spacing w:after="0" w:line="360" w:lineRule="auto"/>
        <w:jc w:val="both"/>
        <w:rPr>
          <w:rFonts w:ascii="Times New Roman" w:hAnsi="Times New Roman"/>
          <w:b/>
          <w:snapToGrid w:val="0"/>
          <w:sz w:val="24"/>
          <w:szCs w:val="24"/>
        </w:rPr>
      </w:pPr>
      <w:bookmarkStart w:id="71" w:name="_Toc462844566"/>
      <w:r w:rsidRPr="00244116">
        <w:rPr>
          <w:rFonts w:ascii="Times New Roman" w:hAnsi="Times New Roman"/>
          <w:b/>
          <w:snapToGrid w:val="0"/>
          <w:sz w:val="24"/>
          <w:szCs w:val="24"/>
        </w:rPr>
        <w:t>Договор за подизпълнение</w:t>
      </w:r>
      <w:bookmarkEnd w:id="71"/>
    </w:p>
    <w:p w14:paraId="31BA19A3" w14:textId="77777777" w:rsidR="00CD638C" w:rsidRDefault="00CD638C" w:rsidP="00CD638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Избраният за изпълнител участник </w:t>
      </w:r>
      <w:r>
        <w:rPr>
          <w:rFonts w:ascii="Times New Roman" w:eastAsia="Times New Roman" w:hAnsi="Times New Roman"/>
          <w:snapToGrid w:val="0"/>
          <w:sz w:val="24"/>
          <w:szCs w:val="24"/>
        </w:rPr>
        <w:t>сключва</w:t>
      </w:r>
      <w:r w:rsidRPr="00483185">
        <w:rPr>
          <w:rFonts w:ascii="Times New Roman" w:eastAsia="Times New Roman" w:hAnsi="Times New Roman"/>
          <w:snapToGrid w:val="0"/>
          <w:sz w:val="24"/>
          <w:szCs w:val="24"/>
        </w:rPr>
        <w:t xml:space="preserve"> договор за подизпълнение с подизп</w:t>
      </w:r>
      <w:r>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Pr="00483185">
        <w:rPr>
          <w:rFonts w:ascii="Times New Roman" w:eastAsia="Times New Roman" w:hAnsi="Times New Roman"/>
          <w:snapToGrid w:val="0"/>
          <w:sz w:val="24"/>
          <w:szCs w:val="24"/>
        </w:rPr>
        <w:t>отговорността за изпълнение на договора за обществена поръчка</w:t>
      </w:r>
      <w:r>
        <w:rPr>
          <w:rFonts w:ascii="Times New Roman" w:eastAsia="Times New Roman" w:hAnsi="Times New Roman"/>
          <w:snapToGrid w:val="0"/>
          <w:sz w:val="24"/>
          <w:szCs w:val="24"/>
        </w:rPr>
        <w:t xml:space="preserve"> е на изпълнителя</w:t>
      </w:r>
      <w:r w:rsidRPr="00483185">
        <w:rPr>
          <w:rFonts w:ascii="Times New Roman" w:eastAsia="Times New Roman" w:hAnsi="Times New Roman"/>
          <w:snapToGrid w:val="0"/>
          <w:sz w:val="24"/>
          <w:szCs w:val="24"/>
        </w:rPr>
        <w:t>.</w:t>
      </w:r>
      <w:r w:rsidRPr="00522A09">
        <w:rPr>
          <w:rFonts w:ascii="Times New Roman" w:eastAsia="Times New Roman" w:hAnsi="Times New Roman"/>
          <w:snapToGrid w:val="0"/>
          <w:sz w:val="24"/>
          <w:szCs w:val="24"/>
        </w:rPr>
        <w:t xml:space="preserve"> </w:t>
      </w:r>
    </w:p>
    <w:p w14:paraId="4B7652B0" w14:textId="77777777" w:rsidR="00CD638C" w:rsidRDefault="00CD638C" w:rsidP="00CD638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A60C28">
        <w:rPr>
          <w:rFonts w:ascii="Times New Roman" w:eastAsia="Times New Roman" w:hAnsi="Times New Roman"/>
          <w:snapToGrid w:val="0"/>
          <w:sz w:val="24"/>
          <w:szCs w:val="24"/>
        </w:rPr>
        <w:t xml:space="preserve">В срок до </w:t>
      </w:r>
      <w:r>
        <w:rPr>
          <w:rFonts w:ascii="Times New Roman" w:eastAsia="Times New Roman" w:hAnsi="Times New Roman"/>
          <w:snapToGrid w:val="0"/>
          <w:sz w:val="24"/>
          <w:szCs w:val="24"/>
        </w:rPr>
        <w:t>3</w:t>
      </w:r>
      <w:r w:rsidRPr="00A60C28">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три</w:t>
      </w:r>
      <w:r w:rsidRPr="00A60C28">
        <w:rPr>
          <w:rFonts w:ascii="Times New Roman" w:eastAsia="Times New Roman" w:hAnsi="Times New Roman"/>
          <w:snapToGrid w:val="0"/>
          <w:sz w:val="24"/>
          <w:szCs w:val="24"/>
        </w:rPr>
        <w:t xml:space="preserve">) дни от датата на сключване на договора, но 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w:t>
      </w:r>
      <w:r>
        <w:rPr>
          <w:rFonts w:ascii="Times New Roman" w:eastAsia="Times New Roman" w:hAnsi="Times New Roman"/>
          <w:snapToGrid w:val="0"/>
          <w:sz w:val="24"/>
          <w:szCs w:val="24"/>
        </w:rPr>
        <w:t>И</w:t>
      </w:r>
      <w:r w:rsidRPr="00A60C28">
        <w:rPr>
          <w:rFonts w:ascii="Times New Roman" w:eastAsia="Times New Roman" w:hAnsi="Times New Roman"/>
          <w:snapToGrid w:val="0"/>
          <w:sz w:val="24"/>
          <w:szCs w:val="24"/>
        </w:rPr>
        <w:t xml:space="preserve">зпълнителят уведомява възложителя за всякакви промени в предоставената информация в </w:t>
      </w:r>
      <w:r w:rsidRPr="00A60C28">
        <w:rPr>
          <w:rFonts w:ascii="Times New Roman" w:eastAsia="Times New Roman" w:hAnsi="Times New Roman"/>
          <w:snapToGrid w:val="0"/>
          <w:sz w:val="24"/>
          <w:szCs w:val="24"/>
        </w:rPr>
        <w:lastRenderedPageBreak/>
        <w:t>хода на изпълнението на договора в срок до 3 (три) дни от настъпване на съответното обстоятелство.</w:t>
      </w:r>
    </w:p>
    <w:p w14:paraId="154F06ED" w14:textId="77777777" w:rsidR="00CD638C" w:rsidRPr="00483185" w:rsidRDefault="00CD638C" w:rsidP="00CD638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w:t>
      </w:r>
      <w:r>
        <w:rPr>
          <w:rFonts w:ascii="Times New Roman" w:eastAsia="Times New Roman" w:hAnsi="Times New Roman"/>
          <w:snapToGrid w:val="0"/>
          <w:sz w:val="24"/>
          <w:szCs w:val="24"/>
        </w:rPr>
        <w:t>условията, посочени в чл. 66, ал. 14 от ЗОП.</w:t>
      </w:r>
    </w:p>
    <w:p w14:paraId="13C97589" w14:textId="77777777" w:rsidR="00CD638C" w:rsidRDefault="00CD638C" w:rsidP="00CD638C">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14 в случаите на замяна на подизпълнител или </w:t>
      </w:r>
      <w:r w:rsidRPr="004F4ACF">
        <w:rPr>
          <w:rFonts w:ascii="Times New Roman" w:eastAsia="Times New Roman" w:hAnsi="Times New Roman"/>
          <w:snapToGrid w:val="0"/>
          <w:sz w:val="24"/>
          <w:szCs w:val="24"/>
        </w:rPr>
        <w:t>включването на нов подизпълнител по време на изпълнение на договора</w:t>
      </w:r>
      <w:r>
        <w:rPr>
          <w:rFonts w:ascii="Times New Roman" w:eastAsia="Times New Roman" w:hAnsi="Times New Roman"/>
          <w:snapToGrid w:val="0"/>
          <w:sz w:val="24"/>
          <w:szCs w:val="24"/>
        </w:rPr>
        <w:t>) от ЗОП.</w:t>
      </w:r>
    </w:p>
    <w:p w14:paraId="32AECE87" w14:textId="77777777" w:rsidR="00CD638C" w:rsidRDefault="00CD638C" w:rsidP="00CD638C">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на подизпълнит</w:t>
      </w:r>
      <w:r w:rsidRPr="002D1938">
        <w:rPr>
          <w:rFonts w:ascii="Times New Roman" w:eastAsia="Times New Roman" w:hAnsi="Times New Roman"/>
          <w:snapToGrid w:val="0"/>
          <w:sz w:val="24"/>
          <w:szCs w:val="24"/>
        </w:rPr>
        <w:t xml:space="preserve">еля, когато искането за плащане е оспорено, до момента на отстраняване на причината за отказа. </w:t>
      </w:r>
    </w:p>
    <w:p w14:paraId="7735EF00" w14:textId="77777777" w:rsidR="00CD638C" w:rsidRPr="00E32A40" w:rsidRDefault="00CD638C" w:rsidP="00CD638C">
      <w:pPr>
        <w:pStyle w:val="Heading2"/>
        <w:ind w:firstLine="709"/>
        <w:rPr>
          <w:rFonts w:ascii="Times New Roman" w:hAnsi="Times New Roman"/>
          <w:snapToGrid w:val="0"/>
          <w:color w:val="auto"/>
          <w:sz w:val="24"/>
          <w:szCs w:val="24"/>
        </w:rPr>
      </w:pPr>
      <w:bookmarkStart w:id="72" w:name="_Toc33174754"/>
      <w:r>
        <w:rPr>
          <w:rFonts w:ascii="Times New Roman" w:hAnsi="Times New Roman"/>
          <w:snapToGrid w:val="0"/>
          <w:color w:val="auto"/>
          <w:sz w:val="24"/>
          <w:szCs w:val="24"/>
        </w:rPr>
        <w:t xml:space="preserve">3. </w:t>
      </w:r>
      <w:r w:rsidRPr="00E32A40">
        <w:rPr>
          <w:rFonts w:ascii="Times New Roman" w:hAnsi="Times New Roman"/>
          <w:snapToGrid w:val="0"/>
          <w:color w:val="auto"/>
          <w:sz w:val="24"/>
          <w:szCs w:val="24"/>
        </w:rPr>
        <w:t>Прилагане на мерки по Закона за мерките срещу изпирането на пари</w:t>
      </w:r>
      <w:bookmarkEnd w:id="72"/>
    </w:p>
    <w:p w14:paraId="6B1ECAA8" w14:textId="77777777" w:rsidR="00CD638C" w:rsidRPr="000D54FB" w:rsidRDefault="00CD638C" w:rsidP="00CD638C">
      <w:pPr>
        <w:tabs>
          <w:tab w:val="left" w:pos="720"/>
          <w:tab w:val="left" w:pos="993"/>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Pr="000D54FB">
        <w:rPr>
          <w:rFonts w:ascii="Times New Roman" w:eastAsia="Times New Roman" w:hAnsi="Times New Roman"/>
          <w:snapToGrid w:val="0"/>
          <w:sz w:val="24"/>
          <w:szCs w:val="24"/>
        </w:rPr>
        <w:t xml:space="preserve">Възложителят </w:t>
      </w:r>
      <w:r>
        <w:rPr>
          <w:rFonts w:ascii="Times New Roman" w:eastAsia="Times New Roman" w:hAnsi="Times New Roman"/>
          <w:snapToGrid w:val="0"/>
          <w:sz w:val="24"/>
          <w:szCs w:val="24"/>
        </w:rPr>
        <w:t>не сключва договор за обществена поръчка с избрания изпълнител, в случай че</w:t>
      </w:r>
      <w:r w:rsidRPr="000D54FB">
        <w:rPr>
          <w:rFonts w:ascii="Times New Roman" w:eastAsia="Times New Roman" w:hAnsi="Times New Roman"/>
          <w:snapToGrid w:val="0"/>
          <w:sz w:val="24"/>
          <w:szCs w:val="24"/>
        </w:rPr>
        <w:t xml:space="preserve"> не може да бъде изв</w:t>
      </w:r>
      <w:r>
        <w:rPr>
          <w:rFonts w:ascii="Times New Roman" w:eastAsia="Times New Roman" w:hAnsi="Times New Roman"/>
          <w:snapToGrid w:val="0"/>
          <w:sz w:val="24"/>
          <w:szCs w:val="24"/>
        </w:rPr>
        <w:t>ършена идентификация на клиента</w:t>
      </w:r>
      <w:r w:rsidRPr="000D54FB">
        <w:rPr>
          <w:rFonts w:ascii="Times New Roman" w:eastAsia="Times New Roman" w:hAnsi="Times New Roman"/>
          <w:snapToGrid w:val="0"/>
          <w:sz w:val="24"/>
          <w:szCs w:val="24"/>
        </w:rPr>
        <w:t xml:space="preserve">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w:t>
      </w:r>
      <w:r>
        <w:rPr>
          <w:rFonts w:ascii="Times New Roman" w:eastAsia="Times New Roman" w:hAnsi="Times New Roman"/>
          <w:snapToGrid w:val="0"/>
          <w:sz w:val="24"/>
          <w:szCs w:val="24"/>
          <w:lang w:val="en-US"/>
        </w:rPr>
        <w:t xml:space="preserve"> </w:t>
      </w:r>
      <w:r w:rsidRPr="000D54FB">
        <w:rPr>
          <w:rFonts w:ascii="Times New Roman" w:eastAsia="Times New Roman" w:hAnsi="Times New Roman"/>
          <w:snapToGrid w:val="0"/>
          <w:sz w:val="24"/>
          <w:szCs w:val="24"/>
        </w:rPr>
        <w:t>2, ал. 1 от ДР на ЗМИП.</w:t>
      </w:r>
    </w:p>
    <w:p w14:paraId="17519262" w14:textId="77777777" w:rsidR="00CD638C" w:rsidRPr="000D54FB" w:rsidRDefault="00CD638C" w:rsidP="00CD638C">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 xml:space="preserve">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w:t>
      </w:r>
      <w:r>
        <w:rPr>
          <w:rFonts w:ascii="Times New Roman" w:eastAsia="Times New Roman" w:hAnsi="Times New Roman"/>
          <w:snapToGrid w:val="0"/>
          <w:sz w:val="24"/>
          <w:szCs w:val="24"/>
        </w:rPr>
        <w:t xml:space="preserve">освен ако не е налице хипотезата на чл. 54, ал. 2 от ЗМИП във вр. с чл. 23, ал. 6 от Закона за търговския регистър и регистъра на юридическите лица с нестопанска цел, </w:t>
      </w:r>
      <w:r w:rsidRPr="000D54FB">
        <w:rPr>
          <w:rFonts w:ascii="Times New Roman" w:eastAsia="Times New Roman" w:hAnsi="Times New Roman"/>
          <w:snapToGrid w:val="0"/>
          <w:sz w:val="24"/>
          <w:szCs w:val="24"/>
        </w:rPr>
        <w:t>в офертата на участника следва да бъде представена информацията, както следва:</w:t>
      </w:r>
    </w:p>
    <w:p w14:paraId="2F697D1D" w14:textId="77777777" w:rsidR="00CD638C" w:rsidRPr="000D54FB" w:rsidRDefault="00CD638C" w:rsidP="00CD638C">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w:t>
      </w:r>
      <w:r w:rsidRPr="000D54FB">
        <w:rPr>
          <w:rFonts w:ascii="Times New Roman" w:eastAsia="Times New Roman" w:hAnsi="Times New Roman"/>
          <w:snapToGrid w:val="0"/>
          <w:sz w:val="24"/>
          <w:szCs w:val="24"/>
        </w:rPr>
        <w:tab/>
      </w:r>
      <w:r>
        <w:rPr>
          <w:rFonts w:ascii="Times New Roman" w:eastAsia="Times New Roman" w:hAnsi="Times New Roman"/>
          <w:snapToGrid w:val="0"/>
          <w:sz w:val="24"/>
          <w:szCs w:val="24"/>
        </w:rPr>
        <w:t>п</w:t>
      </w:r>
      <w:r w:rsidRPr="000D54FB">
        <w:rPr>
          <w:rFonts w:ascii="Times New Roman" w:eastAsia="Times New Roman" w:hAnsi="Times New Roman"/>
          <w:snapToGrid w:val="0"/>
          <w:sz w:val="24"/>
          <w:szCs w:val="24"/>
        </w:rPr>
        <w:t>ри участници/членове на обединение – физически лица: документите и информацията по чл. 53 от ЗМИП;</w:t>
      </w:r>
    </w:p>
    <w:p w14:paraId="7CF18E42" w14:textId="77777777" w:rsidR="00CD638C" w:rsidRDefault="00CD638C" w:rsidP="00CD638C">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lastRenderedPageBreak/>
        <w:t>-</w:t>
      </w:r>
      <w:r w:rsidRPr="000D54FB">
        <w:rPr>
          <w:rFonts w:ascii="Times New Roman" w:eastAsia="Times New Roman" w:hAnsi="Times New Roman"/>
          <w:snapToGrid w:val="0"/>
          <w:sz w:val="24"/>
          <w:szCs w:val="24"/>
        </w:rPr>
        <w:tab/>
      </w:r>
      <w:r>
        <w:rPr>
          <w:rFonts w:ascii="Times New Roman" w:eastAsia="Times New Roman" w:hAnsi="Times New Roman"/>
          <w:snapToGrid w:val="0"/>
          <w:sz w:val="24"/>
          <w:szCs w:val="24"/>
        </w:rPr>
        <w:t>п</w:t>
      </w:r>
      <w:r w:rsidRPr="000D54FB">
        <w:rPr>
          <w:rFonts w:ascii="Times New Roman" w:eastAsia="Times New Roman" w:hAnsi="Times New Roman"/>
          <w:snapToGrid w:val="0"/>
          <w:sz w:val="24"/>
          <w:szCs w:val="24"/>
        </w:rPr>
        <w:t xml:space="preserve">ри участници/членове на обединение – юридически лица:  информацията и документите по чл. 54 от ЗМИП. </w:t>
      </w:r>
    </w:p>
    <w:p w14:paraId="59EB7A2D" w14:textId="77777777" w:rsidR="00CD638C" w:rsidRDefault="00CD638C" w:rsidP="00CD638C">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Когато е посочен ЕИК, съгласно чл. 23, ал. 6 от ЗТР</w:t>
      </w:r>
      <w:r>
        <w:rPr>
          <w:rFonts w:ascii="Times New Roman" w:eastAsia="Times New Roman" w:hAnsi="Times New Roman"/>
          <w:snapToGrid w:val="0"/>
          <w:sz w:val="24"/>
          <w:szCs w:val="24"/>
        </w:rPr>
        <w:t>РЮЛНЦ</w:t>
      </w:r>
      <w:r w:rsidRPr="000D54FB">
        <w:rPr>
          <w:rFonts w:ascii="Times New Roman" w:eastAsia="Times New Roman" w:hAnsi="Times New Roman"/>
          <w:snapToGrid w:val="0"/>
          <w:sz w:val="24"/>
          <w:szCs w:val="24"/>
        </w:rPr>
        <w:t>,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w:t>
      </w:r>
    </w:p>
    <w:p w14:paraId="39BB0875" w14:textId="77777777" w:rsidR="00CD638C" w:rsidRDefault="00CD638C" w:rsidP="00CD638C">
      <w:pPr>
        <w:tabs>
          <w:tab w:val="left" w:pos="851"/>
        </w:tabs>
        <w:spacing w:after="0" w:line="360" w:lineRule="auto"/>
        <w:ind w:right="35"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На етап сключване на договора за възлагане на обществена поръчка участникът, избран за изпълнител, следва да представи</w:t>
      </w:r>
      <w:r w:rsidRPr="000D54FB">
        <w:rPr>
          <w:rFonts w:ascii="Times New Roman" w:eastAsia="Times New Roman" w:hAnsi="Times New Roman"/>
          <w:snapToGrid w:val="0"/>
          <w:sz w:val="24"/>
          <w:szCs w:val="24"/>
        </w:rPr>
        <w:t xml:space="preserve"> декларация по образец, съгласно чл. 59, </w:t>
      </w:r>
      <w:r>
        <w:rPr>
          <w:rFonts w:ascii="Times New Roman" w:eastAsia="Times New Roman" w:hAnsi="Times New Roman"/>
          <w:snapToGrid w:val="0"/>
          <w:sz w:val="24"/>
          <w:szCs w:val="24"/>
        </w:rPr>
        <w:t xml:space="preserve">               </w:t>
      </w:r>
      <w:r w:rsidRPr="000D54FB">
        <w:rPr>
          <w:rFonts w:ascii="Times New Roman" w:eastAsia="Times New Roman" w:hAnsi="Times New Roman"/>
          <w:snapToGrid w:val="0"/>
          <w:sz w:val="24"/>
          <w:szCs w:val="24"/>
        </w:rPr>
        <w:t>ал. 1, т. 3 от ЗМИП</w:t>
      </w:r>
      <w:r>
        <w:rPr>
          <w:rFonts w:ascii="Times New Roman" w:eastAsia="Times New Roman" w:hAnsi="Times New Roman"/>
          <w:snapToGrid w:val="0"/>
          <w:sz w:val="24"/>
          <w:szCs w:val="24"/>
        </w:rPr>
        <w:t>.</w:t>
      </w:r>
    </w:p>
    <w:p w14:paraId="5B3C112F" w14:textId="77777777" w:rsidR="001243F8" w:rsidRPr="007F589B" w:rsidRDefault="001243F8" w:rsidP="00C23952">
      <w:pPr>
        <w:tabs>
          <w:tab w:val="left" w:pos="720"/>
          <w:tab w:val="left" w:pos="1134"/>
        </w:tabs>
        <w:spacing w:after="0" w:line="360" w:lineRule="auto"/>
        <w:ind w:firstLine="706"/>
        <w:jc w:val="both"/>
        <w:rPr>
          <w:rFonts w:ascii="Times New Roman" w:eastAsia="Times New Roman" w:hAnsi="Times New Roman"/>
          <w:snapToGrid w:val="0"/>
          <w:sz w:val="24"/>
          <w:szCs w:val="24"/>
        </w:rPr>
      </w:pPr>
    </w:p>
    <w:p w14:paraId="2A6C2E76" w14:textId="734991D0" w:rsidR="00835910" w:rsidRPr="007F589B" w:rsidRDefault="00835910"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73" w:name="_Toc461283127"/>
      <w:bookmarkStart w:id="74" w:name="_Toc33174755"/>
      <w:r w:rsidRPr="007F589B">
        <w:rPr>
          <w:rFonts w:ascii="Times New Roman" w:eastAsia="Times New Roman" w:hAnsi="Times New Roman" w:cs="Times New Roman"/>
          <w:color w:val="auto"/>
          <w:sz w:val="24"/>
          <w:szCs w:val="24"/>
          <w:lang w:eastAsia="bg-BG"/>
        </w:rPr>
        <w:t>ОБЖАЛВАНЕ</w:t>
      </w:r>
      <w:bookmarkEnd w:id="73"/>
      <w:bookmarkEnd w:id="74"/>
    </w:p>
    <w:p w14:paraId="7C49F7F1" w14:textId="77777777" w:rsidR="00835910" w:rsidRPr="007F589B" w:rsidRDefault="00835910">
      <w:pPr>
        <w:tabs>
          <w:tab w:val="left" w:pos="3240"/>
        </w:tabs>
        <w:spacing w:after="0" w:line="360" w:lineRule="auto"/>
        <w:ind w:firstLine="709"/>
        <w:jc w:val="both"/>
        <w:rPr>
          <w:rFonts w:ascii="Times New Roman" w:eastAsia="Arial Unicode MS" w:hAnsi="Times New Roman"/>
          <w:sz w:val="24"/>
          <w:szCs w:val="24"/>
          <w:lang w:eastAsia="bg-BG"/>
        </w:rPr>
      </w:pPr>
      <w:r w:rsidRPr="007F589B">
        <w:rPr>
          <w:rFonts w:ascii="Times New Roman" w:eastAsia="Arial Unicode MS" w:hAnsi="Times New Roman"/>
          <w:sz w:val="24"/>
          <w:szCs w:val="24"/>
          <w:lang w:eastAsia="bg-BG"/>
        </w:rPr>
        <w:t>Обжалването се извършва при условията и по реда на чл. 196 и сл. от ЗОП</w:t>
      </w:r>
    </w:p>
    <w:p w14:paraId="3CB9C26D" w14:textId="77777777" w:rsidR="00B2529C" w:rsidRPr="007F589B" w:rsidRDefault="00B2529C">
      <w:pPr>
        <w:pStyle w:val="Heading1"/>
        <w:spacing w:before="0" w:line="360" w:lineRule="auto"/>
        <w:ind w:firstLine="709"/>
        <w:rPr>
          <w:rFonts w:ascii="Times New Roman" w:eastAsia="Arial Unicode MS" w:hAnsi="Times New Roman" w:cs="Times New Roman"/>
          <w:color w:val="auto"/>
          <w:sz w:val="24"/>
          <w:szCs w:val="24"/>
          <w:lang w:eastAsia="bg-BG"/>
        </w:rPr>
      </w:pPr>
    </w:p>
    <w:p w14:paraId="26170CCB" w14:textId="012522D7" w:rsidR="0099063F" w:rsidRPr="0099063F" w:rsidRDefault="0099063F" w:rsidP="0099063F">
      <w:pPr>
        <w:pStyle w:val="ListParagraph"/>
        <w:keepNext/>
        <w:keepLines/>
        <w:numPr>
          <w:ilvl w:val="0"/>
          <w:numId w:val="5"/>
        </w:numPr>
        <w:tabs>
          <w:tab w:val="left" w:pos="709"/>
        </w:tabs>
        <w:spacing w:after="0" w:line="360" w:lineRule="auto"/>
        <w:jc w:val="center"/>
        <w:outlineLvl w:val="0"/>
        <w:rPr>
          <w:rFonts w:ascii="Times New Roman" w:eastAsia="Arial Unicode MS" w:hAnsi="Times New Roman"/>
          <w:b/>
          <w:bCs/>
          <w:sz w:val="24"/>
          <w:szCs w:val="24"/>
          <w:lang w:val="x-none" w:eastAsia="bg-BG"/>
        </w:rPr>
      </w:pPr>
      <w:bookmarkStart w:id="75" w:name="_Toc462844568"/>
      <w:bookmarkStart w:id="76" w:name="_Toc1815328"/>
      <w:bookmarkStart w:id="77" w:name="_Toc33174756"/>
      <w:r w:rsidRPr="0099063F">
        <w:rPr>
          <w:rFonts w:ascii="Times New Roman" w:eastAsia="Arial Unicode MS" w:hAnsi="Times New Roman"/>
          <w:b/>
          <w:bCs/>
          <w:sz w:val="24"/>
          <w:szCs w:val="24"/>
          <w:lang w:val="x-none" w:eastAsia="bg-BG"/>
        </w:rPr>
        <w:t>ДРУГИ УСЛОВИЯ</w:t>
      </w:r>
      <w:bookmarkEnd w:id="75"/>
      <w:bookmarkEnd w:id="76"/>
      <w:bookmarkEnd w:id="77"/>
    </w:p>
    <w:p w14:paraId="5D529213" w14:textId="77777777" w:rsidR="0099063F" w:rsidRPr="0099063F" w:rsidRDefault="0099063F" w:rsidP="0099063F">
      <w:pPr>
        <w:numPr>
          <w:ilvl w:val="0"/>
          <w:numId w:val="34"/>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43BAC3EF" w14:textId="77777777" w:rsidR="0099063F" w:rsidRPr="0099063F" w:rsidRDefault="0099063F" w:rsidP="0099063F">
      <w:pPr>
        <w:numPr>
          <w:ilvl w:val="0"/>
          <w:numId w:val="34"/>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99063F">
        <w:rPr>
          <w:rFonts w:ascii="Times New Roman" w:hAnsi="Times New Roman"/>
          <w:sz w:val="24"/>
          <w:szCs w:val="24"/>
        </w:rPr>
        <w:t xml:space="preserve">Навсякъде в документацията за обществената поръчка, където се съдържа посочване на регистър, документ за право на изпълнение на конкретна дейност или правно основание за извършване на конкретна дейност да се чете и разбира „аналогична/и, в зависимост от законодателството на държавата, в която чуждестранният участник е установен“.  </w:t>
      </w:r>
    </w:p>
    <w:p w14:paraId="6EFB8A47" w14:textId="77777777" w:rsidR="0099063F" w:rsidRPr="0099063F" w:rsidRDefault="0099063F" w:rsidP="0099063F">
      <w:pPr>
        <w:numPr>
          <w:ilvl w:val="0"/>
          <w:numId w:val="34"/>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99063F">
        <w:rPr>
          <w:rFonts w:ascii="Times New Roman" w:hAnsi="Times New Roman"/>
          <w:sz w:val="24"/>
          <w:szCs w:val="24"/>
        </w:rPr>
        <w:t>Навсякъде в техническата спецификация или в други части на документацията за участие, където се съдържа посочване на конкретен модел, източник, процес, търговска марка, патент, тип, произход, стандарт или производство да се чете и разбира „или еквивалент“.</w:t>
      </w:r>
    </w:p>
    <w:p w14:paraId="42F4B98F" w14:textId="77777777" w:rsidR="0099063F" w:rsidRPr="0099063F" w:rsidRDefault="0099063F" w:rsidP="0099063F">
      <w:pPr>
        <w:numPr>
          <w:ilvl w:val="0"/>
          <w:numId w:val="34"/>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417F6EDA" w14:textId="77777777" w:rsidR="0099063F" w:rsidRPr="0099063F" w:rsidRDefault="0099063F" w:rsidP="0099063F">
      <w:pPr>
        <w:tabs>
          <w:tab w:val="left" w:pos="567"/>
          <w:tab w:val="left" w:pos="1134"/>
        </w:tabs>
        <w:spacing w:after="0" w:line="360" w:lineRule="auto"/>
        <w:ind w:right="20"/>
        <w:jc w:val="both"/>
        <w:rPr>
          <w:rFonts w:ascii="Times New Roman" w:eastAsia="Times New Roman" w:hAnsi="Times New Roman"/>
          <w:sz w:val="24"/>
          <w:szCs w:val="24"/>
          <w:lang w:eastAsia="bg-BG"/>
        </w:rPr>
      </w:pPr>
    </w:p>
    <w:p w14:paraId="50CC7B1C" w14:textId="77777777" w:rsidR="0099063F" w:rsidRPr="0099063F" w:rsidRDefault="0099063F" w:rsidP="0099063F">
      <w:pPr>
        <w:keepNext/>
        <w:keepLines/>
        <w:numPr>
          <w:ilvl w:val="0"/>
          <w:numId w:val="5"/>
        </w:numPr>
        <w:tabs>
          <w:tab w:val="left" w:pos="709"/>
        </w:tabs>
        <w:spacing w:after="0" w:line="360" w:lineRule="auto"/>
        <w:ind w:left="0" w:firstLine="709"/>
        <w:jc w:val="center"/>
        <w:outlineLvl w:val="0"/>
        <w:rPr>
          <w:rFonts w:ascii="Times New Roman" w:eastAsia="Times New Roman" w:hAnsi="Times New Roman"/>
          <w:b/>
          <w:sz w:val="24"/>
          <w:szCs w:val="24"/>
          <w:lang w:val="en-US"/>
        </w:rPr>
      </w:pPr>
      <w:bookmarkStart w:id="78" w:name="_Toc515536944"/>
      <w:bookmarkStart w:id="79" w:name="_Toc1815329"/>
      <w:r w:rsidRPr="0099063F">
        <w:rPr>
          <w:rFonts w:ascii="Times New Roman" w:eastAsia="Times New Roman" w:hAnsi="Times New Roman"/>
          <w:b/>
          <w:sz w:val="24"/>
          <w:szCs w:val="24"/>
        </w:rPr>
        <w:lastRenderedPageBreak/>
        <w:t xml:space="preserve"> </w:t>
      </w:r>
      <w:bookmarkStart w:id="80" w:name="_Toc33174757"/>
      <w:r w:rsidRPr="0099063F">
        <w:rPr>
          <w:rFonts w:ascii="Times New Roman" w:eastAsia="Times New Roman" w:hAnsi="Times New Roman"/>
          <w:b/>
          <w:sz w:val="24"/>
          <w:szCs w:val="24"/>
          <w:lang w:val="x-none"/>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99063F">
        <w:rPr>
          <w:rFonts w:ascii="Times New Roman" w:eastAsia="Times New Roman" w:hAnsi="Times New Roman"/>
          <w:b/>
          <w:sz w:val="24"/>
          <w:szCs w:val="24"/>
          <w:lang w:val="en-US"/>
        </w:rPr>
        <w:t>)</w:t>
      </w:r>
      <w:bookmarkEnd w:id="78"/>
      <w:bookmarkEnd w:id="79"/>
      <w:bookmarkEnd w:id="80"/>
    </w:p>
    <w:p w14:paraId="4F9BB9D0" w14:textId="77777777" w:rsidR="0099063F" w:rsidRPr="0099063F" w:rsidRDefault="0099063F" w:rsidP="0099063F">
      <w:pPr>
        <w:keepNext/>
        <w:keepLines/>
        <w:numPr>
          <w:ilvl w:val="0"/>
          <w:numId w:val="33"/>
        </w:numPr>
        <w:tabs>
          <w:tab w:val="left" w:pos="993"/>
        </w:tabs>
        <w:spacing w:after="0" w:line="360" w:lineRule="auto"/>
        <w:ind w:hanging="11"/>
        <w:outlineLvl w:val="1"/>
        <w:rPr>
          <w:rFonts w:ascii="Times New Roman" w:eastAsia="Times New Roman" w:hAnsi="Times New Roman"/>
          <w:b/>
          <w:bCs/>
          <w:sz w:val="24"/>
          <w:szCs w:val="24"/>
          <w:lang w:val="x-none" w:eastAsia="bg-BG"/>
        </w:rPr>
      </w:pPr>
      <w:bookmarkStart w:id="81" w:name="_Toc515536945"/>
      <w:bookmarkStart w:id="82" w:name="_Toc1815330"/>
      <w:bookmarkStart w:id="83" w:name="_Toc33174758"/>
      <w:r w:rsidRPr="0099063F">
        <w:rPr>
          <w:rFonts w:ascii="Times New Roman" w:eastAsia="Times New Roman" w:hAnsi="Times New Roman"/>
          <w:b/>
          <w:bCs/>
          <w:sz w:val="24"/>
          <w:szCs w:val="24"/>
          <w:lang w:val="x-none" w:eastAsia="bg-BG"/>
        </w:rPr>
        <w:t>Данни относно администратора на лични данни</w:t>
      </w:r>
      <w:bookmarkEnd w:id="81"/>
      <w:bookmarkEnd w:id="82"/>
      <w:bookmarkEnd w:id="83"/>
    </w:p>
    <w:p w14:paraId="243435D5"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ЗЗЛД.Общите положения и принципи съгласно които БНБ обработва лични данни се съдържат в </w:t>
      </w:r>
      <w:hyperlink r:id="rId13" w:history="1">
        <w:r w:rsidRPr="0099063F">
          <w:rPr>
            <w:rFonts w:ascii="Times New Roman" w:eastAsia="Times New Roman" w:hAnsi="Times New Roman"/>
            <w:sz w:val="24"/>
            <w:szCs w:val="24"/>
            <w:u w:val="single"/>
            <w:lang w:eastAsia="bg-BG"/>
          </w:rPr>
          <w:t>Политика на Българската народна банка при обработване на лични данни</w:t>
        </w:r>
      </w:hyperlink>
      <w:r w:rsidRPr="0099063F">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0201FAFC"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val="en-US" w:eastAsia="bg-BG"/>
        </w:rPr>
      </w:pPr>
      <w:r w:rsidRPr="0099063F">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2106376B" w14:textId="77777777" w:rsidR="0099063F" w:rsidRPr="0099063F" w:rsidRDefault="0099063F" w:rsidP="0099063F">
      <w:pPr>
        <w:keepNext/>
        <w:keepLines/>
        <w:numPr>
          <w:ilvl w:val="0"/>
          <w:numId w:val="33"/>
        </w:numPr>
        <w:tabs>
          <w:tab w:val="left" w:pos="993"/>
        </w:tabs>
        <w:spacing w:after="0" w:line="360" w:lineRule="auto"/>
        <w:ind w:hanging="11"/>
        <w:outlineLvl w:val="1"/>
        <w:rPr>
          <w:rFonts w:ascii="Times New Roman" w:eastAsia="Times New Roman" w:hAnsi="Times New Roman"/>
          <w:b/>
          <w:bCs/>
          <w:sz w:val="24"/>
          <w:szCs w:val="24"/>
          <w:lang w:val="x-none" w:eastAsia="bg-BG"/>
        </w:rPr>
      </w:pPr>
      <w:bookmarkStart w:id="84" w:name="_Toc515536946"/>
      <w:bookmarkStart w:id="85" w:name="_Toc1815331"/>
      <w:bookmarkStart w:id="86" w:name="_Toc33174759"/>
      <w:r w:rsidRPr="0099063F">
        <w:rPr>
          <w:rFonts w:ascii="Times New Roman" w:eastAsia="Times New Roman" w:hAnsi="Times New Roman"/>
          <w:b/>
          <w:bCs/>
          <w:sz w:val="24"/>
          <w:szCs w:val="24"/>
          <w:lang w:val="x-none" w:eastAsia="bg-BG"/>
        </w:rPr>
        <w:t>Цели на обработването. Правни основания</w:t>
      </w:r>
      <w:bookmarkEnd w:id="84"/>
      <w:bookmarkEnd w:id="85"/>
      <w:bookmarkEnd w:id="86"/>
    </w:p>
    <w:p w14:paraId="0688BB40"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46843348"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 от ЗОП), както и данни относно наличието/липсата на свързаност с други участници в поръчката (чл. 101, ал. 11 от ЗОП).</w:t>
      </w:r>
    </w:p>
    <w:p w14:paraId="58B0315D"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7A629F50"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lastRenderedPageBreak/>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3486BACC"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Във връзка със сключването на договор за обществена поръчка участникът, избран за изпълнител следва да предостави и декларация по чл. 59, ал. 1, т. 3 от ЗМИП (деклара</w:t>
      </w:r>
      <w:bookmarkStart w:id="87" w:name="_Toc515536947"/>
      <w:bookmarkStart w:id="88" w:name="_Toc1815332"/>
      <w:r w:rsidRPr="0099063F">
        <w:rPr>
          <w:rFonts w:ascii="Times New Roman" w:eastAsia="Times New Roman" w:hAnsi="Times New Roman"/>
          <w:sz w:val="24"/>
          <w:szCs w:val="24"/>
          <w:lang w:eastAsia="bg-BG"/>
        </w:rPr>
        <w:t>ция за действителен собственик).</w:t>
      </w:r>
    </w:p>
    <w:p w14:paraId="2FB8EBF8" w14:textId="77777777" w:rsidR="0099063F" w:rsidRPr="0099063F" w:rsidRDefault="0099063F" w:rsidP="0099063F">
      <w:pPr>
        <w:keepNext/>
        <w:keepLines/>
        <w:numPr>
          <w:ilvl w:val="0"/>
          <w:numId w:val="33"/>
        </w:numPr>
        <w:tabs>
          <w:tab w:val="left" w:pos="993"/>
        </w:tabs>
        <w:spacing w:after="0" w:line="360" w:lineRule="auto"/>
        <w:ind w:left="0" w:firstLine="709"/>
        <w:outlineLvl w:val="1"/>
        <w:rPr>
          <w:rFonts w:ascii="Times New Roman" w:eastAsia="Times New Roman" w:hAnsi="Times New Roman"/>
          <w:color w:val="000000"/>
          <w:sz w:val="24"/>
          <w:szCs w:val="24"/>
          <w:lang w:val="x-none" w:eastAsia="bg-BG"/>
        </w:rPr>
      </w:pPr>
      <w:bookmarkStart w:id="89" w:name="_Toc33174760"/>
      <w:r w:rsidRPr="0099063F">
        <w:rPr>
          <w:rFonts w:ascii="Times New Roman" w:eastAsia="Times New Roman" w:hAnsi="Times New Roman"/>
          <w:b/>
          <w:color w:val="000000"/>
          <w:sz w:val="24"/>
          <w:szCs w:val="24"/>
          <w:lang w:val="x-none" w:eastAsia="bg-BG"/>
        </w:rPr>
        <w:t>Лица, обработващи лични данни в БНБ</w:t>
      </w:r>
      <w:bookmarkEnd w:id="87"/>
      <w:bookmarkEnd w:id="88"/>
      <w:bookmarkEnd w:id="89"/>
    </w:p>
    <w:p w14:paraId="644143FC"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36DA11E9"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66EDD8AE" w14:textId="77777777" w:rsidR="0099063F" w:rsidRPr="0099063F" w:rsidRDefault="0099063F" w:rsidP="0099063F">
      <w:pPr>
        <w:keepNext/>
        <w:keepLines/>
        <w:numPr>
          <w:ilvl w:val="0"/>
          <w:numId w:val="33"/>
        </w:numPr>
        <w:tabs>
          <w:tab w:val="left" w:pos="993"/>
        </w:tabs>
        <w:spacing w:after="0" w:line="360" w:lineRule="auto"/>
        <w:ind w:left="0" w:firstLine="709"/>
        <w:outlineLvl w:val="1"/>
        <w:rPr>
          <w:rFonts w:ascii="Times New Roman" w:eastAsia="Times New Roman" w:hAnsi="Times New Roman"/>
          <w:b/>
          <w:color w:val="000000"/>
          <w:sz w:val="24"/>
          <w:szCs w:val="24"/>
          <w:lang w:val="x-none" w:eastAsia="bg-BG"/>
        </w:rPr>
      </w:pPr>
      <w:bookmarkStart w:id="90" w:name="_Toc515536948"/>
      <w:bookmarkStart w:id="91" w:name="_Toc1815333"/>
      <w:bookmarkStart w:id="92" w:name="_Toc33174761"/>
      <w:r w:rsidRPr="0099063F">
        <w:rPr>
          <w:rFonts w:ascii="Times New Roman" w:eastAsia="Times New Roman" w:hAnsi="Times New Roman"/>
          <w:b/>
          <w:color w:val="000000"/>
          <w:sz w:val="24"/>
          <w:szCs w:val="24"/>
          <w:lang w:val="x-none" w:eastAsia="bg-BG"/>
        </w:rPr>
        <w:t>Срок за съхраняване на личните данни</w:t>
      </w:r>
      <w:bookmarkEnd w:id="90"/>
      <w:bookmarkEnd w:id="91"/>
      <w:bookmarkEnd w:id="92"/>
    </w:p>
    <w:p w14:paraId="4D9E7E86"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5468C96C" w14:textId="77777777" w:rsidR="0099063F" w:rsidRPr="0099063F" w:rsidRDefault="0099063F" w:rsidP="0099063F">
      <w:pPr>
        <w:keepNext/>
        <w:keepLines/>
        <w:numPr>
          <w:ilvl w:val="0"/>
          <w:numId w:val="33"/>
        </w:numPr>
        <w:tabs>
          <w:tab w:val="left" w:pos="993"/>
        </w:tabs>
        <w:spacing w:after="0" w:line="360" w:lineRule="auto"/>
        <w:ind w:left="0" w:firstLine="709"/>
        <w:outlineLvl w:val="1"/>
        <w:rPr>
          <w:rFonts w:ascii="Times New Roman" w:eastAsia="Times New Roman" w:hAnsi="Times New Roman"/>
          <w:b/>
          <w:color w:val="000000"/>
          <w:sz w:val="24"/>
          <w:szCs w:val="24"/>
          <w:lang w:val="x-none" w:eastAsia="bg-BG"/>
        </w:rPr>
      </w:pPr>
      <w:bookmarkStart w:id="93" w:name="_Toc515536949"/>
      <w:bookmarkStart w:id="94" w:name="_Toc1815334"/>
      <w:bookmarkStart w:id="95" w:name="_Toc33174762"/>
      <w:r w:rsidRPr="0099063F">
        <w:rPr>
          <w:rFonts w:ascii="Times New Roman" w:eastAsia="Times New Roman" w:hAnsi="Times New Roman"/>
          <w:b/>
          <w:color w:val="000000"/>
          <w:sz w:val="24"/>
          <w:szCs w:val="24"/>
          <w:lang w:val="x-none" w:eastAsia="bg-BG"/>
        </w:rPr>
        <w:t>Права на субекта на данните</w:t>
      </w:r>
      <w:bookmarkEnd w:id="93"/>
      <w:bookmarkEnd w:id="94"/>
      <w:bookmarkEnd w:id="95"/>
      <w:r w:rsidRPr="0099063F">
        <w:rPr>
          <w:rFonts w:ascii="Times New Roman" w:eastAsia="Times New Roman" w:hAnsi="Times New Roman"/>
          <w:b/>
          <w:color w:val="000000"/>
          <w:sz w:val="24"/>
          <w:szCs w:val="24"/>
          <w:lang w:val="x-none" w:eastAsia="bg-BG"/>
        </w:rPr>
        <w:t xml:space="preserve"> </w:t>
      </w:r>
    </w:p>
    <w:p w14:paraId="53041FE8"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6048E1CB"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670B12C4"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2EDBEA3B"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lastRenderedPageBreak/>
        <w:t>Исканията във връзка с упражняването на тези права могат да бъдат изпращани на електронен адрес:</w:t>
      </w:r>
      <w:r w:rsidRPr="0099063F">
        <w:rPr>
          <w:rFonts w:ascii="Times New Roman" w:eastAsia="Times New Roman" w:hAnsi="Times New Roman"/>
          <w:sz w:val="24"/>
          <w:szCs w:val="24"/>
          <w:u w:val="single"/>
          <w:lang w:eastAsia="bg-BG"/>
        </w:rPr>
        <w:t xml:space="preserve"> </w:t>
      </w:r>
      <w:hyperlink r:id="rId14" w:history="1">
        <w:r w:rsidRPr="0099063F">
          <w:rPr>
            <w:rFonts w:ascii="Times New Roman" w:eastAsia="Times New Roman" w:hAnsi="Times New Roman"/>
            <w:color w:val="0000FF"/>
            <w:sz w:val="24"/>
            <w:szCs w:val="24"/>
            <w:u w:val="single"/>
            <w:lang w:eastAsia="bg-BG"/>
          </w:rPr>
          <w:t>personaldata@bnbank.org</w:t>
        </w:r>
      </w:hyperlink>
      <w:r w:rsidRPr="0099063F">
        <w:rPr>
          <w:rFonts w:ascii="Times New Roman" w:eastAsia="Times New Roman" w:hAnsi="Times New Roman"/>
          <w:sz w:val="24"/>
          <w:szCs w:val="24"/>
          <w:u w:val="single"/>
          <w:lang w:eastAsia="bg-BG"/>
        </w:rPr>
        <w:t xml:space="preserve"> </w:t>
      </w:r>
      <w:r w:rsidRPr="0099063F">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99063F">
        <w:rPr>
          <w:rFonts w:ascii="Times New Roman" w:eastAsia="Times New Roman" w:hAnsi="Times New Roman"/>
          <w:sz w:val="24"/>
          <w:szCs w:val="24"/>
          <w:lang w:val="en-US" w:eastAsia="bg-BG"/>
        </w:rPr>
        <w:t>I</w:t>
      </w:r>
      <w:r w:rsidRPr="0099063F">
        <w:rPr>
          <w:rFonts w:ascii="Times New Roman" w:eastAsia="Times New Roman" w:hAnsi="Times New Roman"/>
          <w:sz w:val="24"/>
          <w:szCs w:val="24"/>
          <w:lang w:eastAsia="bg-BG"/>
        </w:rPr>
        <w:t xml:space="preserve">“ № 1. </w:t>
      </w:r>
    </w:p>
    <w:p w14:paraId="45B5AB08" w14:textId="77777777" w:rsidR="0099063F" w:rsidRPr="0099063F" w:rsidRDefault="0099063F" w:rsidP="0099063F">
      <w:pPr>
        <w:keepNext/>
        <w:keepLines/>
        <w:numPr>
          <w:ilvl w:val="0"/>
          <w:numId w:val="33"/>
        </w:numPr>
        <w:tabs>
          <w:tab w:val="left" w:pos="993"/>
        </w:tabs>
        <w:spacing w:after="0" w:line="360" w:lineRule="auto"/>
        <w:ind w:left="0" w:firstLine="709"/>
        <w:outlineLvl w:val="1"/>
        <w:rPr>
          <w:rFonts w:ascii="Times New Roman" w:eastAsia="Times New Roman" w:hAnsi="Times New Roman"/>
          <w:b/>
          <w:color w:val="000000"/>
          <w:sz w:val="24"/>
          <w:szCs w:val="24"/>
          <w:lang w:val="x-none" w:eastAsia="bg-BG"/>
        </w:rPr>
      </w:pPr>
      <w:bookmarkStart w:id="96" w:name="_Toc515536950"/>
      <w:bookmarkStart w:id="97" w:name="_Toc1815335"/>
      <w:bookmarkStart w:id="98" w:name="_Toc33174763"/>
      <w:r w:rsidRPr="0099063F">
        <w:rPr>
          <w:rFonts w:ascii="Times New Roman" w:eastAsia="Times New Roman" w:hAnsi="Times New Roman"/>
          <w:b/>
          <w:color w:val="000000"/>
          <w:sz w:val="24"/>
          <w:szCs w:val="24"/>
          <w:lang w:val="x-none" w:eastAsia="bg-BG"/>
        </w:rPr>
        <w:t>Длъжностно лице по защита на личните данни</w:t>
      </w:r>
      <w:bookmarkEnd w:id="96"/>
      <w:bookmarkEnd w:id="97"/>
      <w:bookmarkEnd w:id="98"/>
      <w:r w:rsidRPr="0099063F">
        <w:rPr>
          <w:rFonts w:ascii="Times New Roman" w:eastAsia="Times New Roman" w:hAnsi="Times New Roman"/>
          <w:b/>
          <w:color w:val="000000"/>
          <w:sz w:val="24"/>
          <w:szCs w:val="24"/>
          <w:lang w:val="x-none" w:eastAsia="bg-BG"/>
        </w:rPr>
        <w:t xml:space="preserve"> </w:t>
      </w:r>
    </w:p>
    <w:p w14:paraId="656F2453"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val="en-US" w:eastAsia="bg-BG"/>
        </w:rPr>
      </w:pPr>
      <w:r w:rsidRPr="0099063F">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5" w:history="1">
        <w:r w:rsidRPr="0099063F">
          <w:rPr>
            <w:rFonts w:ascii="Times New Roman" w:eastAsia="Times New Roman" w:hAnsi="Times New Roman"/>
            <w:color w:val="0000FF"/>
            <w:sz w:val="24"/>
            <w:szCs w:val="24"/>
            <w:u w:val="single"/>
            <w:lang w:eastAsia="bg-BG"/>
          </w:rPr>
          <w:t>personaldata@bnbank.org</w:t>
        </w:r>
      </w:hyperlink>
      <w:r w:rsidRPr="0099063F">
        <w:rPr>
          <w:rFonts w:ascii="Times New Roman" w:eastAsia="Times New Roman" w:hAnsi="Times New Roman"/>
          <w:sz w:val="24"/>
          <w:szCs w:val="24"/>
          <w:lang w:val="en-US" w:eastAsia="bg-BG"/>
        </w:rPr>
        <w:t> </w:t>
      </w:r>
      <w:r w:rsidRPr="0099063F">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73D17CDC" w14:textId="77777777" w:rsidR="0099063F" w:rsidRPr="0099063F" w:rsidRDefault="0099063F" w:rsidP="0099063F">
      <w:pPr>
        <w:keepNext/>
        <w:keepLines/>
        <w:numPr>
          <w:ilvl w:val="0"/>
          <w:numId w:val="33"/>
        </w:numPr>
        <w:tabs>
          <w:tab w:val="left" w:pos="993"/>
        </w:tabs>
        <w:spacing w:after="0" w:line="360" w:lineRule="auto"/>
        <w:ind w:left="0" w:firstLine="709"/>
        <w:outlineLvl w:val="1"/>
        <w:rPr>
          <w:rFonts w:ascii="Times New Roman" w:eastAsia="Times New Roman" w:hAnsi="Times New Roman"/>
          <w:b/>
          <w:color w:val="000000"/>
          <w:sz w:val="24"/>
          <w:szCs w:val="24"/>
          <w:lang w:val="x-none" w:eastAsia="bg-BG"/>
        </w:rPr>
      </w:pPr>
      <w:bookmarkStart w:id="99" w:name="_Toc515536951"/>
      <w:bookmarkStart w:id="100" w:name="_Toc1815336"/>
      <w:bookmarkStart w:id="101" w:name="_Toc33174764"/>
      <w:r w:rsidRPr="0099063F">
        <w:rPr>
          <w:rFonts w:ascii="Times New Roman" w:eastAsia="Times New Roman" w:hAnsi="Times New Roman"/>
          <w:b/>
          <w:color w:val="000000"/>
          <w:sz w:val="24"/>
          <w:szCs w:val="24"/>
          <w:lang w:val="x-none" w:eastAsia="bg-BG"/>
        </w:rPr>
        <w:t>Право на обжалване</w:t>
      </w:r>
      <w:bookmarkEnd w:id="99"/>
      <w:bookmarkEnd w:id="100"/>
      <w:bookmarkEnd w:id="101"/>
      <w:r w:rsidRPr="0099063F">
        <w:rPr>
          <w:rFonts w:ascii="Times New Roman" w:eastAsia="Times New Roman" w:hAnsi="Times New Roman"/>
          <w:b/>
          <w:color w:val="000000"/>
          <w:sz w:val="24"/>
          <w:szCs w:val="24"/>
          <w:lang w:val="x-none" w:eastAsia="bg-BG"/>
        </w:rPr>
        <w:t xml:space="preserve"> </w:t>
      </w:r>
    </w:p>
    <w:p w14:paraId="46AFF5AA" w14:textId="77777777" w:rsidR="0099063F" w:rsidRPr="0099063F" w:rsidRDefault="0099063F" w:rsidP="0099063F">
      <w:pPr>
        <w:tabs>
          <w:tab w:val="left" w:pos="3240"/>
        </w:tabs>
        <w:spacing w:after="0" w:line="360" w:lineRule="auto"/>
        <w:ind w:firstLine="709"/>
        <w:jc w:val="both"/>
        <w:rPr>
          <w:rFonts w:ascii="Times New Roman" w:eastAsia="Times New Roman" w:hAnsi="Times New Roman"/>
          <w:sz w:val="24"/>
          <w:szCs w:val="24"/>
          <w:lang w:eastAsia="bg-BG"/>
        </w:rPr>
      </w:pPr>
      <w:r w:rsidRPr="0099063F">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6" w:history="1">
        <w:r w:rsidRPr="0099063F">
          <w:rPr>
            <w:rFonts w:ascii="Times New Roman" w:eastAsia="Times New Roman" w:hAnsi="Times New Roman"/>
            <w:color w:val="0000FF"/>
            <w:sz w:val="24"/>
            <w:szCs w:val="24"/>
            <w:u w:val="single"/>
            <w:lang w:eastAsia="bg-BG"/>
          </w:rPr>
          <w:t>kzld@cpdp.bg</w:t>
        </w:r>
      </w:hyperlink>
      <w:r w:rsidRPr="0099063F">
        <w:rPr>
          <w:rFonts w:ascii="Times New Roman" w:eastAsia="Times New Roman" w:hAnsi="Times New Roman"/>
          <w:sz w:val="24"/>
          <w:szCs w:val="24"/>
          <w:lang w:eastAsia="bg-BG"/>
        </w:rPr>
        <w:t>, във връзка с обработването на лични данни, свързани с него.</w:t>
      </w:r>
    </w:p>
    <w:p w14:paraId="0499A370" w14:textId="4D252C08" w:rsidR="003C5059" w:rsidRPr="00670CF0" w:rsidRDefault="003C5059" w:rsidP="00233FFA">
      <w:pPr>
        <w:pStyle w:val="Heading1"/>
        <w:tabs>
          <w:tab w:val="left" w:pos="284"/>
        </w:tabs>
        <w:spacing w:before="0" w:line="360" w:lineRule="auto"/>
        <w:rPr>
          <w:rFonts w:ascii="Times New Roman" w:eastAsia="Times New Roman" w:hAnsi="Times New Roman"/>
          <w:i/>
          <w:szCs w:val="24"/>
          <w:lang w:eastAsia="bg-BG"/>
        </w:rPr>
      </w:pPr>
    </w:p>
    <w:sectPr w:rsidR="003C5059" w:rsidRPr="00670CF0" w:rsidSect="008B77F7">
      <w:headerReference w:type="default" r:id="rId17"/>
      <w:footerReference w:type="even" r:id="rId18"/>
      <w:footerReference w:type="default" r:id="rId19"/>
      <w:footerReference w:type="first" r:id="rId20"/>
      <w:pgSz w:w="11906" w:h="16838" w:code="9"/>
      <w:pgMar w:top="-1134" w:right="1106" w:bottom="1080" w:left="1267" w:header="113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5782C1" w14:textId="77777777" w:rsidR="00A50C37" w:rsidRDefault="00A50C37">
      <w:pPr>
        <w:spacing w:after="0" w:line="240" w:lineRule="auto"/>
      </w:pPr>
      <w:r>
        <w:separator/>
      </w:r>
    </w:p>
  </w:endnote>
  <w:endnote w:type="continuationSeparator" w:id="0">
    <w:p w14:paraId="12AD9A78" w14:textId="77777777" w:rsidR="00A50C37" w:rsidRDefault="00A50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16DEE" w14:textId="77777777" w:rsidR="00391220" w:rsidRDefault="00391220"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493350E" w14:textId="77777777" w:rsidR="00391220" w:rsidRDefault="00391220" w:rsidP="002A1ACD">
    <w:pPr>
      <w:pStyle w:val="Footer"/>
      <w:ind w:right="360"/>
    </w:pPr>
  </w:p>
  <w:p w14:paraId="1E671BA7" w14:textId="77777777" w:rsidR="00391220" w:rsidRDefault="00391220"/>
  <w:p w14:paraId="749C86AB" w14:textId="77777777" w:rsidR="00391220" w:rsidRDefault="00391220"/>
  <w:p w14:paraId="33E74662" w14:textId="77777777" w:rsidR="00391220" w:rsidRDefault="0039122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C5A81" w14:textId="77777777" w:rsidR="00391220" w:rsidRDefault="00391220" w:rsidP="00B7510C">
    <w:pPr>
      <w:pStyle w:val="Footer"/>
      <w:jc w:val="right"/>
    </w:pPr>
    <w:r>
      <w:fldChar w:fldCharType="begin"/>
    </w:r>
    <w:r>
      <w:instrText xml:space="preserve"> PAGE   \* MERGEFORMAT </w:instrText>
    </w:r>
    <w:r>
      <w:fldChar w:fldCharType="separate"/>
    </w:r>
    <w:r w:rsidR="00653B76">
      <w:rPr>
        <w:noProof/>
      </w:rPr>
      <w:t>5</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1C88D" w14:textId="77777777" w:rsidR="00391220" w:rsidRDefault="00391220"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CCEDD7" w14:textId="77777777" w:rsidR="00A50C37" w:rsidRDefault="00A50C37">
      <w:pPr>
        <w:spacing w:after="0" w:line="240" w:lineRule="auto"/>
      </w:pPr>
      <w:r>
        <w:separator/>
      </w:r>
    </w:p>
  </w:footnote>
  <w:footnote w:type="continuationSeparator" w:id="0">
    <w:p w14:paraId="4BDE2D1C" w14:textId="77777777" w:rsidR="00A50C37" w:rsidRDefault="00A50C37">
      <w:pPr>
        <w:spacing w:after="0" w:line="240" w:lineRule="auto"/>
      </w:pPr>
      <w:r>
        <w:continuationSeparator/>
      </w:r>
    </w:p>
  </w:footnote>
  <w:footnote w:id="1">
    <w:p w14:paraId="0A165A39" w14:textId="1C03218B" w:rsidR="00391220" w:rsidRPr="000559AD" w:rsidRDefault="00391220" w:rsidP="00C36A9C">
      <w:pPr>
        <w:spacing w:after="0" w:line="240" w:lineRule="auto"/>
        <w:ind w:firstLine="709"/>
        <w:jc w:val="both"/>
        <w:textAlignment w:val="top"/>
        <w:rPr>
          <w:rFonts w:ascii="Times New Roman" w:hAnsi="Times New Roman"/>
          <w:sz w:val="20"/>
          <w:szCs w:val="20"/>
        </w:rPr>
      </w:pPr>
      <w:r>
        <w:rPr>
          <w:rStyle w:val="FootnoteReference"/>
        </w:rPr>
        <w:footnoteRef/>
      </w:r>
      <w:r>
        <w:t xml:space="preserve"> </w:t>
      </w:r>
      <w:r w:rsidRPr="009D364A">
        <w:rPr>
          <w:rFonts w:ascii="Times New Roman" w:hAnsi="Times New Roman"/>
          <w:sz w:val="20"/>
        </w:rPr>
        <w:t xml:space="preserve">Съгласно </w:t>
      </w:r>
      <w:r w:rsidRPr="000559AD">
        <w:rPr>
          <w:rFonts w:ascii="Times New Roman" w:hAnsi="Times New Roman"/>
          <w:sz w:val="20"/>
        </w:rPr>
        <w:t>§ 5. т.</w:t>
      </w:r>
      <w:r w:rsidRPr="00C36A9C">
        <w:rPr>
          <w:rFonts w:ascii="Times New Roman" w:hAnsi="Times New Roman"/>
          <w:sz w:val="20"/>
        </w:rPr>
        <w:t xml:space="preserve"> </w:t>
      </w:r>
      <w:r w:rsidRPr="000559AD">
        <w:rPr>
          <w:rFonts w:ascii="Times New Roman" w:hAnsi="Times New Roman"/>
          <w:sz w:val="20"/>
          <w:szCs w:val="20"/>
        </w:rPr>
        <w:t xml:space="preserve">43. </w:t>
      </w:r>
      <w:r>
        <w:rPr>
          <w:rFonts w:ascii="Times New Roman" w:hAnsi="Times New Roman"/>
          <w:sz w:val="20"/>
          <w:szCs w:val="20"/>
        </w:rPr>
        <w:t>о</w:t>
      </w:r>
      <w:r w:rsidRPr="00C36A9C">
        <w:rPr>
          <w:rFonts w:ascii="Times New Roman" w:hAnsi="Times New Roman"/>
          <w:sz w:val="20"/>
          <w:szCs w:val="20"/>
        </w:rPr>
        <w:t xml:space="preserve">т </w:t>
      </w:r>
      <w:r w:rsidRPr="000559AD">
        <w:rPr>
          <w:rFonts w:ascii="Times New Roman" w:hAnsi="Times New Roman"/>
          <w:sz w:val="20"/>
          <w:szCs w:val="20"/>
        </w:rPr>
        <w:t>Закона за устройство на т</w:t>
      </w:r>
      <w:r w:rsidRPr="00C36A9C">
        <w:rPr>
          <w:rFonts w:ascii="Times New Roman" w:hAnsi="Times New Roman"/>
          <w:sz w:val="20"/>
          <w:szCs w:val="20"/>
        </w:rPr>
        <w:t xml:space="preserve">ериторията </w:t>
      </w:r>
      <w:r>
        <w:rPr>
          <w:rFonts w:ascii="Times New Roman" w:hAnsi="Times New Roman"/>
          <w:sz w:val="20"/>
          <w:szCs w:val="20"/>
        </w:rPr>
        <w:t>„</w:t>
      </w:r>
      <w:r w:rsidRPr="00C36A9C">
        <w:rPr>
          <w:rFonts w:ascii="Times New Roman" w:hAnsi="Times New Roman"/>
          <w:sz w:val="20"/>
          <w:szCs w:val="20"/>
        </w:rPr>
        <w:t>Текущ ремонт</w:t>
      </w:r>
      <w:r>
        <w:rPr>
          <w:rFonts w:ascii="Times New Roman" w:hAnsi="Times New Roman"/>
          <w:sz w:val="20"/>
          <w:szCs w:val="20"/>
        </w:rPr>
        <w:t>“</w:t>
      </w:r>
      <w:r w:rsidRPr="00C36A9C">
        <w:rPr>
          <w:rFonts w:ascii="Times New Roman" w:hAnsi="Times New Roman"/>
          <w:sz w:val="20"/>
          <w:szCs w:val="20"/>
        </w:rPr>
        <w:t xml:space="preserve"> на строеж е подобряването и поддържането в изправност на сградите, постройките, съоръженията и инсталациите, както и вътрешни преустройства, при </w:t>
      </w:r>
      <w:r w:rsidRPr="000559AD">
        <w:rPr>
          <w:rFonts w:ascii="Times New Roman" w:hAnsi="Times New Roman"/>
          <w:sz w:val="20"/>
          <w:szCs w:val="20"/>
        </w:rPr>
        <w:t>които не се:</w:t>
      </w:r>
    </w:p>
    <w:p w14:paraId="169004DE" w14:textId="77777777" w:rsidR="00391220" w:rsidRPr="000559AD" w:rsidRDefault="00391220" w:rsidP="00C36A9C">
      <w:pPr>
        <w:spacing w:after="0" w:line="240" w:lineRule="auto"/>
        <w:jc w:val="both"/>
        <w:textAlignment w:val="top"/>
        <w:rPr>
          <w:rFonts w:ascii="Times New Roman" w:hAnsi="Times New Roman"/>
          <w:sz w:val="20"/>
          <w:szCs w:val="20"/>
        </w:rPr>
      </w:pPr>
      <w:r w:rsidRPr="000559AD">
        <w:rPr>
          <w:rFonts w:ascii="Times New Roman" w:hAnsi="Times New Roman"/>
          <w:sz w:val="20"/>
          <w:szCs w:val="20"/>
        </w:rPr>
        <w:t>а) засяга конструкцията на сградата;</w:t>
      </w:r>
    </w:p>
    <w:p w14:paraId="2E17690E" w14:textId="77777777" w:rsidR="00391220" w:rsidRPr="00732D28" w:rsidRDefault="00391220" w:rsidP="003F6FD4">
      <w:pPr>
        <w:spacing w:after="0" w:line="240" w:lineRule="auto"/>
        <w:textAlignment w:val="top"/>
        <w:rPr>
          <w:rFonts w:ascii="Times New Roman" w:hAnsi="Times New Roman"/>
          <w:sz w:val="20"/>
          <w:szCs w:val="20"/>
        </w:rPr>
      </w:pPr>
      <w:r w:rsidRPr="00732D28">
        <w:rPr>
          <w:rFonts w:ascii="Times New Roman" w:hAnsi="Times New Roman"/>
          <w:sz w:val="20"/>
          <w:szCs w:val="20"/>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5325FE99" w14:textId="77777777" w:rsidR="00391220" w:rsidRPr="00732D28" w:rsidRDefault="00391220" w:rsidP="003F6FD4">
      <w:pPr>
        <w:spacing w:after="0" w:line="240" w:lineRule="auto"/>
        <w:textAlignment w:val="top"/>
        <w:rPr>
          <w:rFonts w:ascii="Times New Roman" w:hAnsi="Times New Roman"/>
          <w:sz w:val="20"/>
          <w:szCs w:val="20"/>
        </w:rPr>
      </w:pPr>
      <w:r w:rsidRPr="00732D28">
        <w:rPr>
          <w:rFonts w:ascii="Times New Roman" w:hAnsi="Times New Roman"/>
          <w:sz w:val="20"/>
          <w:szCs w:val="20"/>
        </w:rPr>
        <w:t>в) променя предназначението на помещенията и натоварванията в тях.</w:t>
      </w:r>
    </w:p>
    <w:p w14:paraId="5D688275" w14:textId="794C78DF" w:rsidR="00391220" w:rsidRPr="007C4B4D" w:rsidRDefault="00391220" w:rsidP="00E84BE6">
      <w:pPr>
        <w:pStyle w:val="FootnoteText"/>
        <w:rPr>
          <w:lang w:val="en-US"/>
        </w:rPr>
      </w:pPr>
    </w:p>
  </w:footnote>
  <w:footnote w:id="2">
    <w:p w14:paraId="3FE970F0" w14:textId="7F53A3B6" w:rsidR="00391220" w:rsidRDefault="00391220" w:rsidP="00E84BE6">
      <w:pPr>
        <w:pStyle w:val="FootnoteText"/>
        <w:ind w:left="0" w:firstLine="215"/>
        <w:jc w:val="both"/>
      </w:pPr>
      <w:r>
        <w:tab/>
      </w:r>
      <w:r>
        <w:tab/>
      </w:r>
      <w:r>
        <w:rPr>
          <w:rStyle w:val="FootnoteReference"/>
        </w:rPr>
        <w:footnoteRef/>
      </w:r>
      <w:r>
        <w:t xml:space="preserve"> </w:t>
      </w:r>
      <w:r w:rsidRPr="00810390">
        <w:t>Сградата има статут и/или е обявена за недвижима културна ценност съгласно Закона за културното наследство.</w:t>
      </w:r>
    </w:p>
  </w:footnote>
  <w:footnote w:id="3">
    <w:p w14:paraId="639B7012" w14:textId="5F7CD248" w:rsidR="00391220" w:rsidRDefault="00391220" w:rsidP="006029F2">
      <w:pPr>
        <w:pStyle w:val="FootnoteText"/>
        <w:ind w:left="0" w:firstLine="0"/>
        <w:jc w:val="both"/>
      </w:pPr>
      <w:r>
        <w:rPr>
          <w:rStyle w:val="FootnoteReference"/>
        </w:rPr>
        <w:footnoteRef/>
      </w:r>
      <w:r>
        <w:t xml:space="preserve"> </w:t>
      </w:r>
      <w:r w:rsidRPr="006029F2">
        <w:t>По смис</w:t>
      </w:r>
      <w:r>
        <w:t xml:space="preserve">ъла на § 2, т. 41 от ДР на ЗОП </w:t>
      </w:r>
      <w:r w:rsidRPr="006029F2">
        <w:t>"Професионална компетентност"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p>
  </w:footnote>
  <w:footnote w:id="4">
    <w:p w14:paraId="364A0BBA" w14:textId="77777777" w:rsidR="00391220" w:rsidRDefault="00391220" w:rsidP="00570587">
      <w:pPr>
        <w:pStyle w:val="FootnoteText"/>
        <w:ind w:left="0" w:firstLine="426"/>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131E4" w14:textId="77777777" w:rsidR="00391220" w:rsidRPr="008C2B87" w:rsidRDefault="00391220" w:rsidP="002A1ACD">
    <w:pPr>
      <w:pStyle w:val="Header"/>
      <w:jc w:val="right"/>
      <w:rPr>
        <w:b/>
        <w:i/>
      </w:rPr>
    </w:pPr>
  </w:p>
  <w:p w14:paraId="4B23E5E6" w14:textId="77777777" w:rsidR="00391220" w:rsidRDefault="00391220"/>
  <w:p w14:paraId="3B377BE0" w14:textId="77777777" w:rsidR="00391220" w:rsidRDefault="00391220"/>
  <w:p w14:paraId="5A98199D" w14:textId="77777777" w:rsidR="00391220" w:rsidRDefault="0039122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873FB"/>
    <w:multiLevelType w:val="multilevel"/>
    <w:tmpl w:val="095C72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F96BE0"/>
    <w:multiLevelType w:val="hybridMultilevel"/>
    <w:tmpl w:val="81787578"/>
    <w:lvl w:ilvl="0" w:tplc="D9B218F8">
      <w:start w:val="1"/>
      <w:numFmt w:val="upperRoman"/>
      <w:lvlText w:val="%1."/>
      <w:lvlJc w:val="right"/>
      <w:pPr>
        <w:ind w:left="5321" w:hanging="360"/>
      </w:pPr>
      <w:rPr>
        <w:b/>
      </w:r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 w15:restartNumberingAfterBreak="0">
    <w:nsid w:val="11687641"/>
    <w:multiLevelType w:val="multilevel"/>
    <w:tmpl w:val="5B2C2F2E"/>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50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6A26C9"/>
    <w:multiLevelType w:val="multilevel"/>
    <w:tmpl w:val="55BC77CC"/>
    <w:lvl w:ilvl="0">
      <w:start w:val="3"/>
      <w:numFmt w:val="decimal"/>
      <w:lvlText w:val="%1."/>
      <w:lvlJc w:val="left"/>
      <w:pPr>
        <w:ind w:left="360" w:hanging="360"/>
      </w:pPr>
      <w:rPr>
        <w:rFonts w:hint="default"/>
        <w:b w:val="0"/>
      </w:rPr>
    </w:lvl>
    <w:lvl w:ilvl="1">
      <w:start w:val="1"/>
      <w:numFmt w:val="decimal"/>
      <w:lvlText w:val="%1.%2."/>
      <w:lvlJc w:val="left"/>
      <w:pPr>
        <w:ind w:left="1215" w:hanging="360"/>
      </w:pPr>
      <w:rPr>
        <w:rFonts w:hint="default"/>
        <w:b w:val="0"/>
      </w:rPr>
    </w:lvl>
    <w:lvl w:ilvl="2">
      <w:start w:val="1"/>
      <w:numFmt w:val="decimal"/>
      <w:lvlText w:val="%1.%2.%3."/>
      <w:lvlJc w:val="left"/>
      <w:pPr>
        <w:ind w:left="2430" w:hanging="720"/>
      </w:pPr>
      <w:rPr>
        <w:rFonts w:hint="default"/>
        <w:b w:val="0"/>
      </w:rPr>
    </w:lvl>
    <w:lvl w:ilvl="3">
      <w:start w:val="1"/>
      <w:numFmt w:val="decimal"/>
      <w:lvlText w:val="%1.%2.%3.%4."/>
      <w:lvlJc w:val="left"/>
      <w:pPr>
        <w:ind w:left="3285" w:hanging="720"/>
      </w:pPr>
      <w:rPr>
        <w:rFonts w:hint="default"/>
        <w:b w:val="0"/>
      </w:rPr>
    </w:lvl>
    <w:lvl w:ilvl="4">
      <w:start w:val="1"/>
      <w:numFmt w:val="decimal"/>
      <w:lvlText w:val="%1.%2.%3.%4.%5."/>
      <w:lvlJc w:val="left"/>
      <w:pPr>
        <w:ind w:left="4500" w:hanging="1080"/>
      </w:pPr>
      <w:rPr>
        <w:rFonts w:hint="default"/>
        <w:b w:val="0"/>
      </w:rPr>
    </w:lvl>
    <w:lvl w:ilvl="5">
      <w:start w:val="1"/>
      <w:numFmt w:val="decimal"/>
      <w:lvlText w:val="%1.%2.%3.%4.%5.%6."/>
      <w:lvlJc w:val="left"/>
      <w:pPr>
        <w:ind w:left="5355" w:hanging="1080"/>
      </w:pPr>
      <w:rPr>
        <w:rFonts w:hint="default"/>
        <w:b w:val="0"/>
      </w:rPr>
    </w:lvl>
    <w:lvl w:ilvl="6">
      <w:start w:val="1"/>
      <w:numFmt w:val="decimal"/>
      <w:lvlText w:val="%1.%2.%3.%4.%5.%6.%7."/>
      <w:lvlJc w:val="left"/>
      <w:pPr>
        <w:ind w:left="6570" w:hanging="1440"/>
      </w:pPr>
      <w:rPr>
        <w:rFonts w:hint="default"/>
        <w:b w:val="0"/>
      </w:rPr>
    </w:lvl>
    <w:lvl w:ilvl="7">
      <w:start w:val="1"/>
      <w:numFmt w:val="decimal"/>
      <w:lvlText w:val="%1.%2.%3.%4.%5.%6.%7.%8."/>
      <w:lvlJc w:val="left"/>
      <w:pPr>
        <w:ind w:left="7425" w:hanging="1440"/>
      </w:pPr>
      <w:rPr>
        <w:rFonts w:hint="default"/>
        <w:b w:val="0"/>
      </w:rPr>
    </w:lvl>
    <w:lvl w:ilvl="8">
      <w:start w:val="1"/>
      <w:numFmt w:val="decimal"/>
      <w:lvlText w:val="%1.%2.%3.%4.%5.%6.%7.%8.%9."/>
      <w:lvlJc w:val="left"/>
      <w:pPr>
        <w:ind w:left="8640" w:hanging="1800"/>
      </w:pPr>
      <w:rPr>
        <w:rFonts w:hint="default"/>
        <w:b w:val="0"/>
      </w:rPr>
    </w:lvl>
  </w:abstractNum>
  <w:abstractNum w:abstractNumId="4" w15:restartNumberingAfterBreak="0">
    <w:nsid w:val="18B46DBE"/>
    <w:multiLevelType w:val="multilevel"/>
    <w:tmpl w:val="4184F992"/>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723CD5"/>
    <w:multiLevelType w:val="multilevel"/>
    <w:tmpl w:val="F34EBEA4"/>
    <w:lvl w:ilvl="0">
      <w:start w:val="1"/>
      <w:numFmt w:val="decimal"/>
      <w:lvlText w:val="%1."/>
      <w:lvlJc w:val="left"/>
      <w:pPr>
        <w:ind w:left="1429" w:hanging="360"/>
      </w:pPr>
      <w:rPr>
        <w:b/>
      </w:rPr>
    </w:lvl>
    <w:lvl w:ilvl="1">
      <w:start w:val="1"/>
      <w:numFmt w:val="decimal"/>
      <w:isLgl/>
      <w:lvlText w:val="%1.%2."/>
      <w:lvlJc w:val="left"/>
      <w:pPr>
        <w:ind w:left="1637" w:hanging="360"/>
      </w:pPr>
      <w:rPr>
        <w:rFonts w:ascii="Times New Roman" w:hAnsi="Times New Roman" w:cs="Times New Roman" w:hint="default"/>
        <w:sz w:val="24"/>
        <w:szCs w:val="24"/>
      </w:rPr>
    </w:lvl>
    <w:lvl w:ilvl="2">
      <w:start w:val="1"/>
      <w:numFmt w:val="decimal"/>
      <w:isLgl/>
      <w:lvlText w:val="%1.%2.%3."/>
      <w:lvlJc w:val="left"/>
      <w:pPr>
        <w:ind w:left="1789" w:hanging="720"/>
      </w:pPr>
      <w:rPr>
        <w:rFonts w:hint="default"/>
        <w:b w:val="0"/>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6" w15:restartNumberingAfterBreak="0">
    <w:nsid w:val="210B61AF"/>
    <w:multiLevelType w:val="hybridMultilevel"/>
    <w:tmpl w:val="4F50122C"/>
    <w:lvl w:ilvl="0" w:tplc="788CF81E">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7" w15:restartNumberingAfterBreak="0">
    <w:nsid w:val="21183B87"/>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8C362C"/>
    <w:multiLevelType w:val="multilevel"/>
    <w:tmpl w:val="16AAEED8"/>
    <w:lvl w:ilvl="0">
      <w:start w:val="1"/>
      <w:numFmt w:val="decimal"/>
      <w:lvlText w:val="%1."/>
      <w:lvlJc w:val="left"/>
      <w:pPr>
        <w:ind w:left="360" w:hanging="360"/>
      </w:pPr>
      <w:rPr>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BF3587"/>
    <w:multiLevelType w:val="hybridMultilevel"/>
    <w:tmpl w:val="4B347324"/>
    <w:lvl w:ilvl="0" w:tplc="95882AEA">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0"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376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7B3EBD"/>
    <w:multiLevelType w:val="multilevel"/>
    <w:tmpl w:val="9CBEA49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4735E9"/>
    <w:multiLevelType w:val="multilevel"/>
    <w:tmpl w:val="FB2EDABE"/>
    <w:lvl w:ilvl="0">
      <w:start w:val="1"/>
      <w:numFmt w:val="decimal"/>
      <w:lvlText w:val="%1."/>
      <w:lvlJc w:val="left"/>
      <w:pPr>
        <w:ind w:left="720" w:hanging="360"/>
      </w:pPr>
      <w:rPr>
        <w:rFonts w:hint="default"/>
      </w:rPr>
    </w:lvl>
    <w:lvl w:ilvl="1">
      <w:start w:val="1"/>
      <w:numFmt w:val="decimal"/>
      <w:isLgl/>
      <w:lvlText w:val="%1.%2."/>
      <w:lvlJc w:val="left"/>
      <w:pPr>
        <w:ind w:left="120" w:firstLine="589"/>
      </w:pPr>
      <w:rPr>
        <w:rFonts w:hint="default"/>
        <w:b w:val="0"/>
      </w:rPr>
    </w:lvl>
    <w:lvl w:ilvl="2">
      <w:start w:val="1"/>
      <w:numFmt w:val="decimal"/>
      <w:isLgl/>
      <w:lvlText w:val="%1.%2.%3."/>
      <w:lvlJc w:val="left"/>
      <w:pPr>
        <w:ind w:left="829" w:firstLine="229"/>
      </w:pPr>
      <w:rPr>
        <w:rFonts w:hint="default"/>
        <w:b w:val="0"/>
      </w:rPr>
    </w:lvl>
    <w:lvl w:ilvl="3">
      <w:start w:val="1"/>
      <w:numFmt w:val="decimal"/>
      <w:isLgl/>
      <w:lvlText w:val="%1.%2.%3.%4."/>
      <w:lvlJc w:val="left"/>
      <w:pPr>
        <w:ind w:left="1178" w:firstLine="229"/>
      </w:pPr>
      <w:rPr>
        <w:rFonts w:hint="default"/>
        <w:b w:val="0"/>
      </w:rPr>
    </w:lvl>
    <w:lvl w:ilvl="4">
      <w:start w:val="1"/>
      <w:numFmt w:val="decimal"/>
      <w:isLgl/>
      <w:lvlText w:val="%1.%2.%3.%4.%5."/>
      <w:lvlJc w:val="left"/>
      <w:pPr>
        <w:ind w:left="1887" w:hanging="131"/>
      </w:pPr>
      <w:rPr>
        <w:rFonts w:hint="default"/>
        <w:b w:val="0"/>
      </w:rPr>
    </w:lvl>
    <w:lvl w:ilvl="5">
      <w:start w:val="1"/>
      <w:numFmt w:val="decimal"/>
      <w:isLgl/>
      <w:lvlText w:val="%1.%2.%3.%4.%5.%6."/>
      <w:lvlJc w:val="left"/>
      <w:pPr>
        <w:ind w:left="2236" w:hanging="131"/>
      </w:pPr>
      <w:rPr>
        <w:rFonts w:hint="default"/>
        <w:b w:val="0"/>
      </w:rPr>
    </w:lvl>
    <w:lvl w:ilvl="6">
      <w:start w:val="1"/>
      <w:numFmt w:val="decimal"/>
      <w:isLgl/>
      <w:lvlText w:val="%1.%2.%3.%4.%5.%6.%7."/>
      <w:lvlJc w:val="left"/>
      <w:pPr>
        <w:ind w:left="2945" w:hanging="491"/>
      </w:pPr>
      <w:rPr>
        <w:rFonts w:hint="default"/>
        <w:b w:val="0"/>
      </w:rPr>
    </w:lvl>
    <w:lvl w:ilvl="7">
      <w:start w:val="1"/>
      <w:numFmt w:val="decimal"/>
      <w:isLgl/>
      <w:lvlText w:val="%1.%2.%3.%4.%5.%6.%7.%8."/>
      <w:lvlJc w:val="left"/>
      <w:pPr>
        <w:ind w:left="3294" w:hanging="491"/>
      </w:pPr>
      <w:rPr>
        <w:rFonts w:hint="default"/>
        <w:b w:val="0"/>
      </w:rPr>
    </w:lvl>
    <w:lvl w:ilvl="8">
      <w:start w:val="1"/>
      <w:numFmt w:val="decimal"/>
      <w:isLgl/>
      <w:lvlText w:val="%1.%2.%3.%4.%5.%6.%7.%8.%9."/>
      <w:lvlJc w:val="left"/>
      <w:pPr>
        <w:ind w:left="4003" w:hanging="851"/>
      </w:pPr>
      <w:rPr>
        <w:rFonts w:hint="default"/>
        <w:b w:val="0"/>
      </w:rPr>
    </w:lvl>
  </w:abstractNum>
  <w:abstractNum w:abstractNumId="13" w15:restartNumberingAfterBreak="0">
    <w:nsid w:val="36784FF9"/>
    <w:multiLevelType w:val="hybridMultilevel"/>
    <w:tmpl w:val="FF9A7F86"/>
    <w:lvl w:ilvl="0" w:tplc="A81491D4">
      <w:start w:val="1"/>
      <w:numFmt w:val="bullet"/>
      <w:lvlText w:val="-"/>
      <w:lvlJc w:val="left"/>
      <w:pPr>
        <w:ind w:left="1080"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4" w15:restartNumberingAfterBreak="0">
    <w:nsid w:val="36A47A4F"/>
    <w:multiLevelType w:val="hybridMultilevel"/>
    <w:tmpl w:val="6D4A0C16"/>
    <w:lvl w:ilvl="0" w:tplc="17822A68">
      <w:start w:val="1"/>
      <w:numFmt w:val="decimal"/>
      <w:lvlText w:val="%1."/>
      <w:lvlJc w:val="left"/>
      <w:pPr>
        <w:ind w:left="928" w:hanging="360"/>
      </w:pPr>
      <w:rPr>
        <w:b/>
      </w:r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5"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F79401E"/>
    <w:multiLevelType w:val="multilevel"/>
    <w:tmpl w:val="77FC63A2"/>
    <w:lvl w:ilvl="0">
      <w:start w:val="1"/>
      <w:numFmt w:val="upperRoman"/>
      <w:lvlText w:val="%1."/>
      <w:lvlJc w:val="righ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45E1296"/>
    <w:multiLevelType w:val="hybridMultilevel"/>
    <w:tmpl w:val="813EA36E"/>
    <w:lvl w:ilvl="0" w:tplc="04020013">
      <w:start w:val="1"/>
      <w:numFmt w:val="upperRoman"/>
      <w:lvlText w:val="%1."/>
      <w:lvlJc w:val="right"/>
      <w:pPr>
        <w:ind w:left="2847" w:hanging="360"/>
      </w:pPr>
    </w:lvl>
    <w:lvl w:ilvl="1" w:tplc="04020019" w:tentative="1">
      <w:start w:val="1"/>
      <w:numFmt w:val="lowerLetter"/>
      <w:lvlText w:val="%2."/>
      <w:lvlJc w:val="left"/>
      <w:pPr>
        <w:ind w:left="3567" w:hanging="360"/>
      </w:pPr>
    </w:lvl>
    <w:lvl w:ilvl="2" w:tplc="0402001B" w:tentative="1">
      <w:start w:val="1"/>
      <w:numFmt w:val="lowerRoman"/>
      <w:lvlText w:val="%3."/>
      <w:lvlJc w:val="right"/>
      <w:pPr>
        <w:ind w:left="4287" w:hanging="180"/>
      </w:pPr>
    </w:lvl>
    <w:lvl w:ilvl="3" w:tplc="0402000F" w:tentative="1">
      <w:start w:val="1"/>
      <w:numFmt w:val="decimal"/>
      <w:lvlText w:val="%4."/>
      <w:lvlJc w:val="left"/>
      <w:pPr>
        <w:ind w:left="5007" w:hanging="360"/>
      </w:pPr>
    </w:lvl>
    <w:lvl w:ilvl="4" w:tplc="04020019" w:tentative="1">
      <w:start w:val="1"/>
      <w:numFmt w:val="lowerLetter"/>
      <w:lvlText w:val="%5."/>
      <w:lvlJc w:val="left"/>
      <w:pPr>
        <w:ind w:left="5727" w:hanging="360"/>
      </w:pPr>
    </w:lvl>
    <w:lvl w:ilvl="5" w:tplc="0402001B" w:tentative="1">
      <w:start w:val="1"/>
      <w:numFmt w:val="lowerRoman"/>
      <w:lvlText w:val="%6."/>
      <w:lvlJc w:val="right"/>
      <w:pPr>
        <w:ind w:left="6447" w:hanging="180"/>
      </w:pPr>
    </w:lvl>
    <w:lvl w:ilvl="6" w:tplc="0402000F" w:tentative="1">
      <w:start w:val="1"/>
      <w:numFmt w:val="decimal"/>
      <w:lvlText w:val="%7."/>
      <w:lvlJc w:val="left"/>
      <w:pPr>
        <w:ind w:left="7167" w:hanging="360"/>
      </w:pPr>
    </w:lvl>
    <w:lvl w:ilvl="7" w:tplc="04020019" w:tentative="1">
      <w:start w:val="1"/>
      <w:numFmt w:val="lowerLetter"/>
      <w:lvlText w:val="%8."/>
      <w:lvlJc w:val="left"/>
      <w:pPr>
        <w:ind w:left="7887" w:hanging="360"/>
      </w:pPr>
    </w:lvl>
    <w:lvl w:ilvl="8" w:tplc="0402001B" w:tentative="1">
      <w:start w:val="1"/>
      <w:numFmt w:val="lowerRoman"/>
      <w:lvlText w:val="%9."/>
      <w:lvlJc w:val="right"/>
      <w:pPr>
        <w:ind w:left="8607" w:hanging="180"/>
      </w:pPr>
    </w:lvl>
  </w:abstractNum>
  <w:abstractNum w:abstractNumId="18" w15:restartNumberingAfterBreak="0">
    <w:nsid w:val="45E22C2D"/>
    <w:multiLevelType w:val="hybridMultilevel"/>
    <w:tmpl w:val="B83C70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6E3439E"/>
    <w:multiLevelType w:val="multilevel"/>
    <w:tmpl w:val="244E298A"/>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0" w15:restartNumberingAfterBreak="0">
    <w:nsid w:val="474025D7"/>
    <w:multiLevelType w:val="hybridMultilevel"/>
    <w:tmpl w:val="FBE40BAE"/>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1" w15:restartNumberingAfterBreak="0">
    <w:nsid w:val="48C2720C"/>
    <w:multiLevelType w:val="hybridMultilevel"/>
    <w:tmpl w:val="F7F03AA6"/>
    <w:lvl w:ilvl="0" w:tplc="04020013">
      <w:start w:val="1"/>
      <w:numFmt w:val="upperRoman"/>
      <w:lvlText w:val="%1."/>
      <w:lvlJc w:val="right"/>
      <w:pPr>
        <w:ind w:left="4188"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2"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3" w15:restartNumberingAfterBreak="0">
    <w:nsid w:val="558C2D66"/>
    <w:multiLevelType w:val="hybridMultilevel"/>
    <w:tmpl w:val="4F4EE186"/>
    <w:lvl w:ilvl="0" w:tplc="5558A5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7471500"/>
    <w:multiLevelType w:val="hybridMultilevel"/>
    <w:tmpl w:val="697407BC"/>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25" w15:restartNumberingAfterBreak="0">
    <w:nsid w:val="57790A46"/>
    <w:multiLevelType w:val="hybridMultilevel"/>
    <w:tmpl w:val="C22A796E"/>
    <w:lvl w:ilvl="0" w:tplc="0402000F">
      <w:start w:val="1"/>
      <w:numFmt w:val="decimal"/>
      <w:lvlText w:val="%1."/>
      <w:lvlJc w:val="left"/>
      <w:pPr>
        <w:ind w:left="1425" w:hanging="360"/>
      </w:pPr>
    </w:lvl>
    <w:lvl w:ilvl="1" w:tplc="04020019" w:tentative="1">
      <w:start w:val="1"/>
      <w:numFmt w:val="lowerLetter"/>
      <w:lvlText w:val="%2."/>
      <w:lvlJc w:val="left"/>
      <w:pPr>
        <w:ind w:left="2145" w:hanging="360"/>
      </w:pPr>
    </w:lvl>
    <w:lvl w:ilvl="2" w:tplc="0402001B" w:tentative="1">
      <w:start w:val="1"/>
      <w:numFmt w:val="lowerRoman"/>
      <w:lvlText w:val="%3."/>
      <w:lvlJc w:val="right"/>
      <w:pPr>
        <w:ind w:left="2865" w:hanging="180"/>
      </w:pPr>
    </w:lvl>
    <w:lvl w:ilvl="3" w:tplc="0402000F" w:tentative="1">
      <w:start w:val="1"/>
      <w:numFmt w:val="decimal"/>
      <w:lvlText w:val="%4."/>
      <w:lvlJc w:val="left"/>
      <w:pPr>
        <w:ind w:left="3585" w:hanging="360"/>
      </w:pPr>
    </w:lvl>
    <w:lvl w:ilvl="4" w:tplc="04020019" w:tentative="1">
      <w:start w:val="1"/>
      <w:numFmt w:val="lowerLetter"/>
      <w:lvlText w:val="%5."/>
      <w:lvlJc w:val="left"/>
      <w:pPr>
        <w:ind w:left="4305" w:hanging="360"/>
      </w:pPr>
    </w:lvl>
    <w:lvl w:ilvl="5" w:tplc="0402001B" w:tentative="1">
      <w:start w:val="1"/>
      <w:numFmt w:val="lowerRoman"/>
      <w:lvlText w:val="%6."/>
      <w:lvlJc w:val="right"/>
      <w:pPr>
        <w:ind w:left="5025" w:hanging="180"/>
      </w:pPr>
    </w:lvl>
    <w:lvl w:ilvl="6" w:tplc="0402000F" w:tentative="1">
      <w:start w:val="1"/>
      <w:numFmt w:val="decimal"/>
      <w:lvlText w:val="%7."/>
      <w:lvlJc w:val="left"/>
      <w:pPr>
        <w:ind w:left="5745" w:hanging="360"/>
      </w:pPr>
    </w:lvl>
    <w:lvl w:ilvl="7" w:tplc="04020019" w:tentative="1">
      <w:start w:val="1"/>
      <w:numFmt w:val="lowerLetter"/>
      <w:lvlText w:val="%8."/>
      <w:lvlJc w:val="left"/>
      <w:pPr>
        <w:ind w:left="6465" w:hanging="360"/>
      </w:pPr>
    </w:lvl>
    <w:lvl w:ilvl="8" w:tplc="0402001B" w:tentative="1">
      <w:start w:val="1"/>
      <w:numFmt w:val="lowerRoman"/>
      <w:lvlText w:val="%9."/>
      <w:lvlJc w:val="right"/>
      <w:pPr>
        <w:ind w:left="7185" w:hanging="180"/>
      </w:pPr>
    </w:lvl>
  </w:abstractNum>
  <w:abstractNum w:abstractNumId="26" w15:restartNumberingAfterBreak="0">
    <w:nsid w:val="580B672A"/>
    <w:multiLevelType w:val="multilevel"/>
    <w:tmpl w:val="ACC44CE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9273DB"/>
    <w:multiLevelType w:val="hybridMultilevel"/>
    <w:tmpl w:val="BAD6181E"/>
    <w:lvl w:ilvl="0" w:tplc="01A434B6">
      <w:start w:val="1"/>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28" w15:restartNumberingAfterBreak="0">
    <w:nsid w:val="5F2A0CC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6AA5920"/>
    <w:multiLevelType w:val="multilevel"/>
    <w:tmpl w:val="BDA6F858"/>
    <w:lvl w:ilvl="0">
      <w:start w:val="1"/>
      <w:numFmt w:val="decimal"/>
      <w:lvlText w:val="%1."/>
      <w:lvlJc w:val="left"/>
      <w:pPr>
        <w:ind w:left="360" w:hanging="360"/>
      </w:pPr>
      <w:rPr>
        <w:b w:val="0"/>
      </w:rPr>
    </w:lvl>
    <w:lvl w:ilvl="1">
      <w:start w:val="1"/>
      <w:numFmt w:val="decimal"/>
      <w:lvlText w:val="%1.%2."/>
      <w:lvlJc w:val="left"/>
      <w:pPr>
        <w:ind w:left="1142" w:hanging="432"/>
      </w:pPr>
      <w:rPr>
        <w:rFonts w:ascii="Times New Roman" w:hAnsi="Times New Roman" w:cs="Times New Roman" w:hint="default"/>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D4420A2"/>
    <w:multiLevelType w:val="multilevel"/>
    <w:tmpl w:val="E62E2CE6"/>
    <w:lvl w:ilvl="0">
      <w:start w:val="1"/>
      <w:numFmt w:val="decimal"/>
      <w:lvlText w:val="%1."/>
      <w:lvlJc w:val="left"/>
      <w:pPr>
        <w:ind w:left="360" w:hanging="360"/>
      </w:pPr>
    </w:lvl>
    <w:lvl w:ilvl="1">
      <w:start w:val="1"/>
      <w:numFmt w:val="decimal"/>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5550979"/>
    <w:multiLevelType w:val="multilevel"/>
    <w:tmpl w:val="1566392C"/>
    <w:lvl w:ilvl="0">
      <w:start w:val="1"/>
      <w:numFmt w:val="decimal"/>
      <w:lvlText w:val="%1."/>
      <w:lvlJc w:val="left"/>
      <w:pPr>
        <w:ind w:left="360" w:hanging="360"/>
      </w:pPr>
      <w:rPr>
        <w:b w:val="0"/>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85A707D"/>
    <w:multiLevelType w:val="hybridMultilevel"/>
    <w:tmpl w:val="A6187C0A"/>
    <w:lvl w:ilvl="0" w:tplc="0402000F">
      <w:start w:val="1"/>
      <w:numFmt w:val="decimal"/>
      <w:lvlText w:val="%1."/>
      <w:lvlJc w:val="left"/>
      <w:pPr>
        <w:ind w:left="1425" w:hanging="360"/>
      </w:pPr>
    </w:lvl>
    <w:lvl w:ilvl="1" w:tplc="04020019" w:tentative="1">
      <w:start w:val="1"/>
      <w:numFmt w:val="lowerLetter"/>
      <w:lvlText w:val="%2."/>
      <w:lvlJc w:val="left"/>
      <w:pPr>
        <w:ind w:left="2145" w:hanging="360"/>
      </w:pPr>
    </w:lvl>
    <w:lvl w:ilvl="2" w:tplc="0402001B" w:tentative="1">
      <w:start w:val="1"/>
      <w:numFmt w:val="lowerRoman"/>
      <w:lvlText w:val="%3."/>
      <w:lvlJc w:val="right"/>
      <w:pPr>
        <w:ind w:left="2865" w:hanging="180"/>
      </w:pPr>
    </w:lvl>
    <w:lvl w:ilvl="3" w:tplc="0402000F" w:tentative="1">
      <w:start w:val="1"/>
      <w:numFmt w:val="decimal"/>
      <w:lvlText w:val="%4."/>
      <w:lvlJc w:val="left"/>
      <w:pPr>
        <w:ind w:left="3585" w:hanging="360"/>
      </w:pPr>
    </w:lvl>
    <w:lvl w:ilvl="4" w:tplc="04020019" w:tentative="1">
      <w:start w:val="1"/>
      <w:numFmt w:val="lowerLetter"/>
      <w:lvlText w:val="%5."/>
      <w:lvlJc w:val="left"/>
      <w:pPr>
        <w:ind w:left="4305" w:hanging="360"/>
      </w:pPr>
    </w:lvl>
    <w:lvl w:ilvl="5" w:tplc="0402001B" w:tentative="1">
      <w:start w:val="1"/>
      <w:numFmt w:val="lowerRoman"/>
      <w:lvlText w:val="%6."/>
      <w:lvlJc w:val="right"/>
      <w:pPr>
        <w:ind w:left="5025" w:hanging="180"/>
      </w:pPr>
    </w:lvl>
    <w:lvl w:ilvl="6" w:tplc="0402000F" w:tentative="1">
      <w:start w:val="1"/>
      <w:numFmt w:val="decimal"/>
      <w:lvlText w:val="%7."/>
      <w:lvlJc w:val="left"/>
      <w:pPr>
        <w:ind w:left="5745" w:hanging="360"/>
      </w:pPr>
    </w:lvl>
    <w:lvl w:ilvl="7" w:tplc="04020019" w:tentative="1">
      <w:start w:val="1"/>
      <w:numFmt w:val="lowerLetter"/>
      <w:lvlText w:val="%8."/>
      <w:lvlJc w:val="left"/>
      <w:pPr>
        <w:ind w:left="6465" w:hanging="360"/>
      </w:pPr>
    </w:lvl>
    <w:lvl w:ilvl="8" w:tplc="0402001B" w:tentative="1">
      <w:start w:val="1"/>
      <w:numFmt w:val="lowerRoman"/>
      <w:lvlText w:val="%9."/>
      <w:lvlJc w:val="right"/>
      <w:pPr>
        <w:ind w:left="7185" w:hanging="180"/>
      </w:pPr>
    </w:lvl>
  </w:abstractNum>
  <w:abstractNum w:abstractNumId="33" w15:restartNumberingAfterBreak="0">
    <w:nsid w:val="7D0757A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4"/>
  </w:num>
  <w:num w:numId="3">
    <w:abstractNumId w:val="22"/>
  </w:num>
  <w:num w:numId="4">
    <w:abstractNumId w:val="12"/>
  </w:num>
  <w:num w:numId="5">
    <w:abstractNumId w:val="16"/>
  </w:num>
  <w:num w:numId="6">
    <w:abstractNumId w:val="5"/>
  </w:num>
  <w:num w:numId="7">
    <w:abstractNumId w:val="32"/>
  </w:num>
  <w:num w:numId="8">
    <w:abstractNumId w:val="26"/>
  </w:num>
  <w:num w:numId="9">
    <w:abstractNumId w:val="28"/>
  </w:num>
  <w:num w:numId="10">
    <w:abstractNumId w:val="31"/>
  </w:num>
  <w:num w:numId="11">
    <w:abstractNumId w:val="7"/>
  </w:num>
  <w:num w:numId="12">
    <w:abstractNumId w:val="8"/>
  </w:num>
  <w:num w:numId="13">
    <w:abstractNumId w:val="2"/>
  </w:num>
  <w:num w:numId="14">
    <w:abstractNumId w:val="13"/>
  </w:num>
  <w:num w:numId="15">
    <w:abstractNumId w:val="33"/>
  </w:num>
  <w:num w:numId="16">
    <w:abstractNumId w:val="6"/>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9"/>
  </w:num>
  <w:num w:numId="20">
    <w:abstractNumId w:val="30"/>
  </w:num>
  <w:num w:numId="21">
    <w:abstractNumId w:val="0"/>
  </w:num>
  <w:num w:numId="22">
    <w:abstractNumId w:val="3"/>
  </w:num>
  <w:num w:numId="23">
    <w:abstractNumId w:val="10"/>
  </w:num>
  <w:num w:numId="24">
    <w:abstractNumId w:val="24"/>
  </w:num>
  <w:num w:numId="25">
    <w:abstractNumId w:val="18"/>
  </w:num>
  <w:num w:numId="26">
    <w:abstractNumId w:val="20"/>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num>
  <w:num w:numId="32">
    <w:abstractNumId w:val="21"/>
  </w:num>
  <w:num w:numId="33">
    <w:abstractNumId w:val="23"/>
  </w:num>
  <w:num w:numId="34">
    <w:abstractNumId w:val="27"/>
  </w:num>
  <w:num w:numId="35">
    <w:abstractNumId w:val="1"/>
  </w:num>
  <w:num w:numId="36">
    <w:abstractNumId w:val="9"/>
  </w:num>
  <w:num w:numId="37">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ACD"/>
    <w:rsid w:val="00001019"/>
    <w:rsid w:val="00001C5E"/>
    <w:rsid w:val="000045B0"/>
    <w:rsid w:val="00010F65"/>
    <w:rsid w:val="00010F85"/>
    <w:rsid w:val="0001141B"/>
    <w:rsid w:val="0001215E"/>
    <w:rsid w:val="00012963"/>
    <w:rsid w:val="00014AF3"/>
    <w:rsid w:val="000165D4"/>
    <w:rsid w:val="00017682"/>
    <w:rsid w:val="0002049F"/>
    <w:rsid w:val="000242FD"/>
    <w:rsid w:val="00025FBC"/>
    <w:rsid w:val="000270D1"/>
    <w:rsid w:val="00031E3C"/>
    <w:rsid w:val="00032FDB"/>
    <w:rsid w:val="00033DA2"/>
    <w:rsid w:val="0003554A"/>
    <w:rsid w:val="00035A7B"/>
    <w:rsid w:val="0003676B"/>
    <w:rsid w:val="00037AFB"/>
    <w:rsid w:val="00037B59"/>
    <w:rsid w:val="00040399"/>
    <w:rsid w:val="00040B58"/>
    <w:rsid w:val="00041089"/>
    <w:rsid w:val="00042DFC"/>
    <w:rsid w:val="00044C53"/>
    <w:rsid w:val="000450C0"/>
    <w:rsid w:val="00045BA7"/>
    <w:rsid w:val="00046E95"/>
    <w:rsid w:val="00047D0E"/>
    <w:rsid w:val="00047EBF"/>
    <w:rsid w:val="0005111B"/>
    <w:rsid w:val="000529E1"/>
    <w:rsid w:val="0005316C"/>
    <w:rsid w:val="000536FD"/>
    <w:rsid w:val="0005426E"/>
    <w:rsid w:val="000559AD"/>
    <w:rsid w:val="000562BC"/>
    <w:rsid w:val="00056899"/>
    <w:rsid w:val="00056A76"/>
    <w:rsid w:val="00057B75"/>
    <w:rsid w:val="000602CA"/>
    <w:rsid w:val="00061A8A"/>
    <w:rsid w:val="00061F88"/>
    <w:rsid w:val="000627F6"/>
    <w:rsid w:val="00063348"/>
    <w:rsid w:val="0006338F"/>
    <w:rsid w:val="00064A7A"/>
    <w:rsid w:val="00064DB0"/>
    <w:rsid w:val="00064F7F"/>
    <w:rsid w:val="0006514C"/>
    <w:rsid w:val="000651C1"/>
    <w:rsid w:val="000662B9"/>
    <w:rsid w:val="00070546"/>
    <w:rsid w:val="00072DF7"/>
    <w:rsid w:val="00073A72"/>
    <w:rsid w:val="0007570A"/>
    <w:rsid w:val="00075911"/>
    <w:rsid w:val="0007631D"/>
    <w:rsid w:val="00083300"/>
    <w:rsid w:val="0008594C"/>
    <w:rsid w:val="00085BFD"/>
    <w:rsid w:val="000861A8"/>
    <w:rsid w:val="00087468"/>
    <w:rsid w:val="0009012F"/>
    <w:rsid w:val="000902E4"/>
    <w:rsid w:val="00091755"/>
    <w:rsid w:val="00093DB7"/>
    <w:rsid w:val="00094068"/>
    <w:rsid w:val="00094DD7"/>
    <w:rsid w:val="00095CF6"/>
    <w:rsid w:val="0009708B"/>
    <w:rsid w:val="00097509"/>
    <w:rsid w:val="00097B92"/>
    <w:rsid w:val="000A001F"/>
    <w:rsid w:val="000A0576"/>
    <w:rsid w:val="000A1AAB"/>
    <w:rsid w:val="000A22FC"/>
    <w:rsid w:val="000A4663"/>
    <w:rsid w:val="000A4D12"/>
    <w:rsid w:val="000A779F"/>
    <w:rsid w:val="000B01EB"/>
    <w:rsid w:val="000B08E9"/>
    <w:rsid w:val="000B2767"/>
    <w:rsid w:val="000B358C"/>
    <w:rsid w:val="000B35DC"/>
    <w:rsid w:val="000B4630"/>
    <w:rsid w:val="000B7F42"/>
    <w:rsid w:val="000C0143"/>
    <w:rsid w:val="000C025B"/>
    <w:rsid w:val="000C06F4"/>
    <w:rsid w:val="000C2E7C"/>
    <w:rsid w:val="000C2ECC"/>
    <w:rsid w:val="000C3504"/>
    <w:rsid w:val="000C473A"/>
    <w:rsid w:val="000C5C0B"/>
    <w:rsid w:val="000C5EFD"/>
    <w:rsid w:val="000C6ADD"/>
    <w:rsid w:val="000D203A"/>
    <w:rsid w:val="000D2B50"/>
    <w:rsid w:val="000D39C7"/>
    <w:rsid w:val="000D4D74"/>
    <w:rsid w:val="000D6A9D"/>
    <w:rsid w:val="000D7B5A"/>
    <w:rsid w:val="000D7E28"/>
    <w:rsid w:val="000E159E"/>
    <w:rsid w:val="000E2BF3"/>
    <w:rsid w:val="000F0B20"/>
    <w:rsid w:val="000F1F50"/>
    <w:rsid w:val="000F2E26"/>
    <w:rsid w:val="000F443F"/>
    <w:rsid w:val="000F488B"/>
    <w:rsid w:val="00100A0D"/>
    <w:rsid w:val="00100C41"/>
    <w:rsid w:val="00104303"/>
    <w:rsid w:val="001046FA"/>
    <w:rsid w:val="00104978"/>
    <w:rsid w:val="00106075"/>
    <w:rsid w:val="00106D1C"/>
    <w:rsid w:val="00107EB7"/>
    <w:rsid w:val="00110DC2"/>
    <w:rsid w:val="001128B5"/>
    <w:rsid w:val="0011345D"/>
    <w:rsid w:val="001135C8"/>
    <w:rsid w:val="001136D2"/>
    <w:rsid w:val="00114AB7"/>
    <w:rsid w:val="00117D51"/>
    <w:rsid w:val="00120745"/>
    <w:rsid w:val="0012376F"/>
    <w:rsid w:val="001243F8"/>
    <w:rsid w:val="001258BF"/>
    <w:rsid w:val="00130348"/>
    <w:rsid w:val="00132CBE"/>
    <w:rsid w:val="00135382"/>
    <w:rsid w:val="00135DBA"/>
    <w:rsid w:val="001363EF"/>
    <w:rsid w:val="00136D71"/>
    <w:rsid w:val="00137976"/>
    <w:rsid w:val="001413F8"/>
    <w:rsid w:val="00141FBD"/>
    <w:rsid w:val="00143E6A"/>
    <w:rsid w:val="00144236"/>
    <w:rsid w:val="00145804"/>
    <w:rsid w:val="0014608E"/>
    <w:rsid w:val="001466B4"/>
    <w:rsid w:val="001476D0"/>
    <w:rsid w:val="00151794"/>
    <w:rsid w:val="00154A90"/>
    <w:rsid w:val="001551A5"/>
    <w:rsid w:val="00155BFC"/>
    <w:rsid w:val="0016242B"/>
    <w:rsid w:val="0016257B"/>
    <w:rsid w:val="001638E4"/>
    <w:rsid w:val="00164311"/>
    <w:rsid w:val="00165171"/>
    <w:rsid w:val="00165B3D"/>
    <w:rsid w:val="001675F4"/>
    <w:rsid w:val="00167F6C"/>
    <w:rsid w:val="0017624B"/>
    <w:rsid w:val="00177178"/>
    <w:rsid w:val="00180BFB"/>
    <w:rsid w:val="0018394D"/>
    <w:rsid w:val="001856CB"/>
    <w:rsid w:val="00190351"/>
    <w:rsid w:val="001910EF"/>
    <w:rsid w:val="0019161D"/>
    <w:rsid w:val="001919D8"/>
    <w:rsid w:val="00192BC0"/>
    <w:rsid w:val="00193641"/>
    <w:rsid w:val="00194165"/>
    <w:rsid w:val="00194525"/>
    <w:rsid w:val="00196158"/>
    <w:rsid w:val="001A2EE6"/>
    <w:rsid w:val="001A3BE7"/>
    <w:rsid w:val="001A411B"/>
    <w:rsid w:val="001A44AC"/>
    <w:rsid w:val="001A5844"/>
    <w:rsid w:val="001B0416"/>
    <w:rsid w:val="001B0ADA"/>
    <w:rsid w:val="001B2619"/>
    <w:rsid w:val="001B266A"/>
    <w:rsid w:val="001B30A6"/>
    <w:rsid w:val="001B31B2"/>
    <w:rsid w:val="001B33D6"/>
    <w:rsid w:val="001B70AE"/>
    <w:rsid w:val="001B7635"/>
    <w:rsid w:val="001C0954"/>
    <w:rsid w:val="001C1F37"/>
    <w:rsid w:val="001C26AD"/>
    <w:rsid w:val="001C2B3D"/>
    <w:rsid w:val="001C3002"/>
    <w:rsid w:val="001C387E"/>
    <w:rsid w:val="001C38CB"/>
    <w:rsid w:val="001C45AE"/>
    <w:rsid w:val="001C64FE"/>
    <w:rsid w:val="001C7121"/>
    <w:rsid w:val="001C7497"/>
    <w:rsid w:val="001D20E9"/>
    <w:rsid w:val="001D2170"/>
    <w:rsid w:val="001D22FE"/>
    <w:rsid w:val="001D2949"/>
    <w:rsid w:val="001D32FE"/>
    <w:rsid w:val="001D4AAC"/>
    <w:rsid w:val="001E19CF"/>
    <w:rsid w:val="001E22AF"/>
    <w:rsid w:val="001E4B59"/>
    <w:rsid w:val="001E7547"/>
    <w:rsid w:val="001E7A04"/>
    <w:rsid w:val="001F1B7A"/>
    <w:rsid w:val="001F3199"/>
    <w:rsid w:val="001F3487"/>
    <w:rsid w:val="001F5C1A"/>
    <w:rsid w:val="001F79F3"/>
    <w:rsid w:val="002007EA"/>
    <w:rsid w:val="002055B7"/>
    <w:rsid w:val="002059AA"/>
    <w:rsid w:val="00205D48"/>
    <w:rsid w:val="00206D14"/>
    <w:rsid w:val="00207559"/>
    <w:rsid w:val="0020763E"/>
    <w:rsid w:val="002076F4"/>
    <w:rsid w:val="002113C9"/>
    <w:rsid w:val="00211B34"/>
    <w:rsid w:val="00211CA9"/>
    <w:rsid w:val="00212AF7"/>
    <w:rsid w:val="00214079"/>
    <w:rsid w:val="002142CD"/>
    <w:rsid w:val="002144F5"/>
    <w:rsid w:val="00214930"/>
    <w:rsid w:val="002178BF"/>
    <w:rsid w:val="00217F88"/>
    <w:rsid w:val="00221F26"/>
    <w:rsid w:val="002232FF"/>
    <w:rsid w:val="00223CAB"/>
    <w:rsid w:val="00224F89"/>
    <w:rsid w:val="00225113"/>
    <w:rsid w:val="00225659"/>
    <w:rsid w:val="0022633F"/>
    <w:rsid w:val="00227E8F"/>
    <w:rsid w:val="00230047"/>
    <w:rsid w:val="002327DD"/>
    <w:rsid w:val="00233E59"/>
    <w:rsid w:val="00233FFA"/>
    <w:rsid w:val="00235D6C"/>
    <w:rsid w:val="00236BAA"/>
    <w:rsid w:val="00236CF8"/>
    <w:rsid w:val="00237AAC"/>
    <w:rsid w:val="002415E9"/>
    <w:rsid w:val="002432EA"/>
    <w:rsid w:val="00243A02"/>
    <w:rsid w:val="00244293"/>
    <w:rsid w:val="00244BF1"/>
    <w:rsid w:val="00245BF5"/>
    <w:rsid w:val="00247E8D"/>
    <w:rsid w:val="00250256"/>
    <w:rsid w:val="00250A60"/>
    <w:rsid w:val="002569B6"/>
    <w:rsid w:val="00257938"/>
    <w:rsid w:val="002603C9"/>
    <w:rsid w:val="00260837"/>
    <w:rsid w:val="00260DC8"/>
    <w:rsid w:val="002636A0"/>
    <w:rsid w:val="0026393C"/>
    <w:rsid w:val="00263AAF"/>
    <w:rsid w:val="00265815"/>
    <w:rsid w:val="00265F1A"/>
    <w:rsid w:val="00266ADF"/>
    <w:rsid w:val="00270090"/>
    <w:rsid w:val="00270B08"/>
    <w:rsid w:val="00271191"/>
    <w:rsid w:val="0027179A"/>
    <w:rsid w:val="00273C4E"/>
    <w:rsid w:val="00274847"/>
    <w:rsid w:val="00274C92"/>
    <w:rsid w:val="00277E17"/>
    <w:rsid w:val="00280E40"/>
    <w:rsid w:val="00290E68"/>
    <w:rsid w:val="002929BA"/>
    <w:rsid w:val="00293B26"/>
    <w:rsid w:val="00295AA7"/>
    <w:rsid w:val="002971D7"/>
    <w:rsid w:val="0029728D"/>
    <w:rsid w:val="00297459"/>
    <w:rsid w:val="002A094E"/>
    <w:rsid w:val="002A0E37"/>
    <w:rsid w:val="002A1863"/>
    <w:rsid w:val="002A199D"/>
    <w:rsid w:val="002A1ACD"/>
    <w:rsid w:val="002A1D3D"/>
    <w:rsid w:val="002A3EFB"/>
    <w:rsid w:val="002A6026"/>
    <w:rsid w:val="002A7A57"/>
    <w:rsid w:val="002B0014"/>
    <w:rsid w:val="002B002B"/>
    <w:rsid w:val="002B086C"/>
    <w:rsid w:val="002B0C41"/>
    <w:rsid w:val="002B1A5B"/>
    <w:rsid w:val="002B2ECE"/>
    <w:rsid w:val="002B4437"/>
    <w:rsid w:val="002B5A8A"/>
    <w:rsid w:val="002C038F"/>
    <w:rsid w:val="002C09E9"/>
    <w:rsid w:val="002C16AC"/>
    <w:rsid w:val="002C2914"/>
    <w:rsid w:val="002C731D"/>
    <w:rsid w:val="002C7DB7"/>
    <w:rsid w:val="002D00F7"/>
    <w:rsid w:val="002D10A8"/>
    <w:rsid w:val="002D2FAD"/>
    <w:rsid w:val="002D2FC2"/>
    <w:rsid w:val="002D33E3"/>
    <w:rsid w:val="002D4C93"/>
    <w:rsid w:val="002D518C"/>
    <w:rsid w:val="002D6C4C"/>
    <w:rsid w:val="002D738A"/>
    <w:rsid w:val="002E09E8"/>
    <w:rsid w:val="002E0EC2"/>
    <w:rsid w:val="002E36EC"/>
    <w:rsid w:val="002E42C4"/>
    <w:rsid w:val="002E4CAE"/>
    <w:rsid w:val="002E5C95"/>
    <w:rsid w:val="002E7B88"/>
    <w:rsid w:val="002F13AA"/>
    <w:rsid w:val="002F1467"/>
    <w:rsid w:val="002F227D"/>
    <w:rsid w:val="002F2B1C"/>
    <w:rsid w:val="002F420A"/>
    <w:rsid w:val="002F4330"/>
    <w:rsid w:val="002F47FA"/>
    <w:rsid w:val="002F5026"/>
    <w:rsid w:val="00300ED8"/>
    <w:rsid w:val="003010F3"/>
    <w:rsid w:val="003012ED"/>
    <w:rsid w:val="00302848"/>
    <w:rsid w:val="003049E5"/>
    <w:rsid w:val="003053D5"/>
    <w:rsid w:val="00305497"/>
    <w:rsid w:val="003057CE"/>
    <w:rsid w:val="00305E2E"/>
    <w:rsid w:val="003078DD"/>
    <w:rsid w:val="00307E1B"/>
    <w:rsid w:val="00310104"/>
    <w:rsid w:val="0031075E"/>
    <w:rsid w:val="0031319C"/>
    <w:rsid w:val="003157C3"/>
    <w:rsid w:val="003159D7"/>
    <w:rsid w:val="003161B4"/>
    <w:rsid w:val="00320C92"/>
    <w:rsid w:val="00322520"/>
    <w:rsid w:val="00322746"/>
    <w:rsid w:val="00325FFD"/>
    <w:rsid w:val="0032689A"/>
    <w:rsid w:val="0033114F"/>
    <w:rsid w:val="003312F2"/>
    <w:rsid w:val="00331EBF"/>
    <w:rsid w:val="00332424"/>
    <w:rsid w:val="0033313F"/>
    <w:rsid w:val="0033363A"/>
    <w:rsid w:val="00333E09"/>
    <w:rsid w:val="00340953"/>
    <w:rsid w:val="00343743"/>
    <w:rsid w:val="00343D2C"/>
    <w:rsid w:val="003446B3"/>
    <w:rsid w:val="00344CD9"/>
    <w:rsid w:val="0034601D"/>
    <w:rsid w:val="00350DA9"/>
    <w:rsid w:val="00353584"/>
    <w:rsid w:val="00354D07"/>
    <w:rsid w:val="00355158"/>
    <w:rsid w:val="00357D2A"/>
    <w:rsid w:val="00361EDE"/>
    <w:rsid w:val="0036335A"/>
    <w:rsid w:val="00364E3D"/>
    <w:rsid w:val="003654E7"/>
    <w:rsid w:val="00366FE5"/>
    <w:rsid w:val="00367FD1"/>
    <w:rsid w:val="00370A5A"/>
    <w:rsid w:val="00373E58"/>
    <w:rsid w:val="00374F94"/>
    <w:rsid w:val="0037543C"/>
    <w:rsid w:val="00376737"/>
    <w:rsid w:val="00376D89"/>
    <w:rsid w:val="00377DD6"/>
    <w:rsid w:val="0038135A"/>
    <w:rsid w:val="0038197E"/>
    <w:rsid w:val="00382F27"/>
    <w:rsid w:val="00385700"/>
    <w:rsid w:val="00385882"/>
    <w:rsid w:val="00385888"/>
    <w:rsid w:val="00386C34"/>
    <w:rsid w:val="003877A7"/>
    <w:rsid w:val="003878B8"/>
    <w:rsid w:val="00391220"/>
    <w:rsid w:val="003927F3"/>
    <w:rsid w:val="00393AA2"/>
    <w:rsid w:val="00394329"/>
    <w:rsid w:val="00394D79"/>
    <w:rsid w:val="003950E8"/>
    <w:rsid w:val="0039599C"/>
    <w:rsid w:val="00396598"/>
    <w:rsid w:val="003A0B30"/>
    <w:rsid w:val="003A0FFD"/>
    <w:rsid w:val="003A13DF"/>
    <w:rsid w:val="003A2EFB"/>
    <w:rsid w:val="003A376F"/>
    <w:rsid w:val="003A4235"/>
    <w:rsid w:val="003A4238"/>
    <w:rsid w:val="003A5242"/>
    <w:rsid w:val="003A5735"/>
    <w:rsid w:val="003A6381"/>
    <w:rsid w:val="003B0CAA"/>
    <w:rsid w:val="003B1B35"/>
    <w:rsid w:val="003B2153"/>
    <w:rsid w:val="003B22F3"/>
    <w:rsid w:val="003B2A04"/>
    <w:rsid w:val="003B2A14"/>
    <w:rsid w:val="003B2E64"/>
    <w:rsid w:val="003B302A"/>
    <w:rsid w:val="003B3650"/>
    <w:rsid w:val="003B3C95"/>
    <w:rsid w:val="003B43C8"/>
    <w:rsid w:val="003B5098"/>
    <w:rsid w:val="003B5BD1"/>
    <w:rsid w:val="003B5F40"/>
    <w:rsid w:val="003B6829"/>
    <w:rsid w:val="003B6DA2"/>
    <w:rsid w:val="003B7B17"/>
    <w:rsid w:val="003C0470"/>
    <w:rsid w:val="003C140B"/>
    <w:rsid w:val="003C164F"/>
    <w:rsid w:val="003C2418"/>
    <w:rsid w:val="003C5059"/>
    <w:rsid w:val="003C5592"/>
    <w:rsid w:val="003C59DE"/>
    <w:rsid w:val="003C775E"/>
    <w:rsid w:val="003D0200"/>
    <w:rsid w:val="003D0973"/>
    <w:rsid w:val="003D098A"/>
    <w:rsid w:val="003D20D3"/>
    <w:rsid w:val="003D2722"/>
    <w:rsid w:val="003D2C81"/>
    <w:rsid w:val="003D52AE"/>
    <w:rsid w:val="003D6495"/>
    <w:rsid w:val="003D7111"/>
    <w:rsid w:val="003E1447"/>
    <w:rsid w:val="003E1C1F"/>
    <w:rsid w:val="003E31CF"/>
    <w:rsid w:val="003E3825"/>
    <w:rsid w:val="003E4483"/>
    <w:rsid w:val="003E5DAA"/>
    <w:rsid w:val="003E707F"/>
    <w:rsid w:val="003F0139"/>
    <w:rsid w:val="003F2CF4"/>
    <w:rsid w:val="003F32DA"/>
    <w:rsid w:val="003F420D"/>
    <w:rsid w:val="003F4CB2"/>
    <w:rsid w:val="003F6342"/>
    <w:rsid w:val="003F6FD4"/>
    <w:rsid w:val="003F736B"/>
    <w:rsid w:val="003F7505"/>
    <w:rsid w:val="003F7834"/>
    <w:rsid w:val="0040071A"/>
    <w:rsid w:val="00401871"/>
    <w:rsid w:val="00403E48"/>
    <w:rsid w:val="00404043"/>
    <w:rsid w:val="004042AA"/>
    <w:rsid w:val="00405D57"/>
    <w:rsid w:val="0040625F"/>
    <w:rsid w:val="00410644"/>
    <w:rsid w:val="00411534"/>
    <w:rsid w:val="00412394"/>
    <w:rsid w:val="00413296"/>
    <w:rsid w:val="004204C6"/>
    <w:rsid w:val="00421423"/>
    <w:rsid w:val="00421652"/>
    <w:rsid w:val="00421951"/>
    <w:rsid w:val="00421BF2"/>
    <w:rsid w:val="00422089"/>
    <w:rsid w:val="00422955"/>
    <w:rsid w:val="00422C03"/>
    <w:rsid w:val="00424AEC"/>
    <w:rsid w:val="00426639"/>
    <w:rsid w:val="00427DE8"/>
    <w:rsid w:val="0043027F"/>
    <w:rsid w:val="00431E0E"/>
    <w:rsid w:val="00431EC6"/>
    <w:rsid w:val="00432F2B"/>
    <w:rsid w:val="00433B90"/>
    <w:rsid w:val="004342B6"/>
    <w:rsid w:val="0043557B"/>
    <w:rsid w:val="0043662C"/>
    <w:rsid w:val="00437C1C"/>
    <w:rsid w:val="004419D7"/>
    <w:rsid w:val="00442433"/>
    <w:rsid w:val="0044357F"/>
    <w:rsid w:val="0044470C"/>
    <w:rsid w:val="004465F9"/>
    <w:rsid w:val="00447391"/>
    <w:rsid w:val="00447841"/>
    <w:rsid w:val="00450FD4"/>
    <w:rsid w:val="00451A3D"/>
    <w:rsid w:val="00453061"/>
    <w:rsid w:val="00453277"/>
    <w:rsid w:val="00453381"/>
    <w:rsid w:val="004545A8"/>
    <w:rsid w:val="00455186"/>
    <w:rsid w:val="004558A5"/>
    <w:rsid w:val="00460685"/>
    <w:rsid w:val="00463172"/>
    <w:rsid w:val="00463AE5"/>
    <w:rsid w:val="004640FE"/>
    <w:rsid w:val="00466D68"/>
    <w:rsid w:val="004708C1"/>
    <w:rsid w:val="004719E0"/>
    <w:rsid w:val="00472544"/>
    <w:rsid w:val="00472A1C"/>
    <w:rsid w:val="0047309C"/>
    <w:rsid w:val="00474BFE"/>
    <w:rsid w:val="00474FE7"/>
    <w:rsid w:val="00476EEA"/>
    <w:rsid w:val="0048059B"/>
    <w:rsid w:val="00480E98"/>
    <w:rsid w:val="004820BB"/>
    <w:rsid w:val="004826D2"/>
    <w:rsid w:val="00482745"/>
    <w:rsid w:val="00483185"/>
    <w:rsid w:val="00483405"/>
    <w:rsid w:val="00484E0C"/>
    <w:rsid w:val="004850B6"/>
    <w:rsid w:val="0048535A"/>
    <w:rsid w:val="00485495"/>
    <w:rsid w:val="0048581D"/>
    <w:rsid w:val="00485B5B"/>
    <w:rsid w:val="004904BA"/>
    <w:rsid w:val="004908E3"/>
    <w:rsid w:val="00491C41"/>
    <w:rsid w:val="0049214E"/>
    <w:rsid w:val="00492B46"/>
    <w:rsid w:val="0049313A"/>
    <w:rsid w:val="00494479"/>
    <w:rsid w:val="004946B1"/>
    <w:rsid w:val="00494E8C"/>
    <w:rsid w:val="0049511F"/>
    <w:rsid w:val="00495C0E"/>
    <w:rsid w:val="004971A2"/>
    <w:rsid w:val="00497C46"/>
    <w:rsid w:val="004A3BCD"/>
    <w:rsid w:val="004A4740"/>
    <w:rsid w:val="004A4D17"/>
    <w:rsid w:val="004A55E2"/>
    <w:rsid w:val="004A5831"/>
    <w:rsid w:val="004A6638"/>
    <w:rsid w:val="004A6765"/>
    <w:rsid w:val="004A7971"/>
    <w:rsid w:val="004A7F42"/>
    <w:rsid w:val="004B0C8C"/>
    <w:rsid w:val="004B261D"/>
    <w:rsid w:val="004B319C"/>
    <w:rsid w:val="004B3329"/>
    <w:rsid w:val="004B4A44"/>
    <w:rsid w:val="004B68E2"/>
    <w:rsid w:val="004B697B"/>
    <w:rsid w:val="004B6C8E"/>
    <w:rsid w:val="004C1B2F"/>
    <w:rsid w:val="004C2459"/>
    <w:rsid w:val="004C299C"/>
    <w:rsid w:val="004C4629"/>
    <w:rsid w:val="004C6264"/>
    <w:rsid w:val="004D17A5"/>
    <w:rsid w:val="004D2A12"/>
    <w:rsid w:val="004D2D78"/>
    <w:rsid w:val="004D51C2"/>
    <w:rsid w:val="004D57EE"/>
    <w:rsid w:val="004E16BE"/>
    <w:rsid w:val="004E2268"/>
    <w:rsid w:val="004E3174"/>
    <w:rsid w:val="004E475C"/>
    <w:rsid w:val="004E64F9"/>
    <w:rsid w:val="004F2618"/>
    <w:rsid w:val="004F298C"/>
    <w:rsid w:val="004F345F"/>
    <w:rsid w:val="004F357F"/>
    <w:rsid w:val="004F5B37"/>
    <w:rsid w:val="004F763E"/>
    <w:rsid w:val="00500E0F"/>
    <w:rsid w:val="00503F24"/>
    <w:rsid w:val="005040C6"/>
    <w:rsid w:val="005047EA"/>
    <w:rsid w:val="00504D95"/>
    <w:rsid w:val="00505028"/>
    <w:rsid w:val="005079E3"/>
    <w:rsid w:val="005111CC"/>
    <w:rsid w:val="00512CAD"/>
    <w:rsid w:val="00513135"/>
    <w:rsid w:val="00513746"/>
    <w:rsid w:val="00513871"/>
    <w:rsid w:val="00513A53"/>
    <w:rsid w:val="0051472A"/>
    <w:rsid w:val="00515320"/>
    <w:rsid w:val="00515518"/>
    <w:rsid w:val="005157B8"/>
    <w:rsid w:val="0051643C"/>
    <w:rsid w:val="00516D66"/>
    <w:rsid w:val="00517803"/>
    <w:rsid w:val="00517CF6"/>
    <w:rsid w:val="0052077B"/>
    <w:rsid w:val="00522120"/>
    <w:rsid w:val="005227C0"/>
    <w:rsid w:val="00522A09"/>
    <w:rsid w:val="0052464E"/>
    <w:rsid w:val="00525A33"/>
    <w:rsid w:val="005318DA"/>
    <w:rsid w:val="00531A66"/>
    <w:rsid w:val="00540C0E"/>
    <w:rsid w:val="00542FE3"/>
    <w:rsid w:val="005440E9"/>
    <w:rsid w:val="00544365"/>
    <w:rsid w:val="005468AE"/>
    <w:rsid w:val="005472B5"/>
    <w:rsid w:val="005504D0"/>
    <w:rsid w:val="005509EB"/>
    <w:rsid w:val="0055394A"/>
    <w:rsid w:val="00553C5D"/>
    <w:rsid w:val="00554295"/>
    <w:rsid w:val="00556C02"/>
    <w:rsid w:val="00556FE9"/>
    <w:rsid w:val="00557DC3"/>
    <w:rsid w:val="0056052A"/>
    <w:rsid w:val="00561F0D"/>
    <w:rsid w:val="005628C2"/>
    <w:rsid w:val="00563C58"/>
    <w:rsid w:val="00563CD4"/>
    <w:rsid w:val="00564239"/>
    <w:rsid w:val="00565894"/>
    <w:rsid w:val="0056674F"/>
    <w:rsid w:val="00570587"/>
    <w:rsid w:val="00571E74"/>
    <w:rsid w:val="0057355D"/>
    <w:rsid w:val="00574455"/>
    <w:rsid w:val="0057494A"/>
    <w:rsid w:val="00574F42"/>
    <w:rsid w:val="005757E8"/>
    <w:rsid w:val="00576D25"/>
    <w:rsid w:val="005807E1"/>
    <w:rsid w:val="00581741"/>
    <w:rsid w:val="00581B3A"/>
    <w:rsid w:val="00583B06"/>
    <w:rsid w:val="00583F47"/>
    <w:rsid w:val="00584C35"/>
    <w:rsid w:val="00585DCF"/>
    <w:rsid w:val="005866FC"/>
    <w:rsid w:val="00587939"/>
    <w:rsid w:val="00590E66"/>
    <w:rsid w:val="00595B07"/>
    <w:rsid w:val="0059756F"/>
    <w:rsid w:val="005A114D"/>
    <w:rsid w:val="005A1664"/>
    <w:rsid w:val="005A2585"/>
    <w:rsid w:val="005A280A"/>
    <w:rsid w:val="005A378D"/>
    <w:rsid w:val="005A427D"/>
    <w:rsid w:val="005A4C66"/>
    <w:rsid w:val="005A57B2"/>
    <w:rsid w:val="005A6F9A"/>
    <w:rsid w:val="005A737B"/>
    <w:rsid w:val="005A7664"/>
    <w:rsid w:val="005B121E"/>
    <w:rsid w:val="005B15C2"/>
    <w:rsid w:val="005B2FDF"/>
    <w:rsid w:val="005B625D"/>
    <w:rsid w:val="005B70B0"/>
    <w:rsid w:val="005B7709"/>
    <w:rsid w:val="005B7C73"/>
    <w:rsid w:val="005C0573"/>
    <w:rsid w:val="005C1E24"/>
    <w:rsid w:val="005C2C7E"/>
    <w:rsid w:val="005C3297"/>
    <w:rsid w:val="005C3756"/>
    <w:rsid w:val="005C47DF"/>
    <w:rsid w:val="005C5BA3"/>
    <w:rsid w:val="005C6D2C"/>
    <w:rsid w:val="005D1261"/>
    <w:rsid w:val="005D1CB8"/>
    <w:rsid w:val="005D449B"/>
    <w:rsid w:val="005D547F"/>
    <w:rsid w:val="005D558D"/>
    <w:rsid w:val="005D5DDD"/>
    <w:rsid w:val="005D720F"/>
    <w:rsid w:val="005D7C7A"/>
    <w:rsid w:val="005E1526"/>
    <w:rsid w:val="005E1D48"/>
    <w:rsid w:val="005E2523"/>
    <w:rsid w:val="005E396A"/>
    <w:rsid w:val="005E5EE5"/>
    <w:rsid w:val="005E6020"/>
    <w:rsid w:val="005E686B"/>
    <w:rsid w:val="005E6D0E"/>
    <w:rsid w:val="005F17A4"/>
    <w:rsid w:val="005F1E37"/>
    <w:rsid w:val="005F2F01"/>
    <w:rsid w:val="005F36FE"/>
    <w:rsid w:val="005F4740"/>
    <w:rsid w:val="005F4DC8"/>
    <w:rsid w:val="005F54ED"/>
    <w:rsid w:val="005F5B16"/>
    <w:rsid w:val="005F6342"/>
    <w:rsid w:val="005F7134"/>
    <w:rsid w:val="005F71E6"/>
    <w:rsid w:val="005F72AA"/>
    <w:rsid w:val="005F7D22"/>
    <w:rsid w:val="006029F2"/>
    <w:rsid w:val="00602B56"/>
    <w:rsid w:val="00603692"/>
    <w:rsid w:val="00603EC8"/>
    <w:rsid w:val="00604674"/>
    <w:rsid w:val="00605506"/>
    <w:rsid w:val="00606597"/>
    <w:rsid w:val="00606DCF"/>
    <w:rsid w:val="00607780"/>
    <w:rsid w:val="00607A60"/>
    <w:rsid w:val="00610CDD"/>
    <w:rsid w:val="006127B1"/>
    <w:rsid w:val="006141A7"/>
    <w:rsid w:val="00614DE4"/>
    <w:rsid w:val="00616EB5"/>
    <w:rsid w:val="00621D5C"/>
    <w:rsid w:val="006229E5"/>
    <w:rsid w:val="00623185"/>
    <w:rsid w:val="006232AC"/>
    <w:rsid w:val="006249D2"/>
    <w:rsid w:val="0062684A"/>
    <w:rsid w:val="00626F8C"/>
    <w:rsid w:val="006274CC"/>
    <w:rsid w:val="0063029C"/>
    <w:rsid w:val="006308D5"/>
    <w:rsid w:val="00631D52"/>
    <w:rsid w:val="00632B15"/>
    <w:rsid w:val="00633DE0"/>
    <w:rsid w:val="0063446A"/>
    <w:rsid w:val="00635AE7"/>
    <w:rsid w:val="00641D02"/>
    <w:rsid w:val="00642F3E"/>
    <w:rsid w:val="00643C9C"/>
    <w:rsid w:val="0064466A"/>
    <w:rsid w:val="006446E5"/>
    <w:rsid w:val="00647E33"/>
    <w:rsid w:val="00647FC7"/>
    <w:rsid w:val="00650F90"/>
    <w:rsid w:val="006524DF"/>
    <w:rsid w:val="00652647"/>
    <w:rsid w:val="00652DE4"/>
    <w:rsid w:val="00653B76"/>
    <w:rsid w:val="00653DD6"/>
    <w:rsid w:val="006550A9"/>
    <w:rsid w:val="0065579C"/>
    <w:rsid w:val="00656B6B"/>
    <w:rsid w:val="00656F63"/>
    <w:rsid w:val="00663FB2"/>
    <w:rsid w:val="00665D1A"/>
    <w:rsid w:val="00665F6C"/>
    <w:rsid w:val="006667C6"/>
    <w:rsid w:val="00666ABB"/>
    <w:rsid w:val="00670CF0"/>
    <w:rsid w:val="006711E6"/>
    <w:rsid w:val="00671E66"/>
    <w:rsid w:val="006724A4"/>
    <w:rsid w:val="00674861"/>
    <w:rsid w:val="006762B1"/>
    <w:rsid w:val="006819DF"/>
    <w:rsid w:val="00683E73"/>
    <w:rsid w:val="00685267"/>
    <w:rsid w:val="00686368"/>
    <w:rsid w:val="006866CD"/>
    <w:rsid w:val="00686AE8"/>
    <w:rsid w:val="00687DC0"/>
    <w:rsid w:val="00692536"/>
    <w:rsid w:val="00695B60"/>
    <w:rsid w:val="00697E25"/>
    <w:rsid w:val="006A018C"/>
    <w:rsid w:val="006A0218"/>
    <w:rsid w:val="006A1165"/>
    <w:rsid w:val="006A132D"/>
    <w:rsid w:val="006A1CC4"/>
    <w:rsid w:val="006A3EED"/>
    <w:rsid w:val="006A434A"/>
    <w:rsid w:val="006A4AE7"/>
    <w:rsid w:val="006A56E3"/>
    <w:rsid w:val="006A73E9"/>
    <w:rsid w:val="006A797D"/>
    <w:rsid w:val="006A7B05"/>
    <w:rsid w:val="006B0628"/>
    <w:rsid w:val="006B10A2"/>
    <w:rsid w:val="006B189C"/>
    <w:rsid w:val="006B1FDC"/>
    <w:rsid w:val="006B51DE"/>
    <w:rsid w:val="006B580A"/>
    <w:rsid w:val="006C1435"/>
    <w:rsid w:val="006C1B1E"/>
    <w:rsid w:val="006C1D9A"/>
    <w:rsid w:val="006C2202"/>
    <w:rsid w:val="006C2EE9"/>
    <w:rsid w:val="006C2F2A"/>
    <w:rsid w:val="006C4CB5"/>
    <w:rsid w:val="006C7567"/>
    <w:rsid w:val="006D108C"/>
    <w:rsid w:val="006D460F"/>
    <w:rsid w:val="006D55C5"/>
    <w:rsid w:val="006D67F9"/>
    <w:rsid w:val="006D6D38"/>
    <w:rsid w:val="006E0AE3"/>
    <w:rsid w:val="006E0F6F"/>
    <w:rsid w:val="006E1754"/>
    <w:rsid w:val="006E2663"/>
    <w:rsid w:val="006E3287"/>
    <w:rsid w:val="006E73ED"/>
    <w:rsid w:val="006E7E85"/>
    <w:rsid w:val="006F61B5"/>
    <w:rsid w:val="006F7562"/>
    <w:rsid w:val="00700E4A"/>
    <w:rsid w:val="007026BE"/>
    <w:rsid w:val="007030EE"/>
    <w:rsid w:val="00706303"/>
    <w:rsid w:val="00707898"/>
    <w:rsid w:val="00710C69"/>
    <w:rsid w:val="00711BEA"/>
    <w:rsid w:val="00711F9A"/>
    <w:rsid w:val="00713A27"/>
    <w:rsid w:val="007141B9"/>
    <w:rsid w:val="007155DE"/>
    <w:rsid w:val="007162F0"/>
    <w:rsid w:val="00720AB5"/>
    <w:rsid w:val="00721CAB"/>
    <w:rsid w:val="00722404"/>
    <w:rsid w:val="00723ED1"/>
    <w:rsid w:val="007263EB"/>
    <w:rsid w:val="00727BA9"/>
    <w:rsid w:val="00731AF6"/>
    <w:rsid w:val="00731B28"/>
    <w:rsid w:val="00732792"/>
    <w:rsid w:val="0073505C"/>
    <w:rsid w:val="00736196"/>
    <w:rsid w:val="007415C6"/>
    <w:rsid w:val="00741A53"/>
    <w:rsid w:val="00741BFD"/>
    <w:rsid w:val="007457B5"/>
    <w:rsid w:val="0075190B"/>
    <w:rsid w:val="00751C3A"/>
    <w:rsid w:val="0075238D"/>
    <w:rsid w:val="007530EF"/>
    <w:rsid w:val="007545BB"/>
    <w:rsid w:val="00755783"/>
    <w:rsid w:val="00755B54"/>
    <w:rsid w:val="00755C5A"/>
    <w:rsid w:val="00756542"/>
    <w:rsid w:val="00756A9A"/>
    <w:rsid w:val="00761E02"/>
    <w:rsid w:val="00764933"/>
    <w:rsid w:val="00765F77"/>
    <w:rsid w:val="00766091"/>
    <w:rsid w:val="00772A79"/>
    <w:rsid w:val="007744AB"/>
    <w:rsid w:val="00775428"/>
    <w:rsid w:val="007754D0"/>
    <w:rsid w:val="00777405"/>
    <w:rsid w:val="00777923"/>
    <w:rsid w:val="00785A9C"/>
    <w:rsid w:val="00785BEA"/>
    <w:rsid w:val="0078671F"/>
    <w:rsid w:val="00787A8B"/>
    <w:rsid w:val="0079015D"/>
    <w:rsid w:val="0079196B"/>
    <w:rsid w:val="00791BE7"/>
    <w:rsid w:val="00794855"/>
    <w:rsid w:val="00795B95"/>
    <w:rsid w:val="00795C32"/>
    <w:rsid w:val="00797371"/>
    <w:rsid w:val="0079749C"/>
    <w:rsid w:val="0079796C"/>
    <w:rsid w:val="007A1286"/>
    <w:rsid w:val="007A3751"/>
    <w:rsid w:val="007A5A92"/>
    <w:rsid w:val="007A7263"/>
    <w:rsid w:val="007A7380"/>
    <w:rsid w:val="007B325E"/>
    <w:rsid w:val="007B3AD8"/>
    <w:rsid w:val="007B43CA"/>
    <w:rsid w:val="007B520E"/>
    <w:rsid w:val="007B6A44"/>
    <w:rsid w:val="007B7049"/>
    <w:rsid w:val="007B7AFD"/>
    <w:rsid w:val="007C1540"/>
    <w:rsid w:val="007C3DD1"/>
    <w:rsid w:val="007C4B4D"/>
    <w:rsid w:val="007C5D09"/>
    <w:rsid w:val="007C61C5"/>
    <w:rsid w:val="007C76C1"/>
    <w:rsid w:val="007C77AF"/>
    <w:rsid w:val="007D0748"/>
    <w:rsid w:val="007D10E2"/>
    <w:rsid w:val="007D1430"/>
    <w:rsid w:val="007D1637"/>
    <w:rsid w:val="007D1F29"/>
    <w:rsid w:val="007D20EA"/>
    <w:rsid w:val="007D34EE"/>
    <w:rsid w:val="007D4402"/>
    <w:rsid w:val="007D4B79"/>
    <w:rsid w:val="007D4F20"/>
    <w:rsid w:val="007D5425"/>
    <w:rsid w:val="007D5B93"/>
    <w:rsid w:val="007D5D56"/>
    <w:rsid w:val="007D7077"/>
    <w:rsid w:val="007E01CB"/>
    <w:rsid w:val="007E2ED0"/>
    <w:rsid w:val="007E4576"/>
    <w:rsid w:val="007E6AFB"/>
    <w:rsid w:val="007F050B"/>
    <w:rsid w:val="007F1AC8"/>
    <w:rsid w:val="007F25A0"/>
    <w:rsid w:val="007F589B"/>
    <w:rsid w:val="007F5D8E"/>
    <w:rsid w:val="007F7B55"/>
    <w:rsid w:val="0080192D"/>
    <w:rsid w:val="00802064"/>
    <w:rsid w:val="008029AF"/>
    <w:rsid w:val="00802DD9"/>
    <w:rsid w:val="008032DA"/>
    <w:rsid w:val="008045FE"/>
    <w:rsid w:val="0080702C"/>
    <w:rsid w:val="008072C9"/>
    <w:rsid w:val="00807357"/>
    <w:rsid w:val="00807AB4"/>
    <w:rsid w:val="0081353B"/>
    <w:rsid w:val="00813EDE"/>
    <w:rsid w:val="00814850"/>
    <w:rsid w:val="00814883"/>
    <w:rsid w:val="00816DA6"/>
    <w:rsid w:val="0081747D"/>
    <w:rsid w:val="00822921"/>
    <w:rsid w:val="00822B85"/>
    <w:rsid w:val="00822FC2"/>
    <w:rsid w:val="0082326A"/>
    <w:rsid w:val="00823441"/>
    <w:rsid w:val="00823A98"/>
    <w:rsid w:val="00823EFB"/>
    <w:rsid w:val="00826A01"/>
    <w:rsid w:val="00827919"/>
    <w:rsid w:val="00830254"/>
    <w:rsid w:val="008302A5"/>
    <w:rsid w:val="00830615"/>
    <w:rsid w:val="00830F03"/>
    <w:rsid w:val="008319E8"/>
    <w:rsid w:val="00832263"/>
    <w:rsid w:val="0083336C"/>
    <w:rsid w:val="00834B71"/>
    <w:rsid w:val="00835910"/>
    <w:rsid w:val="00837A83"/>
    <w:rsid w:val="00841FE1"/>
    <w:rsid w:val="00842941"/>
    <w:rsid w:val="008460F9"/>
    <w:rsid w:val="00851DCC"/>
    <w:rsid w:val="00852D41"/>
    <w:rsid w:val="0085523B"/>
    <w:rsid w:val="0085594D"/>
    <w:rsid w:val="00856637"/>
    <w:rsid w:val="008579A6"/>
    <w:rsid w:val="00860037"/>
    <w:rsid w:val="008627B4"/>
    <w:rsid w:val="008634C9"/>
    <w:rsid w:val="0086416C"/>
    <w:rsid w:val="00865217"/>
    <w:rsid w:val="00865AA4"/>
    <w:rsid w:val="00865F40"/>
    <w:rsid w:val="0087058E"/>
    <w:rsid w:val="0087121A"/>
    <w:rsid w:val="008713EC"/>
    <w:rsid w:val="00871558"/>
    <w:rsid w:val="008723BE"/>
    <w:rsid w:val="0087289F"/>
    <w:rsid w:val="00872F0F"/>
    <w:rsid w:val="008749B0"/>
    <w:rsid w:val="00875014"/>
    <w:rsid w:val="00877BB0"/>
    <w:rsid w:val="00880F81"/>
    <w:rsid w:val="008813D0"/>
    <w:rsid w:val="008827D7"/>
    <w:rsid w:val="00882C64"/>
    <w:rsid w:val="00883177"/>
    <w:rsid w:val="00883B0F"/>
    <w:rsid w:val="00885D37"/>
    <w:rsid w:val="008866E8"/>
    <w:rsid w:val="00891417"/>
    <w:rsid w:val="0089289B"/>
    <w:rsid w:val="00892F5F"/>
    <w:rsid w:val="00893A1E"/>
    <w:rsid w:val="008942E8"/>
    <w:rsid w:val="00894567"/>
    <w:rsid w:val="00897013"/>
    <w:rsid w:val="00897676"/>
    <w:rsid w:val="008A0A27"/>
    <w:rsid w:val="008A240F"/>
    <w:rsid w:val="008A4085"/>
    <w:rsid w:val="008A4702"/>
    <w:rsid w:val="008A49FB"/>
    <w:rsid w:val="008A67A9"/>
    <w:rsid w:val="008A732F"/>
    <w:rsid w:val="008A7F23"/>
    <w:rsid w:val="008B0805"/>
    <w:rsid w:val="008B299F"/>
    <w:rsid w:val="008B30E6"/>
    <w:rsid w:val="008B4203"/>
    <w:rsid w:val="008B4B3D"/>
    <w:rsid w:val="008B547E"/>
    <w:rsid w:val="008B5603"/>
    <w:rsid w:val="008B605F"/>
    <w:rsid w:val="008B70B6"/>
    <w:rsid w:val="008B7670"/>
    <w:rsid w:val="008B77F7"/>
    <w:rsid w:val="008C11E5"/>
    <w:rsid w:val="008C1221"/>
    <w:rsid w:val="008C2BB2"/>
    <w:rsid w:val="008C3285"/>
    <w:rsid w:val="008C338B"/>
    <w:rsid w:val="008C378D"/>
    <w:rsid w:val="008C4A1E"/>
    <w:rsid w:val="008C580A"/>
    <w:rsid w:val="008C5A79"/>
    <w:rsid w:val="008C76FF"/>
    <w:rsid w:val="008C7BAE"/>
    <w:rsid w:val="008D1134"/>
    <w:rsid w:val="008D187A"/>
    <w:rsid w:val="008D23CC"/>
    <w:rsid w:val="008D32D6"/>
    <w:rsid w:val="008D37D7"/>
    <w:rsid w:val="008D5A9E"/>
    <w:rsid w:val="008D6830"/>
    <w:rsid w:val="008E13C8"/>
    <w:rsid w:val="008E1BC0"/>
    <w:rsid w:val="008E1F8A"/>
    <w:rsid w:val="008E7537"/>
    <w:rsid w:val="008F0B1B"/>
    <w:rsid w:val="008F0CA9"/>
    <w:rsid w:val="008F22BC"/>
    <w:rsid w:val="008F3CAF"/>
    <w:rsid w:val="008F447F"/>
    <w:rsid w:val="008F5520"/>
    <w:rsid w:val="008F55B0"/>
    <w:rsid w:val="008F6062"/>
    <w:rsid w:val="00900965"/>
    <w:rsid w:val="00902B2D"/>
    <w:rsid w:val="00902FE3"/>
    <w:rsid w:val="0090463E"/>
    <w:rsid w:val="009047F9"/>
    <w:rsid w:val="00904D92"/>
    <w:rsid w:val="00910650"/>
    <w:rsid w:val="0091116D"/>
    <w:rsid w:val="00912B27"/>
    <w:rsid w:val="00914FD6"/>
    <w:rsid w:val="00915875"/>
    <w:rsid w:val="00920928"/>
    <w:rsid w:val="00920E09"/>
    <w:rsid w:val="00922656"/>
    <w:rsid w:val="0092302F"/>
    <w:rsid w:val="00924D7D"/>
    <w:rsid w:val="00925C99"/>
    <w:rsid w:val="00925F5D"/>
    <w:rsid w:val="00926343"/>
    <w:rsid w:val="00926D5E"/>
    <w:rsid w:val="00931318"/>
    <w:rsid w:val="00931782"/>
    <w:rsid w:val="00931E3F"/>
    <w:rsid w:val="00932593"/>
    <w:rsid w:val="009332A2"/>
    <w:rsid w:val="009341BD"/>
    <w:rsid w:val="00936645"/>
    <w:rsid w:val="00940453"/>
    <w:rsid w:val="00940CC1"/>
    <w:rsid w:val="009410D2"/>
    <w:rsid w:val="00941BEF"/>
    <w:rsid w:val="00942069"/>
    <w:rsid w:val="00944445"/>
    <w:rsid w:val="0094593D"/>
    <w:rsid w:val="009459EF"/>
    <w:rsid w:val="00945F28"/>
    <w:rsid w:val="00950B6E"/>
    <w:rsid w:val="00953594"/>
    <w:rsid w:val="00953CF6"/>
    <w:rsid w:val="00953EFB"/>
    <w:rsid w:val="00957083"/>
    <w:rsid w:val="009576AC"/>
    <w:rsid w:val="00960BD2"/>
    <w:rsid w:val="00961024"/>
    <w:rsid w:val="00962700"/>
    <w:rsid w:val="00962A88"/>
    <w:rsid w:val="00962E3C"/>
    <w:rsid w:val="00966A5B"/>
    <w:rsid w:val="009672BA"/>
    <w:rsid w:val="009708EC"/>
    <w:rsid w:val="00971902"/>
    <w:rsid w:val="00973312"/>
    <w:rsid w:val="00973EC1"/>
    <w:rsid w:val="00974524"/>
    <w:rsid w:val="00974742"/>
    <w:rsid w:val="00974B94"/>
    <w:rsid w:val="0097631E"/>
    <w:rsid w:val="00976EEB"/>
    <w:rsid w:val="00976F1E"/>
    <w:rsid w:val="009773EC"/>
    <w:rsid w:val="00977423"/>
    <w:rsid w:val="00977F47"/>
    <w:rsid w:val="00980F48"/>
    <w:rsid w:val="009842F9"/>
    <w:rsid w:val="0098439B"/>
    <w:rsid w:val="00985549"/>
    <w:rsid w:val="009857C3"/>
    <w:rsid w:val="00986084"/>
    <w:rsid w:val="009874D7"/>
    <w:rsid w:val="009902F4"/>
    <w:rsid w:val="0099063F"/>
    <w:rsid w:val="009921B4"/>
    <w:rsid w:val="00992DF1"/>
    <w:rsid w:val="00993FA7"/>
    <w:rsid w:val="009946B8"/>
    <w:rsid w:val="0099535A"/>
    <w:rsid w:val="00995C69"/>
    <w:rsid w:val="009A0AD8"/>
    <w:rsid w:val="009A0C06"/>
    <w:rsid w:val="009A0C9C"/>
    <w:rsid w:val="009A17ED"/>
    <w:rsid w:val="009A3664"/>
    <w:rsid w:val="009A3CBB"/>
    <w:rsid w:val="009A5436"/>
    <w:rsid w:val="009A57D2"/>
    <w:rsid w:val="009A7DC5"/>
    <w:rsid w:val="009B074B"/>
    <w:rsid w:val="009B1B35"/>
    <w:rsid w:val="009B1C80"/>
    <w:rsid w:val="009B34CA"/>
    <w:rsid w:val="009B4EB8"/>
    <w:rsid w:val="009C337F"/>
    <w:rsid w:val="009C348A"/>
    <w:rsid w:val="009C5C7A"/>
    <w:rsid w:val="009C5E93"/>
    <w:rsid w:val="009C7915"/>
    <w:rsid w:val="009D05F4"/>
    <w:rsid w:val="009D07CA"/>
    <w:rsid w:val="009D0930"/>
    <w:rsid w:val="009D09C6"/>
    <w:rsid w:val="009D0BC5"/>
    <w:rsid w:val="009D2724"/>
    <w:rsid w:val="009D3202"/>
    <w:rsid w:val="009D364A"/>
    <w:rsid w:val="009D40C5"/>
    <w:rsid w:val="009D7744"/>
    <w:rsid w:val="009E1395"/>
    <w:rsid w:val="009E19B4"/>
    <w:rsid w:val="009E2B97"/>
    <w:rsid w:val="009E2CDC"/>
    <w:rsid w:val="009E2EED"/>
    <w:rsid w:val="009E4DC5"/>
    <w:rsid w:val="009F1457"/>
    <w:rsid w:val="009F25B9"/>
    <w:rsid w:val="009F2B3C"/>
    <w:rsid w:val="009F5CEA"/>
    <w:rsid w:val="009F712E"/>
    <w:rsid w:val="00A010AB"/>
    <w:rsid w:val="00A03F95"/>
    <w:rsid w:val="00A049F1"/>
    <w:rsid w:val="00A0546A"/>
    <w:rsid w:val="00A064C9"/>
    <w:rsid w:val="00A114B7"/>
    <w:rsid w:val="00A12760"/>
    <w:rsid w:val="00A14F6C"/>
    <w:rsid w:val="00A16A59"/>
    <w:rsid w:val="00A22398"/>
    <w:rsid w:val="00A226EA"/>
    <w:rsid w:val="00A23646"/>
    <w:rsid w:val="00A24918"/>
    <w:rsid w:val="00A300ED"/>
    <w:rsid w:val="00A316E9"/>
    <w:rsid w:val="00A33036"/>
    <w:rsid w:val="00A33C69"/>
    <w:rsid w:val="00A341A7"/>
    <w:rsid w:val="00A3429A"/>
    <w:rsid w:val="00A352F3"/>
    <w:rsid w:val="00A37B22"/>
    <w:rsid w:val="00A4000B"/>
    <w:rsid w:val="00A421CC"/>
    <w:rsid w:val="00A4426C"/>
    <w:rsid w:val="00A4433E"/>
    <w:rsid w:val="00A44A36"/>
    <w:rsid w:val="00A44EF3"/>
    <w:rsid w:val="00A45A2E"/>
    <w:rsid w:val="00A45AAC"/>
    <w:rsid w:val="00A50C37"/>
    <w:rsid w:val="00A51C42"/>
    <w:rsid w:val="00A5201F"/>
    <w:rsid w:val="00A52F02"/>
    <w:rsid w:val="00A540CF"/>
    <w:rsid w:val="00A545F1"/>
    <w:rsid w:val="00A54A3A"/>
    <w:rsid w:val="00A55240"/>
    <w:rsid w:val="00A57253"/>
    <w:rsid w:val="00A57C02"/>
    <w:rsid w:val="00A605CC"/>
    <w:rsid w:val="00A61035"/>
    <w:rsid w:val="00A61787"/>
    <w:rsid w:val="00A6245A"/>
    <w:rsid w:val="00A6475A"/>
    <w:rsid w:val="00A64B0F"/>
    <w:rsid w:val="00A658F0"/>
    <w:rsid w:val="00A65C70"/>
    <w:rsid w:val="00A662EB"/>
    <w:rsid w:val="00A67B53"/>
    <w:rsid w:val="00A67D80"/>
    <w:rsid w:val="00A70A17"/>
    <w:rsid w:val="00A71DCE"/>
    <w:rsid w:val="00A72233"/>
    <w:rsid w:val="00A72B8C"/>
    <w:rsid w:val="00A74F63"/>
    <w:rsid w:val="00A75FFD"/>
    <w:rsid w:val="00A762AA"/>
    <w:rsid w:val="00A7641C"/>
    <w:rsid w:val="00A764E2"/>
    <w:rsid w:val="00A80598"/>
    <w:rsid w:val="00A82229"/>
    <w:rsid w:val="00A83E9B"/>
    <w:rsid w:val="00A84E16"/>
    <w:rsid w:val="00A874E2"/>
    <w:rsid w:val="00A9041F"/>
    <w:rsid w:val="00A90E3F"/>
    <w:rsid w:val="00A91A12"/>
    <w:rsid w:val="00A9294A"/>
    <w:rsid w:val="00A94846"/>
    <w:rsid w:val="00A95E6C"/>
    <w:rsid w:val="00A964FD"/>
    <w:rsid w:val="00A97B59"/>
    <w:rsid w:val="00AA0161"/>
    <w:rsid w:val="00AA66B2"/>
    <w:rsid w:val="00AA7EA6"/>
    <w:rsid w:val="00AB000F"/>
    <w:rsid w:val="00AB0B98"/>
    <w:rsid w:val="00AB3AED"/>
    <w:rsid w:val="00AB4161"/>
    <w:rsid w:val="00AB533A"/>
    <w:rsid w:val="00AB5850"/>
    <w:rsid w:val="00AB5CBC"/>
    <w:rsid w:val="00AB6038"/>
    <w:rsid w:val="00AB61BC"/>
    <w:rsid w:val="00AB62FE"/>
    <w:rsid w:val="00AB69A1"/>
    <w:rsid w:val="00AB7C7B"/>
    <w:rsid w:val="00AB7F91"/>
    <w:rsid w:val="00AC0B58"/>
    <w:rsid w:val="00AC1392"/>
    <w:rsid w:val="00AC14F2"/>
    <w:rsid w:val="00AC245B"/>
    <w:rsid w:val="00AC2469"/>
    <w:rsid w:val="00AC2520"/>
    <w:rsid w:val="00AC2709"/>
    <w:rsid w:val="00AC34FC"/>
    <w:rsid w:val="00AC495D"/>
    <w:rsid w:val="00AC6292"/>
    <w:rsid w:val="00AC693C"/>
    <w:rsid w:val="00AD067C"/>
    <w:rsid w:val="00AD18C4"/>
    <w:rsid w:val="00AD1D5F"/>
    <w:rsid w:val="00AD3FC3"/>
    <w:rsid w:val="00AD4810"/>
    <w:rsid w:val="00AD4919"/>
    <w:rsid w:val="00AD525D"/>
    <w:rsid w:val="00AD5F14"/>
    <w:rsid w:val="00AD6FD8"/>
    <w:rsid w:val="00AE3DC3"/>
    <w:rsid w:val="00AE4691"/>
    <w:rsid w:val="00AF10BA"/>
    <w:rsid w:val="00AF1FDE"/>
    <w:rsid w:val="00AF5646"/>
    <w:rsid w:val="00AF750E"/>
    <w:rsid w:val="00AF7C32"/>
    <w:rsid w:val="00B003C8"/>
    <w:rsid w:val="00B0048F"/>
    <w:rsid w:val="00B01A85"/>
    <w:rsid w:val="00B01F8D"/>
    <w:rsid w:val="00B041BF"/>
    <w:rsid w:val="00B04444"/>
    <w:rsid w:val="00B04EBB"/>
    <w:rsid w:val="00B077E0"/>
    <w:rsid w:val="00B07C50"/>
    <w:rsid w:val="00B1070F"/>
    <w:rsid w:val="00B11DF2"/>
    <w:rsid w:val="00B13416"/>
    <w:rsid w:val="00B13514"/>
    <w:rsid w:val="00B13DA2"/>
    <w:rsid w:val="00B21C00"/>
    <w:rsid w:val="00B220E5"/>
    <w:rsid w:val="00B22F47"/>
    <w:rsid w:val="00B23AD3"/>
    <w:rsid w:val="00B24B2F"/>
    <w:rsid w:val="00B2529C"/>
    <w:rsid w:val="00B25CDF"/>
    <w:rsid w:val="00B27314"/>
    <w:rsid w:val="00B3082B"/>
    <w:rsid w:val="00B33945"/>
    <w:rsid w:val="00B37AFA"/>
    <w:rsid w:val="00B40993"/>
    <w:rsid w:val="00B42384"/>
    <w:rsid w:val="00B43269"/>
    <w:rsid w:val="00B4342F"/>
    <w:rsid w:val="00B43E8E"/>
    <w:rsid w:val="00B465DB"/>
    <w:rsid w:val="00B47B11"/>
    <w:rsid w:val="00B50119"/>
    <w:rsid w:val="00B50475"/>
    <w:rsid w:val="00B504B2"/>
    <w:rsid w:val="00B50A12"/>
    <w:rsid w:val="00B50B84"/>
    <w:rsid w:val="00B5161C"/>
    <w:rsid w:val="00B51FB3"/>
    <w:rsid w:val="00B526F2"/>
    <w:rsid w:val="00B53249"/>
    <w:rsid w:val="00B541AF"/>
    <w:rsid w:val="00B56E45"/>
    <w:rsid w:val="00B61D8F"/>
    <w:rsid w:val="00B623A4"/>
    <w:rsid w:val="00B62D21"/>
    <w:rsid w:val="00B63D25"/>
    <w:rsid w:val="00B64791"/>
    <w:rsid w:val="00B6498C"/>
    <w:rsid w:val="00B70A03"/>
    <w:rsid w:val="00B738C3"/>
    <w:rsid w:val="00B73DFE"/>
    <w:rsid w:val="00B7467B"/>
    <w:rsid w:val="00B7510C"/>
    <w:rsid w:val="00B75875"/>
    <w:rsid w:val="00B77EFA"/>
    <w:rsid w:val="00B81224"/>
    <w:rsid w:val="00B8178A"/>
    <w:rsid w:val="00B82593"/>
    <w:rsid w:val="00B83938"/>
    <w:rsid w:val="00B84742"/>
    <w:rsid w:val="00B84AA5"/>
    <w:rsid w:val="00B85453"/>
    <w:rsid w:val="00B856E2"/>
    <w:rsid w:val="00B8594A"/>
    <w:rsid w:val="00B87BF0"/>
    <w:rsid w:val="00B90A0D"/>
    <w:rsid w:val="00B9122D"/>
    <w:rsid w:val="00B917C1"/>
    <w:rsid w:val="00B920E2"/>
    <w:rsid w:val="00B93927"/>
    <w:rsid w:val="00B960DE"/>
    <w:rsid w:val="00B977D8"/>
    <w:rsid w:val="00B97887"/>
    <w:rsid w:val="00BA1707"/>
    <w:rsid w:val="00BA17B8"/>
    <w:rsid w:val="00BA1845"/>
    <w:rsid w:val="00BA18A5"/>
    <w:rsid w:val="00BA37CC"/>
    <w:rsid w:val="00BA5E0D"/>
    <w:rsid w:val="00BA69E8"/>
    <w:rsid w:val="00BA6BE2"/>
    <w:rsid w:val="00BA78C8"/>
    <w:rsid w:val="00BA7BDA"/>
    <w:rsid w:val="00BA7E15"/>
    <w:rsid w:val="00BB250E"/>
    <w:rsid w:val="00BB314D"/>
    <w:rsid w:val="00BB412F"/>
    <w:rsid w:val="00BB5230"/>
    <w:rsid w:val="00BB5C3F"/>
    <w:rsid w:val="00BB6823"/>
    <w:rsid w:val="00BB70E2"/>
    <w:rsid w:val="00BC0577"/>
    <w:rsid w:val="00BC442F"/>
    <w:rsid w:val="00BC535B"/>
    <w:rsid w:val="00BC6121"/>
    <w:rsid w:val="00BC6494"/>
    <w:rsid w:val="00BD00FA"/>
    <w:rsid w:val="00BD1073"/>
    <w:rsid w:val="00BD1A48"/>
    <w:rsid w:val="00BD2BAA"/>
    <w:rsid w:val="00BD4556"/>
    <w:rsid w:val="00BE19BA"/>
    <w:rsid w:val="00BE1D56"/>
    <w:rsid w:val="00BE2159"/>
    <w:rsid w:val="00BE2B63"/>
    <w:rsid w:val="00BE309B"/>
    <w:rsid w:val="00BE362B"/>
    <w:rsid w:val="00BE3B91"/>
    <w:rsid w:val="00BE3EE9"/>
    <w:rsid w:val="00BE5287"/>
    <w:rsid w:val="00BE5364"/>
    <w:rsid w:val="00BE775E"/>
    <w:rsid w:val="00BE785A"/>
    <w:rsid w:val="00BE7DF1"/>
    <w:rsid w:val="00BF02FF"/>
    <w:rsid w:val="00BF126C"/>
    <w:rsid w:val="00BF21C1"/>
    <w:rsid w:val="00BF236F"/>
    <w:rsid w:val="00BF351B"/>
    <w:rsid w:val="00BF3BF0"/>
    <w:rsid w:val="00BF4494"/>
    <w:rsid w:val="00BF4740"/>
    <w:rsid w:val="00BF4ADD"/>
    <w:rsid w:val="00C004B5"/>
    <w:rsid w:val="00C016D5"/>
    <w:rsid w:val="00C01915"/>
    <w:rsid w:val="00C01C60"/>
    <w:rsid w:val="00C03463"/>
    <w:rsid w:val="00C03783"/>
    <w:rsid w:val="00C042F9"/>
    <w:rsid w:val="00C109C7"/>
    <w:rsid w:val="00C10C62"/>
    <w:rsid w:val="00C10CE9"/>
    <w:rsid w:val="00C11FEC"/>
    <w:rsid w:val="00C122C0"/>
    <w:rsid w:val="00C13973"/>
    <w:rsid w:val="00C140BB"/>
    <w:rsid w:val="00C14343"/>
    <w:rsid w:val="00C14891"/>
    <w:rsid w:val="00C14D09"/>
    <w:rsid w:val="00C14D29"/>
    <w:rsid w:val="00C222A4"/>
    <w:rsid w:val="00C226D2"/>
    <w:rsid w:val="00C238F0"/>
    <w:rsid w:val="00C23952"/>
    <w:rsid w:val="00C23B04"/>
    <w:rsid w:val="00C23B06"/>
    <w:rsid w:val="00C2468A"/>
    <w:rsid w:val="00C249DA"/>
    <w:rsid w:val="00C24B2C"/>
    <w:rsid w:val="00C24F3D"/>
    <w:rsid w:val="00C2530C"/>
    <w:rsid w:val="00C254A5"/>
    <w:rsid w:val="00C25599"/>
    <w:rsid w:val="00C26228"/>
    <w:rsid w:val="00C346D9"/>
    <w:rsid w:val="00C354F6"/>
    <w:rsid w:val="00C36A9C"/>
    <w:rsid w:val="00C36CA7"/>
    <w:rsid w:val="00C41B35"/>
    <w:rsid w:val="00C42761"/>
    <w:rsid w:val="00C4479D"/>
    <w:rsid w:val="00C44B96"/>
    <w:rsid w:val="00C46EFC"/>
    <w:rsid w:val="00C5285D"/>
    <w:rsid w:val="00C52E47"/>
    <w:rsid w:val="00C5387A"/>
    <w:rsid w:val="00C54CCE"/>
    <w:rsid w:val="00C56832"/>
    <w:rsid w:val="00C60434"/>
    <w:rsid w:val="00C60F80"/>
    <w:rsid w:val="00C61093"/>
    <w:rsid w:val="00C61484"/>
    <w:rsid w:val="00C61AA9"/>
    <w:rsid w:val="00C61F5C"/>
    <w:rsid w:val="00C62DA4"/>
    <w:rsid w:val="00C64033"/>
    <w:rsid w:val="00C719F3"/>
    <w:rsid w:val="00C71D72"/>
    <w:rsid w:val="00C7338C"/>
    <w:rsid w:val="00C740D8"/>
    <w:rsid w:val="00C7416E"/>
    <w:rsid w:val="00C74408"/>
    <w:rsid w:val="00C7448A"/>
    <w:rsid w:val="00C750DA"/>
    <w:rsid w:val="00C75534"/>
    <w:rsid w:val="00C76D46"/>
    <w:rsid w:val="00C76FEB"/>
    <w:rsid w:val="00C77E89"/>
    <w:rsid w:val="00C8078C"/>
    <w:rsid w:val="00C8140B"/>
    <w:rsid w:val="00C82BC5"/>
    <w:rsid w:val="00C836D8"/>
    <w:rsid w:val="00C844FD"/>
    <w:rsid w:val="00C84FB8"/>
    <w:rsid w:val="00C8503F"/>
    <w:rsid w:val="00C85054"/>
    <w:rsid w:val="00C857EC"/>
    <w:rsid w:val="00C87BBF"/>
    <w:rsid w:val="00C87DA5"/>
    <w:rsid w:val="00C918E9"/>
    <w:rsid w:val="00C94234"/>
    <w:rsid w:val="00C96152"/>
    <w:rsid w:val="00C96181"/>
    <w:rsid w:val="00C97C4C"/>
    <w:rsid w:val="00CA0F7D"/>
    <w:rsid w:val="00CA2C66"/>
    <w:rsid w:val="00CA339E"/>
    <w:rsid w:val="00CA3F63"/>
    <w:rsid w:val="00CA5916"/>
    <w:rsid w:val="00CA6689"/>
    <w:rsid w:val="00CB0182"/>
    <w:rsid w:val="00CB0AAC"/>
    <w:rsid w:val="00CB0D79"/>
    <w:rsid w:val="00CB0FE2"/>
    <w:rsid w:val="00CB6D71"/>
    <w:rsid w:val="00CB7825"/>
    <w:rsid w:val="00CC1066"/>
    <w:rsid w:val="00CC4341"/>
    <w:rsid w:val="00CC43BA"/>
    <w:rsid w:val="00CC458D"/>
    <w:rsid w:val="00CC4887"/>
    <w:rsid w:val="00CC52CA"/>
    <w:rsid w:val="00CC5C1A"/>
    <w:rsid w:val="00CC794D"/>
    <w:rsid w:val="00CD1136"/>
    <w:rsid w:val="00CD414C"/>
    <w:rsid w:val="00CD61C8"/>
    <w:rsid w:val="00CD638C"/>
    <w:rsid w:val="00CE0B66"/>
    <w:rsid w:val="00CE34C5"/>
    <w:rsid w:val="00CE37C7"/>
    <w:rsid w:val="00CE4753"/>
    <w:rsid w:val="00CE6083"/>
    <w:rsid w:val="00CE7E68"/>
    <w:rsid w:val="00CF0DDE"/>
    <w:rsid w:val="00CF1EB2"/>
    <w:rsid w:val="00CF2AD4"/>
    <w:rsid w:val="00CF2E6D"/>
    <w:rsid w:val="00CF3AC2"/>
    <w:rsid w:val="00CF6964"/>
    <w:rsid w:val="00D03931"/>
    <w:rsid w:val="00D03A57"/>
    <w:rsid w:val="00D072ED"/>
    <w:rsid w:val="00D115BA"/>
    <w:rsid w:val="00D148D9"/>
    <w:rsid w:val="00D16567"/>
    <w:rsid w:val="00D16C5E"/>
    <w:rsid w:val="00D1783B"/>
    <w:rsid w:val="00D17CEF"/>
    <w:rsid w:val="00D20747"/>
    <w:rsid w:val="00D218CA"/>
    <w:rsid w:val="00D32A68"/>
    <w:rsid w:val="00D33EB6"/>
    <w:rsid w:val="00D34EFB"/>
    <w:rsid w:val="00D44F4D"/>
    <w:rsid w:val="00D4715C"/>
    <w:rsid w:val="00D47198"/>
    <w:rsid w:val="00D47B0E"/>
    <w:rsid w:val="00D505C0"/>
    <w:rsid w:val="00D5095F"/>
    <w:rsid w:val="00D50BF9"/>
    <w:rsid w:val="00D51A9A"/>
    <w:rsid w:val="00D51C89"/>
    <w:rsid w:val="00D5536A"/>
    <w:rsid w:val="00D55569"/>
    <w:rsid w:val="00D55BF9"/>
    <w:rsid w:val="00D55DDC"/>
    <w:rsid w:val="00D55E13"/>
    <w:rsid w:val="00D56082"/>
    <w:rsid w:val="00D56A65"/>
    <w:rsid w:val="00D570B0"/>
    <w:rsid w:val="00D57BF5"/>
    <w:rsid w:val="00D57D17"/>
    <w:rsid w:val="00D6136F"/>
    <w:rsid w:val="00D62F54"/>
    <w:rsid w:val="00D64151"/>
    <w:rsid w:val="00D64480"/>
    <w:rsid w:val="00D66A3A"/>
    <w:rsid w:val="00D67752"/>
    <w:rsid w:val="00D7123D"/>
    <w:rsid w:val="00D71C4E"/>
    <w:rsid w:val="00D71ED8"/>
    <w:rsid w:val="00D73472"/>
    <w:rsid w:val="00D74445"/>
    <w:rsid w:val="00D747F3"/>
    <w:rsid w:val="00D768EB"/>
    <w:rsid w:val="00D76925"/>
    <w:rsid w:val="00D775D6"/>
    <w:rsid w:val="00D81A00"/>
    <w:rsid w:val="00D81D98"/>
    <w:rsid w:val="00D8332D"/>
    <w:rsid w:val="00D83A56"/>
    <w:rsid w:val="00D8473D"/>
    <w:rsid w:val="00D85827"/>
    <w:rsid w:val="00D85A06"/>
    <w:rsid w:val="00D85E04"/>
    <w:rsid w:val="00D86671"/>
    <w:rsid w:val="00D86DD6"/>
    <w:rsid w:val="00D8785E"/>
    <w:rsid w:val="00D912E3"/>
    <w:rsid w:val="00D92997"/>
    <w:rsid w:val="00D92E0E"/>
    <w:rsid w:val="00D9470D"/>
    <w:rsid w:val="00D95D17"/>
    <w:rsid w:val="00D971A2"/>
    <w:rsid w:val="00DA114B"/>
    <w:rsid w:val="00DA1F9C"/>
    <w:rsid w:val="00DA3B20"/>
    <w:rsid w:val="00DA3B52"/>
    <w:rsid w:val="00DA40B7"/>
    <w:rsid w:val="00DA496D"/>
    <w:rsid w:val="00DA4AEB"/>
    <w:rsid w:val="00DA72A9"/>
    <w:rsid w:val="00DA72AE"/>
    <w:rsid w:val="00DA7AA2"/>
    <w:rsid w:val="00DB03C5"/>
    <w:rsid w:val="00DB12E3"/>
    <w:rsid w:val="00DB1A29"/>
    <w:rsid w:val="00DB2B4D"/>
    <w:rsid w:val="00DB3519"/>
    <w:rsid w:val="00DB5A1A"/>
    <w:rsid w:val="00DC008D"/>
    <w:rsid w:val="00DC015D"/>
    <w:rsid w:val="00DC1F04"/>
    <w:rsid w:val="00DC41E6"/>
    <w:rsid w:val="00DC569F"/>
    <w:rsid w:val="00DC5E41"/>
    <w:rsid w:val="00DD1CB5"/>
    <w:rsid w:val="00DD1CC0"/>
    <w:rsid w:val="00DD1E41"/>
    <w:rsid w:val="00DD2726"/>
    <w:rsid w:val="00DD5802"/>
    <w:rsid w:val="00DD646B"/>
    <w:rsid w:val="00DE0949"/>
    <w:rsid w:val="00DE3113"/>
    <w:rsid w:val="00DE3CFD"/>
    <w:rsid w:val="00DE59EB"/>
    <w:rsid w:val="00DE5B6F"/>
    <w:rsid w:val="00DE7582"/>
    <w:rsid w:val="00DE7586"/>
    <w:rsid w:val="00DE7D86"/>
    <w:rsid w:val="00DF00E9"/>
    <w:rsid w:val="00DF1A1F"/>
    <w:rsid w:val="00DF28BC"/>
    <w:rsid w:val="00DF42C0"/>
    <w:rsid w:val="00DF45D5"/>
    <w:rsid w:val="00DF4EB3"/>
    <w:rsid w:val="00DF5787"/>
    <w:rsid w:val="00DF609B"/>
    <w:rsid w:val="00DF6CBA"/>
    <w:rsid w:val="00E008B1"/>
    <w:rsid w:val="00E01FD4"/>
    <w:rsid w:val="00E02F1C"/>
    <w:rsid w:val="00E033BF"/>
    <w:rsid w:val="00E04BEF"/>
    <w:rsid w:val="00E05501"/>
    <w:rsid w:val="00E07553"/>
    <w:rsid w:val="00E107E5"/>
    <w:rsid w:val="00E10D0C"/>
    <w:rsid w:val="00E1160D"/>
    <w:rsid w:val="00E12096"/>
    <w:rsid w:val="00E12665"/>
    <w:rsid w:val="00E12957"/>
    <w:rsid w:val="00E16077"/>
    <w:rsid w:val="00E16860"/>
    <w:rsid w:val="00E22BD8"/>
    <w:rsid w:val="00E23C5B"/>
    <w:rsid w:val="00E23E8D"/>
    <w:rsid w:val="00E25C6C"/>
    <w:rsid w:val="00E274E9"/>
    <w:rsid w:val="00E301EA"/>
    <w:rsid w:val="00E31AB2"/>
    <w:rsid w:val="00E327AD"/>
    <w:rsid w:val="00E32A46"/>
    <w:rsid w:val="00E3698A"/>
    <w:rsid w:val="00E370C1"/>
    <w:rsid w:val="00E42C2F"/>
    <w:rsid w:val="00E42E00"/>
    <w:rsid w:val="00E43077"/>
    <w:rsid w:val="00E44D68"/>
    <w:rsid w:val="00E44F8B"/>
    <w:rsid w:val="00E460B0"/>
    <w:rsid w:val="00E46666"/>
    <w:rsid w:val="00E46C08"/>
    <w:rsid w:val="00E50857"/>
    <w:rsid w:val="00E549A0"/>
    <w:rsid w:val="00E5626E"/>
    <w:rsid w:val="00E56F4C"/>
    <w:rsid w:val="00E57360"/>
    <w:rsid w:val="00E60AC2"/>
    <w:rsid w:val="00E6259F"/>
    <w:rsid w:val="00E644A9"/>
    <w:rsid w:val="00E65FC0"/>
    <w:rsid w:val="00E667AB"/>
    <w:rsid w:val="00E6681E"/>
    <w:rsid w:val="00E72485"/>
    <w:rsid w:val="00E74224"/>
    <w:rsid w:val="00E744C4"/>
    <w:rsid w:val="00E7726A"/>
    <w:rsid w:val="00E77B41"/>
    <w:rsid w:val="00E84849"/>
    <w:rsid w:val="00E84BE6"/>
    <w:rsid w:val="00E84DE8"/>
    <w:rsid w:val="00E8573E"/>
    <w:rsid w:val="00E85AC1"/>
    <w:rsid w:val="00E922BC"/>
    <w:rsid w:val="00E940D5"/>
    <w:rsid w:val="00E96F7A"/>
    <w:rsid w:val="00E973A8"/>
    <w:rsid w:val="00EA0255"/>
    <w:rsid w:val="00EA0F85"/>
    <w:rsid w:val="00EA242D"/>
    <w:rsid w:val="00EA48BC"/>
    <w:rsid w:val="00EA5E95"/>
    <w:rsid w:val="00EA6DD4"/>
    <w:rsid w:val="00EB084F"/>
    <w:rsid w:val="00EB6672"/>
    <w:rsid w:val="00EB7004"/>
    <w:rsid w:val="00EC030F"/>
    <w:rsid w:val="00EC122B"/>
    <w:rsid w:val="00EC134E"/>
    <w:rsid w:val="00EC1AE6"/>
    <w:rsid w:val="00EC1CE1"/>
    <w:rsid w:val="00EC259D"/>
    <w:rsid w:val="00EC3549"/>
    <w:rsid w:val="00EC38BF"/>
    <w:rsid w:val="00EC4774"/>
    <w:rsid w:val="00EC4E0D"/>
    <w:rsid w:val="00EC5BEE"/>
    <w:rsid w:val="00ED0A42"/>
    <w:rsid w:val="00ED1D44"/>
    <w:rsid w:val="00ED26BC"/>
    <w:rsid w:val="00ED36D6"/>
    <w:rsid w:val="00ED47F2"/>
    <w:rsid w:val="00ED4A68"/>
    <w:rsid w:val="00ED5038"/>
    <w:rsid w:val="00ED5AC4"/>
    <w:rsid w:val="00ED60C8"/>
    <w:rsid w:val="00ED6ABC"/>
    <w:rsid w:val="00ED6C63"/>
    <w:rsid w:val="00ED6F45"/>
    <w:rsid w:val="00ED771B"/>
    <w:rsid w:val="00EE020D"/>
    <w:rsid w:val="00EE05C1"/>
    <w:rsid w:val="00EE16D8"/>
    <w:rsid w:val="00EE4074"/>
    <w:rsid w:val="00EE44EF"/>
    <w:rsid w:val="00EE68BF"/>
    <w:rsid w:val="00EE764D"/>
    <w:rsid w:val="00EF0513"/>
    <w:rsid w:val="00EF67DF"/>
    <w:rsid w:val="00F00658"/>
    <w:rsid w:val="00F00B34"/>
    <w:rsid w:val="00F01429"/>
    <w:rsid w:val="00F01BBE"/>
    <w:rsid w:val="00F01EC9"/>
    <w:rsid w:val="00F027BE"/>
    <w:rsid w:val="00F043AA"/>
    <w:rsid w:val="00F053DA"/>
    <w:rsid w:val="00F05C9B"/>
    <w:rsid w:val="00F06760"/>
    <w:rsid w:val="00F07FDB"/>
    <w:rsid w:val="00F120F8"/>
    <w:rsid w:val="00F125E8"/>
    <w:rsid w:val="00F12995"/>
    <w:rsid w:val="00F13A78"/>
    <w:rsid w:val="00F14B71"/>
    <w:rsid w:val="00F16A37"/>
    <w:rsid w:val="00F16F1B"/>
    <w:rsid w:val="00F20F68"/>
    <w:rsid w:val="00F21075"/>
    <w:rsid w:val="00F21C48"/>
    <w:rsid w:val="00F2490F"/>
    <w:rsid w:val="00F25854"/>
    <w:rsid w:val="00F265FD"/>
    <w:rsid w:val="00F30B9B"/>
    <w:rsid w:val="00F30E01"/>
    <w:rsid w:val="00F31630"/>
    <w:rsid w:val="00F31F9D"/>
    <w:rsid w:val="00F32570"/>
    <w:rsid w:val="00F32D68"/>
    <w:rsid w:val="00F33A6A"/>
    <w:rsid w:val="00F34E1D"/>
    <w:rsid w:val="00F3550F"/>
    <w:rsid w:val="00F36ECC"/>
    <w:rsid w:val="00F37C2C"/>
    <w:rsid w:val="00F37F7C"/>
    <w:rsid w:val="00F4110B"/>
    <w:rsid w:val="00F4219B"/>
    <w:rsid w:val="00F432C6"/>
    <w:rsid w:val="00F4574A"/>
    <w:rsid w:val="00F45AEA"/>
    <w:rsid w:val="00F47FC2"/>
    <w:rsid w:val="00F51C7B"/>
    <w:rsid w:val="00F55F0F"/>
    <w:rsid w:val="00F61141"/>
    <w:rsid w:val="00F62478"/>
    <w:rsid w:val="00F64A1D"/>
    <w:rsid w:val="00F656AE"/>
    <w:rsid w:val="00F663F1"/>
    <w:rsid w:val="00F66479"/>
    <w:rsid w:val="00F672BC"/>
    <w:rsid w:val="00F71676"/>
    <w:rsid w:val="00F72177"/>
    <w:rsid w:val="00F7318C"/>
    <w:rsid w:val="00F734DC"/>
    <w:rsid w:val="00F7555F"/>
    <w:rsid w:val="00F75671"/>
    <w:rsid w:val="00F764B5"/>
    <w:rsid w:val="00F7667D"/>
    <w:rsid w:val="00F7762E"/>
    <w:rsid w:val="00F804F2"/>
    <w:rsid w:val="00F81276"/>
    <w:rsid w:val="00F82254"/>
    <w:rsid w:val="00F83C77"/>
    <w:rsid w:val="00F84DA8"/>
    <w:rsid w:val="00F8547C"/>
    <w:rsid w:val="00F905CC"/>
    <w:rsid w:val="00F92AC4"/>
    <w:rsid w:val="00F92C56"/>
    <w:rsid w:val="00F949B5"/>
    <w:rsid w:val="00F94A11"/>
    <w:rsid w:val="00F94DBB"/>
    <w:rsid w:val="00F9567E"/>
    <w:rsid w:val="00F962CD"/>
    <w:rsid w:val="00F969B2"/>
    <w:rsid w:val="00F97346"/>
    <w:rsid w:val="00F9768E"/>
    <w:rsid w:val="00FA0C17"/>
    <w:rsid w:val="00FA2823"/>
    <w:rsid w:val="00FA5850"/>
    <w:rsid w:val="00FA5F72"/>
    <w:rsid w:val="00FA61EF"/>
    <w:rsid w:val="00FA6568"/>
    <w:rsid w:val="00FA6CDD"/>
    <w:rsid w:val="00FB2819"/>
    <w:rsid w:val="00FB5090"/>
    <w:rsid w:val="00FB60B6"/>
    <w:rsid w:val="00FB63BE"/>
    <w:rsid w:val="00FB747E"/>
    <w:rsid w:val="00FB7983"/>
    <w:rsid w:val="00FB7C13"/>
    <w:rsid w:val="00FC3A5C"/>
    <w:rsid w:val="00FC4921"/>
    <w:rsid w:val="00FC4DB2"/>
    <w:rsid w:val="00FC51FD"/>
    <w:rsid w:val="00FC5A25"/>
    <w:rsid w:val="00FD014A"/>
    <w:rsid w:val="00FD18CD"/>
    <w:rsid w:val="00FD297D"/>
    <w:rsid w:val="00FD3057"/>
    <w:rsid w:val="00FD3B7B"/>
    <w:rsid w:val="00FD3BCA"/>
    <w:rsid w:val="00FD43AC"/>
    <w:rsid w:val="00FD7133"/>
    <w:rsid w:val="00FD784F"/>
    <w:rsid w:val="00FE17BA"/>
    <w:rsid w:val="00FE20DD"/>
    <w:rsid w:val="00FF1152"/>
    <w:rsid w:val="00FF12FE"/>
    <w:rsid w:val="00FF1B5E"/>
    <w:rsid w:val="00FF2D05"/>
    <w:rsid w:val="00FF3182"/>
    <w:rsid w:val="00FF4A98"/>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C17A3"/>
  <w15:docId w15:val="{CEA43E1B-3C02-433D-9C01-E7D1C8B48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69F"/>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uiPriority w:val="99"/>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uiPriority w:val="99"/>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8B77F7"/>
    <w:pPr>
      <w:tabs>
        <w:tab w:val="right" w:leader="dot" w:pos="9523"/>
      </w:tabs>
      <w:spacing w:after="0" w:line="360" w:lineRule="auto"/>
    </w:pPr>
  </w:style>
  <w:style w:type="paragraph" w:styleId="TOC2">
    <w:name w:val="toc 2"/>
    <w:basedOn w:val="Normal"/>
    <w:next w:val="Normal"/>
    <w:autoRedefine/>
    <w:uiPriority w:val="39"/>
    <w:unhideWhenUsed/>
    <w:rsid w:val="00F4110B"/>
    <w:pPr>
      <w:tabs>
        <w:tab w:val="right" w:leader="dot" w:pos="9523"/>
      </w:tabs>
      <w:spacing w:after="100"/>
      <w:ind w:left="220"/>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character" w:customStyle="1" w:styleId="ListParagraphChar">
    <w:name w:val="List Paragraph Char"/>
    <w:aliases w:val="List1 Char,List Paragraph1 Char,ПАРАГРАФ Char"/>
    <w:link w:val="ListParagraph"/>
    <w:uiPriority w:val="34"/>
    <w:locked/>
    <w:rsid w:val="00E42E00"/>
    <w:rPr>
      <w:sz w:val="22"/>
      <w:szCs w:val="22"/>
      <w:lang w:eastAsia="en-US"/>
    </w:rPr>
  </w:style>
  <w:style w:type="character" w:customStyle="1" w:styleId="Bodytext2">
    <w:name w:val="Body text (2)_"/>
    <w:link w:val="Bodytext21"/>
    <w:uiPriority w:val="99"/>
    <w:locked/>
    <w:rsid w:val="000C473A"/>
    <w:rPr>
      <w:rFonts w:ascii="Times New Roman" w:hAnsi="Times New Roman"/>
      <w:shd w:val="clear" w:color="auto" w:fill="FFFFFF"/>
    </w:rPr>
  </w:style>
  <w:style w:type="paragraph" w:customStyle="1" w:styleId="Bodytext21">
    <w:name w:val="Body text (2)1"/>
    <w:basedOn w:val="Normal"/>
    <w:link w:val="Bodytext2"/>
    <w:uiPriority w:val="99"/>
    <w:rsid w:val="000C473A"/>
    <w:pPr>
      <w:widowControl w:val="0"/>
      <w:shd w:val="clear" w:color="auto" w:fill="FFFFFF"/>
      <w:spacing w:after="240" w:line="274" w:lineRule="exact"/>
      <w:ind w:hanging="740"/>
      <w:jc w:val="both"/>
    </w:pPr>
    <w:rPr>
      <w:rFonts w:ascii="Times New Roman" w:hAnsi="Times New Roman"/>
      <w:sz w:val="20"/>
      <w:szCs w:val="20"/>
      <w:lang w:eastAsia="bg-BG"/>
    </w:rPr>
  </w:style>
  <w:style w:type="character" w:customStyle="1" w:styleId="FootnoteTextChar1">
    <w:name w:val="Footnote Text Char1"/>
    <w:semiHidden/>
    <w:rsid w:val="006E73ED"/>
    <w:rPr>
      <w:rFonts w:ascii="Times New Roman" w:eastAsia="Times New Roman" w:hAnsi="Times New Roman"/>
      <w:lang w:val="bg-BG" w:eastAsia="bg-BG"/>
    </w:rPr>
  </w:style>
  <w:style w:type="character" w:customStyle="1" w:styleId="Heading30">
    <w:name w:val="Heading #3_"/>
    <w:basedOn w:val="DefaultParagraphFont"/>
    <w:link w:val="Heading31"/>
    <w:uiPriority w:val="99"/>
    <w:locked/>
    <w:rsid w:val="00364E3D"/>
    <w:rPr>
      <w:rFonts w:ascii="MS Reference Sans Serif" w:hAnsi="MS Reference Sans Serif" w:cs="MS Reference Sans Serif"/>
      <w:sz w:val="18"/>
      <w:szCs w:val="18"/>
      <w:shd w:val="clear" w:color="auto" w:fill="FFFFFF"/>
    </w:rPr>
  </w:style>
  <w:style w:type="paragraph" w:customStyle="1" w:styleId="Heading31">
    <w:name w:val="Heading #3"/>
    <w:basedOn w:val="Normal"/>
    <w:link w:val="Heading30"/>
    <w:uiPriority w:val="99"/>
    <w:rsid w:val="00364E3D"/>
    <w:pPr>
      <w:shd w:val="clear" w:color="auto" w:fill="FFFFFF"/>
      <w:spacing w:before="1080" w:after="0" w:line="235" w:lineRule="exact"/>
      <w:jc w:val="both"/>
      <w:outlineLvl w:val="2"/>
    </w:pPr>
    <w:rPr>
      <w:rFonts w:ascii="MS Reference Sans Serif" w:hAnsi="MS Reference Sans Serif" w:cs="MS Reference Sans Serif"/>
      <w:sz w:val="18"/>
      <w:szCs w:val="18"/>
      <w:lang w:eastAsia="bg-BG"/>
    </w:rPr>
  </w:style>
  <w:style w:type="character" w:customStyle="1" w:styleId="ecertis-link-header">
    <w:name w:val="ecertis-link-header"/>
    <w:basedOn w:val="DefaultParagraphFont"/>
    <w:rsid w:val="00206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790630344">
      <w:bodyDiv w:val="1"/>
      <w:marLeft w:val="0"/>
      <w:marRight w:val="0"/>
      <w:marTop w:val="0"/>
      <w:marBottom w:val="0"/>
      <w:divBdr>
        <w:top w:val="none" w:sz="0" w:space="0" w:color="auto"/>
        <w:left w:val="none" w:sz="0" w:space="0" w:color="auto"/>
        <w:bottom w:val="none" w:sz="0" w:space="0" w:color="auto"/>
        <w:right w:val="none" w:sz="0" w:space="0" w:color="auto"/>
      </w:divBdr>
    </w:div>
    <w:div w:id="839932391">
      <w:bodyDiv w:val="1"/>
      <w:marLeft w:val="0"/>
      <w:marRight w:val="0"/>
      <w:marTop w:val="0"/>
      <w:marBottom w:val="0"/>
      <w:divBdr>
        <w:top w:val="none" w:sz="0" w:space="0" w:color="auto"/>
        <w:left w:val="none" w:sz="0" w:space="0" w:color="auto"/>
        <w:bottom w:val="none" w:sz="0" w:space="0" w:color="auto"/>
        <w:right w:val="none" w:sz="0" w:space="0" w:color="auto"/>
      </w:divBdr>
    </w:div>
    <w:div w:id="1153596567">
      <w:bodyDiv w:val="1"/>
      <w:marLeft w:val="0"/>
      <w:marRight w:val="0"/>
      <w:marTop w:val="0"/>
      <w:marBottom w:val="0"/>
      <w:divBdr>
        <w:top w:val="none" w:sz="0" w:space="0" w:color="auto"/>
        <w:left w:val="none" w:sz="0" w:space="0" w:color="auto"/>
        <w:bottom w:val="none" w:sz="0" w:space="0" w:color="auto"/>
        <w:right w:val="none" w:sz="0" w:space="0" w:color="auto"/>
      </w:divBdr>
    </w:div>
    <w:div w:id="1191071296">
      <w:bodyDiv w:val="1"/>
      <w:marLeft w:val="0"/>
      <w:marRight w:val="0"/>
      <w:marTop w:val="0"/>
      <w:marBottom w:val="0"/>
      <w:divBdr>
        <w:top w:val="none" w:sz="0" w:space="0" w:color="auto"/>
        <w:left w:val="none" w:sz="0" w:space="0" w:color="auto"/>
        <w:bottom w:val="none" w:sz="0" w:space="0" w:color="auto"/>
        <w:right w:val="none" w:sz="0" w:space="0" w:color="auto"/>
      </w:divBdr>
    </w:div>
    <w:div w:id="1623072158">
      <w:bodyDiv w:val="1"/>
      <w:marLeft w:val="0"/>
      <w:marRight w:val="0"/>
      <w:marTop w:val="0"/>
      <w:marBottom w:val="0"/>
      <w:divBdr>
        <w:top w:val="none" w:sz="0" w:space="0" w:color="auto"/>
        <w:left w:val="none" w:sz="0" w:space="0" w:color="auto"/>
        <w:bottom w:val="none" w:sz="0" w:space="0" w:color="auto"/>
        <w:right w:val="none" w:sz="0" w:space="0" w:color="auto"/>
      </w:divBdr>
    </w:div>
    <w:div w:id="1851094400">
      <w:bodyDiv w:val="1"/>
      <w:marLeft w:val="0"/>
      <w:marRight w:val="0"/>
      <w:marTop w:val="0"/>
      <w:marBottom w:val="0"/>
      <w:divBdr>
        <w:top w:val="none" w:sz="0" w:space="0" w:color="auto"/>
        <w:left w:val="none" w:sz="0" w:space="0" w:color="auto"/>
        <w:bottom w:val="none" w:sz="0" w:space="0" w:color="auto"/>
        <w:right w:val="none" w:sz="0" w:space="0" w:color="auto"/>
      </w:divBdr>
    </w:div>
    <w:div w:id="1863321060">
      <w:bodyDiv w:val="1"/>
      <w:marLeft w:val="0"/>
      <w:marRight w:val="0"/>
      <w:marTop w:val="0"/>
      <w:marBottom w:val="0"/>
      <w:divBdr>
        <w:top w:val="none" w:sz="0" w:space="0" w:color="auto"/>
        <w:left w:val="none" w:sz="0" w:space="0" w:color="auto"/>
        <w:bottom w:val="none" w:sz="0" w:space="0" w:color="auto"/>
        <w:right w:val="none" w:sz="0" w:space="0" w:color="auto"/>
      </w:divBdr>
      <w:divsChild>
        <w:div w:id="156966396">
          <w:marLeft w:val="0"/>
          <w:marRight w:val="0"/>
          <w:marTop w:val="0"/>
          <w:marBottom w:val="0"/>
          <w:divBdr>
            <w:top w:val="none" w:sz="0" w:space="0" w:color="auto"/>
            <w:left w:val="none" w:sz="0" w:space="0" w:color="auto"/>
            <w:bottom w:val="none" w:sz="0" w:space="0" w:color="auto"/>
            <w:right w:val="none" w:sz="0" w:space="0" w:color="auto"/>
          </w:divBdr>
          <w:divsChild>
            <w:div w:id="1783377079">
              <w:marLeft w:val="0"/>
              <w:marRight w:val="0"/>
              <w:marTop w:val="0"/>
              <w:marBottom w:val="0"/>
              <w:divBdr>
                <w:top w:val="none" w:sz="0" w:space="0" w:color="auto"/>
                <w:left w:val="none" w:sz="0" w:space="0" w:color="auto"/>
                <w:bottom w:val="none" w:sz="0" w:space="0" w:color="auto"/>
                <w:right w:val="none" w:sz="0" w:space="0" w:color="auto"/>
              </w:divBdr>
              <w:divsChild>
                <w:div w:id="376318264">
                  <w:marLeft w:val="0"/>
                  <w:marRight w:val="0"/>
                  <w:marTop w:val="0"/>
                  <w:marBottom w:val="0"/>
                  <w:divBdr>
                    <w:top w:val="none" w:sz="0" w:space="0" w:color="auto"/>
                    <w:left w:val="none" w:sz="0" w:space="0" w:color="auto"/>
                    <w:bottom w:val="none" w:sz="0" w:space="0" w:color="auto"/>
                    <w:right w:val="none" w:sz="0" w:space="0" w:color="auto"/>
                  </w:divBdr>
                  <w:divsChild>
                    <w:div w:id="882712048">
                      <w:marLeft w:val="0"/>
                      <w:marRight w:val="0"/>
                      <w:marTop w:val="0"/>
                      <w:marBottom w:val="0"/>
                      <w:divBdr>
                        <w:top w:val="none" w:sz="0" w:space="0" w:color="auto"/>
                        <w:left w:val="none" w:sz="0" w:space="0" w:color="auto"/>
                        <w:bottom w:val="none" w:sz="0" w:space="0" w:color="auto"/>
                        <w:right w:val="none" w:sz="0" w:space="0" w:color="auto"/>
                      </w:divBdr>
                      <w:divsChild>
                        <w:div w:id="1833715928">
                          <w:marLeft w:val="0"/>
                          <w:marRight w:val="0"/>
                          <w:marTop w:val="0"/>
                          <w:marBottom w:val="0"/>
                          <w:divBdr>
                            <w:top w:val="none" w:sz="0" w:space="0" w:color="auto"/>
                            <w:left w:val="none" w:sz="0" w:space="0" w:color="auto"/>
                            <w:bottom w:val="none" w:sz="0" w:space="0" w:color="auto"/>
                            <w:right w:val="none" w:sz="0" w:space="0" w:color="auto"/>
                          </w:divBdr>
                          <w:divsChild>
                            <w:div w:id="856232006">
                              <w:marLeft w:val="0"/>
                              <w:marRight w:val="0"/>
                              <w:marTop w:val="0"/>
                              <w:marBottom w:val="0"/>
                              <w:divBdr>
                                <w:top w:val="none" w:sz="0" w:space="0" w:color="auto"/>
                                <w:left w:val="none" w:sz="0" w:space="0" w:color="auto"/>
                                <w:bottom w:val="none" w:sz="0" w:space="0" w:color="auto"/>
                                <w:right w:val="none" w:sz="0" w:space="0" w:color="auto"/>
                              </w:divBdr>
                              <w:divsChild>
                                <w:div w:id="1809664970">
                                  <w:marLeft w:val="0"/>
                                  <w:marRight w:val="0"/>
                                  <w:marTop w:val="0"/>
                                  <w:marBottom w:val="0"/>
                                  <w:divBdr>
                                    <w:top w:val="none" w:sz="0" w:space="0" w:color="auto"/>
                                    <w:left w:val="none" w:sz="0" w:space="0" w:color="auto"/>
                                    <w:bottom w:val="none" w:sz="0" w:space="0" w:color="auto"/>
                                    <w:right w:val="none" w:sz="0" w:space="0" w:color="auto"/>
                                  </w:divBdr>
                                  <w:divsChild>
                                    <w:div w:id="2049331541">
                                      <w:marLeft w:val="0"/>
                                      <w:marRight w:val="0"/>
                                      <w:marTop w:val="0"/>
                                      <w:marBottom w:val="0"/>
                                      <w:divBdr>
                                        <w:top w:val="none" w:sz="0" w:space="0" w:color="auto"/>
                                        <w:left w:val="none" w:sz="0" w:space="0" w:color="auto"/>
                                        <w:bottom w:val="none" w:sz="0" w:space="0" w:color="auto"/>
                                        <w:right w:val="none" w:sz="0" w:space="0" w:color="auto"/>
                                      </w:divBdr>
                                    </w:div>
                                    <w:div w:id="14425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http://www.bnb.bg/bnbweb/groups/public/documents/bnb_download/au_persdataprotect_policy_bg.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rop3-app1.aop.bg:7778/portal/page?_pageid=93,158263&amp;_dad=portal&amp;_schema=PORTA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kzld@cpdp.b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d.eop.bg/espd-web/filter?lang=bg" TargetMode="External"/><Relationship Id="rId5" Type="http://schemas.openxmlformats.org/officeDocument/2006/relationships/webSettings" Target="webSettings.xml"/><Relationship Id="rId15" Type="http://schemas.openxmlformats.org/officeDocument/2006/relationships/hyperlink" Target="mailto:personaldata@bnbank.org" TargetMode="External"/><Relationship Id="rId10" Type="http://schemas.openxmlformats.org/officeDocument/2006/relationships/hyperlink" Target="javascript:;"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ublicprocurement@bnbank.org" TargetMode="External"/><Relationship Id="rId14" Type="http://schemas.openxmlformats.org/officeDocument/2006/relationships/hyperlink" Target="mailto:personaldata@bnbank.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1287E-56A1-46C9-81C2-0C038D832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36</Pages>
  <Words>12420</Words>
  <Characters>70798</Characters>
  <Application>Microsoft Office Word</Application>
  <DocSecurity>0</DocSecurity>
  <Lines>589</Lines>
  <Paragraphs>166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83052</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Росен Стефанов</dc:creator>
  <cp:lastModifiedBy>Веселина Тодорова</cp:lastModifiedBy>
  <cp:revision>244</cp:revision>
  <cp:lastPrinted>2020-02-21T08:52:00Z</cp:lastPrinted>
  <dcterms:created xsi:type="dcterms:W3CDTF">2018-04-10T10:31:00Z</dcterms:created>
  <dcterms:modified xsi:type="dcterms:W3CDTF">2020-03-18T12:50:00Z</dcterms:modified>
</cp:coreProperties>
</file>