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8D799A" w14:textId="77777777" w:rsidR="006C05D9" w:rsidRDefault="00516CD3" w:rsidP="00A4036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A4036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7BE74B41" w14:textId="77777777" w:rsidR="00357E85" w:rsidRDefault="00357E85" w:rsidP="00A4036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32057CBA" w14:textId="5D8362B5" w:rsidR="00516CD3" w:rsidRPr="00AC4A2F" w:rsidRDefault="009B14D2" w:rsidP="00A4036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</w:pPr>
      <w:r w:rsidRPr="00AC4A2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  <w:t xml:space="preserve">ТЕХНИЧЕСКО ПРЕДЛОЖЕНИЕ </w:t>
      </w:r>
    </w:p>
    <w:p w14:paraId="250635CC" w14:textId="721FE2C1" w:rsidR="00AC4A2F" w:rsidRDefault="005605CE" w:rsidP="00A4036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5605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за участие в </w:t>
      </w:r>
      <w:r w:rsidR="00357E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бособена позиция № </w:t>
      </w:r>
      <w:r w:rsidR="00395F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1</w:t>
      </w:r>
      <w:r w:rsidRPr="005605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:</w:t>
      </w:r>
    </w:p>
    <w:p w14:paraId="57214BAD" w14:textId="33611B1E" w:rsidR="005605CE" w:rsidRDefault="005605CE" w:rsidP="00A4036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  <w:r w:rsidRPr="005605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„Абонаментна поддръжка на печатащи, сканиращи и мултифункционални устройства, марка Xerox в сградите на БНБ“</w:t>
      </w:r>
    </w:p>
    <w:p w14:paraId="6DDCC99C" w14:textId="77777777" w:rsidR="005605CE" w:rsidRDefault="005605CE" w:rsidP="00357E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4543B7D3" w14:textId="77777777" w:rsidR="00357E85" w:rsidRDefault="00357E85" w:rsidP="00357E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51EFE9C0" w14:textId="77777777" w:rsidR="00357E85" w:rsidRPr="00357E85" w:rsidRDefault="00357E85" w:rsidP="00357E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6A561B08" w14:textId="77777777" w:rsidR="00516CD3" w:rsidRDefault="00516CD3" w:rsidP="00A403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2788A6A7" w14:textId="77777777" w:rsidR="00395F93" w:rsidRPr="00AE6FF9" w:rsidRDefault="00395F93" w:rsidP="00A403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3FC0190F" w14:textId="7435AF11" w:rsidR="00D4225B" w:rsidRPr="00D76A96" w:rsidRDefault="005605CE" w:rsidP="005605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5CE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Ви представяме нашето техническо предложение за участие в обявената от Вас обществена поръчка – „открита процедура“ по чл. 18, ал. 1, т. 1 във връзка с чл. 73, ал. 1</w:t>
      </w:r>
      <w:r w:rsidRPr="005605C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5605CE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ЗОП с предмет</w:t>
      </w:r>
      <w:r w:rsidR="00395F93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5605C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395F93" w:rsidRPr="00395F93">
        <w:rPr>
          <w:rFonts w:ascii="Times New Roman" w:eastAsia="Times New Roman" w:hAnsi="Times New Roman" w:cs="Times New Roman"/>
          <w:sz w:val="24"/>
          <w:szCs w:val="24"/>
          <w:lang w:eastAsia="bg-BG"/>
        </w:rPr>
        <w:t>„Абонаментна поддръжка, вкл. доставка, на печатащи, сканиращи и мултифункционални устройства в сградите на БНБ, по три обособени позиции“</w:t>
      </w:r>
      <w:r w:rsidRPr="00395F93">
        <w:rPr>
          <w:rFonts w:ascii="Times New Roman" w:hAnsi="Times New Roman" w:cs="Times New Roman"/>
          <w:sz w:val="24"/>
          <w:szCs w:val="24"/>
        </w:rPr>
        <w:t xml:space="preserve">, </w:t>
      </w:r>
      <w:r w:rsidR="00357E85">
        <w:rPr>
          <w:rFonts w:ascii="Times New Roman" w:hAnsi="Times New Roman" w:cs="Times New Roman"/>
          <w:sz w:val="24"/>
          <w:szCs w:val="24"/>
        </w:rPr>
        <w:t>по О</w:t>
      </w:r>
      <w:r w:rsidRPr="00395F93">
        <w:rPr>
          <w:rFonts w:ascii="Times New Roman" w:hAnsi="Times New Roman" w:cs="Times New Roman"/>
          <w:sz w:val="24"/>
          <w:szCs w:val="24"/>
        </w:rPr>
        <w:t xml:space="preserve">бособена позиция № </w:t>
      </w:r>
      <w:r w:rsidR="00395F93" w:rsidRPr="00395F93">
        <w:rPr>
          <w:rFonts w:ascii="Times New Roman" w:hAnsi="Times New Roman" w:cs="Times New Roman"/>
          <w:sz w:val="24"/>
          <w:szCs w:val="24"/>
        </w:rPr>
        <w:t>1 с предмет:</w:t>
      </w:r>
      <w:r w:rsidRPr="00395F93">
        <w:rPr>
          <w:rFonts w:ascii="Times New Roman" w:hAnsi="Times New Roman" w:cs="Times New Roman"/>
          <w:sz w:val="24"/>
          <w:szCs w:val="24"/>
        </w:rPr>
        <w:t xml:space="preserve"> </w:t>
      </w:r>
      <w:r w:rsidR="00D4225B" w:rsidRPr="00395F93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8C2A45" w:rsidRPr="00395F93">
        <w:rPr>
          <w:rFonts w:ascii="Times New Roman" w:eastAsia="Times New Roman" w:hAnsi="Times New Roman"/>
          <w:sz w:val="24"/>
          <w:szCs w:val="24"/>
        </w:rPr>
        <w:t>Абонаментна поддръжка на печатащи, сканиращи и мултифункционални устройства, марка Xerox</w:t>
      </w:r>
      <w:r w:rsidR="006A193C" w:rsidRPr="00395F93">
        <w:rPr>
          <w:rFonts w:ascii="Times New Roman" w:eastAsia="Times New Roman" w:hAnsi="Times New Roman" w:cs="Times New Roman"/>
          <w:sz w:val="24"/>
          <w:szCs w:val="24"/>
        </w:rPr>
        <w:t xml:space="preserve"> в сградите на БНБ“</w:t>
      </w:r>
      <w:r w:rsidR="00395F93" w:rsidRPr="00395F9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CD9E86B" w14:textId="0F4F3164" w:rsidR="00395F93" w:rsidRDefault="00D25226" w:rsidP="00395F9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1. </w:t>
      </w:r>
      <w:r w:rsidR="00395F93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срок за валидност на офертата и с проекта на договор, неразделна част от документацията за обществената поръчка.</w:t>
      </w:r>
    </w:p>
    <w:p w14:paraId="056829FD" w14:textId="17503894" w:rsidR="005605CE" w:rsidRPr="00395F93" w:rsidRDefault="00395F93" w:rsidP="00395F9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2. </w:t>
      </w:r>
      <w:r w:rsidR="005605CE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Декларирам, че в случай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5605CE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че бъдем избрани за изпълнител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обществената поръчка </w:t>
      </w:r>
      <w:r w:rsidR="005605CE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се задължава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ме да предоставяме</w:t>
      </w:r>
      <w:r w:rsidR="005605CE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услуги </w:t>
      </w:r>
      <w:r w:rsidR="00191F4A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абонаментна поддръжка на печатащи, сканиращи и мултифункционални устройства, марка Xerox в сградите на БНБ</w:t>
      </w:r>
      <w:r w:rsidR="005605CE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 съответствие</w:t>
      </w:r>
      <w:r w:rsidR="000B796B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 Техническата спецификация за </w:t>
      </w:r>
      <w:r w:rsidR="00357E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</w:t>
      </w:r>
      <w:r w:rsidR="000B796B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бособена позиция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</w:t>
      </w:r>
      <w:r w:rsidR="000B796B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Приложение № 2а</w:t>
      </w:r>
      <w:r w:rsidR="005605CE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от документацията за обществената поръчка</w:t>
      </w:r>
      <w:r w:rsidR="000B796B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) и проекта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договор по </w:t>
      </w:r>
      <w:r w:rsidR="00357E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бособена позиция № 1</w:t>
      </w:r>
      <w:r w:rsidR="005605CE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14:paraId="4A943F4D" w14:textId="47379F6F" w:rsidR="00395F93" w:rsidRPr="00AD02BD" w:rsidRDefault="00AD02BD" w:rsidP="00AD02BD">
      <w:pPr>
        <w:tabs>
          <w:tab w:val="left" w:pos="142"/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 w:rsidR="00395F93"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3. </w:t>
      </w:r>
      <w:r w:rsidR="0059470E"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 случай, че бъдем избрани за изпълнител се з</w:t>
      </w:r>
      <w:r w:rsidR="00E858A1"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адължаваме</w:t>
      </w:r>
      <w:r w:rsidR="0099793B"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p w14:paraId="7B27F414" w14:textId="77777777" w:rsidR="00395F93" w:rsidRDefault="00395F93" w:rsidP="00AD02BD">
      <w:pPr>
        <w:pStyle w:val="ListParagraph"/>
        <w:tabs>
          <w:tab w:val="left" w:pos="142"/>
          <w:tab w:val="left" w:pos="1134"/>
        </w:tabs>
        <w:spacing w:line="360" w:lineRule="auto"/>
        <w:ind w:left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</w:t>
      </w:r>
      <w:r>
        <w:rPr>
          <w:sz w:val="24"/>
          <w:szCs w:val="24"/>
        </w:rPr>
        <w:t xml:space="preserve">1. </w:t>
      </w:r>
      <w:r w:rsidR="00E858A1" w:rsidRPr="00395F93">
        <w:rPr>
          <w:sz w:val="24"/>
          <w:szCs w:val="24"/>
        </w:rPr>
        <w:t xml:space="preserve">да поддържаме </w:t>
      </w:r>
      <w:r w:rsidR="00E858A1" w:rsidRPr="00395F93">
        <w:rPr>
          <w:bCs/>
          <w:sz w:val="24"/>
          <w:szCs w:val="24"/>
        </w:rPr>
        <w:t>складова наличност от резервни части за посрещане необходимостта от бърза реакция при евентуален технически проблем</w:t>
      </w:r>
      <w:r>
        <w:rPr>
          <w:rFonts w:eastAsia="Times New Roman"/>
          <w:sz w:val="24"/>
          <w:szCs w:val="24"/>
        </w:rPr>
        <w:t>;</w:t>
      </w:r>
    </w:p>
    <w:p w14:paraId="13DD4F8F" w14:textId="0BEC541F" w:rsidR="00DC4731" w:rsidRPr="00395F93" w:rsidRDefault="00395F93" w:rsidP="00395F93">
      <w:pPr>
        <w:pStyle w:val="ListParagraph"/>
        <w:tabs>
          <w:tab w:val="left" w:pos="142"/>
          <w:tab w:val="left" w:pos="1134"/>
        </w:tabs>
        <w:spacing w:line="360" w:lineRule="auto"/>
        <w:ind w:left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3.2. </w:t>
      </w:r>
      <w:r w:rsidR="00DC4731" w:rsidRPr="00395F93">
        <w:rPr>
          <w:sz w:val="24"/>
          <w:szCs w:val="24"/>
        </w:rPr>
        <w:t xml:space="preserve">да поддържаме </w:t>
      </w:r>
      <w:r w:rsidR="00DC4731" w:rsidRPr="00395F93">
        <w:rPr>
          <w:rFonts w:eastAsia="Times New Roman"/>
          <w:sz w:val="24"/>
          <w:szCs w:val="24"/>
        </w:rPr>
        <w:t>информационна система или журнал, чрез които да се осъществява регистрация:</w:t>
      </w:r>
    </w:p>
    <w:p w14:paraId="2C41CC1C" w14:textId="77777777" w:rsidR="00DC4731" w:rsidRPr="00A622E1" w:rsidRDefault="00DC4731" w:rsidP="00AD02BD">
      <w:pPr>
        <w:pStyle w:val="2"/>
        <w:numPr>
          <w:ilvl w:val="0"/>
          <w:numId w:val="35"/>
        </w:numPr>
        <w:tabs>
          <w:tab w:val="left" w:pos="1134"/>
        </w:tabs>
        <w:spacing w:before="0" w:after="0" w:line="360" w:lineRule="auto"/>
        <w:ind w:left="0" w:firstLine="709"/>
        <w:rPr>
          <w:rFonts w:eastAsia="Times New Roman"/>
          <w:b/>
          <w:szCs w:val="24"/>
        </w:rPr>
      </w:pPr>
      <w:r>
        <w:rPr>
          <w:rFonts w:eastAsia="Times New Roman"/>
          <w:szCs w:val="20"/>
        </w:rPr>
        <w:t xml:space="preserve">на уведомленията и заявките на </w:t>
      </w:r>
      <w:r w:rsidRPr="00A622E1">
        <w:rPr>
          <w:rFonts w:eastAsia="Times New Roman"/>
          <w:szCs w:val="24"/>
        </w:rPr>
        <w:t xml:space="preserve"> възложителя</w:t>
      </w:r>
      <w:r>
        <w:rPr>
          <w:rFonts w:eastAsia="Times New Roman"/>
          <w:b/>
          <w:szCs w:val="24"/>
        </w:rPr>
        <w:t xml:space="preserve">, </w:t>
      </w:r>
    </w:p>
    <w:p w14:paraId="7340199F" w14:textId="06259764" w:rsidR="00DC4731" w:rsidRPr="00DC4731" w:rsidRDefault="00DC4731" w:rsidP="00BD03FA">
      <w:pPr>
        <w:pStyle w:val="2"/>
        <w:numPr>
          <w:ilvl w:val="0"/>
          <w:numId w:val="35"/>
        </w:numPr>
        <w:tabs>
          <w:tab w:val="left" w:pos="1134"/>
        </w:tabs>
        <w:spacing w:before="0" w:after="0" w:line="360" w:lineRule="auto"/>
        <w:ind w:left="709" w:firstLine="0"/>
        <w:rPr>
          <w:rFonts w:eastAsia="Times New Roman"/>
          <w:b/>
          <w:szCs w:val="24"/>
        </w:rPr>
      </w:pPr>
      <w:r w:rsidRPr="00A622E1">
        <w:rPr>
          <w:rFonts w:eastAsia="Times New Roman"/>
          <w:szCs w:val="24"/>
        </w:rPr>
        <w:t>на</w:t>
      </w:r>
      <w:r>
        <w:rPr>
          <w:rFonts w:eastAsia="Times New Roman"/>
          <w:szCs w:val="24"/>
        </w:rPr>
        <w:t xml:space="preserve"> извършените услуги</w:t>
      </w:r>
      <w:r w:rsidRPr="00A622E1">
        <w:rPr>
          <w:rFonts w:eastAsia="Times New Roman"/>
          <w:b/>
          <w:szCs w:val="24"/>
        </w:rPr>
        <w:t xml:space="preserve"> </w:t>
      </w:r>
      <w:r w:rsidRPr="00E17445">
        <w:rPr>
          <w:rFonts w:eastAsia="Times New Roman"/>
          <w:szCs w:val="24"/>
        </w:rPr>
        <w:t xml:space="preserve">с </w:t>
      </w:r>
      <w:r w:rsidRPr="00A622E1">
        <w:rPr>
          <w:rFonts w:eastAsia="Times New Roman"/>
          <w:szCs w:val="20"/>
        </w:rPr>
        <w:t xml:space="preserve">времето, необходимо за извършването на съответната услуга в часове </w:t>
      </w:r>
      <w:r w:rsidR="007654B8">
        <w:rPr>
          <w:rFonts w:eastAsia="Times New Roman"/>
          <w:szCs w:val="20"/>
        </w:rPr>
        <w:t>;</w:t>
      </w:r>
      <w:r w:rsidRPr="00A622E1">
        <w:rPr>
          <w:rFonts w:eastAsia="Times New Roman"/>
          <w:szCs w:val="20"/>
        </w:rPr>
        <w:t xml:space="preserve"> </w:t>
      </w:r>
    </w:p>
    <w:p w14:paraId="533EA196" w14:textId="0463E74E" w:rsidR="00DC4731" w:rsidRPr="00DC4731" w:rsidRDefault="00395F93" w:rsidP="00AD02BD">
      <w:pPr>
        <w:pStyle w:val="2"/>
        <w:numPr>
          <w:ilvl w:val="0"/>
          <w:numId w:val="35"/>
        </w:numPr>
        <w:tabs>
          <w:tab w:val="left" w:pos="1134"/>
        </w:tabs>
        <w:spacing w:before="0" w:after="0" w:line="360" w:lineRule="auto"/>
        <w:ind w:left="0" w:firstLine="709"/>
        <w:rPr>
          <w:rFonts w:eastAsia="Times New Roman"/>
          <w:b/>
          <w:szCs w:val="24"/>
        </w:rPr>
      </w:pPr>
      <w:r>
        <w:rPr>
          <w:rFonts w:eastAsia="Times New Roman"/>
        </w:rPr>
        <w:t xml:space="preserve">на </w:t>
      </w:r>
      <w:r w:rsidR="00DC4731" w:rsidRPr="00DC4731">
        <w:rPr>
          <w:rFonts w:eastAsia="Times New Roman"/>
        </w:rPr>
        <w:t>обективното състояние на устройството след извършване на услугата</w:t>
      </w:r>
      <w:r w:rsidR="00657086">
        <w:rPr>
          <w:rFonts w:eastAsia="Times New Roman"/>
          <w:lang w:val="en-US"/>
        </w:rPr>
        <w:t>.</w:t>
      </w:r>
    </w:p>
    <w:p w14:paraId="20C92866" w14:textId="2FA2D5D2" w:rsidR="0059470E" w:rsidRPr="00395F93" w:rsidRDefault="00395F93" w:rsidP="00AD02BD">
      <w:pPr>
        <w:pStyle w:val="ListParagraph"/>
        <w:tabs>
          <w:tab w:val="left" w:pos="142"/>
          <w:tab w:val="left" w:pos="1134"/>
        </w:tabs>
        <w:spacing w:line="360" w:lineRule="auto"/>
        <w:ind w:left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3.3. </w:t>
      </w:r>
      <w:r w:rsidR="00973AD7" w:rsidRPr="00395F93">
        <w:rPr>
          <w:rFonts w:eastAsia="Times New Roman"/>
          <w:sz w:val="24"/>
          <w:szCs w:val="24"/>
        </w:rPr>
        <w:t xml:space="preserve">да </w:t>
      </w:r>
      <w:r w:rsidR="0044182F" w:rsidRPr="00395F93">
        <w:rPr>
          <w:rFonts w:eastAsia="Times New Roman"/>
          <w:sz w:val="24"/>
          <w:szCs w:val="24"/>
        </w:rPr>
        <w:t xml:space="preserve">изпращаме на място при възложителя квалифицирани специалисти в срок </w:t>
      </w:r>
      <w:r w:rsidR="0044182F" w:rsidRPr="00AD02BD">
        <w:rPr>
          <w:rFonts w:eastAsia="Times New Roman"/>
          <w:b/>
          <w:sz w:val="24"/>
          <w:szCs w:val="24"/>
        </w:rPr>
        <w:t>до</w:t>
      </w:r>
      <w:r w:rsidRPr="00AD02BD">
        <w:rPr>
          <w:rFonts w:eastAsia="Times New Roman"/>
          <w:b/>
          <w:sz w:val="24"/>
          <w:szCs w:val="24"/>
        </w:rPr>
        <w:t xml:space="preserve"> </w:t>
      </w:r>
      <w:r w:rsidR="00973AD7" w:rsidRPr="00AD02BD">
        <w:rPr>
          <w:rFonts w:eastAsia="Times New Roman"/>
          <w:b/>
          <w:sz w:val="24"/>
          <w:szCs w:val="24"/>
        </w:rPr>
        <w:t>……(……………) часа</w:t>
      </w:r>
      <w:r w:rsidR="00973AD7" w:rsidRPr="00395F93">
        <w:rPr>
          <w:rFonts w:eastAsia="Times New Roman"/>
          <w:sz w:val="24"/>
          <w:szCs w:val="24"/>
        </w:rPr>
        <w:t xml:space="preserve"> </w:t>
      </w:r>
      <w:r w:rsidR="00973AD7" w:rsidRPr="00AD02BD">
        <w:rPr>
          <w:rFonts w:eastAsia="Times New Roman"/>
          <w:i/>
          <w:sz w:val="24"/>
          <w:szCs w:val="24"/>
        </w:rPr>
        <w:t>(не повече от</w:t>
      </w:r>
      <w:r w:rsidR="00E858A1" w:rsidRPr="00AD02BD">
        <w:rPr>
          <w:rFonts w:eastAsia="Times New Roman"/>
          <w:i/>
          <w:sz w:val="24"/>
          <w:szCs w:val="24"/>
        </w:rPr>
        <w:t xml:space="preserve"> 3 (три) часа</w:t>
      </w:r>
      <w:r w:rsidR="00973AD7" w:rsidRPr="00AD02BD">
        <w:rPr>
          <w:rFonts w:eastAsia="Times New Roman"/>
          <w:i/>
          <w:sz w:val="24"/>
          <w:szCs w:val="24"/>
        </w:rPr>
        <w:t>)</w:t>
      </w:r>
      <w:r w:rsidR="00973AD7" w:rsidRPr="00395F93">
        <w:rPr>
          <w:rFonts w:eastAsia="Times New Roman"/>
          <w:sz w:val="24"/>
          <w:szCs w:val="24"/>
        </w:rPr>
        <w:t xml:space="preserve">, </w:t>
      </w:r>
      <w:r w:rsidR="00E858A1" w:rsidRPr="00395F93">
        <w:rPr>
          <w:rFonts w:eastAsia="Times New Roman"/>
          <w:sz w:val="24"/>
          <w:szCs w:val="24"/>
        </w:rPr>
        <w:t xml:space="preserve">считано от получаване </w:t>
      </w:r>
      <w:r w:rsidR="00657086" w:rsidRPr="00395F93">
        <w:rPr>
          <w:rFonts w:eastAsia="Times New Roman"/>
          <w:sz w:val="24"/>
          <w:szCs w:val="24"/>
        </w:rPr>
        <w:t xml:space="preserve">на </w:t>
      </w:r>
      <w:r w:rsidR="00E858A1" w:rsidRPr="00395F93">
        <w:rPr>
          <w:rFonts w:eastAsia="Times New Roman"/>
          <w:sz w:val="24"/>
          <w:szCs w:val="24"/>
        </w:rPr>
        <w:t>писмено</w:t>
      </w:r>
      <w:r w:rsidR="00973AD7" w:rsidRPr="00395F93">
        <w:rPr>
          <w:rFonts w:eastAsia="Times New Roman"/>
          <w:sz w:val="24"/>
          <w:szCs w:val="24"/>
        </w:rPr>
        <w:t xml:space="preserve"> </w:t>
      </w:r>
      <w:r w:rsidR="00E858A1" w:rsidRPr="00395F93">
        <w:rPr>
          <w:rFonts w:eastAsia="Times New Roman"/>
          <w:sz w:val="24"/>
          <w:szCs w:val="24"/>
        </w:rPr>
        <w:t>уведомление</w:t>
      </w:r>
      <w:r w:rsidR="00973AD7" w:rsidRPr="00395F93">
        <w:rPr>
          <w:rFonts w:eastAsia="Times New Roman"/>
          <w:sz w:val="24"/>
          <w:szCs w:val="24"/>
        </w:rPr>
        <w:t xml:space="preserve"> </w:t>
      </w:r>
      <w:r w:rsidR="00657086" w:rsidRPr="00395F93">
        <w:rPr>
          <w:rFonts w:eastAsia="Times New Roman"/>
          <w:sz w:val="24"/>
          <w:szCs w:val="24"/>
        </w:rPr>
        <w:t>от</w:t>
      </w:r>
      <w:r w:rsidR="00973AD7" w:rsidRPr="00395F93">
        <w:rPr>
          <w:rFonts w:eastAsia="Times New Roman"/>
          <w:sz w:val="24"/>
          <w:szCs w:val="24"/>
        </w:rPr>
        <w:t xml:space="preserve"> възложителя за възникнала повреда</w:t>
      </w:r>
      <w:r w:rsidR="00E51D85" w:rsidRPr="00395F93">
        <w:rPr>
          <w:rFonts w:eastAsia="Times New Roman"/>
          <w:sz w:val="24"/>
          <w:szCs w:val="24"/>
        </w:rPr>
        <w:t>.</w:t>
      </w:r>
      <w:r w:rsidR="0044182F" w:rsidRPr="00395F93">
        <w:rPr>
          <w:rFonts w:eastAsia="Times New Roman"/>
          <w:sz w:val="24"/>
          <w:szCs w:val="24"/>
        </w:rPr>
        <w:t xml:space="preserve"> </w:t>
      </w:r>
    </w:p>
    <w:p w14:paraId="426A6669" w14:textId="77777777" w:rsidR="00AD02BD" w:rsidRDefault="00395F93" w:rsidP="00AD02BD">
      <w:pPr>
        <w:pStyle w:val="ListParagraph"/>
        <w:tabs>
          <w:tab w:val="left" w:pos="142"/>
          <w:tab w:val="left" w:pos="1134"/>
        </w:tabs>
        <w:spacing w:line="360" w:lineRule="auto"/>
        <w:ind w:left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3.4. </w:t>
      </w:r>
      <w:r w:rsidR="0059470E" w:rsidRPr="00395F93">
        <w:rPr>
          <w:rFonts w:eastAsia="Times New Roman"/>
          <w:sz w:val="24"/>
          <w:szCs w:val="24"/>
        </w:rPr>
        <w:t>п</w:t>
      </w:r>
      <w:r w:rsidR="00FC3D4D" w:rsidRPr="00395F93">
        <w:rPr>
          <w:rFonts w:eastAsia="Times New Roman"/>
          <w:sz w:val="24"/>
          <w:szCs w:val="24"/>
        </w:rPr>
        <w:t xml:space="preserve">ри необходимост от извършване на ремонт, който не налага подмяна на резервни части – да отстраняваме повредата в устройството в срок </w:t>
      </w:r>
      <w:r w:rsidR="00FC3D4D" w:rsidRPr="00AD02BD">
        <w:rPr>
          <w:rFonts w:eastAsia="Times New Roman"/>
          <w:b/>
          <w:sz w:val="24"/>
          <w:szCs w:val="24"/>
        </w:rPr>
        <w:t>до ………….</w:t>
      </w:r>
      <w:r w:rsidR="000075C4" w:rsidRPr="00AD02BD">
        <w:rPr>
          <w:rFonts w:eastAsia="Times New Roman"/>
          <w:b/>
          <w:sz w:val="24"/>
          <w:szCs w:val="24"/>
        </w:rPr>
        <w:t xml:space="preserve"> </w:t>
      </w:r>
      <w:r w:rsidR="00657086" w:rsidRPr="00AD02BD">
        <w:rPr>
          <w:rFonts w:eastAsia="Times New Roman"/>
          <w:b/>
          <w:sz w:val="24"/>
          <w:szCs w:val="24"/>
        </w:rPr>
        <w:t>(…………..)</w:t>
      </w:r>
      <w:r w:rsidR="0090481F" w:rsidRPr="00AD02BD">
        <w:rPr>
          <w:rFonts w:eastAsia="Times New Roman"/>
          <w:b/>
          <w:sz w:val="24"/>
          <w:szCs w:val="24"/>
        </w:rPr>
        <w:t xml:space="preserve"> </w:t>
      </w:r>
      <w:r w:rsidR="00657086" w:rsidRPr="00AD02BD">
        <w:rPr>
          <w:rFonts w:eastAsia="Times New Roman"/>
          <w:b/>
          <w:sz w:val="24"/>
          <w:szCs w:val="24"/>
        </w:rPr>
        <w:t>ч</w:t>
      </w:r>
      <w:r w:rsidR="000075C4" w:rsidRPr="00AD02BD">
        <w:rPr>
          <w:rFonts w:eastAsia="Times New Roman"/>
          <w:b/>
          <w:sz w:val="24"/>
          <w:szCs w:val="24"/>
        </w:rPr>
        <w:t>аса</w:t>
      </w:r>
      <w:r w:rsidR="000075C4" w:rsidRPr="00395F93">
        <w:rPr>
          <w:rFonts w:eastAsia="Times New Roman"/>
          <w:sz w:val="24"/>
          <w:szCs w:val="24"/>
        </w:rPr>
        <w:t xml:space="preserve"> </w:t>
      </w:r>
      <w:r w:rsidR="00FC3D4D" w:rsidRPr="00395F93">
        <w:rPr>
          <w:rFonts w:eastAsia="Times New Roman"/>
          <w:sz w:val="24"/>
          <w:szCs w:val="24"/>
        </w:rPr>
        <w:t>(</w:t>
      </w:r>
      <w:r w:rsidR="00FC3D4D" w:rsidRPr="00AD02BD">
        <w:rPr>
          <w:rFonts w:eastAsia="Times New Roman"/>
          <w:i/>
          <w:sz w:val="24"/>
          <w:szCs w:val="24"/>
        </w:rPr>
        <w:t xml:space="preserve">но не повече от </w:t>
      </w:r>
      <w:r w:rsidR="00EA244E" w:rsidRPr="00AD02BD">
        <w:rPr>
          <w:rFonts w:eastAsia="Times New Roman"/>
          <w:i/>
          <w:sz w:val="24"/>
          <w:szCs w:val="24"/>
        </w:rPr>
        <w:t xml:space="preserve">24 </w:t>
      </w:r>
      <w:r w:rsidR="00FC3D4D" w:rsidRPr="00AD02BD">
        <w:rPr>
          <w:rFonts w:eastAsia="Times New Roman"/>
          <w:i/>
          <w:sz w:val="24"/>
          <w:szCs w:val="24"/>
        </w:rPr>
        <w:t>(</w:t>
      </w:r>
      <w:r w:rsidR="00EA244E" w:rsidRPr="00AD02BD">
        <w:rPr>
          <w:rFonts w:eastAsia="Times New Roman"/>
          <w:i/>
          <w:sz w:val="24"/>
          <w:szCs w:val="24"/>
        </w:rPr>
        <w:t>двадесет и четири</w:t>
      </w:r>
      <w:r w:rsidR="00FC3D4D" w:rsidRPr="00AD02BD">
        <w:rPr>
          <w:rFonts w:eastAsia="Times New Roman"/>
          <w:i/>
          <w:sz w:val="24"/>
          <w:szCs w:val="24"/>
        </w:rPr>
        <w:t xml:space="preserve"> часа)</w:t>
      </w:r>
      <w:r w:rsidR="00FC3D4D" w:rsidRPr="00395F93">
        <w:rPr>
          <w:rFonts w:eastAsia="Times New Roman"/>
          <w:sz w:val="24"/>
          <w:szCs w:val="24"/>
        </w:rPr>
        <w:t xml:space="preserve"> от констатиране на повредата;</w:t>
      </w:r>
    </w:p>
    <w:p w14:paraId="7CCA8BE6" w14:textId="77777777" w:rsidR="00AD02BD" w:rsidRDefault="00AD02BD" w:rsidP="00AD02BD">
      <w:pPr>
        <w:pStyle w:val="ListParagraph"/>
        <w:tabs>
          <w:tab w:val="left" w:pos="142"/>
          <w:tab w:val="left" w:pos="1134"/>
        </w:tabs>
        <w:spacing w:line="360" w:lineRule="auto"/>
        <w:ind w:left="709"/>
        <w:jc w:val="both"/>
        <w:rPr>
          <w:b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3.5. </w:t>
      </w:r>
      <w:r w:rsidR="0059470E" w:rsidRPr="00395F93">
        <w:rPr>
          <w:rFonts w:eastAsia="Times New Roman"/>
          <w:sz w:val="24"/>
          <w:szCs w:val="24"/>
        </w:rPr>
        <w:t>п</w:t>
      </w:r>
      <w:r w:rsidR="00FC3D4D" w:rsidRPr="00395F93">
        <w:rPr>
          <w:rFonts w:eastAsia="Times New Roman"/>
          <w:sz w:val="24"/>
          <w:szCs w:val="24"/>
        </w:rPr>
        <w:t xml:space="preserve">ри необходимост от извършване на ремонт, който налага подмяна на резервни части – да отстраняваме повредата в устройството </w:t>
      </w:r>
      <w:r w:rsidR="00FC3D4D" w:rsidRPr="00395F93">
        <w:rPr>
          <w:sz w:val="24"/>
          <w:szCs w:val="24"/>
        </w:rPr>
        <w:t xml:space="preserve">в срок </w:t>
      </w:r>
      <w:r w:rsidR="00FC3D4D" w:rsidRPr="00AD02BD">
        <w:rPr>
          <w:b/>
          <w:sz w:val="24"/>
          <w:szCs w:val="24"/>
        </w:rPr>
        <w:t>до ……………</w:t>
      </w:r>
      <w:r w:rsidR="00FC3D4D" w:rsidRPr="00AD02BD">
        <w:rPr>
          <w:rFonts w:eastAsia="Times New Roman"/>
          <w:b/>
          <w:sz w:val="24"/>
          <w:szCs w:val="24"/>
        </w:rPr>
        <w:t>………….</w:t>
      </w:r>
      <w:r w:rsidR="00657086" w:rsidRPr="00AD02BD">
        <w:rPr>
          <w:rFonts w:eastAsia="Times New Roman"/>
          <w:b/>
          <w:sz w:val="24"/>
          <w:szCs w:val="24"/>
          <w:lang w:val="en-US"/>
        </w:rPr>
        <w:t>(…………..)</w:t>
      </w:r>
      <w:r w:rsidR="000075C4" w:rsidRPr="00AD02BD">
        <w:rPr>
          <w:rFonts w:eastAsia="Times New Roman"/>
          <w:b/>
          <w:sz w:val="24"/>
          <w:szCs w:val="24"/>
        </w:rPr>
        <w:t xml:space="preserve"> </w:t>
      </w:r>
      <w:r w:rsidR="00657086" w:rsidRPr="00AD02BD">
        <w:rPr>
          <w:rFonts w:eastAsia="Times New Roman"/>
          <w:b/>
          <w:sz w:val="24"/>
          <w:szCs w:val="24"/>
        </w:rPr>
        <w:t>ч</w:t>
      </w:r>
      <w:r w:rsidR="000075C4" w:rsidRPr="00AD02BD">
        <w:rPr>
          <w:rFonts w:eastAsia="Times New Roman"/>
          <w:b/>
          <w:sz w:val="24"/>
          <w:szCs w:val="24"/>
        </w:rPr>
        <w:t xml:space="preserve">аса </w:t>
      </w:r>
      <w:r w:rsidR="00FC3D4D" w:rsidRPr="00395F93">
        <w:rPr>
          <w:rFonts w:eastAsia="Times New Roman"/>
          <w:sz w:val="24"/>
          <w:szCs w:val="24"/>
        </w:rPr>
        <w:t>(</w:t>
      </w:r>
      <w:r w:rsidR="00FC3D4D" w:rsidRPr="00395F93">
        <w:rPr>
          <w:rFonts w:eastAsia="Times New Roman"/>
          <w:i/>
          <w:sz w:val="24"/>
          <w:szCs w:val="24"/>
        </w:rPr>
        <w:t xml:space="preserve">но не повече от </w:t>
      </w:r>
      <w:r w:rsidR="00EA244E" w:rsidRPr="00395F93">
        <w:rPr>
          <w:rFonts w:eastAsia="Times New Roman"/>
          <w:i/>
          <w:sz w:val="24"/>
          <w:szCs w:val="24"/>
          <w:lang w:val="en-US"/>
        </w:rPr>
        <w:t xml:space="preserve">24 </w:t>
      </w:r>
      <w:r w:rsidR="00FC3D4D" w:rsidRPr="00395F93">
        <w:rPr>
          <w:rFonts w:eastAsia="Times New Roman"/>
          <w:i/>
          <w:sz w:val="24"/>
          <w:szCs w:val="24"/>
        </w:rPr>
        <w:t>(</w:t>
      </w:r>
      <w:r w:rsidR="00EA244E" w:rsidRPr="00395F93">
        <w:rPr>
          <w:rFonts w:eastAsia="Times New Roman"/>
          <w:i/>
          <w:sz w:val="24"/>
          <w:szCs w:val="24"/>
        </w:rPr>
        <w:t>двадесет и четири</w:t>
      </w:r>
      <w:r w:rsidR="00474144" w:rsidRPr="00395F93">
        <w:rPr>
          <w:rFonts w:eastAsia="Times New Roman"/>
          <w:i/>
          <w:sz w:val="24"/>
          <w:szCs w:val="24"/>
        </w:rPr>
        <w:t>)</w:t>
      </w:r>
      <w:r w:rsidR="00FC3D4D" w:rsidRPr="00395F93">
        <w:rPr>
          <w:rFonts w:eastAsia="Times New Roman"/>
          <w:i/>
          <w:sz w:val="24"/>
          <w:szCs w:val="24"/>
        </w:rPr>
        <w:t xml:space="preserve"> часа</w:t>
      </w:r>
      <w:r w:rsidR="00FC3D4D" w:rsidRPr="00395F93">
        <w:rPr>
          <w:rFonts w:eastAsia="Times New Roman"/>
          <w:sz w:val="24"/>
          <w:szCs w:val="24"/>
        </w:rPr>
        <w:t xml:space="preserve">) </w:t>
      </w:r>
      <w:r w:rsidR="00FC3D4D" w:rsidRPr="00395F93">
        <w:rPr>
          <w:sz w:val="24"/>
          <w:szCs w:val="24"/>
        </w:rPr>
        <w:t>от доставката на съответните резервни части.</w:t>
      </w:r>
      <w:r w:rsidR="00FC3D4D" w:rsidRPr="00395F93">
        <w:rPr>
          <w:b/>
          <w:sz w:val="24"/>
          <w:szCs w:val="24"/>
        </w:rPr>
        <w:t xml:space="preserve"> </w:t>
      </w:r>
    </w:p>
    <w:p w14:paraId="02C9A7B8" w14:textId="3EA579E6" w:rsidR="00FC3D4D" w:rsidRPr="00395F93" w:rsidRDefault="00AD02BD" w:rsidP="00AD02BD">
      <w:pPr>
        <w:pStyle w:val="ListParagraph"/>
        <w:tabs>
          <w:tab w:val="left" w:pos="142"/>
          <w:tab w:val="left" w:pos="1134"/>
        </w:tabs>
        <w:spacing w:line="360" w:lineRule="auto"/>
        <w:ind w:left="709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3.6</w:t>
      </w:r>
      <w:r w:rsidRPr="00AD02BD">
        <w:rPr>
          <w:sz w:val="24"/>
          <w:szCs w:val="24"/>
        </w:rPr>
        <w:t>. да доставяме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необходимите резервни части,</w:t>
      </w:r>
      <w:r w:rsidR="00FC3D4D" w:rsidRPr="00395F93">
        <w:rPr>
          <w:sz w:val="24"/>
          <w:szCs w:val="24"/>
        </w:rPr>
        <w:t xml:space="preserve"> както следва: </w:t>
      </w:r>
    </w:p>
    <w:p w14:paraId="0D33F1FF" w14:textId="4CD144C3" w:rsidR="00FC3D4D" w:rsidRPr="00DC4731" w:rsidRDefault="00BD03FA" w:rsidP="00BD7175">
      <w:pPr>
        <w:numPr>
          <w:ilvl w:val="1"/>
          <w:numId w:val="23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FC3D4D" w:rsidRPr="00DC4731">
        <w:rPr>
          <w:rFonts w:ascii="Times New Roman" w:hAnsi="Times New Roman"/>
          <w:sz w:val="24"/>
          <w:szCs w:val="24"/>
        </w:rPr>
        <w:t xml:space="preserve">езервни части от склад в страната  - </w:t>
      </w:r>
      <w:r w:rsidR="00FC3D4D" w:rsidRPr="00AD02BD">
        <w:rPr>
          <w:rFonts w:ascii="Times New Roman" w:hAnsi="Times New Roman"/>
          <w:b/>
          <w:sz w:val="24"/>
          <w:szCs w:val="24"/>
        </w:rPr>
        <w:t>до …</w:t>
      </w:r>
      <w:r w:rsidR="00FC3D4D" w:rsidRPr="00AD02BD">
        <w:rPr>
          <w:rFonts w:ascii="Times New Roman" w:eastAsia="Times New Roman" w:hAnsi="Times New Roman"/>
          <w:b/>
          <w:color w:val="000000"/>
          <w:spacing w:val="1"/>
          <w:sz w:val="24"/>
          <w:szCs w:val="24"/>
        </w:rPr>
        <w:t>……………….</w:t>
      </w:r>
      <w:r w:rsidR="000075C4" w:rsidRPr="00AD02BD">
        <w:rPr>
          <w:rFonts w:ascii="Times New Roman" w:eastAsia="Times New Roman" w:hAnsi="Times New Roman"/>
          <w:b/>
          <w:color w:val="000000"/>
          <w:spacing w:val="1"/>
          <w:sz w:val="24"/>
          <w:szCs w:val="24"/>
        </w:rPr>
        <w:t xml:space="preserve"> работни дни</w:t>
      </w:r>
      <w:r w:rsidR="000075C4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="00FC3D4D" w:rsidRPr="00AD02BD">
        <w:rPr>
          <w:rFonts w:ascii="Times New Roman" w:eastAsia="Times New Roman" w:hAnsi="Times New Roman"/>
          <w:i/>
          <w:color w:val="000000"/>
          <w:spacing w:val="1"/>
          <w:sz w:val="24"/>
          <w:szCs w:val="24"/>
        </w:rPr>
        <w:t>(не повече от 5 работни дни)</w:t>
      </w:r>
      <w:r w:rsidR="00FC3D4D" w:rsidRPr="00DC4731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от получаване заявката на възложителя;</w:t>
      </w:r>
    </w:p>
    <w:p w14:paraId="02A65AE8" w14:textId="167676BA" w:rsidR="00FC3D4D" w:rsidRPr="00FC3D4D" w:rsidRDefault="00BD03FA" w:rsidP="00BD7175">
      <w:pPr>
        <w:pStyle w:val="ListParagraph"/>
        <w:numPr>
          <w:ilvl w:val="1"/>
          <w:numId w:val="23"/>
        </w:numPr>
        <w:shd w:val="clear" w:color="auto" w:fill="FFFFFF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р</w:t>
      </w:r>
      <w:r w:rsidR="00FC3D4D">
        <w:rPr>
          <w:sz w:val="24"/>
          <w:szCs w:val="24"/>
        </w:rPr>
        <w:t xml:space="preserve">езервни части от склад в чужбина - </w:t>
      </w:r>
      <w:r w:rsidR="00FC3D4D" w:rsidRPr="00AD02BD">
        <w:rPr>
          <w:b/>
          <w:sz w:val="24"/>
          <w:szCs w:val="24"/>
        </w:rPr>
        <w:t>до ……………………….</w:t>
      </w:r>
      <w:r w:rsidR="000075C4" w:rsidRPr="00AD02BD">
        <w:rPr>
          <w:b/>
          <w:sz w:val="24"/>
          <w:szCs w:val="24"/>
        </w:rPr>
        <w:t xml:space="preserve"> работни дни</w:t>
      </w:r>
      <w:r w:rsidR="000075C4">
        <w:rPr>
          <w:sz w:val="24"/>
          <w:szCs w:val="24"/>
        </w:rPr>
        <w:t xml:space="preserve"> </w:t>
      </w:r>
      <w:r w:rsidR="00FC3D4D" w:rsidRPr="00AD02BD">
        <w:rPr>
          <w:i/>
          <w:sz w:val="24"/>
          <w:szCs w:val="24"/>
        </w:rPr>
        <w:t>(не повече от 15 работни дни)</w:t>
      </w:r>
      <w:r w:rsidR="00FC3D4D">
        <w:rPr>
          <w:sz w:val="24"/>
          <w:szCs w:val="24"/>
        </w:rPr>
        <w:t xml:space="preserve"> от </w:t>
      </w:r>
      <w:r w:rsidR="00FC3D4D">
        <w:rPr>
          <w:rFonts w:eastAsia="Times New Roman"/>
          <w:spacing w:val="1"/>
          <w:sz w:val="24"/>
          <w:szCs w:val="24"/>
        </w:rPr>
        <w:t>получаване</w:t>
      </w:r>
      <w:r w:rsidR="00FC3D4D">
        <w:rPr>
          <w:sz w:val="24"/>
          <w:szCs w:val="24"/>
        </w:rPr>
        <w:t xml:space="preserve"> заявката на възложителя</w:t>
      </w:r>
    </w:p>
    <w:p w14:paraId="4383E3D8" w14:textId="63F0D152" w:rsidR="00FC3D4D" w:rsidRPr="00AD02BD" w:rsidRDefault="00AD02BD" w:rsidP="00AD02B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sz w:val="24"/>
          <w:szCs w:val="24"/>
        </w:rPr>
        <w:tab/>
      </w:r>
      <w:r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4. </w:t>
      </w:r>
      <w:r w:rsidR="00FC3D4D"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 изпълнение на поръчката се задължаваме да доставяме и влагаме в устройствата само нови, неупотребявани, нерециклирани</w:t>
      </w:r>
      <w:r w:rsidR="00E51D85"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оригинални/</w:t>
      </w:r>
      <w:r w:rsidR="00FC3D4D"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или </w:t>
      </w:r>
      <w:r w:rsidR="00E51D85"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еквивалентни на оригинални</w:t>
      </w:r>
      <w:r w:rsidR="00FC3D4D"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E51D85"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резервни части (невярното се зачертава)</w:t>
      </w:r>
      <w:r w:rsidR="00E51D85" w:rsidRPr="00AD02BD">
        <w:rPr>
          <w:rFonts w:ascii="Times New Roman" w:eastAsia="Times New Roman" w:hAnsi="Times New Roman" w:cs="Times New Roman"/>
          <w:color w:val="000000"/>
          <w:lang w:eastAsia="bg-BG"/>
        </w:rPr>
        <w:footnoteReference w:id="1"/>
      </w:r>
      <w:r w:rsidR="00E51D85"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</w:t>
      </w:r>
      <w:r w:rsidR="00FC3D4D"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които отговарят на нормативно приетите изисквания за качество</w:t>
      </w:r>
      <w:r w:rsidR="00E51D85"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14:paraId="32A0B8C2" w14:textId="3F12DDAB" w:rsidR="008E653B" w:rsidRPr="00AD02BD" w:rsidRDefault="00AD02BD" w:rsidP="00AD02B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5. </w:t>
      </w:r>
      <w:r w:rsidR="008E653B"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 случай</w:t>
      </w:r>
      <w:r w:rsidR="000D59A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</w:t>
      </w:r>
      <w:bookmarkStart w:id="0" w:name="_GoBack"/>
      <w:bookmarkEnd w:id="0"/>
      <w:r w:rsidR="008E653B"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че бъдем избрани за изпълнител се задължаваме да извършваме ремонт на устройствата на място в съответната сграда на възложителя. Когато ремонтът не може да се извърши на място, се задължаваме да транспортираме повредените устройства до сервиз за своя сметка.</w:t>
      </w:r>
    </w:p>
    <w:p w14:paraId="39CDB30F" w14:textId="77777777" w:rsidR="00915A79" w:rsidRDefault="00AD02BD" w:rsidP="00915A7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6. </w:t>
      </w:r>
      <w:r w:rsidR="00E51D85"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 случай че бъдем избрани за изпълнител се задължаваме да спазваме реда за документиране на дейността си по изпълнение на договора, предвиден от възложителя в </w:t>
      </w:r>
      <w:r w:rsidR="00657086"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</w:t>
      </w:r>
      <w:r w:rsidR="00E51D85"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ехническата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спецификация – Приложение № 1а</w:t>
      </w:r>
      <w:r w:rsidR="00E51D85"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Проекта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договор по Обособена позиция № 1</w:t>
      </w:r>
      <w:r w:rsidR="00E51D85"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14:paraId="2109CED4" w14:textId="77777777" w:rsidR="00660AEB" w:rsidRDefault="004D63C1" w:rsidP="004D63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7. </w:t>
      </w:r>
      <w:r w:rsidR="00B36A48" w:rsidRPr="004D63C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Представяме </w:t>
      </w:r>
      <w:r w:rsidR="00660AEB" w:rsidRPr="00660A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оторизационно писмо от производителя/официалния представител на производителя на устройствата/машините, от което да е видно, че </w:t>
      </w:r>
      <w:r w:rsidR="00660A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сме у</w:t>
      </w:r>
      <w:r w:rsidR="00660AEB" w:rsidRPr="00660A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пълномощен</w:t>
      </w:r>
      <w:r w:rsidR="00660A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="00660AEB" w:rsidRPr="00660A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да извършва</w:t>
      </w:r>
      <w:r w:rsidR="00660A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ме</w:t>
      </w:r>
      <w:r w:rsidR="00660AEB" w:rsidRPr="00660A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сервизна дейност на територията на Република България. </w:t>
      </w:r>
    </w:p>
    <w:p w14:paraId="23A84BFB" w14:textId="45B6E2C5" w:rsidR="00660AEB" w:rsidRPr="00660AEB" w:rsidRDefault="00215007" w:rsidP="004D63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21500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Забележка: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  <w:r w:rsidR="00660AEB" w:rsidRPr="00660A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В случай, че участникът е упълномощен от официалния представител на производителя, в офертата се прилага и оторизационно писмо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,</w:t>
      </w:r>
      <w:r w:rsidR="00660AEB" w:rsidRPr="00660A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издадено от производителя, с което се упълномощава официалния представител с права да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пре</w:t>
      </w:r>
      <w:r w:rsidR="00660AEB" w:rsidRPr="00660A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упълномощава трети лица.</w:t>
      </w:r>
    </w:p>
    <w:p w14:paraId="70B917B3" w14:textId="1CA5444B" w:rsidR="00B83E83" w:rsidRDefault="004D63C1" w:rsidP="004D63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8. </w:t>
      </w:r>
      <w:r w:rsidR="00B83E8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Декларираме, че </w:t>
      </w:r>
      <w:r w:rsidR="00B83E83" w:rsidRPr="00B83E8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всички резервни части</w:t>
      </w:r>
      <w:r w:rsidR="00B83E8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които ще бъдат влагани при извъшрване на абонаментното обслужване на машините</w:t>
      </w:r>
      <w:r w:rsidR="00B83E83" w:rsidRPr="00B83E8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са нови, неупотребявани, </w:t>
      </w:r>
      <w:r w:rsidR="00B83E8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нерециклирани и оригинални/еквивалентни на оригинални</w:t>
      </w:r>
      <w:r w:rsidR="00B83E83" w:rsidRPr="00B83E8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B83E8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ще бъдат вложени</w:t>
      </w:r>
      <w:r w:rsidR="00B83E83" w:rsidRPr="00B83E8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 техническите изисквания на производителя.</w:t>
      </w:r>
    </w:p>
    <w:p w14:paraId="2DCC039C" w14:textId="754173E2" w:rsidR="00B36A48" w:rsidRPr="004D63C1" w:rsidRDefault="00B83E83" w:rsidP="004D63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9. </w:t>
      </w:r>
      <w:r w:rsidR="00B36A48" w:rsidRPr="004D63C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Представяме следното писмено доказателство от производителя на устройствата (или от официален представител на производителя), удостоверяващо че производителят признава предлаганите от нас резервн</w:t>
      </w:r>
      <w:r w:rsidR="004046BC" w:rsidRPr="004D63C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="00B36A48" w:rsidRPr="004D63C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част</w:t>
      </w:r>
      <w:r w:rsidR="004046BC" w:rsidRPr="004D63C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="00B36A48" w:rsidRPr="004D63C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като еквивалентн</w:t>
      </w:r>
      <w:r w:rsidR="004046BC" w:rsidRPr="004D63C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="00B36A48" w:rsidRPr="004D63C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CE43B2" w:rsidRPr="004D63C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B36A48" w:rsidRPr="004D63C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............................................................................................................ </w:t>
      </w:r>
      <w:r w:rsidR="00B36A48" w:rsidRPr="0021500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(описва се доказателството по смисъла и съгласно изискванията на чл. 50 от ЗОП)</w:t>
      </w:r>
      <w:r w:rsidR="00B36A48" w:rsidRPr="004D63C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14:paraId="0B708795" w14:textId="658C7C16" w:rsidR="00B36A48" w:rsidRPr="00B36A48" w:rsidRDefault="00B36A48" w:rsidP="00BD7175">
      <w:pPr>
        <w:pStyle w:val="ListParagraph"/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B36A48">
        <w:rPr>
          <w:b/>
          <w:i/>
          <w:sz w:val="24"/>
          <w:szCs w:val="24"/>
          <w:lang w:val="bg"/>
        </w:rPr>
        <w:t>Забележка:</w:t>
      </w:r>
      <w:r w:rsidRPr="00B36A48">
        <w:rPr>
          <w:i/>
          <w:sz w:val="24"/>
          <w:szCs w:val="24"/>
          <w:lang w:val="bg"/>
        </w:rPr>
        <w:t xml:space="preserve"> Полето се попълва, ако участникът предлага еквивалентни </w:t>
      </w:r>
      <w:r w:rsidRPr="00B36A48">
        <w:rPr>
          <w:i/>
          <w:sz w:val="24"/>
          <w:szCs w:val="24"/>
        </w:rPr>
        <w:t>оригинални резервни части</w:t>
      </w:r>
      <w:r w:rsidR="004046BC">
        <w:rPr>
          <w:i/>
          <w:sz w:val="24"/>
          <w:szCs w:val="24"/>
        </w:rPr>
        <w:t>.</w:t>
      </w:r>
    </w:p>
    <w:p w14:paraId="0B807654" w14:textId="0317097F" w:rsidR="00395F93" w:rsidRPr="00B83E83" w:rsidRDefault="00516CD3" w:rsidP="00B83E83">
      <w:pPr>
        <w:pStyle w:val="ListParagraph"/>
        <w:numPr>
          <w:ilvl w:val="0"/>
          <w:numId w:val="44"/>
        </w:numPr>
        <w:shd w:val="clear" w:color="auto" w:fill="FFFFFF"/>
        <w:tabs>
          <w:tab w:val="left" w:pos="709"/>
        </w:tabs>
        <w:spacing w:line="360" w:lineRule="auto"/>
        <w:ind w:left="142" w:firstLine="567"/>
        <w:jc w:val="both"/>
        <w:rPr>
          <w:rFonts w:eastAsia="Times New Roman"/>
          <w:sz w:val="24"/>
          <w:szCs w:val="24"/>
        </w:rPr>
      </w:pPr>
      <w:r w:rsidRPr="00B83E83">
        <w:rPr>
          <w:rFonts w:eastAsia="Times New Roman"/>
          <w:sz w:val="24"/>
          <w:szCs w:val="24"/>
        </w:rPr>
        <w:t>Представяме всички изискуеми от възложителя документи - подписани и подпечатани.</w:t>
      </w:r>
    </w:p>
    <w:p w14:paraId="5BD9A6AE" w14:textId="77777777" w:rsidR="00BB02A0" w:rsidRPr="00B83E83" w:rsidRDefault="00BB02A0" w:rsidP="00A40369">
      <w:pPr>
        <w:pStyle w:val="ListParagraph"/>
        <w:tabs>
          <w:tab w:val="left" w:pos="709"/>
        </w:tabs>
        <w:spacing w:line="360" w:lineRule="auto"/>
        <w:ind w:left="709" w:firstLine="709"/>
        <w:jc w:val="both"/>
        <w:rPr>
          <w:rFonts w:eastAsia="Times New Roman"/>
          <w:sz w:val="24"/>
          <w:szCs w:val="24"/>
        </w:rPr>
      </w:pPr>
    </w:p>
    <w:p w14:paraId="47DC4012" w14:textId="77777777" w:rsidR="006C05D9" w:rsidRPr="00215007" w:rsidRDefault="006C05D9" w:rsidP="00A4036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21500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Забележка:</w:t>
      </w:r>
      <w:r w:rsidRPr="0021500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215007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14:paraId="2928913B" w14:textId="77777777" w:rsidR="00215007" w:rsidRPr="00215007" w:rsidRDefault="00215007" w:rsidP="00215007">
      <w:pPr>
        <w:widowControl w:val="0"/>
        <w:tabs>
          <w:tab w:val="left" w:pos="0"/>
          <w:tab w:val="left" w:pos="90"/>
          <w:tab w:val="left" w:pos="426"/>
        </w:tabs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i/>
          <w:sz w:val="24"/>
          <w:szCs w:val="24"/>
        </w:rPr>
      </w:pPr>
      <w:r w:rsidRPr="00215007">
        <w:rPr>
          <w:rFonts w:ascii="Times New Roman" w:eastAsia="Microsoft Sans Serif" w:hAnsi="Times New Roman" w:cs="Times New Roman"/>
          <w:b/>
          <w:i/>
          <w:sz w:val="24"/>
          <w:szCs w:val="24"/>
        </w:rPr>
        <w:t>В случай, че Техническото предложение е подписано от упълномощено от участника лице</w:t>
      </w:r>
      <w:r w:rsidRPr="00215007">
        <w:rPr>
          <w:rFonts w:ascii="Times New Roman" w:eastAsia="Microsoft Sans Serif" w:hAnsi="Times New Roman" w:cs="Times New Roman"/>
          <w:i/>
          <w:sz w:val="24"/>
          <w:szCs w:val="24"/>
        </w:rPr>
        <w:t xml:space="preserve">, на основание чл. 54, ал. 3 от ЗОП във връзка с чл. 54, ал. 2, </w:t>
      </w:r>
      <w:r w:rsidRPr="00215007">
        <w:rPr>
          <w:rFonts w:ascii="Times New Roman" w:eastAsia="Microsoft Sans Serif" w:hAnsi="Times New Roman" w:cs="Times New Roman"/>
          <w:b/>
          <w:i/>
          <w:sz w:val="24"/>
          <w:szCs w:val="24"/>
        </w:rPr>
        <w:t>основанията по чл. 54, ал. 1, т. 1, т. 2 и т. 7 от ЗОП се отнасят и за това лице</w:t>
      </w:r>
      <w:r w:rsidRPr="00215007">
        <w:rPr>
          <w:rFonts w:ascii="Times New Roman" w:eastAsia="Microsoft Sans Serif" w:hAnsi="Times New Roman" w:cs="Times New Roman"/>
          <w:i/>
          <w:sz w:val="24"/>
          <w:szCs w:val="24"/>
        </w:rPr>
        <w:t xml:space="preserve">, </w:t>
      </w:r>
      <w:r w:rsidRPr="00215007">
        <w:rPr>
          <w:rFonts w:ascii="Times New Roman" w:eastAsia="Microsoft Sans Serif" w:hAnsi="Times New Roman" w:cs="Times New Roman"/>
          <w:b/>
          <w:i/>
          <w:sz w:val="24"/>
          <w:szCs w:val="24"/>
        </w:rPr>
        <w:t xml:space="preserve">като същите следва да бъдат декларирани по надлежния за това ред </w:t>
      </w:r>
      <w:r w:rsidRPr="00215007">
        <w:rPr>
          <w:rFonts w:ascii="Times New Roman" w:eastAsia="Microsoft Sans Serif" w:hAnsi="Times New Roman" w:cs="Times New Roman"/>
          <w:i/>
          <w:sz w:val="24"/>
          <w:szCs w:val="24"/>
        </w:rPr>
        <w:t xml:space="preserve">(съгласно </w:t>
      </w:r>
      <w:r w:rsidRPr="00215007">
        <w:rPr>
          <w:rFonts w:ascii="Times New Roman" w:eastAsia="Microsoft Sans Serif" w:hAnsi="Times New Roman" w:cs="Times New Roman"/>
          <w:i/>
          <w:sz w:val="24"/>
          <w:szCs w:val="24"/>
        </w:rPr>
        <w:lastRenderedPageBreak/>
        <w:t xml:space="preserve">Раздел </w:t>
      </w:r>
      <w:r w:rsidRPr="00215007">
        <w:rPr>
          <w:rFonts w:ascii="Times New Roman" w:eastAsia="Microsoft Sans Serif" w:hAnsi="Times New Roman" w:cs="Times New Roman"/>
          <w:i/>
          <w:sz w:val="24"/>
          <w:szCs w:val="24"/>
          <w:lang w:val="en-US"/>
        </w:rPr>
        <w:t xml:space="preserve">V. “Оферта. Указания за подготовката ѝ”, </w:t>
      </w:r>
      <w:r w:rsidRPr="00215007">
        <w:rPr>
          <w:rFonts w:ascii="Times New Roman" w:eastAsia="Microsoft Sans Serif" w:hAnsi="Times New Roman" w:cs="Times New Roman"/>
          <w:i/>
          <w:sz w:val="24"/>
          <w:szCs w:val="24"/>
        </w:rPr>
        <w:t>т. 2 „Съдържание на опаковката“, б. А. „Информация относно личното състояние“)</w:t>
      </w:r>
      <w:r w:rsidRPr="00215007">
        <w:rPr>
          <w:rFonts w:ascii="Times New Roman" w:eastAsia="Microsoft Sans Serif" w:hAnsi="Times New Roman" w:cs="Times New Roman"/>
          <w:b/>
          <w:i/>
          <w:sz w:val="24"/>
          <w:szCs w:val="24"/>
        </w:rPr>
        <w:t>.</w:t>
      </w:r>
    </w:p>
    <w:p w14:paraId="6792CABA" w14:textId="77777777" w:rsidR="00932A84" w:rsidRDefault="00932A84" w:rsidP="00A4036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235AEED" w14:textId="77777777" w:rsidR="00FE184E" w:rsidRDefault="00FE184E" w:rsidP="00A4036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6084669A" w14:textId="77777777" w:rsidR="00FE184E" w:rsidRPr="00AE6FF9" w:rsidRDefault="00FE184E" w:rsidP="00A4036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52611E1A" w14:textId="10CC5711" w:rsidR="00AE6FF9" w:rsidRPr="00AE6FF9" w:rsidRDefault="00AE6FF9" w:rsidP="000C3734">
      <w:pPr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</w:t>
      </w:r>
      <w:r w:rsidR="003C139C">
        <w:rPr>
          <w:rFonts w:ascii="Times New Roman" w:hAnsi="Times New Roman" w:cs="Times New Roman"/>
          <w:iCs/>
          <w:sz w:val="24"/>
          <w:szCs w:val="24"/>
        </w:rPr>
        <w:t>:</w:t>
      </w:r>
      <w:r w:rsidRPr="00AE6FF9">
        <w:rPr>
          <w:rFonts w:ascii="Times New Roman" w:hAnsi="Times New Roman" w:cs="Times New Roman"/>
          <w:iCs/>
          <w:sz w:val="24"/>
          <w:szCs w:val="24"/>
        </w:rPr>
        <w:t>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14:paraId="72CCBB76" w14:textId="77777777" w:rsidR="00AE6FF9" w:rsidRPr="00AE6FF9" w:rsidRDefault="00AE6FF9" w:rsidP="000C3734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14:paraId="33408CE9" w14:textId="77777777" w:rsidR="00516CD3" w:rsidRPr="00AE6FF9" w:rsidRDefault="00AE6FF9" w:rsidP="00A40369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14:paraId="4E6AA7FA" w14:textId="77777777" w:rsidR="00B471B8" w:rsidRPr="005C3B73" w:rsidRDefault="00516CD3" w:rsidP="00A40369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14:paraId="6CBAF9C9" w14:textId="77777777" w:rsidR="006E6202" w:rsidRPr="002106A5" w:rsidRDefault="006E6202" w:rsidP="00A4036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</w:rPr>
      </w:pPr>
    </w:p>
    <w:p w14:paraId="5C0D774C" w14:textId="77777777" w:rsidR="00E60C75" w:rsidRPr="002106A5" w:rsidRDefault="00E60C75" w:rsidP="00A40369">
      <w:pPr>
        <w:tabs>
          <w:tab w:val="left" w:pos="1356"/>
        </w:tabs>
        <w:ind w:firstLine="709"/>
        <w:rPr>
          <w:i/>
        </w:rPr>
      </w:pPr>
    </w:p>
    <w:sectPr w:rsidR="00E60C75" w:rsidRPr="002106A5" w:rsidSect="0007167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6AB64" w14:textId="77777777" w:rsidR="00835CB4" w:rsidRDefault="00835CB4" w:rsidP="00457984">
      <w:pPr>
        <w:spacing w:after="0" w:line="240" w:lineRule="auto"/>
      </w:pPr>
      <w:r>
        <w:separator/>
      </w:r>
    </w:p>
  </w:endnote>
  <w:endnote w:type="continuationSeparator" w:id="0">
    <w:p w14:paraId="3D989C59" w14:textId="77777777" w:rsidR="00835CB4" w:rsidRDefault="00835CB4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3647478A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59A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A3D38" w14:textId="77777777" w:rsidR="00835CB4" w:rsidRDefault="00835CB4" w:rsidP="00457984">
      <w:pPr>
        <w:spacing w:after="0" w:line="240" w:lineRule="auto"/>
      </w:pPr>
      <w:r>
        <w:separator/>
      </w:r>
    </w:p>
  </w:footnote>
  <w:footnote w:type="continuationSeparator" w:id="0">
    <w:p w14:paraId="666BFB12" w14:textId="77777777" w:rsidR="00835CB4" w:rsidRDefault="00835CB4" w:rsidP="00457984">
      <w:pPr>
        <w:spacing w:after="0" w:line="240" w:lineRule="auto"/>
      </w:pPr>
      <w:r>
        <w:continuationSeparator/>
      </w:r>
    </w:p>
  </w:footnote>
  <w:footnote w:id="1">
    <w:p w14:paraId="63B7B903" w14:textId="52B7F01C" w:rsidR="00E51D85" w:rsidRDefault="00E51D85" w:rsidP="00E51D8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90481F">
        <w:rPr>
          <w:rFonts w:ascii="Times New Roman" w:hAnsi="Times New Roman" w:cs="Times New Roman"/>
        </w:rPr>
        <w:t>В случай че участникът оферира резервни части, които не са оригинални той следва да приложи към настоящото техническо предложение доказателства, че предлаганите от него резервни части са еквивалентни на оригиналните</w:t>
      </w:r>
      <w:r w:rsidR="00212F22" w:rsidRPr="0090481F">
        <w:rPr>
          <w:rFonts w:ascii="Times New Roman" w:hAnsi="Times New Roman" w:cs="Times New Roman"/>
        </w:rPr>
        <w:t xml:space="preserve"> съгласно </w:t>
      </w:r>
      <w:r w:rsidR="00212F22" w:rsidRPr="0090481F">
        <w:rPr>
          <w:rFonts w:ascii="Times New Roman" w:eastAsia="Arial Unicode MS" w:hAnsi="Times New Roman" w:cs="Times New Roman"/>
        </w:rPr>
        <w:t>изискванията на чл. 50 от ЗОП</w:t>
      </w:r>
      <w:r w:rsidRPr="0090481F">
        <w:rPr>
          <w:rFonts w:ascii="Times New Roman" w:hAnsi="Times New Roman" w:cs="Times New Roman"/>
        </w:rPr>
        <w:t>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8439C" w14:textId="20C458A0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 w:rsidR="00395F93">
      <w:rPr>
        <w:rFonts w:ascii="Times New Roman" w:hAnsi="Times New Roman" w:cs="Times New Roman"/>
        <w:i/>
        <w:sz w:val="24"/>
        <w:szCs w:val="24"/>
      </w:rPr>
      <w:t>Приложение 2а</w:t>
    </w:r>
    <w:r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>
    <w:nsid w:val="027B6593"/>
    <w:multiLevelType w:val="hybridMultilevel"/>
    <w:tmpl w:val="F3DA9434"/>
    <w:lvl w:ilvl="0" w:tplc="0402000F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>
    <w:nsid w:val="10EF579C"/>
    <w:multiLevelType w:val="multilevel"/>
    <w:tmpl w:val="9E3E48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B985FE2"/>
    <w:multiLevelType w:val="hybridMultilevel"/>
    <w:tmpl w:val="556C7D42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25D34F08"/>
    <w:multiLevelType w:val="hybridMultilevel"/>
    <w:tmpl w:val="404E7826"/>
    <w:lvl w:ilvl="0" w:tplc="84F2B79A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48C3375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DB2E62"/>
    <w:multiLevelType w:val="multilevel"/>
    <w:tmpl w:val="04466050"/>
    <w:lvl w:ilvl="0">
      <w:start w:val="2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9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2664EB"/>
    <w:multiLevelType w:val="multilevel"/>
    <w:tmpl w:val="8CF4E3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C506C1A"/>
    <w:multiLevelType w:val="hybridMultilevel"/>
    <w:tmpl w:val="4872CE3A"/>
    <w:lvl w:ilvl="0" w:tplc="7DC689A6">
      <w:start w:val="9"/>
      <w:numFmt w:val="decimal"/>
      <w:lvlText w:val="%1."/>
      <w:lvlJc w:val="left"/>
      <w:pPr>
        <w:ind w:left="1069" w:hanging="360"/>
      </w:pPr>
      <w:rPr>
        <w:rFonts w:eastAsia="SimSun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1800FD"/>
    <w:multiLevelType w:val="hybridMultilevel"/>
    <w:tmpl w:val="291679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16E508">
      <w:start w:val="6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22"/>
  </w:num>
  <w:num w:numId="4">
    <w:abstractNumId w:val="18"/>
  </w:num>
  <w:num w:numId="5">
    <w:abstractNumId w:val="3"/>
  </w:num>
  <w:num w:numId="6">
    <w:abstractNumId w:val="21"/>
  </w:num>
  <w:num w:numId="7">
    <w:abstractNumId w:val="25"/>
  </w:num>
  <w:num w:numId="8">
    <w:abstractNumId w:val="28"/>
  </w:num>
  <w:num w:numId="9">
    <w:abstractNumId w:val="28"/>
  </w:num>
  <w:num w:numId="10">
    <w:abstractNumId w:val="29"/>
  </w:num>
  <w:num w:numId="11">
    <w:abstractNumId w:val="37"/>
  </w:num>
  <w:num w:numId="12">
    <w:abstractNumId w:val="4"/>
  </w:num>
  <w:num w:numId="13">
    <w:abstractNumId w:val="38"/>
  </w:num>
  <w:num w:numId="14">
    <w:abstractNumId w:val="9"/>
  </w:num>
  <w:num w:numId="15">
    <w:abstractNumId w:val="20"/>
  </w:num>
  <w:num w:numId="16">
    <w:abstractNumId w:val="11"/>
  </w:num>
  <w:num w:numId="17">
    <w:abstractNumId w:val="27"/>
  </w:num>
  <w:num w:numId="18">
    <w:abstractNumId w:val="30"/>
  </w:num>
  <w:num w:numId="19">
    <w:abstractNumId w:val="7"/>
  </w:num>
  <w:num w:numId="20">
    <w:abstractNumId w:val="24"/>
  </w:num>
  <w:num w:numId="21">
    <w:abstractNumId w:val="8"/>
  </w:num>
  <w:num w:numId="22">
    <w:abstractNumId w:val="16"/>
  </w:num>
  <w:num w:numId="23">
    <w:abstractNumId w:val="41"/>
  </w:num>
  <w:num w:numId="24">
    <w:abstractNumId w:val="6"/>
  </w:num>
  <w:num w:numId="25">
    <w:abstractNumId w:val="31"/>
  </w:num>
  <w:num w:numId="26">
    <w:abstractNumId w:val="13"/>
  </w:num>
  <w:num w:numId="27">
    <w:abstractNumId w:val="32"/>
  </w:num>
  <w:num w:numId="28">
    <w:abstractNumId w:val="40"/>
  </w:num>
  <w:num w:numId="29">
    <w:abstractNumId w:val="23"/>
  </w:num>
  <w:num w:numId="30">
    <w:abstractNumId w:val="10"/>
  </w:num>
  <w:num w:numId="31">
    <w:abstractNumId w:val="33"/>
  </w:num>
  <w:num w:numId="32">
    <w:abstractNumId w:val="17"/>
  </w:num>
  <w:num w:numId="33">
    <w:abstractNumId w:val="0"/>
  </w:num>
  <w:num w:numId="34">
    <w:abstractNumId w:val="19"/>
  </w:num>
  <w:num w:numId="35">
    <w:abstractNumId w:val="5"/>
  </w:num>
  <w:num w:numId="36">
    <w:abstractNumId w:val="36"/>
  </w:num>
  <w:num w:numId="37">
    <w:abstractNumId w:val="14"/>
  </w:num>
  <w:num w:numId="38">
    <w:abstractNumId w:val="34"/>
  </w:num>
  <w:num w:numId="39">
    <w:abstractNumId w:val="35"/>
  </w:num>
  <w:num w:numId="40">
    <w:abstractNumId w:val="12"/>
  </w:num>
  <w:num w:numId="41">
    <w:abstractNumId w:val="26"/>
  </w:num>
  <w:num w:numId="42">
    <w:abstractNumId w:val="1"/>
  </w:num>
  <w:num w:numId="43">
    <w:abstractNumId w:val="39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1220"/>
    <w:rsid w:val="00003543"/>
    <w:rsid w:val="0000607E"/>
    <w:rsid w:val="000075C4"/>
    <w:rsid w:val="00014FE0"/>
    <w:rsid w:val="00021742"/>
    <w:rsid w:val="000508F8"/>
    <w:rsid w:val="00051F40"/>
    <w:rsid w:val="000563F9"/>
    <w:rsid w:val="00061D9B"/>
    <w:rsid w:val="00063CE2"/>
    <w:rsid w:val="0007167A"/>
    <w:rsid w:val="00077266"/>
    <w:rsid w:val="0008009C"/>
    <w:rsid w:val="00090C2D"/>
    <w:rsid w:val="000A3244"/>
    <w:rsid w:val="000A7DCB"/>
    <w:rsid w:val="000B796B"/>
    <w:rsid w:val="000C3734"/>
    <w:rsid w:val="000C492C"/>
    <w:rsid w:val="000D2582"/>
    <w:rsid w:val="000D59A1"/>
    <w:rsid w:val="000D6E4C"/>
    <w:rsid w:val="000E6535"/>
    <w:rsid w:val="000F7635"/>
    <w:rsid w:val="0010385D"/>
    <w:rsid w:val="00113152"/>
    <w:rsid w:val="00154867"/>
    <w:rsid w:val="0016287B"/>
    <w:rsid w:val="00187772"/>
    <w:rsid w:val="00191F4A"/>
    <w:rsid w:val="0019476D"/>
    <w:rsid w:val="00194BFB"/>
    <w:rsid w:val="0019630D"/>
    <w:rsid w:val="00196EDC"/>
    <w:rsid w:val="001A5140"/>
    <w:rsid w:val="001C6F0B"/>
    <w:rsid w:val="001D1885"/>
    <w:rsid w:val="001D6033"/>
    <w:rsid w:val="001F591E"/>
    <w:rsid w:val="002106A5"/>
    <w:rsid w:val="00212F22"/>
    <w:rsid w:val="00215007"/>
    <w:rsid w:val="00237F8C"/>
    <w:rsid w:val="00243BE1"/>
    <w:rsid w:val="00252D40"/>
    <w:rsid w:val="0026768D"/>
    <w:rsid w:val="0027058B"/>
    <w:rsid w:val="00295B73"/>
    <w:rsid w:val="002B370A"/>
    <w:rsid w:val="002C23B7"/>
    <w:rsid w:val="002E70CF"/>
    <w:rsid w:val="00306EA5"/>
    <w:rsid w:val="00317C5C"/>
    <w:rsid w:val="00327F1A"/>
    <w:rsid w:val="0033119E"/>
    <w:rsid w:val="00340C4B"/>
    <w:rsid w:val="00352E13"/>
    <w:rsid w:val="0035539B"/>
    <w:rsid w:val="00357E85"/>
    <w:rsid w:val="00363ED5"/>
    <w:rsid w:val="00377FA8"/>
    <w:rsid w:val="00386F8A"/>
    <w:rsid w:val="00395F93"/>
    <w:rsid w:val="00397D27"/>
    <w:rsid w:val="003B0055"/>
    <w:rsid w:val="003B4045"/>
    <w:rsid w:val="003B56AD"/>
    <w:rsid w:val="003C0BCA"/>
    <w:rsid w:val="003C139C"/>
    <w:rsid w:val="003C467B"/>
    <w:rsid w:val="003D1439"/>
    <w:rsid w:val="0040343C"/>
    <w:rsid w:val="004046BC"/>
    <w:rsid w:val="00406DEA"/>
    <w:rsid w:val="00437BAD"/>
    <w:rsid w:val="0044182F"/>
    <w:rsid w:val="004445A9"/>
    <w:rsid w:val="00447438"/>
    <w:rsid w:val="00454B23"/>
    <w:rsid w:val="00457984"/>
    <w:rsid w:val="00466AF4"/>
    <w:rsid w:val="00474144"/>
    <w:rsid w:val="00476582"/>
    <w:rsid w:val="004B1FBE"/>
    <w:rsid w:val="004D140D"/>
    <w:rsid w:val="004D63C1"/>
    <w:rsid w:val="004E3FBC"/>
    <w:rsid w:val="004F3B45"/>
    <w:rsid w:val="004F7F85"/>
    <w:rsid w:val="005164B3"/>
    <w:rsid w:val="00516CD3"/>
    <w:rsid w:val="00526AB9"/>
    <w:rsid w:val="00530E50"/>
    <w:rsid w:val="005419D6"/>
    <w:rsid w:val="00541A84"/>
    <w:rsid w:val="0054416E"/>
    <w:rsid w:val="005605CE"/>
    <w:rsid w:val="00564BF3"/>
    <w:rsid w:val="00574AC9"/>
    <w:rsid w:val="00575F94"/>
    <w:rsid w:val="00583EFD"/>
    <w:rsid w:val="0059470E"/>
    <w:rsid w:val="005C3B73"/>
    <w:rsid w:val="005D688E"/>
    <w:rsid w:val="005D699C"/>
    <w:rsid w:val="005E1BB8"/>
    <w:rsid w:val="005F68C0"/>
    <w:rsid w:val="00621C04"/>
    <w:rsid w:val="00623ECC"/>
    <w:rsid w:val="0063207A"/>
    <w:rsid w:val="006336FB"/>
    <w:rsid w:val="00634282"/>
    <w:rsid w:val="0065681C"/>
    <w:rsid w:val="00657086"/>
    <w:rsid w:val="0065769F"/>
    <w:rsid w:val="00660AEB"/>
    <w:rsid w:val="00661E20"/>
    <w:rsid w:val="00662F57"/>
    <w:rsid w:val="00662F5E"/>
    <w:rsid w:val="0067026D"/>
    <w:rsid w:val="0067077F"/>
    <w:rsid w:val="0067578A"/>
    <w:rsid w:val="00676835"/>
    <w:rsid w:val="00694A53"/>
    <w:rsid w:val="006A193C"/>
    <w:rsid w:val="006A2430"/>
    <w:rsid w:val="006A26B9"/>
    <w:rsid w:val="006A2BC3"/>
    <w:rsid w:val="006C05D9"/>
    <w:rsid w:val="006C1BA7"/>
    <w:rsid w:val="006C1ECA"/>
    <w:rsid w:val="006D09EA"/>
    <w:rsid w:val="006E6202"/>
    <w:rsid w:val="006E7700"/>
    <w:rsid w:val="006F13F7"/>
    <w:rsid w:val="006F792B"/>
    <w:rsid w:val="007032D2"/>
    <w:rsid w:val="00707D57"/>
    <w:rsid w:val="007211E8"/>
    <w:rsid w:val="00730B4E"/>
    <w:rsid w:val="00741A61"/>
    <w:rsid w:val="00755ECD"/>
    <w:rsid w:val="007641ED"/>
    <w:rsid w:val="00764EF0"/>
    <w:rsid w:val="007654B8"/>
    <w:rsid w:val="0077402F"/>
    <w:rsid w:val="007873FD"/>
    <w:rsid w:val="007924BE"/>
    <w:rsid w:val="00795916"/>
    <w:rsid w:val="007A5064"/>
    <w:rsid w:val="007A7446"/>
    <w:rsid w:val="007D184D"/>
    <w:rsid w:val="007F7D27"/>
    <w:rsid w:val="008022F8"/>
    <w:rsid w:val="00805956"/>
    <w:rsid w:val="008118BC"/>
    <w:rsid w:val="00820088"/>
    <w:rsid w:val="00825FCF"/>
    <w:rsid w:val="00835CB4"/>
    <w:rsid w:val="008361B8"/>
    <w:rsid w:val="00836791"/>
    <w:rsid w:val="00844477"/>
    <w:rsid w:val="00860F92"/>
    <w:rsid w:val="00875DF3"/>
    <w:rsid w:val="00880812"/>
    <w:rsid w:val="008B6BE6"/>
    <w:rsid w:val="008C2A45"/>
    <w:rsid w:val="008C378E"/>
    <w:rsid w:val="008C5A12"/>
    <w:rsid w:val="008D51BE"/>
    <w:rsid w:val="008D5B0C"/>
    <w:rsid w:val="008E0704"/>
    <w:rsid w:val="008E1451"/>
    <w:rsid w:val="008E653B"/>
    <w:rsid w:val="008E6B6A"/>
    <w:rsid w:val="0090481F"/>
    <w:rsid w:val="0091320D"/>
    <w:rsid w:val="00915A79"/>
    <w:rsid w:val="00924836"/>
    <w:rsid w:val="00932A84"/>
    <w:rsid w:val="00946D30"/>
    <w:rsid w:val="00960DE4"/>
    <w:rsid w:val="009620C9"/>
    <w:rsid w:val="00973AD7"/>
    <w:rsid w:val="0098178B"/>
    <w:rsid w:val="00994BCF"/>
    <w:rsid w:val="00995DA6"/>
    <w:rsid w:val="0099793B"/>
    <w:rsid w:val="009B14D2"/>
    <w:rsid w:val="009B4776"/>
    <w:rsid w:val="009D4273"/>
    <w:rsid w:val="009D6A1A"/>
    <w:rsid w:val="009D73F6"/>
    <w:rsid w:val="009E26F6"/>
    <w:rsid w:val="00A042AA"/>
    <w:rsid w:val="00A24344"/>
    <w:rsid w:val="00A40369"/>
    <w:rsid w:val="00A44705"/>
    <w:rsid w:val="00A63032"/>
    <w:rsid w:val="00A6783A"/>
    <w:rsid w:val="00A75760"/>
    <w:rsid w:val="00A9091E"/>
    <w:rsid w:val="00AA25AE"/>
    <w:rsid w:val="00AC4A2F"/>
    <w:rsid w:val="00AC7234"/>
    <w:rsid w:val="00AD02BD"/>
    <w:rsid w:val="00AD041A"/>
    <w:rsid w:val="00AD377F"/>
    <w:rsid w:val="00AE6FF9"/>
    <w:rsid w:val="00B00768"/>
    <w:rsid w:val="00B059E2"/>
    <w:rsid w:val="00B110EC"/>
    <w:rsid w:val="00B1263E"/>
    <w:rsid w:val="00B157EC"/>
    <w:rsid w:val="00B36A48"/>
    <w:rsid w:val="00B41D25"/>
    <w:rsid w:val="00B471B8"/>
    <w:rsid w:val="00B472C3"/>
    <w:rsid w:val="00B52583"/>
    <w:rsid w:val="00B53212"/>
    <w:rsid w:val="00B547BA"/>
    <w:rsid w:val="00B54A15"/>
    <w:rsid w:val="00B67E4A"/>
    <w:rsid w:val="00B8216E"/>
    <w:rsid w:val="00B834B4"/>
    <w:rsid w:val="00B83E83"/>
    <w:rsid w:val="00B95E7D"/>
    <w:rsid w:val="00BA1B75"/>
    <w:rsid w:val="00BB02A0"/>
    <w:rsid w:val="00BB2390"/>
    <w:rsid w:val="00BC5FF2"/>
    <w:rsid w:val="00BD03FA"/>
    <w:rsid w:val="00BD122A"/>
    <w:rsid w:val="00BD2E9A"/>
    <w:rsid w:val="00BD7175"/>
    <w:rsid w:val="00BE2349"/>
    <w:rsid w:val="00C171B8"/>
    <w:rsid w:val="00C31464"/>
    <w:rsid w:val="00C41410"/>
    <w:rsid w:val="00C421F6"/>
    <w:rsid w:val="00C51FBC"/>
    <w:rsid w:val="00C5302B"/>
    <w:rsid w:val="00C622BD"/>
    <w:rsid w:val="00C67C6C"/>
    <w:rsid w:val="00C80B44"/>
    <w:rsid w:val="00C85348"/>
    <w:rsid w:val="00C9203B"/>
    <w:rsid w:val="00C9773D"/>
    <w:rsid w:val="00CB142E"/>
    <w:rsid w:val="00CB1DE0"/>
    <w:rsid w:val="00CD7610"/>
    <w:rsid w:val="00CE21E6"/>
    <w:rsid w:val="00CE43B2"/>
    <w:rsid w:val="00CF0F3A"/>
    <w:rsid w:val="00CF11FF"/>
    <w:rsid w:val="00D00954"/>
    <w:rsid w:val="00D25226"/>
    <w:rsid w:val="00D4225B"/>
    <w:rsid w:val="00D55685"/>
    <w:rsid w:val="00D66200"/>
    <w:rsid w:val="00D76A96"/>
    <w:rsid w:val="00D8779D"/>
    <w:rsid w:val="00D931EB"/>
    <w:rsid w:val="00D94022"/>
    <w:rsid w:val="00DC4731"/>
    <w:rsid w:val="00DF0075"/>
    <w:rsid w:val="00E029D2"/>
    <w:rsid w:val="00E12D38"/>
    <w:rsid w:val="00E17445"/>
    <w:rsid w:val="00E275D3"/>
    <w:rsid w:val="00E30E63"/>
    <w:rsid w:val="00E40730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9773E"/>
    <w:rsid w:val="00EA244E"/>
    <w:rsid w:val="00EB25DD"/>
    <w:rsid w:val="00EB7DC7"/>
    <w:rsid w:val="00EC56ED"/>
    <w:rsid w:val="00ED3028"/>
    <w:rsid w:val="00ED7912"/>
    <w:rsid w:val="00EE5638"/>
    <w:rsid w:val="00F10E5A"/>
    <w:rsid w:val="00F41981"/>
    <w:rsid w:val="00F5030A"/>
    <w:rsid w:val="00F510FB"/>
    <w:rsid w:val="00F70845"/>
    <w:rsid w:val="00F83809"/>
    <w:rsid w:val="00F84802"/>
    <w:rsid w:val="00F90F63"/>
    <w:rsid w:val="00F94961"/>
    <w:rsid w:val="00F96004"/>
    <w:rsid w:val="00FA09C1"/>
    <w:rsid w:val="00FA3C55"/>
    <w:rsid w:val="00FB3C7D"/>
    <w:rsid w:val="00FC3D4D"/>
    <w:rsid w:val="00FE184E"/>
    <w:rsid w:val="00FF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34FD6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5605C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605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5605C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60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84F48-1C1D-4D83-9056-8A6195B48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940</Words>
  <Characters>5362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User</cp:lastModifiedBy>
  <cp:revision>75</cp:revision>
  <cp:lastPrinted>2016-08-19T07:49:00Z</cp:lastPrinted>
  <dcterms:created xsi:type="dcterms:W3CDTF">2017-04-18T14:35:00Z</dcterms:created>
  <dcterms:modified xsi:type="dcterms:W3CDTF">2020-02-18T14:38:00Z</dcterms:modified>
</cp:coreProperties>
</file>