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7C3CF68C"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22A199D9" w14:textId="77777777" w:rsidR="00D2624E" w:rsidRDefault="00D2624E" w:rsidP="00D2624E">
      <w:pPr>
        <w:spacing w:line="360" w:lineRule="auto"/>
        <w:jc w:val="center"/>
        <w:rPr>
          <w:rFonts w:ascii="Times New Roman" w:eastAsia="Calibri" w:hAnsi="Times New Roman" w:cs="Times New Roman"/>
          <w:b/>
          <w:caps/>
          <w:color w:val="auto"/>
          <w:sz w:val="32"/>
          <w:szCs w:val="32"/>
          <w:lang w:eastAsia="en-US"/>
        </w:rPr>
      </w:pPr>
      <w:r w:rsidRPr="00D2624E">
        <w:rPr>
          <w:rFonts w:ascii="Times New Roman" w:eastAsia="Calibri" w:hAnsi="Times New Roman" w:cs="Times New Roman"/>
          <w:b/>
          <w:caps/>
          <w:color w:val="auto"/>
          <w:sz w:val="32"/>
          <w:szCs w:val="32"/>
          <w:lang w:eastAsia="en-US"/>
        </w:rPr>
        <w:t xml:space="preserve">„Абонаментно обслужване на </w:t>
      </w:r>
    </w:p>
    <w:p w14:paraId="5DA96159" w14:textId="2C97EB48" w:rsidR="00D2624E" w:rsidRDefault="00D2624E" w:rsidP="00D2624E">
      <w:pPr>
        <w:spacing w:line="360" w:lineRule="auto"/>
        <w:jc w:val="center"/>
        <w:rPr>
          <w:rFonts w:ascii="Times New Roman" w:eastAsia="Calibri" w:hAnsi="Times New Roman" w:cs="Times New Roman"/>
          <w:b/>
          <w:caps/>
          <w:color w:val="auto"/>
          <w:sz w:val="32"/>
          <w:szCs w:val="32"/>
          <w:lang w:eastAsia="en-US"/>
        </w:rPr>
      </w:pPr>
      <w:r w:rsidRPr="00D2624E">
        <w:rPr>
          <w:rFonts w:ascii="Times New Roman" w:eastAsia="Calibri" w:hAnsi="Times New Roman" w:cs="Times New Roman"/>
          <w:b/>
          <w:caps/>
          <w:color w:val="auto"/>
          <w:sz w:val="32"/>
          <w:szCs w:val="32"/>
          <w:lang w:eastAsia="en-US"/>
        </w:rPr>
        <w:t xml:space="preserve">Информационната система </w:t>
      </w:r>
    </w:p>
    <w:p w14:paraId="4DE3708D" w14:textId="77777777" w:rsidR="00D2624E" w:rsidRDefault="00D2624E" w:rsidP="00D2624E">
      <w:pPr>
        <w:spacing w:line="360" w:lineRule="auto"/>
        <w:jc w:val="center"/>
        <w:rPr>
          <w:rFonts w:ascii="Times New Roman" w:eastAsia="Calibri" w:hAnsi="Times New Roman" w:cs="Times New Roman"/>
          <w:b/>
          <w:caps/>
          <w:color w:val="auto"/>
          <w:sz w:val="32"/>
          <w:szCs w:val="32"/>
          <w:lang w:eastAsia="en-US"/>
        </w:rPr>
      </w:pPr>
      <w:r w:rsidRPr="00D2624E">
        <w:rPr>
          <w:rFonts w:ascii="Times New Roman" w:eastAsia="Calibri" w:hAnsi="Times New Roman" w:cs="Times New Roman"/>
          <w:b/>
          <w:caps/>
          <w:color w:val="auto"/>
          <w:sz w:val="32"/>
          <w:szCs w:val="32"/>
          <w:lang w:eastAsia="en-US"/>
        </w:rPr>
        <w:t xml:space="preserve">„Сетълмент на държавни ценни книжа (СДЦК)” </w:t>
      </w:r>
    </w:p>
    <w:p w14:paraId="2579FC71" w14:textId="2961A91E" w:rsidR="00D2624E" w:rsidRPr="00D2624E" w:rsidRDefault="00D2624E" w:rsidP="00D2624E">
      <w:pPr>
        <w:spacing w:line="360" w:lineRule="auto"/>
        <w:jc w:val="center"/>
        <w:rPr>
          <w:rFonts w:ascii="Times New Roman" w:eastAsia="Calibri" w:hAnsi="Times New Roman" w:cs="Times New Roman"/>
          <w:b/>
          <w:caps/>
          <w:color w:val="auto"/>
          <w:sz w:val="32"/>
          <w:szCs w:val="32"/>
          <w:lang w:eastAsia="en-US"/>
        </w:rPr>
      </w:pPr>
      <w:r w:rsidRPr="00D2624E">
        <w:rPr>
          <w:rFonts w:ascii="Times New Roman" w:eastAsia="Calibri" w:hAnsi="Times New Roman" w:cs="Times New Roman"/>
          <w:b/>
          <w:caps/>
          <w:color w:val="auto"/>
          <w:sz w:val="32"/>
          <w:szCs w:val="32"/>
          <w:lang w:eastAsia="en-US"/>
        </w:rPr>
        <w:t>в БНБ“</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37CB5DB0" w14:textId="77777777" w:rsidR="0017586C"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22116115" w:history="1">
            <w:r w:rsidR="0017586C" w:rsidRPr="009227D0">
              <w:rPr>
                <w:rStyle w:val="Hyperlink"/>
                <w:rFonts w:ascii="Times New Roman" w:eastAsia="Times New Roman" w:hAnsi="Times New Roman"/>
                <w:b/>
                <w:bCs/>
                <w:noProof/>
              </w:rPr>
              <w:t>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ОБЩИ УСЛОВИЯ</w:t>
            </w:r>
            <w:r w:rsidR="0017586C">
              <w:rPr>
                <w:noProof/>
                <w:webHidden/>
              </w:rPr>
              <w:tab/>
            </w:r>
            <w:r w:rsidR="0017586C">
              <w:rPr>
                <w:noProof/>
                <w:webHidden/>
              </w:rPr>
              <w:fldChar w:fldCharType="begin"/>
            </w:r>
            <w:r w:rsidR="0017586C">
              <w:rPr>
                <w:noProof/>
                <w:webHidden/>
              </w:rPr>
              <w:instrText xml:space="preserve"> PAGEREF _Toc22116115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0FD5FE49" w14:textId="77777777" w:rsidR="0017586C" w:rsidRDefault="00851077">
          <w:pPr>
            <w:pStyle w:val="TOC1"/>
            <w:tabs>
              <w:tab w:val="left" w:pos="480"/>
              <w:tab w:val="right" w:leader="dot" w:pos="9666"/>
            </w:tabs>
            <w:rPr>
              <w:rFonts w:asciiTheme="minorHAnsi" w:eastAsiaTheme="minorEastAsia" w:hAnsiTheme="minorHAnsi" w:cstheme="minorBidi"/>
              <w:noProof/>
              <w:color w:val="auto"/>
              <w:sz w:val="22"/>
              <w:szCs w:val="22"/>
            </w:rPr>
          </w:pPr>
          <w:hyperlink w:anchor="_Toc22116116" w:history="1">
            <w:r w:rsidR="0017586C" w:rsidRPr="009227D0">
              <w:rPr>
                <w:rStyle w:val="Hyperlink"/>
                <w:rFonts w:ascii="Times New Roman" w:eastAsia="Times New Roman" w:hAnsi="Times New Roman"/>
                <w:b/>
                <w:bCs/>
                <w:noProof/>
              </w:rPr>
              <w:t>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ПРЕДМЕТ, СРОК И МЯСТО НА ОБЩЕСТВЕНАТА ПОРЪЧКА</w:t>
            </w:r>
            <w:r w:rsidR="0017586C">
              <w:rPr>
                <w:noProof/>
                <w:webHidden/>
              </w:rPr>
              <w:tab/>
            </w:r>
            <w:r w:rsidR="0017586C">
              <w:rPr>
                <w:noProof/>
                <w:webHidden/>
              </w:rPr>
              <w:fldChar w:fldCharType="begin"/>
            </w:r>
            <w:r w:rsidR="0017586C">
              <w:rPr>
                <w:noProof/>
                <w:webHidden/>
              </w:rPr>
              <w:instrText xml:space="preserve"> PAGEREF _Toc22116116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1F88E5BA"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17" w:history="1">
            <w:r w:rsidR="0017586C" w:rsidRPr="009227D0">
              <w:rPr>
                <w:rStyle w:val="Hyperlink"/>
                <w:rFonts w:ascii="Times New Roman" w:hAnsi="Times New Roman"/>
                <w:noProof/>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Предмет:</w:t>
            </w:r>
            <w:r w:rsidR="0017586C">
              <w:rPr>
                <w:noProof/>
                <w:webHidden/>
              </w:rPr>
              <w:tab/>
            </w:r>
            <w:r w:rsidR="0017586C">
              <w:rPr>
                <w:noProof/>
                <w:webHidden/>
              </w:rPr>
              <w:fldChar w:fldCharType="begin"/>
            </w:r>
            <w:r w:rsidR="0017586C">
              <w:rPr>
                <w:noProof/>
                <w:webHidden/>
              </w:rPr>
              <w:instrText xml:space="preserve"> PAGEREF _Toc22116117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61E1D4AE" w14:textId="77777777" w:rsidR="0017586C" w:rsidRDefault="00851077">
          <w:pPr>
            <w:pStyle w:val="TOC2"/>
            <w:tabs>
              <w:tab w:val="right" w:leader="dot" w:pos="9666"/>
            </w:tabs>
            <w:rPr>
              <w:rFonts w:asciiTheme="minorHAnsi" w:eastAsiaTheme="minorEastAsia" w:hAnsiTheme="minorHAnsi" w:cstheme="minorBidi"/>
              <w:noProof/>
              <w:color w:val="auto"/>
              <w:sz w:val="22"/>
              <w:szCs w:val="22"/>
            </w:rPr>
          </w:pPr>
          <w:hyperlink w:anchor="_Toc22116118" w:history="1">
            <w:r w:rsidR="0017586C" w:rsidRPr="009227D0">
              <w:rPr>
                <w:rStyle w:val="Hyperlink"/>
                <w:rFonts w:ascii="Times New Roman" w:eastAsia="Times New Roman" w:hAnsi="Times New Roman" w:cs="Microsoft Sans Serif"/>
                <w:noProof/>
              </w:rPr>
              <w:t>„Абонаментно обслужване на Информационната система „Сетълмент на държавни ценни книжа (СДЦК)” в БНБ“</w:t>
            </w:r>
            <w:r w:rsidR="0017586C">
              <w:rPr>
                <w:noProof/>
                <w:webHidden/>
              </w:rPr>
              <w:tab/>
            </w:r>
            <w:r w:rsidR="0017586C">
              <w:rPr>
                <w:noProof/>
                <w:webHidden/>
              </w:rPr>
              <w:fldChar w:fldCharType="begin"/>
            </w:r>
            <w:r w:rsidR="0017586C">
              <w:rPr>
                <w:noProof/>
                <w:webHidden/>
              </w:rPr>
              <w:instrText xml:space="preserve"> PAGEREF _Toc22116118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2FA8F552"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19" w:history="1">
            <w:r w:rsidR="0017586C" w:rsidRPr="009227D0">
              <w:rPr>
                <w:rStyle w:val="Hyperlink"/>
                <w:rFonts w:ascii="Times New Roman" w:hAnsi="Times New Roman"/>
                <w:noProof/>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Обект на обществената поръчка:</w:t>
            </w:r>
            <w:r w:rsidR="0017586C">
              <w:rPr>
                <w:noProof/>
                <w:webHidden/>
              </w:rPr>
              <w:tab/>
            </w:r>
            <w:r w:rsidR="0017586C">
              <w:rPr>
                <w:noProof/>
                <w:webHidden/>
              </w:rPr>
              <w:fldChar w:fldCharType="begin"/>
            </w:r>
            <w:r w:rsidR="0017586C">
              <w:rPr>
                <w:noProof/>
                <w:webHidden/>
              </w:rPr>
              <w:instrText xml:space="preserve"> PAGEREF _Toc22116119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7FD82A05"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0" w:history="1">
            <w:r w:rsidR="0017586C" w:rsidRPr="009227D0">
              <w:rPr>
                <w:rStyle w:val="Hyperlink"/>
                <w:rFonts w:ascii="Times New Roman" w:hAnsi="Times New Roman"/>
                <w:noProof/>
              </w:rPr>
              <w:t>3.</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Срок за изпълнение:</w:t>
            </w:r>
            <w:r w:rsidR="0017586C">
              <w:rPr>
                <w:noProof/>
                <w:webHidden/>
              </w:rPr>
              <w:tab/>
            </w:r>
            <w:r w:rsidR="0017586C">
              <w:rPr>
                <w:noProof/>
                <w:webHidden/>
              </w:rPr>
              <w:fldChar w:fldCharType="begin"/>
            </w:r>
            <w:r w:rsidR="0017586C">
              <w:rPr>
                <w:noProof/>
                <w:webHidden/>
              </w:rPr>
              <w:instrText xml:space="preserve"> PAGEREF _Toc22116120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22D0FCDA" w14:textId="77777777" w:rsidR="0017586C" w:rsidRDefault="00851077">
          <w:pPr>
            <w:pStyle w:val="TOC2"/>
            <w:tabs>
              <w:tab w:val="right" w:leader="dot" w:pos="9666"/>
            </w:tabs>
            <w:rPr>
              <w:rFonts w:asciiTheme="minorHAnsi" w:eastAsiaTheme="minorEastAsia" w:hAnsiTheme="minorHAnsi" w:cstheme="minorBidi"/>
              <w:noProof/>
              <w:color w:val="auto"/>
              <w:sz w:val="22"/>
              <w:szCs w:val="22"/>
            </w:rPr>
          </w:pPr>
          <w:hyperlink w:anchor="_Toc22116121" w:history="1">
            <w:r w:rsidR="0017586C" w:rsidRPr="009227D0">
              <w:rPr>
                <w:rStyle w:val="Hyperlink"/>
                <w:rFonts w:ascii="Times New Roman" w:hAnsi="Times New Roman"/>
                <w:noProof/>
              </w:rPr>
              <w:t>Предвижда се срок за изпълнение 1 (една) година, считано от 12.12.2019 г. В случай че договорът бъде сключен след тази дата, срокът на договора е 1 (една) година, считано от датата на сключването му.</w:t>
            </w:r>
            <w:r w:rsidR="0017586C">
              <w:rPr>
                <w:noProof/>
                <w:webHidden/>
              </w:rPr>
              <w:tab/>
            </w:r>
            <w:r w:rsidR="0017586C">
              <w:rPr>
                <w:noProof/>
                <w:webHidden/>
              </w:rPr>
              <w:fldChar w:fldCharType="begin"/>
            </w:r>
            <w:r w:rsidR="0017586C">
              <w:rPr>
                <w:noProof/>
                <w:webHidden/>
              </w:rPr>
              <w:instrText xml:space="preserve"> PAGEREF _Toc22116121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4680F490"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2" w:history="1">
            <w:r w:rsidR="0017586C" w:rsidRPr="009227D0">
              <w:rPr>
                <w:rStyle w:val="Hyperlink"/>
                <w:rFonts w:ascii="Times New Roman" w:hAnsi="Times New Roman"/>
                <w:noProof/>
              </w:rPr>
              <w:t>4.</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Прогнозна стойност</w:t>
            </w:r>
            <w:r w:rsidR="0017586C">
              <w:rPr>
                <w:noProof/>
                <w:webHidden/>
              </w:rPr>
              <w:tab/>
            </w:r>
            <w:r w:rsidR="0017586C">
              <w:rPr>
                <w:noProof/>
                <w:webHidden/>
              </w:rPr>
              <w:fldChar w:fldCharType="begin"/>
            </w:r>
            <w:r w:rsidR="0017586C">
              <w:rPr>
                <w:noProof/>
                <w:webHidden/>
              </w:rPr>
              <w:instrText xml:space="preserve"> PAGEREF _Toc22116122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5C330915"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23" w:history="1">
            <w:r w:rsidR="0017586C" w:rsidRPr="009227D0">
              <w:rPr>
                <w:rStyle w:val="Hyperlink"/>
                <w:rFonts w:ascii="Times New Roman" w:eastAsia="Times New Roman" w:hAnsi="Times New Roman"/>
                <w:b/>
                <w:bCs/>
                <w:noProof/>
              </w:rPr>
              <w:t>III.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17586C">
              <w:rPr>
                <w:noProof/>
                <w:webHidden/>
              </w:rPr>
              <w:tab/>
            </w:r>
            <w:r w:rsidR="0017586C">
              <w:rPr>
                <w:noProof/>
                <w:webHidden/>
              </w:rPr>
              <w:fldChar w:fldCharType="begin"/>
            </w:r>
            <w:r w:rsidR="0017586C">
              <w:rPr>
                <w:noProof/>
                <w:webHidden/>
              </w:rPr>
              <w:instrText xml:space="preserve"> PAGEREF _Toc22116123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2CF0637D"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4" w:history="1">
            <w:r w:rsidR="0017586C" w:rsidRPr="009227D0">
              <w:rPr>
                <w:rStyle w:val="Hyperlink"/>
                <w:rFonts w:ascii="Times New Roman" w:eastAsia="Times New Roman" w:hAnsi="Times New Roman"/>
                <w:noProof/>
                <w:lang w:val="x-none" w:eastAsia="en-US"/>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lang w:val="x-none" w:eastAsia="en-US"/>
              </w:rPr>
              <w:t>Достъп до документация</w:t>
            </w:r>
            <w:r w:rsidR="0017586C">
              <w:rPr>
                <w:noProof/>
                <w:webHidden/>
              </w:rPr>
              <w:tab/>
            </w:r>
            <w:r w:rsidR="0017586C">
              <w:rPr>
                <w:noProof/>
                <w:webHidden/>
              </w:rPr>
              <w:fldChar w:fldCharType="begin"/>
            </w:r>
            <w:r w:rsidR="0017586C">
              <w:rPr>
                <w:noProof/>
                <w:webHidden/>
              </w:rPr>
              <w:instrText xml:space="preserve"> PAGEREF _Toc22116124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1D258BBA"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5" w:history="1">
            <w:r w:rsidR="0017586C" w:rsidRPr="009227D0">
              <w:rPr>
                <w:rStyle w:val="Hyperlink"/>
                <w:rFonts w:ascii="Times New Roman" w:eastAsia="Times New Roman" w:hAnsi="Times New Roman"/>
                <w:noProof/>
                <w:lang w:val="x-none" w:eastAsia="en-US"/>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lang w:eastAsia="en-US"/>
              </w:rPr>
              <w:t>П</w:t>
            </w:r>
            <w:r w:rsidR="0017586C" w:rsidRPr="009227D0">
              <w:rPr>
                <w:rStyle w:val="Hyperlink"/>
                <w:rFonts w:ascii="Times New Roman" w:eastAsia="Times New Roman" w:hAnsi="Times New Roman"/>
                <w:noProof/>
                <w:lang w:val="x-none" w:eastAsia="en-US"/>
              </w:rPr>
              <w:t>одаване на оферти</w:t>
            </w:r>
            <w:r w:rsidR="0017586C">
              <w:rPr>
                <w:noProof/>
                <w:webHidden/>
              </w:rPr>
              <w:tab/>
            </w:r>
            <w:r w:rsidR="0017586C">
              <w:rPr>
                <w:noProof/>
                <w:webHidden/>
              </w:rPr>
              <w:fldChar w:fldCharType="begin"/>
            </w:r>
            <w:r w:rsidR="0017586C">
              <w:rPr>
                <w:noProof/>
                <w:webHidden/>
              </w:rPr>
              <w:instrText xml:space="preserve"> PAGEREF _Toc22116125 \h </w:instrText>
            </w:r>
            <w:r w:rsidR="0017586C">
              <w:rPr>
                <w:noProof/>
                <w:webHidden/>
              </w:rPr>
            </w:r>
            <w:r w:rsidR="0017586C">
              <w:rPr>
                <w:noProof/>
                <w:webHidden/>
              </w:rPr>
              <w:fldChar w:fldCharType="separate"/>
            </w:r>
            <w:r w:rsidR="0017586C">
              <w:rPr>
                <w:noProof/>
                <w:webHidden/>
              </w:rPr>
              <w:t>4</w:t>
            </w:r>
            <w:r w:rsidR="0017586C">
              <w:rPr>
                <w:noProof/>
                <w:webHidden/>
              </w:rPr>
              <w:fldChar w:fldCharType="end"/>
            </w:r>
          </w:hyperlink>
        </w:p>
        <w:p w14:paraId="446E25D4"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6" w:history="1">
            <w:r w:rsidR="0017586C" w:rsidRPr="009227D0">
              <w:rPr>
                <w:rStyle w:val="Hyperlink"/>
                <w:rFonts w:ascii="Times New Roman" w:eastAsia="Times New Roman" w:hAnsi="Times New Roman"/>
                <w:noProof/>
                <w:snapToGrid w:val="0"/>
                <w:lang w:val="x-none" w:eastAsia="en-US"/>
              </w:rPr>
              <w:t>3.</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snapToGrid w:val="0"/>
                <w:lang w:val="x-none" w:eastAsia="en-US"/>
              </w:rPr>
              <w:t xml:space="preserve">Разяснения по условията на </w:t>
            </w:r>
            <w:r w:rsidR="0017586C" w:rsidRPr="009227D0">
              <w:rPr>
                <w:rStyle w:val="Hyperlink"/>
                <w:rFonts w:ascii="Times New Roman" w:eastAsia="Times New Roman" w:hAnsi="Times New Roman"/>
                <w:noProof/>
                <w:snapToGrid w:val="0"/>
                <w:lang w:eastAsia="en-US"/>
              </w:rPr>
              <w:t>обществената поръчка</w:t>
            </w:r>
            <w:r w:rsidR="0017586C">
              <w:rPr>
                <w:noProof/>
                <w:webHidden/>
              </w:rPr>
              <w:tab/>
            </w:r>
            <w:r w:rsidR="0017586C">
              <w:rPr>
                <w:noProof/>
                <w:webHidden/>
              </w:rPr>
              <w:fldChar w:fldCharType="begin"/>
            </w:r>
            <w:r w:rsidR="0017586C">
              <w:rPr>
                <w:noProof/>
                <w:webHidden/>
              </w:rPr>
              <w:instrText xml:space="preserve"> PAGEREF _Toc22116126 \h </w:instrText>
            </w:r>
            <w:r w:rsidR="0017586C">
              <w:rPr>
                <w:noProof/>
                <w:webHidden/>
              </w:rPr>
            </w:r>
            <w:r w:rsidR="0017586C">
              <w:rPr>
                <w:noProof/>
                <w:webHidden/>
              </w:rPr>
              <w:fldChar w:fldCharType="separate"/>
            </w:r>
            <w:r w:rsidR="0017586C">
              <w:rPr>
                <w:noProof/>
                <w:webHidden/>
              </w:rPr>
              <w:t>5</w:t>
            </w:r>
            <w:r w:rsidR="0017586C">
              <w:rPr>
                <w:noProof/>
                <w:webHidden/>
              </w:rPr>
              <w:fldChar w:fldCharType="end"/>
            </w:r>
          </w:hyperlink>
        </w:p>
        <w:p w14:paraId="50AE05E3"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27" w:history="1">
            <w:r w:rsidR="0017586C" w:rsidRPr="009227D0">
              <w:rPr>
                <w:rStyle w:val="Hyperlink"/>
                <w:rFonts w:ascii="Times New Roman" w:eastAsia="Times New Roman" w:hAnsi="Times New Roman"/>
                <w:noProof/>
                <w:lang w:val="x-none"/>
              </w:rPr>
              <w:t>4.</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lang w:val="x-none"/>
              </w:rPr>
              <w:t>Обмен на информация</w:t>
            </w:r>
            <w:r w:rsidR="0017586C">
              <w:rPr>
                <w:noProof/>
                <w:webHidden/>
              </w:rPr>
              <w:tab/>
            </w:r>
            <w:r w:rsidR="0017586C">
              <w:rPr>
                <w:noProof/>
                <w:webHidden/>
              </w:rPr>
              <w:fldChar w:fldCharType="begin"/>
            </w:r>
            <w:r w:rsidR="0017586C">
              <w:rPr>
                <w:noProof/>
                <w:webHidden/>
              </w:rPr>
              <w:instrText xml:space="preserve"> PAGEREF _Toc22116127 \h </w:instrText>
            </w:r>
            <w:r w:rsidR="0017586C">
              <w:rPr>
                <w:noProof/>
                <w:webHidden/>
              </w:rPr>
            </w:r>
            <w:r w:rsidR="0017586C">
              <w:rPr>
                <w:noProof/>
                <w:webHidden/>
              </w:rPr>
              <w:fldChar w:fldCharType="separate"/>
            </w:r>
            <w:r w:rsidR="0017586C">
              <w:rPr>
                <w:noProof/>
                <w:webHidden/>
              </w:rPr>
              <w:t>5</w:t>
            </w:r>
            <w:r w:rsidR="0017586C">
              <w:rPr>
                <w:noProof/>
                <w:webHidden/>
              </w:rPr>
              <w:fldChar w:fldCharType="end"/>
            </w:r>
          </w:hyperlink>
        </w:p>
        <w:p w14:paraId="3F24C76E"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28" w:history="1">
            <w:r w:rsidR="0017586C" w:rsidRPr="009227D0">
              <w:rPr>
                <w:rStyle w:val="Hyperlink"/>
                <w:rFonts w:ascii="Times New Roman" w:eastAsia="Times New Roman" w:hAnsi="Times New Roman"/>
                <w:b/>
                <w:bCs/>
                <w:noProof/>
              </w:rPr>
              <w:t>IV.</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b/>
                <w:noProof/>
              </w:rPr>
              <w:t>ИЗИСКВАНИЯ КЪМ УЧАСТНИЦИТЕ В ОБЩЕСТВЕНАТА ПОРЪЧКА</w:t>
            </w:r>
            <w:r w:rsidR="0017586C">
              <w:rPr>
                <w:noProof/>
                <w:webHidden/>
              </w:rPr>
              <w:tab/>
            </w:r>
            <w:r w:rsidR="0017586C">
              <w:rPr>
                <w:noProof/>
                <w:webHidden/>
              </w:rPr>
              <w:fldChar w:fldCharType="begin"/>
            </w:r>
            <w:r w:rsidR="0017586C">
              <w:rPr>
                <w:noProof/>
                <w:webHidden/>
              </w:rPr>
              <w:instrText xml:space="preserve"> PAGEREF _Toc22116128 \h </w:instrText>
            </w:r>
            <w:r w:rsidR="0017586C">
              <w:rPr>
                <w:noProof/>
                <w:webHidden/>
              </w:rPr>
            </w:r>
            <w:r w:rsidR="0017586C">
              <w:rPr>
                <w:noProof/>
                <w:webHidden/>
              </w:rPr>
              <w:fldChar w:fldCharType="separate"/>
            </w:r>
            <w:r w:rsidR="0017586C">
              <w:rPr>
                <w:noProof/>
                <w:webHidden/>
              </w:rPr>
              <w:t>5</w:t>
            </w:r>
            <w:r w:rsidR="0017586C">
              <w:rPr>
                <w:noProof/>
                <w:webHidden/>
              </w:rPr>
              <w:fldChar w:fldCharType="end"/>
            </w:r>
          </w:hyperlink>
        </w:p>
        <w:p w14:paraId="0103AB5E" w14:textId="77777777" w:rsidR="0017586C" w:rsidRDefault="00851077">
          <w:pPr>
            <w:pStyle w:val="TOC2"/>
            <w:tabs>
              <w:tab w:val="right" w:leader="dot" w:pos="9666"/>
            </w:tabs>
            <w:rPr>
              <w:rFonts w:asciiTheme="minorHAnsi" w:eastAsiaTheme="minorEastAsia" w:hAnsiTheme="minorHAnsi" w:cstheme="minorBidi"/>
              <w:noProof/>
              <w:color w:val="auto"/>
              <w:sz w:val="22"/>
              <w:szCs w:val="22"/>
            </w:rPr>
          </w:pPr>
          <w:hyperlink w:anchor="_Toc22116129" w:history="1">
            <w:r w:rsidR="0017586C" w:rsidRPr="009227D0">
              <w:rPr>
                <w:rStyle w:val="Hyperlink"/>
                <w:rFonts w:ascii="Times New Roman" w:eastAsia="Times New Roman" w:hAnsi="Times New Roman"/>
                <w:noProof/>
                <w:snapToGrid w:val="0"/>
              </w:rPr>
              <w:t>А. Условия за участие. Основания за отстраняване.</w:t>
            </w:r>
            <w:r w:rsidR="0017586C">
              <w:rPr>
                <w:noProof/>
                <w:webHidden/>
              </w:rPr>
              <w:tab/>
            </w:r>
            <w:r w:rsidR="0017586C">
              <w:rPr>
                <w:noProof/>
                <w:webHidden/>
              </w:rPr>
              <w:fldChar w:fldCharType="begin"/>
            </w:r>
            <w:r w:rsidR="0017586C">
              <w:rPr>
                <w:noProof/>
                <w:webHidden/>
              </w:rPr>
              <w:instrText xml:space="preserve"> PAGEREF _Toc22116129 \h </w:instrText>
            </w:r>
            <w:r w:rsidR="0017586C">
              <w:rPr>
                <w:noProof/>
                <w:webHidden/>
              </w:rPr>
            </w:r>
            <w:r w:rsidR="0017586C">
              <w:rPr>
                <w:noProof/>
                <w:webHidden/>
              </w:rPr>
              <w:fldChar w:fldCharType="separate"/>
            </w:r>
            <w:r w:rsidR="0017586C">
              <w:rPr>
                <w:noProof/>
                <w:webHidden/>
              </w:rPr>
              <w:t>5</w:t>
            </w:r>
            <w:r w:rsidR="0017586C">
              <w:rPr>
                <w:noProof/>
                <w:webHidden/>
              </w:rPr>
              <w:fldChar w:fldCharType="end"/>
            </w:r>
          </w:hyperlink>
        </w:p>
        <w:p w14:paraId="04D1F7EA" w14:textId="77777777" w:rsidR="0017586C" w:rsidRDefault="00851077">
          <w:pPr>
            <w:pStyle w:val="TOC3"/>
            <w:tabs>
              <w:tab w:val="left" w:pos="1100"/>
              <w:tab w:val="right" w:leader="dot" w:pos="9666"/>
            </w:tabs>
            <w:rPr>
              <w:rFonts w:asciiTheme="minorHAnsi" w:eastAsiaTheme="minorEastAsia" w:hAnsiTheme="minorHAnsi" w:cstheme="minorBidi"/>
              <w:noProof/>
              <w:color w:val="auto"/>
              <w:sz w:val="22"/>
              <w:szCs w:val="22"/>
            </w:rPr>
          </w:pPr>
          <w:hyperlink w:anchor="_Toc22116130" w:history="1">
            <w:r w:rsidR="0017586C" w:rsidRPr="009227D0">
              <w:rPr>
                <w:rStyle w:val="Hyperlink"/>
                <w:rFonts w:ascii="Times New Roman" w:hAnsi="Times New Roman"/>
                <w:b/>
                <w:noProof/>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Условия за участие</w:t>
            </w:r>
            <w:r w:rsidR="0017586C">
              <w:rPr>
                <w:noProof/>
                <w:webHidden/>
              </w:rPr>
              <w:tab/>
            </w:r>
            <w:r w:rsidR="0017586C">
              <w:rPr>
                <w:noProof/>
                <w:webHidden/>
              </w:rPr>
              <w:fldChar w:fldCharType="begin"/>
            </w:r>
            <w:r w:rsidR="0017586C">
              <w:rPr>
                <w:noProof/>
                <w:webHidden/>
              </w:rPr>
              <w:instrText xml:space="preserve"> PAGEREF _Toc22116130 \h </w:instrText>
            </w:r>
            <w:r w:rsidR="0017586C">
              <w:rPr>
                <w:noProof/>
                <w:webHidden/>
              </w:rPr>
            </w:r>
            <w:r w:rsidR="0017586C">
              <w:rPr>
                <w:noProof/>
                <w:webHidden/>
              </w:rPr>
              <w:fldChar w:fldCharType="separate"/>
            </w:r>
            <w:r w:rsidR="0017586C">
              <w:rPr>
                <w:noProof/>
                <w:webHidden/>
              </w:rPr>
              <w:t>5</w:t>
            </w:r>
            <w:r w:rsidR="0017586C">
              <w:rPr>
                <w:noProof/>
                <w:webHidden/>
              </w:rPr>
              <w:fldChar w:fldCharType="end"/>
            </w:r>
          </w:hyperlink>
        </w:p>
        <w:p w14:paraId="0620796B" w14:textId="77777777" w:rsidR="0017586C" w:rsidRDefault="00851077">
          <w:pPr>
            <w:pStyle w:val="TOC3"/>
            <w:tabs>
              <w:tab w:val="left" w:pos="1100"/>
              <w:tab w:val="right" w:leader="dot" w:pos="9666"/>
            </w:tabs>
            <w:rPr>
              <w:rFonts w:asciiTheme="minorHAnsi" w:eastAsiaTheme="minorEastAsia" w:hAnsiTheme="minorHAnsi" w:cstheme="minorBidi"/>
              <w:noProof/>
              <w:color w:val="auto"/>
              <w:sz w:val="22"/>
              <w:szCs w:val="22"/>
            </w:rPr>
          </w:pPr>
          <w:hyperlink w:anchor="_Toc22116131" w:history="1">
            <w:r w:rsidR="0017586C" w:rsidRPr="009227D0">
              <w:rPr>
                <w:rStyle w:val="Hyperlink"/>
                <w:rFonts w:ascii="Times New Roman" w:hAnsi="Times New Roman"/>
                <w:b/>
                <w:noProof/>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Изисквания за личното състояние</w:t>
            </w:r>
            <w:r w:rsidR="0017586C">
              <w:rPr>
                <w:noProof/>
                <w:webHidden/>
              </w:rPr>
              <w:tab/>
            </w:r>
            <w:r w:rsidR="0017586C">
              <w:rPr>
                <w:noProof/>
                <w:webHidden/>
              </w:rPr>
              <w:fldChar w:fldCharType="begin"/>
            </w:r>
            <w:r w:rsidR="0017586C">
              <w:rPr>
                <w:noProof/>
                <w:webHidden/>
              </w:rPr>
              <w:instrText xml:space="preserve"> PAGEREF _Toc22116131 \h </w:instrText>
            </w:r>
            <w:r w:rsidR="0017586C">
              <w:rPr>
                <w:noProof/>
                <w:webHidden/>
              </w:rPr>
            </w:r>
            <w:r w:rsidR="0017586C">
              <w:rPr>
                <w:noProof/>
                <w:webHidden/>
              </w:rPr>
              <w:fldChar w:fldCharType="separate"/>
            </w:r>
            <w:r w:rsidR="0017586C">
              <w:rPr>
                <w:noProof/>
                <w:webHidden/>
              </w:rPr>
              <w:t>7</w:t>
            </w:r>
            <w:r w:rsidR="0017586C">
              <w:rPr>
                <w:noProof/>
                <w:webHidden/>
              </w:rPr>
              <w:fldChar w:fldCharType="end"/>
            </w:r>
          </w:hyperlink>
        </w:p>
        <w:p w14:paraId="26DEBFB1" w14:textId="77777777" w:rsidR="0017586C" w:rsidRDefault="00851077">
          <w:pPr>
            <w:pStyle w:val="TOC3"/>
            <w:tabs>
              <w:tab w:val="left" w:pos="1100"/>
              <w:tab w:val="right" w:leader="dot" w:pos="9666"/>
            </w:tabs>
            <w:rPr>
              <w:rFonts w:asciiTheme="minorHAnsi" w:eastAsiaTheme="minorEastAsia" w:hAnsiTheme="minorHAnsi" w:cstheme="minorBidi"/>
              <w:noProof/>
              <w:color w:val="auto"/>
              <w:sz w:val="22"/>
              <w:szCs w:val="22"/>
            </w:rPr>
          </w:pPr>
          <w:hyperlink w:anchor="_Toc22116132" w:history="1">
            <w:r w:rsidR="0017586C" w:rsidRPr="009227D0">
              <w:rPr>
                <w:rStyle w:val="Hyperlink"/>
                <w:rFonts w:ascii="Times New Roman" w:hAnsi="Times New Roman"/>
                <w:b/>
                <w:noProof/>
              </w:rPr>
              <w:t>3.</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Критерии за подбор:</w:t>
            </w:r>
            <w:r w:rsidR="0017586C">
              <w:rPr>
                <w:noProof/>
                <w:webHidden/>
              </w:rPr>
              <w:tab/>
            </w:r>
            <w:r w:rsidR="0017586C">
              <w:rPr>
                <w:noProof/>
                <w:webHidden/>
              </w:rPr>
              <w:fldChar w:fldCharType="begin"/>
            </w:r>
            <w:r w:rsidR="0017586C">
              <w:rPr>
                <w:noProof/>
                <w:webHidden/>
              </w:rPr>
              <w:instrText xml:space="preserve"> PAGEREF _Toc22116132 \h </w:instrText>
            </w:r>
            <w:r w:rsidR="0017586C">
              <w:rPr>
                <w:noProof/>
                <w:webHidden/>
              </w:rPr>
            </w:r>
            <w:r w:rsidR="0017586C">
              <w:rPr>
                <w:noProof/>
                <w:webHidden/>
              </w:rPr>
              <w:fldChar w:fldCharType="separate"/>
            </w:r>
            <w:r w:rsidR="0017586C">
              <w:rPr>
                <w:noProof/>
                <w:webHidden/>
              </w:rPr>
              <w:t>9</w:t>
            </w:r>
            <w:r w:rsidR="0017586C">
              <w:rPr>
                <w:noProof/>
                <w:webHidden/>
              </w:rPr>
              <w:fldChar w:fldCharType="end"/>
            </w:r>
          </w:hyperlink>
        </w:p>
        <w:p w14:paraId="4A6CBE3F" w14:textId="77777777" w:rsidR="0017586C" w:rsidRDefault="00851077">
          <w:pPr>
            <w:pStyle w:val="TOC3"/>
            <w:tabs>
              <w:tab w:val="left" w:pos="1100"/>
              <w:tab w:val="right" w:leader="dot" w:pos="9666"/>
            </w:tabs>
            <w:rPr>
              <w:rFonts w:asciiTheme="minorHAnsi" w:eastAsiaTheme="minorEastAsia" w:hAnsiTheme="minorHAnsi" w:cstheme="minorBidi"/>
              <w:noProof/>
              <w:color w:val="auto"/>
              <w:sz w:val="22"/>
              <w:szCs w:val="22"/>
            </w:rPr>
          </w:pPr>
          <w:hyperlink w:anchor="_Toc22116133" w:history="1">
            <w:r w:rsidR="0017586C" w:rsidRPr="009227D0">
              <w:rPr>
                <w:rStyle w:val="Hyperlink"/>
                <w:rFonts w:ascii="Times New Roman" w:eastAsia="Times New Roman" w:hAnsi="Times New Roman"/>
                <w:b/>
                <w:noProof/>
                <w:snapToGrid w:val="0"/>
                <w:lang w:eastAsia="en-US"/>
              </w:rPr>
              <w:t>4.</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b/>
                <w:noProof/>
                <w:snapToGrid w:val="0"/>
                <w:lang w:eastAsia="en-US"/>
              </w:rPr>
              <w:t>Обединения. Подизпълнители. Ползване капацитета на трети лица.</w:t>
            </w:r>
            <w:r w:rsidR="0017586C">
              <w:rPr>
                <w:noProof/>
                <w:webHidden/>
              </w:rPr>
              <w:tab/>
            </w:r>
            <w:r w:rsidR="0017586C">
              <w:rPr>
                <w:noProof/>
                <w:webHidden/>
              </w:rPr>
              <w:fldChar w:fldCharType="begin"/>
            </w:r>
            <w:r w:rsidR="0017586C">
              <w:rPr>
                <w:noProof/>
                <w:webHidden/>
              </w:rPr>
              <w:instrText xml:space="preserve"> PAGEREF _Toc22116133 \h </w:instrText>
            </w:r>
            <w:r w:rsidR="0017586C">
              <w:rPr>
                <w:noProof/>
                <w:webHidden/>
              </w:rPr>
            </w:r>
            <w:r w:rsidR="0017586C">
              <w:rPr>
                <w:noProof/>
                <w:webHidden/>
              </w:rPr>
              <w:fldChar w:fldCharType="separate"/>
            </w:r>
            <w:r w:rsidR="0017586C">
              <w:rPr>
                <w:noProof/>
                <w:webHidden/>
              </w:rPr>
              <w:t>9</w:t>
            </w:r>
            <w:r w:rsidR="0017586C">
              <w:rPr>
                <w:noProof/>
                <w:webHidden/>
              </w:rPr>
              <w:fldChar w:fldCharType="end"/>
            </w:r>
          </w:hyperlink>
        </w:p>
        <w:p w14:paraId="48CB5033" w14:textId="77777777" w:rsidR="0017586C" w:rsidRDefault="00851077">
          <w:pPr>
            <w:pStyle w:val="TOC1"/>
            <w:tabs>
              <w:tab w:val="left" w:pos="480"/>
              <w:tab w:val="right" w:leader="dot" w:pos="9666"/>
            </w:tabs>
            <w:rPr>
              <w:rFonts w:asciiTheme="minorHAnsi" w:eastAsiaTheme="minorEastAsia" w:hAnsiTheme="minorHAnsi" w:cstheme="minorBidi"/>
              <w:noProof/>
              <w:color w:val="auto"/>
              <w:sz w:val="22"/>
              <w:szCs w:val="22"/>
            </w:rPr>
          </w:pPr>
          <w:hyperlink w:anchor="_Toc22116134" w:history="1">
            <w:r w:rsidR="0017586C" w:rsidRPr="009227D0">
              <w:rPr>
                <w:rStyle w:val="Hyperlink"/>
                <w:rFonts w:ascii="Times New Roman" w:eastAsia="Times New Roman" w:hAnsi="Times New Roman"/>
                <w:b/>
                <w:bCs/>
                <w:noProof/>
              </w:rPr>
              <w:t>V.</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ДЕКЛАРИРАНЕ НА ЛИПСА НА ОСНОВАНИЯ ЗА ОТСТРАНЯВАНЕ</w:t>
            </w:r>
            <w:r w:rsidR="0017586C">
              <w:rPr>
                <w:noProof/>
                <w:webHidden/>
              </w:rPr>
              <w:tab/>
            </w:r>
            <w:r w:rsidR="0017586C">
              <w:rPr>
                <w:noProof/>
                <w:webHidden/>
              </w:rPr>
              <w:fldChar w:fldCharType="begin"/>
            </w:r>
            <w:r w:rsidR="0017586C">
              <w:rPr>
                <w:noProof/>
                <w:webHidden/>
              </w:rPr>
              <w:instrText xml:space="preserve"> PAGEREF _Toc22116134 \h </w:instrText>
            </w:r>
            <w:r w:rsidR="0017586C">
              <w:rPr>
                <w:noProof/>
                <w:webHidden/>
              </w:rPr>
            </w:r>
            <w:r w:rsidR="0017586C">
              <w:rPr>
                <w:noProof/>
                <w:webHidden/>
              </w:rPr>
              <w:fldChar w:fldCharType="separate"/>
            </w:r>
            <w:r w:rsidR="0017586C">
              <w:rPr>
                <w:noProof/>
                <w:webHidden/>
              </w:rPr>
              <w:t>10</w:t>
            </w:r>
            <w:r w:rsidR="0017586C">
              <w:rPr>
                <w:noProof/>
                <w:webHidden/>
              </w:rPr>
              <w:fldChar w:fldCharType="end"/>
            </w:r>
          </w:hyperlink>
        </w:p>
        <w:p w14:paraId="3AD0A226"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35" w:history="1">
            <w:r w:rsidR="0017586C" w:rsidRPr="009227D0">
              <w:rPr>
                <w:rStyle w:val="Hyperlink"/>
                <w:rFonts w:ascii="Times New Roman" w:eastAsia="Times New Roman" w:hAnsi="Times New Roman"/>
                <w:b/>
                <w:bCs/>
                <w:noProof/>
              </w:rPr>
              <w:t>VI.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ОФЕРТА. УКАЗАНИЯ ЗА ПОДГОТОВКАТА Ѝ</w:t>
            </w:r>
            <w:r w:rsidR="0017586C">
              <w:rPr>
                <w:noProof/>
                <w:webHidden/>
              </w:rPr>
              <w:tab/>
            </w:r>
            <w:r w:rsidR="0017586C">
              <w:rPr>
                <w:noProof/>
                <w:webHidden/>
              </w:rPr>
              <w:fldChar w:fldCharType="begin"/>
            </w:r>
            <w:r w:rsidR="0017586C">
              <w:rPr>
                <w:noProof/>
                <w:webHidden/>
              </w:rPr>
              <w:instrText xml:space="preserve"> PAGEREF _Toc22116135 \h </w:instrText>
            </w:r>
            <w:r w:rsidR="0017586C">
              <w:rPr>
                <w:noProof/>
                <w:webHidden/>
              </w:rPr>
            </w:r>
            <w:r w:rsidR="0017586C">
              <w:rPr>
                <w:noProof/>
                <w:webHidden/>
              </w:rPr>
              <w:fldChar w:fldCharType="separate"/>
            </w:r>
            <w:r w:rsidR="0017586C">
              <w:rPr>
                <w:noProof/>
                <w:webHidden/>
              </w:rPr>
              <w:t>11</w:t>
            </w:r>
            <w:r w:rsidR="0017586C">
              <w:rPr>
                <w:noProof/>
                <w:webHidden/>
              </w:rPr>
              <w:fldChar w:fldCharType="end"/>
            </w:r>
          </w:hyperlink>
        </w:p>
        <w:p w14:paraId="70E95BAD"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36" w:history="1">
            <w:r w:rsidR="0017586C" w:rsidRPr="009227D0">
              <w:rPr>
                <w:rStyle w:val="Hyperlink"/>
                <w:rFonts w:ascii="Times New Roman" w:hAnsi="Times New Roman"/>
                <w:noProof/>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Общи изисквания при изготвяне и представяне на офертата.</w:t>
            </w:r>
            <w:r w:rsidR="0017586C">
              <w:rPr>
                <w:noProof/>
                <w:webHidden/>
              </w:rPr>
              <w:tab/>
            </w:r>
            <w:r w:rsidR="0017586C">
              <w:rPr>
                <w:noProof/>
                <w:webHidden/>
              </w:rPr>
              <w:fldChar w:fldCharType="begin"/>
            </w:r>
            <w:r w:rsidR="0017586C">
              <w:rPr>
                <w:noProof/>
                <w:webHidden/>
              </w:rPr>
              <w:instrText xml:space="preserve"> PAGEREF _Toc22116136 \h </w:instrText>
            </w:r>
            <w:r w:rsidR="0017586C">
              <w:rPr>
                <w:noProof/>
                <w:webHidden/>
              </w:rPr>
            </w:r>
            <w:r w:rsidR="0017586C">
              <w:rPr>
                <w:noProof/>
                <w:webHidden/>
              </w:rPr>
              <w:fldChar w:fldCharType="separate"/>
            </w:r>
            <w:r w:rsidR="0017586C">
              <w:rPr>
                <w:noProof/>
                <w:webHidden/>
              </w:rPr>
              <w:t>11</w:t>
            </w:r>
            <w:r w:rsidR="0017586C">
              <w:rPr>
                <w:noProof/>
                <w:webHidden/>
              </w:rPr>
              <w:fldChar w:fldCharType="end"/>
            </w:r>
          </w:hyperlink>
        </w:p>
        <w:p w14:paraId="436EEDD0"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37" w:history="1">
            <w:r w:rsidR="0017586C" w:rsidRPr="009227D0">
              <w:rPr>
                <w:rStyle w:val="Hyperlink"/>
                <w:rFonts w:ascii="Times New Roman" w:hAnsi="Times New Roman"/>
                <w:noProof/>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Съдържание на опаковката:</w:t>
            </w:r>
            <w:r w:rsidR="0017586C">
              <w:rPr>
                <w:noProof/>
                <w:webHidden/>
              </w:rPr>
              <w:tab/>
            </w:r>
            <w:r w:rsidR="0017586C">
              <w:rPr>
                <w:noProof/>
                <w:webHidden/>
              </w:rPr>
              <w:fldChar w:fldCharType="begin"/>
            </w:r>
            <w:r w:rsidR="0017586C">
              <w:rPr>
                <w:noProof/>
                <w:webHidden/>
              </w:rPr>
              <w:instrText xml:space="preserve"> PAGEREF _Toc22116137 \h </w:instrText>
            </w:r>
            <w:r w:rsidR="0017586C">
              <w:rPr>
                <w:noProof/>
                <w:webHidden/>
              </w:rPr>
            </w:r>
            <w:r w:rsidR="0017586C">
              <w:rPr>
                <w:noProof/>
                <w:webHidden/>
              </w:rPr>
              <w:fldChar w:fldCharType="separate"/>
            </w:r>
            <w:r w:rsidR="0017586C">
              <w:rPr>
                <w:noProof/>
                <w:webHidden/>
              </w:rPr>
              <w:t>12</w:t>
            </w:r>
            <w:r w:rsidR="0017586C">
              <w:rPr>
                <w:noProof/>
                <w:webHidden/>
              </w:rPr>
              <w:fldChar w:fldCharType="end"/>
            </w:r>
          </w:hyperlink>
        </w:p>
        <w:p w14:paraId="11A6290B"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38" w:history="1">
            <w:r w:rsidR="0017586C" w:rsidRPr="009227D0">
              <w:rPr>
                <w:rStyle w:val="Hyperlink"/>
                <w:rFonts w:ascii="Times New Roman" w:eastAsia="Times New Roman" w:hAnsi="Times New Roman"/>
                <w:b/>
                <w:bCs/>
                <w:noProof/>
              </w:rPr>
              <w:t>VII.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КРИТЕРИЙ ЗА ВЪЗЛАГАНЕ</w:t>
            </w:r>
            <w:r w:rsidR="0017586C">
              <w:rPr>
                <w:noProof/>
                <w:webHidden/>
              </w:rPr>
              <w:tab/>
            </w:r>
            <w:r w:rsidR="0017586C">
              <w:rPr>
                <w:noProof/>
                <w:webHidden/>
              </w:rPr>
              <w:fldChar w:fldCharType="begin"/>
            </w:r>
            <w:r w:rsidR="0017586C">
              <w:rPr>
                <w:noProof/>
                <w:webHidden/>
              </w:rPr>
              <w:instrText xml:space="preserve"> PAGEREF _Toc22116138 \h </w:instrText>
            </w:r>
            <w:r w:rsidR="0017586C">
              <w:rPr>
                <w:noProof/>
                <w:webHidden/>
              </w:rPr>
            </w:r>
            <w:r w:rsidR="0017586C">
              <w:rPr>
                <w:noProof/>
                <w:webHidden/>
              </w:rPr>
              <w:fldChar w:fldCharType="separate"/>
            </w:r>
            <w:r w:rsidR="0017586C">
              <w:rPr>
                <w:noProof/>
                <w:webHidden/>
              </w:rPr>
              <w:t>14</w:t>
            </w:r>
            <w:r w:rsidR="0017586C">
              <w:rPr>
                <w:noProof/>
                <w:webHidden/>
              </w:rPr>
              <w:fldChar w:fldCharType="end"/>
            </w:r>
          </w:hyperlink>
        </w:p>
        <w:p w14:paraId="2E8154BA" w14:textId="77777777" w:rsidR="0017586C" w:rsidRDefault="00851077">
          <w:pPr>
            <w:pStyle w:val="TOC1"/>
            <w:tabs>
              <w:tab w:val="left" w:pos="880"/>
              <w:tab w:val="right" w:leader="dot" w:pos="9666"/>
            </w:tabs>
            <w:rPr>
              <w:rFonts w:asciiTheme="minorHAnsi" w:eastAsiaTheme="minorEastAsia" w:hAnsiTheme="minorHAnsi" w:cstheme="minorBidi"/>
              <w:noProof/>
              <w:color w:val="auto"/>
              <w:sz w:val="22"/>
              <w:szCs w:val="22"/>
            </w:rPr>
          </w:pPr>
          <w:hyperlink w:anchor="_Toc22116139" w:history="1">
            <w:r w:rsidR="0017586C" w:rsidRPr="009227D0">
              <w:rPr>
                <w:rStyle w:val="Hyperlink"/>
                <w:rFonts w:ascii="Times New Roman" w:eastAsia="Times New Roman" w:hAnsi="Times New Roman"/>
                <w:b/>
                <w:bCs/>
                <w:noProof/>
              </w:rPr>
              <w:t>VIII.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b/>
                <w:noProof/>
              </w:rPr>
              <w:t>РАЗГЛЕЖДАНЕ, ОЦЕНКА И КЛАСИРАНЕ НА ОФЕРТИТЕ. ОПРЕДЕЛЯНЕ НА ИЗПЪЛНИТЕЛ</w:t>
            </w:r>
            <w:r w:rsidR="0017586C">
              <w:rPr>
                <w:noProof/>
                <w:webHidden/>
              </w:rPr>
              <w:tab/>
            </w:r>
            <w:r w:rsidR="0017586C">
              <w:rPr>
                <w:noProof/>
                <w:webHidden/>
              </w:rPr>
              <w:fldChar w:fldCharType="begin"/>
            </w:r>
            <w:r w:rsidR="0017586C">
              <w:rPr>
                <w:noProof/>
                <w:webHidden/>
              </w:rPr>
              <w:instrText xml:space="preserve"> PAGEREF _Toc22116139 \h </w:instrText>
            </w:r>
            <w:r w:rsidR="0017586C">
              <w:rPr>
                <w:noProof/>
                <w:webHidden/>
              </w:rPr>
            </w:r>
            <w:r w:rsidR="0017586C">
              <w:rPr>
                <w:noProof/>
                <w:webHidden/>
              </w:rPr>
              <w:fldChar w:fldCharType="separate"/>
            </w:r>
            <w:r w:rsidR="0017586C">
              <w:rPr>
                <w:noProof/>
                <w:webHidden/>
              </w:rPr>
              <w:t>14</w:t>
            </w:r>
            <w:r w:rsidR="0017586C">
              <w:rPr>
                <w:noProof/>
                <w:webHidden/>
              </w:rPr>
              <w:fldChar w:fldCharType="end"/>
            </w:r>
          </w:hyperlink>
        </w:p>
        <w:p w14:paraId="329C3338"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40" w:history="1">
            <w:r w:rsidR="0017586C" w:rsidRPr="009227D0">
              <w:rPr>
                <w:rStyle w:val="Hyperlink"/>
                <w:rFonts w:ascii="Times New Roman" w:eastAsia="Times New Roman" w:hAnsi="Times New Roman"/>
                <w:b/>
                <w:bCs/>
                <w:noProof/>
              </w:rPr>
              <w:t>IX.</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ОТСТРАНЯВАНЕ НА УЧАСТНИЦИ</w:t>
            </w:r>
            <w:r w:rsidR="0017586C">
              <w:rPr>
                <w:noProof/>
                <w:webHidden/>
              </w:rPr>
              <w:tab/>
            </w:r>
            <w:r w:rsidR="0017586C">
              <w:rPr>
                <w:noProof/>
                <w:webHidden/>
              </w:rPr>
              <w:fldChar w:fldCharType="begin"/>
            </w:r>
            <w:r w:rsidR="0017586C">
              <w:rPr>
                <w:noProof/>
                <w:webHidden/>
              </w:rPr>
              <w:instrText xml:space="preserve"> PAGEREF _Toc22116140 \h </w:instrText>
            </w:r>
            <w:r w:rsidR="0017586C">
              <w:rPr>
                <w:noProof/>
                <w:webHidden/>
              </w:rPr>
            </w:r>
            <w:r w:rsidR="0017586C">
              <w:rPr>
                <w:noProof/>
                <w:webHidden/>
              </w:rPr>
              <w:fldChar w:fldCharType="separate"/>
            </w:r>
            <w:r w:rsidR="0017586C">
              <w:rPr>
                <w:noProof/>
                <w:webHidden/>
              </w:rPr>
              <w:t>15</w:t>
            </w:r>
            <w:r w:rsidR="0017586C">
              <w:rPr>
                <w:noProof/>
                <w:webHidden/>
              </w:rPr>
              <w:fldChar w:fldCharType="end"/>
            </w:r>
          </w:hyperlink>
        </w:p>
        <w:p w14:paraId="2D65C868" w14:textId="77777777" w:rsidR="0017586C" w:rsidRDefault="00851077">
          <w:pPr>
            <w:pStyle w:val="TOC1"/>
            <w:tabs>
              <w:tab w:val="left" w:pos="480"/>
              <w:tab w:val="right" w:leader="dot" w:pos="9666"/>
            </w:tabs>
            <w:rPr>
              <w:rFonts w:asciiTheme="minorHAnsi" w:eastAsiaTheme="minorEastAsia" w:hAnsiTheme="minorHAnsi" w:cstheme="minorBidi"/>
              <w:noProof/>
              <w:color w:val="auto"/>
              <w:sz w:val="22"/>
              <w:szCs w:val="22"/>
            </w:rPr>
          </w:pPr>
          <w:hyperlink w:anchor="_Toc22116141" w:history="1">
            <w:r w:rsidR="0017586C" w:rsidRPr="009227D0">
              <w:rPr>
                <w:rStyle w:val="Hyperlink"/>
                <w:rFonts w:ascii="Times New Roman" w:eastAsia="Times New Roman" w:hAnsi="Times New Roman"/>
                <w:b/>
                <w:bCs/>
                <w:noProof/>
              </w:rPr>
              <w:t>X.</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ПРЕКРАТЯВАНЕ НА ОБЩЕСТВЕНАТА ПОРЪЧКА</w:t>
            </w:r>
            <w:r w:rsidR="0017586C">
              <w:rPr>
                <w:noProof/>
                <w:webHidden/>
              </w:rPr>
              <w:tab/>
            </w:r>
            <w:r w:rsidR="0017586C">
              <w:rPr>
                <w:noProof/>
                <w:webHidden/>
              </w:rPr>
              <w:fldChar w:fldCharType="begin"/>
            </w:r>
            <w:r w:rsidR="0017586C">
              <w:rPr>
                <w:noProof/>
                <w:webHidden/>
              </w:rPr>
              <w:instrText xml:space="preserve"> PAGEREF _Toc22116141 \h </w:instrText>
            </w:r>
            <w:r w:rsidR="0017586C">
              <w:rPr>
                <w:noProof/>
                <w:webHidden/>
              </w:rPr>
            </w:r>
            <w:r w:rsidR="0017586C">
              <w:rPr>
                <w:noProof/>
                <w:webHidden/>
              </w:rPr>
              <w:fldChar w:fldCharType="separate"/>
            </w:r>
            <w:r w:rsidR="0017586C">
              <w:rPr>
                <w:noProof/>
                <w:webHidden/>
              </w:rPr>
              <w:t>16</w:t>
            </w:r>
            <w:r w:rsidR="0017586C">
              <w:rPr>
                <w:noProof/>
                <w:webHidden/>
              </w:rPr>
              <w:fldChar w:fldCharType="end"/>
            </w:r>
          </w:hyperlink>
        </w:p>
        <w:p w14:paraId="34C60830"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42" w:history="1">
            <w:r w:rsidR="0017586C" w:rsidRPr="009227D0">
              <w:rPr>
                <w:rStyle w:val="Hyperlink"/>
                <w:rFonts w:ascii="Times New Roman" w:eastAsia="Times New Roman" w:hAnsi="Times New Roman"/>
                <w:b/>
                <w:bCs/>
                <w:noProof/>
              </w:rPr>
              <w:t>XI.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СКЛЮЧВАНЕ НА ДОГОВОР ЗА ОБЩЕСТВЕНА ПОРЪЧКА. ДОГОВОР ЗА ПОДИЗПЪЛНЕНИЕ</w:t>
            </w:r>
            <w:r w:rsidR="0017586C">
              <w:rPr>
                <w:noProof/>
                <w:webHidden/>
              </w:rPr>
              <w:tab/>
            </w:r>
            <w:r w:rsidR="0017586C">
              <w:rPr>
                <w:noProof/>
                <w:webHidden/>
              </w:rPr>
              <w:fldChar w:fldCharType="begin"/>
            </w:r>
            <w:r w:rsidR="0017586C">
              <w:rPr>
                <w:noProof/>
                <w:webHidden/>
              </w:rPr>
              <w:instrText xml:space="preserve"> PAGEREF _Toc22116142 \h </w:instrText>
            </w:r>
            <w:r w:rsidR="0017586C">
              <w:rPr>
                <w:noProof/>
                <w:webHidden/>
              </w:rPr>
            </w:r>
            <w:r w:rsidR="0017586C">
              <w:rPr>
                <w:noProof/>
                <w:webHidden/>
              </w:rPr>
              <w:fldChar w:fldCharType="separate"/>
            </w:r>
            <w:r w:rsidR="0017586C">
              <w:rPr>
                <w:noProof/>
                <w:webHidden/>
              </w:rPr>
              <w:t>16</w:t>
            </w:r>
            <w:r w:rsidR="0017586C">
              <w:rPr>
                <w:noProof/>
                <w:webHidden/>
              </w:rPr>
              <w:fldChar w:fldCharType="end"/>
            </w:r>
          </w:hyperlink>
        </w:p>
        <w:p w14:paraId="2C34DB14"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43" w:history="1">
            <w:r w:rsidR="0017586C" w:rsidRPr="009227D0">
              <w:rPr>
                <w:rStyle w:val="Hyperlink"/>
                <w:rFonts w:ascii="Times New Roman" w:hAnsi="Times New Roman"/>
                <w:noProof/>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Договор за обществена поръчка</w:t>
            </w:r>
            <w:r w:rsidR="0017586C">
              <w:rPr>
                <w:noProof/>
                <w:webHidden/>
              </w:rPr>
              <w:tab/>
            </w:r>
            <w:r w:rsidR="0017586C">
              <w:rPr>
                <w:noProof/>
                <w:webHidden/>
              </w:rPr>
              <w:fldChar w:fldCharType="begin"/>
            </w:r>
            <w:r w:rsidR="0017586C">
              <w:rPr>
                <w:noProof/>
                <w:webHidden/>
              </w:rPr>
              <w:instrText xml:space="preserve"> PAGEREF _Toc22116143 \h </w:instrText>
            </w:r>
            <w:r w:rsidR="0017586C">
              <w:rPr>
                <w:noProof/>
                <w:webHidden/>
              </w:rPr>
            </w:r>
            <w:r w:rsidR="0017586C">
              <w:rPr>
                <w:noProof/>
                <w:webHidden/>
              </w:rPr>
              <w:fldChar w:fldCharType="separate"/>
            </w:r>
            <w:r w:rsidR="0017586C">
              <w:rPr>
                <w:noProof/>
                <w:webHidden/>
              </w:rPr>
              <w:t>16</w:t>
            </w:r>
            <w:r w:rsidR="0017586C">
              <w:rPr>
                <w:noProof/>
                <w:webHidden/>
              </w:rPr>
              <w:fldChar w:fldCharType="end"/>
            </w:r>
          </w:hyperlink>
        </w:p>
        <w:p w14:paraId="02C5463E"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44" w:history="1">
            <w:r w:rsidR="0017586C" w:rsidRPr="009227D0">
              <w:rPr>
                <w:rStyle w:val="Hyperlink"/>
                <w:rFonts w:ascii="Times New Roman" w:hAnsi="Times New Roman"/>
                <w:noProof/>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noProof/>
              </w:rPr>
              <w:t>Договор за подизпълнение</w:t>
            </w:r>
            <w:r w:rsidR="0017586C">
              <w:rPr>
                <w:noProof/>
                <w:webHidden/>
              </w:rPr>
              <w:tab/>
            </w:r>
            <w:r w:rsidR="0017586C">
              <w:rPr>
                <w:noProof/>
                <w:webHidden/>
              </w:rPr>
              <w:fldChar w:fldCharType="begin"/>
            </w:r>
            <w:r w:rsidR="0017586C">
              <w:rPr>
                <w:noProof/>
                <w:webHidden/>
              </w:rPr>
              <w:instrText xml:space="preserve"> PAGEREF _Toc22116144 \h </w:instrText>
            </w:r>
            <w:r w:rsidR="0017586C">
              <w:rPr>
                <w:noProof/>
                <w:webHidden/>
              </w:rPr>
            </w:r>
            <w:r w:rsidR="0017586C">
              <w:rPr>
                <w:noProof/>
                <w:webHidden/>
              </w:rPr>
              <w:fldChar w:fldCharType="separate"/>
            </w:r>
            <w:r w:rsidR="0017586C">
              <w:rPr>
                <w:noProof/>
                <w:webHidden/>
              </w:rPr>
              <w:t>17</w:t>
            </w:r>
            <w:r w:rsidR="0017586C">
              <w:rPr>
                <w:noProof/>
                <w:webHidden/>
              </w:rPr>
              <w:fldChar w:fldCharType="end"/>
            </w:r>
          </w:hyperlink>
        </w:p>
        <w:p w14:paraId="65245FEF" w14:textId="77777777" w:rsidR="0017586C" w:rsidRDefault="00851077">
          <w:pPr>
            <w:pStyle w:val="TOC1"/>
            <w:tabs>
              <w:tab w:val="left" w:pos="660"/>
              <w:tab w:val="right" w:leader="dot" w:pos="9666"/>
            </w:tabs>
            <w:rPr>
              <w:rFonts w:asciiTheme="minorHAnsi" w:eastAsiaTheme="minorEastAsia" w:hAnsiTheme="minorHAnsi" w:cstheme="minorBidi"/>
              <w:noProof/>
              <w:color w:val="auto"/>
              <w:sz w:val="22"/>
              <w:szCs w:val="22"/>
            </w:rPr>
          </w:pPr>
          <w:hyperlink w:anchor="_Toc22116145" w:history="1">
            <w:r w:rsidR="0017586C" w:rsidRPr="009227D0">
              <w:rPr>
                <w:rStyle w:val="Hyperlink"/>
                <w:rFonts w:ascii="Times New Roman" w:eastAsia="Times New Roman" w:hAnsi="Times New Roman"/>
                <w:b/>
                <w:bCs/>
                <w:noProof/>
              </w:rPr>
              <w:t>XII.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ГАРАНЦИЯ ЗА ИЗПЪЛНЕНИЕ</w:t>
            </w:r>
            <w:r w:rsidR="0017586C">
              <w:rPr>
                <w:noProof/>
                <w:webHidden/>
              </w:rPr>
              <w:tab/>
            </w:r>
            <w:r w:rsidR="0017586C">
              <w:rPr>
                <w:noProof/>
                <w:webHidden/>
              </w:rPr>
              <w:fldChar w:fldCharType="begin"/>
            </w:r>
            <w:r w:rsidR="0017586C">
              <w:rPr>
                <w:noProof/>
                <w:webHidden/>
              </w:rPr>
              <w:instrText xml:space="preserve"> PAGEREF _Toc22116145 \h </w:instrText>
            </w:r>
            <w:r w:rsidR="0017586C">
              <w:rPr>
                <w:noProof/>
                <w:webHidden/>
              </w:rPr>
            </w:r>
            <w:r w:rsidR="0017586C">
              <w:rPr>
                <w:noProof/>
                <w:webHidden/>
              </w:rPr>
              <w:fldChar w:fldCharType="separate"/>
            </w:r>
            <w:r w:rsidR="0017586C">
              <w:rPr>
                <w:noProof/>
                <w:webHidden/>
              </w:rPr>
              <w:t>18</w:t>
            </w:r>
            <w:r w:rsidR="0017586C">
              <w:rPr>
                <w:noProof/>
                <w:webHidden/>
              </w:rPr>
              <w:fldChar w:fldCharType="end"/>
            </w:r>
          </w:hyperlink>
        </w:p>
        <w:p w14:paraId="3F81427F" w14:textId="77777777" w:rsidR="0017586C" w:rsidRDefault="00851077">
          <w:pPr>
            <w:pStyle w:val="TOC1"/>
            <w:tabs>
              <w:tab w:val="left" w:pos="880"/>
              <w:tab w:val="right" w:leader="dot" w:pos="9666"/>
            </w:tabs>
            <w:rPr>
              <w:rFonts w:asciiTheme="minorHAnsi" w:eastAsiaTheme="minorEastAsia" w:hAnsiTheme="minorHAnsi" w:cstheme="minorBidi"/>
              <w:noProof/>
              <w:color w:val="auto"/>
              <w:sz w:val="22"/>
              <w:szCs w:val="22"/>
            </w:rPr>
          </w:pPr>
          <w:hyperlink w:anchor="_Toc22116146" w:history="1">
            <w:r w:rsidR="0017586C" w:rsidRPr="009227D0">
              <w:rPr>
                <w:rStyle w:val="Hyperlink"/>
                <w:rFonts w:ascii="Times New Roman" w:eastAsia="Times New Roman" w:hAnsi="Times New Roman"/>
                <w:b/>
                <w:bCs/>
                <w:noProof/>
              </w:rPr>
              <w:t>XIII.</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Arial Unicode MS" w:hAnsi="Times New Roman"/>
                <w:b/>
                <w:noProof/>
              </w:rPr>
              <w:t>ДРУГИ УСЛОВИЯ</w:t>
            </w:r>
            <w:r w:rsidR="0017586C">
              <w:rPr>
                <w:noProof/>
                <w:webHidden/>
              </w:rPr>
              <w:tab/>
            </w:r>
            <w:r w:rsidR="0017586C">
              <w:rPr>
                <w:noProof/>
                <w:webHidden/>
              </w:rPr>
              <w:fldChar w:fldCharType="begin"/>
            </w:r>
            <w:r w:rsidR="0017586C">
              <w:rPr>
                <w:noProof/>
                <w:webHidden/>
              </w:rPr>
              <w:instrText xml:space="preserve"> PAGEREF _Toc22116146 \h </w:instrText>
            </w:r>
            <w:r w:rsidR="0017586C">
              <w:rPr>
                <w:noProof/>
                <w:webHidden/>
              </w:rPr>
            </w:r>
            <w:r w:rsidR="0017586C">
              <w:rPr>
                <w:noProof/>
                <w:webHidden/>
              </w:rPr>
              <w:fldChar w:fldCharType="separate"/>
            </w:r>
            <w:r w:rsidR="0017586C">
              <w:rPr>
                <w:noProof/>
                <w:webHidden/>
              </w:rPr>
              <w:t>18</w:t>
            </w:r>
            <w:r w:rsidR="0017586C">
              <w:rPr>
                <w:noProof/>
                <w:webHidden/>
              </w:rPr>
              <w:fldChar w:fldCharType="end"/>
            </w:r>
          </w:hyperlink>
        </w:p>
        <w:p w14:paraId="5CE0D77B" w14:textId="77777777" w:rsidR="0017586C" w:rsidRDefault="00851077">
          <w:pPr>
            <w:pStyle w:val="TOC1"/>
            <w:tabs>
              <w:tab w:val="left" w:pos="880"/>
              <w:tab w:val="right" w:leader="dot" w:pos="9666"/>
            </w:tabs>
            <w:rPr>
              <w:rFonts w:asciiTheme="minorHAnsi" w:eastAsiaTheme="minorEastAsia" w:hAnsiTheme="minorHAnsi" w:cstheme="minorBidi"/>
              <w:noProof/>
              <w:color w:val="auto"/>
              <w:sz w:val="22"/>
              <w:szCs w:val="22"/>
            </w:rPr>
          </w:pPr>
          <w:hyperlink w:anchor="_Toc22116147" w:history="1">
            <w:r w:rsidR="0017586C" w:rsidRPr="009227D0">
              <w:rPr>
                <w:rStyle w:val="Hyperlink"/>
                <w:rFonts w:ascii="Times New Roman" w:eastAsia="Times New Roman" w:hAnsi="Times New Roman"/>
                <w:b/>
                <w:bCs/>
                <w:noProof/>
              </w:rPr>
              <w:t>XIV.</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17586C">
              <w:rPr>
                <w:noProof/>
                <w:webHidden/>
              </w:rPr>
              <w:tab/>
            </w:r>
            <w:r w:rsidR="0017586C">
              <w:rPr>
                <w:noProof/>
                <w:webHidden/>
              </w:rPr>
              <w:fldChar w:fldCharType="begin"/>
            </w:r>
            <w:r w:rsidR="0017586C">
              <w:rPr>
                <w:noProof/>
                <w:webHidden/>
              </w:rPr>
              <w:instrText xml:space="preserve"> PAGEREF _Toc22116147 \h </w:instrText>
            </w:r>
            <w:r w:rsidR="0017586C">
              <w:rPr>
                <w:noProof/>
                <w:webHidden/>
              </w:rPr>
            </w:r>
            <w:r w:rsidR="0017586C">
              <w:rPr>
                <w:noProof/>
                <w:webHidden/>
              </w:rPr>
              <w:fldChar w:fldCharType="separate"/>
            </w:r>
            <w:r w:rsidR="0017586C">
              <w:rPr>
                <w:noProof/>
                <w:webHidden/>
              </w:rPr>
              <w:t>19</w:t>
            </w:r>
            <w:r w:rsidR="0017586C">
              <w:rPr>
                <w:noProof/>
                <w:webHidden/>
              </w:rPr>
              <w:fldChar w:fldCharType="end"/>
            </w:r>
          </w:hyperlink>
        </w:p>
        <w:p w14:paraId="38B75F41"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48" w:history="1">
            <w:r w:rsidR="0017586C" w:rsidRPr="009227D0">
              <w:rPr>
                <w:rStyle w:val="Hyperlink"/>
                <w:rFonts w:ascii="Times New Roman" w:eastAsia="Times New Roman" w:hAnsi="Times New Roman"/>
                <w:noProof/>
              </w:rPr>
              <w:t>1.</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Данни относно администратора на лични данни</w:t>
            </w:r>
            <w:r w:rsidR="0017586C">
              <w:rPr>
                <w:noProof/>
                <w:webHidden/>
              </w:rPr>
              <w:tab/>
            </w:r>
            <w:r w:rsidR="0017586C">
              <w:rPr>
                <w:noProof/>
                <w:webHidden/>
              </w:rPr>
              <w:fldChar w:fldCharType="begin"/>
            </w:r>
            <w:r w:rsidR="0017586C">
              <w:rPr>
                <w:noProof/>
                <w:webHidden/>
              </w:rPr>
              <w:instrText xml:space="preserve"> PAGEREF _Toc22116148 \h </w:instrText>
            </w:r>
            <w:r w:rsidR="0017586C">
              <w:rPr>
                <w:noProof/>
                <w:webHidden/>
              </w:rPr>
            </w:r>
            <w:r w:rsidR="0017586C">
              <w:rPr>
                <w:noProof/>
                <w:webHidden/>
              </w:rPr>
              <w:fldChar w:fldCharType="separate"/>
            </w:r>
            <w:r w:rsidR="0017586C">
              <w:rPr>
                <w:noProof/>
                <w:webHidden/>
              </w:rPr>
              <w:t>19</w:t>
            </w:r>
            <w:r w:rsidR="0017586C">
              <w:rPr>
                <w:noProof/>
                <w:webHidden/>
              </w:rPr>
              <w:fldChar w:fldCharType="end"/>
            </w:r>
          </w:hyperlink>
        </w:p>
        <w:p w14:paraId="6DCE04B8"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49" w:history="1">
            <w:r w:rsidR="0017586C" w:rsidRPr="009227D0">
              <w:rPr>
                <w:rStyle w:val="Hyperlink"/>
                <w:rFonts w:ascii="Times New Roman" w:eastAsia="Times New Roman" w:hAnsi="Times New Roman"/>
                <w:noProof/>
              </w:rPr>
              <w:t>2.</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Цели на обработването. Правни основания</w:t>
            </w:r>
            <w:r w:rsidR="0017586C">
              <w:rPr>
                <w:noProof/>
                <w:webHidden/>
              </w:rPr>
              <w:tab/>
            </w:r>
            <w:r w:rsidR="0017586C">
              <w:rPr>
                <w:noProof/>
                <w:webHidden/>
              </w:rPr>
              <w:fldChar w:fldCharType="begin"/>
            </w:r>
            <w:r w:rsidR="0017586C">
              <w:rPr>
                <w:noProof/>
                <w:webHidden/>
              </w:rPr>
              <w:instrText xml:space="preserve"> PAGEREF _Toc22116149 \h </w:instrText>
            </w:r>
            <w:r w:rsidR="0017586C">
              <w:rPr>
                <w:noProof/>
                <w:webHidden/>
              </w:rPr>
            </w:r>
            <w:r w:rsidR="0017586C">
              <w:rPr>
                <w:noProof/>
                <w:webHidden/>
              </w:rPr>
              <w:fldChar w:fldCharType="separate"/>
            </w:r>
            <w:r w:rsidR="0017586C">
              <w:rPr>
                <w:noProof/>
                <w:webHidden/>
              </w:rPr>
              <w:t>19</w:t>
            </w:r>
            <w:r w:rsidR="0017586C">
              <w:rPr>
                <w:noProof/>
                <w:webHidden/>
              </w:rPr>
              <w:fldChar w:fldCharType="end"/>
            </w:r>
          </w:hyperlink>
        </w:p>
        <w:p w14:paraId="13980B52"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50" w:history="1">
            <w:r w:rsidR="0017586C" w:rsidRPr="009227D0">
              <w:rPr>
                <w:rStyle w:val="Hyperlink"/>
                <w:rFonts w:ascii="Times New Roman" w:eastAsia="Times New Roman" w:hAnsi="Times New Roman"/>
                <w:noProof/>
              </w:rPr>
              <w:t>3.</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Лица, обработващи лични данни в БНБ</w:t>
            </w:r>
            <w:r w:rsidR="0017586C">
              <w:rPr>
                <w:noProof/>
                <w:webHidden/>
              </w:rPr>
              <w:tab/>
            </w:r>
            <w:r w:rsidR="0017586C">
              <w:rPr>
                <w:noProof/>
                <w:webHidden/>
              </w:rPr>
              <w:fldChar w:fldCharType="begin"/>
            </w:r>
            <w:r w:rsidR="0017586C">
              <w:rPr>
                <w:noProof/>
                <w:webHidden/>
              </w:rPr>
              <w:instrText xml:space="preserve"> PAGEREF _Toc22116150 \h </w:instrText>
            </w:r>
            <w:r w:rsidR="0017586C">
              <w:rPr>
                <w:noProof/>
                <w:webHidden/>
              </w:rPr>
            </w:r>
            <w:r w:rsidR="0017586C">
              <w:rPr>
                <w:noProof/>
                <w:webHidden/>
              </w:rPr>
              <w:fldChar w:fldCharType="separate"/>
            </w:r>
            <w:r w:rsidR="0017586C">
              <w:rPr>
                <w:noProof/>
                <w:webHidden/>
              </w:rPr>
              <w:t>20</w:t>
            </w:r>
            <w:r w:rsidR="0017586C">
              <w:rPr>
                <w:noProof/>
                <w:webHidden/>
              </w:rPr>
              <w:fldChar w:fldCharType="end"/>
            </w:r>
          </w:hyperlink>
        </w:p>
        <w:p w14:paraId="4AF701A9"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51" w:history="1">
            <w:r w:rsidR="0017586C" w:rsidRPr="009227D0">
              <w:rPr>
                <w:rStyle w:val="Hyperlink"/>
                <w:rFonts w:ascii="Times New Roman" w:eastAsia="Times New Roman" w:hAnsi="Times New Roman"/>
                <w:noProof/>
              </w:rPr>
              <w:t>4.</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Срок за съхраняване на личните данни</w:t>
            </w:r>
            <w:r w:rsidR="0017586C">
              <w:rPr>
                <w:noProof/>
                <w:webHidden/>
              </w:rPr>
              <w:tab/>
            </w:r>
            <w:r w:rsidR="0017586C">
              <w:rPr>
                <w:noProof/>
                <w:webHidden/>
              </w:rPr>
              <w:fldChar w:fldCharType="begin"/>
            </w:r>
            <w:r w:rsidR="0017586C">
              <w:rPr>
                <w:noProof/>
                <w:webHidden/>
              </w:rPr>
              <w:instrText xml:space="preserve"> PAGEREF _Toc22116151 \h </w:instrText>
            </w:r>
            <w:r w:rsidR="0017586C">
              <w:rPr>
                <w:noProof/>
                <w:webHidden/>
              </w:rPr>
            </w:r>
            <w:r w:rsidR="0017586C">
              <w:rPr>
                <w:noProof/>
                <w:webHidden/>
              </w:rPr>
              <w:fldChar w:fldCharType="separate"/>
            </w:r>
            <w:r w:rsidR="0017586C">
              <w:rPr>
                <w:noProof/>
                <w:webHidden/>
              </w:rPr>
              <w:t>20</w:t>
            </w:r>
            <w:r w:rsidR="0017586C">
              <w:rPr>
                <w:noProof/>
                <w:webHidden/>
              </w:rPr>
              <w:fldChar w:fldCharType="end"/>
            </w:r>
          </w:hyperlink>
        </w:p>
        <w:p w14:paraId="01078511"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52" w:history="1">
            <w:r w:rsidR="0017586C" w:rsidRPr="009227D0">
              <w:rPr>
                <w:rStyle w:val="Hyperlink"/>
                <w:rFonts w:ascii="Times New Roman" w:eastAsia="Times New Roman" w:hAnsi="Times New Roman"/>
                <w:noProof/>
              </w:rPr>
              <w:t>5.</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Права на субекта на данните</w:t>
            </w:r>
            <w:r w:rsidR="0017586C">
              <w:rPr>
                <w:noProof/>
                <w:webHidden/>
              </w:rPr>
              <w:tab/>
            </w:r>
            <w:r w:rsidR="0017586C">
              <w:rPr>
                <w:noProof/>
                <w:webHidden/>
              </w:rPr>
              <w:fldChar w:fldCharType="begin"/>
            </w:r>
            <w:r w:rsidR="0017586C">
              <w:rPr>
                <w:noProof/>
                <w:webHidden/>
              </w:rPr>
              <w:instrText xml:space="preserve"> PAGEREF _Toc22116152 \h </w:instrText>
            </w:r>
            <w:r w:rsidR="0017586C">
              <w:rPr>
                <w:noProof/>
                <w:webHidden/>
              </w:rPr>
            </w:r>
            <w:r w:rsidR="0017586C">
              <w:rPr>
                <w:noProof/>
                <w:webHidden/>
              </w:rPr>
              <w:fldChar w:fldCharType="separate"/>
            </w:r>
            <w:r w:rsidR="0017586C">
              <w:rPr>
                <w:noProof/>
                <w:webHidden/>
              </w:rPr>
              <w:t>20</w:t>
            </w:r>
            <w:r w:rsidR="0017586C">
              <w:rPr>
                <w:noProof/>
                <w:webHidden/>
              </w:rPr>
              <w:fldChar w:fldCharType="end"/>
            </w:r>
          </w:hyperlink>
        </w:p>
        <w:p w14:paraId="18889A65"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53" w:history="1">
            <w:r w:rsidR="0017586C" w:rsidRPr="009227D0">
              <w:rPr>
                <w:rStyle w:val="Hyperlink"/>
                <w:rFonts w:ascii="Times New Roman" w:eastAsia="Times New Roman" w:hAnsi="Times New Roman"/>
                <w:noProof/>
              </w:rPr>
              <w:t>6.</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Длъжностно лице по защита на личните данни</w:t>
            </w:r>
            <w:r w:rsidR="0017586C">
              <w:rPr>
                <w:noProof/>
                <w:webHidden/>
              </w:rPr>
              <w:tab/>
            </w:r>
            <w:r w:rsidR="0017586C">
              <w:rPr>
                <w:noProof/>
                <w:webHidden/>
              </w:rPr>
              <w:fldChar w:fldCharType="begin"/>
            </w:r>
            <w:r w:rsidR="0017586C">
              <w:rPr>
                <w:noProof/>
                <w:webHidden/>
              </w:rPr>
              <w:instrText xml:space="preserve"> PAGEREF _Toc22116153 \h </w:instrText>
            </w:r>
            <w:r w:rsidR="0017586C">
              <w:rPr>
                <w:noProof/>
                <w:webHidden/>
              </w:rPr>
            </w:r>
            <w:r w:rsidR="0017586C">
              <w:rPr>
                <w:noProof/>
                <w:webHidden/>
              </w:rPr>
              <w:fldChar w:fldCharType="separate"/>
            </w:r>
            <w:r w:rsidR="0017586C">
              <w:rPr>
                <w:noProof/>
                <w:webHidden/>
              </w:rPr>
              <w:t>21</w:t>
            </w:r>
            <w:r w:rsidR="0017586C">
              <w:rPr>
                <w:noProof/>
                <w:webHidden/>
              </w:rPr>
              <w:fldChar w:fldCharType="end"/>
            </w:r>
          </w:hyperlink>
        </w:p>
        <w:p w14:paraId="4B97D787" w14:textId="77777777" w:rsidR="0017586C" w:rsidRDefault="00851077">
          <w:pPr>
            <w:pStyle w:val="TOC2"/>
            <w:tabs>
              <w:tab w:val="left" w:pos="660"/>
              <w:tab w:val="right" w:leader="dot" w:pos="9666"/>
            </w:tabs>
            <w:rPr>
              <w:rFonts w:asciiTheme="minorHAnsi" w:eastAsiaTheme="minorEastAsia" w:hAnsiTheme="minorHAnsi" w:cstheme="minorBidi"/>
              <w:noProof/>
              <w:color w:val="auto"/>
              <w:sz w:val="22"/>
              <w:szCs w:val="22"/>
            </w:rPr>
          </w:pPr>
          <w:hyperlink w:anchor="_Toc22116154" w:history="1">
            <w:r w:rsidR="0017586C" w:rsidRPr="009227D0">
              <w:rPr>
                <w:rStyle w:val="Hyperlink"/>
                <w:rFonts w:ascii="Times New Roman" w:eastAsia="Times New Roman" w:hAnsi="Times New Roman"/>
                <w:noProof/>
              </w:rPr>
              <w:t>7.</w:t>
            </w:r>
            <w:r w:rsidR="0017586C">
              <w:rPr>
                <w:rFonts w:asciiTheme="minorHAnsi" w:eastAsiaTheme="minorEastAsia" w:hAnsiTheme="minorHAnsi" w:cstheme="minorBidi"/>
                <w:noProof/>
                <w:color w:val="auto"/>
                <w:sz w:val="22"/>
                <w:szCs w:val="22"/>
              </w:rPr>
              <w:tab/>
            </w:r>
            <w:r w:rsidR="0017586C" w:rsidRPr="009227D0">
              <w:rPr>
                <w:rStyle w:val="Hyperlink"/>
                <w:rFonts w:ascii="Times New Roman" w:eastAsia="Times New Roman" w:hAnsi="Times New Roman"/>
                <w:noProof/>
              </w:rPr>
              <w:t>Право на обжалване</w:t>
            </w:r>
            <w:r w:rsidR="0017586C">
              <w:rPr>
                <w:noProof/>
                <w:webHidden/>
              </w:rPr>
              <w:tab/>
            </w:r>
            <w:r w:rsidR="0017586C">
              <w:rPr>
                <w:noProof/>
                <w:webHidden/>
              </w:rPr>
              <w:fldChar w:fldCharType="begin"/>
            </w:r>
            <w:r w:rsidR="0017586C">
              <w:rPr>
                <w:noProof/>
                <w:webHidden/>
              </w:rPr>
              <w:instrText xml:space="preserve"> PAGEREF _Toc22116154 \h </w:instrText>
            </w:r>
            <w:r w:rsidR="0017586C">
              <w:rPr>
                <w:noProof/>
                <w:webHidden/>
              </w:rPr>
            </w:r>
            <w:r w:rsidR="0017586C">
              <w:rPr>
                <w:noProof/>
                <w:webHidden/>
              </w:rPr>
              <w:fldChar w:fldCharType="separate"/>
            </w:r>
            <w:r w:rsidR="0017586C">
              <w:rPr>
                <w:noProof/>
                <w:webHidden/>
              </w:rPr>
              <w:t>21</w:t>
            </w:r>
            <w:r w:rsidR="0017586C">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31E504DC" w14:textId="55711E83" w:rsidR="00755CB5" w:rsidRPr="0017568E" w:rsidRDefault="00755CB5" w:rsidP="0017568E">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51D86995" w14:textId="4920F517"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22116115"/>
      <w:r w:rsidRPr="00193E9A">
        <w:rPr>
          <w:rFonts w:ascii="Times New Roman" w:hAnsi="Times New Roman" w:cs="Times New Roman"/>
          <w:b/>
          <w:color w:val="auto"/>
          <w:sz w:val="24"/>
          <w:szCs w:val="24"/>
        </w:rPr>
        <w:lastRenderedPageBreak/>
        <w:t>ОБЩИ УСЛОВИЯ</w:t>
      </w:r>
      <w:bookmarkEnd w:id="1"/>
      <w:bookmarkEnd w:id="2"/>
    </w:p>
    <w:p w14:paraId="5BFE68C1" w14:textId="3C4BA297" w:rsidR="000E610A" w:rsidRPr="00193E9A" w:rsidRDefault="00701799" w:rsidP="00701799">
      <w:pPr>
        <w:pStyle w:val="Heading61"/>
        <w:keepNext/>
        <w:keepLines/>
        <w:shd w:val="clear" w:color="auto" w:fill="auto"/>
        <w:tabs>
          <w:tab w:val="left" w:pos="0"/>
          <w:tab w:val="left" w:pos="426"/>
        </w:tabs>
        <w:spacing w:before="0" w:line="360" w:lineRule="auto"/>
        <w:ind w:firstLine="720"/>
        <w:outlineLvl w:val="9"/>
        <w:rPr>
          <w:b w:val="0"/>
          <w:bCs w:val="0"/>
        </w:rPr>
      </w:pPr>
      <w:bookmarkStart w:id="3" w:name="bookmark4"/>
      <w:r>
        <w:rPr>
          <w:b w:val="0"/>
          <w:bCs w:val="0"/>
        </w:rPr>
        <w:t>Настоящите</w:t>
      </w:r>
      <w:r w:rsidR="000E610A" w:rsidRPr="00193E9A">
        <w:rPr>
          <w:b w:val="0"/>
          <w:bCs w:val="0"/>
        </w:rPr>
        <w:t xml:space="preserve">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000E610A"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000E610A" w:rsidRPr="00193E9A">
        <w:rPr>
          <w:b w:val="0"/>
          <w:bCs w:val="0"/>
        </w:rPr>
        <w:t xml:space="preserve"> в съответствие със </w:t>
      </w:r>
      <w:r w:rsidR="00B90360" w:rsidRPr="00193E9A">
        <w:rPr>
          <w:b w:val="0"/>
          <w:bCs w:val="0"/>
        </w:rPr>
        <w:t>Закона за обществените поръчки (</w:t>
      </w:r>
      <w:r w:rsidR="000E610A" w:rsidRPr="00193E9A">
        <w:rPr>
          <w:b w:val="0"/>
          <w:bCs w:val="0"/>
        </w:rPr>
        <w:t>ЗОП</w:t>
      </w:r>
      <w:r w:rsidR="00B90360" w:rsidRPr="00193E9A">
        <w:rPr>
          <w:b w:val="0"/>
          <w:bCs w:val="0"/>
        </w:rPr>
        <w:t>)</w:t>
      </w:r>
      <w:r w:rsidR="000E610A"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701799">
      <w:pPr>
        <w:keepNext/>
        <w:keepLines/>
        <w:tabs>
          <w:tab w:val="left" w:pos="0"/>
          <w:tab w:val="left" w:pos="426"/>
        </w:tabs>
        <w:spacing w:line="360" w:lineRule="auto"/>
        <w:ind w:firstLine="720"/>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665AE5E9" w:rsidR="00A8444F" w:rsidRPr="00193E9A" w:rsidRDefault="00BA19E3" w:rsidP="00BA19E3">
      <w:pPr>
        <w:pStyle w:val="Heading61"/>
        <w:keepNext/>
        <w:keepLines/>
        <w:shd w:val="clear" w:color="auto" w:fill="auto"/>
        <w:tabs>
          <w:tab w:val="left" w:pos="0"/>
          <w:tab w:val="left" w:pos="3348"/>
        </w:tabs>
        <w:spacing w:before="0" w:line="360" w:lineRule="auto"/>
        <w:outlineLvl w:val="9"/>
        <w:rPr>
          <w:b w:val="0"/>
          <w:bCs w:val="0"/>
        </w:rPr>
      </w:pPr>
      <w:r>
        <w:rPr>
          <w:b w:val="0"/>
          <w:bCs w:val="0"/>
        </w:rPr>
        <w:tab/>
      </w:r>
    </w:p>
    <w:p w14:paraId="476F0D95" w14:textId="194C5D27" w:rsidR="00D52602" w:rsidRPr="00193E9A"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22116116"/>
      <w:bookmarkStart w:id="5" w:name="bookmark5"/>
      <w:bookmarkEnd w:id="3"/>
      <w:r w:rsidRPr="00193E9A">
        <w:rPr>
          <w:rFonts w:ascii="Times New Roman" w:hAnsi="Times New Roman" w:cs="Times New Roman"/>
          <w:b/>
          <w:color w:val="auto"/>
          <w:sz w:val="24"/>
          <w:szCs w:val="24"/>
        </w:rPr>
        <w:t>ПРЕДМЕТ, СРОК И МЯСТО НА ОБЩЕСТВЕНАТА ПОРЪЧКА</w:t>
      </w:r>
      <w:bookmarkEnd w:id="4"/>
    </w:p>
    <w:p w14:paraId="1B58C3CA" w14:textId="19F322A4" w:rsidR="00514E5C" w:rsidRPr="00193E9A" w:rsidRDefault="007F6483" w:rsidP="006D6649">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6" w:name="_Toc22116117"/>
      <w:r w:rsidRPr="00193E9A">
        <w:rPr>
          <w:rStyle w:val="Bodytext2Bold1"/>
          <w:b/>
        </w:rPr>
        <w:t>Предмет:</w:t>
      </w:r>
      <w:bookmarkEnd w:id="6"/>
      <w:r w:rsidRPr="00193E9A">
        <w:rPr>
          <w:rStyle w:val="Bodytext2Bold1"/>
          <w:b/>
        </w:rPr>
        <w:t xml:space="preserve"> </w:t>
      </w:r>
    </w:p>
    <w:p w14:paraId="26B8BB30" w14:textId="77777777" w:rsidR="004330D1" w:rsidRDefault="004330D1" w:rsidP="00D3552D">
      <w:pPr>
        <w:pStyle w:val="Heading2"/>
        <w:tabs>
          <w:tab w:val="left" w:pos="990"/>
        </w:tabs>
        <w:spacing w:before="0" w:line="360" w:lineRule="auto"/>
        <w:ind w:firstLine="720"/>
        <w:rPr>
          <w:rFonts w:ascii="Times New Roman" w:eastAsia="Times New Roman" w:hAnsi="Times New Roman" w:cs="Microsoft Sans Serif"/>
          <w:b w:val="0"/>
          <w:bCs w:val="0"/>
          <w:color w:val="000000"/>
          <w:sz w:val="24"/>
          <w:szCs w:val="24"/>
        </w:rPr>
      </w:pPr>
      <w:bookmarkStart w:id="7" w:name="_Toc22116118"/>
      <w:r w:rsidRPr="004330D1">
        <w:rPr>
          <w:rFonts w:ascii="Times New Roman" w:eastAsia="Times New Roman" w:hAnsi="Times New Roman" w:cs="Microsoft Sans Serif"/>
          <w:b w:val="0"/>
          <w:bCs w:val="0"/>
          <w:color w:val="000000"/>
          <w:sz w:val="24"/>
          <w:szCs w:val="24"/>
        </w:rPr>
        <w:t>„Абонаментно обслужване на Информационната система „</w:t>
      </w:r>
      <w:proofErr w:type="spellStart"/>
      <w:r w:rsidRPr="004330D1">
        <w:rPr>
          <w:rFonts w:ascii="Times New Roman" w:eastAsia="Times New Roman" w:hAnsi="Times New Roman" w:cs="Microsoft Sans Serif"/>
          <w:b w:val="0"/>
          <w:bCs w:val="0"/>
          <w:color w:val="000000"/>
          <w:sz w:val="24"/>
          <w:szCs w:val="24"/>
        </w:rPr>
        <w:t>Сетълмент</w:t>
      </w:r>
      <w:proofErr w:type="spellEnd"/>
      <w:r w:rsidRPr="004330D1">
        <w:rPr>
          <w:rFonts w:ascii="Times New Roman" w:eastAsia="Times New Roman" w:hAnsi="Times New Roman" w:cs="Microsoft Sans Serif"/>
          <w:b w:val="0"/>
          <w:bCs w:val="0"/>
          <w:color w:val="000000"/>
          <w:sz w:val="24"/>
          <w:szCs w:val="24"/>
        </w:rPr>
        <w:t xml:space="preserve"> на държавни ценни книжа (СДЦК)” в БНБ“</w:t>
      </w:r>
      <w:bookmarkEnd w:id="7"/>
    </w:p>
    <w:p w14:paraId="59904256" w14:textId="188C055B" w:rsidR="007A7BAC" w:rsidRPr="001433E5" w:rsidRDefault="007A7BAC" w:rsidP="004330D1">
      <w:pPr>
        <w:pStyle w:val="Heading2"/>
        <w:numPr>
          <w:ilvl w:val="0"/>
          <w:numId w:val="2"/>
        </w:numPr>
        <w:tabs>
          <w:tab w:val="left" w:pos="990"/>
        </w:tabs>
        <w:spacing w:before="0" w:line="360" w:lineRule="auto"/>
        <w:ind w:firstLine="0"/>
        <w:rPr>
          <w:rStyle w:val="Bodytext2Bold1"/>
          <w:b/>
          <w:bCs/>
        </w:rPr>
      </w:pPr>
      <w:bookmarkStart w:id="8" w:name="_Toc22116119"/>
      <w:r w:rsidRPr="001433E5">
        <w:rPr>
          <w:rStyle w:val="Bodytext2Bold1"/>
          <w:b/>
        </w:rPr>
        <w:t>Обект на обществената поръчка:</w:t>
      </w:r>
      <w:bookmarkEnd w:id="8"/>
    </w:p>
    <w:p w14:paraId="0E4DB97B" w14:textId="551195EE" w:rsidR="007A7BAC" w:rsidRPr="001433E5" w:rsidRDefault="00AA0B8F"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Услуга</w:t>
      </w:r>
    </w:p>
    <w:p w14:paraId="41ECE68F" w14:textId="0AE83C84" w:rsidR="00193E9A" w:rsidRPr="001433E5" w:rsidRDefault="007F6483" w:rsidP="0081423F">
      <w:pPr>
        <w:pStyle w:val="Heading2"/>
        <w:numPr>
          <w:ilvl w:val="0"/>
          <w:numId w:val="2"/>
        </w:numPr>
        <w:tabs>
          <w:tab w:val="left" w:pos="990"/>
        </w:tabs>
        <w:spacing w:before="0" w:line="360" w:lineRule="auto"/>
        <w:ind w:hanging="11"/>
        <w:rPr>
          <w:rFonts w:ascii="Times New Roman" w:hAnsi="Times New Roman" w:cs="Times New Roman"/>
          <w:bCs w:val="0"/>
          <w:color w:val="000000"/>
          <w:sz w:val="24"/>
          <w:szCs w:val="24"/>
        </w:rPr>
      </w:pPr>
      <w:bookmarkStart w:id="9" w:name="_Toc22116120"/>
      <w:r w:rsidRPr="001433E5">
        <w:rPr>
          <w:rStyle w:val="Bodytext2Bold1"/>
          <w:b/>
        </w:rPr>
        <w:t>Срок за изпълнение:</w:t>
      </w:r>
      <w:bookmarkEnd w:id="9"/>
    </w:p>
    <w:p w14:paraId="67D459AE" w14:textId="47D93A6B" w:rsidR="00CF1C1C" w:rsidRDefault="00CF1C1C" w:rsidP="005937A6">
      <w:pPr>
        <w:pStyle w:val="Heading2"/>
        <w:tabs>
          <w:tab w:val="left" w:pos="990"/>
        </w:tabs>
        <w:spacing w:before="0" w:line="360" w:lineRule="auto"/>
        <w:ind w:firstLine="720"/>
        <w:jc w:val="both"/>
        <w:rPr>
          <w:rFonts w:ascii="Times New Roman" w:eastAsia="Microsoft Sans Serif" w:hAnsi="Times New Roman" w:cs="Times New Roman"/>
          <w:b w:val="0"/>
          <w:bCs w:val="0"/>
          <w:color w:val="000000"/>
          <w:sz w:val="24"/>
          <w:szCs w:val="24"/>
        </w:rPr>
      </w:pPr>
      <w:bookmarkStart w:id="10" w:name="_Toc22116121"/>
      <w:r w:rsidRPr="00CF1C1C">
        <w:rPr>
          <w:rFonts w:ascii="Times New Roman" w:eastAsia="Microsoft Sans Serif" w:hAnsi="Times New Roman" w:cs="Times New Roman"/>
          <w:b w:val="0"/>
          <w:bCs w:val="0"/>
          <w:color w:val="000000"/>
          <w:sz w:val="24"/>
          <w:szCs w:val="24"/>
        </w:rPr>
        <w:t>Пр</w:t>
      </w:r>
      <w:r w:rsidR="005937A6">
        <w:rPr>
          <w:rFonts w:ascii="Times New Roman" w:eastAsia="Microsoft Sans Serif" w:hAnsi="Times New Roman" w:cs="Times New Roman"/>
          <w:b w:val="0"/>
          <w:bCs w:val="0"/>
          <w:color w:val="000000"/>
          <w:sz w:val="24"/>
          <w:szCs w:val="24"/>
        </w:rPr>
        <w:t>едвижда се срок за изпълнение</w:t>
      </w:r>
      <w:r w:rsidRPr="00CF1C1C">
        <w:rPr>
          <w:rFonts w:ascii="Times New Roman" w:eastAsia="Microsoft Sans Serif" w:hAnsi="Times New Roman" w:cs="Times New Roman"/>
          <w:b w:val="0"/>
          <w:bCs w:val="0"/>
          <w:color w:val="000000"/>
          <w:sz w:val="24"/>
          <w:szCs w:val="24"/>
        </w:rPr>
        <w:t xml:space="preserve"> 1 (една) година, считано от 12.12.2019 г. В случай че договорът бъде сключен след тази дата, срокът на договора е 1 (една) година, счит</w:t>
      </w:r>
      <w:r w:rsidR="005937A6">
        <w:rPr>
          <w:rFonts w:ascii="Times New Roman" w:eastAsia="Microsoft Sans Serif" w:hAnsi="Times New Roman" w:cs="Times New Roman"/>
          <w:b w:val="0"/>
          <w:bCs w:val="0"/>
          <w:color w:val="000000"/>
          <w:sz w:val="24"/>
          <w:szCs w:val="24"/>
        </w:rPr>
        <w:t>ано от датата на сключването му</w:t>
      </w:r>
      <w:r w:rsidRPr="00CF1C1C">
        <w:rPr>
          <w:rFonts w:ascii="Times New Roman" w:eastAsia="Microsoft Sans Serif" w:hAnsi="Times New Roman" w:cs="Times New Roman"/>
          <w:b w:val="0"/>
          <w:bCs w:val="0"/>
          <w:color w:val="000000"/>
          <w:sz w:val="24"/>
          <w:szCs w:val="24"/>
        </w:rPr>
        <w:t>.</w:t>
      </w:r>
      <w:bookmarkEnd w:id="10"/>
    </w:p>
    <w:p w14:paraId="574D8C38" w14:textId="24109A7B" w:rsidR="007A7BAC" w:rsidRPr="00193E9A" w:rsidRDefault="007542F9" w:rsidP="00CF1C1C">
      <w:pPr>
        <w:pStyle w:val="Heading2"/>
        <w:numPr>
          <w:ilvl w:val="0"/>
          <w:numId w:val="2"/>
        </w:numPr>
        <w:tabs>
          <w:tab w:val="left" w:pos="990"/>
        </w:tabs>
        <w:spacing w:before="0" w:line="360" w:lineRule="auto"/>
        <w:ind w:firstLine="0"/>
        <w:rPr>
          <w:rFonts w:ascii="Times New Roman" w:hAnsi="Times New Roman" w:cs="Times New Roman"/>
          <w:color w:val="auto"/>
          <w:sz w:val="24"/>
          <w:szCs w:val="24"/>
        </w:rPr>
      </w:pPr>
      <w:bookmarkStart w:id="11" w:name="_Toc22116122"/>
      <w:r w:rsidRPr="00193E9A">
        <w:rPr>
          <w:rFonts w:ascii="Times New Roman" w:hAnsi="Times New Roman" w:cs="Times New Roman"/>
          <w:color w:val="auto"/>
          <w:sz w:val="24"/>
          <w:szCs w:val="24"/>
        </w:rPr>
        <w:t>Прогнозна стойност</w:t>
      </w:r>
      <w:bookmarkEnd w:id="11"/>
    </w:p>
    <w:p w14:paraId="1A819A35" w14:textId="0F004917" w:rsidR="00193E9A" w:rsidRDefault="00C10BF1" w:rsidP="006D6649">
      <w:pPr>
        <w:spacing w:line="360" w:lineRule="auto"/>
        <w:ind w:firstLine="709"/>
        <w:jc w:val="both"/>
        <w:rPr>
          <w:rFonts w:ascii="Times New Roman" w:hAnsi="Times New Roman"/>
        </w:rPr>
      </w:pPr>
      <w:r>
        <w:rPr>
          <w:rFonts w:ascii="Times New Roman" w:hAnsi="Times New Roman"/>
        </w:rPr>
        <w:t>П</w:t>
      </w:r>
      <w:r w:rsidR="00193E9A" w:rsidRPr="00193E9A">
        <w:rPr>
          <w:rFonts w:ascii="Times New Roman" w:hAnsi="Times New Roman"/>
        </w:rPr>
        <w:t>рогнозна</w:t>
      </w:r>
      <w:r>
        <w:rPr>
          <w:rFonts w:ascii="Times New Roman" w:hAnsi="Times New Roman"/>
        </w:rPr>
        <w:t>та</w:t>
      </w:r>
      <w:r w:rsidR="00193E9A" w:rsidRPr="00193E9A">
        <w:rPr>
          <w:rFonts w:ascii="Times New Roman" w:hAnsi="Times New Roman"/>
        </w:rPr>
        <w:t xml:space="preserve"> стойност на поръчката е в размер </w:t>
      </w:r>
      <w:r w:rsidR="00193E9A" w:rsidRPr="0091106C">
        <w:rPr>
          <w:rFonts w:ascii="Times New Roman" w:hAnsi="Times New Roman"/>
        </w:rPr>
        <w:t xml:space="preserve">на </w:t>
      </w:r>
      <w:r w:rsidR="00330DF1" w:rsidRPr="00330DF1">
        <w:rPr>
          <w:rFonts w:ascii="Times New Roman" w:hAnsi="Times New Roman"/>
          <w:b/>
        </w:rPr>
        <w:t xml:space="preserve">69 860.00 (шестдесет и девет хиляди осемстотин и </w:t>
      </w:r>
      <w:r w:rsidR="00330DF1">
        <w:rPr>
          <w:rFonts w:ascii="Times New Roman" w:hAnsi="Times New Roman"/>
          <w:b/>
        </w:rPr>
        <w:t>шестдесет) лв. без ДДС</w:t>
      </w:r>
      <w:r w:rsidR="00193E9A" w:rsidRPr="00193E9A">
        <w:rPr>
          <w:rFonts w:ascii="Times New Roman" w:hAnsi="Times New Roman"/>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2" w:name="_Toc22116123"/>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2"/>
    </w:p>
    <w:p w14:paraId="00FFE118" w14:textId="77777777" w:rsidR="008E28DD" w:rsidRPr="008E28DD" w:rsidRDefault="008E28DD" w:rsidP="008E28DD"/>
    <w:p w14:paraId="056E5EA6" w14:textId="4BAA4E70"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3" w:name="_Toc462844543"/>
      <w:bookmarkStart w:id="14" w:name="_Toc1135317"/>
      <w:bookmarkStart w:id="15" w:name="_Toc22116124"/>
      <w:r w:rsidRPr="00293DBC">
        <w:rPr>
          <w:rFonts w:ascii="Times New Roman" w:eastAsia="Times New Roman" w:hAnsi="Times New Roman" w:cs="Times New Roman"/>
          <w:color w:val="auto"/>
          <w:sz w:val="24"/>
          <w:szCs w:val="24"/>
          <w:lang w:val="x-none" w:eastAsia="en-US"/>
        </w:rPr>
        <w:t>Достъп до документация</w:t>
      </w:r>
      <w:bookmarkEnd w:id="13"/>
      <w:bookmarkEnd w:id="14"/>
      <w:bookmarkEnd w:id="15"/>
    </w:p>
    <w:p w14:paraId="0EFDC883" w14:textId="33466D4F" w:rsidR="009B4719" w:rsidRDefault="009B4719" w:rsidP="00DA36FD">
      <w:pPr>
        <w:widowControl/>
        <w:spacing w:line="360" w:lineRule="auto"/>
        <w:ind w:firstLine="720"/>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bookmarkStart w:id="16" w:name="_Toc22116125"/>
    <w:p w14:paraId="720C8110" w14:textId="77777777" w:rsidR="00A03DC6" w:rsidRPr="00A03DC6" w:rsidRDefault="00A03DC6" w:rsidP="00A03DC6">
      <w:pPr>
        <w:rPr>
          <w:rFonts w:ascii="Times New Roman" w:hAnsi="Times New Roman" w:cs="Times New Roman"/>
          <w:color w:val="auto"/>
          <w:sz w:val="22"/>
          <w:szCs w:val="22"/>
        </w:rPr>
      </w:pPr>
      <w:r w:rsidRPr="00A03DC6">
        <w:rPr>
          <w:rFonts w:ascii="Times New Roman" w:hAnsi="Times New Roman" w:cs="Times New Roman"/>
        </w:rPr>
        <w:fldChar w:fldCharType="begin"/>
      </w:r>
      <w:r w:rsidRPr="00A03DC6">
        <w:rPr>
          <w:rFonts w:ascii="Times New Roman" w:hAnsi="Times New Roman" w:cs="Times New Roman"/>
        </w:rPr>
        <w:instrText xml:space="preserve"> HYPERLINK "https://www.bnb.bg/AboutUs/AUPublicProcurements/AUPPList/PP_01224-2019-INV_9_BG" </w:instrText>
      </w:r>
      <w:r w:rsidRPr="00A03DC6">
        <w:rPr>
          <w:rFonts w:ascii="Times New Roman" w:hAnsi="Times New Roman" w:cs="Times New Roman"/>
        </w:rPr>
        <w:fldChar w:fldCharType="separate"/>
      </w:r>
      <w:r w:rsidRPr="00A03DC6">
        <w:rPr>
          <w:rStyle w:val="Hyperlink"/>
          <w:rFonts w:ascii="Times New Roman" w:hAnsi="Times New Roman"/>
        </w:rPr>
        <w:t>https://www.bnb.bg/AboutUs/AUPublicProcurements/AUPPList/PP_01224-2019-INV_9_BG</w:t>
      </w:r>
      <w:r w:rsidRPr="00A03DC6">
        <w:rPr>
          <w:rFonts w:ascii="Times New Roman" w:hAnsi="Times New Roman" w:cs="Times New Roman"/>
        </w:rPr>
        <w:fldChar w:fldCharType="end"/>
      </w:r>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r w:rsidRPr="00293DBC">
        <w:rPr>
          <w:rFonts w:ascii="Times New Roman" w:eastAsia="Times New Roman" w:hAnsi="Times New Roman" w:cs="Times New Roman"/>
          <w:bCs w:val="0"/>
          <w:color w:val="auto"/>
          <w:sz w:val="24"/>
          <w:szCs w:val="24"/>
          <w:lang w:eastAsia="en-US"/>
        </w:rPr>
        <w:t>П</w:t>
      </w:r>
      <w:proofErr w:type="spellStart"/>
      <w:r w:rsidRPr="00293DBC">
        <w:rPr>
          <w:rFonts w:ascii="Times New Roman" w:eastAsia="Times New Roman" w:hAnsi="Times New Roman" w:cs="Times New Roman"/>
          <w:color w:val="auto"/>
          <w:sz w:val="24"/>
          <w:szCs w:val="24"/>
          <w:lang w:val="x-none" w:eastAsia="en-US"/>
        </w:rPr>
        <w:t>одаване</w:t>
      </w:r>
      <w:proofErr w:type="spellEnd"/>
      <w:r w:rsidRPr="00293DBC">
        <w:rPr>
          <w:rFonts w:ascii="Times New Roman" w:eastAsia="Times New Roman" w:hAnsi="Times New Roman" w:cs="Times New Roman"/>
          <w:color w:val="auto"/>
          <w:sz w:val="24"/>
          <w:szCs w:val="24"/>
          <w:lang w:val="x-none" w:eastAsia="en-US"/>
        </w:rPr>
        <w:t xml:space="preserve"> на оферти</w:t>
      </w:r>
      <w:bookmarkEnd w:id="16"/>
    </w:p>
    <w:p w14:paraId="5257EBDC" w14:textId="7D0FEA76" w:rsidR="00AA0B8F" w:rsidRDefault="00733E73" w:rsidP="00AA0B8F">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w:t>
      </w:r>
      <w:r w:rsidR="004A4808">
        <w:rPr>
          <w:rFonts w:ascii="Times New Roman" w:eastAsia="Times New Roman" w:hAnsi="Times New Roman" w:cs="Times New Roman"/>
          <w:color w:val="auto"/>
          <w:lang w:eastAsia="en-US"/>
        </w:rPr>
        <w:t>ше № 43 в Паричния салон на БНБ</w:t>
      </w:r>
      <w:r w:rsidRPr="00293DBC">
        <w:rPr>
          <w:rFonts w:ascii="Times New Roman" w:eastAsia="Times New Roman" w:hAnsi="Times New Roman" w:cs="Times New Roman"/>
          <w:color w:val="auto"/>
          <w:lang w:eastAsia="en-US"/>
        </w:rPr>
        <w:t>.</w:t>
      </w:r>
    </w:p>
    <w:p w14:paraId="039A4A3A" w14:textId="48D2FECA" w:rsidR="009B4719" w:rsidRPr="00293DBC" w:rsidRDefault="00AA0B8F" w:rsidP="00AA0B8F">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lastRenderedPageBreak/>
        <w:t>Оферти се подават</w:t>
      </w:r>
      <w:r w:rsidR="009B4719" w:rsidRPr="00293DBC">
        <w:rPr>
          <w:rFonts w:ascii="Times New Roman" w:eastAsia="Times New Roman" w:hAnsi="Times New Roman" w:cs="Times New Roman"/>
          <w:color w:val="auto"/>
          <w:lang w:eastAsia="en-US"/>
        </w:rPr>
        <w:t xml:space="preserve">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060FA2">
        <w:rPr>
          <w:rFonts w:ascii="Times New Roman" w:eastAsia="Times New Roman" w:hAnsi="Times New Roman" w:cs="Times New Roman"/>
          <w:color w:val="auto"/>
          <w:lang w:eastAsia="en-US"/>
        </w:rPr>
        <w:t>от Информация за публикуване</w:t>
      </w:r>
      <w:r w:rsidR="00C25F53" w:rsidRPr="00293DBC">
        <w:rPr>
          <w:rFonts w:ascii="Times New Roman" w:eastAsia="Times New Roman" w:hAnsi="Times New Roman" w:cs="Times New Roman"/>
          <w:color w:val="auto"/>
          <w:lang w:eastAsia="en-US"/>
        </w:rPr>
        <w:t xml:space="preserve">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67FD8F2B"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w:t>
      </w:r>
      <w:r w:rsidR="002C049E">
        <w:rPr>
          <w:rFonts w:ascii="Times New Roman" w:eastAsia="Times New Roman" w:hAnsi="Times New Roman" w:cs="Times New Roman"/>
          <w:color w:val="auto"/>
        </w:rPr>
        <w:t xml:space="preserve">та са за негова сметка. Офертата, </w:t>
      </w:r>
      <w:r w:rsidRPr="00293DBC">
        <w:rPr>
          <w:rFonts w:ascii="Times New Roman" w:eastAsia="Times New Roman" w:hAnsi="Times New Roman" w:cs="Times New Roman"/>
          <w:color w:val="auto"/>
        </w:rPr>
        <w:t>подадена по пощата</w:t>
      </w:r>
      <w:r w:rsidR="002C049E">
        <w:rPr>
          <w:rFonts w:ascii="Times New Roman" w:eastAsia="Times New Roman" w:hAnsi="Times New Roman" w:cs="Times New Roman"/>
          <w:color w:val="auto"/>
          <w:lang w:val="en-US"/>
        </w:rPr>
        <w:t xml:space="preserve"> </w:t>
      </w:r>
      <w:r w:rsidR="002C049E">
        <w:rPr>
          <w:rFonts w:ascii="Times New Roman" w:eastAsia="Times New Roman" w:hAnsi="Times New Roman" w:cs="Times New Roman"/>
          <w:color w:val="auto"/>
        </w:rPr>
        <w:t>или с куриерска служба</w:t>
      </w:r>
      <w:r w:rsidR="00AA703B">
        <w:rPr>
          <w:rFonts w:ascii="Times New Roman" w:eastAsia="Times New Roman" w:hAnsi="Times New Roman" w:cs="Times New Roman"/>
          <w:color w:val="auto"/>
        </w:rPr>
        <w:t>,</w:t>
      </w:r>
      <w:r w:rsidRPr="00293DBC">
        <w:rPr>
          <w:rFonts w:ascii="Times New Roman" w:eastAsia="Times New Roman" w:hAnsi="Times New Roman" w:cs="Times New Roman"/>
          <w:color w:val="auto"/>
        </w:rPr>
        <w:t xml:space="preserve">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w:t>
      </w:r>
      <w:r w:rsidR="00733E73" w:rsidRPr="00293DB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7" w:name="_Toc462844545"/>
      <w:bookmarkStart w:id="18" w:name="_Toc1135319"/>
      <w:bookmarkStart w:id="19" w:name="_Toc22116126"/>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7"/>
      <w:bookmarkEnd w:id="18"/>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19"/>
    </w:p>
    <w:p w14:paraId="66D42EAC" w14:textId="77777777" w:rsidR="009B4719" w:rsidRPr="00293DBC" w:rsidRDefault="009B4719" w:rsidP="0002188F">
      <w:pPr>
        <w:widowControl/>
        <w:spacing w:line="360" w:lineRule="auto"/>
        <w:ind w:firstLine="720"/>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02188F">
      <w:pPr>
        <w:widowControl/>
        <w:spacing w:line="360" w:lineRule="auto"/>
        <w:ind w:firstLine="720"/>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w:t>
      </w:r>
      <w:proofErr w:type="spellStart"/>
      <w:r w:rsidRPr="00293DBC">
        <w:rPr>
          <w:rFonts w:ascii="Times New Roman" w:eastAsia="Times New Roman" w:hAnsi="Times New Roman" w:cs="Times New Roman"/>
          <w:snapToGrid w:val="0"/>
          <w:color w:val="auto"/>
          <w:lang w:eastAsia="en-US"/>
        </w:rPr>
        <w:t>mail</w:t>
      </w:r>
      <w:proofErr w:type="spellEnd"/>
      <w:r w:rsidRPr="00293DBC">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20" w:name="_Toc462844546"/>
      <w:bookmarkStart w:id="21" w:name="_Toc1135320"/>
      <w:bookmarkStart w:id="22" w:name="_Toc22116127"/>
      <w:r w:rsidRPr="00293DBC">
        <w:rPr>
          <w:rFonts w:ascii="Times New Roman" w:eastAsia="Times New Roman" w:hAnsi="Times New Roman" w:cs="Times New Roman"/>
          <w:color w:val="auto"/>
          <w:sz w:val="24"/>
          <w:szCs w:val="24"/>
          <w:lang w:val="x-none"/>
        </w:rPr>
        <w:t>Обмен на информация</w:t>
      </w:r>
      <w:bookmarkEnd w:id="20"/>
      <w:bookmarkEnd w:id="21"/>
      <w:bookmarkEnd w:id="22"/>
    </w:p>
    <w:p w14:paraId="1307C25F" w14:textId="1C98A0C8" w:rsidR="009B4719" w:rsidRPr="00293DBC"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Default="009B4719" w:rsidP="0002188F">
      <w:pPr>
        <w:widowControl/>
        <w:tabs>
          <w:tab w:val="left" w:pos="851"/>
          <w:tab w:val="left" w:pos="3240"/>
          <w:tab w:val="left" w:pos="9356"/>
        </w:tabs>
        <w:spacing w:line="360" w:lineRule="auto"/>
        <w:ind w:firstLine="720"/>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Когато протоколът,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3" w:name="_Toc22116128"/>
      <w:r w:rsidRPr="00293DBC">
        <w:rPr>
          <w:rFonts w:ascii="Times New Roman" w:eastAsia="Times New Roman" w:hAnsi="Times New Roman" w:cs="Times New Roman"/>
          <w:b/>
          <w:color w:val="auto"/>
          <w:sz w:val="24"/>
          <w:szCs w:val="24"/>
        </w:rPr>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3"/>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4" w:name="_Toc22116129"/>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4"/>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5" w:name="_Toc22116130"/>
      <w:r w:rsidRPr="00293DBC">
        <w:rPr>
          <w:rFonts w:ascii="Times New Roman" w:hAnsi="Times New Roman" w:cs="Times New Roman"/>
          <w:b/>
          <w:color w:val="000000" w:themeColor="text1"/>
        </w:rPr>
        <w:t>Условия за участие</w:t>
      </w:r>
      <w:bookmarkEnd w:id="25"/>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lastRenderedPageBreak/>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3A2ED37"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 xml:space="preserve">Ще бъде отстранен участник, за когото е налице обстоятелство по </w:t>
      </w:r>
      <w:r w:rsidRPr="00293DBC">
        <w:rPr>
          <w:rFonts w:ascii="Times New Roman" w:eastAsia="Times New Roman" w:hAnsi="Times New Roman"/>
          <w:sz w:val="24"/>
          <w:szCs w:val="24"/>
          <w:lang w:val="bg-BG"/>
        </w:rPr>
        <w:t>чл. 69 от Закона за противодействие на корупцията и за отнемане на незаконно придобитото имущество</w:t>
      </w:r>
      <w:r w:rsidR="00273867">
        <w:rPr>
          <w:rFonts w:ascii="Times New Roman" w:eastAsia="Times New Roman" w:hAnsi="Times New Roman"/>
          <w:sz w:val="24"/>
          <w:szCs w:val="24"/>
          <w:lang w:val="bg-BG"/>
        </w:rPr>
        <w:t xml:space="preserve"> (ЗПКОНПИ)</w:t>
      </w:r>
      <w:r w:rsidRPr="00293DBC">
        <w:rPr>
          <w:rFonts w:ascii="Times New Roman" w:eastAsia="Times New Roman" w:hAnsi="Times New Roman"/>
          <w:sz w:val="24"/>
          <w:szCs w:val="24"/>
          <w:lang w:val="bg-BG"/>
        </w:rPr>
        <w:t xml:space="preserve">*.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4C7348B9"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AE67D3">
        <w:rPr>
          <w:rFonts w:ascii="Times New Roman" w:eastAsia="Times New Roman" w:hAnsi="Times New Roman"/>
          <w:snapToGrid w:val="0"/>
        </w:rPr>
        <w:t xml:space="preserve"> Съгласно § 2</w:t>
      </w:r>
      <w:r w:rsidR="00AE67D3" w:rsidRPr="00AE67D3">
        <w:rPr>
          <w:rFonts w:ascii="Times New Roman" w:eastAsia="Times New Roman" w:hAnsi="Times New Roman"/>
          <w:snapToGrid w:val="0"/>
        </w:rPr>
        <w:t xml:space="preserve">, </w:t>
      </w:r>
      <w:r w:rsidR="00AE67D3">
        <w:rPr>
          <w:rFonts w:ascii="Times New Roman" w:eastAsia="Times New Roman" w:hAnsi="Times New Roman"/>
          <w:snapToGrid w:val="0"/>
        </w:rPr>
        <w:t>т. 45</w:t>
      </w:r>
      <w:r w:rsidR="00AE67D3" w:rsidRPr="00AE67D3">
        <w:rPr>
          <w:rFonts w:ascii="Times New Roman" w:eastAsia="Times New Roman" w:hAnsi="Times New Roman"/>
          <w:snapToGrid w:val="0"/>
        </w:rPr>
        <w:t xml:space="preserve"> от допълнителните разпоредби на Закона</w:t>
      </w:r>
      <w:r w:rsidR="008E28DD">
        <w:rPr>
          <w:rFonts w:ascii="Times New Roman" w:eastAsia="Times New Roman" w:hAnsi="Times New Roman"/>
          <w:snapToGrid w:val="0"/>
        </w:rPr>
        <w:t xml:space="preserve"> </w:t>
      </w:r>
      <w:r w:rsidR="00AE67D3">
        <w:rPr>
          <w:rFonts w:ascii="Times New Roman" w:eastAsia="Times New Roman" w:hAnsi="Times New Roman"/>
          <w:snapToGrid w:val="0"/>
        </w:rPr>
        <w:t xml:space="preserve">за обществените поръчки </w:t>
      </w:r>
      <w:r w:rsidRPr="00293DBC">
        <w:rPr>
          <w:rFonts w:ascii="Times New Roman" w:eastAsia="Times New Roman" w:hAnsi="Times New Roman"/>
          <w:snapToGrid w:val="0"/>
        </w:rPr>
        <w:t>„</w:t>
      </w:r>
      <w:hyperlink r:id="rId10" w:history="1">
        <w:r w:rsidR="00AE67D3">
          <w:rPr>
            <w:rFonts w:ascii="Times New Roman" w:eastAsia="Times New Roman" w:hAnsi="Times New Roman"/>
            <w:snapToGrid w:val="0"/>
          </w:rPr>
          <w:t>с</w:t>
        </w:r>
        <w:r w:rsidRPr="00293DBC">
          <w:rPr>
            <w:rFonts w:ascii="Times New Roman" w:eastAsia="Times New Roman" w:hAnsi="Times New Roman"/>
            <w:snapToGrid w:val="0"/>
          </w:rPr>
          <w:t>вързани лица</w:t>
        </w:r>
      </w:hyperlink>
      <w:r w:rsidRPr="00293DBC">
        <w:rPr>
          <w:rFonts w:ascii="Times New Roman" w:eastAsia="Times New Roman" w:hAnsi="Times New Roman"/>
          <w:snapToGrid w:val="0"/>
        </w:rPr>
        <w:t>“ са тези по см</w:t>
      </w:r>
      <w:r w:rsidR="005C2880">
        <w:rPr>
          <w:rFonts w:ascii="Times New Roman" w:eastAsia="Times New Roman" w:hAnsi="Times New Roman"/>
          <w:snapToGrid w:val="0"/>
        </w:rPr>
        <w:t>исъла на § 1, т. 13 и т. 14 от Д</w:t>
      </w:r>
      <w:r w:rsidRPr="00293DBC">
        <w:rPr>
          <w:rFonts w:ascii="Times New Roman" w:eastAsia="Times New Roman" w:hAnsi="Times New Roman"/>
          <w:snapToGrid w:val="0"/>
        </w:rPr>
        <w:t>опълнителните разпоредби на Закона за публичното предлагане на ценни кни</w:t>
      </w:r>
      <w:r w:rsidR="00BE3D4D">
        <w:rPr>
          <w:rFonts w:ascii="Times New Roman" w:eastAsia="Times New Roman" w:hAnsi="Times New Roman"/>
          <w:snapToGrid w:val="0"/>
        </w:rPr>
        <w:t>жа</w:t>
      </w:r>
      <w:r w:rsidR="005C2880">
        <w:rPr>
          <w:rFonts w:ascii="Times New Roman" w:eastAsia="Times New Roman" w:hAnsi="Times New Roman"/>
          <w:snapToGrid w:val="0"/>
        </w:rPr>
        <w:t xml:space="preserve"> (ДР на ЗППЦК)</w:t>
      </w:r>
      <w:r w:rsidRPr="00293DBC">
        <w:rPr>
          <w:rFonts w:ascii="Times New Roman" w:eastAsia="Times New Roman" w:hAnsi="Times New Roman"/>
          <w:snapToGrid w:val="0"/>
        </w:rPr>
        <w:t>.</w:t>
      </w:r>
    </w:p>
    <w:p w14:paraId="42F72265" w14:textId="6FE205F6" w:rsidR="00766C31" w:rsidRDefault="00766C31" w:rsidP="00BD1195">
      <w:pPr>
        <w:widowControl/>
        <w:spacing w:line="360" w:lineRule="auto"/>
        <w:ind w:right="-106" w:firstLine="540"/>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1"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xml:space="preserve">", по смисъла на § 1, т.13 от </w:t>
      </w:r>
      <w:r w:rsidR="005C2880" w:rsidRPr="005C2880">
        <w:rPr>
          <w:rFonts w:ascii="Times New Roman" w:eastAsia="Times New Roman" w:hAnsi="Times New Roman" w:cs="Times New Roman"/>
          <w:i/>
          <w:snapToGrid w:val="0"/>
          <w:color w:val="auto"/>
          <w:lang w:eastAsia="en-US"/>
        </w:rPr>
        <w:t>ДР на ЗППЦК</w:t>
      </w:r>
      <w:r w:rsidRPr="00293DBC">
        <w:rPr>
          <w:rFonts w:ascii="Times New Roman" w:eastAsia="Times New Roman" w:hAnsi="Times New Roman" w:cs="Times New Roman"/>
          <w:i/>
          <w:snapToGrid w:val="0"/>
          <w:color w:val="auto"/>
          <w:lang w:eastAsia="en-US"/>
        </w:rPr>
        <w:t>,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 xml:space="preserve">г) съпрузите, роднините по права линия без ограничения, роднините по съребрена линия до </w:t>
      </w:r>
      <w:r w:rsidRPr="00293DBC">
        <w:rPr>
          <w:rFonts w:ascii="Times New Roman" w:eastAsia="Times New Roman" w:hAnsi="Times New Roman" w:cs="Times New Roman"/>
          <w:i/>
          <w:snapToGrid w:val="0"/>
          <w:color w:val="auto"/>
          <w:lang w:eastAsia="en-US"/>
        </w:rPr>
        <w:lastRenderedPageBreak/>
        <w:t>четвърта степен включително и роднините по сватовство до четвърта степен включително.</w:t>
      </w:r>
    </w:p>
    <w:p w14:paraId="76887478" w14:textId="222D9133" w:rsidR="005B0354" w:rsidRPr="005B0354" w:rsidRDefault="005B0354" w:rsidP="005B0354">
      <w:pPr>
        <w:widowControl/>
        <w:spacing w:line="360" w:lineRule="auto"/>
        <w:ind w:right="-106" w:firstLine="567"/>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w:t>
      </w:r>
      <w:proofErr w:type="spellStart"/>
      <w:r w:rsidRPr="005B0354">
        <w:rPr>
          <w:rFonts w:ascii="Times New Roman" w:eastAsia="Times New Roman" w:hAnsi="Times New Roman" w:cs="Times New Roman"/>
          <w:i/>
          <w:snapToGrid w:val="0"/>
          <w:color w:val="auto"/>
          <w:lang w:val="en" w:eastAsia="en-US"/>
        </w:rPr>
        <w:t>Контрол</w:t>
      </w:r>
      <w:proofErr w:type="spellEnd"/>
      <w:r w:rsidRPr="005B0354">
        <w:rPr>
          <w:rFonts w:ascii="Times New Roman" w:eastAsia="Times New Roman" w:hAnsi="Times New Roman" w:cs="Times New Roman"/>
          <w:i/>
          <w:snapToGrid w:val="0"/>
          <w:color w:val="auto"/>
          <w:lang w:val="en" w:eastAsia="en-US"/>
        </w:rPr>
        <w:t>"</w:t>
      </w:r>
      <w:r w:rsidR="00BD1195" w:rsidRPr="00BD1195">
        <w:rPr>
          <w:rFonts w:ascii="Times New Roman" w:eastAsia="Times New Roman" w:hAnsi="Times New Roman" w:cs="Times New Roman"/>
          <w:i/>
          <w:snapToGrid w:val="0"/>
          <w:color w:val="auto"/>
          <w:lang w:eastAsia="en-US"/>
        </w:rPr>
        <w:t xml:space="preserve"> </w:t>
      </w:r>
      <w:r w:rsidR="00BD1195">
        <w:rPr>
          <w:rFonts w:ascii="Times New Roman" w:eastAsia="Times New Roman" w:hAnsi="Times New Roman" w:cs="Times New Roman"/>
          <w:i/>
          <w:snapToGrid w:val="0"/>
          <w:color w:val="auto"/>
          <w:lang w:eastAsia="en-US"/>
        </w:rPr>
        <w:t>по смисъла на § 1, т.14</w:t>
      </w:r>
      <w:r w:rsidR="00BD1195" w:rsidRPr="00BD1195">
        <w:rPr>
          <w:rFonts w:ascii="Times New Roman" w:eastAsia="Times New Roman" w:hAnsi="Times New Roman" w:cs="Times New Roman"/>
          <w:i/>
          <w:snapToGrid w:val="0"/>
          <w:color w:val="auto"/>
          <w:lang w:eastAsia="en-US"/>
        </w:rPr>
        <w:t xml:space="preserve"> от </w:t>
      </w:r>
      <w:r w:rsidR="00031641" w:rsidRPr="00031641">
        <w:rPr>
          <w:rFonts w:ascii="Times New Roman" w:eastAsia="Times New Roman" w:hAnsi="Times New Roman" w:cs="Times New Roman"/>
          <w:i/>
          <w:snapToGrid w:val="0"/>
          <w:color w:val="auto"/>
          <w:lang w:eastAsia="en-US"/>
        </w:rPr>
        <w:t>ДР на ЗППЦК</w:t>
      </w:r>
      <w:r w:rsidR="00BD1195" w:rsidRPr="00BD1195">
        <w:rPr>
          <w:rFonts w:ascii="Times New Roman" w:eastAsia="Times New Roman" w:hAnsi="Times New Roman" w:cs="Times New Roman"/>
          <w:i/>
          <w:snapToGrid w:val="0"/>
          <w:color w:val="auto"/>
          <w:lang w:eastAsia="en-US"/>
        </w:rPr>
        <w:t xml:space="preserve">, </w:t>
      </w:r>
      <w:r w:rsidRPr="005B0354">
        <w:rPr>
          <w:rFonts w:ascii="Times New Roman" w:eastAsia="Times New Roman" w:hAnsi="Times New Roman" w:cs="Times New Roman"/>
          <w:i/>
          <w:snapToGrid w:val="0"/>
          <w:color w:val="auto"/>
          <w:lang w:val="en" w:eastAsia="en-US"/>
        </w:rPr>
        <w:t xml:space="preserve">е </w:t>
      </w:r>
      <w:proofErr w:type="spellStart"/>
      <w:r w:rsidRPr="005B0354">
        <w:rPr>
          <w:rFonts w:ascii="Times New Roman" w:eastAsia="Times New Roman" w:hAnsi="Times New Roman" w:cs="Times New Roman"/>
          <w:i/>
          <w:snapToGrid w:val="0"/>
          <w:color w:val="auto"/>
          <w:lang w:val="en" w:eastAsia="en-US"/>
        </w:rPr>
        <w:t>налице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когато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BE9050B"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а) </w:t>
      </w:r>
      <w:proofErr w:type="spellStart"/>
      <w:r w:rsidRPr="005B0354">
        <w:rPr>
          <w:rFonts w:ascii="Times New Roman" w:eastAsia="Times New Roman" w:hAnsi="Times New Roman" w:cs="Times New Roman"/>
          <w:i/>
          <w:snapToGrid w:val="0"/>
          <w:color w:val="auto"/>
          <w:lang w:val="en" w:eastAsia="en-US"/>
        </w:rPr>
        <w:t>притежава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включително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чрез</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дъщерно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силата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споразумение</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над</w:t>
      </w:r>
      <w:proofErr w:type="spellEnd"/>
      <w:r w:rsidRPr="005B0354">
        <w:rPr>
          <w:rFonts w:ascii="Times New Roman" w:eastAsia="Times New Roman" w:hAnsi="Times New Roman" w:cs="Times New Roman"/>
          <w:i/>
          <w:snapToGrid w:val="0"/>
          <w:color w:val="auto"/>
          <w:lang w:val="en" w:eastAsia="en-US"/>
        </w:rPr>
        <w:t xml:space="preserve"> 50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от</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броя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гласовете</w:t>
      </w:r>
      <w:proofErr w:type="spellEnd"/>
      <w:r w:rsidRPr="005B0354">
        <w:rPr>
          <w:rFonts w:ascii="Times New Roman" w:eastAsia="Times New Roman" w:hAnsi="Times New Roman" w:cs="Times New Roman"/>
          <w:i/>
          <w:snapToGrid w:val="0"/>
          <w:color w:val="auto"/>
          <w:lang w:val="en" w:eastAsia="en-US"/>
        </w:rPr>
        <w:t xml:space="preserve"> в </w:t>
      </w:r>
      <w:proofErr w:type="spellStart"/>
      <w:r w:rsidRPr="005B0354">
        <w:rPr>
          <w:rFonts w:ascii="Times New Roman" w:eastAsia="Times New Roman" w:hAnsi="Times New Roman" w:cs="Times New Roman"/>
          <w:i/>
          <w:snapToGrid w:val="0"/>
          <w:color w:val="auto"/>
          <w:lang w:val="en" w:eastAsia="en-US"/>
        </w:rPr>
        <w:t>общото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събрание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едно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дружество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или</w:t>
      </w:r>
      <w:proofErr w:type="spellEnd"/>
    </w:p>
    <w:p w14:paraId="65737519" w14:textId="20AF27B0" w:rsidR="005B0354" w:rsidRPr="005B0354" w:rsidRDefault="000C4CC5" w:rsidP="00BD1195">
      <w:pPr>
        <w:widowControl/>
        <w:spacing w:line="360" w:lineRule="auto"/>
        <w:ind w:right="-106"/>
        <w:jc w:val="both"/>
        <w:rPr>
          <w:rFonts w:ascii="Times New Roman" w:eastAsia="Times New Roman" w:hAnsi="Times New Roman" w:cs="Times New Roman"/>
          <w:i/>
          <w:snapToGrid w:val="0"/>
          <w:color w:val="auto"/>
          <w:lang w:val="en" w:eastAsia="en-US"/>
        </w:rPr>
      </w:pPr>
      <w:r>
        <w:rPr>
          <w:rFonts w:ascii="Times New Roman" w:eastAsia="Times New Roman" w:hAnsi="Times New Roman" w:cs="Times New Roman"/>
          <w:i/>
          <w:snapToGrid w:val="0"/>
          <w:color w:val="auto"/>
          <w:lang w:val="en" w:eastAsia="en-US"/>
        </w:rPr>
        <w:t xml:space="preserve">б) </w:t>
      </w:r>
      <w:proofErr w:type="spellStart"/>
      <w:proofErr w:type="gramStart"/>
      <w:r w:rsidR="005B0354" w:rsidRPr="005B0354">
        <w:rPr>
          <w:rFonts w:ascii="Times New Roman" w:eastAsia="Times New Roman" w:hAnsi="Times New Roman" w:cs="Times New Roman"/>
          <w:i/>
          <w:snapToGrid w:val="0"/>
          <w:color w:val="auto"/>
          <w:lang w:val="en" w:eastAsia="en-US"/>
        </w:rPr>
        <w:t>може</w:t>
      </w:r>
      <w:proofErr w:type="spellEnd"/>
      <w:proofErr w:type="gram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да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определя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непряко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повече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половината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от</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членовете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управителния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контролния</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орган</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на</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едно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юридическо</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лице</w:t>
      </w:r>
      <w:proofErr w:type="spellEnd"/>
      <w:r w:rsidR="005B0354" w:rsidRPr="005B0354">
        <w:rPr>
          <w:rFonts w:ascii="Times New Roman" w:eastAsia="Times New Roman" w:hAnsi="Times New Roman" w:cs="Times New Roman"/>
          <w:i/>
          <w:snapToGrid w:val="0"/>
          <w:color w:val="auto"/>
          <w:lang w:val="en" w:eastAsia="en-US"/>
        </w:rPr>
        <w:t xml:space="preserve">; </w:t>
      </w:r>
      <w:proofErr w:type="spellStart"/>
      <w:r w:rsidR="005B0354" w:rsidRPr="005B0354">
        <w:rPr>
          <w:rFonts w:ascii="Times New Roman" w:eastAsia="Times New Roman" w:hAnsi="Times New Roman" w:cs="Times New Roman"/>
          <w:i/>
          <w:snapToGrid w:val="0"/>
          <w:color w:val="auto"/>
          <w:lang w:val="en" w:eastAsia="en-US"/>
        </w:rPr>
        <w:t>или</w:t>
      </w:r>
      <w:proofErr w:type="spellEnd"/>
    </w:p>
    <w:p w14:paraId="196034E6" w14:textId="77777777" w:rsidR="005B0354" w:rsidRPr="005B0354" w:rsidRDefault="005B0354" w:rsidP="00BD1195">
      <w:pPr>
        <w:widowControl/>
        <w:spacing w:line="360" w:lineRule="auto"/>
        <w:ind w:right="-106"/>
        <w:jc w:val="both"/>
        <w:rPr>
          <w:rFonts w:ascii="Times New Roman" w:eastAsia="Times New Roman" w:hAnsi="Times New Roman" w:cs="Times New Roman"/>
          <w:i/>
          <w:snapToGrid w:val="0"/>
          <w:color w:val="auto"/>
          <w:lang w:val="en" w:eastAsia="en-US"/>
        </w:rPr>
      </w:pPr>
      <w:r w:rsidRPr="005B0354">
        <w:rPr>
          <w:rFonts w:ascii="Times New Roman" w:eastAsia="Times New Roman" w:hAnsi="Times New Roman" w:cs="Times New Roman"/>
          <w:i/>
          <w:snapToGrid w:val="0"/>
          <w:color w:val="auto"/>
          <w:lang w:val="en" w:eastAsia="en-US"/>
        </w:rPr>
        <w:t xml:space="preserve">в) </w:t>
      </w:r>
      <w:proofErr w:type="spellStart"/>
      <w:proofErr w:type="gramStart"/>
      <w:r w:rsidRPr="005B0354">
        <w:rPr>
          <w:rFonts w:ascii="Times New Roman" w:eastAsia="Times New Roman" w:hAnsi="Times New Roman" w:cs="Times New Roman"/>
          <w:i/>
          <w:snapToGrid w:val="0"/>
          <w:color w:val="auto"/>
          <w:lang w:val="en" w:eastAsia="en-US"/>
        </w:rPr>
        <w:t>може</w:t>
      </w:r>
      <w:proofErr w:type="spellEnd"/>
      <w:proofErr w:type="gram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по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друг</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начин</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да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упражнява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решаващо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влияние</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върху</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вземането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решения</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във</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връзка</w:t>
      </w:r>
      <w:proofErr w:type="spellEnd"/>
      <w:r w:rsidRPr="005B0354">
        <w:rPr>
          <w:rFonts w:ascii="Times New Roman" w:eastAsia="Times New Roman" w:hAnsi="Times New Roman" w:cs="Times New Roman"/>
          <w:i/>
          <w:snapToGrid w:val="0"/>
          <w:color w:val="auto"/>
          <w:lang w:val="en" w:eastAsia="en-US"/>
        </w:rPr>
        <w:t xml:space="preserve"> с </w:t>
      </w:r>
      <w:proofErr w:type="spellStart"/>
      <w:r w:rsidRPr="005B0354">
        <w:rPr>
          <w:rFonts w:ascii="Times New Roman" w:eastAsia="Times New Roman" w:hAnsi="Times New Roman" w:cs="Times New Roman"/>
          <w:i/>
          <w:snapToGrid w:val="0"/>
          <w:color w:val="auto"/>
          <w:lang w:val="en" w:eastAsia="en-US"/>
        </w:rPr>
        <w:t>дейността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на</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юридическо</w:t>
      </w:r>
      <w:proofErr w:type="spellEnd"/>
      <w:r w:rsidRPr="005B0354">
        <w:rPr>
          <w:rFonts w:ascii="Times New Roman" w:eastAsia="Times New Roman" w:hAnsi="Times New Roman" w:cs="Times New Roman"/>
          <w:i/>
          <w:snapToGrid w:val="0"/>
          <w:color w:val="auto"/>
          <w:lang w:val="en" w:eastAsia="en-US"/>
        </w:rPr>
        <w:t xml:space="preserve"> </w:t>
      </w:r>
      <w:proofErr w:type="spellStart"/>
      <w:r w:rsidRPr="005B0354">
        <w:rPr>
          <w:rFonts w:ascii="Times New Roman" w:eastAsia="Times New Roman" w:hAnsi="Times New Roman" w:cs="Times New Roman"/>
          <w:i/>
          <w:snapToGrid w:val="0"/>
          <w:color w:val="auto"/>
          <w:lang w:val="en" w:eastAsia="en-US"/>
        </w:rPr>
        <w:t>лице</w:t>
      </w:r>
      <w:proofErr w:type="spellEnd"/>
      <w:r w:rsidRPr="005B0354">
        <w:rPr>
          <w:rFonts w:ascii="Times New Roman" w:eastAsia="Times New Roman" w:hAnsi="Times New Roman" w:cs="Times New Roman"/>
          <w:i/>
          <w:snapToGrid w:val="0"/>
          <w:color w:val="auto"/>
          <w:lang w:val="en" w:eastAsia="en-US"/>
        </w:rPr>
        <w:t>.</w:t>
      </w:r>
    </w:p>
    <w:p w14:paraId="6D9BB21E" w14:textId="77777777" w:rsidR="005B0354" w:rsidRPr="00293DBC" w:rsidRDefault="005B0354"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6" w:name="_Toc22116131"/>
      <w:r w:rsidRPr="00293DBC">
        <w:rPr>
          <w:rFonts w:ascii="Times New Roman" w:hAnsi="Times New Roman" w:cs="Times New Roman"/>
          <w:b/>
          <w:color w:val="auto"/>
        </w:rPr>
        <w:t>Изисквания за личното състояние</w:t>
      </w:r>
      <w:bookmarkEnd w:id="26"/>
      <w:r w:rsidRPr="00293DBC">
        <w:rPr>
          <w:rFonts w:ascii="Times New Roman" w:hAnsi="Times New Roman" w:cs="Times New Roman"/>
          <w:b/>
          <w:color w:val="auto"/>
        </w:rPr>
        <w:t xml:space="preserve"> </w:t>
      </w:r>
    </w:p>
    <w:p w14:paraId="58B14FB4" w14:textId="06FD7050"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отстранява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r w:rsidR="00644AD0">
        <w:rPr>
          <w:rFonts w:ascii="Times New Roman" w:hAnsi="Times New Roman"/>
          <w:sz w:val="24"/>
          <w:szCs w:val="24"/>
          <w:lang w:val="bg-BG"/>
        </w:rPr>
        <w:t>, а именно</w:t>
      </w:r>
      <w:r w:rsidRPr="00293DBC">
        <w:rPr>
          <w:rFonts w:ascii="Times New Roman" w:hAnsi="Times New Roman"/>
          <w:sz w:val="24"/>
          <w:szCs w:val="24"/>
          <w:lang w:val="bg-BG"/>
        </w:rPr>
        <w:t>:</w:t>
      </w:r>
    </w:p>
    <w:p w14:paraId="178B1B7D" w14:textId="679EABDA"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780228C9" w14:textId="77777777" w:rsidR="00713312" w:rsidRPr="00713312"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w:t>
      </w:r>
    </w:p>
    <w:p w14:paraId="41ABFA8C" w14:textId="05E39D09" w:rsidR="003F5EF1" w:rsidRPr="00713312" w:rsidRDefault="00766C31" w:rsidP="00713312">
      <w:pPr>
        <w:tabs>
          <w:tab w:val="left" w:pos="993"/>
        </w:tabs>
        <w:spacing w:line="360" w:lineRule="auto"/>
        <w:jc w:val="both"/>
        <w:rPr>
          <w:rFonts w:ascii="Times New Roman" w:hAnsi="Times New Roman"/>
          <w:b/>
        </w:rPr>
      </w:pPr>
      <w:r w:rsidRPr="00713312">
        <w:rPr>
          <w:rFonts w:ascii="Times New Roman" w:eastAsia="Times New Roman" w:hAnsi="Times New Roman"/>
          <w:snapToGrid w:val="0"/>
          <w:color w:val="auto"/>
          <w:lang w:eastAsia="en-US"/>
        </w:rPr>
        <w:t xml:space="preserve">т. 2.1.1., в друга държава членка или трета страна; </w:t>
      </w:r>
    </w:p>
    <w:p w14:paraId="3D7CD822" w14:textId="5F4E66FF"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w:t>
      </w:r>
      <w:r w:rsidR="00B26C25">
        <w:rPr>
          <w:rFonts w:ascii="Times New Roman" w:eastAsia="Times New Roman" w:hAnsi="Times New Roman"/>
          <w:snapToGrid w:val="0"/>
          <w:color w:val="auto"/>
          <w:sz w:val="24"/>
          <w:szCs w:val="24"/>
          <w:lang w:val="bg-BG" w:eastAsia="en-US"/>
        </w:rPr>
        <w:t>на</w:t>
      </w:r>
      <w:r w:rsidRPr="00293DBC">
        <w:rPr>
          <w:rFonts w:ascii="Times New Roman" w:eastAsia="Times New Roman" w:hAnsi="Times New Roman"/>
          <w:snapToGrid w:val="0"/>
          <w:color w:val="auto"/>
          <w:sz w:val="24"/>
          <w:szCs w:val="24"/>
          <w:lang w:val="bg-BG" w:eastAsia="en-US"/>
        </w:rPr>
        <w:t xml:space="preserve"> компетентен орган;</w:t>
      </w:r>
    </w:p>
    <w:p w14:paraId="797C66E4" w14:textId="314DC36B"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00847A53">
        <w:rPr>
          <w:rFonts w:ascii="Times New Roman" w:eastAsia="Times New Roman" w:hAnsi="Times New Roman" w:cs="Times New Roman"/>
          <w:snapToGrid w:val="0"/>
          <w:color w:val="auto"/>
          <w:lang w:eastAsia="en-US"/>
        </w:rPr>
        <w:t>Наличието на</w:t>
      </w:r>
      <w:r w:rsidRPr="00293DBC">
        <w:rPr>
          <w:rFonts w:ascii="Times New Roman" w:eastAsia="Times New Roman" w:hAnsi="Times New Roman" w:cs="Times New Roman"/>
          <w:snapToGrid w:val="0"/>
          <w:color w:val="auto"/>
          <w:lang w:eastAsia="en-US"/>
        </w:rPr>
        <w:t xml:space="preserve"> задължения за данъци или осигурителни вноски, </w:t>
      </w:r>
      <w:r w:rsidR="00847A53">
        <w:rPr>
          <w:rFonts w:ascii="Times New Roman" w:eastAsia="Times New Roman" w:hAnsi="Times New Roman" w:cs="Times New Roman"/>
          <w:snapToGrid w:val="0"/>
          <w:color w:val="auto"/>
          <w:lang w:eastAsia="en-US"/>
        </w:rPr>
        <w:t>не</w:t>
      </w:r>
      <w:r w:rsidRPr="00293DBC">
        <w:rPr>
          <w:rFonts w:ascii="Times New Roman" w:eastAsia="Times New Roman" w:hAnsi="Times New Roman" w:cs="Times New Roman"/>
          <w:snapToGrid w:val="0"/>
          <w:color w:val="auto"/>
          <w:lang w:eastAsia="en-US"/>
        </w:rPr>
        <w:t xml:space="preserve"> е основание за отстраняване, когато размерът </w:t>
      </w:r>
      <w:r w:rsidR="00BC0713">
        <w:rPr>
          <w:rFonts w:ascii="Times New Roman" w:eastAsia="Times New Roman" w:hAnsi="Times New Roman" w:cs="Times New Roman"/>
          <w:snapToGrid w:val="0"/>
          <w:color w:val="auto"/>
          <w:lang w:eastAsia="en-US"/>
        </w:rPr>
        <w:t>им</w:t>
      </w:r>
      <w:r w:rsidRPr="00293DBC">
        <w:rPr>
          <w:rFonts w:ascii="Times New Roman" w:eastAsia="Times New Roman" w:hAnsi="Times New Roman" w:cs="Times New Roman"/>
          <w:snapToGrid w:val="0"/>
          <w:color w:val="auto"/>
          <w:lang w:eastAsia="en-US"/>
        </w:rPr>
        <w:t xml:space="preserve"> </w:t>
      </w:r>
      <w:r w:rsidR="007A4619">
        <w:rPr>
          <w:rFonts w:ascii="Times New Roman" w:eastAsia="Times New Roman" w:hAnsi="Times New Roman" w:cs="Times New Roman"/>
          <w:snapToGrid w:val="0"/>
          <w:color w:val="auto"/>
          <w:lang w:eastAsia="en-US"/>
        </w:rPr>
        <w:t>е до</w:t>
      </w:r>
      <w:r w:rsidRPr="00293DBC">
        <w:rPr>
          <w:rFonts w:ascii="Times New Roman" w:eastAsia="Times New Roman" w:hAnsi="Times New Roman" w:cs="Times New Roman"/>
          <w:snapToGrid w:val="0"/>
          <w:color w:val="auto"/>
          <w:lang w:eastAsia="en-US"/>
        </w:rPr>
        <w:t xml:space="preserve"> 1 на сто от</w:t>
      </w:r>
      <w:r w:rsidR="00847A53">
        <w:rPr>
          <w:rFonts w:ascii="Times New Roman" w:eastAsia="Times New Roman" w:hAnsi="Times New Roman" w:cs="Times New Roman"/>
          <w:snapToGrid w:val="0"/>
          <w:color w:val="auto"/>
          <w:lang w:eastAsia="en-US"/>
        </w:rPr>
        <w:t xml:space="preserve"> сумата на</w:t>
      </w:r>
      <w:r w:rsidRPr="00293DBC">
        <w:rPr>
          <w:rFonts w:ascii="Times New Roman" w:eastAsia="Times New Roman" w:hAnsi="Times New Roman" w:cs="Times New Roman"/>
          <w:snapToGrid w:val="0"/>
          <w:color w:val="auto"/>
          <w:lang w:eastAsia="en-US"/>
        </w:rPr>
        <w:t xml:space="preserve"> годишния общ оборот на участника за предходната приключила финансова година, но не повече от 50 000 лв. </w:t>
      </w:r>
    </w:p>
    <w:p w14:paraId="416CC2E9" w14:textId="772A579C"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неравнопоставеност в случаите по чл. 44, ал. 5 от ЗОП; </w:t>
      </w:r>
    </w:p>
    <w:p w14:paraId="4E5EE74E" w14:textId="2E6FE46C"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4A7A1FE" w14:textId="77777777" w:rsidR="00654BF2" w:rsidRDefault="0077762E" w:rsidP="00654BF2">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установено с влязло в сила наказателно постановление или съдебно решение, нарушение на чл. 61, ал. 1, чл. 62, ал. 1 или 3, чл. 63, ал. 1 или 2, чл. 118, чл. 128, чл. 228, </w:t>
      </w:r>
    </w:p>
    <w:p w14:paraId="571FEFD8" w14:textId="1DFE68B0" w:rsidR="005E47B8" w:rsidRPr="00654BF2" w:rsidRDefault="0077762E" w:rsidP="00654BF2">
      <w:pPr>
        <w:tabs>
          <w:tab w:val="left" w:pos="993"/>
        </w:tabs>
        <w:spacing w:line="360" w:lineRule="auto"/>
        <w:jc w:val="both"/>
        <w:rPr>
          <w:rFonts w:ascii="Times New Roman" w:eastAsia="Times New Roman" w:hAnsi="Times New Roman"/>
          <w:snapToGrid w:val="0"/>
          <w:color w:val="auto"/>
          <w:lang w:eastAsia="en-US"/>
        </w:rPr>
      </w:pPr>
      <w:r w:rsidRPr="00654BF2">
        <w:rPr>
          <w:rFonts w:ascii="Times New Roman" w:eastAsia="Times New Roman" w:hAnsi="Times New Roman"/>
          <w:snapToGrid w:val="0"/>
          <w:color w:val="auto"/>
          <w:lang w:eastAsia="en-US"/>
        </w:rPr>
        <w:lastRenderedPageBreak/>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45A5B5B8"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е налице конфликт на интереси* по смисъла на § 2, т. 21 от ДР на ЗОП, който не може да бъде отстранен.  </w:t>
      </w:r>
    </w:p>
    <w:p w14:paraId="3C66DEF9" w14:textId="2FC42D51" w:rsidR="00766C31" w:rsidRDefault="00766C31" w:rsidP="006D6649">
      <w:pPr>
        <w:widowControl/>
        <w:spacing w:line="360" w:lineRule="auto"/>
        <w:ind w:firstLine="709"/>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w:t>
      </w:r>
      <w:r w:rsidRPr="00EC7375">
        <w:rPr>
          <w:rFonts w:ascii="Times New Roman" w:eastAsia="Times New Roman" w:hAnsi="Times New Roman" w:cs="Times New Roman"/>
          <w:i/>
          <w:snapToGrid w:val="0"/>
          <w:color w:val="auto"/>
          <w:lang w:eastAsia="en-US"/>
        </w:rPr>
        <w:t>поръчка или</w:t>
      </w:r>
      <w:r w:rsidRPr="00293DBC">
        <w:rPr>
          <w:rFonts w:ascii="Times New Roman" w:eastAsia="Times New Roman" w:hAnsi="Times New Roman" w:cs="Times New Roman"/>
          <w:i/>
          <w:snapToGrid w:val="0"/>
          <w:color w:val="auto"/>
          <w:lang w:eastAsia="en-US"/>
        </w:rPr>
        <w:t xml:space="preserve"> могат да повлияят на резултата от нея, имат интерес, който може да води до облага</w:t>
      </w:r>
      <w:r w:rsidR="00EC7375">
        <w:rPr>
          <w:rFonts w:ascii="Times New Roman" w:eastAsia="Times New Roman" w:hAnsi="Times New Roman" w:cs="Times New Roman"/>
          <w:i/>
          <w:snapToGrid w:val="0"/>
          <w:color w:val="auto"/>
          <w:lang w:eastAsia="en-US"/>
        </w:rPr>
        <w:t>*</w:t>
      </w:r>
      <w:r w:rsidRPr="00293DBC">
        <w:rPr>
          <w:rFonts w:ascii="Times New Roman" w:eastAsia="Times New Roman" w:hAnsi="Times New Roman" w:cs="Times New Roman"/>
          <w:i/>
          <w:snapToGrid w:val="0"/>
          <w:color w:val="auto"/>
          <w:lang w:eastAsia="en-US"/>
        </w:rPr>
        <w:t xml:space="preserve">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54B10D4" w14:textId="13F5E466" w:rsidR="00B2452B" w:rsidRPr="00B2452B" w:rsidRDefault="00B2452B" w:rsidP="006D6649">
      <w:pPr>
        <w:widowControl/>
        <w:spacing w:line="360" w:lineRule="auto"/>
        <w:ind w:firstLine="709"/>
        <w:jc w:val="both"/>
        <w:rPr>
          <w:rFonts w:ascii="Times New Roman" w:eastAsia="Times New Roman" w:hAnsi="Times New Roman" w:cs="Times New Roman"/>
          <w:i/>
          <w:snapToGrid w:val="0"/>
          <w:color w:val="auto"/>
          <w:lang w:eastAsia="en-US"/>
        </w:rPr>
      </w:pPr>
      <w:r>
        <w:rPr>
          <w:rFonts w:ascii="Times New Roman" w:eastAsia="Times New Roman" w:hAnsi="Times New Roman" w:cs="Times New Roman"/>
          <w:i/>
          <w:snapToGrid w:val="0"/>
          <w:color w:val="auto"/>
          <w:lang w:eastAsia="en-US"/>
        </w:rPr>
        <w:t>*О</w:t>
      </w:r>
      <w:r w:rsidRPr="00B2452B">
        <w:rPr>
          <w:rFonts w:ascii="Times New Roman" w:eastAsia="Times New Roman" w:hAnsi="Times New Roman" w:cs="Times New Roman"/>
          <w:i/>
          <w:snapToGrid w:val="0"/>
          <w:color w:val="auto"/>
          <w:lang w:eastAsia="en-US"/>
        </w:rPr>
        <w:t>блага по смисъла на чл. 54 от Закона за противодействие на корупцията и за отнемане на незаконно придобитото имущество</w:t>
      </w:r>
      <w:r w:rsidRPr="00B2452B">
        <w:rPr>
          <w:rFonts w:ascii="Times New Roman" w:eastAsia="Times New Roman" w:hAnsi="Times New Roman" w:cs="Times New Roman"/>
          <w:snapToGrid w:val="0"/>
          <w:color w:val="auto"/>
          <w:lang w:val="en" w:eastAsia="en-US"/>
        </w:rPr>
        <w:t xml:space="preserve"> </w:t>
      </w:r>
      <w:r w:rsidRPr="00B2452B">
        <w:rPr>
          <w:rFonts w:ascii="Times New Roman" w:eastAsia="Times New Roman" w:hAnsi="Times New Roman" w:cs="Times New Roman"/>
          <w:i/>
          <w:snapToGrid w:val="0"/>
          <w:color w:val="auto"/>
          <w:lang w:val="en" w:eastAsia="en-US"/>
        </w:rPr>
        <w:t xml:space="preserve">е </w:t>
      </w:r>
      <w:proofErr w:type="spellStart"/>
      <w:r w:rsidRPr="00B2452B">
        <w:rPr>
          <w:rFonts w:ascii="Times New Roman" w:eastAsia="Times New Roman" w:hAnsi="Times New Roman" w:cs="Times New Roman"/>
          <w:i/>
          <w:snapToGrid w:val="0"/>
          <w:color w:val="auto"/>
          <w:lang w:val="en" w:eastAsia="en-US"/>
        </w:rPr>
        <w:t>всеки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доход</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пари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в </w:t>
      </w:r>
      <w:proofErr w:type="spellStart"/>
      <w:r w:rsidRPr="00B2452B">
        <w:rPr>
          <w:rFonts w:ascii="Times New Roman" w:eastAsia="Times New Roman" w:hAnsi="Times New Roman" w:cs="Times New Roman"/>
          <w:i/>
          <w:snapToGrid w:val="0"/>
          <w:color w:val="auto"/>
          <w:lang w:val="en" w:eastAsia="en-US"/>
        </w:rPr>
        <w:t>имущество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включително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придобиване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дялове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акции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както</w:t>
      </w:r>
      <w:proofErr w:type="spellEnd"/>
      <w:r w:rsidRPr="00B2452B">
        <w:rPr>
          <w:rFonts w:ascii="Times New Roman" w:eastAsia="Times New Roman" w:hAnsi="Times New Roman" w:cs="Times New Roman"/>
          <w:i/>
          <w:snapToGrid w:val="0"/>
          <w:color w:val="auto"/>
          <w:lang w:val="en" w:eastAsia="en-US"/>
        </w:rPr>
        <w:t xml:space="preserve"> и </w:t>
      </w:r>
      <w:proofErr w:type="spellStart"/>
      <w:r w:rsidRPr="00B2452B">
        <w:rPr>
          <w:rFonts w:ascii="Times New Roman" w:eastAsia="Times New Roman" w:hAnsi="Times New Roman" w:cs="Times New Roman"/>
          <w:i/>
          <w:snapToGrid w:val="0"/>
          <w:color w:val="auto"/>
          <w:lang w:val="en" w:eastAsia="en-US"/>
        </w:rPr>
        <w:t>предоставяне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прехвърляне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отказ</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права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стоки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услуги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безплатно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цени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по-ниски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пазарните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привилегия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почести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помощ</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глас</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подкрепа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влияние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предимство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получаване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работа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длъжност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дар</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награда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обещание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избягване</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загуба</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отговорност</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санкция</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или</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друго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неблагоприятно</w:t>
      </w:r>
      <w:proofErr w:type="spellEnd"/>
      <w:r w:rsidRPr="00B2452B">
        <w:rPr>
          <w:rFonts w:ascii="Times New Roman" w:eastAsia="Times New Roman" w:hAnsi="Times New Roman" w:cs="Times New Roman"/>
          <w:i/>
          <w:snapToGrid w:val="0"/>
          <w:color w:val="auto"/>
          <w:lang w:val="en" w:eastAsia="en-US"/>
        </w:rPr>
        <w:t xml:space="preserve"> </w:t>
      </w:r>
      <w:proofErr w:type="spellStart"/>
      <w:r w:rsidRPr="00B2452B">
        <w:rPr>
          <w:rFonts w:ascii="Times New Roman" w:eastAsia="Times New Roman" w:hAnsi="Times New Roman" w:cs="Times New Roman"/>
          <w:i/>
          <w:snapToGrid w:val="0"/>
          <w:color w:val="auto"/>
          <w:lang w:val="en" w:eastAsia="en-US"/>
        </w:rPr>
        <w:t>събитие</w:t>
      </w:r>
      <w:proofErr w:type="spellEnd"/>
      <w:r w:rsidRPr="00B2452B">
        <w:rPr>
          <w:rFonts w:ascii="Times New Roman" w:eastAsia="Times New Roman" w:hAnsi="Times New Roman" w:cs="Times New Roman"/>
          <w:i/>
          <w:snapToGrid w:val="0"/>
          <w:color w:val="auto"/>
          <w:lang w:val="en" w:eastAsia="en-US"/>
        </w:rPr>
        <w:t>.</w:t>
      </w:r>
    </w:p>
    <w:p w14:paraId="61F70D6C" w14:textId="6DBBD4C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00DC305F">
        <w:rPr>
          <w:rFonts w:ascii="Times New Roman" w:hAnsi="Times New Roman"/>
          <w:sz w:val="24"/>
          <w:szCs w:val="24"/>
        </w:rPr>
        <w:t xml:space="preserve"> </w:t>
      </w:r>
      <w:r w:rsidRPr="00293DBC">
        <w:rPr>
          <w:rFonts w:ascii="Times New Roman" w:hAnsi="Times New Roman"/>
          <w:sz w:val="24"/>
          <w:szCs w:val="24"/>
          <w:lang w:val="bg-BG"/>
        </w:rPr>
        <w:t>от ЗОП, както и за предложените подизпълнители</w:t>
      </w:r>
      <w:r w:rsidR="00681132">
        <w:rPr>
          <w:rFonts w:ascii="Times New Roman" w:hAnsi="Times New Roman"/>
          <w:sz w:val="24"/>
          <w:szCs w:val="24"/>
          <w:lang w:val="bg-BG"/>
        </w:rPr>
        <w:t xml:space="preserve"> и за третите лица</w:t>
      </w:r>
      <w:r w:rsidRPr="00293DBC">
        <w:rPr>
          <w:rFonts w:ascii="Times New Roman" w:hAnsi="Times New Roman"/>
          <w:sz w:val="24"/>
          <w:szCs w:val="24"/>
          <w:lang w:val="bg-BG"/>
        </w:rPr>
        <w:t>, в случай че участникът е оферирал такива.</w:t>
      </w:r>
    </w:p>
    <w:p w14:paraId="2BF4C1F8" w14:textId="576598F0"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В чл. 192, ал. 3 от ЗОП и чл. 96а, ал. 2 от ППЗОП е посочена формата на удостоверяване на липсата на основания за отстраняване и съответствие с крит</w:t>
      </w:r>
      <w:r w:rsidR="00DC305F">
        <w:rPr>
          <w:rFonts w:ascii="Times New Roman" w:hAnsi="Times New Roman"/>
          <w:b/>
        </w:rPr>
        <w:t xml:space="preserve">ериите за подбор от участниците, а именно </w:t>
      </w:r>
      <w:r w:rsidR="00EA011C" w:rsidRPr="00EA011C">
        <w:rPr>
          <w:rFonts w:ascii="Times New Roman" w:hAnsi="Times New Roman"/>
          <w:b/>
        </w:rPr>
        <w:t xml:space="preserve">декларации по образец на Възложителя, неразделна 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w:t>
      </w:r>
      <w:proofErr w:type="spellStart"/>
      <w:r w:rsidR="00EA011C">
        <w:rPr>
          <w:rFonts w:ascii="Times New Roman" w:hAnsi="Times New Roman"/>
          <w:b/>
        </w:rPr>
        <w:t>еЕЕДОП</w:t>
      </w:r>
      <w:proofErr w:type="spellEnd"/>
      <w:r w:rsidR="00EA011C">
        <w:rPr>
          <w:rFonts w:ascii="Times New Roman" w:hAnsi="Times New Roman"/>
          <w:b/>
        </w:rPr>
        <w:t>).</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863BB5"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7" w:name="_Toc22116132"/>
      <w:r w:rsidRPr="00863BB5">
        <w:rPr>
          <w:rFonts w:ascii="Times New Roman" w:hAnsi="Times New Roman" w:cs="Times New Roman"/>
          <w:b/>
          <w:color w:val="auto"/>
        </w:rPr>
        <w:lastRenderedPageBreak/>
        <w:t>Критерии за подбор</w:t>
      </w:r>
      <w:r w:rsidR="00766C31" w:rsidRPr="00863BB5">
        <w:rPr>
          <w:rFonts w:ascii="Times New Roman" w:hAnsi="Times New Roman" w:cs="Times New Roman"/>
          <w:b/>
          <w:color w:val="auto"/>
        </w:rPr>
        <w:t>:</w:t>
      </w:r>
      <w:bookmarkEnd w:id="27"/>
    </w:p>
    <w:p w14:paraId="45F82FE8" w14:textId="17B35608" w:rsidR="00325763" w:rsidRPr="00BF7AFD"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i/>
        </w:rPr>
      </w:pPr>
      <w:r w:rsidRPr="00325763">
        <w:rPr>
          <w:rFonts w:ascii="Times New Roman" w:hAnsi="Times New Roman" w:cs="Times New Roman"/>
          <w:b/>
        </w:rPr>
        <w:t>Годност (правоспособност) за упражняване на професионална дейност</w:t>
      </w:r>
    </w:p>
    <w:p w14:paraId="55F83CF5" w14:textId="2F476ADB" w:rsidR="00BF7AFD" w:rsidRPr="00BF7AFD" w:rsidRDefault="00BF7AFD" w:rsidP="00BF7AFD">
      <w:pPr>
        <w:widowControl/>
        <w:tabs>
          <w:tab w:val="left" w:pos="810"/>
          <w:tab w:val="left" w:pos="900"/>
          <w:tab w:val="left" w:pos="1170"/>
        </w:tabs>
        <w:spacing w:line="360" w:lineRule="auto"/>
        <w:ind w:left="792" w:hanging="72"/>
        <w:jc w:val="both"/>
        <w:rPr>
          <w:rFonts w:ascii="Times New Roman" w:hAnsi="Times New Roman" w:cs="Times New Roman"/>
          <w:i/>
        </w:rPr>
      </w:pPr>
      <w:r w:rsidRPr="00BF7AFD">
        <w:rPr>
          <w:rFonts w:ascii="Times New Roman" w:hAnsi="Times New Roman" w:cs="Times New Roman"/>
        </w:rPr>
        <w:t>Възложителят не поставя изискване относно правоспособността на участниците.</w:t>
      </w:r>
    </w:p>
    <w:p w14:paraId="5D52C460" w14:textId="4C43CA63" w:rsidR="00325763" w:rsidRPr="00BF7AFD"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rPr>
      </w:pPr>
      <w:r w:rsidRPr="00325763">
        <w:rPr>
          <w:rFonts w:ascii="Times New Roman" w:hAnsi="Times New Roman" w:cs="Times New Roman"/>
          <w:b/>
        </w:rPr>
        <w:t>Икономическо и финансово състояние</w:t>
      </w:r>
    </w:p>
    <w:p w14:paraId="36899B3D" w14:textId="2203AAAA" w:rsidR="00BF7AFD" w:rsidRPr="00325763" w:rsidRDefault="00BF7AFD" w:rsidP="00BF7AFD">
      <w:pPr>
        <w:widowControl/>
        <w:tabs>
          <w:tab w:val="left" w:pos="810"/>
          <w:tab w:val="left" w:pos="900"/>
          <w:tab w:val="left" w:pos="1170"/>
        </w:tabs>
        <w:spacing w:line="360" w:lineRule="auto"/>
        <w:ind w:firstLine="720"/>
        <w:jc w:val="both"/>
        <w:rPr>
          <w:rFonts w:ascii="Times New Roman" w:hAnsi="Times New Roman" w:cs="Times New Roman"/>
        </w:rPr>
      </w:pPr>
      <w:r w:rsidRPr="00BF7AFD">
        <w:rPr>
          <w:rFonts w:ascii="Times New Roman" w:hAnsi="Times New Roman" w:cs="Times New Roman"/>
        </w:rPr>
        <w:t xml:space="preserve">Възложителят не поставя изискване относно </w:t>
      </w:r>
      <w:r>
        <w:rPr>
          <w:rFonts w:ascii="Times New Roman" w:hAnsi="Times New Roman" w:cs="Times New Roman"/>
        </w:rPr>
        <w:t>икономическото и финансовото състояние</w:t>
      </w:r>
      <w:r w:rsidRPr="00BF7AFD">
        <w:rPr>
          <w:rFonts w:ascii="Times New Roman" w:hAnsi="Times New Roman" w:cs="Times New Roman"/>
        </w:rPr>
        <w:t xml:space="preserve"> на участниците.</w:t>
      </w:r>
    </w:p>
    <w:p w14:paraId="58F297D6" w14:textId="62541FF2" w:rsidR="00325763" w:rsidRPr="00325763" w:rsidRDefault="00325763" w:rsidP="00BF7AFD">
      <w:pPr>
        <w:widowControl/>
        <w:numPr>
          <w:ilvl w:val="1"/>
          <w:numId w:val="8"/>
        </w:numPr>
        <w:tabs>
          <w:tab w:val="left" w:pos="810"/>
          <w:tab w:val="left" w:pos="900"/>
          <w:tab w:val="left" w:pos="1170"/>
        </w:tabs>
        <w:spacing w:line="360" w:lineRule="auto"/>
        <w:ind w:hanging="72"/>
        <w:jc w:val="both"/>
        <w:rPr>
          <w:rFonts w:ascii="Times New Roman" w:hAnsi="Times New Roman" w:cs="Times New Roman"/>
        </w:rPr>
      </w:pPr>
      <w:r w:rsidRPr="00325763">
        <w:rPr>
          <w:rFonts w:ascii="Times New Roman" w:hAnsi="Times New Roman" w:cs="Times New Roman"/>
          <w:b/>
        </w:rPr>
        <w:t>Технически и професионални способности:</w:t>
      </w:r>
    </w:p>
    <w:p w14:paraId="152BF061" w14:textId="77777777" w:rsidR="009E1293" w:rsidRPr="009E1293"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За последните три години, считано от датата на подаване на офертата, участникът следва да е изпълнил минимум 1 (една) дейност с предмет и обем, идентичен или сходен* с този на поръчката.</w:t>
      </w:r>
    </w:p>
    <w:p w14:paraId="51B1879D" w14:textId="77777777" w:rsidR="009E1293" w:rsidRPr="009E1293"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 xml:space="preserve">Забележка: </w:t>
      </w:r>
    </w:p>
    <w:p w14:paraId="22AC6BBA" w14:textId="77777777" w:rsidR="009E1293" w:rsidRPr="009E1293"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 xml:space="preserve">*Под дейност с предмет и обем, сходен с този на поръчката, следва да се разбира минимум 1 дейност за абонаментно обслужване, включваща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1 година. </w:t>
      </w:r>
    </w:p>
    <w:p w14:paraId="4BAD824E" w14:textId="77777777" w:rsidR="009E1293" w:rsidRPr="009E1293"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**Под информационни системи следва да се разбират системи с използване на система за управление на база данни (СУБД):</w:t>
      </w:r>
    </w:p>
    <w:p w14:paraId="5A6CCBF7" w14:textId="77777777" w:rsidR="009E1293" w:rsidRPr="009E1293"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 xml:space="preserve">-  реализирани с използване на  </w:t>
      </w:r>
      <w:proofErr w:type="spellStart"/>
      <w:r w:rsidRPr="009E1293">
        <w:rPr>
          <w:rFonts w:ascii="Times New Roman" w:hAnsi="Times New Roman" w:cs="Times New Roman"/>
        </w:rPr>
        <w:t>Oracle</w:t>
      </w:r>
      <w:proofErr w:type="spellEnd"/>
      <w:r w:rsidRPr="009E1293">
        <w:rPr>
          <w:rFonts w:ascii="Times New Roman" w:hAnsi="Times New Roman" w:cs="Times New Roman"/>
        </w:rPr>
        <w:t xml:space="preserve"> бази данни (или еквивалент) и </w:t>
      </w:r>
      <w:proofErr w:type="spellStart"/>
      <w:r w:rsidRPr="009E1293">
        <w:rPr>
          <w:rFonts w:ascii="Times New Roman" w:hAnsi="Times New Roman" w:cs="Times New Roman"/>
        </w:rPr>
        <w:t>Oracle</w:t>
      </w:r>
      <w:proofErr w:type="spellEnd"/>
      <w:r w:rsidRPr="009E1293">
        <w:rPr>
          <w:rFonts w:ascii="Times New Roman" w:hAnsi="Times New Roman" w:cs="Times New Roman"/>
        </w:rPr>
        <w:t xml:space="preserve"> </w:t>
      </w:r>
      <w:proofErr w:type="spellStart"/>
      <w:r w:rsidRPr="009E1293">
        <w:rPr>
          <w:rFonts w:ascii="Times New Roman" w:hAnsi="Times New Roman" w:cs="Times New Roman"/>
        </w:rPr>
        <w:t>WebLogic</w:t>
      </w:r>
      <w:proofErr w:type="spellEnd"/>
      <w:r w:rsidRPr="009E1293">
        <w:rPr>
          <w:rFonts w:ascii="Times New Roman" w:hAnsi="Times New Roman" w:cs="Times New Roman"/>
        </w:rPr>
        <w:t xml:space="preserve"> Server (или еквивалент); </w:t>
      </w:r>
    </w:p>
    <w:p w14:paraId="6FFB782B" w14:textId="77777777" w:rsidR="00CD24E7" w:rsidRDefault="009E1293" w:rsidP="009E1293">
      <w:pPr>
        <w:widowControl/>
        <w:tabs>
          <w:tab w:val="left" w:pos="0"/>
        </w:tabs>
        <w:spacing w:line="360" w:lineRule="auto"/>
        <w:ind w:firstLine="720"/>
        <w:jc w:val="both"/>
        <w:rPr>
          <w:rFonts w:ascii="Times New Roman" w:hAnsi="Times New Roman" w:cs="Times New Roman"/>
        </w:rPr>
      </w:pPr>
      <w:r w:rsidRPr="009E1293">
        <w:rPr>
          <w:rFonts w:ascii="Times New Roman" w:hAnsi="Times New Roman" w:cs="Times New Roman"/>
        </w:rPr>
        <w:t xml:space="preserve">-  с използване на средства за разработка, вкл. </w:t>
      </w:r>
      <w:proofErr w:type="spellStart"/>
      <w:r w:rsidRPr="009E1293">
        <w:rPr>
          <w:rFonts w:ascii="Times New Roman" w:hAnsi="Times New Roman" w:cs="Times New Roman"/>
        </w:rPr>
        <w:t>java</w:t>
      </w:r>
      <w:proofErr w:type="spellEnd"/>
      <w:r w:rsidRPr="009E1293">
        <w:rPr>
          <w:rFonts w:ascii="Times New Roman" w:hAnsi="Times New Roman" w:cs="Times New Roman"/>
        </w:rPr>
        <w:t xml:space="preserve"> 1.6 (или следващи версии) (или еквивалент) и </w:t>
      </w:r>
      <w:proofErr w:type="spellStart"/>
      <w:r w:rsidRPr="009E1293">
        <w:rPr>
          <w:rFonts w:ascii="Times New Roman" w:hAnsi="Times New Roman" w:cs="Times New Roman"/>
        </w:rPr>
        <w:t>Oracle</w:t>
      </w:r>
      <w:proofErr w:type="spellEnd"/>
      <w:r w:rsidRPr="009E1293">
        <w:rPr>
          <w:rFonts w:ascii="Times New Roman" w:hAnsi="Times New Roman" w:cs="Times New Roman"/>
        </w:rPr>
        <w:t xml:space="preserve"> </w:t>
      </w:r>
      <w:proofErr w:type="spellStart"/>
      <w:r w:rsidRPr="009E1293">
        <w:rPr>
          <w:rFonts w:ascii="Times New Roman" w:hAnsi="Times New Roman" w:cs="Times New Roman"/>
        </w:rPr>
        <w:t>Forms</w:t>
      </w:r>
      <w:proofErr w:type="spellEnd"/>
      <w:r w:rsidRPr="009E1293">
        <w:rPr>
          <w:rFonts w:ascii="Times New Roman" w:hAnsi="Times New Roman" w:cs="Times New Roman"/>
        </w:rPr>
        <w:t xml:space="preserve"> </w:t>
      </w:r>
      <w:proofErr w:type="spellStart"/>
      <w:r w:rsidRPr="009E1293">
        <w:rPr>
          <w:rFonts w:ascii="Times New Roman" w:hAnsi="Times New Roman" w:cs="Times New Roman"/>
        </w:rPr>
        <w:t>and</w:t>
      </w:r>
      <w:proofErr w:type="spellEnd"/>
      <w:r w:rsidRPr="009E1293">
        <w:rPr>
          <w:rFonts w:ascii="Times New Roman" w:hAnsi="Times New Roman" w:cs="Times New Roman"/>
        </w:rPr>
        <w:t xml:space="preserve"> </w:t>
      </w:r>
      <w:proofErr w:type="spellStart"/>
      <w:r w:rsidRPr="009E1293">
        <w:rPr>
          <w:rFonts w:ascii="Times New Roman" w:hAnsi="Times New Roman" w:cs="Times New Roman"/>
        </w:rPr>
        <w:t>Reports</w:t>
      </w:r>
      <w:proofErr w:type="spellEnd"/>
      <w:r w:rsidRPr="009E1293">
        <w:rPr>
          <w:rFonts w:ascii="Times New Roman" w:hAnsi="Times New Roman" w:cs="Times New Roman"/>
        </w:rPr>
        <w:t xml:space="preserve"> (или еквивалент).</w:t>
      </w:r>
    </w:p>
    <w:p w14:paraId="44A81536" w14:textId="1D3DF4EC" w:rsidR="00C3188B" w:rsidRPr="007B7BB3" w:rsidRDefault="00C3188B" w:rsidP="009E1293">
      <w:pPr>
        <w:widowControl/>
        <w:tabs>
          <w:tab w:val="left" w:pos="0"/>
        </w:tabs>
        <w:spacing w:line="360" w:lineRule="auto"/>
        <w:ind w:firstLine="720"/>
        <w:jc w:val="both"/>
        <w:rPr>
          <w:rFonts w:ascii="Times New Roman" w:hAnsi="Times New Roman"/>
          <w:color w:val="auto"/>
        </w:rPr>
      </w:pPr>
      <w:bookmarkStart w:id="28" w:name="_GoBack"/>
      <w:bookmarkEnd w:id="28"/>
      <w:r w:rsidRPr="007B7BB3">
        <w:rPr>
          <w:rFonts w:ascii="Times New Roman" w:hAnsi="Times New Roman"/>
          <w:b/>
          <w:i/>
          <w:u w:val="single"/>
        </w:rPr>
        <w:t xml:space="preserve">При подаване на оферта за участие </w:t>
      </w:r>
      <w:r w:rsidRPr="007B7BB3">
        <w:rPr>
          <w:rFonts w:ascii="Times New Roman" w:hAnsi="Times New Roman"/>
        </w:rPr>
        <w:t>участникът попълва декларация по образец, неразделна част от документацията за обществена поръчка</w:t>
      </w:r>
      <w:r w:rsidR="00BD304C" w:rsidRPr="007B7BB3">
        <w:rPr>
          <w:rFonts w:ascii="Times New Roman" w:hAnsi="Times New Roman"/>
          <w:color w:val="auto"/>
        </w:rPr>
        <w:t>.</w:t>
      </w:r>
    </w:p>
    <w:p w14:paraId="7C3A6904" w14:textId="43498B71" w:rsidR="00385E79" w:rsidRPr="007B7BB3" w:rsidRDefault="00C3188B" w:rsidP="001D04E7">
      <w:pPr>
        <w:widowControl/>
        <w:tabs>
          <w:tab w:val="left" w:pos="0"/>
        </w:tabs>
        <w:spacing w:line="360" w:lineRule="auto"/>
        <w:ind w:firstLine="720"/>
        <w:jc w:val="both"/>
        <w:rPr>
          <w:rFonts w:ascii="Times New Roman" w:hAnsi="Times New Roman" w:cs="Times New Roman"/>
        </w:rPr>
      </w:pPr>
      <w:r w:rsidRPr="007B7BB3">
        <w:rPr>
          <w:rFonts w:ascii="Times New Roman" w:hAnsi="Times New Roman"/>
          <w:b/>
          <w:i/>
          <w:u w:val="single"/>
        </w:rPr>
        <w:t>При сключване на договор</w:t>
      </w:r>
      <w:r w:rsidRPr="007B7BB3">
        <w:rPr>
          <w:rFonts w:ascii="Times New Roman" w:hAnsi="Times New Roman"/>
        </w:rPr>
        <w:t xml:space="preserve"> участникът, избран за изпълнител, представя</w:t>
      </w:r>
      <w:r w:rsidR="001D04E7" w:rsidRPr="007B7BB3">
        <w:rPr>
          <w:rFonts w:ascii="Times New Roman" w:hAnsi="Times New Roman" w:cs="Times New Roman"/>
          <w:lang w:val="en-US"/>
        </w:rPr>
        <w:t xml:space="preserve"> </w:t>
      </w:r>
      <w:r w:rsidR="001D04E7" w:rsidRPr="007B7BB3">
        <w:rPr>
          <w:rFonts w:ascii="Times New Roman" w:hAnsi="Times New Roman" w:cs="Times New Roman"/>
        </w:rPr>
        <w:t>с</w:t>
      </w:r>
      <w:r w:rsidR="00325763" w:rsidRPr="007B7BB3">
        <w:rPr>
          <w:rFonts w:ascii="Times New Roman" w:hAnsi="Times New Roman" w:cs="Times New Roman"/>
        </w:rPr>
        <w:t>писък на услугите,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услуга.</w:t>
      </w:r>
    </w:p>
    <w:p w14:paraId="37720B45" w14:textId="77777777" w:rsidR="00385E79" w:rsidRPr="00385E79" w:rsidRDefault="00385E79" w:rsidP="00385E79">
      <w:pPr>
        <w:numPr>
          <w:ilvl w:val="0"/>
          <w:numId w:val="8"/>
        </w:numPr>
        <w:spacing w:line="360" w:lineRule="auto"/>
        <w:ind w:left="-142" w:firstLine="568"/>
        <w:outlineLvl w:val="2"/>
        <w:rPr>
          <w:rFonts w:ascii="Times New Roman" w:eastAsia="Times New Roman" w:hAnsi="Times New Roman" w:cs="Times New Roman"/>
          <w:b/>
          <w:snapToGrid w:val="0"/>
          <w:color w:val="auto"/>
          <w:lang w:eastAsia="en-US"/>
        </w:rPr>
      </w:pPr>
      <w:bookmarkStart w:id="29" w:name="_Toc18486593"/>
      <w:bookmarkStart w:id="30" w:name="_Toc22116133"/>
      <w:r w:rsidRPr="00385E79">
        <w:rPr>
          <w:rFonts w:ascii="Times New Roman" w:eastAsia="Times New Roman" w:hAnsi="Times New Roman" w:cs="Times New Roman"/>
          <w:b/>
          <w:snapToGrid w:val="0"/>
          <w:color w:val="auto"/>
          <w:lang w:eastAsia="en-US"/>
        </w:rPr>
        <w:t>Обединения. Подизпълнители. Ползване капацитета на трети лица.</w:t>
      </w:r>
      <w:bookmarkEnd w:id="29"/>
      <w:bookmarkEnd w:id="30"/>
    </w:p>
    <w:p w14:paraId="2D272E55" w14:textId="77777777" w:rsidR="00385E79" w:rsidRPr="00385E79"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4.1.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53294BAB" w14:textId="77777777" w:rsidR="00385E79" w:rsidRPr="00385E79"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 xml:space="preserve">4.2. При участие на подизпълнители, същите трябва да отговарят на съответните </w:t>
      </w:r>
      <w:r w:rsidRPr="00385E79">
        <w:rPr>
          <w:rFonts w:ascii="Times New Roman" w:hAnsi="Times New Roman" w:cs="Times New Roman"/>
        </w:rPr>
        <w:lastRenderedPageBreak/>
        <w:t xml:space="preserve">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231E5B34" w14:textId="6767186E" w:rsidR="00CC4811" w:rsidRDefault="00385E79" w:rsidP="00385E79">
      <w:pPr>
        <w:spacing w:line="360" w:lineRule="auto"/>
        <w:ind w:firstLine="426"/>
        <w:jc w:val="both"/>
        <w:rPr>
          <w:rFonts w:ascii="Times New Roman" w:hAnsi="Times New Roman" w:cs="Times New Roman"/>
        </w:rPr>
      </w:pPr>
      <w:r w:rsidRPr="00385E79">
        <w:rPr>
          <w:rFonts w:ascii="Times New Roman" w:hAnsi="Times New Roman" w:cs="Times New Roman"/>
        </w:rPr>
        <w:t>4.3.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5516B70" w14:textId="35FD0AD3" w:rsidR="008A06B4" w:rsidRDefault="008A06B4" w:rsidP="00385E79">
      <w:pPr>
        <w:spacing w:line="360" w:lineRule="auto"/>
        <w:ind w:firstLine="426"/>
        <w:jc w:val="both"/>
        <w:rPr>
          <w:rFonts w:ascii="Times New Roman" w:hAnsi="Times New Roman" w:cs="Times New Roman"/>
        </w:rPr>
      </w:pPr>
      <w:r>
        <w:rPr>
          <w:rFonts w:ascii="Times New Roman" w:hAnsi="Times New Roman" w:cs="Times New Roman"/>
        </w:rPr>
        <w:t xml:space="preserve">Важно! </w:t>
      </w:r>
    </w:p>
    <w:p w14:paraId="5F936E58" w14:textId="08DB49E9" w:rsidR="008A06B4" w:rsidRDefault="008A06B4" w:rsidP="00385E79">
      <w:pPr>
        <w:spacing w:line="360" w:lineRule="auto"/>
        <w:ind w:firstLine="426"/>
        <w:jc w:val="both"/>
        <w:rPr>
          <w:rFonts w:ascii="Times New Roman" w:hAnsi="Times New Roman" w:cs="Times New Roman"/>
        </w:rPr>
      </w:pPr>
      <w:r>
        <w:rPr>
          <w:rFonts w:ascii="Times New Roman" w:hAnsi="Times New Roman" w:cs="Times New Roman"/>
        </w:rPr>
        <w:t>На основание чл. 65, ал. 2 от ЗОП 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5FAF29DD" w14:textId="77777777" w:rsidR="008A06B4" w:rsidRPr="00385E79" w:rsidRDefault="008A06B4" w:rsidP="00385E79">
      <w:pPr>
        <w:spacing w:line="360" w:lineRule="auto"/>
        <w:ind w:firstLine="426"/>
        <w:jc w:val="both"/>
        <w:rPr>
          <w:rFonts w:ascii="Times New Roman" w:hAnsi="Times New Roman" w:cs="Times New Roman"/>
          <w:highlight w:val="yellow"/>
        </w:rPr>
      </w:pPr>
    </w:p>
    <w:p w14:paraId="7A44139B" w14:textId="14492656" w:rsidR="00D13706" w:rsidRPr="0017586C" w:rsidRDefault="00D13706" w:rsidP="0017586C">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1" w:name="_Toc22116134"/>
      <w:r w:rsidRPr="00293DBC">
        <w:rPr>
          <w:rFonts w:ascii="Times New Roman" w:hAnsi="Times New Roman" w:cs="Times New Roman"/>
          <w:b/>
          <w:color w:val="auto"/>
          <w:sz w:val="24"/>
          <w:szCs w:val="24"/>
        </w:rPr>
        <w:t>ДЕКЛАРИРАНЕ НА ЛИПСА НА ОСНОВАНИЯ ЗА ОТСТРАНЯВАНЕ</w:t>
      </w:r>
      <w:bookmarkEnd w:id="31"/>
      <w:r w:rsidRPr="00293DBC">
        <w:rPr>
          <w:rFonts w:ascii="Times New Roman" w:hAnsi="Times New Roman" w:cs="Times New Roman"/>
          <w:b/>
          <w:color w:val="auto"/>
          <w:sz w:val="24"/>
          <w:szCs w:val="24"/>
        </w:rPr>
        <w:t xml:space="preserve"> </w:t>
      </w:r>
      <w:r w:rsidR="0017586C" w:rsidRPr="0017586C">
        <w:rPr>
          <w:rFonts w:ascii="Times New Roman" w:hAnsi="Times New Roman" w:cs="Times New Roman"/>
          <w:b/>
          <w:color w:val="auto"/>
          <w:sz w:val="24"/>
          <w:szCs w:val="24"/>
        </w:rPr>
        <w:t>И СЪОТВЕТСТВИЕ С КРИТЕРИИ ЗА ПОДБОР</w:t>
      </w:r>
    </w:p>
    <w:p w14:paraId="6F8CB7F9" w14:textId="376D39F1" w:rsidR="00CC4811" w:rsidRPr="00D83041" w:rsidRDefault="00641BF2" w:rsidP="00DB7A2C">
      <w:pPr>
        <w:pStyle w:val="ListParagraph"/>
        <w:numPr>
          <w:ilvl w:val="0"/>
          <w:numId w:val="11"/>
        </w:numPr>
        <w:tabs>
          <w:tab w:val="left" w:pos="426"/>
          <w:tab w:val="left" w:pos="709"/>
        </w:tabs>
        <w:spacing w:line="360" w:lineRule="auto"/>
        <w:ind w:left="0" w:firstLine="450"/>
        <w:jc w:val="both"/>
        <w:rPr>
          <w:rFonts w:ascii="Times New Roman" w:hAnsi="Times New Roman"/>
        </w:rPr>
      </w:pPr>
      <w:r w:rsidRPr="00293DBC">
        <w:rPr>
          <w:rFonts w:ascii="Times New Roman" w:hAnsi="Times New Roman"/>
          <w:sz w:val="24"/>
          <w:szCs w:val="24"/>
          <w:lang w:val="bg-BG"/>
        </w:rPr>
        <w:t>Декларация</w:t>
      </w:r>
      <w:r w:rsidR="00A067E7">
        <w:rPr>
          <w:rFonts w:ascii="Times New Roman" w:hAnsi="Times New Roman"/>
          <w:sz w:val="24"/>
          <w:szCs w:val="24"/>
          <w:lang w:val="bg-BG"/>
        </w:rPr>
        <w:t>та</w:t>
      </w:r>
      <w:r w:rsidRPr="00293DBC">
        <w:rPr>
          <w:rFonts w:ascii="Times New Roman" w:hAnsi="Times New Roman"/>
          <w:sz w:val="24"/>
          <w:szCs w:val="24"/>
          <w:lang w:val="bg-BG"/>
        </w:rPr>
        <w:t xml:space="preserve"> </w:t>
      </w:r>
      <w:r w:rsidR="00632835" w:rsidRPr="00632835">
        <w:rPr>
          <w:rFonts w:ascii="Times New Roman" w:hAnsi="Times New Roman"/>
          <w:sz w:val="24"/>
          <w:szCs w:val="24"/>
          <w:lang w:val="bg-BG"/>
        </w:rPr>
        <w:t xml:space="preserve">за липса на основанията за отстраняване </w:t>
      </w:r>
      <w:r w:rsidR="00DB7A2C" w:rsidRPr="00DB7A2C">
        <w:rPr>
          <w:rFonts w:ascii="Times New Roman" w:hAnsi="Times New Roman"/>
          <w:sz w:val="24"/>
          <w:szCs w:val="24"/>
          <w:lang w:val="bg-BG"/>
        </w:rPr>
        <w:t xml:space="preserve">по чл. 54, ал. 1, т. 1, 2 и 7 от ЗОП, чл. 101, ал. 11 от ЗОП във </w:t>
      </w:r>
      <w:proofErr w:type="spellStart"/>
      <w:r w:rsidR="00DB7A2C" w:rsidRPr="00DB7A2C">
        <w:rPr>
          <w:rFonts w:ascii="Times New Roman" w:hAnsi="Times New Roman"/>
          <w:sz w:val="24"/>
          <w:szCs w:val="24"/>
          <w:lang w:val="bg-BG"/>
        </w:rPr>
        <w:t>вр</w:t>
      </w:r>
      <w:proofErr w:type="spellEnd"/>
      <w:r w:rsidR="00DB7A2C" w:rsidRPr="00DB7A2C">
        <w:rPr>
          <w:rFonts w:ascii="Times New Roman" w:hAnsi="Times New Roman"/>
          <w:sz w:val="24"/>
          <w:szCs w:val="24"/>
          <w:lang w:val="bg-BG"/>
        </w:rPr>
        <w:t xml:space="preserve">. с §1, т. 13, б. „г“ от ДР на ЗППЦК и </w:t>
      </w:r>
      <w:proofErr w:type="spellStart"/>
      <w:r w:rsidR="00632835" w:rsidRPr="00DB7A2C">
        <w:rPr>
          <w:rFonts w:ascii="Times New Roman" w:hAnsi="Times New Roman"/>
          <w:sz w:val="24"/>
          <w:szCs w:val="24"/>
        </w:rPr>
        <w:t>чл</w:t>
      </w:r>
      <w:proofErr w:type="spellEnd"/>
      <w:r w:rsidR="00632835" w:rsidRPr="00DB7A2C">
        <w:rPr>
          <w:rFonts w:ascii="Times New Roman" w:hAnsi="Times New Roman"/>
          <w:sz w:val="24"/>
          <w:szCs w:val="24"/>
        </w:rPr>
        <w:t xml:space="preserve">. 69, </w:t>
      </w:r>
      <w:proofErr w:type="spellStart"/>
      <w:r w:rsidR="00632835" w:rsidRPr="00DB7A2C">
        <w:rPr>
          <w:rFonts w:ascii="Times New Roman" w:hAnsi="Times New Roman"/>
          <w:sz w:val="24"/>
          <w:szCs w:val="24"/>
        </w:rPr>
        <w:t>ал</w:t>
      </w:r>
      <w:proofErr w:type="spellEnd"/>
      <w:r w:rsidR="00632835" w:rsidRPr="00DB7A2C">
        <w:rPr>
          <w:rFonts w:ascii="Times New Roman" w:hAnsi="Times New Roman"/>
          <w:sz w:val="24"/>
          <w:szCs w:val="24"/>
        </w:rPr>
        <w:t xml:space="preserve">. 1 </w:t>
      </w:r>
      <w:proofErr w:type="spellStart"/>
      <w:r w:rsidR="00632835" w:rsidRPr="00DB7A2C">
        <w:rPr>
          <w:rFonts w:ascii="Times New Roman" w:hAnsi="Times New Roman"/>
          <w:sz w:val="24"/>
          <w:szCs w:val="24"/>
        </w:rPr>
        <w:t>от</w:t>
      </w:r>
      <w:proofErr w:type="spellEnd"/>
      <w:r w:rsidR="00632835" w:rsidRPr="00DB7A2C">
        <w:rPr>
          <w:rFonts w:ascii="Times New Roman" w:hAnsi="Times New Roman"/>
          <w:sz w:val="24"/>
          <w:szCs w:val="24"/>
        </w:rPr>
        <w:t xml:space="preserve"> </w:t>
      </w:r>
      <w:r w:rsidR="00273867" w:rsidRPr="00DB7A2C">
        <w:rPr>
          <w:rFonts w:ascii="Times New Roman" w:hAnsi="Times New Roman"/>
          <w:sz w:val="24"/>
          <w:szCs w:val="24"/>
        </w:rPr>
        <w:t>ЗПКОНПИ</w:t>
      </w:r>
      <w:r w:rsidRPr="00DB7A2C">
        <w:rPr>
          <w:rFonts w:ascii="Times New Roman" w:hAnsi="Times New Roman"/>
          <w:sz w:val="24"/>
          <w:szCs w:val="24"/>
        </w:rPr>
        <w:t xml:space="preserve">, </w:t>
      </w:r>
      <w:proofErr w:type="spellStart"/>
      <w:r w:rsidRPr="00DB7A2C">
        <w:rPr>
          <w:rFonts w:ascii="Times New Roman" w:hAnsi="Times New Roman"/>
          <w:sz w:val="24"/>
          <w:szCs w:val="24"/>
        </w:rPr>
        <w:t>се</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подписва</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от</w:t>
      </w:r>
      <w:proofErr w:type="spellEnd"/>
      <w:r w:rsidRPr="00DB7A2C">
        <w:rPr>
          <w:rFonts w:ascii="Times New Roman" w:hAnsi="Times New Roman"/>
          <w:sz w:val="24"/>
          <w:szCs w:val="24"/>
        </w:rPr>
        <w:t xml:space="preserve"> </w:t>
      </w:r>
      <w:proofErr w:type="spellStart"/>
      <w:r w:rsidRPr="00DB7A2C">
        <w:rPr>
          <w:rFonts w:ascii="Times New Roman" w:hAnsi="Times New Roman"/>
          <w:sz w:val="24"/>
          <w:szCs w:val="24"/>
        </w:rPr>
        <w:t>лицата</w:t>
      </w:r>
      <w:proofErr w:type="spellEnd"/>
      <w:r w:rsidRPr="00DB7A2C">
        <w:rPr>
          <w:rFonts w:ascii="Times New Roman" w:hAnsi="Times New Roman"/>
          <w:sz w:val="24"/>
          <w:szCs w:val="24"/>
        </w:rPr>
        <w:t>,</w:t>
      </w:r>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които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представляват</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участника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съгласно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регистъра</w:t>
      </w:r>
      <w:proofErr w:type="spellEnd"/>
      <w:r w:rsidR="00BB4433" w:rsidRPr="00DB7A2C">
        <w:rPr>
          <w:rFonts w:ascii="Times New Roman" w:hAnsi="Times New Roman"/>
          <w:sz w:val="24"/>
          <w:szCs w:val="24"/>
        </w:rPr>
        <w:t xml:space="preserve">, в </w:t>
      </w:r>
      <w:proofErr w:type="spellStart"/>
      <w:r w:rsidR="00BB4433" w:rsidRPr="00DB7A2C">
        <w:rPr>
          <w:rFonts w:ascii="Times New Roman" w:hAnsi="Times New Roman"/>
          <w:sz w:val="24"/>
          <w:szCs w:val="24"/>
        </w:rPr>
        <w:t>който</w:t>
      </w:r>
      <w:proofErr w:type="spellEnd"/>
      <w:r w:rsidR="00BB4433" w:rsidRPr="00DB7A2C">
        <w:rPr>
          <w:rFonts w:ascii="Times New Roman" w:hAnsi="Times New Roman"/>
          <w:sz w:val="24"/>
          <w:szCs w:val="24"/>
        </w:rPr>
        <w:t xml:space="preserve"> е </w:t>
      </w:r>
      <w:proofErr w:type="spellStart"/>
      <w:r w:rsidR="00BB4433" w:rsidRPr="00DB7A2C">
        <w:rPr>
          <w:rFonts w:ascii="Times New Roman" w:hAnsi="Times New Roman"/>
          <w:sz w:val="24"/>
          <w:szCs w:val="24"/>
        </w:rPr>
        <w:t>вписан</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участника</w:t>
      </w:r>
      <w:proofErr w:type="spellEnd"/>
      <w:r w:rsidR="007E345C" w:rsidRPr="00DB7A2C">
        <w:rPr>
          <w:rFonts w:ascii="Times New Roman" w:hAnsi="Times New Roman"/>
          <w:sz w:val="24"/>
          <w:szCs w:val="24"/>
        </w:rPr>
        <w:t>,</w:t>
      </w:r>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ако</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има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такъв</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или</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документите</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удостоверяващи</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правосубектността</w:t>
      </w:r>
      <w:proofErr w:type="spellEnd"/>
      <w:r w:rsidR="00BB4433" w:rsidRPr="00DB7A2C">
        <w:rPr>
          <w:rFonts w:ascii="Times New Roman" w:hAnsi="Times New Roman"/>
          <w:sz w:val="24"/>
          <w:szCs w:val="24"/>
        </w:rPr>
        <w:t xml:space="preserve"> </w:t>
      </w:r>
      <w:proofErr w:type="spellStart"/>
      <w:r w:rsidR="00BB4433" w:rsidRPr="00DB7A2C">
        <w:rPr>
          <w:rFonts w:ascii="Times New Roman" w:hAnsi="Times New Roman"/>
          <w:sz w:val="24"/>
          <w:szCs w:val="24"/>
        </w:rPr>
        <w:t>му</w:t>
      </w:r>
      <w:proofErr w:type="spellEnd"/>
      <w:r w:rsidR="00BB4433" w:rsidRPr="00DB7A2C">
        <w:rPr>
          <w:rFonts w:ascii="Times New Roman" w:hAnsi="Times New Roman"/>
          <w:sz w:val="24"/>
          <w:szCs w:val="24"/>
        </w:rPr>
        <w:t xml:space="preserve">. </w:t>
      </w:r>
    </w:p>
    <w:p w14:paraId="10663903" w14:textId="41DD51A5" w:rsidR="00F0765A" w:rsidRPr="00881950" w:rsidRDefault="007747C5" w:rsidP="00881950">
      <w:pPr>
        <w:pStyle w:val="ListParagraph"/>
        <w:numPr>
          <w:ilvl w:val="0"/>
          <w:numId w:val="11"/>
        </w:numPr>
        <w:tabs>
          <w:tab w:val="left" w:pos="426"/>
          <w:tab w:val="left" w:pos="709"/>
          <w:tab w:val="left" w:pos="810"/>
        </w:tabs>
        <w:spacing w:line="360" w:lineRule="auto"/>
        <w:ind w:left="0" w:firstLine="450"/>
        <w:jc w:val="both"/>
        <w:rPr>
          <w:rFonts w:ascii="Times New Roman" w:hAnsi="Times New Roman"/>
          <w:sz w:val="24"/>
          <w:szCs w:val="24"/>
        </w:rPr>
      </w:pPr>
      <w:proofErr w:type="spellStart"/>
      <w:r w:rsidRPr="00881950">
        <w:rPr>
          <w:rFonts w:ascii="Times New Roman" w:hAnsi="Times New Roman"/>
          <w:sz w:val="24"/>
          <w:szCs w:val="24"/>
        </w:rPr>
        <w:t>Когато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лицата</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които</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представляват</w:t>
      </w:r>
      <w:proofErr w:type="spellEnd"/>
      <w:r w:rsidRPr="00881950">
        <w:rPr>
          <w:rFonts w:ascii="Times New Roman" w:hAnsi="Times New Roman"/>
          <w:sz w:val="24"/>
          <w:szCs w:val="24"/>
        </w:rPr>
        <w:t xml:space="preserve"> </w:t>
      </w:r>
      <w:proofErr w:type="spellStart"/>
      <w:r w:rsidRPr="00881950">
        <w:rPr>
          <w:rFonts w:ascii="Times New Roman" w:hAnsi="Times New Roman"/>
          <w:sz w:val="24"/>
          <w:szCs w:val="24"/>
        </w:rPr>
        <w:t>участника</w:t>
      </w:r>
      <w:proofErr w:type="spellEnd"/>
      <w:r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повече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и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тях</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няма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различие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по</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отношение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на</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горепосочените</w:t>
      </w:r>
      <w:proofErr w:type="spellEnd"/>
      <w:r w:rsidR="0037058D" w:rsidRPr="00881950">
        <w:rPr>
          <w:rFonts w:ascii="Times New Roman" w:hAnsi="Times New Roman"/>
          <w:sz w:val="24"/>
          <w:szCs w:val="24"/>
        </w:rPr>
        <w:t xml:space="preserve"> </w:t>
      </w:r>
      <w:proofErr w:type="spellStart"/>
      <w:r w:rsidR="0037058D"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декларацията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чл</w:t>
      </w:r>
      <w:proofErr w:type="spellEnd"/>
      <w:r w:rsidR="00F0765A" w:rsidRPr="00881950">
        <w:rPr>
          <w:rFonts w:ascii="Times New Roman" w:hAnsi="Times New Roman"/>
          <w:sz w:val="24"/>
          <w:szCs w:val="24"/>
        </w:rPr>
        <w:t xml:space="preserve">. 54, </w:t>
      </w:r>
      <w:proofErr w:type="spellStart"/>
      <w:r w:rsidR="00F0765A" w:rsidRPr="00881950">
        <w:rPr>
          <w:rFonts w:ascii="Times New Roman" w:hAnsi="Times New Roman"/>
          <w:sz w:val="24"/>
          <w:szCs w:val="24"/>
        </w:rPr>
        <w:t>ал</w:t>
      </w:r>
      <w:proofErr w:type="spellEnd"/>
      <w:r w:rsidR="00F0765A" w:rsidRPr="00881950">
        <w:rPr>
          <w:rFonts w:ascii="Times New Roman" w:hAnsi="Times New Roman"/>
          <w:sz w:val="24"/>
          <w:szCs w:val="24"/>
        </w:rPr>
        <w:t xml:space="preserve">. 1, т. 1, 2 и 7 </w:t>
      </w:r>
      <w:r w:rsidR="00881950" w:rsidRPr="00881950">
        <w:rPr>
          <w:rFonts w:ascii="Times New Roman" w:hAnsi="Times New Roman"/>
          <w:sz w:val="24"/>
          <w:szCs w:val="24"/>
        </w:rPr>
        <w:t xml:space="preserve">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101, </w:t>
      </w:r>
      <w:proofErr w:type="spellStart"/>
      <w:r w:rsidR="00881950" w:rsidRPr="00C81B1C">
        <w:rPr>
          <w:rFonts w:ascii="Times New Roman" w:hAnsi="Times New Roman"/>
          <w:sz w:val="24"/>
          <w:szCs w:val="24"/>
        </w:rPr>
        <w:t>ал</w:t>
      </w:r>
      <w:proofErr w:type="spellEnd"/>
      <w:r w:rsidR="00881950" w:rsidRPr="00C81B1C">
        <w:rPr>
          <w:rFonts w:ascii="Times New Roman" w:hAnsi="Times New Roman"/>
          <w:sz w:val="24"/>
          <w:szCs w:val="24"/>
        </w:rPr>
        <w:t>. 11</w:t>
      </w:r>
      <w:r w:rsidR="00881950" w:rsidRPr="00881950">
        <w:rPr>
          <w:rFonts w:ascii="Times New Roman" w:hAnsi="Times New Roman"/>
          <w:sz w:val="24"/>
          <w:szCs w:val="24"/>
        </w:rPr>
        <w:t xml:space="preserve">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ЗОП и </w:t>
      </w:r>
      <w:proofErr w:type="spellStart"/>
      <w:r w:rsidR="00881950" w:rsidRPr="00881950">
        <w:rPr>
          <w:rFonts w:ascii="Times New Roman" w:hAnsi="Times New Roman"/>
          <w:sz w:val="24"/>
          <w:szCs w:val="24"/>
        </w:rPr>
        <w:t>чл</w:t>
      </w:r>
      <w:proofErr w:type="spellEnd"/>
      <w:r w:rsidR="00881950" w:rsidRPr="00881950">
        <w:rPr>
          <w:rFonts w:ascii="Times New Roman" w:hAnsi="Times New Roman"/>
          <w:sz w:val="24"/>
          <w:szCs w:val="24"/>
        </w:rPr>
        <w:t xml:space="preserve">. 69, </w:t>
      </w:r>
      <w:proofErr w:type="spellStart"/>
      <w:r w:rsidR="00881950" w:rsidRPr="00881950">
        <w:rPr>
          <w:rFonts w:ascii="Times New Roman" w:hAnsi="Times New Roman"/>
          <w:sz w:val="24"/>
          <w:szCs w:val="24"/>
        </w:rPr>
        <w:t>ал</w:t>
      </w:r>
      <w:proofErr w:type="spellEnd"/>
      <w:r w:rsidR="00881950" w:rsidRPr="00881950">
        <w:rPr>
          <w:rFonts w:ascii="Times New Roman" w:hAnsi="Times New Roman"/>
          <w:sz w:val="24"/>
          <w:szCs w:val="24"/>
        </w:rPr>
        <w:t xml:space="preserve">. 1 </w:t>
      </w:r>
      <w:proofErr w:type="spellStart"/>
      <w:r w:rsidR="00881950" w:rsidRPr="00881950">
        <w:rPr>
          <w:rFonts w:ascii="Times New Roman" w:hAnsi="Times New Roman"/>
          <w:sz w:val="24"/>
          <w:szCs w:val="24"/>
        </w:rPr>
        <w:t>от</w:t>
      </w:r>
      <w:proofErr w:type="spellEnd"/>
      <w:r w:rsidR="00881950" w:rsidRPr="00881950">
        <w:rPr>
          <w:rFonts w:ascii="Times New Roman" w:hAnsi="Times New Roman"/>
          <w:sz w:val="24"/>
          <w:szCs w:val="24"/>
        </w:rPr>
        <w:t xml:space="preserve"> ЗПКОНПИ </w:t>
      </w:r>
      <w:proofErr w:type="spellStart"/>
      <w:r w:rsidR="00F0765A" w:rsidRPr="00881950">
        <w:rPr>
          <w:rFonts w:ascii="Times New Roman" w:hAnsi="Times New Roman"/>
          <w:sz w:val="24"/>
          <w:szCs w:val="24"/>
        </w:rPr>
        <w:t>може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подпише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само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едно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тези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в </w:t>
      </w:r>
      <w:proofErr w:type="spellStart"/>
      <w:r w:rsidR="00F0765A" w:rsidRPr="00881950">
        <w:rPr>
          <w:rFonts w:ascii="Times New Roman" w:hAnsi="Times New Roman"/>
          <w:sz w:val="24"/>
          <w:szCs w:val="24"/>
        </w:rPr>
        <w:t>случай</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че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подписващият</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разполага</w:t>
      </w:r>
      <w:proofErr w:type="spellEnd"/>
      <w:r w:rsidR="00F0765A" w:rsidRPr="00881950">
        <w:rPr>
          <w:rFonts w:ascii="Times New Roman" w:hAnsi="Times New Roman"/>
          <w:sz w:val="24"/>
          <w:szCs w:val="24"/>
        </w:rPr>
        <w:t xml:space="preserve"> с </w:t>
      </w:r>
      <w:proofErr w:type="spellStart"/>
      <w:r w:rsidR="00F0765A" w:rsidRPr="00881950">
        <w:rPr>
          <w:rFonts w:ascii="Times New Roman" w:hAnsi="Times New Roman"/>
          <w:sz w:val="24"/>
          <w:szCs w:val="24"/>
        </w:rPr>
        <w:t>информация</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достоверността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декларираните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обстоятелства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по</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отношение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на</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останалите</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задължени</w:t>
      </w:r>
      <w:proofErr w:type="spellEnd"/>
      <w:r w:rsidR="00F0765A" w:rsidRPr="00881950">
        <w:rPr>
          <w:rFonts w:ascii="Times New Roman" w:hAnsi="Times New Roman"/>
          <w:sz w:val="24"/>
          <w:szCs w:val="24"/>
        </w:rPr>
        <w:t xml:space="preserve"> </w:t>
      </w:r>
      <w:proofErr w:type="spellStart"/>
      <w:r w:rsidR="00F0765A" w:rsidRPr="00881950">
        <w:rPr>
          <w:rFonts w:ascii="Times New Roman" w:hAnsi="Times New Roman"/>
          <w:sz w:val="24"/>
          <w:szCs w:val="24"/>
        </w:rPr>
        <w:t>лица</w:t>
      </w:r>
      <w:proofErr w:type="spellEnd"/>
      <w:r w:rsidR="00F0765A" w:rsidRPr="00881950">
        <w:rPr>
          <w:rFonts w:ascii="Times New Roman" w:hAnsi="Times New Roman"/>
          <w:sz w:val="24"/>
          <w:szCs w:val="24"/>
        </w:rPr>
        <w:t xml:space="preserve">. </w:t>
      </w:r>
    </w:p>
    <w:p w14:paraId="14A2DEC0" w14:textId="77777777" w:rsidR="00EA011C" w:rsidRDefault="00F0765A"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5DD24117"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 xml:space="preserve">по чл. 192, ал. 3 </w:t>
      </w:r>
      <w:r w:rsidR="00DC04D7">
        <w:rPr>
          <w:rFonts w:ascii="Times New Roman" w:hAnsi="Times New Roman"/>
          <w:sz w:val="24"/>
          <w:szCs w:val="24"/>
          <w:lang w:val="bg-BG"/>
        </w:rPr>
        <w:t xml:space="preserve">за липса на основанията за отстраняване </w:t>
      </w:r>
      <w:r w:rsidR="00C81B1C" w:rsidRPr="00C81B1C">
        <w:rPr>
          <w:rFonts w:ascii="Times New Roman" w:hAnsi="Times New Roman"/>
          <w:sz w:val="24"/>
          <w:szCs w:val="24"/>
          <w:lang w:val="bg-BG"/>
        </w:rPr>
        <w:t xml:space="preserve">по чл. 54, ал. 1, т. 3-6 от ЗОП, чл. 101, ал. 11 от ЗОП във </w:t>
      </w:r>
      <w:proofErr w:type="spellStart"/>
      <w:r w:rsidR="00C81B1C" w:rsidRPr="00C81B1C">
        <w:rPr>
          <w:rFonts w:ascii="Times New Roman" w:hAnsi="Times New Roman"/>
          <w:sz w:val="24"/>
          <w:szCs w:val="24"/>
          <w:lang w:val="bg-BG"/>
        </w:rPr>
        <w:t>вр</w:t>
      </w:r>
      <w:proofErr w:type="spellEnd"/>
      <w:r w:rsidR="00C81B1C" w:rsidRPr="00C81B1C">
        <w:rPr>
          <w:rFonts w:ascii="Times New Roman" w:hAnsi="Times New Roman"/>
          <w:sz w:val="24"/>
          <w:szCs w:val="24"/>
          <w:lang w:val="bg-BG"/>
        </w:rPr>
        <w:t xml:space="preserve">. с §1, т. 13, б. „а“, „б“ и „в“ и т. 14 от ДР на ЗППЦК, чл. 3, т. 8 от </w:t>
      </w:r>
      <w:r w:rsidR="00C81B1C" w:rsidRPr="00C81B1C">
        <w:rPr>
          <w:rFonts w:ascii="Times New Roman" w:hAnsi="Times New Roman"/>
          <w:bCs/>
          <w:sz w:val="24"/>
          <w:szCs w:val="24"/>
          <w:lang w:val="bg-BG"/>
        </w:rPr>
        <w:t>ЗИФОДРЮПДРКТЛТДС</w:t>
      </w:r>
      <w:r w:rsidR="00C81B1C" w:rsidRPr="00C81B1C">
        <w:rPr>
          <w:rFonts w:ascii="Times New Roman" w:hAnsi="Times New Roman"/>
          <w:sz w:val="24"/>
          <w:szCs w:val="24"/>
          <w:lang w:val="bg-BG"/>
        </w:rPr>
        <w:t xml:space="preserve"> </w:t>
      </w:r>
      <w:r w:rsidR="002763D2" w:rsidRPr="00CC4811">
        <w:rPr>
          <w:rFonts w:ascii="Times New Roman" w:hAnsi="Times New Roman"/>
          <w:sz w:val="24"/>
          <w:szCs w:val="24"/>
          <w:lang w:val="bg-BG"/>
        </w:rPr>
        <w:t>и чл. 69</w:t>
      </w:r>
      <w:r w:rsidR="00DC04D7">
        <w:rPr>
          <w:rFonts w:ascii="Times New Roman" w:hAnsi="Times New Roman"/>
          <w:sz w:val="24"/>
          <w:szCs w:val="24"/>
          <w:lang w:val="bg-BG"/>
        </w:rPr>
        <w:t>, ал. 2</w:t>
      </w:r>
      <w:r w:rsidR="002763D2" w:rsidRPr="00CC4811">
        <w:rPr>
          <w:rFonts w:ascii="Times New Roman" w:hAnsi="Times New Roman"/>
          <w:sz w:val="24"/>
          <w:szCs w:val="24"/>
          <w:lang w:val="bg-BG"/>
        </w:rPr>
        <w:t xml:space="preserve"> от </w:t>
      </w:r>
      <w:r w:rsidR="00DC04D7">
        <w:rPr>
          <w:rFonts w:ascii="Times New Roman" w:hAnsi="Times New Roman"/>
          <w:sz w:val="24"/>
          <w:szCs w:val="24"/>
          <w:lang w:val="bg-BG"/>
        </w:rPr>
        <w:t>ЗПКОНПИ</w:t>
      </w:r>
      <w:r w:rsidR="00A43EF9">
        <w:rPr>
          <w:rFonts w:ascii="Times New Roman" w:hAnsi="Times New Roman"/>
          <w:sz w:val="24"/>
          <w:szCs w:val="24"/>
          <w:lang w:val="bg-BG"/>
        </w:rPr>
        <w:t>,</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4FC36652" w:rsidR="00CC4935"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предвижда участието на подизпълнители</w:t>
      </w:r>
      <w:r w:rsidR="002B2545" w:rsidRPr="002B2545">
        <w:rPr>
          <w:rFonts w:ascii="Times New Roman" w:hAnsi="Times New Roman" w:cs="Microsoft Sans Serif"/>
          <w:sz w:val="24"/>
          <w:szCs w:val="24"/>
          <w:lang w:val="bg-BG"/>
        </w:rPr>
        <w:t xml:space="preserve"> </w:t>
      </w:r>
      <w:r w:rsidR="002B2545" w:rsidRPr="002B2545">
        <w:rPr>
          <w:rFonts w:ascii="Times New Roman" w:hAnsi="Times New Roman"/>
          <w:sz w:val="24"/>
          <w:szCs w:val="24"/>
          <w:lang w:val="bg-BG"/>
        </w:rPr>
        <w:t>или се позовава на капацитета на трети лица</w:t>
      </w:r>
      <w:r w:rsidR="002B2545">
        <w:rPr>
          <w:rFonts w:ascii="Times New Roman" w:hAnsi="Times New Roman"/>
          <w:sz w:val="24"/>
          <w:szCs w:val="24"/>
          <w:lang w:val="bg-BG"/>
        </w:rPr>
        <w:t>,</w:t>
      </w:r>
      <w:r w:rsidR="00197A24">
        <w:rPr>
          <w:rFonts w:ascii="Times New Roman" w:hAnsi="Times New Roman"/>
          <w:sz w:val="24"/>
          <w:szCs w:val="24"/>
          <w:lang w:val="bg-BG"/>
        </w:rPr>
        <w:t xml:space="preserve"> декларации се представят и за</w:t>
      </w:r>
      <w:r w:rsidRPr="00CC4935">
        <w:rPr>
          <w:rFonts w:ascii="Times New Roman" w:hAnsi="Times New Roman"/>
          <w:sz w:val="24"/>
          <w:szCs w:val="24"/>
          <w:lang w:val="bg-BG"/>
        </w:rPr>
        <w:t xml:space="preserve"> тях. </w:t>
      </w:r>
    </w:p>
    <w:p w14:paraId="04810B5E" w14:textId="008CCCF3" w:rsidR="00641BF2" w:rsidRDefault="00641BF2"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Когато участникът в обществената поръчка е обединение,</w:t>
      </w:r>
      <w:r w:rsidR="00D07A60">
        <w:rPr>
          <w:rFonts w:ascii="Times New Roman" w:hAnsi="Times New Roman"/>
          <w:sz w:val="24"/>
          <w:szCs w:val="24"/>
          <w:lang w:val="bg-BG"/>
        </w:rPr>
        <w:t xml:space="preserve"> което не е юридическо лице,</w:t>
      </w:r>
      <w:r w:rsidRPr="00CC4935">
        <w:rPr>
          <w:rFonts w:ascii="Times New Roman" w:hAnsi="Times New Roman"/>
          <w:sz w:val="24"/>
          <w:szCs w:val="24"/>
          <w:lang w:val="bg-BG"/>
        </w:rPr>
        <w:t xml:space="preserve"> всеки член на </w:t>
      </w:r>
      <w:r w:rsidR="00224289">
        <w:rPr>
          <w:rFonts w:ascii="Times New Roman" w:hAnsi="Times New Roman"/>
          <w:sz w:val="24"/>
          <w:szCs w:val="24"/>
          <w:lang w:val="bg-BG"/>
        </w:rPr>
        <w:t>обединението следва да представи</w:t>
      </w:r>
      <w:r w:rsidRPr="00CC4935">
        <w:rPr>
          <w:rFonts w:ascii="Times New Roman" w:hAnsi="Times New Roman"/>
          <w:sz w:val="24"/>
          <w:szCs w:val="24"/>
          <w:lang w:val="bg-BG"/>
        </w:rPr>
        <w:t xml:space="preserve">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r w:rsidR="004A3F0D">
        <w:rPr>
          <w:rFonts w:ascii="Times New Roman" w:hAnsi="Times New Roman"/>
          <w:sz w:val="24"/>
          <w:szCs w:val="24"/>
          <w:lang w:val="bg-BG"/>
        </w:rPr>
        <w:t xml:space="preserve"> При необходимост </w:t>
      </w:r>
      <w:r w:rsidR="004A3F0D">
        <w:rPr>
          <w:rFonts w:ascii="Times New Roman" w:hAnsi="Times New Roman"/>
          <w:sz w:val="24"/>
          <w:szCs w:val="24"/>
          <w:lang w:val="bg-BG"/>
        </w:rPr>
        <w:lastRenderedPageBreak/>
        <w:t xml:space="preserve">от деклариране на обстоятелства, </w:t>
      </w:r>
      <w:proofErr w:type="spellStart"/>
      <w:r w:rsidR="004A3F0D">
        <w:rPr>
          <w:rFonts w:ascii="Times New Roman" w:hAnsi="Times New Roman"/>
          <w:sz w:val="24"/>
          <w:szCs w:val="24"/>
          <w:lang w:val="bg-BG"/>
        </w:rPr>
        <w:t>относими</w:t>
      </w:r>
      <w:proofErr w:type="spellEnd"/>
      <w:r w:rsidR="004A3F0D">
        <w:rPr>
          <w:rFonts w:ascii="Times New Roman" w:hAnsi="Times New Roman"/>
          <w:sz w:val="24"/>
          <w:szCs w:val="24"/>
          <w:lang w:val="bg-BG"/>
        </w:rPr>
        <w:t xml:space="preserve"> към обединението, декларации се подават и за него.</w:t>
      </w:r>
    </w:p>
    <w:p w14:paraId="55505C53" w14:textId="52836F44" w:rsidR="0017586C" w:rsidRPr="00CC4935" w:rsidRDefault="0017586C" w:rsidP="00881950">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Pr>
          <w:rFonts w:ascii="Times New Roman" w:hAnsi="Times New Roman"/>
          <w:sz w:val="24"/>
          <w:szCs w:val="24"/>
          <w:lang w:val="bg-BG"/>
        </w:rPr>
        <w:t xml:space="preserve">Съответствието с поставения критерий за подбор се декларира чрез представяне на декларация </w:t>
      </w:r>
      <w:r w:rsidRPr="0017586C">
        <w:rPr>
          <w:rFonts w:ascii="Times New Roman" w:hAnsi="Times New Roman"/>
          <w:sz w:val="24"/>
          <w:szCs w:val="24"/>
          <w:lang w:val="bg-BG"/>
        </w:rPr>
        <w:t xml:space="preserve">за съответствие с поставения критерий за подбор по чл. 192, ал. 3 във </w:t>
      </w:r>
      <w:proofErr w:type="spellStart"/>
      <w:r w:rsidRPr="0017586C">
        <w:rPr>
          <w:rFonts w:ascii="Times New Roman" w:hAnsi="Times New Roman"/>
          <w:sz w:val="24"/>
          <w:szCs w:val="24"/>
          <w:lang w:val="bg-BG"/>
        </w:rPr>
        <w:t>вр</w:t>
      </w:r>
      <w:proofErr w:type="spellEnd"/>
      <w:r w:rsidRPr="0017586C">
        <w:rPr>
          <w:rFonts w:ascii="Times New Roman" w:hAnsi="Times New Roman"/>
          <w:sz w:val="24"/>
          <w:szCs w:val="24"/>
          <w:lang w:val="bg-BG"/>
        </w:rPr>
        <w:t>. с чл. 63 от ЗОП</w:t>
      </w:r>
      <w:r>
        <w:rPr>
          <w:rFonts w:ascii="Times New Roman" w:hAnsi="Times New Roman"/>
          <w:sz w:val="24"/>
          <w:szCs w:val="24"/>
          <w:lang w:val="bg-BG"/>
        </w:rPr>
        <w:t>.</w:t>
      </w:r>
    </w:p>
    <w:p w14:paraId="659DD8A8" w14:textId="5B8FB9E0" w:rsidR="00641BF2" w:rsidRDefault="00641BF2" w:rsidP="006D6649">
      <w:pPr>
        <w:tabs>
          <w:tab w:val="left" w:pos="284"/>
        </w:tabs>
        <w:spacing w:line="360" w:lineRule="auto"/>
        <w:ind w:firstLine="426"/>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w:t>
      </w:r>
      <w:r w:rsidR="00D07A60">
        <w:rPr>
          <w:rFonts w:ascii="Times New Roman" w:eastAsia="Calibri" w:hAnsi="Times New Roman" w:cs="Times New Roman"/>
          <w:i/>
          <w:color w:val="auto"/>
          <w:lang w:eastAsia="en-US"/>
        </w:rPr>
        <w:t>лъжни да уведомят възложителя</w:t>
      </w:r>
      <w:r w:rsidRPr="00293DBC">
        <w:rPr>
          <w:rFonts w:ascii="Times New Roman" w:eastAsia="Calibri" w:hAnsi="Times New Roman" w:cs="Times New Roman"/>
          <w:i/>
          <w:color w:val="auto"/>
          <w:lang w:eastAsia="en-US"/>
        </w:rPr>
        <w:t xml:space="preserve"> в </w:t>
      </w:r>
      <w:r w:rsidR="00D07A60">
        <w:rPr>
          <w:rFonts w:ascii="Times New Roman" w:eastAsia="Calibri" w:hAnsi="Times New Roman" w:cs="Times New Roman"/>
          <w:i/>
          <w:color w:val="auto"/>
          <w:lang w:eastAsia="en-US"/>
        </w:rPr>
        <w:t xml:space="preserve">3–дневен срок от настъпване на </w:t>
      </w:r>
      <w:r w:rsidR="00F00BD3">
        <w:rPr>
          <w:rFonts w:ascii="Times New Roman" w:eastAsia="Calibri" w:hAnsi="Times New Roman" w:cs="Times New Roman"/>
          <w:i/>
          <w:color w:val="auto"/>
          <w:lang w:eastAsia="en-US"/>
        </w:rPr>
        <w:t>промяна в декларираните обстоятелства</w:t>
      </w:r>
      <w:r w:rsidR="00D07A60">
        <w:rPr>
          <w:rFonts w:ascii="Times New Roman" w:eastAsia="Calibri" w:hAnsi="Times New Roman" w:cs="Times New Roman"/>
          <w:i/>
          <w:color w:val="auto"/>
          <w:lang w:eastAsia="en-US"/>
        </w:rPr>
        <w:t>.</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2" w:name="_Toc22116135"/>
      <w:r w:rsidRPr="00CB6E0A">
        <w:rPr>
          <w:rFonts w:ascii="Times New Roman" w:hAnsi="Times New Roman" w:cs="Times New Roman"/>
          <w:b/>
          <w:color w:val="auto"/>
          <w:sz w:val="24"/>
          <w:szCs w:val="24"/>
        </w:rPr>
        <w:t>ОФЕРТА. УКАЗАНИЯ ЗА ПОДГОТОВКАТА Ѝ</w:t>
      </w:r>
      <w:bookmarkEnd w:id="32"/>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3" w:name="_Toc5284855"/>
      <w:bookmarkStart w:id="34" w:name="_Toc22116136"/>
      <w:bookmarkEnd w:id="5"/>
      <w:bookmarkEnd w:id="33"/>
      <w:r w:rsidRPr="00CB6E0A">
        <w:rPr>
          <w:rFonts w:ascii="Times New Roman" w:hAnsi="Times New Roman" w:cs="Times New Roman"/>
          <w:color w:val="auto"/>
          <w:sz w:val="24"/>
          <w:szCs w:val="24"/>
        </w:rPr>
        <w:t>Общи изисквания при изготвяне и представяне на офертата.</w:t>
      </w:r>
      <w:bookmarkEnd w:id="34"/>
    </w:p>
    <w:p w14:paraId="395B7565" w14:textId="77777777"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В</w:t>
      </w:r>
      <w:r w:rsidRPr="00574620">
        <w:rPr>
          <w:rFonts w:ascii="Times New Roman" w:eastAsia="Times New Roman" w:hAnsi="Times New Roman" w:cs="Times New Roman"/>
          <w:snapToGrid w:val="0"/>
          <w:color w:val="auto"/>
          <w:lang w:eastAsia="en-US"/>
        </w:rPr>
        <w:t xml:space="preserve">сяко българско или чуждестранно физическо или юридическо лице или техни обединения, </w:t>
      </w:r>
      <w:r>
        <w:rPr>
          <w:rFonts w:ascii="Times New Roman" w:eastAsia="Times New Roman" w:hAnsi="Times New Roman" w:cs="Times New Roman"/>
          <w:snapToGrid w:val="0"/>
          <w:color w:val="auto"/>
          <w:lang w:eastAsia="en-US"/>
        </w:rPr>
        <w:t>както и всяко друго образувание</w:t>
      </w:r>
      <w:r w:rsidRPr="00574620">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snapToGrid w:val="0"/>
          <w:color w:val="auto"/>
          <w:lang w:eastAsia="en-US"/>
        </w:rPr>
        <w:t xml:space="preserve">може да участва при </w:t>
      </w:r>
      <w:r w:rsidRPr="00574620">
        <w:rPr>
          <w:rFonts w:ascii="Times New Roman" w:eastAsia="Times New Roman" w:hAnsi="Times New Roman" w:cs="Times New Roman"/>
          <w:snapToGrid w:val="0"/>
          <w:color w:val="auto"/>
          <w:lang w:eastAsia="en-US"/>
        </w:rPr>
        <w:t>възлагане на</w:t>
      </w:r>
      <w:r>
        <w:rPr>
          <w:rFonts w:ascii="Times New Roman" w:eastAsia="Times New Roman" w:hAnsi="Times New Roman" w:cs="Times New Roman"/>
          <w:snapToGrid w:val="0"/>
          <w:color w:val="auto"/>
          <w:lang w:eastAsia="en-US"/>
        </w:rPr>
        <w:t xml:space="preserve"> настоящата обществена</w:t>
      </w:r>
      <w:r w:rsidRPr="00574620">
        <w:rPr>
          <w:rFonts w:ascii="Times New Roman" w:eastAsia="Times New Roman" w:hAnsi="Times New Roman" w:cs="Times New Roman"/>
          <w:snapToGrid w:val="0"/>
          <w:color w:val="auto"/>
          <w:lang w:eastAsia="en-US"/>
        </w:rPr>
        <w:t xml:space="preserve"> поръчка</w:t>
      </w:r>
      <w:r w:rsidR="00C1377D" w:rsidRPr="00CB6E0A">
        <w:rPr>
          <w:rFonts w:ascii="Times New Roman" w:eastAsia="Times New Roman" w:hAnsi="Times New Roman" w:cs="Times New Roman"/>
          <w:snapToGrid w:val="0"/>
          <w:color w:val="auto"/>
          <w:lang w:eastAsia="en-US"/>
        </w:rPr>
        <w:t xml:space="preserve">. </w:t>
      </w:r>
    </w:p>
    <w:p w14:paraId="15C8F32D" w14:textId="543E4808" w:rsidR="00574620" w:rsidRDefault="00574620" w:rsidP="006D6649">
      <w:pPr>
        <w:widowControl/>
        <w:spacing w:line="360" w:lineRule="auto"/>
        <w:ind w:firstLine="709"/>
        <w:jc w:val="both"/>
        <w:rPr>
          <w:rFonts w:ascii="Times New Roman" w:eastAsia="Times New Roman" w:hAnsi="Times New Roman" w:cs="Times New Roman"/>
          <w:snapToGrid w:val="0"/>
          <w:color w:val="auto"/>
          <w:lang w:eastAsia="en-US"/>
        </w:rPr>
      </w:pPr>
      <w:r w:rsidRPr="00574620">
        <w:rPr>
          <w:rFonts w:ascii="Times New Roman" w:eastAsia="Times New Roman" w:hAnsi="Times New Roman" w:cs="Times New Roman"/>
          <w:snapToGrid w:val="0"/>
          <w:color w:val="auto"/>
          <w:lang w:eastAsia="en-US"/>
        </w:rPr>
        <w:t xml:space="preserve">За участие участникът подготвя оферта </w:t>
      </w:r>
      <w:r w:rsidR="00B26C25">
        <w:rPr>
          <w:rFonts w:ascii="Times New Roman" w:eastAsia="Times New Roman" w:hAnsi="Times New Roman" w:cs="Times New Roman"/>
          <w:snapToGrid w:val="0"/>
          <w:color w:val="auto"/>
          <w:lang w:eastAsia="en-US"/>
        </w:rPr>
        <w:t xml:space="preserve">на </w:t>
      </w:r>
      <w:r w:rsidRPr="00CB6E0A">
        <w:rPr>
          <w:rFonts w:ascii="Times New Roman" w:eastAsia="Times New Roman" w:hAnsi="Times New Roman" w:cs="Times New Roman"/>
          <w:snapToGrid w:val="0"/>
          <w:color w:val="auto"/>
          <w:lang w:eastAsia="en-US"/>
        </w:rPr>
        <w:t>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574620">
        <w:rPr>
          <w:rFonts w:ascii="Times New Roman" w:eastAsia="Times New Roman" w:hAnsi="Times New Roman" w:cs="Times New Roman"/>
          <w:snapToGrid w:val="0"/>
          <w:color w:val="auto"/>
          <w:lang w:eastAsia="en-US"/>
        </w:rPr>
        <w:t xml:space="preserve">, която трябва да съответства напълно на </w:t>
      </w:r>
      <w:r w:rsidRPr="00CB6E0A">
        <w:rPr>
          <w:rFonts w:ascii="Times New Roman" w:eastAsia="Times New Roman" w:hAnsi="Times New Roman" w:cs="Times New Roman"/>
          <w:snapToGrid w:val="0"/>
          <w:color w:val="auto"/>
          <w:lang w:eastAsia="en-US"/>
        </w:rPr>
        <w:t>изискванията на Закона за обществените поръчки, Правилника за прилагане на</w:t>
      </w:r>
      <w:r>
        <w:rPr>
          <w:rFonts w:ascii="Times New Roman" w:eastAsia="Times New Roman" w:hAnsi="Times New Roman" w:cs="Times New Roman"/>
          <w:snapToGrid w:val="0"/>
          <w:color w:val="auto"/>
          <w:lang w:eastAsia="en-US"/>
        </w:rPr>
        <w:t xml:space="preserve"> Закона за обществените поръчки, както и </w:t>
      </w:r>
      <w:r w:rsidRPr="00574620">
        <w:rPr>
          <w:rFonts w:ascii="Times New Roman" w:eastAsia="Times New Roman" w:hAnsi="Times New Roman" w:cs="Times New Roman"/>
          <w:snapToGrid w:val="0"/>
          <w:color w:val="auto"/>
          <w:lang w:eastAsia="en-US"/>
        </w:rPr>
        <w:t xml:space="preserve">условията, съдържащи се в </w:t>
      </w:r>
      <w:r>
        <w:rPr>
          <w:rFonts w:ascii="Times New Roman" w:eastAsia="Times New Roman" w:hAnsi="Times New Roman" w:cs="Times New Roman"/>
          <w:snapToGrid w:val="0"/>
          <w:color w:val="auto"/>
          <w:lang w:eastAsia="en-US"/>
        </w:rPr>
        <w:t>обявата и документацията за участие.</w:t>
      </w:r>
    </w:p>
    <w:p w14:paraId="3A362744" w14:textId="2319325A" w:rsidR="001C46E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3ED3DCE8" w14:textId="10705A06" w:rsidR="0044758F" w:rsidRPr="00CB6E0A" w:rsidRDefault="0044758F" w:rsidP="006D6649">
      <w:pPr>
        <w:pStyle w:val="Bodytext21"/>
        <w:shd w:val="clear" w:color="auto" w:fill="auto"/>
        <w:tabs>
          <w:tab w:val="left" w:pos="0"/>
          <w:tab w:val="left" w:pos="426"/>
        </w:tabs>
        <w:spacing w:after="0" w:line="360" w:lineRule="auto"/>
        <w:ind w:firstLine="709"/>
      </w:pPr>
      <w:r w:rsidRPr="0044758F">
        <w:t>Клон на чуждестранно лице може да е самостоятелен участник</w:t>
      </w:r>
      <w:r w:rsidR="001431CA">
        <w:t xml:space="preserve">, съгласно условията, </w:t>
      </w:r>
      <w:r w:rsidRPr="0044758F">
        <w:t>посочени в чл. 3</w:t>
      </w:r>
      <w:r>
        <w:t>6 от ППЗОП</w:t>
      </w:r>
      <w:r w:rsidRPr="0044758F">
        <w:t>.</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05EB3E4C"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 xml:space="preserve">Документите и данните в офертата се подписват само от лица с представителни </w:t>
      </w:r>
      <w:r w:rsidRPr="002D4A06">
        <w:rPr>
          <w:color w:val="auto"/>
        </w:rPr>
        <w:t>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2D4A06">
        <w:rPr>
          <w:color w:val="auto"/>
        </w:rPr>
        <w:t>.</w:t>
      </w:r>
      <w:r w:rsidR="00F434F9">
        <w:rPr>
          <w:color w:val="auto"/>
        </w:rPr>
        <w:t xml:space="preserve"> </w:t>
      </w:r>
    </w:p>
    <w:p w14:paraId="0BD412F7" w14:textId="738374E1" w:rsidR="00582CD5" w:rsidRPr="00CB6E0A" w:rsidRDefault="0060438A"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Pr>
          <w:rFonts w:eastAsia="Calibri"/>
          <w:color w:val="auto"/>
          <w:lang w:val="x-none" w:eastAsia="x-none"/>
        </w:rPr>
        <w:t>Разходите за подготовка</w:t>
      </w:r>
      <w:r w:rsidR="00582CD5" w:rsidRPr="00CB6E0A">
        <w:rPr>
          <w:rFonts w:eastAsia="Calibri"/>
          <w:color w:val="auto"/>
          <w:lang w:val="x-none" w:eastAsia="x-none"/>
        </w:rPr>
        <w:t xml:space="preserve">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7733E08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lastRenderedPageBreak/>
        <w:t>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0499AF59"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w:t>
      </w:r>
      <w:r w:rsidR="001F7F23">
        <w:rPr>
          <w:rFonts w:ascii="Times New Roman" w:eastAsia="Times New Roman" w:hAnsi="Times New Roman" w:cs="Times New Roman"/>
          <w:color w:val="auto"/>
        </w:rPr>
        <w:t xml:space="preserve"> куриерска </w:t>
      </w:r>
      <w:r w:rsidRPr="00CB6E0A">
        <w:rPr>
          <w:rFonts w:ascii="Times New Roman" w:eastAsia="Times New Roman" w:hAnsi="Times New Roman" w:cs="Times New Roman"/>
          <w:color w:val="auto"/>
        </w:rPr>
        <w:t xml:space="preserve">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53FCCB50"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w:t>
      </w:r>
      <w:proofErr w:type="spellStart"/>
      <w:r w:rsidRPr="00CB6E0A">
        <w:rPr>
          <w:rFonts w:ascii="Times New Roman" w:eastAsia="Times New Roman" w:hAnsi="Times New Roman" w:cs="Times New Roman"/>
          <w:snapToGrid w:val="0"/>
          <w:color w:val="auto"/>
          <w:lang w:eastAsia="en-US"/>
        </w:rPr>
        <w:t>незапечатана</w:t>
      </w:r>
      <w:proofErr w:type="spellEnd"/>
      <w:r w:rsidRPr="00CB6E0A">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6D54DD9F"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5" w:name="bookmark18"/>
      <w:bookmarkStart w:id="36" w:name="_Toc22116137"/>
      <w:r w:rsidRPr="00CB6E0A">
        <w:rPr>
          <w:rFonts w:ascii="Times New Roman" w:hAnsi="Times New Roman" w:cs="Times New Roman"/>
          <w:color w:val="auto"/>
          <w:sz w:val="24"/>
          <w:szCs w:val="24"/>
        </w:rPr>
        <w:t>Съдържание на о</w:t>
      </w:r>
      <w:r w:rsidR="00C348EB">
        <w:rPr>
          <w:rFonts w:ascii="Times New Roman" w:hAnsi="Times New Roman" w:cs="Times New Roman"/>
          <w:color w:val="auto"/>
          <w:sz w:val="24"/>
          <w:szCs w:val="24"/>
        </w:rPr>
        <w:t>паковка</w:t>
      </w:r>
      <w:r w:rsidRPr="00CB6E0A">
        <w:rPr>
          <w:rFonts w:ascii="Times New Roman" w:hAnsi="Times New Roman" w:cs="Times New Roman"/>
          <w:color w:val="auto"/>
          <w:sz w:val="24"/>
          <w:szCs w:val="24"/>
        </w:rPr>
        <w:t>та:</w:t>
      </w:r>
      <w:bookmarkEnd w:id="35"/>
      <w:bookmarkEnd w:id="36"/>
    </w:p>
    <w:p w14:paraId="2F926268" w14:textId="5CA77F04" w:rsidR="00E21A2D" w:rsidRPr="00CB6E0A" w:rsidRDefault="00F024B5" w:rsidP="006D6649">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sz w:val="24"/>
          <w:szCs w:val="24"/>
          <w:lang w:val="bg-BG"/>
        </w:rPr>
        <w:t xml:space="preserve">Опис на </w:t>
      </w:r>
      <w:r w:rsidR="00F56A56" w:rsidRPr="00CB6E0A">
        <w:rPr>
          <w:rFonts w:ascii="Times New Roman" w:hAnsi="Times New Roman"/>
          <w:sz w:val="24"/>
          <w:szCs w:val="24"/>
          <w:lang w:val="bg-BG"/>
        </w:rPr>
        <w:t>документи</w:t>
      </w:r>
      <w:r>
        <w:rPr>
          <w:rFonts w:ascii="Times New Roman" w:hAnsi="Times New Roman"/>
          <w:sz w:val="24"/>
          <w:szCs w:val="24"/>
          <w:lang w:val="bg-BG"/>
        </w:rPr>
        <w:t>те</w:t>
      </w:r>
      <w:r w:rsidR="00F56A56" w:rsidRPr="00CB6E0A">
        <w:rPr>
          <w:rFonts w:ascii="Times New Roman" w:hAnsi="Times New Roman"/>
          <w:sz w:val="24"/>
          <w:szCs w:val="24"/>
          <w:lang w:val="bg-BG"/>
        </w:rPr>
        <w:t xml:space="preserve">, </w:t>
      </w:r>
      <w:r>
        <w:rPr>
          <w:rFonts w:ascii="Times New Roman" w:hAnsi="Times New Roman"/>
          <w:sz w:val="24"/>
          <w:szCs w:val="24"/>
          <w:lang w:val="bg-BG"/>
        </w:rPr>
        <w:t>съдържащи</w:t>
      </w:r>
      <w:r w:rsidR="001B2DF0" w:rsidRPr="00CB6E0A">
        <w:rPr>
          <w:rFonts w:ascii="Times New Roman" w:hAnsi="Times New Roman"/>
          <w:sz w:val="24"/>
          <w:szCs w:val="24"/>
          <w:lang w:val="bg-BG"/>
        </w:rPr>
        <w:t xml:space="preserve"> се </w:t>
      </w:r>
      <w:r>
        <w:rPr>
          <w:rFonts w:ascii="Times New Roman" w:hAnsi="Times New Roman"/>
          <w:sz w:val="24"/>
          <w:szCs w:val="24"/>
          <w:lang w:val="bg-BG"/>
        </w:rPr>
        <w:t>в офертата</w:t>
      </w:r>
      <w:r w:rsidR="001B2DF0" w:rsidRPr="00CB6E0A">
        <w:rPr>
          <w:rFonts w:ascii="Times New Roman" w:hAnsi="Times New Roman"/>
          <w:sz w:val="24"/>
          <w:szCs w:val="24"/>
          <w:lang w:val="bg-BG"/>
        </w:rPr>
        <w:t xml:space="preserve"> (свобод</w:t>
      </w:r>
      <w:r w:rsidR="00F56A56" w:rsidRPr="00CB6E0A">
        <w:rPr>
          <w:rFonts w:ascii="Times New Roman" w:hAnsi="Times New Roman"/>
          <w:sz w:val="24"/>
          <w:szCs w:val="24"/>
          <w:lang w:val="bg-BG"/>
        </w:rPr>
        <w:t>ен формат на текстово оформяне</w:t>
      </w:r>
      <w:r w:rsidR="00F56A56"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lastRenderedPageBreak/>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51CE3C37" w:rsidR="00E21A2D" w:rsidRPr="007743F6" w:rsidRDefault="007743F6" w:rsidP="007743F6">
      <w:pPr>
        <w:pStyle w:val="ListParagraph"/>
        <w:numPr>
          <w:ilvl w:val="0"/>
          <w:numId w:val="12"/>
        </w:numPr>
        <w:tabs>
          <w:tab w:val="left" w:pos="426"/>
          <w:tab w:val="left" w:pos="709"/>
        </w:tabs>
        <w:spacing w:line="360" w:lineRule="auto"/>
        <w:ind w:firstLine="450"/>
        <w:jc w:val="both"/>
        <w:rPr>
          <w:rFonts w:ascii="Times New Roman" w:hAnsi="Times New Roman"/>
          <w:sz w:val="24"/>
          <w:szCs w:val="24"/>
          <w:lang w:val="bg-BG"/>
        </w:rPr>
      </w:pPr>
      <w:r w:rsidRPr="00293DBC">
        <w:rPr>
          <w:rFonts w:ascii="Times New Roman" w:hAnsi="Times New Roman"/>
          <w:sz w:val="24"/>
          <w:szCs w:val="24"/>
          <w:lang w:val="bg-BG"/>
        </w:rPr>
        <w:t xml:space="preserve">Декларация </w:t>
      </w:r>
      <w:r w:rsidRPr="00632835">
        <w:rPr>
          <w:rFonts w:ascii="Times New Roman" w:hAnsi="Times New Roman"/>
          <w:sz w:val="24"/>
          <w:szCs w:val="24"/>
          <w:lang w:val="bg-BG"/>
        </w:rPr>
        <w:t xml:space="preserve">за липса на основанията за отстраняване по чл. 54, ал. 1, т. 1, 2 и 7 </w:t>
      </w:r>
      <w:r w:rsidR="00E65710">
        <w:rPr>
          <w:rFonts w:ascii="Times New Roman" w:hAnsi="Times New Roman"/>
          <w:sz w:val="24"/>
          <w:szCs w:val="24"/>
          <w:lang w:val="bg-BG"/>
        </w:rPr>
        <w:t xml:space="preserve">от ЗОП, </w:t>
      </w:r>
      <w:r w:rsidRPr="00B4351B">
        <w:rPr>
          <w:rFonts w:ascii="Times New Roman" w:hAnsi="Times New Roman"/>
          <w:sz w:val="24"/>
          <w:szCs w:val="24"/>
          <w:lang w:val="bg-BG"/>
        </w:rPr>
        <w:t xml:space="preserve">чл. 101, </w:t>
      </w:r>
      <w:r w:rsidRPr="005C0696">
        <w:rPr>
          <w:rFonts w:ascii="Times New Roman" w:hAnsi="Times New Roman"/>
          <w:sz w:val="24"/>
          <w:szCs w:val="24"/>
          <w:lang w:val="bg-BG"/>
        </w:rPr>
        <w:t>ал. 11</w:t>
      </w:r>
      <w:r w:rsidRPr="00B4351B">
        <w:rPr>
          <w:rFonts w:ascii="Times New Roman" w:hAnsi="Times New Roman"/>
          <w:sz w:val="24"/>
          <w:szCs w:val="24"/>
          <w:lang w:val="bg-BG"/>
        </w:rPr>
        <w:t xml:space="preserve"> от </w:t>
      </w:r>
      <w:r w:rsidRPr="00B4351B">
        <w:rPr>
          <w:rFonts w:ascii="Times New Roman" w:hAnsi="Times New Roman"/>
          <w:sz w:val="24"/>
          <w:szCs w:val="24"/>
        </w:rPr>
        <w:t>ЗОП</w:t>
      </w:r>
      <w:r w:rsidRPr="00B4351B">
        <w:rPr>
          <w:rFonts w:ascii="Times New Roman" w:hAnsi="Times New Roman"/>
          <w:sz w:val="24"/>
          <w:szCs w:val="24"/>
          <w:lang w:val="bg-BG"/>
        </w:rPr>
        <w:t xml:space="preserve"> </w:t>
      </w:r>
      <w:r w:rsidR="00006E46">
        <w:rPr>
          <w:rFonts w:ascii="Times New Roman" w:hAnsi="Times New Roman"/>
          <w:sz w:val="24"/>
          <w:szCs w:val="24"/>
          <w:lang w:val="bg-BG"/>
        </w:rPr>
        <w:t xml:space="preserve">във </w:t>
      </w:r>
      <w:proofErr w:type="spellStart"/>
      <w:r w:rsidR="00006E46">
        <w:rPr>
          <w:rFonts w:ascii="Times New Roman" w:hAnsi="Times New Roman"/>
          <w:sz w:val="24"/>
          <w:szCs w:val="24"/>
          <w:lang w:val="bg-BG"/>
        </w:rPr>
        <w:t>вр</w:t>
      </w:r>
      <w:proofErr w:type="spellEnd"/>
      <w:r w:rsidR="00006E46">
        <w:rPr>
          <w:rFonts w:ascii="Times New Roman" w:hAnsi="Times New Roman"/>
          <w:sz w:val="24"/>
          <w:szCs w:val="24"/>
          <w:lang w:val="bg-BG"/>
        </w:rPr>
        <w:t xml:space="preserve">. с §1, т. 13, б. „г“ от ДР на ЗППЦК </w:t>
      </w:r>
      <w:r w:rsidRPr="00B4351B">
        <w:rPr>
          <w:rFonts w:ascii="Times New Roman" w:hAnsi="Times New Roman"/>
          <w:sz w:val="24"/>
          <w:szCs w:val="24"/>
          <w:lang w:val="bg-BG"/>
        </w:rPr>
        <w:t xml:space="preserve">и чл. 69, ал. 1 от </w:t>
      </w:r>
      <w:r w:rsidRPr="00B4351B">
        <w:rPr>
          <w:rFonts w:ascii="Times New Roman" w:hAnsi="Times New Roman"/>
          <w:sz w:val="24"/>
          <w:szCs w:val="24"/>
        </w:rPr>
        <w:t>ЗПКОНПИ</w:t>
      </w:r>
      <w:r w:rsidRPr="007743F6">
        <w:rPr>
          <w:rFonts w:ascii="Times New Roman" w:hAnsi="Times New Roman"/>
          <w:i/>
          <w:color w:val="auto"/>
          <w:sz w:val="24"/>
          <w:szCs w:val="24"/>
          <w:lang w:val="bg-BG" w:eastAsia="en-US"/>
        </w:rPr>
        <w:t xml:space="preserve"> </w:t>
      </w:r>
      <w:r w:rsidR="00837796" w:rsidRPr="007743F6">
        <w:rPr>
          <w:rFonts w:ascii="Times New Roman" w:hAnsi="Times New Roman"/>
          <w:i/>
          <w:color w:val="auto"/>
          <w:sz w:val="24"/>
          <w:szCs w:val="24"/>
          <w:lang w:val="bg-BG" w:eastAsia="en-US"/>
        </w:rPr>
        <w:t>(по образец)</w:t>
      </w:r>
      <w:r w:rsidR="00837796" w:rsidRPr="007743F6">
        <w:rPr>
          <w:rFonts w:ascii="Times New Roman" w:hAnsi="Times New Roman"/>
          <w:color w:val="auto"/>
          <w:sz w:val="24"/>
          <w:szCs w:val="24"/>
          <w:lang w:val="bg-BG" w:eastAsia="en-US"/>
        </w:rPr>
        <w:t>;</w:t>
      </w:r>
    </w:p>
    <w:p w14:paraId="576D0B74" w14:textId="5D50DDE4" w:rsidR="00C7467C" w:rsidRPr="009821F1" w:rsidRDefault="00C7467C" w:rsidP="00C7467C">
      <w:pPr>
        <w:pStyle w:val="ListParagraph"/>
        <w:numPr>
          <w:ilvl w:val="0"/>
          <w:numId w:val="12"/>
        </w:numPr>
        <w:spacing w:line="360" w:lineRule="auto"/>
        <w:ind w:firstLine="426"/>
        <w:jc w:val="both"/>
        <w:rPr>
          <w:rFonts w:ascii="Times New Roman" w:hAnsi="Times New Roman"/>
          <w:b/>
          <w:sz w:val="24"/>
          <w:szCs w:val="24"/>
        </w:rPr>
      </w:pPr>
      <w:r>
        <w:rPr>
          <w:rFonts w:ascii="Times New Roman" w:hAnsi="Times New Roman"/>
          <w:color w:val="auto"/>
          <w:sz w:val="24"/>
          <w:szCs w:val="24"/>
          <w:lang w:val="bg-BG" w:eastAsia="en-US"/>
        </w:rPr>
        <w:t>Декларация</w:t>
      </w:r>
      <w:r w:rsidRPr="00B17076">
        <w:rPr>
          <w:rFonts w:ascii="Times New Roman" w:hAnsi="Times New Roman"/>
          <w:color w:val="auto"/>
          <w:sz w:val="24"/>
          <w:szCs w:val="24"/>
          <w:lang w:val="bg-BG" w:eastAsia="en-US"/>
        </w:rPr>
        <w:t xml:space="preserve"> за обстоятелствата по чл. 192, ал. 3 за липса на основанията за отстраняване по чл. 54, ал. 1, т. 3-6</w:t>
      </w:r>
      <w:r w:rsidR="00380DB7">
        <w:rPr>
          <w:rFonts w:ascii="Times New Roman" w:hAnsi="Times New Roman"/>
          <w:color w:val="auto"/>
          <w:sz w:val="24"/>
          <w:szCs w:val="24"/>
          <w:lang w:val="bg-BG" w:eastAsia="en-US"/>
        </w:rPr>
        <w:t xml:space="preserve"> от ЗОП, </w:t>
      </w:r>
      <w:r w:rsidRPr="00B17076">
        <w:rPr>
          <w:rFonts w:ascii="Times New Roman" w:hAnsi="Times New Roman"/>
          <w:color w:val="auto"/>
          <w:sz w:val="24"/>
          <w:szCs w:val="24"/>
          <w:lang w:val="bg-BG" w:eastAsia="en-US"/>
        </w:rPr>
        <w:t xml:space="preserve">чл. 101, </w:t>
      </w:r>
      <w:r w:rsidRPr="00A20E87">
        <w:rPr>
          <w:rFonts w:ascii="Times New Roman" w:hAnsi="Times New Roman"/>
          <w:color w:val="auto"/>
          <w:sz w:val="24"/>
          <w:szCs w:val="24"/>
          <w:lang w:val="bg-BG" w:eastAsia="en-US"/>
        </w:rPr>
        <w:t>ал. 11</w:t>
      </w:r>
      <w:r w:rsidRPr="00B17076">
        <w:rPr>
          <w:rFonts w:ascii="Times New Roman" w:hAnsi="Times New Roman"/>
          <w:color w:val="auto"/>
          <w:sz w:val="24"/>
          <w:szCs w:val="24"/>
          <w:lang w:val="bg-BG" w:eastAsia="en-US"/>
        </w:rPr>
        <w:t xml:space="preserve"> от ЗОП</w:t>
      </w:r>
      <w:r w:rsidR="00CF3EEC" w:rsidRPr="00CF3EEC">
        <w:rPr>
          <w:rFonts w:ascii="Times New Roman" w:hAnsi="Times New Roman" w:cs="Microsoft Sans Serif"/>
          <w:sz w:val="24"/>
          <w:szCs w:val="24"/>
          <w:lang w:val="bg-BG"/>
        </w:rPr>
        <w:t xml:space="preserve"> </w:t>
      </w:r>
      <w:r w:rsidR="00CF3EEC" w:rsidRPr="00CF3EEC">
        <w:rPr>
          <w:rFonts w:ascii="Times New Roman" w:hAnsi="Times New Roman"/>
          <w:color w:val="auto"/>
          <w:sz w:val="24"/>
          <w:szCs w:val="24"/>
          <w:lang w:val="bg-BG" w:eastAsia="en-US"/>
        </w:rPr>
        <w:t xml:space="preserve">във </w:t>
      </w:r>
      <w:proofErr w:type="spellStart"/>
      <w:r w:rsidR="00CF3EEC" w:rsidRPr="00CF3EEC">
        <w:rPr>
          <w:rFonts w:ascii="Times New Roman" w:hAnsi="Times New Roman"/>
          <w:color w:val="auto"/>
          <w:sz w:val="24"/>
          <w:szCs w:val="24"/>
          <w:lang w:val="bg-BG" w:eastAsia="en-US"/>
        </w:rPr>
        <w:t>вр</w:t>
      </w:r>
      <w:proofErr w:type="spellEnd"/>
      <w:r w:rsidR="00CF3EEC" w:rsidRPr="00CF3EEC">
        <w:rPr>
          <w:rFonts w:ascii="Times New Roman" w:hAnsi="Times New Roman"/>
          <w:color w:val="auto"/>
          <w:sz w:val="24"/>
          <w:szCs w:val="24"/>
          <w:lang w:val="bg-BG" w:eastAsia="en-US"/>
        </w:rPr>
        <w:t>. с §1, т. 13, б. „</w:t>
      </w:r>
      <w:r w:rsidR="00CF3EEC">
        <w:rPr>
          <w:rFonts w:ascii="Times New Roman" w:hAnsi="Times New Roman"/>
          <w:color w:val="auto"/>
          <w:sz w:val="24"/>
          <w:szCs w:val="24"/>
          <w:lang w:val="bg-BG" w:eastAsia="en-US"/>
        </w:rPr>
        <w:t>а</w:t>
      </w:r>
      <w:r w:rsidR="00CF3EEC" w:rsidRPr="00CF3EEC">
        <w:rPr>
          <w:rFonts w:ascii="Times New Roman" w:hAnsi="Times New Roman"/>
          <w:color w:val="auto"/>
          <w:sz w:val="24"/>
          <w:szCs w:val="24"/>
          <w:lang w:val="bg-BG" w:eastAsia="en-US"/>
        </w:rPr>
        <w:t>“</w:t>
      </w:r>
      <w:r w:rsidR="00CF3EEC">
        <w:rPr>
          <w:rFonts w:ascii="Times New Roman" w:hAnsi="Times New Roman"/>
          <w:color w:val="auto"/>
          <w:sz w:val="24"/>
          <w:szCs w:val="24"/>
          <w:lang w:val="bg-BG" w:eastAsia="en-US"/>
        </w:rPr>
        <w:t>, „б“ и „в“ и т. 14</w:t>
      </w:r>
      <w:r w:rsidR="00CF3EEC" w:rsidRPr="00CF3EEC">
        <w:rPr>
          <w:rFonts w:ascii="Times New Roman" w:hAnsi="Times New Roman"/>
          <w:color w:val="auto"/>
          <w:sz w:val="24"/>
          <w:szCs w:val="24"/>
          <w:lang w:val="bg-BG" w:eastAsia="en-US"/>
        </w:rPr>
        <w:t xml:space="preserve"> от ДР на ЗППЦК</w:t>
      </w:r>
      <w:r w:rsidRPr="00B17076">
        <w:rPr>
          <w:rFonts w:ascii="Times New Roman" w:hAnsi="Times New Roman"/>
          <w:color w:val="auto"/>
          <w:sz w:val="24"/>
          <w:szCs w:val="24"/>
          <w:lang w:val="bg-BG" w:eastAsia="en-US"/>
        </w:rPr>
        <w:t xml:space="preserve">, чл. 3, т. 8 от </w:t>
      </w:r>
      <w:r w:rsidRPr="00B17076">
        <w:rPr>
          <w:rFonts w:ascii="Times New Roman" w:hAnsi="Times New Roman"/>
          <w:bCs/>
          <w:color w:val="auto"/>
          <w:sz w:val="24"/>
          <w:szCs w:val="24"/>
          <w:lang w:val="bg-BG" w:eastAsia="en-US"/>
        </w:rPr>
        <w:t>ЗИФОДРЮПДРКТЛТДС</w:t>
      </w:r>
      <w:r w:rsidRPr="00B17076">
        <w:rPr>
          <w:rFonts w:ascii="Times New Roman" w:hAnsi="Times New Roman"/>
          <w:color w:val="auto"/>
          <w:sz w:val="24"/>
          <w:szCs w:val="24"/>
          <w:lang w:val="bg-BG" w:eastAsia="en-US"/>
        </w:rPr>
        <w:t xml:space="preserve"> и чл. 69, ал. 2 от ЗПКОНПИ</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30154630" w14:textId="50FBCC46" w:rsidR="009821F1" w:rsidRPr="00553543" w:rsidRDefault="009821F1" w:rsidP="00C7467C">
      <w:pPr>
        <w:pStyle w:val="ListParagraph"/>
        <w:numPr>
          <w:ilvl w:val="0"/>
          <w:numId w:val="12"/>
        </w:numPr>
        <w:spacing w:line="360" w:lineRule="auto"/>
        <w:ind w:firstLine="426"/>
        <w:jc w:val="both"/>
        <w:rPr>
          <w:rFonts w:ascii="Times New Roman" w:hAnsi="Times New Roman"/>
          <w:b/>
          <w:sz w:val="24"/>
          <w:szCs w:val="24"/>
        </w:rPr>
      </w:pPr>
      <w:r w:rsidRPr="00553543">
        <w:rPr>
          <w:rFonts w:ascii="Times New Roman" w:eastAsia="Times New Roman" w:hAnsi="Times New Roman"/>
          <w:color w:val="auto"/>
          <w:sz w:val="24"/>
          <w:szCs w:val="24"/>
          <w:lang w:val="bg-BG" w:eastAsia="en-US"/>
        </w:rPr>
        <w:t xml:space="preserve">Декларация за съответствие с поставения критерий за подбор по чл. 192, ал. 3 във </w:t>
      </w:r>
      <w:proofErr w:type="spellStart"/>
      <w:r w:rsidRPr="00553543">
        <w:rPr>
          <w:rFonts w:ascii="Times New Roman" w:eastAsia="Times New Roman" w:hAnsi="Times New Roman"/>
          <w:color w:val="auto"/>
          <w:sz w:val="24"/>
          <w:szCs w:val="24"/>
          <w:lang w:val="bg-BG" w:eastAsia="en-US"/>
        </w:rPr>
        <w:t>вр</w:t>
      </w:r>
      <w:proofErr w:type="spellEnd"/>
      <w:r w:rsidRPr="00553543">
        <w:rPr>
          <w:rFonts w:ascii="Times New Roman" w:eastAsia="Times New Roman" w:hAnsi="Times New Roman"/>
          <w:color w:val="auto"/>
          <w:sz w:val="24"/>
          <w:szCs w:val="24"/>
          <w:lang w:val="bg-BG" w:eastAsia="en-US"/>
        </w:rPr>
        <w:t>. с чл. 63 от ЗОП;</w:t>
      </w:r>
    </w:p>
    <w:p w14:paraId="02C13F7D" w14:textId="77777777" w:rsidR="00C7467C" w:rsidRPr="00CB6E0A" w:rsidRDefault="00C7467C" w:rsidP="00C7467C">
      <w:pPr>
        <w:pStyle w:val="ListParagraph"/>
        <w:numPr>
          <w:ilvl w:val="0"/>
          <w:numId w:val="12"/>
        </w:numPr>
        <w:spacing w:line="360" w:lineRule="auto"/>
        <w:ind w:firstLine="426"/>
        <w:jc w:val="both"/>
        <w:rPr>
          <w:rFonts w:ascii="Times New Roman" w:hAnsi="Times New Roman"/>
          <w:b/>
          <w:sz w:val="24"/>
          <w:szCs w:val="24"/>
          <w:lang w:val="bg-BG"/>
        </w:rPr>
      </w:pPr>
      <w:r w:rsidRPr="00C01679">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w:t>
      </w:r>
      <w:r w:rsidRPr="00890234">
        <w:rPr>
          <w:rFonts w:ascii="Times New Roman" w:hAnsi="Times New Roman"/>
          <w:color w:val="auto"/>
          <w:sz w:val="24"/>
          <w:szCs w:val="24"/>
          <w:lang w:val="bg-BG" w:eastAsia="en-US"/>
        </w:rPr>
        <w:t>подизпълнител</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(по образец, представя се ако е приложимо);</w:t>
      </w:r>
    </w:p>
    <w:p w14:paraId="7C762EEC" w14:textId="77777777" w:rsidR="00F2163D" w:rsidRPr="00CB6E0A" w:rsidRDefault="00F2163D" w:rsidP="00F2163D">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w:t>
      </w:r>
      <w:r w:rsidRPr="00890234">
        <w:rPr>
          <w:rFonts w:ascii="Times New Roman" w:hAnsi="Times New Roman"/>
          <w:color w:val="auto"/>
          <w:sz w:val="24"/>
          <w:szCs w:val="24"/>
          <w:lang w:val="bg-BG" w:eastAsia="en-US"/>
        </w:rPr>
        <w:t>съгласие на подизпълнителите</w:t>
      </w:r>
      <w:r w:rsidRPr="00CB6E0A">
        <w:rPr>
          <w:rFonts w:ascii="Times New Roman" w:hAnsi="Times New Roman"/>
          <w:color w:val="auto"/>
          <w:sz w:val="24"/>
          <w:szCs w:val="24"/>
          <w:lang w:val="bg-BG" w:eastAsia="en-US"/>
        </w:rPr>
        <w:t xml:space="preserve"> </w:t>
      </w:r>
      <w:r w:rsidRPr="00CB6E0A">
        <w:rPr>
          <w:rFonts w:ascii="Times New Roman" w:hAnsi="Times New Roman"/>
          <w:i/>
          <w:color w:val="auto"/>
          <w:sz w:val="24"/>
          <w:szCs w:val="24"/>
          <w:lang w:val="bg-BG" w:eastAsia="en-US"/>
        </w:rPr>
        <w:t>(представя се ако е приложимо)</w:t>
      </w:r>
      <w:r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BA4283">
        <w:rPr>
          <w:rFonts w:ascii="Times New Roman" w:eastAsia="Times New Roman" w:hAnsi="Times New Roman"/>
          <w:snapToGrid w:val="0"/>
          <w:color w:val="auto"/>
          <w:sz w:val="24"/>
          <w:szCs w:val="24"/>
          <w:lang w:val="bg-BG" w:eastAsia="en-US"/>
        </w:rPr>
        <w:t>Документи за доказване на</w:t>
      </w:r>
      <w:r w:rsidRPr="00BA4283">
        <w:rPr>
          <w:rFonts w:ascii="Times New Roman" w:eastAsia="Times New Roman" w:hAnsi="Times New Roman"/>
          <w:snapToGrid w:val="0"/>
          <w:color w:val="auto"/>
          <w:sz w:val="24"/>
          <w:szCs w:val="24"/>
          <w:lang w:eastAsia="en-US"/>
        </w:rPr>
        <w:t xml:space="preserve"> </w:t>
      </w:r>
      <w:r w:rsidRPr="00BA4283">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Pr="00760B6F">
        <w:rPr>
          <w:rFonts w:ascii="Times New Roman" w:eastAsia="Times New Roman" w:hAnsi="Times New Roman"/>
          <w:i/>
          <w:snapToGrid w:val="0"/>
          <w:color w:val="auto"/>
          <w:sz w:val="24"/>
          <w:szCs w:val="24"/>
          <w:lang w:val="bg-BG" w:eastAsia="en-US"/>
        </w:rPr>
        <w:t>(когато е приложимо);</w:t>
      </w:r>
    </w:p>
    <w:p w14:paraId="224A8106" w14:textId="63D2C4F2" w:rsidR="00E21A2D" w:rsidRPr="00AA21F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bCs/>
          <w:iCs/>
          <w:sz w:val="24"/>
          <w:szCs w:val="24"/>
          <w:lang w:val="bg-BG"/>
        </w:rPr>
        <w:t xml:space="preserve">Техническо предложение </w:t>
      </w:r>
      <w:r w:rsidRPr="00CB6E0A">
        <w:rPr>
          <w:rFonts w:ascii="Times New Roman" w:hAnsi="Times New Roman"/>
          <w:bCs/>
          <w:i/>
          <w:iCs/>
          <w:sz w:val="24"/>
          <w:szCs w:val="24"/>
          <w:lang w:val="bg-BG"/>
        </w:rPr>
        <w:t>(по образец)</w:t>
      </w:r>
      <w:r w:rsidR="00E62FF0">
        <w:rPr>
          <w:rFonts w:ascii="Times New Roman" w:hAnsi="Times New Roman"/>
          <w:bCs/>
          <w:iCs/>
          <w:sz w:val="24"/>
          <w:szCs w:val="24"/>
          <w:lang w:val="bg-BG"/>
        </w:rPr>
        <w:t xml:space="preserve"> </w:t>
      </w:r>
    </w:p>
    <w:p w14:paraId="14972EBF" w14:textId="7E0A47CA" w:rsidR="00D06255" w:rsidRDefault="0092660B" w:rsidP="0092660B">
      <w:pPr>
        <w:pStyle w:val="ListParagraph"/>
        <w:spacing w:line="360" w:lineRule="auto"/>
        <w:ind w:left="0" w:firstLine="450"/>
        <w:jc w:val="both"/>
        <w:rPr>
          <w:rFonts w:ascii="Times New Roman" w:hAnsi="Times New Roman"/>
          <w:sz w:val="24"/>
          <w:szCs w:val="24"/>
          <w:lang w:val="en-GB"/>
        </w:rPr>
      </w:pPr>
      <w:proofErr w:type="spellStart"/>
      <w:r w:rsidRPr="0092660B">
        <w:rPr>
          <w:rFonts w:ascii="Times New Roman" w:eastAsia="Times New Roman" w:hAnsi="Times New Roman"/>
          <w:color w:val="auto"/>
          <w:sz w:val="24"/>
          <w:szCs w:val="24"/>
          <w:lang w:val="en-GB"/>
        </w:rPr>
        <w:t>Към</w:t>
      </w:r>
      <w:proofErr w:type="spellEnd"/>
      <w:r w:rsidRPr="0092660B">
        <w:rPr>
          <w:rFonts w:ascii="Times New Roman" w:eastAsia="Times New Roman" w:hAnsi="Times New Roman"/>
          <w:color w:val="auto"/>
          <w:sz w:val="24"/>
          <w:szCs w:val="24"/>
          <w:lang w:val="en-GB"/>
        </w:rPr>
        <w:t xml:space="preserve"> </w:t>
      </w:r>
      <w:proofErr w:type="spellStart"/>
      <w:r w:rsidRPr="0092660B">
        <w:rPr>
          <w:rFonts w:ascii="Times New Roman" w:eastAsia="Times New Roman" w:hAnsi="Times New Roman"/>
          <w:color w:val="auto"/>
          <w:sz w:val="24"/>
          <w:szCs w:val="24"/>
          <w:lang w:val="en-GB"/>
        </w:rPr>
        <w:t>техническо</w:t>
      </w:r>
      <w:proofErr w:type="spellEnd"/>
      <w:r>
        <w:rPr>
          <w:rFonts w:ascii="Times New Roman" w:eastAsia="Times New Roman" w:hAnsi="Times New Roman"/>
          <w:color w:val="auto"/>
          <w:sz w:val="24"/>
          <w:szCs w:val="24"/>
          <w:lang w:val="bg-BG"/>
        </w:rPr>
        <w:t xml:space="preserve">то си </w:t>
      </w:r>
      <w:r w:rsidRPr="0092660B">
        <w:rPr>
          <w:rFonts w:ascii="Times New Roman" w:eastAsia="Times New Roman" w:hAnsi="Times New Roman"/>
          <w:color w:val="auto"/>
          <w:sz w:val="24"/>
          <w:szCs w:val="24"/>
          <w:lang w:val="en-GB"/>
        </w:rPr>
        <w:t xml:space="preserve"> </w:t>
      </w:r>
      <w:proofErr w:type="spellStart"/>
      <w:r w:rsidRPr="0092660B">
        <w:rPr>
          <w:rFonts w:ascii="Times New Roman" w:eastAsia="Times New Roman" w:hAnsi="Times New Roman"/>
          <w:color w:val="auto"/>
          <w:sz w:val="24"/>
          <w:szCs w:val="24"/>
          <w:lang w:val="en-GB"/>
        </w:rPr>
        <w:t>предложение</w:t>
      </w:r>
      <w:proofErr w:type="spellEnd"/>
      <w:r>
        <w:rPr>
          <w:rFonts w:ascii="Times New Roman" w:eastAsia="Times New Roman" w:hAnsi="Times New Roman"/>
          <w:color w:val="auto"/>
          <w:sz w:val="24"/>
          <w:szCs w:val="24"/>
          <w:lang w:val="bg-BG"/>
        </w:rPr>
        <w:t xml:space="preserve"> участникът следва да </w:t>
      </w:r>
      <w:r>
        <w:rPr>
          <w:rFonts w:ascii="Times New Roman" w:eastAsia="Times New Roman" w:hAnsi="Times New Roman"/>
          <w:color w:val="auto"/>
          <w:sz w:val="24"/>
          <w:szCs w:val="24"/>
          <w:lang w:val="en-GB"/>
        </w:rPr>
        <w:t xml:space="preserve"> </w:t>
      </w:r>
      <w:proofErr w:type="spellStart"/>
      <w:r>
        <w:rPr>
          <w:rFonts w:ascii="Times New Roman" w:eastAsia="Times New Roman" w:hAnsi="Times New Roman"/>
          <w:color w:val="auto"/>
          <w:sz w:val="24"/>
          <w:szCs w:val="24"/>
          <w:lang w:val="en-GB"/>
        </w:rPr>
        <w:t>приложи</w:t>
      </w:r>
      <w:proofErr w:type="spellEnd"/>
      <w:r w:rsidRPr="0092660B">
        <w:rPr>
          <w:rFonts w:ascii="Times New Roman" w:eastAsia="Times New Roman" w:hAnsi="Times New Roman"/>
          <w:color w:val="auto"/>
          <w:sz w:val="24"/>
          <w:szCs w:val="24"/>
          <w:lang w:val="en-GB"/>
        </w:rPr>
        <w:t xml:space="preserve"> </w:t>
      </w:r>
      <w:r w:rsidRPr="0092660B">
        <w:rPr>
          <w:rFonts w:ascii="Times New Roman" w:hAnsi="Times New Roman"/>
          <w:b/>
          <w:sz w:val="24"/>
          <w:szCs w:val="24"/>
          <w:lang w:val="bg-BG"/>
        </w:rPr>
        <w:t>предложение за осъществяване на абонаментното обслужване</w:t>
      </w:r>
      <w:r w:rsidRPr="0092660B">
        <w:rPr>
          <w:rFonts w:ascii="Times New Roman" w:hAnsi="Times New Roman"/>
          <w:sz w:val="24"/>
          <w:szCs w:val="24"/>
          <w:lang w:val="bg-BG"/>
        </w:rPr>
        <w:t xml:space="preserve">, </w:t>
      </w:r>
      <w:proofErr w:type="spellStart"/>
      <w:r w:rsidRPr="0092660B">
        <w:rPr>
          <w:rFonts w:ascii="Times New Roman" w:hAnsi="Times New Roman"/>
          <w:sz w:val="24"/>
          <w:szCs w:val="24"/>
          <w:lang w:val="en-GB"/>
        </w:rPr>
        <w:t>съдържащо</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подробно</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описание</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на</w:t>
      </w:r>
      <w:proofErr w:type="spellEnd"/>
      <w:r w:rsidRPr="0092660B">
        <w:rPr>
          <w:rFonts w:ascii="Times New Roman" w:hAnsi="Times New Roman"/>
          <w:sz w:val="24"/>
          <w:szCs w:val="24"/>
          <w:lang w:val="en-GB"/>
        </w:rPr>
        <w:t xml:space="preserve"> </w:t>
      </w:r>
      <w:r w:rsidR="00782E2F">
        <w:rPr>
          <w:rFonts w:ascii="Times New Roman" w:hAnsi="Times New Roman"/>
          <w:sz w:val="24"/>
          <w:szCs w:val="24"/>
          <w:lang w:val="bg-BG"/>
        </w:rPr>
        <w:t xml:space="preserve">организацията </w:t>
      </w:r>
      <w:r w:rsidRPr="0092660B">
        <w:rPr>
          <w:rFonts w:ascii="Times New Roman" w:hAnsi="Times New Roman"/>
          <w:sz w:val="24"/>
          <w:szCs w:val="24"/>
          <w:lang w:val="en-GB"/>
        </w:rPr>
        <w:t xml:space="preserve">и </w:t>
      </w:r>
      <w:proofErr w:type="spellStart"/>
      <w:r w:rsidRPr="0092660B">
        <w:rPr>
          <w:rFonts w:ascii="Times New Roman" w:hAnsi="Times New Roman"/>
          <w:sz w:val="24"/>
          <w:szCs w:val="24"/>
          <w:lang w:val="en-GB"/>
        </w:rPr>
        <w:t>подхода</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при</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изпълнение</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на</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дейностите</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включени</w:t>
      </w:r>
      <w:proofErr w:type="spellEnd"/>
      <w:r w:rsidRPr="0092660B">
        <w:rPr>
          <w:rFonts w:ascii="Times New Roman" w:hAnsi="Times New Roman"/>
          <w:sz w:val="24"/>
          <w:szCs w:val="24"/>
          <w:lang w:val="en-GB"/>
        </w:rPr>
        <w:t xml:space="preserve"> в </w:t>
      </w:r>
      <w:proofErr w:type="spellStart"/>
      <w:r w:rsidRPr="0092660B">
        <w:rPr>
          <w:rFonts w:ascii="Times New Roman" w:hAnsi="Times New Roman"/>
          <w:sz w:val="24"/>
          <w:szCs w:val="24"/>
          <w:lang w:val="en-GB"/>
        </w:rPr>
        <w:t>обхвата</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на</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услугата</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по</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абонаментно</w:t>
      </w:r>
      <w:proofErr w:type="spellEnd"/>
      <w:r w:rsidRPr="0092660B">
        <w:rPr>
          <w:rFonts w:ascii="Times New Roman" w:hAnsi="Times New Roman"/>
          <w:sz w:val="24"/>
          <w:szCs w:val="24"/>
          <w:lang w:val="en-GB"/>
        </w:rPr>
        <w:t xml:space="preserve"> </w:t>
      </w:r>
      <w:proofErr w:type="spellStart"/>
      <w:r w:rsidRPr="0092660B">
        <w:rPr>
          <w:rFonts w:ascii="Times New Roman" w:hAnsi="Times New Roman"/>
          <w:sz w:val="24"/>
          <w:szCs w:val="24"/>
          <w:lang w:val="en-GB"/>
        </w:rPr>
        <w:t>обслужване</w:t>
      </w:r>
      <w:proofErr w:type="spellEnd"/>
      <w:r w:rsidRPr="0092660B">
        <w:rPr>
          <w:rFonts w:ascii="Times New Roman" w:hAnsi="Times New Roman"/>
          <w:sz w:val="24"/>
          <w:szCs w:val="24"/>
          <w:lang w:val="en-GB"/>
        </w:rPr>
        <w:t xml:space="preserve">, </w:t>
      </w:r>
      <w:r w:rsidRPr="0092660B">
        <w:rPr>
          <w:rFonts w:ascii="Times New Roman" w:hAnsi="Times New Roman"/>
          <w:sz w:val="24"/>
          <w:szCs w:val="24"/>
          <w:lang w:val="bg-BG"/>
        </w:rPr>
        <w:t>изготвено в съответствие с Приложение № 2 – ,,Изисквания, обхват и условия за абонаментно обслужване на информационната система „</w:t>
      </w:r>
      <w:proofErr w:type="spellStart"/>
      <w:r w:rsidRPr="0092660B">
        <w:rPr>
          <w:rFonts w:ascii="Times New Roman" w:hAnsi="Times New Roman"/>
          <w:sz w:val="24"/>
          <w:szCs w:val="24"/>
          <w:lang w:val="bg-BG"/>
        </w:rPr>
        <w:t>Сетълмент</w:t>
      </w:r>
      <w:proofErr w:type="spellEnd"/>
      <w:r w:rsidRPr="0092660B">
        <w:rPr>
          <w:rFonts w:ascii="Times New Roman" w:hAnsi="Times New Roman"/>
          <w:sz w:val="24"/>
          <w:szCs w:val="24"/>
          <w:lang w:val="bg-BG"/>
        </w:rPr>
        <w:t xml:space="preserve"> на държавни </w:t>
      </w:r>
      <w:proofErr w:type="spellStart"/>
      <w:r w:rsidRPr="0092660B">
        <w:rPr>
          <w:rFonts w:ascii="Times New Roman" w:hAnsi="Times New Roman"/>
          <w:sz w:val="24"/>
          <w:szCs w:val="24"/>
          <w:lang w:val="bg-BG"/>
        </w:rPr>
        <w:t>ценн</w:t>
      </w:r>
      <w:proofErr w:type="spellEnd"/>
      <w:r w:rsidRPr="0092660B">
        <w:rPr>
          <w:rFonts w:ascii="Times New Roman" w:hAnsi="Times New Roman"/>
          <w:sz w:val="24"/>
          <w:szCs w:val="24"/>
          <w:lang w:val="en-GB"/>
        </w:rPr>
        <w:t xml:space="preserve">и </w:t>
      </w:r>
      <w:proofErr w:type="spellStart"/>
      <w:r w:rsidRPr="0092660B">
        <w:rPr>
          <w:rFonts w:ascii="Times New Roman" w:hAnsi="Times New Roman"/>
          <w:sz w:val="24"/>
          <w:szCs w:val="24"/>
          <w:lang w:val="en-GB"/>
        </w:rPr>
        <w:t>книжа</w:t>
      </w:r>
      <w:proofErr w:type="spellEnd"/>
      <w:r w:rsidRPr="0092660B">
        <w:rPr>
          <w:rFonts w:ascii="Times New Roman" w:hAnsi="Times New Roman"/>
          <w:sz w:val="24"/>
          <w:szCs w:val="24"/>
          <w:lang w:val="en-GB"/>
        </w:rPr>
        <w:t xml:space="preserve"> (СДЦК) в БНБ</w:t>
      </w:r>
      <w:r w:rsidRPr="0092660B">
        <w:rPr>
          <w:rFonts w:ascii="Times New Roman" w:hAnsi="Times New Roman"/>
          <w:sz w:val="24"/>
          <w:szCs w:val="24"/>
          <w:lang w:val="bg-BG"/>
        </w:rPr>
        <w:t>”</w:t>
      </w:r>
      <w:r w:rsidRPr="0092660B">
        <w:rPr>
          <w:rFonts w:ascii="Times New Roman" w:hAnsi="Times New Roman"/>
          <w:sz w:val="24"/>
          <w:szCs w:val="24"/>
          <w:lang w:val="en-GB"/>
        </w:rPr>
        <w:t>.</w:t>
      </w:r>
    </w:p>
    <w:p w14:paraId="218986F8" w14:textId="2A6DE6A1" w:rsidR="00AA21FF" w:rsidRPr="00AA21FF" w:rsidRDefault="00AA21FF" w:rsidP="0092660B">
      <w:pPr>
        <w:pStyle w:val="ListParagraph"/>
        <w:spacing w:line="360" w:lineRule="auto"/>
        <w:ind w:left="0" w:firstLine="450"/>
        <w:jc w:val="both"/>
        <w:rPr>
          <w:rFonts w:ascii="Times New Roman" w:hAnsi="Times New Roman"/>
          <w:sz w:val="24"/>
          <w:szCs w:val="24"/>
          <w:lang w:val="bg-BG"/>
        </w:rPr>
      </w:pPr>
      <w:r w:rsidRPr="00D06255">
        <w:rPr>
          <w:rFonts w:ascii="Times New Roman" w:hAnsi="Times New Roman"/>
          <w:sz w:val="24"/>
          <w:szCs w:val="24"/>
          <w:lang w:val="bg-BG"/>
        </w:rPr>
        <w:t xml:space="preserve">Ако техническото предложение не съответства </w:t>
      </w:r>
      <w:r w:rsidR="00A44440" w:rsidRPr="00D06255">
        <w:rPr>
          <w:rFonts w:ascii="Times New Roman" w:hAnsi="Times New Roman"/>
          <w:sz w:val="24"/>
          <w:szCs w:val="24"/>
          <w:lang w:val="bg-BG"/>
        </w:rPr>
        <w:t>на</w:t>
      </w:r>
      <w:r w:rsidRPr="00D06255">
        <w:rPr>
          <w:rFonts w:ascii="Times New Roman" w:hAnsi="Times New Roman"/>
          <w:sz w:val="24"/>
          <w:szCs w:val="24"/>
          <w:lang w:val="bg-BG"/>
        </w:rPr>
        <w:t>пълно на условията, обхвата и изискванията от Приложение № 2 или липсва предложение, участникът се отстранява от участие в</w:t>
      </w:r>
      <w:r w:rsidR="008561E0">
        <w:rPr>
          <w:rFonts w:ascii="Times New Roman" w:hAnsi="Times New Roman"/>
          <w:sz w:val="24"/>
          <w:szCs w:val="24"/>
          <w:lang w:val="bg-BG"/>
        </w:rPr>
        <w:t xml:space="preserve"> обществената поръчка</w:t>
      </w:r>
      <w:r w:rsidRPr="00D06255">
        <w:rPr>
          <w:rFonts w:ascii="Times New Roman" w:hAnsi="Times New Roman"/>
          <w:sz w:val="24"/>
          <w:szCs w:val="24"/>
          <w:lang w:val="bg-BG"/>
        </w:rPr>
        <w:t>.</w:t>
      </w:r>
    </w:p>
    <w:p w14:paraId="346344F7" w14:textId="122FAF75" w:rsidR="00852712" w:rsidRPr="00CB6E0A" w:rsidRDefault="00852712" w:rsidP="00BC15C1">
      <w:pPr>
        <w:tabs>
          <w:tab w:val="left" w:pos="0"/>
          <w:tab w:val="left" w:pos="90"/>
          <w:tab w:val="left" w:pos="426"/>
        </w:tabs>
        <w:spacing w:line="360" w:lineRule="auto"/>
        <w:ind w:firstLine="426"/>
        <w:jc w:val="both"/>
        <w:rPr>
          <w:rFonts w:ascii="Times New Roman" w:hAnsi="Times New Roman" w:cs="Times New Roman"/>
          <w:i/>
          <w:color w:val="auto"/>
          <w:lang w:eastAsia="en-US"/>
        </w:rPr>
      </w:pPr>
      <w:r w:rsidRPr="00CB6E0A">
        <w:rPr>
          <w:rFonts w:ascii="Times New Roman" w:hAnsi="Times New Roman" w:cs="Times New Roman"/>
          <w:b/>
          <w:i/>
          <w:color w:val="auto"/>
          <w:lang w:eastAsia="en-US"/>
        </w:rPr>
        <w:t>Забележка:</w:t>
      </w:r>
      <w:r w:rsidRPr="00CB6E0A">
        <w:rPr>
          <w:rFonts w:ascii="Times New Roman" w:hAnsi="Times New Roman" w:cs="Times New Roman"/>
          <w:i/>
          <w:color w:val="auto"/>
          <w:lang w:eastAsia="en-US"/>
        </w:rPr>
        <w:t xml:space="preserve"> Съгласно чл. 96а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6D6649">
      <w:pPr>
        <w:pStyle w:val="ListParagraph"/>
        <w:spacing w:line="360" w:lineRule="auto"/>
        <w:ind w:left="0" w:firstLine="426"/>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13DB8F6D"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w:t>
      </w:r>
      <w:r w:rsidR="008B4D35">
        <w:rPr>
          <w:rFonts w:ascii="Times New Roman" w:eastAsia="Times New Roman" w:hAnsi="Times New Roman"/>
          <w:i/>
        </w:rPr>
        <w:t>ние по отваряне на офертите. В</w:t>
      </w:r>
      <w:r w:rsidRPr="007824F3">
        <w:rPr>
          <w:rFonts w:ascii="Times New Roman" w:eastAsia="Times New Roman" w:hAnsi="Times New Roman"/>
          <w:i/>
        </w:rPr>
        <w:t xml:space="preserve"> </w:t>
      </w:r>
      <w:r w:rsidR="000C152C">
        <w:rPr>
          <w:rFonts w:ascii="Times New Roman" w:eastAsia="Times New Roman" w:hAnsi="Times New Roman"/>
          <w:i/>
        </w:rPr>
        <w:t xml:space="preserve">тази </w:t>
      </w:r>
      <w:r w:rsidRPr="007824F3">
        <w:rPr>
          <w:rFonts w:ascii="Times New Roman" w:eastAsia="Times New Roman" w:hAnsi="Times New Roman"/>
          <w:i/>
        </w:rPr>
        <w:t xml:space="preserve">връзка не </w:t>
      </w:r>
      <w:r w:rsidRPr="007824F3">
        <w:rPr>
          <w:rFonts w:ascii="Times New Roman" w:eastAsia="Times New Roman" w:hAnsi="Times New Roman"/>
          <w:i/>
        </w:rPr>
        <w:lastRenderedPageBreak/>
        <w:t>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31DB891A" w14:textId="43051503" w:rsidR="007824F3" w:rsidRPr="00C41C55" w:rsidRDefault="00EC50E7"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Pr>
          <w:rFonts w:ascii="Times New Roman" w:hAnsi="Times New Roman" w:cs="Times New Roman"/>
          <w:i/>
        </w:rPr>
        <w:t xml:space="preserve">Констатирани </w:t>
      </w:r>
      <w:r w:rsidR="00200547">
        <w:rPr>
          <w:rFonts w:ascii="Times New Roman" w:hAnsi="Times New Roman" w:cs="Times New Roman"/>
          <w:i/>
        </w:rPr>
        <w:t xml:space="preserve">противоречия и/или </w:t>
      </w:r>
      <w:r>
        <w:rPr>
          <w:rFonts w:ascii="Times New Roman" w:hAnsi="Times New Roman" w:cs="Times New Roman"/>
          <w:i/>
        </w:rPr>
        <w:t xml:space="preserve">несъответствия </w:t>
      </w:r>
      <w:r w:rsidR="008659FB">
        <w:rPr>
          <w:rFonts w:ascii="Times New Roman" w:hAnsi="Times New Roman" w:cs="Times New Roman"/>
          <w:i/>
        </w:rPr>
        <w:t xml:space="preserve">в различните документи, </w:t>
      </w:r>
      <w:r w:rsidR="008B4D35">
        <w:rPr>
          <w:rFonts w:ascii="Times New Roman" w:hAnsi="Times New Roman" w:cs="Times New Roman"/>
          <w:i/>
        </w:rPr>
        <w:t>част от офертата на участника, са основания</w:t>
      </w:r>
      <w:r w:rsidR="008659FB">
        <w:rPr>
          <w:rFonts w:ascii="Times New Roman" w:hAnsi="Times New Roman" w:cs="Times New Roman"/>
          <w:i/>
        </w:rPr>
        <w:t xml:space="preserve"> за отстраняването му от участие в обществената поръчка.</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35A7E55C"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w:t>
      </w:r>
      <w:r w:rsidRPr="00BA1FFD">
        <w:rPr>
          <w:rFonts w:ascii="Times New Roman" w:eastAsia="Times New Roman" w:hAnsi="Times New Roman" w:cs="Times New Roman"/>
          <w:snapToGrid w:val="0"/>
          <w:color w:val="auto"/>
          <w:lang w:eastAsia="en-US"/>
        </w:rPr>
        <w:t xml:space="preserve">или </w:t>
      </w:r>
      <w:r w:rsidRPr="00BA1FFD">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r w:rsidR="002F379C" w:rsidRPr="002F379C">
        <w:rPr>
          <w:rFonts w:ascii="Times New Roman" w:eastAsia="Times New Roman" w:hAnsi="Times New Roman" w:cs="Times New Roman"/>
          <w:snapToGrid w:val="0"/>
          <w:color w:val="auto"/>
          <w:lang w:eastAsia="en-US"/>
        </w:rPr>
        <w:t xml:space="preserve"> </w:t>
      </w:r>
      <w:r w:rsidR="002F379C" w:rsidRPr="00BA1FFD">
        <w:rPr>
          <w:rFonts w:ascii="Times New Roman" w:eastAsia="Times New Roman" w:hAnsi="Times New Roman" w:cs="Times New Roman"/>
          <w:snapToGrid w:val="0"/>
          <w:color w:val="auto"/>
          <w:lang w:eastAsia="en-US"/>
        </w:rPr>
        <w:t>В този случай се изисква да се представи съответното пълномощно.</w:t>
      </w:r>
    </w:p>
    <w:p w14:paraId="07CC199F" w14:textId="588BAD2B"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не са приложени оригинални документи</w:t>
      </w:r>
      <w:r w:rsidR="004F49D9">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snapToGrid w:val="0"/>
          <w:color w:val="auto"/>
          <w:lang w:eastAsia="en-US"/>
        </w:rPr>
        <w:t xml:space="preserve"> </w:t>
      </w:r>
      <w:r w:rsidR="004F49D9" w:rsidRPr="00CB6E0A">
        <w:rPr>
          <w:rFonts w:ascii="Times New Roman" w:eastAsia="Times New Roman" w:hAnsi="Times New Roman" w:cs="Times New Roman"/>
          <w:snapToGrid w:val="0"/>
          <w:color w:val="auto"/>
          <w:lang w:eastAsia="en-US"/>
        </w:rPr>
        <w:t>в офертата</w:t>
      </w:r>
      <w:r w:rsidR="004F49D9">
        <w:rPr>
          <w:rFonts w:ascii="Times New Roman" w:eastAsia="Times New Roman" w:hAnsi="Times New Roman" w:cs="Times New Roman"/>
          <w:snapToGrid w:val="0"/>
          <w:color w:val="auto"/>
          <w:lang w:eastAsia="en-US"/>
        </w:rPr>
        <w:t xml:space="preserve"> следва да</w:t>
      </w:r>
      <w:r w:rsidR="004F49D9" w:rsidRPr="00CB6E0A">
        <w:rPr>
          <w:rFonts w:ascii="Times New Roman" w:eastAsia="Times New Roman" w:hAnsi="Times New Roman" w:cs="Times New Roman"/>
          <w:snapToGrid w:val="0"/>
          <w:color w:val="auto"/>
          <w:lang w:eastAsia="en-US"/>
        </w:rPr>
        <w:t xml:space="preserve"> </w:t>
      </w:r>
      <w:r w:rsidRPr="00CB6E0A">
        <w:rPr>
          <w:rFonts w:ascii="Times New Roman" w:eastAsia="Times New Roman" w:hAnsi="Times New Roman" w:cs="Times New Roman"/>
          <w:snapToGrid w:val="0"/>
          <w:color w:val="auto"/>
          <w:lang w:eastAsia="en-US"/>
        </w:rPr>
        <w:t>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7" w:name="_Toc5284859"/>
      <w:bookmarkStart w:id="38" w:name="_Toc5284860"/>
      <w:bookmarkStart w:id="39" w:name="_Toc5284861"/>
      <w:bookmarkStart w:id="40" w:name="_Toc5284862"/>
      <w:bookmarkStart w:id="41" w:name="_Toc5284863"/>
      <w:bookmarkStart w:id="42" w:name="_Toc5284864"/>
      <w:bookmarkStart w:id="43" w:name="_Toc5284865"/>
      <w:bookmarkStart w:id="44" w:name="_Toc5284866"/>
      <w:bookmarkStart w:id="45" w:name="_Toc5284867"/>
      <w:bookmarkStart w:id="46" w:name="_Toc5284868"/>
      <w:bookmarkStart w:id="47" w:name="_Toc5284869"/>
      <w:bookmarkStart w:id="48" w:name="_Toc5284870"/>
      <w:bookmarkStart w:id="49" w:name="_Toc5284871"/>
      <w:bookmarkStart w:id="50" w:name="_Toc5284872"/>
      <w:bookmarkStart w:id="51" w:name="_Toc5284873"/>
      <w:bookmarkStart w:id="52" w:name="_Toc5284874"/>
      <w:bookmarkStart w:id="53" w:name="_Toc5284875"/>
      <w:bookmarkStart w:id="54" w:name="_Toc5284876"/>
      <w:bookmarkStart w:id="55" w:name="_Toc5284877"/>
      <w:bookmarkStart w:id="56" w:name="_Toc5284878"/>
      <w:bookmarkStart w:id="57" w:name="_Toc5284879"/>
      <w:bookmarkStart w:id="58" w:name="_Toc5284880"/>
      <w:bookmarkStart w:id="59" w:name="_Toc5284881"/>
      <w:bookmarkStart w:id="60" w:name="_Toc5284882"/>
      <w:bookmarkStart w:id="61" w:name="_Toc5284883"/>
      <w:bookmarkStart w:id="62" w:name="_Toc5284884"/>
      <w:bookmarkStart w:id="63" w:name="_Toc5284885"/>
      <w:bookmarkStart w:id="64" w:name="_Toc5284886"/>
      <w:bookmarkStart w:id="65" w:name="_Toc5284887"/>
      <w:bookmarkStart w:id="66" w:name="_Toc5284888"/>
      <w:bookmarkStart w:id="67" w:name="_Toc5284889"/>
      <w:bookmarkStart w:id="68" w:name="_Toc5284890"/>
      <w:bookmarkStart w:id="69" w:name="_Toc5284891"/>
      <w:bookmarkStart w:id="70" w:name="_Toc5284892"/>
      <w:bookmarkStart w:id="71" w:name="_Toc5284893"/>
      <w:bookmarkStart w:id="72" w:name="_Toc5284894"/>
      <w:bookmarkStart w:id="73" w:name="_Toc5284895"/>
      <w:bookmarkStart w:id="74" w:name="_Toc5284896"/>
      <w:bookmarkStart w:id="75" w:name="_Toc5284897"/>
      <w:bookmarkStart w:id="76" w:name="_Toc5284898"/>
      <w:bookmarkStart w:id="77" w:name="_Toc5284899"/>
      <w:bookmarkStart w:id="78" w:name="_Toc5284900"/>
      <w:bookmarkStart w:id="79" w:name="_Toc5284901"/>
      <w:bookmarkStart w:id="80" w:name="_Toc5284902"/>
      <w:bookmarkStart w:id="81" w:name="_Toc5284903"/>
      <w:bookmarkStart w:id="82" w:name="_Toc5284904"/>
      <w:bookmarkStart w:id="83" w:name="_Toc5284905"/>
      <w:bookmarkStart w:id="84" w:name="_Toc5284906"/>
      <w:bookmarkStart w:id="85" w:name="_Toc22116138"/>
      <w:bookmarkStart w:id="86" w:name="bookmark1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5"/>
      <w:r w:rsidR="005A7CBF" w:rsidRPr="00CB6E0A">
        <w:rPr>
          <w:rFonts w:ascii="Times New Roman" w:hAnsi="Times New Roman" w:cs="Times New Roman"/>
          <w:b/>
          <w:color w:val="auto"/>
          <w:sz w:val="24"/>
          <w:szCs w:val="24"/>
        </w:rPr>
        <w:t xml:space="preserve"> </w:t>
      </w:r>
    </w:p>
    <w:p w14:paraId="280B410C" w14:textId="41F8C2FF" w:rsidR="001C6859" w:rsidRDefault="00CB6E0A" w:rsidP="003C40BA">
      <w:pPr>
        <w:pStyle w:val="Bodytext21"/>
        <w:shd w:val="clear" w:color="auto" w:fill="auto"/>
        <w:tabs>
          <w:tab w:val="left" w:pos="0"/>
          <w:tab w:val="left" w:pos="426"/>
        </w:tabs>
        <w:spacing w:after="0" w:line="360" w:lineRule="auto"/>
        <w:ind w:firstLine="720"/>
      </w:pPr>
      <w:r w:rsidRPr="00CB6E0A">
        <w:t>Обществената поръчка</w:t>
      </w:r>
      <w:r w:rsidR="00F3069B" w:rsidRPr="00CB6E0A">
        <w:t xml:space="preserve"> се възлага въз основа на икономич</w:t>
      </w:r>
      <w:r w:rsidR="004E339E">
        <w:t>ески най-изгодната оферта, определена чрез</w:t>
      </w:r>
      <w:r w:rsidR="00D31BAD" w:rsidRPr="00CB6E0A">
        <w:t xml:space="preserve"> критерий за оценка </w:t>
      </w:r>
      <w:r w:rsidR="006962E1" w:rsidRPr="00CB6E0A">
        <w:t>„</w:t>
      </w:r>
      <w:r w:rsidR="00D31BAD" w:rsidRPr="00CB6E0A">
        <w:t>най-ниска цена</w:t>
      </w:r>
      <w:r w:rsidR="006962E1" w:rsidRPr="00CB6E0A">
        <w:t>“</w:t>
      </w:r>
      <w:r w:rsidR="0074127A">
        <w:t>.</w:t>
      </w:r>
    </w:p>
    <w:p w14:paraId="1DF2E40B" w14:textId="74FE45EC" w:rsidR="0074109A" w:rsidRPr="00CB6E0A" w:rsidRDefault="00F3069B" w:rsidP="003C40BA">
      <w:pPr>
        <w:pStyle w:val="Bodytext21"/>
        <w:shd w:val="clear" w:color="auto" w:fill="auto"/>
        <w:tabs>
          <w:tab w:val="left" w:pos="0"/>
          <w:tab w:val="left" w:pos="426"/>
        </w:tabs>
        <w:spacing w:after="0" w:line="360" w:lineRule="auto"/>
        <w:ind w:firstLine="720"/>
      </w:pPr>
      <w:r w:rsidRPr="009D26D0">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w:t>
      </w:r>
      <w:r w:rsidR="00C066A7" w:rsidRPr="009D26D0">
        <w:t>бявените от възложителя условия</w:t>
      </w:r>
      <w:r w:rsidRPr="009D26D0">
        <w:t>.</w:t>
      </w:r>
    </w:p>
    <w:p w14:paraId="59B87067" w14:textId="517A6B76" w:rsidR="00C74FB7" w:rsidRPr="00C74FB7" w:rsidRDefault="00C74FB7" w:rsidP="00C74FB7">
      <w:pPr>
        <w:widowControl/>
        <w:spacing w:line="360" w:lineRule="auto"/>
        <w:ind w:firstLine="709"/>
        <w:jc w:val="both"/>
        <w:rPr>
          <w:rFonts w:ascii="Times New Roman" w:eastAsia="Times New Roman" w:hAnsi="Times New Roman" w:cs="Times New Roman"/>
          <w:color w:val="auto"/>
        </w:rPr>
      </w:pPr>
      <w:r w:rsidRPr="00C74FB7">
        <w:rPr>
          <w:rFonts w:ascii="Times New Roman" w:eastAsia="Times New Roman" w:hAnsi="Times New Roman" w:cs="Times New Roman"/>
          <w:color w:val="auto"/>
        </w:rPr>
        <w:t>Показателите, въз основа на които ще се определи офертат</w:t>
      </w:r>
      <w:r w:rsidR="005900F0" w:rsidRPr="008117A8">
        <w:rPr>
          <w:rFonts w:ascii="Times New Roman" w:eastAsia="Times New Roman" w:hAnsi="Times New Roman" w:cs="Times New Roman"/>
          <w:color w:val="auto"/>
        </w:rPr>
        <w:t xml:space="preserve">а с предложена най-ниска цена, </w:t>
      </w:r>
      <w:r w:rsidRPr="00C74FB7">
        <w:rPr>
          <w:rFonts w:ascii="Times New Roman" w:eastAsia="Times New Roman" w:hAnsi="Times New Roman" w:cs="Times New Roman"/>
          <w:color w:val="auto"/>
        </w:rPr>
        <w:t>са детайлно разписани в „Методика за определяне на комплексната оценка за класиране на офертите“ –</w:t>
      </w:r>
      <w:r w:rsidR="005900F0" w:rsidRPr="008117A8">
        <w:rPr>
          <w:rFonts w:ascii="Times New Roman" w:eastAsia="Times New Roman" w:hAnsi="Times New Roman" w:cs="Times New Roman"/>
          <w:color w:val="auto"/>
        </w:rPr>
        <w:t xml:space="preserve"> приложение към</w:t>
      </w:r>
      <w:r w:rsidRPr="00C74FB7">
        <w:rPr>
          <w:rFonts w:ascii="Times New Roman" w:eastAsia="Times New Roman" w:hAnsi="Times New Roman" w:cs="Times New Roman"/>
          <w:color w:val="auto"/>
        </w:rPr>
        <w:t xml:space="preserve"> документацията на обществената поръчка.</w:t>
      </w:r>
    </w:p>
    <w:p w14:paraId="5E435244" w14:textId="3A1056EA" w:rsidR="00F3069B" w:rsidRPr="00CB6E0A" w:rsidRDefault="00F3069B" w:rsidP="006D6649">
      <w:pPr>
        <w:pStyle w:val="Bodytext21"/>
        <w:shd w:val="clear" w:color="auto" w:fill="auto"/>
        <w:tabs>
          <w:tab w:val="left" w:pos="0"/>
          <w:tab w:val="left" w:pos="426"/>
        </w:tabs>
        <w:spacing w:after="0" w:line="360" w:lineRule="auto"/>
        <w:ind w:firstLine="426"/>
      </w:pPr>
      <w:r w:rsidRPr="00CB6E0A">
        <w:rPr>
          <w:color w:val="auto"/>
        </w:rPr>
        <w:t>Участникът, класиран от комисията на първо мя</w:t>
      </w:r>
      <w:r w:rsidR="00664935">
        <w:rPr>
          <w:color w:val="auto"/>
        </w:rPr>
        <w:t>сто се предлага за изпълнител</w:t>
      </w:r>
      <w:r w:rsidRPr="00CB6E0A">
        <w:rPr>
          <w:color w:val="auto"/>
        </w:rPr>
        <w:t>.</w:t>
      </w:r>
    </w:p>
    <w:p w14:paraId="57B7E57A" w14:textId="77777777" w:rsidR="00F3069B" w:rsidRPr="00CB6E0A" w:rsidRDefault="00F3069B" w:rsidP="006D6649">
      <w:pPr>
        <w:widowControl/>
        <w:tabs>
          <w:tab w:val="left" w:pos="1134"/>
        </w:tabs>
        <w:spacing w:line="360" w:lineRule="auto"/>
        <w:ind w:firstLine="426"/>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CB6E0A" w:rsidRDefault="00F3069B" w:rsidP="006D6649">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7" w:name="_Toc511130449"/>
      <w:bookmarkStart w:id="88" w:name="_Toc22116139"/>
      <w:r w:rsidRPr="00CB6E0A">
        <w:rPr>
          <w:rFonts w:ascii="Times New Roman" w:eastAsia="Times New Roman" w:hAnsi="Times New Roman"/>
          <w:b/>
          <w:color w:val="auto"/>
          <w:sz w:val="24"/>
          <w:szCs w:val="24"/>
        </w:rPr>
        <w:lastRenderedPageBreak/>
        <w:t>РАЗГЛЕЖДАНЕ, ОЦЕНКА И КЛАСИРАНЕ НА ОФЕРТИТЕ</w:t>
      </w:r>
      <w:bookmarkEnd w:id="87"/>
      <w:r w:rsidRPr="00CB6E0A">
        <w:rPr>
          <w:rFonts w:ascii="Times New Roman" w:eastAsia="Times New Roman" w:hAnsi="Times New Roman"/>
          <w:b/>
          <w:color w:val="auto"/>
          <w:sz w:val="24"/>
          <w:szCs w:val="24"/>
        </w:rPr>
        <w:t>. ОПРЕДЕЛЯНЕ НА ИЗПЪЛНИТЕЛ</w:t>
      </w:r>
      <w:bookmarkEnd w:id="88"/>
    </w:p>
    <w:bookmarkEnd w:id="86"/>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2E3A73D1"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комисията писмено уведомява участника, като изисква да отстрани несъответствията или </w:t>
      </w:r>
      <w:proofErr w:type="spellStart"/>
      <w:r>
        <w:rPr>
          <w:bCs/>
          <w:color w:val="000000"/>
          <w:lang w:val="bg-BG" w:eastAsia="bg-BG"/>
        </w:rPr>
        <w:t>непълнотите</w:t>
      </w:r>
      <w:proofErr w:type="spellEnd"/>
      <w:r>
        <w:rPr>
          <w:bCs/>
          <w:color w:val="000000"/>
          <w:lang w:val="bg-BG" w:eastAsia="bg-BG"/>
        </w:rPr>
        <w:t xml:space="preserve"> </w:t>
      </w:r>
      <w:r w:rsidRPr="002541AB">
        <w:rPr>
          <w:bCs/>
          <w:color w:val="000000"/>
          <w:lang w:val="bg-BG" w:eastAsia="bg-BG"/>
        </w:rPr>
        <w:t>в срок 3 работни дни</w:t>
      </w:r>
      <w:r>
        <w:rPr>
          <w:bCs/>
          <w:color w:val="000000"/>
          <w:lang w:val="bg-BG" w:eastAsia="bg-BG"/>
        </w:rPr>
        <w:t>.</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Pr="00CB6E0A"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9" w:name="bookmark20"/>
      <w:bookmarkStart w:id="90" w:name="_Toc22116140"/>
      <w:r w:rsidRPr="00CB6E0A">
        <w:rPr>
          <w:rFonts w:ascii="Times New Roman" w:hAnsi="Times New Roman" w:cs="Times New Roman"/>
          <w:b/>
          <w:color w:val="auto"/>
          <w:sz w:val="24"/>
          <w:szCs w:val="24"/>
        </w:rPr>
        <w:t>ОТСТРАНЯВАНЕ НА УЧАСТНИЦИ</w:t>
      </w:r>
      <w:bookmarkEnd w:id="89"/>
      <w:bookmarkEnd w:id="90"/>
    </w:p>
    <w:p w14:paraId="48F7CA68" w14:textId="462BFA36" w:rsidR="00C44D5F" w:rsidRDefault="0084083A"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Pr>
          <w:b w:val="0"/>
        </w:rPr>
        <w:t>Съгласно чл. 192, ал. 1 от ЗОП Възложителят отстранява участник, за когото е налице някое от обстоятелствата по чл. 54, ал. 1</w:t>
      </w:r>
      <w:r w:rsidR="004D304A">
        <w:rPr>
          <w:b w:val="0"/>
        </w:rPr>
        <w:t xml:space="preserve"> от ЗОП</w:t>
      </w:r>
      <w:r>
        <w:rPr>
          <w:b w:val="0"/>
        </w:rPr>
        <w:t>.</w:t>
      </w:r>
    </w:p>
    <w:p w14:paraId="1378EDED" w14:textId="0E5AA300" w:rsidR="004D304A" w:rsidRPr="004D304A" w:rsidRDefault="004D304A" w:rsidP="004D304A">
      <w:pPr>
        <w:widowControl/>
        <w:spacing w:line="360" w:lineRule="auto"/>
        <w:ind w:firstLine="270"/>
        <w:jc w:val="both"/>
        <w:textAlignment w:val="top"/>
        <w:rPr>
          <w:rFonts w:ascii="Times New Roman" w:eastAsia="Times New Roman" w:hAnsi="Times New Roman" w:cs="Times New Roman"/>
          <w:color w:val="auto"/>
          <w:lang w:val="en"/>
        </w:rPr>
      </w:pPr>
      <w:proofErr w:type="spellStart"/>
      <w:r w:rsidRPr="004D304A">
        <w:rPr>
          <w:rFonts w:ascii="Times New Roman" w:eastAsia="Times New Roman" w:hAnsi="Times New Roman" w:cs="Times New Roman"/>
          <w:color w:val="auto"/>
          <w:lang w:val="en"/>
        </w:rPr>
        <w:t>Освен</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основанията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54</w:t>
        </w:r>
      </w:hyperlink>
      <w:r w:rsidRPr="00167B54">
        <w:rPr>
          <w:rFonts w:ascii="Times New Roman" w:eastAsia="Times New Roman" w:hAnsi="Times New Roman" w:cs="Times New Roman"/>
          <w:color w:val="auto"/>
        </w:rPr>
        <w:t>, ал. 1 от ЗОП</w:t>
      </w:r>
      <w:r w:rsidRPr="00167B54">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възложителят</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отстранява</w:t>
      </w:r>
      <w:proofErr w:type="spellEnd"/>
      <w:r w:rsidRPr="004D304A">
        <w:rPr>
          <w:rFonts w:ascii="Times New Roman" w:eastAsia="Times New Roman" w:hAnsi="Times New Roman" w:cs="Times New Roman"/>
          <w:color w:val="auto"/>
          <w:lang w:val="en"/>
        </w:rPr>
        <w:t>:</w:t>
      </w:r>
    </w:p>
    <w:p w14:paraId="214C603C" w14:textId="73370022"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1.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изпълни</w:t>
      </w:r>
      <w:proofErr w:type="spellEnd"/>
      <w:r w:rsidRPr="004D304A">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условие</w:t>
      </w:r>
      <w:proofErr w:type="spellEnd"/>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посочено</w:t>
      </w:r>
      <w:proofErr w:type="spellEnd"/>
      <w:r w:rsidRPr="00167B54">
        <w:rPr>
          <w:rFonts w:ascii="Times New Roman" w:eastAsia="Times New Roman" w:hAnsi="Times New Roman" w:cs="Times New Roman"/>
          <w:color w:val="auto"/>
          <w:lang w:val="en"/>
        </w:rPr>
        <w:t xml:space="preserve"> в </w:t>
      </w:r>
      <w:proofErr w:type="spellStart"/>
      <w:r w:rsidRPr="00167B54">
        <w:rPr>
          <w:rFonts w:ascii="Times New Roman" w:eastAsia="Times New Roman" w:hAnsi="Times New Roman" w:cs="Times New Roman"/>
          <w:color w:val="auto"/>
          <w:lang w:val="en"/>
        </w:rPr>
        <w:t>обявата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обществена</w:t>
      </w:r>
      <w:proofErr w:type="spellEnd"/>
      <w:r w:rsidRPr="00167B54">
        <w:rPr>
          <w:rFonts w:ascii="Times New Roman" w:eastAsia="Times New Roman" w:hAnsi="Times New Roman" w:cs="Times New Roman"/>
          <w:color w:val="auto"/>
        </w:rPr>
        <w:t>та</w:t>
      </w:r>
      <w:r w:rsidRPr="00167B54">
        <w:rPr>
          <w:rFonts w:ascii="Times New Roman" w:eastAsia="Times New Roman" w:hAnsi="Times New Roman" w:cs="Times New Roman"/>
          <w:color w:val="auto"/>
          <w:lang w:val="en"/>
        </w:rPr>
        <w:t xml:space="preserve"> </w:t>
      </w:r>
      <w:proofErr w:type="spellStart"/>
      <w:r w:rsidRPr="00167B54">
        <w:rPr>
          <w:rFonts w:ascii="Times New Roman" w:eastAsia="Times New Roman" w:hAnsi="Times New Roman" w:cs="Times New Roman"/>
          <w:color w:val="auto"/>
          <w:lang w:val="en"/>
        </w:rPr>
        <w:t>поръчка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документацията</w:t>
      </w:r>
      <w:proofErr w:type="spellEnd"/>
      <w:r w:rsidR="000900A5" w:rsidRPr="00167B54">
        <w:rPr>
          <w:rFonts w:ascii="Times New Roman" w:eastAsia="Times New Roman" w:hAnsi="Times New Roman" w:cs="Times New Roman"/>
          <w:color w:val="auto"/>
        </w:rPr>
        <w:t xml:space="preserve"> към нея</w:t>
      </w:r>
      <w:r w:rsidRPr="004D304A">
        <w:rPr>
          <w:rFonts w:ascii="Times New Roman" w:eastAsia="Times New Roman" w:hAnsi="Times New Roman" w:cs="Times New Roman"/>
          <w:color w:val="auto"/>
          <w:lang w:val="en"/>
        </w:rPr>
        <w:t>;</w:t>
      </w:r>
    </w:p>
    <w:p w14:paraId="0A14AE0C" w14:textId="7777777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2.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w:t>
      </w:r>
    </w:p>
    <w:p w14:paraId="5665CA70" w14:textId="5F3BCD6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а) </w:t>
      </w:r>
      <w:proofErr w:type="spellStart"/>
      <w:proofErr w:type="gramStart"/>
      <w:r w:rsidRPr="004D304A">
        <w:rPr>
          <w:rFonts w:ascii="Times New Roman" w:eastAsia="Times New Roman" w:hAnsi="Times New Roman" w:cs="Times New Roman"/>
          <w:color w:val="auto"/>
          <w:lang w:val="en"/>
        </w:rPr>
        <w:t>предварително</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обявените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изпълнение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поръчката</w:t>
      </w:r>
      <w:proofErr w:type="spellEnd"/>
      <w:r w:rsidRPr="004D304A">
        <w:rPr>
          <w:rFonts w:ascii="Times New Roman" w:eastAsia="Times New Roman" w:hAnsi="Times New Roman" w:cs="Times New Roman"/>
          <w:color w:val="auto"/>
          <w:lang w:val="en"/>
        </w:rPr>
        <w:t>;</w:t>
      </w:r>
    </w:p>
    <w:p w14:paraId="1A1420DA" w14:textId="567F6047"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9A6C00">
        <w:rPr>
          <w:rFonts w:ascii="Times New Roman" w:eastAsia="Times New Roman" w:hAnsi="Times New Roman" w:cs="Times New Roman"/>
          <w:color w:val="auto"/>
          <w:lang w:val="en"/>
        </w:rPr>
        <w:lastRenderedPageBreak/>
        <w:t xml:space="preserve">б) </w:t>
      </w:r>
      <w:proofErr w:type="spellStart"/>
      <w:r w:rsidRPr="009A6C00">
        <w:rPr>
          <w:rFonts w:ascii="Times New Roman" w:eastAsia="Times New Roman" w:hAnsi="Times New Roman" w:cs="Times New Roman"/>
          <w:color w:val="auto"/>
          <w:lang w:val="en"/>
        </w:rPr>
        <w:t>правила</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изисквания</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свързани</w:t>
      </w:r>
      <w:proofErr w:type="spellEnd"/>
      <w:r w:rsidRPr="009A6C00">
        <w:rPr>
          <w:rFonts w:ascii="Times New Roman" w:eastAsia="Times New Roman" w:hAnsi="Times New Roman" w:cs="Times New Roman"/>
          <w:color w:val="auto"/>
          <w:lang w:val="en"/>
        </w:rPr>
        <w:t xml:space="preserve"> с </w:t>
      </w:r>
      <w:proofErr w:type="spellStart"/>
      <w:r w:rsidRPr="009A6C00">
        <w:rPr>
          <w:rFonts w:ascii="Times New Roman" w:eastAsia="Times New Roman" w:hAnsi="Times New Roman" w:cs="Times New Roman"/>
          <w:color w:val="auto"/>
          <w:lang w:val="en"/>
        </w:rPr>
        <w:t>опазване</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околната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среда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социалното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приложими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колективни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споразумения</w:t>
      </w:r>
      <w:proofErr w:type="spellEnd"/>
      <w:r w:rsidRPr="009A6C00">
        <w:rPr>
          <w:rFonts w:ascii="Times New Roman" w:eastAsia="Times New Roman" w:hAnsi="Times New Roman" w:cs="Times New Roman"/>
          <w:color w:val="auto"/>
          <w:lang w:val="en"/>
        </w:rPr>
        <w:t xml:space="preserve"> и/</w:t>
      </w:r>
      <w:proofErr w:type="spellStart"/>
      <w:r w:rsidRPr="009A6C00">
        <w:rPr>
          <w:rFonts w:ascii="Times New Roman" w:eastAsia="Times New Roman" w:hAnsi="Times New Roman" w:cs="Times New Roman"/>
          <w:color w:val="auto"/>
          <w:lang w:val="en"/>
        </w:rPr>
        <w:t>или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разпоредби</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на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международното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екологично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социално</w:t>
      </w:r>
      <w:proofErr w:type="spellEnd"/>
      <w:r w:rsidRPr="009A6C00">
        <w:rPr>
          <w:rFonts w:ascii="Times New Roman" w:eastAsia="Times New Roman" w:hAnsi="Times New Roman" w:cs="Times New Roman"/>
          <w:color w:val="auto"/>
          <w:lang w:val="en"/>
        </w:rPr>
        <w:t xml:space="preserve"> и </w:t>
      </w:r>
      <w:proofErr w:type="spellStart"/>
      <w:r w:rsidRPr="009A6C00">
        <w:rPr>
          <w:rFonts w:ascii="Times New Roman" w:eastAsia="Times New Roman" w:hAnsi="Times New Roman" w:cs="Times New Roman"/>
          <w:color w:val="auto"/>
          <w:lang w:val="en"/>
        </w:rPr>
        <w:t>трудово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право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които</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са</w:t>
      </w:r>
      <w:proofErr w:type="spellEnd"/>
      <w:r w:rsidRPr="009A6C00">
        <w:rPr>
          <w:rFonts w:ascii="Times New Roman" w:eastAsia="Times New Roman" w:hAnsi="Times New Roman" w:cs="Times New Roman"/>
          <w:color w:val="auto"/>
          <w:lang w:val="en"/>
        </w:rPr>
        <w:t xml:space="preserve"> </w:t>
      </w:r>
      <w:proofErr w:type="spellStart"/>
      <w:r w:rsidRPr="009A6C00">
        <w:rPr>
          <w:rFonts w:ascii="Times New Roman" w:eastAsia="Times New Roman" w:hAnsi="Times New Roman" w:cs="Times New Roman"/>
          <w:color w:val="auto"/>
          <w:lang w:val="en"/>
        </w:rPr>
        <w:t>изброени</w:t>
      </w:r>
      <w:proofErr w:type="spellEnd"/>
      <w:r w:rsidRPr="009A6C00">
        <w:rPr>
          <w:rFonts w:ascii="Times New Roman" w:eastAsia="Times New Roman" w:hAnsi="Times New Roman" w:cs="Times New Roman"/>
          <w:color w:val="auto"/>
          <w:lang w:val="en"/>
        </w:rPr>
        <w:t xml:space="preserve"> в </w:t>
      </w:r>
      <w:hyperlink w:history="1">
        <w:proofErr w:type="spellStart"/>
        <w:r w:rsidRPr="0086106D">
          <w:rPr>
            <w:rFonts w:ascii="Times New Roman" w:eastAsia="Times New Roman" w:hAnsi="Times New Roman" w:cs="Times New Roman"/>
            <w:bCs/>
            <w:color w:val="auto"/>
            <w:lang w:val="en"/>
          </w:rPr>
          <w:t>приложение</w:t>
        </w:r>
        <w:proofErr w:type="spellEnd"/>
        <w:r w:rsidRPr="0086106D">
          <w:rPr>
            <w:rFonts w:ascii="Times New Roman" w:eastAsia="Times New Roman" w:hAnsi="Times New Roman" w:cs="Times New Roman"/>
            <w:bCs/>
            <w:color w:val="auto"/>
            <w:lang w:val="en"/>
          </w:rPr>
          <w:t xml:space="preserve"> № 10</w:t>
        </w:r>
      </w:hyperlink>
      <w:r w:rsidR="0086106D" w:rsidRPr="0086106D">
        <w:rPr>
          <w:rFonts w:ascii="Times New Roman" w:eastAsia="Times New Roman" w:hAnsi="Times New Roman" w:cs="Times New Roman"/>
          <w:bCs/>
          <w:color w:val="auto"/>
        </w:rPr>
        <w:t xml:space="preserve"> от ЗОП</w:t>
      </w:r>
      <w:r w:rsidRPr="009A6C00">
        <w:rPr>
          <w:rFonts w:ascii="Times New Roman" w:eastAsia="Times New Roman" w:hAnsi="Times New Roman" w:cs="Times New Roman"/>
          <w:color w:val="auto"/>
          <w:lang w:val="en"/>
        </w:rPr>
        <w:t>;</w:t>
      </w:r>
    </w:p>
    <w:p w14:paraId="113D0FD5" w14:textId="5E5D0BB4" w:rsidR="004D304A" w:rsidRPr="004D304A" w:rsidRDefault="004D304A" w:rsidP="000900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3.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който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представил</w:t>
      </w:r>
      <w:proofErr w:type="spellEnd"/>
      <w:r w:rsidRPr="004D304A">
        <w:rPr>
          <w:rFonts w:ascii="Times New Roman" w:eastAsia="Times New Roman" w:hAnsi="Times New Roman" w:cs="Times New Roman"/>
          <w:color w:val="auto"/>
          <w:lang w:val="en"/>
        </w:rPr>
        <w:t xml:space="preserve"> в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обосновката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1</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или</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чиято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оферта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е </w:t>
      </w:r>
      <w:proofErr w:type="spellStart"/>
      <w:r w:rsidRPr="004D304A">
        <w:rPr>
          <w:rFonts w:ascii="Times New Roman" w:eastAsia="Times New Roman" w:hAnsi="Times New Roman" w:cs="Times New Roman"/>
          <w:color w:val="auto"/>
          <w:lang w:val="en"/>
        </w:rPr>
        <w:t>приета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съгласно</w:t>
      </w:r>
      <w:proofErr w:type="spellEnd"/>
      <w:r w:rsidRPr="004D304A">
        <w:rPr>
          <w:rFonts w:ascii="Times New Roman" w:eastAsia="Times New Roman" w:hAnsi="Times New Roman" w:cs="Times New Roman"/>
          <w:color w:val="auto"/>
          <w:lang w:val="en"/>
        </w:rPr>
        <w:t xml:space="preserve"> </w:t>
      </w:r>
      <w:hyperlink w:history="1">
        <w:proofErr w:type="spellStart"/>
        <w:r w:rsidRPr="004D304A">
          <w:rPr>
            <w:rFonts w:ascii="Times New Roman" w:eastAsia="Times New Roman" w:hAnsi="Times New Roman" w:cs="Times New Roman"/>
            <w:bCs/>
            <w:color w:val="auto"/>
            <w:lang w:val="en"/>
          </w:rPr>
          <w:t>чл</w:t>
        </w:r>
        <w:proofErr w:type="spellEnd"/>
        <w:r w:rsidRPr="004D304A">
          <w:rPr>
            <w:rFonts w:ascii="Times New Roman" w:eastAsia="Times New Roman" w:hAnsi="Times New Roman" w:cs="Times New Roman"/>
            <w:bCs/>
            <w:color w:val="auto"/>
            <w:lang w:val="en"/>
          </w:rPr>
          <w:t xml:space="preserve">. 72, </w:t>
        </w:r>
        <w:proofErr w:type="spellStart"/>
        <w:r w:rsidRPr="004D304A">
          <w:rPr>
            <w:rFonts w:ascii="Times New Roman" w:eastAsia="Times New Roman" w:hAnsi="Times New Roman" w:cs="Times New Roman"/>
            <w:bCs/>
            <w:color w:val="auto"/>
            <w:lang w:val="en"/>
          </w:rPr>
          <w:t>ал</w:t>
        </w:r>
        <w:proofErr w:type="spellEnd"/>
        <w:r w:rsidRPr="004D304A">
          <w:rPr>
            <w:rFonts w:ascii="Times New Roman" w:eastAsia="Times New Roman" w:hAnsi="Times New Roman" w:cs="Times New Roman"/>
            <w:bCs/>
            <w:color w:val="auto"/>
            <w:lang w:val="en"/>
          </w:rPr>
          <w:t>. 3 - 5</w:t>
        </w:r>
      </w:hyperlink>
      <w:r w:rsidR="002D6DA0" w:rsidRPr="00167B54">
        <w:rPr>
          <w:rFonts w:ascii="Times New Roman" w:eastAsia="Times New Roman" w:hAnsi="Times New Roman" w:cs="Times New Roman"/>
          <w:color w:val="auto"/>
        </w:rPr>
        <w:t xml:space="preserve"> от ЗОП</w:t>
      </w:r>
      <w:r w:rsidRPr="004D304A">
        <w:rPr>
          <w:rFonts w:ascii="Times New Roman" w:eastAsia="Times New Roman" w:hAnsi="Times New Roman" w:cs="Times New Roman"/>
          <w:color w:val="auto"/>
          <w:lang w:val="en"/>
        </w:rPr>
        <w:t>;</w:t>
      </w:r>
    </w:p>
    <w:p w14:paraId="6E95208A" w14:textId="005C541D" w:rsidR="004D304A" w:rsidRPr="004D304A" w:rsidRDefault="0082251B" w:rsidP="000900A5">
      <w:pPr>
        <w:widowControl/>
        <w:spacing w:line="360" w:lineRule="auto"/>
        <w:ind w:firstLine="270"/>
        <w:jc w:val="both"/>
        <w:textAlignment w:val="top"/>
        <w:rPr>
          <w:rFonts w:ascii="Times New Roman" w:eastAsia="Times New Roman" w:hAnsi="Times New Roman" w:cs="Times New Roman"/>
          <w:color w:val="auto"/>
          <w:lang w:val="en"/>
        </w:rPr>
      </w:pPr>
      <w:r w:rsidRPr="00167B54">
        <w:rPr>
          <w:rFonts w:ascii="Times New Roman" w:eastAsia="Times New Roman" w:hAnsi="Times New Roman" w:cs="Times New Roman"/>
          <w:color w:val="auto"/>
          <w:lang w:val="en"/>
        </w:rPr>
        <w:t xml:space="preserve">4. </w:t>
      </w:r>
      <w:proofErr w:type="spellStart"/>
      <w:proofErr w:type="gramStart"/>
      <w:r w:rsidR="004D304A" w:rsidRPr="004D304A">
        <w:rPr>
          <w:rFonts w:ascii="Times New Roman" w:eastAsia="Times New Roman" w:hAnsi="Times New Roman" w:cs="Times New Roman"/>
          <w:color w:val="auto"/>
          <w:lang w:val="en"/>
        </w:rPr>
        <w:t>участници</w:t>
      </w:r>
      <w:proofErr w:type="spellEnd"/>
      <w:proofErr w:type="gram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които</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са</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свързани</w:t>
      </w:r>
      <w:proofErr w:type="spellEnd"/>
      <w:r w:rsidR="004D304A" w:rsidRPr="004D304A">
        <w:rPr>
          <w:rFonts w:ascii="Times New Roman" w:eastAsia="Times New Roman" w:hAnsi="Times New Roman" w:cs="Times New Roman"/>
          <w:color w:val="auto"/>
          <w:lang w:val="en"/>
        </w:rPr>
        <w:t xml:space="preserve"> </w:t>
      </w:r>
      <w:proofErr w:type="spellStart"/>
      <w:r w:rsidR="004D304A" w:rsidRPr="004D304A">
        <w:rPr>
          <w:rFonts w:ascii="Times New Roman" w:eastAsia="Times New Roman" w:hAnsi="Times New Roman" w:cs="Times New Roman"/>
          <w:color w:val="auto"/>
          <w:lang w:val="en"/>
        </w:rPr>
        <w:t>лица</w:t>
      </w:r>
      <w:proofErr w:type="spellEnd"/>
      <w:r w:rsidR="004D304A" w:rsidRPr="004D304A">
        <w:rPr>
          <w:rFonts w:ascii="Times New Roman" w:eastAsia="Times New Roman" w:hAnsi="Times New Roman" w:cs="Times New Roman"/>
          <w:color w:val="auto"/>
          <w:lang w:val="en"/>
        </w:rPr>
        <w:t>;</w:t>
      </w:r>
    </w:p>
    <w:p w14:paraId="291A7D0B" w14:textId="0FB678FB" w:rsidR="00E26700" w:rsidRDefault="004D304A" w:rsidP="00681CA5">
      <w:pPr>
        <w:widowControl/>
        <w:spacing w:line="360" w:lineRule="auto"/>
        <w:ind w:firstLine="270"/>
        <w:jc w:val="both"/>
        <w:textAlignment w:val="top"/>
        <w:rPr>
          <w:rFonts w:ascii="Times New Roman" w:eastAsia="Times New Roman" w:hAnsi="Times New Roman" w:cs="Times New Roman"/>
          <w:color w:val="auto"/>
          <w:lang w:val="en"/>
        </w:rPr>
      </w:pPr>
      <w:r w:rsidRPr="004D304A">
        <w:rPr>
          <w:rFonts w:ascii="Times New Roman" w:eastAsia="Times New Roman" w:hAnsi="Times New Roman" w:cs="Times New Roman"/>
          <w:color w:val="auto"/>
          <w:lang w:val="en"/>
        </w:rPr>
        <w:t xml:space="preserve">5. </w:t>
      </w:r>
      <w:proofErr w:type="spellStart"/>
      <w:proofErr w:type="gramStart"/>
      <w:r w:rsidRPr="004D304A">
        <w:rPr>
          <w:rFonts w:ascii="Times New Roman" w:eastAsia="Times New Roman" w:hAnsi="Times New Roman" w:cs="Times New Roman"/>
          <w:color w:val="auto"/>
          <w:lang w:val="en"/>
        </w:rPr>
        <w:t>участник</w:t>
      </w:r>
      <w:proofErr w:type="spellEnd"/>
      <w:proofErr w:type="gram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подал</w:t>
      </w:r>
      <w:proofErr w:type="spellEnd"/>
      <w:r w:rsidRPr="004D304A">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оферта</w:t>
      </w:r>
      <w:proofErr w:type="spellEnd"/>
      <w:r w:rsidR="00F1591F" w:rsidRPr="00167B54">
        <w:rPr>
          <w:rFonts w:ascii="Times New Roman" w:eastAsia="Times New Roman" w:hAnsi="Times New Roman" w:cs="Times New Roman"/>
          <w:color w:val="auto"/>
          <w:lang w:val="en"/>
        </w:rPr>
        <w:t xml:space="preserve">, </w:t>
      </w:r>
      <w:proofErr w:type="spellStart"/>
      <w:r w:rsidR="00F1591F" w:rsidRPr="00167B54">
        <w:rPr>
          <w:rFonts w:ascii="Times New Roman" w:eastAsia="Times New Roman" w:hAnsi="Times New Roman" w:cs="Times New Roman"/>
          <w:color w:val="auto"/>
          <w:lang w:val="en"/>
        </w:rPr>
        <w:t>коя</w:t>
      </w:r>
      <w:r w:rsidRPr="004D304A">
        <w:rPr>
          <w:rFonts w:ascii="Times New Roman" w:eastAsia="Times New Roman" w:hAnsi="Times New Roman" w:cs="Times New Roman"/>
          <w:color w:val="auto"/>
          <w:lang w:val="en"/>
        </w:rPr>
        <w:t>то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отговаря</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условията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представяне</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включително</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за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форма</w:t>
      </w:r>
      <w:proofErr w:type="spellEnd"/>
      <w:r w:rsidRPr="004D304A">
        <w:rPr>
          <w:rFonts w:ascii="Times New Roman" w:eastAsia="Times New Roman" w:hAnsi="Times New Roman" w:cs="Times New Roman"/>
          <w:color w:val="auto"/>
          <w:lang w:val="en"/>
        </w:rPr>
        <w:t xml:space="preserve">, </w:t>
      </w:r>
      <w:proofErr w:type="spellStart"/>
      <w:r w:rsidRPr="004D304A">
        <w:rPr>
          <w:rFonts w:ascii="Times New Roman" w:eastAsia="Times New Roman" w:hAnsi="Times New Roman" w:cs="Times New Roman"/>
          <w:color w:val="auto"/>
          <w:lang w:val="en"/>
        </w:rPr>
        <w:t>начин</w:t>
      </w:r>
      <w:proofErr w:type="spellEnd"/>
      <w:r w:rsidRPr="004D304A">
        <w:rPr>
          <w:rFonts w:ascii="Times New Roman" w:eastAsia="Times New Roman" w:hAnsi="Times New Roman" w:cs="Times New Roman"/>
          <w:color w:val="auto"/>
          <w:lang w:val="en"/>
        </w:rPr>
        <w:t xml:space="preserve"> и </w:t>
      </w:r>
      <w:proofErr w:type="spellStart"/>
      <w:r w:rsidRPr="004D304A">
        <w:rPr>
          <w:rFonts w:ascii="Times New Roman" w:eastAsia="Times New Roman" w:hAnsi="Times New Roman" w:cs="Times New Roman"/>
          <w:color w:val="auto"/>
          <w:lang w:val="en"/>
        </w:rPr>
        <w:t>срок</w:t>
      </w:r>
      <w:proofErr w:type="spellEnd"/>
      <w:r w:rsidRPr="004D304A">
        <w:rPr>
          <w:rFonts w:ascii="Times New Roman" w:eastAsia="Times New Roman" w:hAnsi="Times New Roman" w:cs="Times New Roman"/>
          <w:color w:val="auto"/>
          <w:lang w:val="en"/>
        </w:rPr>
        <w:t>.</w:t>
      </w:r>
    </w:p>
    <w:p w14:paraId="664BFF36" w14:textId="77777777" w:rsidR="00681CA5" w:rsidRPr="00167B54" w:rsidRDefault="00681CA5" w:rsidP="00681CA5">
      <w:pPr>
        <w:widowControl/>
        <w:spacing w:line="360" w:lineRule="auto"/>
        <w:ind w:firstLine="270"/>
        <w:jc w:val="both"/>
        <w:textAlignment w:val="top"/>
        <w:rPr>
          <w:rFonts w:ascii="Times New Roman" w:eastAsia="Times New Roman" w:hAnsi="Times New Roman" w:cs="Times New Roman"/>
          <w:color w:val="auto"/>
          <w:lang w:val="en"/>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1" w:name="_Toc22116141"/>
      <w:bookmarkStart w:id="92" w:name="bookmark21"/>
      <w:r w:rsidRPr="00CB6E0A">
        <w:rPr>
          <w:rFonts w:ascii="Times New Roman" w:hAnsi="Times New Roman" w:cs="Times New Roman"/>
          <w:b/>
          <w:color w:val="auto"/>
          <w:sz w:val="24"/>
          <w:szCs w:val="24"/>
        </w:rPr>
        <w:t>ПРЕКРАТЯВАНЕ НА ОБЩЕСТВЕНАТА ПОРЪЧКА</w:t>
      </w:r>
      <w:bookmarkEnd w:id="91"/>
    </w:p>
    <w:p w14:paraId="41DE703C" w14:textId="1D34FE56"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w:t>
      </w:r>
      <w:r w:rsidR="00645980">
        <w:rPr>
          <w:rFonts w:ascii="Times New Roman" w:eastAsia="Times New Roman" w:hAnsi="Times New Roman"/>
        </w:rPr>
        <w:t>ие на профила на купувача, в кое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3" w:name="_Toc22116142"/>
      <w:r w:rsidRPr="00CA1DEC">
        <w:rPr>
          <w:rFonts w:ascii="Times New Roman" w:hAnsi="Times New Roman" w:cs="Times New Roman"/>
          <w:b/>
          <w:color w:val="auto"/>
          <w:sz w:val="24"/>
          <w:szCs w:val="24"/>
        </w:rPr>
        <w:t>СКЛЮЧВАНЕ НА ДОГОВОР</w:t>
      </w:r>
      <w:bookmarkEnd w:id="92"/>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3"/>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4" w:name="_Toc22116143"/>
      <w:r w:rsidRPr="00CA1DEC">
        <w:rPr>
          <w:rFonts w:ascii="Times New Roman" w:hAnsi="Times New Roman" w:cs="Times New Roman"/>
          <w:color w:val="000000" w:themeColor="text1"/>
          <w:sz w:val="24"/>
          <w:szCs w:val="24"/>
        </w:rPr>
        <w:t>Договор за обществена поръчка</w:t>
      </w:r>
      <w:bookmarkEnd w:id="94"/>
    </w:p>
    <w:p w14:paraId="7CF5129A" w14:textId="323972C3"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До</w:t>
      </w:r>
      <w:r w:rsidR="00645980">
        <w:rPr>
          <w:rFonts w:ascii="Times New Roman" w:hAnsi="Times New Roman"/>
          <w:sz w:val="24"/>
          <w:szCs w:val="24"/>
          <w:lang w:val="bg-BG"/>
        </w:rPr>
        <w:t>говорът се сключва при наличие</w:t>
      </w:r>
      <w:r w:rsidR="009A7D6D" w:rsidRPr="00CA1DEC">
        <w:rPr>
          <w:rFonts w:ascii="Times New Roman" w:hAnsi="Times New Roman"/>
          <w:sz w:val="24"/>
          <w:szCs w:val="24"/>
          <w:lang w:val="bg-BG"/>
        </w:rPr>
        <w:t xml:space="preserve">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584BB737"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0062719D">
        <w:rPr>
          <w:rFonts w:ascii="Times New Roman" w:eastAsia="Calibri" w:hAnsi="Times New Roman"/>
          <w:color w:val="333333"/>
          <w:sz w:val="24"/>
          <w:szCs w:val="24"/>
          <w:lang w:val="bg-BG" w:eastAsia="en-US"/>
        </w:rPr>
        <w:t>2, ал. 1 от ДР на ЗМИП.</w:t>
      </w:r>
    </w:p>
    <w:p w14:paraId="01E88A10" w14:textId="7AA1E7A7" w:rsidR="00AA270D" w:rsidRPr="00FE06BA"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FE06BA">
        <w:rPr>
          <w:rFonts w:ascii="Times New Roman" w:eastAsia="Calibri" w:hAnsi="Times New Roman"/>
          <w:color w:val="333333"/>
          <w:sz w:val="24"/>
          <w:szCs w:val="24"/>
          <w:lang w:val="bg-BG" w:eastAsia="en-US"/>
        </w:rPr>
        <w:t xml:space="preserve">За целите на извършване на идентификацията и проверката на идентификацията на </w:t>
      </w:r>
      <w:r w:rsidRPr="00FE06BA">
        <w:rPr>
          <w:rFonts w:ascii="Times New Roman" w:eastAsia="Calibri" w:hAnsi="Times New Roman"/>
          <w:color w:val="333333"/>
          <w:sz w:val="24"/>
          <w:szCs w:val="24"/>
          <w:lang w:val="bg-BG" w:eastAsia="en-US"/>
        </w:rPr>
        <w:lastRenderedPageBreak/>
        <w:t>участниците, включително на действителния собственик на участник – юридическо лице (член на обединение-участник, който е юридическо лице</w:t>
      </w:r>
      <w:r w:rsidR="00767F9A" w:rsidRPr="00FE06BA">
        <w:rPr>
          <w:rFonts w:ascii="Times New Roman" w:eastAsia="Calibri" w:hAnsi="Times New Roman"/>
          <w:color w:val="333333"/>
          <w:sz w:val="24"/>
          <w:szCs w:val="24"/>
          <w:lang w:val="bg-BG" w:eastAsia="en-US"/>
        </w:rPr>
        <w:t>)</w:t>
      </w:r>
      <w:r w:rsidR="00ED2B15" w:rsidRPr="00FE06BA">
        <w:rPr>
          <w:rFonts w:ascii="Times New Roman" w:eastAsia="Calibri" w:hAnsi="Times New Roman"/>
          <w:color w:val="333333"/>
          <w:sz w:val="24"/>
          <w:szCs w:val="24"/>
          <w:lang w:val="bg-BG" w:eastAsia="en-US"/>
        </w:rPr>
        <w:t xml:space="preserve"> </w:t>
      </w:r>
      <w:r w:rsidRPr="00FE06BA">
        <w:rPr>
          <w:rFonts w:ascii="Times New Roman" w:eastAsia="Calibri" w:hAnsi="Times New Roman"/>
          <w:color w:val="333333"/>
          <w:sz w:val="24"/>
          <w:szCs w:val="24"/>
          <w:lang w:val="bg-BG" w:eastAsia="en-US"/>
        </w:rPr>
        <w:t xml:space="preserve">участникът, избран за </w:t>
      </w:r>
      <w:r w:rsidR="003033C9" w:rsidRPr="00FE06BA">
        <w:rPr>
          <w:rFonts w:ascii="Times New Roman" w:eastAsia="Calibri" w:hAnsi="Times New Roman"/>
          <w:color w:val="333333"/>
          <w:sz w:val="24"/>
          <w:szCs w:val="24"/>
          <w:lang w:val="bg-BG" w:eastAsia="en-US"/>
        </w:rPr>
        <w:t xml:space="preserve">изпълнител, следва </w:t>
      </w:r>
      <w:r w:rsidRPr="00FE06BA">
        <w:rPr>
          <w:rFonts w:ascii="Times New Roman" w:eastAsia="Calibri" w:hAnsi="Times New Roman"/>
          <w:color w:val="333333"/>
          <w:sz w:val="24"/>
          <w:szCs w:val="24"/>
          <w:lang w:val="bg-BG" w:eastAsia="en-US"/>
        </w:rPr>
        <w:t>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w:t>
      </w:r>
      <w:r w:rsidR="00FE06BA" w:rsidRPr="00FE06BA">
        <w:rPr>
          <w:rFonts w:ascii="Times New Roman" w:eastAsia="Calibri" w:hAnsi="Times New Roman"/>
          <w:color w:val="333333"/>
          <w:sz w:val="24"/>
          <w:szCs w:val="24"/>
          <w:lang w:val="bg-BG" w:eastAsia="en-US"/>
        </w:rPr>
        <w:t>сно чл. 59, ал. 1, т. 3 от ЗМИП.</w:t>
      </w:r>
    </w:p>
    <w:p w14:paraId="14B0B2DE" w14:textId="0EE2CF37" w:rsidR="004A0CA4" w:rsidRPr="004A0CA4" w:rsidRDefault="00AA270D" w:rsidP="004A0CA4">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Документите</w:t>
      </w:r>
      <w:r w:rsidR="007138E9" w:rsidRPr="004A0CA4">
        <w:rPr>
          <w:rFonts w:ascii="Times New Roman" w:hAnsi="Times New Roman"/>
          <w:sz w:val="24"/>
          <w:szCs w:val="24"/>
          <w:lang w:val="bg-BG"/>
        </w:rPr>
        <w:t>, посочени по-горе</w:t>
      </w:r>
      <w:r w:rsidR="00AE7B7D" w:rsidRPr="004A0CA4">
        <w:rPr>
          <w:rFonts w:ascii="Times New Roman" w:hAnsi="Times New Roman"/>
          <w:sz w:val="24"/>
          <w:szCs w:val="24"/>
        </w:rPr>
        <w:t>,</w:t>
      </w:r>
      <w:r w:rsidRPr="004A0CA4">
        <w:rPr>
          <w:rFonts w:ascii="Times New Roman" w:hAnsi="Times New Roman"/>
          <w:sz w:val="24"/>
          <w:szCs w:val="24"/>
          <w:lang w:val="bg-BG"/>
        </w:rPr>
        <w:t xml:space="preserve"> </w:t>
      </w:r>
      <w:r w:rsidR="007138E9" w:rsidRPr="004A0CA4">
        <w:rPr>
          <w:rFonts w:ascii="Times New Roman" w:hAnsi="Times New Roman"/>
          <w:sz w:val="24"/>
          <w:szCs w:val="24"/>
          <w:lang w:val="bg-BG"/>
        </w:rPr>
        <w:t>се</w:t>
      </w:r>
      <w:r w:rsidRPr="004A0CA4">
        <w:rPr>
          <w:rFonts w:ascii="Times New Roman" w:hAnsi="Times New Roman"/>
          <w:sz w:val="24"/>
          <w:szCs w:val="24"/>
          <w:lang w:val="bg-BG"/>
        </w:rPr>
        <w:t xml:space="preserve"> </w:t>
      </w:r>
      <w:r w:rsidR="00C44D5F" w:rsidRPr="004A0CA4">
        <w:rPr>
          <w:rFonts w:ascii="Times New Roman" w:hAnsi="Times New Roman"/>
          <w:sz w:val="24"/>
          <w:szCs w:val="24"/>
          <w:lang w:val="bg-BG"/>
        </w:rPr>
        <w:t>представят</w:t>
      </w:r>
      <w:r w:rsidRPr="004A0CA4">
        <w:rPr>
          <w:rFonts w:ascii="Times New Roman" w:hAnsi="Times New Roman"/>
          <w:sz w:val="24"/>
          <w:szCs w:val="24"/>
          <w:lang w:val="bg-BG"/>
        </w:rPr>
        <w:t xml:space="preserve"> </w:t>
      </w:r>
      <w:r w:rsidR="004A0CA4" w:rsidRPr="004A0CA4">
        <w:rPr>
          <w:rFonts w:ascii="Times New Roman" w:hAnsi="Times New Roman"/>
          <w:sz w:val="24"/>
          <w:szCs w:val="24"/>
          <w:lang w:val="bg-BG"/>
        </w:rPr>
        <w:t xml:space="preserve">и за подизпълнителите, и третите лица, ако има такива. </w:t>
      </w:r>
    </w:p>
    <w:p w14:paraId="33BE8E28" w14:textId="2C6E0B35" w:rsidR="007138E9" w:rsidRPr="004A0CA4" w:rsidRDefault="00C44D5F" w:rsidP="00A4444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4A0CA4">
        <w:rPr>
          <w:rFonts w:ascii="Times New Roman" w:hAnsi="Times New Roman"/>
          <w:sz w:val="24"/>
          <w:szCs w:val="24"/>
          <w:lang w:val="bg-BG"/>
        </w:rPr>
        <w:t>Не се налага да бъдат представени посочените документи в следните случаи</w:t>
      </w:r>
      <w:r w:rsidRPr="004A0CA4">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до които има достъп по служебен път или чрез публичен регистър;</w:t>
      </w:r>
    </w:p>
    <w:p w14:paraId="7FD0F17D" w14:textId="76C29C6A"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 xml:space="preserve">когато могат да бъдат осигурени чрез пряк и безплатен достъп до националните бази </w:t>
      </w:r>
      <w:r w:rsidR="004B7E16">
        <w:rPr>
          <w:rFonts w:ascii="Times New Roman" w:hAnsi="Times New Roman"/>
          <w:sz w:val="24"/>
          <w:szCs w:val="24"/>
          <w:lang w:val="bg-BG"/>
        </w:rPr>
        <w:t xml:space="preserve">данни </w:t>
      </w:r>
      <w:r w:rsidRPr="00CA1DEC">
        <w:rPr>
          <w:rFonts w:ascii="Times New Roman" w:hAnsi="Times New Roman"/>
          <w:sz w:val="24"/>
          <w:szCs w:val="24"/>
          <w:lang w:val="bg-BG"/>
        </w:rPr>
        <w:t>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Възложителят може да сключи договор със следващия класиран участник.</w:t>
      </w:r>
    </w:p>
    <w:p w14:paraId="7F020C6B" w14:textId="45A45BE2" w:rsidR="00E0045F" w:rsidRPr="002F46A3" w:rsidRDefault="00DA1E7C" w:rsidP="002F46A3">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5" w:name="_Toc22116144"/>
      <w:bookmarkStart w:id="96" w:name="bookmark23"/>
      <w:r w:rsidRPr="00CA1DEC">
        <w:rPr>
          <w:rFonts w:ascii="Times New Roman" w:hAnsi="Times New Roman" w:cs="Times New Roman"/>
          <w:color w:val="auto"/>
          <w:sz w:val="24"/>
          <w:szCs w:val="24"/>
        </w:rPr>
        <w:t xml:space="preserve">Договор за </w:t>
      </w:r>
      <w:proofErr w:type="spellStart"/>
      <w:r w:rsidRPr="00CA1DEC">
        <w:rPr>
          <w:rFonts w:ascii="Times New Roman" w:hAnsi="Times New Roman" w:cs="Times New Roman"/>
          <w:color w:val="auto"/>
          <w:sz w:val="24"/>
          <w:szCs w:val="24"/>
        </w:rPr>
        <w:t>подизпълнение</w:t>
      </w:r>
      <w:bookmarkEnd w:id="95"/>
      <w:proofErr w:type="spellEnd"/>
    </w:p>
    <w:p w14:paraId="327DBEC5" w14:textId="548915C4"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с подизпълнител</w:t>
      </w:r>
      <w:r w:rsidR="00BB5691">
        <w:rPr>
          <w:rFonts w:ascii="Times New Roman" w:eastAsia="Times New Roman" w:hAnsi="Times New Roman"/>
          <w:snapToGrid w:val="0"/>
        </w:rPr>
        <w:t>я/</w:t>
      </w:r>
      <w:proofErr w:type="spellStart"/>
      <w:r w:rsidRPr="00CA1DEC">
        <w:rPr>
          <w:rFonts w:ascii="Times New Roman" w:eastAsia="Times New Roman" w:hAnsi="Times New Roman"/>
          <w:snapToGrid w:val="0"/>
        </w:rPr>
        <w:t>ите</w:t>
      </w:r>
      <w:proofErr w:type="spellEnd"/>
      <w:r w:rsidRPr="00CA1DEC">
        <w:rPr>
          <w:rFonts w:ascii="Times New Roman" w:eastAsia="Times New Roman" w:hAnsi="Times New Roman"/>
          <w:snapToGrid w:val="0"/>
        </w:rPr>
        <w:t>, посочен</w:t>
      </w:r>
      <w:r w:rsidR="00BB5691">
        <w:rPr>
          <w:rFonts w:ascii="Times New Roman" w:eastAsia="Times New Roman" w:hAnsi="Times New Roman"/>
          <w:snapToGrid w:val="0"/>
        </w:rPr>
        <w:t>/</w:t>
      </w:r>
      <w:r w:rsidRPr="00CA1DEC">
        <w:rPr>
          <w:rFonts w:ascii="Times New Roman" w:eastAsia="Times New Roman" w:hAnsi="Times New Roman"/>
          <w:snapToGrid w:val="0"/>
        </w:rPr>
        <w:t xml:space="preserve">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w:t>
      </w:r>
      <w:r w:rsidR="008C663E" w:rsidRPr="00CA1DEC">
        <w:rPr>
          <w:rFonts w:ascii="Times New Roman" w:eastAsia="Times New Roman" w:hAnsi="Times New Roman"/>
          <w:snapToGrid w:val="0"/>
        </w:rPr>
        <w:lastRenderedPageBreak/>
        <w:t>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40FF4638" w:rsidR="00E5048D" w:rsidRPr="00760B6F" w:rsidRDefault="003A27F3"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7" w:name="_Toc5284919"/>
      <w:bookmarkStart w:id="98" w:name="_Toc5284920"/>
      <w:bookmarkStart w:id="99" w:name="_Toc5284921"/>
      <w:bookmarkEnd w:id="97"/>
      <w:bookmarkEnd w:id="98"/>
      <w:bookmarkEnd w:id="99"/>
      <w:r>
        <w:rPr>
          <w:rFonts w:ascii="Times New Roman" w:hAnsi="Times New Roman" w:cs="Times New Roman"/>
          <w:b/>
          <w:color w:val="auto"/>
          <w:sz w:val="24"/>
          <w:szCs w:val="24"/>
        </w:rPr>
        <w:t xml:space="preserve"> </w:t>
      </w:r>
      <w:bookmarkStart w:id="100" w:name="_Toc22116145"/>
      <w:r w:rsidR="00582CD5" w:rsidRPr="00760B6F">
        <w:rPr>
          <w:rFonts w:ascii="Times New Roman" w:hAnsi="Times New Roman" w:cs="Times New Roman"/>
          <w:b/>
          <w:color w:val="auto"/>
          <w:sz w:val="24"/>
          <w:szCs w:val="24"/>
        </w:rPr>
        <w:t>ГАРАНЦИЯ ЗА ИЗПЪЛНЕНИЕ</w:t>
      </w:r>
      <w:bookmarkEnd w:id="100"/>
    </w:p>
    <w:p w14:paraId="0B82ECEF" w14:textId="793F25C1" w:rsidR="00E5048D" w:rsidRPr="00821132" w:rsidRDefault="00821132" w:rsidP="00821132">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color w:val="auto"/>
          <w:sz w:val="24"/>
          <w:szCs w:val="24"/>
          <w:lang w:val="bg-BG"/>
        </w:rPr>
      </w:pPr>
      <w:r>
        <w:rPr>
          <w:rFonts w:ascii="Times New Roman" w:eastAsia="Times New Roman" w:hAnsi="Times New Roman"/>
          <w:color w:val="auto"/>
          <w:sz w:val="24"/>
          <w:szCs w:val="24"/>
          <w:lang w:val="bg-BG"/>
        </w:rPr>
        <w:t>П</w:t>
      </w:r>
      <w:r w:rsidRPr="00760B6F">
        <w:rPr>
          <w:rFonts w:ascii="Times New Roman" w:eastAsia="Times New Roman" w:hAnsi="Times New Roman"/>
          <w:color w:val="auto"/>
          <w:sz w:val="24"/>
          <w:szCs w:val="24"/>
          <w:lang w:val="bg-BG"/>
        </w:rPr>
        <w:t>ри подписване на договора</w:t>
      </w:r>
      <w:r>
        <w:rPr>
          <w:rFonts w:ascii="Times New Roman" w:eastAsia="Times New Roman" w:hAnsi="Times New Roman"/>
          <w:color w:val="auto"/>
          <w:sz w:val="24"/>
          <w:szCs w:val="24"/>
          <w:lang w:val="bg-BG"/>
        </w:rPr>
        <w:t>, участникът</w:t>
      </w:r>
      <w:r w:rsidRPr="00760B6F">
        <w:rPr>
          <w:rFonts w:ascii="Times New Roman" w:eastAsia="Times New Roman" w:hAnsi="Times New Roman"/>
          <w:color w:val="auto"/>
          <w:sz w:val="24"/>
          <w:szCs w:val="24"/>
          <w:lang w:val="bg-BG"/>
        </w:rPr>
        <w:t>, определен за изп</w:t>
      </w:r>
      <w:r>
        <w:rPr>
          <w:rFonts w:ascii="Times New Roman" w:eastAsia="Times New Roman" w:hAnsi="Times New Roman"/>
          <w:color w:val="auto"/>
          <w:sz w:val="24"/>
          <w:szCs w:val="24"/>
          <w:lang w:val="bg-BG"/>
        </w:rPr>
        <w:t>ълнител</w:t>
      </w:r>
      <w:r w:rsidRPr="00760B6F">
        <w:rPr>
          <w:rFonts w:ascii="Times New Roman" w:eastAsia="Times New Roman" w:hAnsi="Times New Roman"/>
          <w:color w:val="auto"/>
          <w:sz w:val="24"/>
          <w:szCs w:val="24"/>
          <w:lang w:val="bg-BG"/>
        </w:rPr>
        <w:t xml:space="preserve"> </w:t>
      </w:r>
      <w:r>
        <w:rPr>
          <w:rFonts w:ascii="Times New Roman" w:eastAsia="Times New Roman" w:hAnsi="Times New Roman"/>
          <w:color w:val="auto"/>
          <w:sz w:val="24"/>
          <w:szCs w:val="24"/>
          <w:lang w:val="bg-BG"/>
        </w:rPr>
        <w:t>по настоящата обществена поръчка, следва да представи г</w:t>
      </w:r>
      <w:r w:rsidR="00760B6F" w:rsidRPr="00760B6F">
        <w:rPr>
          <w:rFonts w:ascii="Times New Roman" w:eastAsia="Times New Roman" w:hAnsi="Times New Roman"/>
          <w:color w:val="auto"/>
          <w:sz w:val="24"/>
          <w:szCs w:val="24"/>
          <w:lang w:val="bg-BG"/>
        </w:rPr>
        <w:t>ара</w:t>
      </w:r>
      <w:r>
        <w:rPr>
          <w:rFonts w:ascii="Times New Roman" w:eastAsia="Times New Roman" w:hAnsi="Times New Roman"/>
          <w:color w:val="auto"/>
          <w:sz w:val="24"/>
          <w:szCs w:val="24"/>
          <w:lang w:val="bg-BG"/>
        </w:rPr>
        <w:t xml:space="preserve">нция за изпълнение </w:t>
      </w:r>
      <w:r w:rsidR="00760B6F" w:rsidRPr="00821132">
        <w:rPr>
          <w:rFonts w:ascii="Times New Roman" w:eastAsia="Times New Roman" w:hAnsi="Times New Roman"/>
          <w:color w:val="auto"/>
          <w:sz w:val="24"/>
          <w:szCs w:val="24"/>
          <w:lang w:val="bg-BG"/>
        </w:rPr>
        <w:t xml:space="preserve">в размер на 3% (три процента) от </w:t>
      </w:r>
      <w:proofErr w:type="spellStart"/>
      <w:r w:rsidR="00F606AC" w:rsidRPr="00F606AC">
        <w:rPr>
          <w:rFonts w:ascii="Times New Roman" w:eastAsia="Times New Roman" w:hAnsi="Times New Roman"/>
          <w:color w:val="auto"/>
          <w:sz w:val="24"/>
        </w:rPr>
        <w:t>стойността</w:t>
      </w:r>
      <w:proofErr w:type="spellEnd"/>
      <w:r w:rsidR="00F606AC" w:rsidRPr="00F606AC">
        <w:rPr>
          <w:rFonts w:ascii="Times New Roman" w:eastAsia="Times New Roman" w:hAnsi="Times New Roman"/>
          <w:color w:val="auto"/>
          <w:sz w:val="24"/>
        </w:rPr>
        <w:t xml:space="preserve">, </w:t>
      </w:r>
      <w:proofErr w:type="spellStart"/>
      <w:r w:rsidR="00F606AC" w:rsidRPr="00F606AC">
        <w:rPr>
          <w:rFonts w:ascii="Times New Roman" w:eastAsia="Times New Roman" w:hAnsi="Times New Roman"/>
          <w:color w:val="auto"/>
          <w:sz w:val="24"/>
        </w:rPr>
        <w:t>посочена</w:t>
      </w:r>
      <w:proofErr w:type="spellEnd"/>
      <w:r w:rsidR="00F606AC" w:rsidRPr="00F606AC">
        <w:rPr>
          <w:rFonts w:ascii="Times New Roman" w:eastAsia="Times New Roman" w:hAnsi="Times New Roman"/>
          <w:color w:val="auto"/>
          <w:sz w:val="24"/>
        </w:rPr>
        <w:t xml:space="preserve"> в </w:t>
      </w:r>
      <w:proofErr w:type="spellStart"/>
      <w:r w:rsidR="00F606AC" w:rsidRPr="00F606AC">
        <w:rPr>
          <w:rFonts w:ascii="Times New Roman" w:eastAsia="Times New Roman" w:hAnsi="Times New Roman"/>
          <w:color w:val="auto"/>
          <w:sz w:val="24"/>
        </w:rPr>
        <w:t>чл</w:t>
      </w:r>
      <w:proofErr w:type="spellEnd"/>
      <w:r w:rsidR="00F606AC" w:rsidRPr="00F606AC">
        <w:rPr>
          <w:rFonts w:ascii="Times New Roman" w:eastAsia="Times New Roman" w:hAnsi="Times New Roman"/>
          <w:color w:val="auto"/>
          <w:sz w:val="24"/>
        </w:rPr>
        <w:t xml:space="preserve">. 4. </w:t>
      </w:r>
      <w:proofErr w:type="spellStart"/>
      <w:proofErr w:type="gramStart"/>
      <w:r w:rsidR="00F606AC" w:rsidRPr="00F606AC">
        <w:rPr>
          <w:rFonts w:ascii="Times New Roman" w:eastAsia="Times New Roman" w:hAnsi="Times New Roman"/>
          <w:color w:val="auto"/>
          <w:sz w:val="24"/>
        </w:rPr>
        <w:t>ал</w:t>
      </w:r>
      <w:proofErr w:type="spellEnd"/>
      <w:proofErr w:type="gramEnd"/>
      <w:r w:rsidR="00F606AC" w:rsidRPr="00F606AC">
        <w:rPr>
          <w:rFonts w:ascii="Times New Roman" w:eastAsia="Times New Roman" w:hAnsi="Times New Roman"/>
          <w:color w:val="auto"/>
          <w:sz w:val="24"/>
        </w:rPr>
        <w:t xml:space="preserve">. 1 </w:t>
      </w:r>
      <w:proofErr w:type="spellStart"/>
      <w:r w:rsidR="00F606AC" w:rsidRPr="00F606AC">
        <w:rPr>
          <w:rFonts w:ascii="Times New Roman" w:eastAsia="Times New Roman" w:hAnsi="Times New Roman"/>
          <w:color w:val="auto"/>
          <w:sz w:val="24"/>
        </w:rPr>
        <w:t>от</w:t>
      </w:r>
      <w:proofErr w:type="spellEnd"/>
      <w:r w:rsidR="00F606AC" w:rsidRPr="00F606AC">
        <w:rPr>
          <w:rFonts w:ascii="Times New Roman" w:eastAsia="Times New Roman" w:hAnsi="Times New Roman"/>
          <w:color w:val="auto"/>
          <w:sz w:val="24"/>
        </w:rPr>
        <w:t xml:space="preserve"> </w:t>
      </w:r>
      <w:r w:rsidR="00A00F39" w:rsidRPr="00821132">
        <w:rPr>
          <w:rFonts w:ascii="Times New Roman" w:eastAsia="Times New Roman" w:hAnsi="Times New Roman"/>
          <w:color w:val="auto"/>
          <w:sz w:val="24"/>
          <w:szCs w:val="24"/>
          <w:lang w:val="bg-BG"/>
        </w:rPr>
        <w:t>проекта на договор</w:t>
      </w:r>
      <w:r w:rsidR="00760B6F" w:rsidRPr="00821132">
        <w:rPr>
          <w:rFonts w:ascii="Times New Roman" w:eastAsia="Times New Roman" w:hAnsi="Times New Roman"/>
          <w:color w:val="auto"/>
          <w:sz w:val="24"/>
          <w:szCs w:val="24"/>
        </w:rPr>
        <w:t>.</w:t>
      </w:r>
      <w:r w:rsidR="00760B6F" w:rsidRPr="00821132">
        <w:rPr>
          <w:rFonts w:ascii="Times New Roman" w:eastAsia="Times New Roman" w:hAnsi="Times New Roman"/>
          <w:color w:val="auto"/>
          <w:sz w:val="24"/>
          <w:szCs w:val="24"/>
          <w:lang w:val="bg-BG"/>
        </w:rPr>
        <w:t xml:space="preserve"> </w:t>
      </w:r>
    </w:p>
    <w:p w14:paraId="5058EDF6" w14:textId="3040E549"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договор.</w:t>
      </w:r>
    </w:p>
    <w:p w14:paraId="64DBC99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1EBBC352"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Участникът</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определен за изпълнител</w:t>
      </w:r>
      <w:r w:rsidR="00FF0FC6">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избира сам формата на гаранцията за изпълнение. </w:t>
      </w:r>
    </w:p>
    <w:p w14:paraId="0F7B0A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294C7C5D"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 xml:space="preserve">В случай че гаранцията за изпълнение на договора е под формата на банкова гаранция, същата трябва </w:t>
      </w:r>
      <w:r w:rsidR="00615CCD">
        <w:rPr>
          <w:rFonts w:ascii="Times New Roman" w:eastAsia="Times New Roman" w:hAnsi="Times New Roman"/>
          <w:color w:val="auto"/>
          <w:sz w:val="24"/>
          <w:szCs w:val="24"/>
          <w:lang w:val="bg-BG"/>
        </w:rPr>
        <w:t xml:space="preserve">да </w:t>
      </w:r>
      <w:r w:rsidRPr="00760B6F">
        <w:rPr>
          <w:rFonts w:ascii="Times New Roman" w:eastAsia="Times New Roman" w:hAnsi="Times New Roman"/>
          <w:color w:val="auto"/>
          <w:sz w:val="24"/>
          <w:szCs w:val="24"/>
          <w:lang w:val="bg-BG"/>
        </w:rPr>
        <w:t>отговаря на клаузите на договора.</w:t>
      </w:r>
    </w:p>
    <w:p w14:paraId="288F1F35" w14:textId="526C998B"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w:t>
      </w:r>
      <w:r w:rsidR="00615CCD">
        <w:rPr>
          <w:rFonts w:ascii="Times New Roman" w:eastAsia="Times New Roman" w:hAnsi="Times New Roman"/>
          <w:color w:val="auto"/>
          <w:sz w:val="24"/>
          <w:szCs w:val="24"/>
          <w:lang w:val="bg-BG"/>
        </w:rPr>
        <w:t>,</w:t>
      </w:r>
      <w:r w:rsidRPr="00760B6F">
        <w:rPr>
          <w:rFonts w:ascii="Times New Roman" w:eastAsia="Times New Roman" w:hAnsi="Times New Roman"/>
          <w:color w:val="auto"/>
          <w:sz w:val="24"/>
          <w:szCs w:val="24"/>
          <w:lang w:val="bg-BG"/>
        </w:rPr>
        <w:t xml:space="preserve"> същата трябва </w:t>
      </w:r>
      <w:r w:rsidR="00615CCD">
        <w:rPr>
          <w:rFonts w:ascii="Times New Roman" w:eastAsia="Times New Roman" w:hAnsi="Times New Roman"/>
          <w:color w:val="auto"/>
          <w:sz w:val="24"/>
          <w:szCs w:val="24"/>
          <w:lang w:val="bg-BG"/>
        </w:rPr>
        <w:t xml:space="preserve">да </w:t>
      </w:r>
      <w:r w:rsidRPr="00760B6F">
        <w:rPr>
          <w:rFonts w:ascii="Times New Roman" w:eastAsia="Times New Roman" w:hAnsi="Times New Roman"/>
          <w:color w:val="auto"/>
          <w:sz w:val="24"/>
          <w:szCs w:val="24"/>
          <w:lang w:val="bg-BG"/>
        </w:rPr>
        <w:t>отговаря на клаузите на договора.</w:t>
      </w:r>
    </w:p>
    <w:p w14:paraId="37FBA9BA"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760B6F" w:rsidRDefault="00E5048D" w:rsidP="006D6649">
      <w:pPr>
        <w:pStyle w:val="ListParagraph"/>
        <w:widowControl/>
        <w:numPr>
          <w:ilvl w:val="0"/>
          <w:numId w:val="4"/>
        </w:numPr>
        <w:tabs>
          <w:tab w:val="left" w:pos="284"/>
          <w:tab w:val="left" w:pos="851"/>
          <w:tab w:val="left" w:pos="993"/>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w:t>
      </w:r>
      <w:r w:rsidRPr="00760B6F">
        <w:rPr>
          <w:rFonts w:ascii="Times New Roman" w:eastAsia="Times New Roman" w:hAnsi="Times New Roman"/>
          <w:color w:val="auto"/>
          <w:sz w:val="24"/>
          <w:szCs w:val="24"/>
          <w:lang w:val="bg-BG"/>
        </w:rPr>
        <w:lastRenderedPageBreak/>
        <w:t>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1" w:name="_Toc461283128"/>
      <w:bookmarkStart w:id="102" w:name="_Toc511130457"/>
      <w:bookmarkStart w:id="103" w:name="_Toc22116146"/>
      <w:bookmarkStart w:id="104" w:name="_Toc515953070"/>
      <w:r w:rsidRPr="00760B6F">
        <w:rPr>
          <w:rFonts w:ascii="Times New Roman" w:eastAsia="Arial Unicode MS" w:hAnsi="Times New Roman" w:cs="Times New Roman"/>
          <w:b/>
          <w:color w:val="auto"/>
          <w:sz w:val="24"/>
          <w:szCs w:val="24"/>
        </w:rPr>
        <w:t>ДРУГИ УСЛОВИЯ</w:t>
      </w:r>
      <w:bookmarkEnd w:id="101"/>
      <w:bookmarkEnd w:id="102"/>
      <w:bookmarkEnd w:id="103"/>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03092">
      <w:pPr>
        <w:pStyle w:val="NoSpacing"/>
        <w:numPr>
          <w:ilvl w:val="0"/>
          <w:numId w:val="10"/>
        </w:numPr>
        <w:tabs>
          <w:tab w:val="left" w:pos="993"/>
        </w:tabs>
        <w:spacing w:line="360" w:lineRule="auto"/>
        <w:ind w:left="0" w:firstLine="720"/>
        <w:jc w:val="both"/>
        <w:rPr>
          <w:rFonts w:ascii="Times New Roman" w:hAnsi="Times New Roman"/>
          <w:sz w:val="24"/>
          <w:szCs w:val="24"/>
        </w:rPr>
      </w:pPr>
      <w:r w:rsidRPr="00760B6F">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5" w:name="_Toc22116147"/>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4"/>
      <w:bookmarkEnd w:id="105"/>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6" w:name="_Toc515953071"/>
      <w:bookmarkStart w:id="107" w:name="_Toc22116148"/>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6"/>
      <w:bookmarkEnd w:id="107"/>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2"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8" w:name="_Toc515953072"/>
      <w:bookmarkStart w:id="109" w:name="_Toc22116149"/>
      <w:r w:rsidRPr="00CA1DEC">
        <w:rPr>
          <w:rFonts w:ascii="Times New Roman" w:eastAsia="Times New Roman" w:hAnsi="Times New Roman" w:cs="Times New Roman"/>
          <w:color w:val="000000" w:themeColor="text1"/>
          <w:sz w:val="24"/>
          <w:szCs w:val="24"/>
        </w:rPr>
        <w:lastRenderedPageBreak/>
        <w:t>Цели на обработването. Правни основания</w:t>
      </w:r>
      <w:bookmarkEnd w:id="108"/>
      <w:bookmarkEnd w:id="109"/>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proofErr w:type="spellStart"/>
      <w:r w:rsidRPr="00CA1DEC">
        <w:rPr>
          <w:rFonts w:ascii="Times New Roman" w:eastAsia="Times New Roman" w:hAnsi="Times New Roman" w:cs="Times New Roman"/>
          <w:color w:val="auto"/>
        </w:rPr>
        <w:t>Непредоставянето</w:t>
      </w:r>
      <w:proofErr w:type="spellEnd"/>
      <w:r w:rsidRPr="00CA1DEC">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44A8DF7C"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w:t>
      </w:r>
      <w:r w:rsidR="00721C5C">
        <w:rPr>
          <w:rFonts w:ascii="Times New Roman" w:eastAsia="Times New Roman" w:hAnsi="Times New Roman" w:cs="Times New Roman"/>
          <w:color w:val="auto"/>
        </w:rPr>
        <w:t>нея</w:t>
      </w:r>
      <w:r w:rsidR="00AF59F3" w:rsidRPr="00CA1DEC">
        <w:rPr>
          <w:rFonts w:ascii="Times New Roman" w:eastAsia="Times New Roman" w:hAnsi="Times New Roman" w:cs="Times New Roman"/>
          <w:color w:val="auto"/>
        </w:rPr>
        <w:t xml:space="preserve">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D5049A">
        <w:rPr>
          <w:rFonts w:ascii="Times New Roman" w:eastAsia="Times New Roman" w:hAnsi="Times New Roman" w:cs="Times New Roman"/>
          <w:color w:val="auto"/>
        </w:rPr>
        <w:t>с цел идентификация на</w:t>
      </w:r>
      <w:r w:rsidR="00AF59F3" w:rsidRPr="00CA1DEC">
        <w:rPr>
          <w:rFonts w:ascii="Times New Roman" w:eastAsia="Times New Roman" w:hAnsi="Times New Roman" w:cs="Times New Roman"/>
          <w:color w:val="auto"/>
        </w:rPr>
        <w:t xml:space="preserve"> действителния</w:t>
      </w:r>
      <w:r w:rsidR="00D5049A">
        <w:rPr>
          <w:rFonts w:ascii="Times New Roman" w:eastAsia="Times New Roman" w:hAnsi="Times New Roman" w:cs="Times New Roman"/>
          <w:color w:val="auto"/>
        </w:rPr>
        <w:t>/те</w:t>
      </w:r>
      <w:r w:rsidR="00AF59F3" w:rsidRPr="00CA1DEC">
        <w:rPr>
          <w:rFonts w:ascii="Times New Roman" w:eastAsia="Times New Roman" w:hAnsi="Times New Roman" w:cs="Times New Roman"/>
          <w:color w:val="auto"/>
        </w:rPr>
        <w:t xml:space="preserve"> собственик/</w:t>
      </w:r>
      <w:proofErr w:type="spellStart"/>
      <w:r w:rsidR="00D5049A">
        <w:rPr>
          <w:rFonts w:ascii="Times New Roman" w:eastAsia="Times New Roman" w:hAnsi="Times New Roman" w:cs="Times New Roman"/>
          <w:color w:val="auto"/>
        </w:rPr>
        <w:t>ци</w:t>
      </w:r>
      <w:proofErr w:type="spellEnd"/>
      <w:r w:rsidR="005159E7" w:rsidRPr="00CA1DEC">
        <w:rPr>
          <w:rFonts w:ascii="Times New Roman" w:eastAsia="Times New Roman" w:hAnsi="Times New Roman" w:cs="Times New Roman"/>
          <w:color w:val="auto"/>
        </w:rPr>
        <w:t xml:space="preserve">. Липсата на подобна идентификация е основание за </w:t>
      </w:r>
      <w:proofErr w:type="spellStart"/>
      <w:r w:rsidR="005159E7" w:rsidRPr="00CA1DEC">
        <w:rPr>
          <w:rFonts w:ascii="Times New Roman" w:eastAsia="Times New Roman" w:hAnsi="Times New Roman" w:cs="Times New Roman"/>
          <w:color w:val="auto"/>
        </w:rPr>
        <w:t>несключване</w:t>
      </w:r>
      <w:proofErr w:type="spellEnd"/>
      <w:r w:rsidR="005159E7" w:rsidRPr="00CA1DEC">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0" w:name="_Toc515953073"/>
      <w:bookmarkStart w:id="111" w:name="_Toc22116150"/>
      <w:r w:rsidRPr="00CA1DEC">
        <w:rPr>
          <w:rFonts w:ascii="Times New Roman" w:eastAsia="Times New Roman" w:hAnsi="Times New Roman" w:cs="Times New Roman"/>
          <w:color w:val="000000" w:themeColor="text1"/>
          <w:sz w:val="24"/>
          <w:szCs w:val="24"/>
        </w:rPr>
        <w:t>Лица, обработващи лични данни в БНБ</w:t>
      </w:r>
      <w:bookmarkEnd w:id="110"/>
      <w:bookmarkEnd w:id="111"/>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2" w:name="_Toc515953074"/>
      <w:bookmarkStart w:id="113" w:name="_Toc22116151"/>
      <w:r w:rsidRPr="00CA1DEC">
        <w:rPr>
          <w:rFonts w:ascii="Times New Roman" w:eastAsia="Times New Roman" w:hAnsi="Times New Roman" w:cs="Times New Roman"/>
          <w:color w:val="000000" w:themeColor="text1"/>
          <w:sz w:val="24"/>
          <w:szCs w:val="24"/>
        </w:rPr>
        <w:t>Срок за съхраняване на личните данни</w:t>
      </w:r>
      <w:bookmarkEnd w:id="112"/>
      <w:bookmarkEnd w:id="113"/>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w:t>
      </w:r>
      <w:r w:rsidRPr="00CA1DEC">
        <w:rPr>
          <w:rFonts w:ascii="Times New Roman" w:eastAsia="Times New Roman" w:hAnsi="Times New Roman" w:cs="Times New Roman"/>
          <w:color w:val="auto"/>
        </w:rPr>
        <w:lastRenderedPageBreak/>
        <w:t xml:space="preserve">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4" w:name="_Toc515953075"/>
      <w:bookmarkStart w:id="115" w:name="_Toc22116152"/>
      <w:r w:rsidRPr="00CA1DEC">
        <w:rPr>
          <w:rFonts w:ascii="Times New Roman" w:eastAsia="Times New Roman" w:hAnsi="Times New Roman" w:cs="Times New Roman"/>
          <w:color w:val="000000" w:themeColor="text1"/>
          <w:sz w:val="24"/>
          <w:szCs w:val="24"/>
        </w:rPr>
        <w:t>Права на субекта на данните</w:t>
      </w:r>
      <w:bookmarkEnd w:id="114"/>
      <w:bookmarkEnd w:id="115"/>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CA1DEC">
        <w:rPr>
          <w:rFonts w:ascii="Times New Roman" w:eastAsia="Times New Roman" w:hAnsi="Times New Roman" w:cs="Times New Roman"/>
          <w:color w:val="auto"/>
        </w:rPr>
        <w:t>непредприемане</w:t>
      </w:r>
      <w:proofErr w:type="spellEnd"/>
      <w:r w:rsidRPr="00CA1DEC">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3"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6" w:name="_Toc515953076"/>
      <w:bookmarkStart w:id="117" w:name="_Toc22116153"/>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6"/>
      <w:bookmarkEnd w:id="117"/>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8" w:name="_Toc515953077"/>
      <w:bookmarkStart w:id="119" w:name="_Toc22116154"/>
      <w:r w:rsidRPr="00CA1DEC">
        <w:rPr>
          <w:rFonts w:ascii="Times New Roman" w:eastAsia="Times New Roman" w:hAnsi="Times New Roman" w:cs="Times New Roman"/>
          <w:color w:val="000000" w:themeColor="text1"/>
          <w:sz w:val="24"/>
          <w:szCs w:val="24"/>
        </w:rPr>
        <w:t>Право на обжалване</w:t>
      </w:r>
      <w:bookmarkEnd w:id="118"/>
      <w:bookmarkEnd w:id="119"/>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5"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6"/>
    </w:p>
    <w:sectPr w:rsidR="001A5C9F" w:rsidRPr="00E84B05" w:rsidSect="003F5EF1">
      <w:footerReference w:type="default" r:id="rId16"/>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623EC" w14:textId="77777777" w:rsidR="00851077" w:rsidRDefault="00851077">
      <w:r>
        <w:separator/>
      </w:r>
    </w:p>
  </w:endnote>
  <w:endnote w:type="continuationSeparator" w:id="0">
    <w:p w14:paraId="72EA41AE" w14:textId="77777777" w:rsidR="00851077" w:rsidRDefault="0085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B26C25" w:rsidRPr="0027014B" w:rsidRDefault="00B26C25">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CD24E7">
          <w:rPr>
            <w:rFonts w:ascii="Times New Roman" w:hAnsi="Times New Roman" w:cs="Times New Roman"/>
            <w:noProof/>
          </w:rPr>
          <w:t>10</w:t>
        </w:r>
        <w:r w:rsidRPr="0027014B">
          <w:rPr>
            <w:rFonts w:ascii="Times New Roman" w:hAnsi="Times New Roman" w:cs="Times New Roman"/>
            <w:noProof/>
          </w:rPr>
          <w:fldChar w:fldCharType="end"/>
        </w:r>
      </w:p>
    </w:sdtContent>
  </w:sdt>
  <w:p w14:paraId="6E46D18E" w14:textId="34CBDA86" w:rsidR="00B26C25" w:rsidRPr="002A665E" w:rsidRDefault="00B26C25"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B51E8" w14:textId="77777777" w:rsidR="00851077" w:rsidRDefault="00851077"/>
  </w:footnote>
  <w:footnote w:type="continuationSeparator" w:id="0">
    <w:p w14:paraId="722D105F" w14:textId="77777777" w:rsidR="00851077" w:rsidRDefault="00851077"/>
  </w:footnote>
  <w:footnote w:id="1">
    <w:p w14:paraId="7F9298BA" w14:textId="77777777" w:rsidR="00B26C25" w:rsidRDefault="00B26C25" w:rsidP="00574620">
      <w:pPr>
        <w:pStyle w:val="FootnoteText"/>
        <w:ind w:hanging="4"/>
        <w:jc w:val="both"/>
      </w:pPr>
      <w:r>
        <w:rPr>
          <w:rStyle w:val="FootnoteReference"/>
        </w:rPr>
        <w:footnoteRef/>
      </w:r>
      <w:r>
        <w:t xml:space="preserve"> </w:t>
      </w:r>
      <w:r w:rsidRPr="009534D1">
        <w:rPr>
          <w:rFonts w:ascii="Times New Roman" w:hAnsi="Times New Roman" w:cs="Times New Roman"/>
          <w:snapToGrid w:val="0"/>
        </w:rPr>
        <w:t>Когато участникът в обществената поръчка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C15604"/>
    <w:multiLevelType w:val="multilevel"/>
    <w:tmpl w:val="B2A01CF8"/>
    <w:lvl w:ilvl="0">
      <w:start w:val="1"/>
      <w:numFmt w:val="decimal"/>
      <w:lvlText w:val="%1."/>
      <w:lvlJc w:val="left"/>
      <w:pPr>
        <w:tabs>
          <w:tab w:val="num" w:pos="720"/>
        </w:tabs>
        <w:ind w:left="720" w:hanging="360"/>
      </w:pPr>
      <w:rPr>
        <w:b/>
        <w:i w:val="0"/>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1620EB"/>
    <w:multiLevelType w:val="multilevel"/>
    <w:tmpl w:val="A26465F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33271A0C"/>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12" w15:restartNumberingAfterBreak="0">
    <w:nsid w:val="380E28C6"/>
    <w:multiLevelType w:val="multilevel"/>
    <w:tmpl w:val="A0B272D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5"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F1D74"/>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22"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8"/>
  </w:num>
  <w:num w:numId="4">
    <w:abstractNumId w:val="17"/>
  </w:num>
  <w:num w:numId="5">
    <w:abstractNumId w:val="4"/>
  </w:num>
  <w:num w:numId="6">
    <w:abstractNumId w:val="18"/>
  </w:num>
  <w:num w:numId="7">
    <w:abstractNumId w:val="10"/>
  </w:num>
  <w:num w:numId="8">
    <w:abstractNumId w:val="12"/>
  </w:num>
  <w:num w:numId="9">
    <w:abstractNumId w:val="13"/>
  </w:num>
  <w:num w:numId="10">
    <w:abstractNumId w:val="16"/>
  </w:num>
  <w:num w:numId="11">
    <w:abstractNumId w:val="3"/>
  </w:num>
  <w:num w:numId="12">
    <w:abstractNumId w:val="14"/>
  </w:num>
  <w:num w:numId="13">
    <w:abstractNumId w:val="6"/>
  </w:num>
  <w:num w:numId="14">
    <w:abstractNumId w:val="9"/>
  </w:num>
  <w:num w:numId="15">
    <w:abstractNumId w:val="19"/>
  </w:num>
  <w:num w:numId="16">
    <w:abstractNumId w:val="22"/>
  </w:num>
  <w:num w:numId="17">
    <w:abstractNumId w:val="5"/>
  </w:num>
  <w:num w:numId="18">
    <w:abstractNumId w:val="20"/>
  </w:num>
  <w:num w:numId="19">
    <w:abstractNumId w:val="1"/>
  </w:num>
  <w:num w:numId="20">
    <w:abstractNumId w:val="15"/>
  </w:num>
  <w:num w:numId="21">
    <w:abstractNumId w:val="11"/>
  </w:num>
  <w:num w:numId="22">
    <w:abstractNumId w:val="21"/>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3702"/>
    <w:rsid w:val="00003D7F"/>
    <w:rsid w:val="000042DE"/>
    <w:rsid w:val="00005768"/>
    <w:rsid w:val="00006B2B"/>
    <w:rsid w:val="00006E46"/>
    <w:rsid w:val="00010909"/>
    <w:rsid w:val="000110B5"/>
    <w:rsid w:val="00012578"/>
    <w:rsid w:val="00013159"/>
    <w:rsid w:val="000138A5"/>
    <w:rsid w:val="00013910"/>
    <w:rsid w:val="00016C0D"/>
    <w:rsid w:val="00017BF5"/>
    <w:rsid w:val="00017CDA"/>
    <w:rsid w:val="0002188F"/>
    <w:rsid w:val="00024DA4"/>
    <w:rsid w:val="00025B0F"/>
    <w:rsid w:val="00027F38"/>
    <w:rsid w:val="00030C49"/>
    <w:rsid w:val="00031641"/>
    <w:rsid w:val="00031E22"/>
    <w:rsid w:val="000333E4"/>
    <w:rsid w:val="00033C8D"/>
    <w:rsid w:val="000344BA"/>
    <w:rsid w:val="00035782"/>
    <w:rsid w:val="00041526"/>
    <w:rsid w:val="000418B3"/>
    <w:rsid w:val="000425F2"/>
    <w:rsid w:val="000429F1"/>
    <w:rsid w:val="00050301"/>
    <w:rsid w:val="000543CF"/>
    <w:rsid w:val="00054AFB"/>
    <w:rsid w:val="00056334"/>
    <w:rsid w:val="00056381"/>
    <w:rsid w:val="000573F0"/>
    <w:rsid w:val="00057810"/>
    <w:rsid w:val="0006082C"/>
    <w:rsid w:val="00060FA2"/>
    <w:rsid w:val="00061234"/>
    <w:rsid w:val="00063897"/>
    <w:rsid w:val="00065594"/>
    <w:rsid w:val="00066C74"/>
    <w:rsid w:val="00067C99"/>
    <w:rsid w:val="00076DC4"/>
    <w:rsid w:val="00077F5E"/>
    <w:rsid w:val="000807BA"/>
    <w:rsid w:val="0008208A"/>
    <w:rsid w:val="00082644"/>
    <w:rsid w:val="00085B6A"/>
    <w:rsid w:val="000900A5"/>
    <w:rsid w:val="0009053D"/>
    <w:rsid w:val="00092CB1"/>
    <w:rsid w:val="000A1994"/>
    <w:rsid w:val="000A3F0D"/>
    <w:rsid w:val="000A5723"/>
    <w:rsid w:val="000A59B2"/>
    <w:rsid w:val="000A5A06"/>
    <w:rsid w:val="000A74CD"/>
    <w:rsid w:val="000B2DA1"/>
    <w:rsid w:val="000B36D7"/>
    <w:rsid w:val="000B3ACF"/>
    <w:rsid w:val="000B3E4E"/>
    <w:rsid w:val="000B446E"/>
    <w:rsid w:val="000B4832"/>
    <w:rsid w:val="000B5655"/>
    <w:rsid w:val="000B6BCB"/>
    <w:rsid w:val="000B7683"/>
    <w:rsid w:val="000B7A9A"/>
    <w:rsid w:val="000C07F6"/>
    <w:rsid w:val="000C152C"/>
    <w:rsid w:val="000C2081"/>
    <w:rsid w:val="000C4CC5"/>
    <w:rsid w:val="000C53F7"/>
    <w:rsid w:val="000C5C03"/>
    <w:rsid w:val="000C6BAB"/>
    <w:rsid w:val="000C79E1"/>
    <w:rsid w:val="000C7DAB"/>
    <w:rsid w:val="000D0C0D"/>
    <w:rsid w:val="000D0DA1"/>
    <w:rsid w:val="000D3AA2"/>
    <w:rsid w:val="000D4764"/>
    <w:rsid w:val="000D4B45"/>
    <w:rsid w:val="000D69B1"/>
    <w:rsid w:val="000D6DD3"/>
    <w:rsid w:val="000E0A96"/>
    <w:rsid w:val="000E0BC4"/>
    <w:rsid w:val="000E2092"/>
    <w:rsid w:val="000E4988"/>
    <w:rsid w:val="000E5AAA"/>
    <w:rsid w:val="000E610A"/>
    <w:rsid w:val="000E7F26"/>
    <w:rsid w:val="000F0E30"/>
    <w:rsid w:val="000F1035"/>
    <w:rsid w:val="000F12B5"/>
    <w:rsid w:val="000F458B"/>
    <w:rsid w:val="000F53DA"/>
    <w:rsid w:val="000F7AA0"/>
    <w:rsid w:val="0010052F"/>
    <w:rsid w:val="00105399"/>
    <w:rsid w:val="00106438"/>
    <w:rsid w:val="00107077"/>
    <w:rsid w:val="0011021B"/>
    <w:rsid w:val="0011673D"/>
    <w:rsid w:val="00116CD9"/>
    <w:rsid w:val="00122F4A"/>
    <w:rsid w:val="00124ADD"/>
    <w:rsid w:val="00133542"/>
    <w:rsid w:val="001367DD"/>
    <w:rsid w:val="00136FF2"/>
    <w:rsid w:val="001409C9"/>
    <w:rsid w:val="00142009"/>
    <w:rsid w:val="00142E5A"/>
    <w:rsid w:val="001431CA"/>
    <w:rsid w:val="001433E5"/>
    <w:rsid w:val="0014341D"/>
    <w:rsid w:val="00143836"/>
    <w:rsid w:val="001453A1"/>
    <w:rsid w:val="001455AD"/>
    <w:rsid w:val="00147706"/>
    <w:rsid w:val="00150FB7"/>
    <w:rsid w:val="001534CE"/>
    <w:rsid w:val="00154467"/>
    <w:rsid w:val="0015502C"/>
    <w:rsid w:val="00164169"/>
    <w:rsid w:val="00164820"/>
    <w:rsid w:val="001662E6"/>
    <w:rsid w:val="00167B54"/>
    <w:rsid w:val="00170306"/>
    <w:rsid w:val="0017063F"/>
    <w:rsid w:val="0017568E"/>
    <w:rsid w:val="0017586C"/>
    <w:rsid w:val="00175AB2"/>
    <w:rsid w:val="00180C9A"/>
    <w:rsid w:val="0018103D"/>
    <w:rsid w:val="0018355B"/>
    <w:rsid w:val="00183A7B"/>
    <w:rsid w:val="0018617A"/>
    <w:rsid w:val="001910BB"/>
    <w:rsid w:val="00193E9A"/>
    <w:rsid w:val="00194588"/>
    <w:rsid w:val="00197A24"/>
    <w:rsid w:val="001A281E"/>
    <w:rsid w:val="001A411F"/>
    <w:rsid w:val="001A4758"/>
    <w:rsid w:val="001A5695"/>
    <w:rsid w:val="001A5C9F"/>
    <w:rsid w:val="001A64D4"/>
    <w:rsid w:val="001B1686"/>
    <w:rsid w:val="001B2924"/>
    <w:rsid w:val="001B2DF0"/>
    <w:rsid w:val="001B3EC8"/>
    <w:rsid w:val="001B7DA2"/>
    <w:rsid w:val="001C31B6"/>
    <w:rsid w:val="001C46EA"/>
    <w:rsid w:val="001C4C5A"/>
    <w:rsid w:val="001C4E1A"/>
    <w:rsid w:val="001C5003"/>
    <w:rsid w:val="001C6859"/>
    <w:rsid w:val="001D04E7"/>
    <w:rsid w:val="001D2612"/>
    <w:rsid w:val="001D2E5E"/>
    <w:rsid w:val="001D4EAE"/>
    <w:rsid w:val="001D51CD"/>
    <w:rsid w:val="001D5BD3"/>
    <w:rsid w:val="001D717E"/>
    <w:rsid w:val="001E04F8"/>
    <w:rsid w:val="001E2C61"/>
    <w:rsid w:val="001E300C"/>
    <w:rsid w:val="001E40AD"/>
    <w:rsid w:val="001E5020"/>
    <w:rsid w:val="001E6429"/>
    <w:rsid w:val="001E7A1A"/>
    <w:rsid w:val="001E7EA0"/>
    <w:rsid w:val="001F0395"/>
    <w:rsid w:val="001F12FC"/>
    <w:rsid w:val="001F136C"/>
    <w:rsid w:val="001F24FA"/>
    <w:rsid w:val="001F25B2"/>
    <w:rsid w:val="001F3185"/>
    <w:rsid w:val="001F7F23"/>
    <w:rsid w:val="00200547"/>
    <w:rsid w:val="002010BC"/>
    <w:rsid w:val="002046BE"/>
    <w:rsid w:val="00210FB2"/>
    <w:rsid w:val="00211F28"/>
    <w:rsid w:val="00212DDE"/>
    <w:rsid w:val="00215B7F"/>
    <w:rsid w:val="002212BB"/>
    <w:rsid w:val="00224289"/>
    <w:rsid w:val="00231C34"/>
    <w:rsid w:val="00232BD7"/>
    <w:rsid w:val="00237E1F"/>
    <w:rsid w:val="0024155E"/>
    <w:rsid w:val="00242B27"/>
    <w:rsid w:val="00243717"/>
    <w:rsid w:val="002449C5"/>
    <w:rsid w:val="00245201"/>
    <w:rsid w:val="00245FBE"/>
    <w:rsid w:val="00246D07"/>
    <w:rsid w:val="00251B2A"/>
    <w:rsid w:val="0025222B"/>
    <w:rsid w:val="002523FE"/>
    <w:rsid w:val="00253CB0"/>
    <w:rsid w:val="00253EE0"/>
    <w:rsid w:val="002541AB"/>
    <w:rsid w:val="0025661F"/>
    <w:rsid w:val="002568E6"/>
    <w:rsid w:val="002633DB"/>
    <w:rsid w:val="0026522B"/>
    <w:rsid w:val="00265FCC"/>
    <w:rsid w:val="0027014B"/>
    <w:rsid w:val="0027269A"/>
    <w:rsid w:val="00272848"/>
    <w:rsid w:val="0027290D"/>
    <w:rsid w:val="00273867"/>
    <w:rsid w:val="002738E5"/>
    <w:rsid w:val="00273F51"/>
    <w:rsid w:val="002763D2"/>
    <w:rsid w:val="00277072"/>
    <w:rsid w:val="00281337"/>
    <w:rsid w:val="0028605C"/>
    <w:rsid w:val="00291F87"/>
    <w:rsid w:val="00293191"/>
    <w:rsid w:val="00293DBC"/>
    <w:rsid w:val="00294E8A"/>
    <w:rsid w:val="00297469"/>
    <w:rsid w:val="002A03A8"/>
    <w:rsid w:val="002A08BE"/>
    <w:rsid w:val="002A2770"/>
    <w:rsid w:val="002A30C4"/>
    <w:rsid w:val="002A470D"/>
    <w:rsid w:val="002A5550"/>
    <w:rsid w:val="002A6231"/>
    <w:rsid w:val="002A665E"/>
    <w:rsid w:val="002A744F"/>
    <w:rsid w:val="002B2545"/>
    <w:rsid w:val="002B3F4F"/>
    <w:rsid w:val="002B6E72"/>
    <w:rsid w:val="002B738D"/>
    <w:rsid w:val="002C0412"/>
    <w:rsid w:val="002C049E"/>
    <w:rsid w:val="002C05D4"/>
    <w:rsid w:val="002C161F"/>
    <w:rsid w:val="002C3FF4"/>
    <w:rsid w:val="002C47DD"/>
    <w:rsid w:val="002C633E"/>
    <w:rsid w:val="002D0874"/>
    <w:rsid w:val="002D1681"/>
    <w:rsid w:val="002D18CA"/>
    <w:rsid w:val="002D2DBF"/>
    <w:rsid w:val="002D4A06"/>
    <w:rsid w:val="002D4B33"/>
    <w:rsid w:val="002D5A49"/>
    <w:rsid w:val="002D6A82"/>
    <w:rsid w:val="002D6DA0"/>
    <w:rsid w:val="002D700C"/>
    <w:rsid w:val="002E2263"/>
    <w:rsid w:val="002E2827"/>
    <w:rsid w:val="002E6A2A"/>
    <w:rsid w:val="002E7566"/>
    <w:rsid w:val="002F0008"/>
    <w:rsid w:val="002F0372"/>
    <w:rsid w:val="002F379C"/>
    <w:rsid w:val="002F421C"/>
    <w:rsid w:val="002F46A3"/>
    <w:rsid w:val="002F4E1A"/>
    <w:rsid w:val="002F6F2E"/>
    <w:rsid w:val="0030087F"/>
    <w:rsid w:val="003025EF"/>
    <w:rsid w:val="003033C9"/>
    <w:rsid w:val="0030361F"/>
    <w:rsid w:val="00304597"/>
    <w:rsid w:val="003061CA"/>
    <w:rsid w:val="00310E20"/>
    <w:rsid w:val="00312815"/>
    <w:rsid w:val="00313EF5"/>
    <w:rsid w:val="0031469E"/>
    <w:rsid w:val="003168CE"/>
    <w:rsid w:val="00317D06"/>
    <w:rsid w:val="00317DBD"/>
    <w:rsid w:val="00323570"/>
    <w:rsid w:val="00325763"/>
    <w:rsid w:val="0032748B"/>
    <w:rsid w:val="0033033F"/>
    <w:rsid w:val="00330DF1"/>
    <w:rsid w:val="0033196F"/>
    <w:rsid w:val="00331AB6"/>
    <w:rsid w:val="00331DBE"/>
    <w:rsid w:val="00331EB3"/>
    <w:rsid w:val="0034070C"/>
    <w:rsid w:val="003432E3"/>
    <w:rsid w:val="00343EF0"/>
    <w:rsid w:val="00350BF1"/>
    <w:rsid w:val="00350EC1"/>
    <w:rsid w:val="003543AA"/>
    <w:rsid w:val="0035458D"/>
    <w:rsid w:val="003570CB"/>
    <w:rsid w:val="00362223"/>
    <w:rsid w:val="00364636"/>
    <w:rsid w:val="00365637"/>
    <w:rsid w:val="00367AA0"/>
    <w:rsid w:val="0037049A"/>
    <w:rsid w:val="0037058D"/>
    <w:rsid w:val="00374123"/>
    <w:rsid w:val="003764D9"/>
    <w:rsid w:val="003769CB"/>
    <w:rsid w:val="00380DB7"/>
    <w:rsid w:val="00381EA7"/>
    <w:rsid w:val="00382064"/>
    <w:rsid w:val="00383944"/>
    <w:rsid w:val="00385E79"/>
    <w:rsid w:val="00386C8B"/>
    <w:rsid w:val="00386EDA"/>
    <w:rsid w:val="0039226E"/>
    <w:rsid w:val="003923D9"/>
    <w:rsid w:val="00394DB3"/>
    <w:rsid w:val="003967D2"/>
    <w:rsid w:val="003A27F3"/>
    <w:rsid w:val="003A6060"/>
    <w:rsid w:val="003A65D8"/>
    <w:rsid w:val="003A65EC"/>
    <w:rsid w:val="003A7A44"/>
    <w:rsid w:val="003B4D05"/>
    <w:rsid w:val="003B5605"/>
    <w:rsid w:val="003B73E0"/>
    <w:rsid w:val="003C0262"/>
    <w:rsid w:val="003C084B"/>
    <w:rsid w:val="003C10B4"/>
    <w:rsid w:val="003C169C"/>
    <w:rsid w:val="003C1A93"/>
    <w:rsid w:val="003C1E3D"/>
    <w:rsid w:val="003C2C64"/>
    <w:rsid w:val="003C36BB"/>
    <w:rsid w:val="003C3A9E"/>
    <w:rsid w:val="003C40BA"/>
    <w:rsid w:val="003C706C"/>
    <w:rsid w:val="003C76FD"/>
    <w:rsid w:val="003D08CC"/>
    <w:rsid w:val="003D1160"/>
    <w:rsid w:val="003D228B"/>
    <w:rsid w:val="003D359B"/>
    <w:rsid w:val="003D3FFA"/>
    <w:rsid w:val="003D441B"/>
    <w:rsid w:val="003E0784"/>
    <w:rsid w:val="003E4E96"/>
    <w:rsid w:val="003E5C15"/>
    <w:rsid w:val="003E65E1"/>
    <w:rsid w:val="003F0EBE"/>
    <w:rsid w:val="003F11F2"/>
    <w:rsid w:val="003F20B0"/>
    <w:rsid w:val="003F27E8"/>
    <w:rsid w:val="003F39BB"/>
    <w:rsid w:val="003F55AE"/>
    <w:rsid w:val="003F5EF1"/>
    <w:rsid w:val="003F699E"/>
    <w:rsid w:val="004004CE"/>
    <w:rsid w:val="00401344"/>
    <w:rsid w:val="004033DC"/>
    <w:rsid w:val="00404BEE"/>
    <w:rsid w:val="00404D05"/>
    <w:rsid w:val="00406778"/>
    <w:rsid w:val="00407E78"/>
    <w:rsid w:val="00413F86"/>
    <w:rsid w:val="0041537D"/>
    <w:rsid w:val="00416963"/>
    <w:rsid w:val="0042018E"/>
    <w:rsid w:val="00420204"/>
    <w:rsid w:val="00420750"/>
    <w:rsid w:val="00420B8A"/>
    <w:rsid w:val="00421C92"/>
    <w:rsid w:val="00424325"/>
    <w:rsid w:val="00425122"/>
    <w:rsid w:val="00425681"/>
    <w:rsid w:val="00425AE8"/>
    <w:rsid w:val="00425B8C"/>
    <w:rsid w:val="00426D48"/>
    <w:rsid w:val="004278B4"/>
    <w:rsid w:val="00427B9C"/>
    <w:rsid w:val="00430225"/>
    <w:rsid w:val="00431572"/>
    <w:rsid w:val="00431B76"/>
    <w:rsid w:val="00432703"/>
    <w:rsid w:val="004330D1"/>
    <w:rsid w:val="00440057"/>
    <w:rsid w:val="00441A09"/>
    <w:rsid w:val="00442CF2"/>
    <w:rsid w:val="00442DD6"/>
    <w:rsid w:val="00444BD6"/>
    <w:rsid w:val="00446431"/>
    <w:rsid w:val="0044758F"/>
    <w:rsid w:val="00451333"/>
    <w:rsid w:val="00453FF4"/>
    <w:rsid w:val="0045510D"/>
    <w:rsid w:val="0045579D"/>
    <w:rsid w:val="00456376"/>
    <w:rsid w:val="00462029"/>
    <w:rsid w:val="004635A6"/>
    <w:rsid w:val="00464095"/>
    <w:rsid w:val="004652CB"/>
    <w:rsid w:val="00465FD7"/>
    <w:rsid w:val="00467E85"/>
    <w:rsid w:val="004702D2"/>
    <w:rsid w:val="00472936"/>
    <w:rsid w:val="00472A56"/>
    <w:rsid w:val="00473618"/>
    <w:rsid w:val="0047479E"/>
    <w:rsid w:val="00475FAA"/>
    <w:rsid w:val="00477FF0"/>
    <w:rsid w:val="004845C7"/>
    <w:rsid w:val="004854E2"/>
    <w:rsid w:val="00485910"/>
    <w:rsid w:val="00485EFC"/>
    <w:rsid w:val="00486916"/>
    <w:rsid w:val="00490404"/>
    <w:rsid w:val="00490D49"/>
    <w:rsid w:val="004913F9"/>
    <w:rsid w:val="00491EBB"/>
    <w:rsid w:val="004920BD"/>
    <w:rsid w:val="004922BB"/>
    <w:rsid w:val="0049264C"/>
    <w:rsid w:val="00493999"/>
    <w:rsid w:val="00496BFB"/>
    <w:rsid w:val="004A0786"/>
    <w:rsid w:val="004A0CA4"/>
    <w:rsid w:val="004A2027"/>
    <w:rsid w:val="004A32D9"/>
    <w:rsid w:val="004A3ED9"/>
    <w:rsid w:val="004A3F0D"/>
    <w:rsid w:val="004A4808"/>
    <w:rsid w:val="004A7DF6"/>
    <w:rsid w:val="004B036A"/>
    <w:rsid w:val="004B1271"/>
    <w:rsid w:val="004B1718"/>
    <w:rsid w:val="004B36D6"/>
    <w:rsid w:val="004B5FA3"/>
    <w:rsid w:val="004B7E16"/>
    <w:rsid w:val="004C1C5E"/>
    <w:rsid w:val="004C3639"/>
    <w:rsid w:val="004C4F2A"/>
    <w:rsid w:val="004C5ADA"/>
    <w:rsid w:val="004D24C7"/>
    <w:rsid w:val="004D304A"/>
    <w:rsid w:val="004D421A"/>
    <w:rsid w:val="004D42D3"/>
    <w:rsid w:val="004D5ACE"/>
    <w:rsid w:val="004D6F7F"/>
    <w:rsid w:val="004E0223"/>
    <w:rsid w:val="004E1F47"/>
    <w:rsid w:val="004E30E3"/>
    <w:rsid w:val="004E339E"/>
    <w:rsid w:val="004E4445"/>
    <w:rsid w:val="004E6419"/>
    <w:rsid w:val="004E6620"/>
    <w:rsid w:val="004E7045"/>
    <w:rsid w:val="004E77AB"/>
    <w:rsid w:val="004E7FD3"/>
    <w:rsid w:val="004F0459"/>
    <w:rsid w:val="004F0B85"/>
    <w:rsid w:val="004F407C"/>
    <w:rsid w:val="004F49D9"/>
    <w:rsid w:val="004F4E37"/>
    <w:rsid w:val="004F5D2D"/>
    <w:rsid w:val="00500B19"/>
    <w:rsid w:val="00500EE3"/>
    <w:rsid w:val="00505486"/>
    <w:rsid w:val="005058A2"/>
    <w:rsid w:val="00506633"/>
    <w:rsid w:val="00507109"/>
    <w:rsid w:val="00507646"/>
    <w:rsid w:val="0051021C"/>
    <w:rsid w:val="0051272D"/>
    <w:rsid w:val="00512926"/>
    <w:rsid w:val="00514E5C"/>
    <w:rsid w:val="0051545D"/>
    <w:rsid w:val="00515817"/>
    <w:rsid w:val="005159E7"/>
    <w:rsid w:val="00515FD5"/>
    <w:rsid w:val="00516040"/>
    <w:rsid w:val="00516187"/>
    <w:rsid w:val="005164FF"/>
    <w:rsid w:val="00521B01"/>
    <w:rsid w:val="005223A2"/>
    <w:rsid w:val="00522E5C"/>
    <w:rsid w:val="00525BFB"/>
    <w:rsid w:val="005301CC"/>
    <w:rsid w:val="005309B4"/>
    <w:rsid w:val="005313A8"/>
    <w:rsid w:val="00535DE8"/>
    <w:rsid w:val="00536212"/>
    <w:rsid w:val="00541E5F"/>
    <w:rsid w:val="00542FB5"/>
    <w:rsid w:val="00546388"/>
    <w:rsid w:val="005466BA"/>
    <w:rsid w:val="00547A3D"/>
    <w:rsid w:val="00551691"/>
    <w:rsid w:val="005524A5"/>
    <w:rsid w:val="00552CFC"/>
    <w:rsid w:val="00553543"/>
    <w:rsid w:val="00553A33"/>
    <w:rsid w:val="005541BA"/>
    <w:rsid w:val="00557538"/>
    <w:rsid w:val="00562955"/>
    <w:rsid w:val="005646FE"/>
    <w:rsid w:val="00565D9D"/>
    <w:rsid w:val="005666FA"/>
    <w:rsid w:val="005668B4"/>
    <w:rsid w:val="00567461"/>
    <w:rsid w:val="00567DF5"/>
    <w:rsid w:val="00573910"/>
    <w:rsid w:val="00573B7E"/>
    <w:rsid w:val="00574620"/>
    <w:rsid w:val="00574DC2"/>
    <w:rsid w:val="005755D0"/>
    <w:rsid w:val="00580E0B"/>
    <w:rsid w:val="00582CD5"/>
    <w:rsid w:val="0058463D"/>
    <w:rsid w:val="0058704C"/>
    <w:rsid w:val="005900F0"/>
    <w:rsid w:val="00590857"/>
    <w:rsid w:val="00590F6B"/>
    <w:rsid w:val="0059298C"/>
    <w:rsid w:val="005937A6"/>
    <w:rsid w:val="00594A1E"/>
    <w:rsid w:val="0059743B"/>
    <w:rsid w:val="005A077D"/>
    <w:rsid w:val="005A1490"/>
    <w:rsid w:val="005A1F0B"/>
    <w:rsid w:val="005A36AA"/>
    <w:rsid w:val="005A3A9F"/>
    <w:rsid w:val="005A4E5E"/>
    <w:rsid w:val="005A5BCE"/>
    <w:rsid w:val="005A6711"/>
    <w:rsid w:val="005A6A97"/>
    <w:rsid w:val="005A7CBF"/>
    <w:rsid w:val="005B0354"/>
    <w:rsid w:val="005B2F39"/>
    <w:rsid w:val="005B4ABF"/>
    <w:rsid w:val="005B66A7"/>
    <w:rsid w:val="005B771C"/>
    <w:rsid w:val="005C0696"/>
    <w:rsid w:val="005C1734"/>
    <w:rsid w:val="005C2880"/>
    <w:rsid w:val="005C5668"/>
    <w:rsid w:val="005C5A99"/>
    <w:rsid w:val="005C791C"/>
    <w:rsid w:val="005D2807"/>
    <w:rsid w:val="005D3A87"/>
    <w:rsid w:val="005D5C49"/>
    <w:rsid w:val="005D5FDF"/>
    <w:rsid w:val="005D6C51"/>
    <w:rsid w:val="005D7035"/>
    <w:rsid w:val="005D7AFF"/>
    <w:rsid w:val="005E0D55"/>
    <w:rsid w:val="005E0EC4"/>
    <w:rsid w:val="005E29E0"/>
    <w:rsid w:val="005E47B8"/>
    <w:rsid w:val="005E496D"/>
    <w:rsid w:val="005F278E"/>
    <w:rsid w:val="005F33F8"/>
    <w:rsid w:val="005F5DD2"/>
    <w:rsid w:val="005F6A68"/>
    <w:rsid w:val="00602641"/>
    <w:rsid w:val="00603092"/>
    <w:rsid w:val="0060365A"/>
    <w:rsid w:val="00603CA9"/>
    <w:rsid w:val="0060438A"/>
    <w:rsid w:val="00605F7D"/>
    <w:rsid w:val="00606E4B"/>
    <w:rsid w:val="0061054C"/>
    <w:rsid w:val="0061126E"/>
    <w:rsid w:val="00611F4F"/>
    <w:rsid w:val="00615CCD"/>
    <w:rsid w:val="00616CE0"/>
    <w:rsid w:val="0061794E"/>
    <w:rsid w:val="0062166C"/>
    <w:rsid w:val="0062374B"/>
    <w:rsid w:val="0062678D"/>
    <w:rsid w:val="0062719D"/>
    <w:rsid w:val="00627476"/>
    <w:rsid w:val="00630067"/>
    <w:rsid w:val="006309BE"/>
    <w:rsid w:val="00630B6A"/>
    <w:rsid w:val="00631D6F"/>
    <w:rsid w:val="00632835"/>
    <w:rsid w:val="00633D56"/>
    <w:rsid w:val="00634282"/>
    <w:rsid w:val="00634740"/>
    <w:rsid w:val="00637156"/>
    <w:rsid w:val="00641BF2"/>
    <w:rsid w:val="00641D2A"/>
    <w:rsid w:val="00644AD0"/>
    <w:rsid w:val="00644B3F"/>
    <w:rsid w:val="00645980"/>
    <w:rsid w:val="0064617E"/>
    <w:rsid w:val="00646DD0"/>
    <w:rsid w:val="0064793C"/>
    <w:rsid w:val="00653B82"/>
    <w:rsid w:val="00654005"/>
    <w:rsid w:val="006541D7"/>
    <w:rsid w:val="00654BF2"/>
    <w:rsid w:val="0065655C"/>
    <w:rsid w:val="00656648"/>
    <w:rsid w:val="00656B27"/>
    <w:rsid w:val="00661ED0"/>
    <w:rsid w:val="00662B8F"/>
    <w:rsid w:val="00663A20"/>
    <w:rsid w:val="00664609"/>
    <w:rsid w:val="00664768"/>
    <w:rsid w:val="00664935"/>
    <w:rsid w:val="0066515F"/>
    <w:rsid w:val="006663FC"/>
    <w:rsid w:val="0066703A"/>
    <w:rsid w:val="006673E3"/>
    <w:rsid w:val="00667536"/>
    <w:rsid w:val="00670B74"/>
    <w:rsid w:val="00672EED"/>
    <w:rsid w:val="006734F0"/>
    <w:rsid w:val="006738AB"/>
    <w:rsid w:val="00675268"/>
    <w:rsid w:val="00675AD9"/>
    <w:rsid w:val="00675CAA"/>
    <w:rsid w:val="006761EE"/>
    <w:rsid w:val="006762D5"/>
    <w:rsid w:val="0067786A"/>
    <w:rsid w:val="0067789D"/>
    <w:rsid w:val="00681132"/>
    <w:rsid w:val="00681CA5"/>
    <w:rsid w:val="006838AF"/>
    <w:rsid w:val="00683B21"/>
    <w:rsid w:val="00685089"/>
    <w:rsid w:val="00687086"/>
    <w:rsid w:val="00687F73"/>
    <w:rsid w:val="00694FB6"/>
    <w:rsid w:val="006962E1"/>
    <w:rsid w:val="00696C10"/>
    <w:rsid w:val="006A194E"/>
    <w:rsid w:val="006A52A0"/>
    <w:rsid w:val="006A6166"/>
    <w:rsid w:val="006A6A32"/>
    <w:rsid w:val="006A771C"/>
    <w:rsid w:val="006B3671"/>
    <w:rsid w:val="006B630E"/>
    <w:rsid w:val="006B7176"/>
    <w:rsid w:val="006B7A15"/>
    <w:rsid w:val="006C0D17"/>
    <w:rsid w:val="006C1074"/>
    <w:rsid w:val="006C3F66"/>
    <w:rsid w:val="006C46BA"/>
    <w:rsid w:val="006C55AD"/>
    <w:rsid w:val="006C7CD7"/>
    <w:rsid w:val="006D12CD"/>
    <w:rsid w:val="006D39A6"/>
    <w:rsid w:val="006D4315"/>
    <w:rsid w:val="006D6649"/>
    <w:rsid w:val="006D679B"/>
    <w:rsid w:val="006D721B"/>
    <w:rsid w:val="006E0BA7"/>
    <w:rsid w:val="006E1F28"/>
    <w:rsid w:val="006E2A09"/>
    <w:rsid w:val="006E4956"/>
    <w:rsid w:val="006E5BCC"/>
    <w:rsid w:val="006E6424"/>
    <w:rsid w:val="006E6A28"/>
    <w:rsid w:val="006E6F35"/>
    <w:rsid w:val="006F04BB"/>
    <w:rsid w:val="006F15E9"/>
    <w:rsid w:val="006F500B"/>
    <w:rsid w:val="006F7405"/>
    <w:rsid w:val="00700232"/>
    <w:rsid w:val="00701799"/>
    <w:rsid w:val="0070551F"/>
    <w:rsid w:val="0070669E"/>
    <w:rsid w:val="00706CBA"/>
    <w:rsid w:val="0070760F"/>
    <w:rsid w:val="007110BC"/>
    <w:rsid w:val="0071180C"/>
    <w:rsid w:val="00712E09"/>
    <w:rsid w:val="00713312"/>
    <w:rsid w:val="007138E9"/>
    <w:rsid w:val="00717520"/>
    <w:rsid w:val="007219E2"/>
    <w:rsid w:val="00721C5C"/>
    <w:rsid w:val="0072259A"/>
    <w:rsid w:val="00723BBA"/>
    <w:rsid w:val="00724358"/>
    <w:rsid w:val="00724BB1"/>
    <w:rsid w:val="00726967"/>
    <w:rsid w:val="00727377"/>
    <w:rsid w:val="00730AD9"/>
    <w:rsid w:val="007310A5"/>
    <w:rsid w:val="00731CA8"/>
    <w:rsid w:val="007320A2"/>
    <w:rsid w:val="007336BD"/>
    <w:rsid w:val="00733E73"/>
    <w:rsid w:val="00735A97"/>
    <w:rsid w:val="007400AC"/>
    <w:rsid w:val="0074109A"/>
    <w:rsid w:val="0074127A"/>
    <w:rsid w:val="007449D6"/>
    <w:rsid w:val="0074531B"/>
    <w:rsid w:val="00745752"/>
    <w:rsid w:val="007458B1"/>
    <w:rsid w:val="00746564"/>
    <w:rsid w:val="007479E2"/>
    <w:rsid w:val="00747D07"/>
    <w:rsid w:val="00750FC7"/>
    <w:rsid w:val="00751493"/>
    <w:rsid w:val="007518F5"/>
    <w:rsid w:val="0075237F"/>
    <w:rsid w:val="007542F9"/>
    <w:rsid w:val="00754318"/>
    <w:rsid w:val="00754645"/>
    <w:rsid w:val="00755CB5"/>
    <w:rsid w:val="007571A2"/>
    <w:rsid w:val="007576BB"/>
    <w:rsid w:val="007608D2"/>
    <w:rsid w:val="00760B6F"/>
    <w:rsid w:val="00760F0F"/>
    <w:rsid w:val="0076130C"/>
    <w:rsid w:val="00762235"/>
    <w:rsid w:val="007653CE"/>
    <w:rsid w:val="00766C31"/>
    <w:rsid w:val="00767F9A"/>
    <w:rsid w:val="007734B1"/>
    <w:rsid w:val="007743F6"/>
    <w:rsid w:val="007747C5"/>
    <w:rsid w:val="0077762E"/>
    <w:rsid w:val="007800A1"/>
    <w:rsid w:val="007802A4"/>
    <w:rsid w:val="007816F0"/>
    <w:rsid w:val="007824F3"/>
    <w:rsid w:val="00782E2F"/>
    <w:rsid w:val="0078344E"/>
    <w:rsid w:val="0078488E"/>
    <w:rsid w:val="00784FFB"/>
    <w:rsid w:val="0078572A"/>
    <w:rsid w:val="007931EF"/>
    <w:rsid w:val="0079634F"/>
    <w:rsid w:val="00797438"/>
    <w:rsid w:val="00797BEA"/>
    <w:rsid w:val="007A1D52"/>
    <w:rsid w:val="007A3A27"/>
    <w:rsid w:val="007A4619"/>
    <w:rsid w:val="007A5016"/>
    <w:rsid w:val="007A5BE9"/>
    <w:rsid w:val="007A7BAC"/>
    <w:rsid w:val="007B4C4E"/>
    <w:rsid w:val="007B5435"/>
    <w:rsid w:val="007B5DBF"/>
    <w:rsid w:val="007B7BB3"/>
    <w:rsid w:val="007C2DA0"/>
    <w:rsid w:val="007C305E"/>
    <w:rsid w:val="007C492F"/>
    <w:rsid w:val="007C50CB"/>
    <w:rsid w:val="007C734A"/>
    <w:rsid w:val="007C744D"/>
    <w:rsid w:val="007D13DC"/>
    <w:rsid w:val="007D23B2"/>
    <w:rsid w:val="007D4F26"/>
    <w:rsid w:val="007D5528"/>
    <w:rsid w:val="007D68BE"/>
    <w:rsid w:val="007E1289"/>
    <w:rsid w:val="007E16C9"/>
    <w:rsid w:val="007E345C"/>
    <w:rsid w:val="007E3FBB"/>
    <w:rsid w:val="007E4D7B"/>
    <w:rsid w:val="007E5602"/>
    <w:rsid w:val="007E612D"/>
    <w:rsid w:val="007E6C8D"/>
    <w:rsid w:val="007F1BA5"/>
    <w:rsid w:val="007F20A9"/>
    <w:rsid w:val="007F2127"/>
    <w:rsid w:val="007F36C8"/>
    <w:rsid w:val="007F3938"/>
    <w:rsid w:val="007F414A"/>
    <w:rsid w:val="007F5674"/>
    <w:rsid w:val="007F6483"/>
    <w:rsid w:val="00801CF1"/>
    <w:rsid w:val="00801DAB"/>
    <w:rsid w:val="00802B78"/>
    <w:rsid w:val="00803F5C"/>
    <w:rsid w:val="00805A2D"/>
    <w:rsid w:val="00807865"/>
    <w:rsid w:val="008078E6"/>
    <w:rsid w:val="008104A9"/>
    <w:rsid w:val="00810F12"/>
    <w:rsid w:val="008117A8"/>
    <w:rsid w:val="008121D5"/>
    <w:rsid w:val="00813D69"/>
    <w:rsid w:val="0081423F"/>
    <w:rsid w:val="00814EC0"/>
    <w:rsid w:val="008163D5"/>
    <w:rsid w:val="00821132"/>
    <w:rsid w:val="0082198E"/>
    <w:rsid w:val="0082251B"/>
    <w:rsid w:val="00822CF3"/>
    <w:rsid w:val="00822E88"/>
    <w:rsid w:val="00822F1C"/>
    <w:rsid w:val="00826141"/>
    <w:rsid w:val="0082675B"/>
    <w:rsid w:val="00827B53"/>
    <w:rsid w:val="00831831"/>
    <w:rsid w:val="00831F9B"/>
    <w:rsid w:val="00834793"/>
    <w:rsid w:val="008356B6"/>
    <w:rsid w:val="0083572B"/>
    <w:rsid w:val="00835EF3"/>
    <w:rsid w:val="008368BB"/>
    <w:rsid w:val="00837796"/>
    <w:rsid w:val="0084083A"/>
    <w:rsid w:val="00840C11"/>
    <w:rsid w:val="00841129"/>
    <w:rsid w:val="008421CD"/>
    <w:rsid w:val="00843AFC"/>
    <w:rsid w:val="00844089"/>
    <w:rsid w:val="008451E8"/>
    <w:rsid w:val="00847083"/>
    <w:rsid w:val="00847A53"/>
    <w:rsid w:val="00850002"/>
    <w:rsid w:val="00851077"/>
    <w:rsid w:val="00852712"/>
    <w:rsid w:val="00852EEF"/>
    <w:rsid w:val="008561E0"/>
    <w:rsid w:val="0085681C"/>
    <w:rsid w:val="00857805"/>
    <w:rsid w:val="00857D51"/>
    <w:rsid w:val="0086106D"/>
    <w:rsid w:val="00861D8F"/>
    <w:rsid w:val="008623C3"/>
    <w:rsid w:val="008627C6"/>
    <w:rsid w:val="00863BB5"/>
    <w:rsid w:val="008642B1"/>
    <w:rsid w:val="00864BAE"/>
    <w:rsid w:val="0086594C"/>
    <w:rsid w:val="008659FB"/>
    <w:rsid w:val="0086731D"/>
    <w:rsid w:val="00873912"/>
    <w:rsid w:val="00880BB6"/>
    <w:rsid w:val="008815DA"/>
    <w:rsid w:val="00881950"/>
    <w:rsid w:val="00882360"/>
    <w:rsid w:val="00883F1B"/>
    <w:rsid w:val="0088517A"/>
    <w:rsid w:val="00885DC5"/>
    <w:rsid w:val="008863F9"/>
    <w:rsid w:val="00890234"/>
    <w:rsid w:val="00892B6A"/>
    <w:rsid w:val="0089417F"/>
    <w:rsid w:val="008941E5"/>
    <w:rsid w:val="00894D41"/>
    <w:rsid w:val="00895ABE"/>
    <w:rsid w:val="008960E6"/>
    <w:rsid w:val="00897F1F"/>
    <w:rsid w:val="008A02C0"/>
    <w:rsid w:val="008A06B4"/>
    <w:rsid w:val="008A0E50"/>
    <w:rsid w:val="008A26DA"/>
    <w:rsid w:val="008A28BC"/>
    <w:rsid w:val="008A2931"/>
    <w:rsid w:val="008A44DE"/>
    <w:rsid w:val="008A4EC8"/>
    <w:rsid w:val="008A54A2"/>
    <w:rsid w:val="008A61D9"/>
    <w:rsid w:val="008A670D"/>
    <w:rsid w:val="008B090A"/>
    <w:rsid w:val="008B1552"/>
    <w:rsid w:val="008B1750"/>
    <w:rsid w:val="008B4870"/>
    <w:rsid w:val="008B4D35"/>
    <w:rsid w:val="008B54F1"/>
    <w:rsid w:val="008C165E"/>
    <w:rsid w:val="008C28EF"/>
    <w:rsid w:val="008C43A6"/>
    <w:rsid w:val="008C4BE8"/>
    <w:rsid w:val="008C6121"/>
    <w:rsid w:val="008C663E"/>
    <w:rsid w:val="008C7F7B"/>
    <w:rsid w:val="008D06AF"/>
    <w:rsid w:val="008D0C86"/>
    <w:rsid w:val="008D1A76"/>
    <w:rsid w:val="008D233C"/>
    <w:rsid w:val="008D4D6F"/>
    <w:rsid w:val="008D50C2"/>
    <w:rsid w:val="008D5711"/>
    <w:rsid w:val="008E1F68"/>
    <w:rsid w:val="008E2610"/>
    <w:rsid w:val="008E273A"/>
    <w:rsid w:val="008E28DD"/>
    <w:rsid w:val="008E531D"/>
    <w:rsid w:val="008E62D8"/>
    <w:rsid w:val="008E7634"/>
    <w:rsid w:val="008F2ADF"/>
    <w:rsid w:val="008F4EA0"/>
    <w:rsid w:val="008F658D"/>
    <w:rsid w:val="008F780D"/>
    <w:rsid w:val="008F79FB"/>
    <w:rsid w:val="009003B1"/>
    <w:rsid w:val="00900557"/>
    <w:rsid w:val="009032B9"/>
    <w:rsid w:val="00905ADA"/>
    <w:rsid w:val="009077D0"/>
    <w:rsid w:val="009101C3"/>
    <w:rsid w:val="0091106C"/>
    <w:rsid w:val="009135A0"/>
    <w:rsid w:val="00914519"/>
    <w:rsid w:val="0091649D"/>
    <w:rsid w:val="0091780F"/>
    <w:rsid w:val="00921CB2"/>
    <w:rsid w:val="00922692"/>
    <w:rsid w:val="009228B6"/>
    <w:rsid w:val="00923F22"/>
    <w:rsid w:val="00925870"/>
    <w:rsid w:val="0092660B"/>
    <w:rsid w:val="00931BD8"/>
    <w:rsid w:val="0093343A"/>
    <w:rsid w:val="00934C30"/>
    <w:rsid w:val="00934EBD"/>
    <w:rsid w:val="00937E58"/>
    <w:rsid w:val="00940598"/>
    <w:rsid w:val="0094074F"/>
    <w:rsid w:val="009430F6"/>
    <w:rsid w:val="00943A65"/>
    <w:rsid w:val="00943E76"/>
    <w:rsid w:val="0094656F"/>
    <w:rsid w:val="00950A0E"/>
    <w:rsid w:val="00950FB2"/>
    <w:rsid w:val="009534D1"/>
    <w:rsid w:val="00953603"/>
    <w:rsid w:val="00954424"/>
    <w:rsid w:val="00954BBC"/>
    <w:rsid w:val="00955780"/>
    <w:rsid w:val="00956F86"/>
    <w:rsid w:val="009604C9"/>
    <w:rsid w:val="00961587"/>
    <w:rsid w:val="0096217D"/>
    <w:rsid w:val="009621C3"/>
    <w:rsid w:val="009664B0"/>
    <w:rsid w:val="009667E5"/>
    <w:rsid w:val="009705ED"/>
    <w:rsid w:val="00971D42"/>
    <w:rsid w:val="00973A37"/>
    <w:rsid w:val="009748C8"/>
    <w:rsid w:val="00975336"/>
    <w:rsid w:val="00975D98"/>
    <w:rsid w:val="00976D4C"/>
    <w:rsid w:val="00980C82"/>
    <w:rsid w:val="009821F1"/>
    <w:rsid w:val="009833B4"/>
    <w:rsid w:val="009837AC"/>
    <w:rsid w:val="0098485D"/>
    <w:rsid w:val="00985473"/>
    <w:rsid w:val="00993783"/>
    <w:rsid w:val="00995104"/>
    <w:rsid w:val="00996140"/>
    <w:rsid w:val="009A434C"/>
    <w:rsid w:val="009A6C00"/>
    <w:rsid w:val="009A7D6D"/>
    <w:rsid w:val="009A7D83"/>
    <w:rsid w:val="009B0F18"/>
    <w:rsid w:val="009B42F1"/>
    <w:rsid w:val="009B4719"/>
    <w:rsid w:val="009B4C48"/>
    <w:rsid w:val="009B4D26"/>
    <w:rsid w:val="009B5290"/>
    <w:rsid w:val="009B5D11"/>
    <w:rsid w:val="009B7FD8"/>
    <w:rsid w:val="009C3E18"/>
    <w:rsid w:val="009C4373"/>
    <w:rsid w:val="009C45A4"/>
    <w:rsid w:val="009D0BCE"/>
    <w:rsid w:val="009D26D0"/>
    <w:rsid w:val="009D28DB"/>
    <w:rsid w:val="009D48CD"/>
    <w:rsid w:val="009D561A"/>
    <w:rsid w:val="009D7B8A"/>
    <w:rsid w:val="009D7CCF"/>
    <w:rsid w:val="009E0982"/>
    <w:rsid w:val="009E0DD1"/>
    <w:rsid w:val="009E1293"/>
    <w:rsid w:val="009E3F6C"/>
    <w:rsid w:val="009E5910"/>
    <w:rsid w:val="009E60E9"/>
    <w:rsid w:val="009E78F6"/>
    <w:rsid w:val="009F181A"/>
    <w:rsid w:val="009F53BF"/>
    <w:rsid w:val="009F5F25"/>
    <w:rsid w:val="009F6D59"/>
    <w:rsid w:val="009F766F"/>
    <w:rsid w:val="00A00F39"/>
    <w:rsid w:val="00A014E5"/>
    <w:rsid w:val="00A01C81"/>
    <w:rsid w:val="00A02083"/>
    <w:rsid w:val="00A02B15"/>
    <w:rsid w:val="00A03DC6"/>
    <w:rsid w:val="00A04C25"/>
    <w:rsid w:val="00A067E7"/>
    <w:rsid w:val="00A17526"/>
    <w:rsid w:val="00A20E87"/>
    <w:rsid w:val="00A212F4"/>
    <w:rsid w:val="00A223C6"/>
    <w:rsid w:val="00A22DC2"/>
    <w:rsid w:val="00A237B2"/>
    <w:rsid w:val="00A241F1"/>
    <w:rsid w:val="00A24D00"/>
    <w:rsid w:val="00A251BC"/>
    <w:rsid w:val="00A26F79"/>
    <w:rsid w:val="00A277E8"/>
    <w:rsid w:val="00A3077F"/>
    <w:rsid w:val="00A30E1F"/>
    <w:rsid w:val="00A32C1E"/>
    <w:rsid w:val="00A33810"/>
    <w:rsid w:val="00A33E3E"/>
    <w:rsid w:val="00A35378"/>
    <w:rsid w:val="00A406E4"/>
    <w:rsid w:val="00A40C3E"/>
    <w:rsid w:val="00A41857"/>
    <w:rsid w:val="00A418D5"/>
    <w:rsid w:val="00A41D96"/>
    <w:rsid w:val="00A42024"/>
    <w:rsid w:val="00A43EF9"/>
    <w:rsid w:val="00A4423B"/>
    <w:rsid w:val="00A44440"/>
    <w:rsid w:val="00A44966"/>
    <w:rsid w:val="00A50F93"/>
    <w:rsid w:val="00A54EB6"/>
    <w:rsid w:val="00A55118"/>
    <w:rsid w:val="00A55C56"/>
    <w:rsid w:val="00A601D6"/>
    <w:rsid w:val="00A605D7"/>
    <w:rsid w:val="00A61A85"/>
    <w:rsid w:val="00A620CA"/>
    <w:rsid w:val="00A622AF"/>
    <w:rsid w:val="00A62635"/>
    <w:rsid w:val="00A64C06"/>
    <w:rsid w:val="00A64EC7"/>
    <w:rsid w:val="00A65296"/>
    <w:rsid w:val="00A6574D"/>
    <w:rsid w:val="00A65FA9"/>
    <w:rsid w:val="00A678A1"/>
    <w:rsid w:val="00A706E7"/>
    <w:rsid w:val="00A70B06"/>
    <w:rsid w:val="00A71247"/>
    <w:rsid w:val="00A73087"/>
    <w:rsid w:val="00A739BE"/>
    <w:rsid w:val="00A761CA"/>
    <w:rsid w:val="00A76847"/>
    <w:rsid w:val="00A77F34"/>
    <w:rsid w:val="00A81382"/>
    <w:rsid w:val="00A822C8"/>
    <w:rsid w:val="00A82A0C"/>
    <w:rsid w:val="00A8444F"/>
    <w:rsid w:val="00A849C7"/>
    <w:rsid w:val="00A87C66"/>
    <w:rsid w:val="00A90BD8"/>
    <w:rsid w:val="00A91F20"/>
    <w:rsid w:val="00A92489"/>
    <w:rsid w:val="00A929BC"/>
    <w:rsid w:val="00A92A4F"/>
    <w:rsid w:val="00A93280"/>
    <w:rsid w:val="00A93C7C"/>
    <w:rsid w:val="00A948D4"/>
    <w:rsid w:val="00A95452"/>
    <w:rsid w:val="00AA0B8F"/>
    <w:rsid w:val="00AA0DB8"/>
    <w:rsid w:val="00AA21FF"/>
    <w:rsid w:val="00AA270D"/>
    <w:rsid w:val="00AA3E84"/>
    <w:rsid w:val="00AA6805"/>
    <w:rsid w:val="00AA703B"/>
    <w:rsid w:val="00AA7199"/>
    <w:rsid w:val="00AB1B82"/>
    <w:rsid w:val="00AB3985"/>
    <w:rsid w:val="00AB4B0D"/>
    <w:rsid w:val="00AB539B"/>
    <w:rsid w:val="00AB5403"/>
    <w:rsid w:val="00AC2A88"/>
    <w:rsid w:val="00AC43EB"/>
    <w:rsid w:val="00AC7770"/>
    <w:rsid w:val="00AD176B"/>
    <w:rsid w:val="00AD3687"/>
    <w:rsid w:val="00AD431E"/>
    <w:rsid w:val="00AD75EE"/>
    <w:rsid w:val="00AE5FCD"/>
    <w:rsid w:val="00AE6572"/>
    <w:rsid w:val="00AE67D3"/>
    <w:rsid w:val="00AE7B7D"/>
    <w:rsid w:val="00AF338B"/>
    <w:rsid w:val="00AF3B4E"/>
    <w:rsid w:val="00AF4C29"/>
    <w:rsid w:val="00AF59F3"/>
    <w:rsid w:val="00AF5F64"/>
    <w:rsid w:val="00B03517"/>
    <w:rsid w:val="00B03D90"/>
    <w:rsid w:val="00B04515"/>
    <w:rsid w:val="00B0455D"/>
    <w:rsid w:val="00B065D6"/>
    <w:rsid w:val="00B16ECE"/>
    <w:rsid w:val="00B17076"/>
    <w:rsid w:val="00B201BC"/>
    <w:rsid w:val="00B235FD"/>
    <w:rsid w:val="00B2452B"/>
    <w:rsid w:val="00B24EEB"/>
    <w:rsid w:val="00B26C25"/>
    <w:rsid w:val="00B303CB"/>
    <w:rsid w:val="00B34449"/>
    <w:rsid w:val="00B34AA8"/>
    <w:rsid w:val="00B35F04"/>
    <w:rsid w:val="00B404FA"/>
    <w:rsid w:val="00B4351B"/>
    <w:rsid w:val="00B4433F"/>
    <w:rsid w:val="00B448AE"/>
    <w:rsid w:val="00B44B74"/>
    <w:rsid w:val="00B5440B"/>
    <w:rsid w:val="00B545FA"/>
    <w:rsid w:val="00B55CE2"/>
    <w:rsid w:val="00B57059"/>
    <w:rsid w:val="00B62068"/>
    <w:rsid w:val="00B632D5"/>
    <w:rsid w:val="00B6520E"/>
    <w:rsid w:val="00B65650"/>
    <w:rsid w:val="00B662F7"/>
    <w:rsid w:val="00B71BC0"/>
    <w:rsid w:val="00B71ED5"/>
    <w:rsid w:val="00B71FF9"/>
    <w:rsid w:val="00B73B90"/>
    <w:rsid w:val="00B762F7"/>
    <w:rsid w:val="00B8036D"/>
    <w:rsid w:val="00B81E9E"/>
    <w:rsid w:val="00B82425"/>
    <w:rsid w:val="00B863E1"/>
    <w:rsid w:val="00B86C55"/>
    <w:rsid w:val="00B87335"/>
    <w:rsid w:val="00B90360"/>
    <w:rsid w:val="00B905C1"/>
    <w:rsid w:val="00B9313B"/>
    <w:rsid w:val="00B93615"/>
    <w:rsid w:val="00B93CC3"/>
    <w:rsid w:val="00BA1899"/>
    <w:rsid w:val="00BA19E3"/>
    <w:rsid w:val="00BA1F12"/>
    <w:rsid w:val="00BA1FFD"/>
    <w:rsid w:val="00BA2615"/>
    <w:rsid w:val="00BA2EEF"/>
    <w:rsid w:val="00BA3D48"/>
    <w:rsid w:val="00BA417F"/>
    <w:rsid w:val="00BA4283"/>
    <w:rsid w:val="00BA5692"/>
    <w:rsid w:val="00BA6064"/>
    <w:rsid w:val="00BA76A0"/>
    <w:rsid w:val="00BB4433"/>
    <w:rsid w:val="00BB4AA7"/>
    <w:rsid w:val="00BB50E9"/>
    <w:rsid w:val="00BB5691"/>
    <w:rsid w:val="00BB5CE7"/>
    <w:rsid w:val="00BB602B"/>
    <w:rsid w:val="00BB75EF"/>
    <w:rsid w:val="00BC038F"/>
    <w:rsid w:val="00BC0713"/>
    <w:rsid w:val="00BC15C1"/>
    <w:rsid w:val="00BC1909"/>
    <w:rsid w:val="00BC46A6"/>
    <w:rsid w:val="00BC4BE2"/>
    <w:rsid w:val="00BC5051"/>
    <w:rsid w:val="00BC5D6D"/>
    <w:rsid w:val="00BC7F4D"/>
    <w:rsid w:val="00BD1195"/>
    <w:rsid w:val="00BD1A87"/>
    <w:rsid w:val="00BD304C"/>
    <w:rsid w:val="00BD3AF7"/>
    <w:rsid w:val="00BD4122"/>
    <w:rsid w:val="00BD4631"/>
    <w:rsid w:val="00BD5DAE"/>
    <w:rsid w:val="00BE130B"/>
    <w:rsid w:val="00BE3939"/>
    <w:rsid w:val="00BE3D4D"/>
    <w:rsid w:val="00BE6DBD"/>
    <w:rsid w:val="00BE753D"/>
    <w:rsid w:val="00BF0FC8"/>
    <w:rsid w:val="00BF22D1"/>
    <w:rsid w:val="00BF25DC"/>
    <w:rsid w:val="00BF26B2"/>
    <w:rsid w:val="00BF5140"/>
    <w:rsid w:val="00BF56E2"/>
    <w:rsid w:val="00BF59B3"/>
    <w:rsid w:val="00BF6966"/>
    <w:rsid w:val="00BF7AFD"/>
    <w:rsid w:val="00C008A6"/>
    <w:rsid w:val="00C01679"/>
    <w:rsid w:val="00C0648A"/>
    <w:rsid w:val="00C066A7"/>
    <w:rsid w:val="00C0705B"/>
    <w:rsid w:val="00C10BF1"/>
    <w:rsid w:val="00C1377D"/>
    <w:rsid w:val="00C145E6"/>
    <w:rsid w:val="00C14F96"/>
    <w:rsid w:val="00C20BA7"/>
    <w:rsid w:val="00C21676"/>
    <w:rsid w:val="00C22260"/>
    <w:rsid w:val="00C2320E"/>
    <w:rsid w:val="00C23CAE"/>
    <w:rsid w:val="00C24D52"/>
    <w:rsid w:val="00C2543E"/>
    <w:rsid w:val="00C25472"/>
    <w:rsid w:val="00C25F53"/>
    <w:rsid w:val="00C27738"/>
    <w:rsid w:val="00C27C0E"/>
    <w:rsid w:val="00C27C7B"/>
    <w:rsid w:val="00C303D2"/>
    <w:rsid w:val="00C310ED"/>
    <w:rsid w:val="00C3176E"/>
    <w:rsid w:val="00C3188B"/>
    <w:rsid w:val="00C348EB"/>
    <w:rsid w:val="00C35459"/>
    <w:rsid w:val="00C40497"/>
    <w:rsid w:val="00C40ABC"/>
    <w:rsid w:val="00C41C55"/>
    <w:rsid w:val="00C428DA"/>
    <w:rsid w:val="00C44D5F"/>
    <w:rsid w:val="00C45078"/>
    <w:rsid w:val="00C45623"/>
    <w:rsid w:val="00C4758B"/>
    <w:rsid w:val="00C479FE"/>
    <w:rsid w:val="00C47D2E"/>
    <w:rsid w:val="00C542D4"/>
    <w:rsid w:val="00C550C1"/>
    <w:rsid w:val="00C562E9"/>
    <w:rsid w:val="00C611CA"/>
    <w:rsid w:val="00C621D9"/>
    <w:rsid w:val="00C62F45"/>
    <w:rsid w:val="00C63B63"/>
    <w:rsid w:val="00C651C6"/>
    <w:rsid w:val="00C67D4F"/>
    <w:rsid w:val="00C7467C"/>
    <w:rsid w:val="00C74FB7"/>
    <w:rsid w:val="00C81B1C"/>
    <w:rsid w:val="00C822D2"/>
    <w:rsid w:val="00C83BB2"/>
    <w:rsid w:val="00C84C09"/>
    <w:rsid w:val="00C84C75"/>
    <w:rsid w:val="00C84D95"/>
    <w:rsid w:val="00C8598E"/>
    <w:rsid w:val="00C85C17"/>
    <w:rsid w:val="00C8745A"/>
    <w:rsid w:val="00C902CA"/>
    <w:rsid w:val="00C90C67"/>
    <w:rsid w:val="00C921D5"/>
    <w:rsid w:val="00C952F3"/>
    <w:rsid w:val="00C9662B"/>
    <w:rsid w:val="00CA03C1"/>
    <w:rsid w:val="00CA0864"/>
    <w:rsid w:val="00CA1DEC"/>
    <w:rsid w:val="00CA54FD"/>
    <w:rsid w:val="00CA5F13"/>
    <w:rsid w:val="00CA7CF7"/>
    <w:rsid w:val="00CB0C12"/>
    <w:rsid w:val="00CB2E34"/>
    <w:rsid w:val="00CB36AF"/>
    <w:rsid w:val="00CB378C"/>
    <w:rsid w:val="00CB4766"/>
    <w:rsid w:val="00CB6E0A"/>
    <w:rsid w:val="00CC0CF2"/>
    <w:rsid w:val="00CC2CA9"/>
    <w:rsid w:val="00CC4811"/>
    <w:rsid w:val="00CC4935"/>
    <w:rsid w:val="00CC55B9"/>
    <w:rsid w:val="00CC5692"/>
    <w:rsid w:val="00CC59D3"/>
    <w:rsid w:val="00CC67D9"/>
    <w:rsid w:val="00CC76B6"/>
    <w:rsid w:val="00CD07FA"/>
    <w:rsid w:val="00CD0E3A"/>
    <w:rsid w:val="00CD24E7"/>
    <w:rsid w:val="00CD2DE2"/>
    <w:rsid w:val="00CD46F0"/>
    <w:rsid w:val="00CD60D0"/>
    <w:rsid w:val="00CE33A4"/>
    <w:rsid w:val="00CE4825"/>
    <w:rsid w:val="00CE5095"/>
    <w:rsid w:val="00CE532F"/>
    <w:rsid w:val="00CE5C91"/>
    <w:rsid w:val="00CE5EFD"/>
    <w:rsid w:val="00CE7022"/>
    <w:rsid w:val="00CF0269"/>
    <w:rsid w:val="00CF1C1C"/>
    <w:rsid w:val="00CF24E4"/>
    <w:rsid w:val="00CF3EEC"/>
    <w:rsid w:val="00CF44BC"/>
    <w:rsid w:val="00CF5956"/>
    <w:rsid w:val="00CF6B5A"/>
    <w:rsid w:val="00D00586"/>
    <w:rsid w:val="00D01AA1"/>
    <w:rsid w:val="00D02AB6"/>
    <w:rsid w:val="00D02CBD"/>
    <w:rsid w:val="00D06255"/>
    <w:rsid w:val="00D07A60"/>
    <w:rsid w:val="00D11686"/>
    <w:rsid w:val="00D13706"/>
    <w:rsid w:val="00D13817"/>
    <w:rsid w:val="00D13E04"/>
    <w:rsid w:val="00D1409E"/>
    <w:rsid w:val="00D160BC"/>
    <w:rsid w:val="00D168DE"/>
    <w:rsid w:val="00D17076"/>
    <w:rsid w:val="00D204CC"/>
    <w:rsid w:val="00D213EE"/>
    <w:rsid w:val="00D21695"/>
    <w:rsid w:val="00D23066"/>
    <w:rsid w:val="00D25382"/>
    <w:rsid w:val="00D2624E"/>
    <w:rsid w:val="00D27C74"/>
    <w:rsid w:val="00D31BAD"/>
    <w:rsid w:val="00D327BB"/>
    <w:rsid w:val="00D32B54"/>
    <w:rsid w:val="00D33D2F"/>
    <w:rsid w:val="00D3552D"/>
    <w:rsid w:val="00D36118"/>
    <w:rsid w:val="00D3776E"/>
    <w:rsid w:val="00D426E0"/>
    <w:rsid w:val="00D46CF5"/>
    <w:rsid w:val="00D5049A"/>
    <w:rsid w:val="00D50820"/>
    <w:rsid w:val="00D52602"/>
    <w:rsid w:val="00D53F78"/>
    <w:rsid w:val="00D57304"/>
    <w:rsid w:val="00D57B91"/>
    <w:rsid w:val="00D61688"/>
    <w:rsid w:val="00D631C6"/>
    <w:rsid w:val="00D63BFA"/>
    <w:rsid w:val="00D641B5"/>
    <w:rsid w:val="00D64858"/>
    <w:rsid w:val="00D64A50"/>
    <w:rsid w:val="00D668AA"/>
    <w:rsid w:val="00D72853"/>
    <w:rsid w:val="00D73FA6"/>
    <w:rsid w:val="00D74CB5"/>
    <w:rsid w:val="00D760E1"/>
    <w:rsid w:val="00D773BF"/>
    <w:rsid w:val="00D81A53"/>
    <w:rsid w:val="00D81D47"/>
    <w:rsid w:val="00D820EA"/>
    <w:rsid w:val="00D83041"/>
    <w:rsid w:val="00D86C70"/>
    <w:rsid w:val="00D87B53"/>
    <w:rsid w:val="00D913F6"/>
    <w:rsid w:val="00D92D01"/>
    <w:rsid w:val="00D93758"/>
    <w:rsid w:val="00D93C65"/>
    <w:rsid w:val="00D9483F"/>
    <w:rsid w:val="00DA0F4E"/>
    <w:rsid w:val="00DA1E7C"/>
    <w:rsid w:val="00DA36FD"/>
    <w:rsid w:val="00DA4E38"/>
    <w:rsid w:val="00DB6813"/>
    <w:rsid w:val="00DB7A2C"/>
    <w:rsid w:val="00DC0401"/>
    <w:rsid w:val="00DC04D7"/>
    <w:rsid w:val="00DC2289"/>
    <w:rsid w:val="00DC258C"/>
    <w:rsid w:val="00DC3016"/>
    <w:rsid w:val="00DC305F"/>
    <w:rsid w:val="00DC461C"/>
    <w:rsid w:val="00DC5B47"/>
    <w:rsid w:val="00DC6C58"/>
    <w:rsid w:val="00DC7696"/>
    <w:rsid w:val="00DD1CBE"/>
    <w:rsid w:val="00DD43D3"/>
    <w:rsid w:val="00DD550E"/>
    <w:rsid w:val="00DD67AD"/>
    <w:rsid w:val="00DD788B"/>
    <w:rsid w:val="00DD7D17"/>
    <w:rsid w:val="00DD7F70"/>
    <w:rsid w:val="00DE01AB"/>
    <w:rsid w:val="00DE47B1"/>
    <w:rsid w:val="00DE589B"/>
    <w:rsid w:val="00DE6A08"/>
    <w:rsid w:val="00DE723F"/>
    <w:rsid w:val="00DE7CD2"/>
    <w:rsid w:val="00DE7D0C"/>
    <w:rsid w:val="00DF2378"/>
    <w:rsid w:val="00DF28A7"/>
    <w:rsid w:val="00DF3D26"/>
    <w:rsid w:val="00DF53C5"/>
    <w:rsid w:val="00DF545B"/>
    <w:rsid w:val="00DF6277"/>
    <w:rsid w:val="00DF6C7F"/>
    <w:rsid w:val="00E0045F"/>
    <w:rsid w:val="00E006D7"/>
    <w:rsid w:val="00E046DD"/>
    <w:rsid w:val="00E046F5"/>
    <w:rsid w:val="00E110B6"/>
    <w:rsid w:val="00E12561"/>
    <w:rsid w:val="00E15E3C"/>
    <w:rsid w:val="00E21A2D"/>
    <w:rsid w:val="00E22576"/>
    <w:rsid w:val="00E26700"/>
    <w:rsid w:val="00E26BC7"/>
    <w:rsid w:val="00E27ED1"/>
    <w:rsid w:val="00E3026B"/>
    <w:rsid w:val="00E30398"/>
    <w:rsid w:val="00E30BED"/>
    <w:rsid w:val="00E31217"/>
    <w:rsid w:val="00E315CF"/>
    <w:rsid w:val="00E32EB9"/>
    <w:rsid w:val="00E33B39"/>
    <w:rsid w:val="00E366E2"/>
    <w:rsid w:val="00E36C8E"/>
    <w:rsid w:val="00E41147"/>
    <w:rsid w:val="00E41198"/>
    <w:rsid w:val="00E44104"/>
    <w:rsid w:val="00E44E52"/>
    <w:rsid w:val="00E465A3"/>
    <w:rsid w:val="00E475D0"/>
    <w:rsid w:val="00E5048D"/>
    <w:rsid w:val="00E5258D"/>
    <w:rsid w:val="00E5662A"/>
    <w:rsid w:val="00E56A7F"/>
    <w:rsid w:val="00E57A8E"/>
    <w:rsid w:val="00E62FF0"/>
    <w:rsid w:val="00E65479"/>
    <w:rsid w:val="00E65710"/>
    <w:rsid w:val="00E65E5E"/>
    <w:rsid w:val="00E673F6"/>
    <w:rsid w:val="00E678DD"/>
    <w:rsid w:val="00E717FF"/>
    <w:rsid w:val="00E72BAB"/>
    <w:rsid w:val="00E738BE"/>
    <w:rsid w:val="00E77CB4"/>
    <w:rsid w:val="00E81CE7"/>
    <w:rsid w:val="00E82C95"/>
    <w:rsid w:val="00E84B05"/>
    <w:rsid w:val="00E903C9"/>
    <w:rsid w:val="00E93B0B"/>
    <w:rsid w:val="00E944C4"/>
    <w:rsid w:val="00E95977"/>
    <w:rsid w:val="00E9667C"/>
    <w:rsid w:val="00EA011C"/>
    <w:rsid w:val="00EA0F90"/>
    <w:rsid w:val="00EA6E72"/>
    <w:rsid w:val="00EB12F1"/>
    <w:rsid w:val="00EB1879"/>
    <w:rsid w:val="00EB1D7F"/>
    <w:rsid w:val="00EB2273"/>
    <w:rsid w:val="00EB23DA"/>
    <w:rsid w:val="00EB32D7"/>
    <w:rsid w:val="00EB639E"/>
    <w:rsid w:val="00EC30D2"/>
    <w:rsid w:val="00EC367F"/>
    <w:rsid w:val="00EC50E7"/>
    <w:rsid w:val="00EC651B"/>
    <w:rsid w:val="00EC7375"/>
    <w:rsid w:val="00ED2B15"/>
    <w:rsid w:val="00ED2EDE"/>
    <w:rsid w:val="00ED4811"/>
    <w:rsid w:val="00ED515A"/>
    <w:rsid w:val="00EE1B83"/>
    <w:rsid w:val="00EE31B2"/>
    <w:rsid w:val="00EE43A1"/>
    <w:rsid w:val="00EE5E91"/>
    <w:rsid w:val="00EE7AAF"/>
    <w:rsid w:val="00EF0171"/>
    <w:rsid w:val="00EF0979"/>
    <w:rsid w:val="00EF0C3C"/>
    <w:rsid w:val="00EF2592"/>
    <w:rsid w:val="00EF431E"/>
    <w:rsid w:val="00EF612E"/>
    <w:rsid w:val="00EF65A7"/>
    <w:rsid w:val="00F00BD3"/>
    <w:rsid w:val="00F024B5"/>
    <w:rsid w:val="00F02672"/>
    <w:rsid w:val="00F0382A"/>
    <w:rsid w:val="00F045BD"/>
    <w:rsid w:val="00F04779"/>
    <w:rsid w:val="00F0765A"/>
    <w:rsid w:val="00F1044B"/>
    <w:rsid w:val="00F123DA"/>
    <w:rsid w:val="00F12C6C"/>
    <w:rsid w:val="00F133EF"/>
    <w:rsid w:val="00F13A44"/>
    <w:rsid w:val="00F1469B"/>
    <w:rsid w:val="00F151F9"/>
    <w:rsid w:val="00F1591F"/>
    <w:rsid w:val="00F159E3"/>
    <w:rsid w:val="00F2014A"/>
    <w:rsid w:val="00F2163D"/>
    <w:rsid w:val="00F23B98"/>
    <w:rsid w:val="00F253B1"/>
    <w:rsid w:val="00F25A72"/>
    <w:rsid w:val="00F25CD4"/>
    <w:rsid w:val="00F27754"/>
    <w:rsid w:val="00F27C14"/>
    <w:rsid w:val="00F3069B"/>
    <w:rsid w:val="00F3264C"/>
    <w:rsid w:val="00F33057"/>
    <w:rsid w:val="00F36EDC"/>
    <w:rsid w:val="00F400B1"/>
    <w:rsid w:val="00F4153C"/>
    <w:rsid w:val="00F41636"/>
    <w:rsid w:val="00F4346A"/>
    <w:rsid w:val="00F434F9"/>
    <w:rsid w:val="00F445BF"/>
    <w:rsid w:val="00F46C0B"/>
    <w:rsid w:val="00F47234"/>
    <w:rsid w:val="00F51EFB"/>
    <w:rsid w:val="00F53300"/>
    <w:rsid w:val="00F53511"/>
    <w:rsid w:val="00F566A2"/>
    <w:rsid w:val="00F56A56"/>
    <w:rsid w:val="00F57C0C"/>
    <w:rsid w:val="00F606AC"/>
    <w:rsid w:val="00F607FD"/>
    <w:rsid w:val="00F62187"/>
    <w:rsid w:val="00F62C31"/>
    <w:rsid w:val="00F63F8D"/>
    <w:rsid w:val="00F64BCD"/>
    <w:rsid w:val="00F651AB"/>
    <w:rsid w:val="00F70521"/>
    <w:rsid w:val="00F736B7"/>
    <w:rsid w:val="00F7549E"/>
    <w:rsid w:val="00F75CC4"/>
    <w:rsid w:val="00F76956"/>
    <w:rsid w:val="00F77ECF"/>
    <w:rsid w:val="00F839D4"/>
    <w:rsid w:val="00F8443D"/>
    <w:rsid w:val="00F8678B"/>
    <w:rsid w:val="00F86820"/>
    <w:rsid w:val="00F87251"/>
    <w:rsid w:val="00F911CA"/>
    <w:rsid w:val="00F91363"/>
    <w:rsid w:val="00F9438B"/>
    <w:rsid w:val="00F96987"/>
    <w:rsid w:val="00F97A88"/>
    <w:rsid w:val="00FA04B7"/>
    <w:rsid w:val="00FA16BD"/>
    <w:rsid w:val="00FA1A5F"/>
    <w:rsid w:val="00FA6C4B"/>
    <w:rsid w:val="00FA6D7F"/>
    <w:rsid w:val="00FB02BE"/>
    <w:rsid w:val="00FB1A04"/>
    <w:rsid w:val="00FB2DA9"/>
    <w:rsid w:val="00FB35E1"/>
    <w:rsid w:val="00FB3CA2"/>
    <w:rsid w:val="00FB4299"/>
    <w:rsid w:val="00FB5BE1"/>
    <w:rsid w:val="00FC18D3"/>
    <w:rsid w:val="00FC2E92"/>
    <w:rsid w:val="00FC37D5"/>
    <w:rsid w:val="00FC45A7"/>
    <w:rsid w:val="00FC45DE"/>
    <w:rsid w:val="00FC6AD4"/>
    <w:rsid w:val="00FC71BF"/>
    <w:rsid w:val="00FD05CE"/>
    <w:rsid w:val="00FD18F2"/>
    <w:rsid w:val="00FD20A8"/>
    <w:rsid w:val="00FD21BF"/>
    <w:rsid w:val="00FD22FD"/>
    <w:rsid w:val="00FD27BD"/>
    <w:rsid w:val="00FD46FB"/>
    <w:rsid w:val="00FD481E"/>
    <w:rsid w:val="00FD55C4"/>
    <w:rsid w:val="00FE06BA"/>
    <w:rsid w:val="00FE0D95"/>
    <w:rsid w:val="00FE15B7"/>
    <w:rsid w:val="00FE26AA"/>
    <w:rsid w:val="00FE493B"/>
    <w:rsid w:val="00FF06DA"/>
    <w:rsid w:val="00FF0855"/>
    <w:rsid w:val="00FF0FC6"/>
    <w:rsid w:val="00FF11CD"/>
    <w:rsid w:val="00FF24E8"/>
    <w:rsid w:val="00FF2F72"/>
    <w:rsid w:val="00FF5E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3ED372BC-6B39-44C3-A7B9-AE12789F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264198032">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619342504">
      <w:bodyDiv w:val="1"/>
      <w:marLeft w:val="0"/>
      <w:marRight w:val="0"/>
      <w:marTop w:val="0"/>
      <w:marBottom w:val="0"/>
      <w:divBdr>
        <w:top w:val="none" w:sz="0" w:space="0" w:color="auto"/>
        <w:left w:val="none" w:sz="0" w:space="0" w:color="auto"/>
        <w:bottom w:val="none" w:sz="0" w:space="0" w:color="auto"/>
        <w:right w:val="none" w:sz="0" w:space="0" w:color="auto"/>
      </w:divBdr>
      <w:divsChild>
        <w:div w:id="466557091">
          <w:marLeft w:val="0"/>
          <w:marRight w:val="0"/>
          <w:marTop w:val="0"/>
          <w:marBottom w:val="0"/>
          <w:divBdr>
            <w:top w:val="none" w:sz="0" w:space="0" w:color="auto"/>
            <w:left w:val="none" w:sz="0" w:space="0" w:color="auto"/>
            <w:bottom w:val="none" w:sz="0" w:space="0" w:color="auto"/>
            <w:right w:val="none" w:sz="0" w:space="0" w:color="auto"/>
          </w:divBdr>
          <w:divsChild>
            <w:div w:id="343671665">
              <w:marLeft w:val="0"/>
              <w:marRight w:val="0"/>
              <w:marTop w:val="0"/>
              <w:marBottom w:val="0"/>
              <w:divBdr>
                <w:top w:val="none" w:sz="0" w:space="0" w:color="auto"/>
                <w:left w:val="none" w:sz="0" w:space="0" w:color="auto"/>
                <w:bottom w:val="none" w:sz="0" w:space="0" w:color="auto"/>
                <w:right w:val="none" w:sz="0" w:space="0" w:color="auto"/>
              </w:divBdr>
              <w:divsChild>
                <w:div w:id="383258899">
                  <w:marLeft w:val="0"/>
                  <w:marRight w:val="0"/>
                  <w:marTop w:val="0"/>
                  <w:marBottom w:val="0"/>
                  <w:divBdr>
                    <w:top w:val="none" w:sz="0" w:space="0" w:color="auto"/>
                    <w:left w:val="none" w:sz="0" w:space="0" w:color="auto"/>
                    <w:bottom w:val="none" w:sz="0" w:space="0" w:color="auto"/>
                    <w:right w:val="none" w:sz="0" w:space="0" w:color="auto"/>
                  </w:divBdr>
                  <w:divsChild>
                    <w:div w:id="7875230">
                      <w:marLeft w:val="0"/>
                      <w:marRight w:val="0"/>
                      <w:marTop w:val="0"/>
                      <w:marBottom w:val="0"/>
                      <w:divBdr>
                        <w:top w:val="none" w:sz="0" w:space="0" w:color="auto"/>
                        <w:left w:val="none" w:sz="0" w:space="0" w:color="auto"/>
                        <w:bottom w:val="none" w:sz="0" w:space="0" w:color="auto"/>
                        <w:right w:val="none" w:sz="0" w:space="0" w:color="auto"/>
                      </w:divBdr>
                      <w:divsChild>
                        <w:div w:id="1439834925">
                          <w:marLeft w:val="0"/>
                          <w:marRight w:val="0"/>
                          <w:marTop w:val="0"/>
                          <w:marBottom w:val="0"/>
                          <w:divBdr>
                            <w:top w:val="none" w:sz="0" w:space="0" w:color="auto"/>
                            <w:left w:val="none" w:sz="0" w:space="0" w:color="auto"/>
                            <w:bottom w:val="none" w:sz="0" w:space="0" w:color="auto"/>
                            <w:right w:val="none" w:sz="0" w:space="0" w:color="auto"/>
                          </w:divBdr>
                          <w:divsChild>
                            <w:div w:id="902372716">
                              <w:marLeft w:val="0"/>
                              <w:marRight w:val="0"/>
                              <w:marTop w:val="0"/>
                              <w:marBottom w:val="0"/>
                              <w:divBdr>
                                <w:top w:val="none" w:sz="0" w:space="0" w:color="auto"/>
                                <w:left w:val="none" w:sz="0" w:space="0" w:color="auto"/>
                                <w:bottom w:val="none" w:sz="0" w:space="0" w:color="auto"/>
                                <w:right w:val="none" w:sz="0" w:space="0" w:color="auto"/>
                              </w:divBdr>
                              <w:divsChild>
                                <w:div w:id="1563640978">
                                  <w:marLeft w:val="0"/>
                                  <w:marRight w:val="0"/>
                                  <w:marTop w:val="0"/>
                                  <w:marBottom w:val="0"/>
                                  <w:divBdr>
                                    <w:top w:val="none" w:sz="0" w:space="0" w:color="auto"/>
                                    <w:left w:val="none" w:sz="0" w:space="0" w:color="auto"/>
                                    <w:bottom w:val="none" w:sz="0" w:space="0" w:color="auto"/>
                                    <w:right w:val="none" w:sz="0" w:space="0" w:color="auto"/>
                                  </w:divBdr>
                                  <w:divsChild>
                                    <w:div w:id="290677142">
                                      <w:marLeft w:val="0"/>
                                      <w:marRight w:val="0"/>
                                      <w:marTop w:val="0"/>
                                      <w:marBottom w:val="0"/>
                                      <w:divBdr>
                                        <w:top w:val="none" w:sz="0" w:space="0" w:color="auto"/>
                                        <w:left w:val="none" w:sz="0" w:space="0" w:color="auto"/>
                                        <w:bottom w:val="none" w:sz="0" w:space="0" w:color="auto"/>
                                        <w:right w:val="none" w:sz="0" w:space="0" w:color="auto"/>
                                      </w:divBdr>
                                      <w:divsChild>
                                        <w:div w:id="923103242">
                                          <w:marLeft w:val="0"/>
                                          <w:marRight w:val="0"/>
                                          <w:marTop w:val="0"/>
                                          <w:marBottom w:val="0"/>
                                          <w:divBdr>
                                            <w:top w:val="none" w:sz="0" w:space="0" w:color="auto"/>
                                            <w:left w:val="none" w:sz="0" w:space="0" w:color="auto"/>
                                            <w:bottom w:val="none" w:sz="0" w:space="0" w:color="auto"/>
                                            <w:right w:val="none" w:sz="0" w:space="0" w:color="auto"/>
                                          </w:divBdr>
                                        </w:div>
                                        <w:div w:id="1422142936">
                                          <w:marLeft w:val="0"/>
                                          <w:marRight w:val="0"/>
                                          <w:marTop w:val="0"/>
                                          <w:marBottom w:val="0"/>
                                          <w:divBdr>
                                            <w:top w:val="none" w:sz="0" w:space="0" w:color="auto"/>
                                            <w:left w:val="none" w:sz="0" w:space="0" w:color="auto"/>
                                            <w:bottom w:val="none" w:sz="0" w:space="0" w:color="auto"/>
                                            <w:right w:val="none" w:sz="0" w:space="0" w:color="auto"/>
                                          </w:divBdr>
                                        </w:div>
                                        <w:div w:id="1096705174">
                                          <w:marLeft w:val="0"/>
                                          <w:marRight w:val="0"/>
                                          <w:marTop w:val="0"/>
                                          <w:marBottom w:val="0"/>
                                          <w:divBdr>
                                            <w:top w:val="none" w:sz="0" w:space="0" w:color="auto"/>
                                            <w:left w:val="none" w:sz="0" w:space="0" w:color="auto"/>
                                            <w:bottom w:val="none" w:sz="0" w:space="0" w:color="auto"/>
                                            <w:right w:val="none" w:sz="0" w:space="0" w:color="auto"/>
                                          </w:divBdr>
                                        </w:div>
                                        <w:div w:id="18196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3290411">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 w:id="2132744630">
      <w:bodyDiv w:val="1"/>
      <w:marLeft w:val="0"/>
      <w:marRight w:val="0"/>
      <w:marTop w:val="0"/>
      <w:marBottom w:val="0"/>
      <w:divBdr>
        <w:top w:val="none" w:sz="0" w:space="0" w:color="auto"/>
        <w:left w:val="none" w:sz="0" w:space="0" w:color="auto"/>
        <w:bottom w:val="none" w:sz="0" w:space="0" w:color="auto"/>
        <w:right w:val="none" w:sz="0" w:space="0" w:color="auto"/>
      </w:divBdr>
      <w:divsChild>
        <w:div w:id="1100685164">
          <w:marLeft w:val="0"/>
          <w:marRight w:val="0"/>
          <w:marTop w:val="0"/>
          <w:marBottom w:val="0"/>
          <w:divBdr>
            <w:top w:val="none" w:sz="0" w:space="0" w:color="auto"/>
            <w:left w:val="none" w:sz="0" w:space="0" w:color="auto"/>
            <w:bottom w:val="none" w:sz="0" w:space="0" w:color="auto"/>
            <w:right w:val="none" w:sz="0" w:space="0" w:color="auto"/>
          </w:divBdr>
          <w:divsChild>
            <w:div w:id="659114971">
              <w:marLeft w:val="0"/>
              <w:marRight w:val="0"/>
              <w:marTop w:val="0"/>
              <w:marBottom w:val="0"/>
              <w:divBdr>
                <w:top w:val="none" w:sz="0" w:space="0" w:color="auto"/>
                <w:left w:val="none" w:sz="0" w:space="0" w:color="auto"/>
                <w:bottom w:val="none" w:sz="0" w:space="0" w:color="auto"/>
                <w:right w:val="none" w:sz="0" w:space="0" w:color="auto"/>
              </w:divBdr>
              <w:divsChild>
                <w:div w:id="363557246">
                  <w:marLeft w:val="0"/>
                  <w:marRight w:val="0"/>
                  <w:marTop w:val="0"/>
                  <w:marBottom w:val="0"/>
                  <w:divBdr>
                    <w:top w:val="none" w:sz="0" w:space="0" w:color="auto"/>
                    <w:left w:val="none" w:sz="0" w:space="0" w:color="auto"/>
                    <w:bottom w:val="none" w:sz="0" w:space="0" w:color="auto"/>
                    <w:right w:val="none" w:sz="0" w:space="0" w:color="auto"/>
                  </w:divBdr>
                  <w:divsChild>
                    <w:div w:id="1647127532">
                      <w:marLeft w:val="0"/>
                      <w:marRight w:val="0"/>
                      <w:marTop w:val="0"/>
                      <w:marBottom w:val="0"/>
                      <w:divBdr>
                        <w:top w:val="none" w:sz="0" w:space="0" w:color="auto"/>
                        <w:left w:val="none" w:sz="0" w:space="0" w:color="auto"/>
                        <w:bottom w:val="none" w:sz="0" w:space="0" w:color="auto"/>
                        <w:right w:val="none" w:sz="0" w:space="0" w:color="auto"/>
                      </w:divBdr>
                      <w:divsChild>
                        <w:div w:id="1303541811">
                          <w:marLeft w:val="0"/>
                          <w:marRight w:val="0"/>
                          <w:marTop w:val="0"/>
                          <w:marBottom w:val="0"/>
                          <w:divBdr>
                            <w:top w:val="none" w:sz="0" w:space="0" w:color="auto"/>
                            <w:left w:val="none" w:sz="0" w:space="0" w:color="auto"/>
                            <w:bottom w:val="none" w:sz="0" w:space="0" w:color="auto"/>
                            <w:right w:val="none" w:sz="0" w:space="0" w:color="auto"/>
                          </w:divBdr>
                          <w:divsChild>
                            <w:div w:id="983967125">
                              <w:marLeft w:val="0"/>
                              <w:marRight w:val="0"/>
                              <w:marTop w:val="0"/>
                              <w:marBottom w:val="0"/>
                              <w:divBdr>
                                <w:top w:val="none" w:sz="0" w:space="0" w:color="auto"/>
                                <w:left w:val="none" w:sz="0" w:space="0" w:color="auto"/>
                                <w:bottom w:val="none" w:sz="0" w:space="0" w:color="auto"/>
                                <w:right w:val="none" w:sz="0" w:space="0" w:color="auto"/>
                              </w:divBdr>
                              <w:divsChild>
                                <w:div w:id="928079109">
                                  <w:marLeft w:val="0"/>
                                  <w:marRight w:val="0"/>
                                  <w:marTop w:val="0"/>
                                  <w:marBottom w:val="0"/>
                                  <w:divBdr>
                                    <w:top w:val="none" w:sz="0" w:space="0" w:color="auto"/>
                                    <w:left w:val="none" w:sz="0" w:space="0" w:color="auto"/>
                                    <w:bottom w:val="none" w:sz="0" w:space="0" w:color="auto"/>
                                    <w:right w:val="none" w:sz="0" w:space="0" w:color="auto"/>
                                  </w:divBdr>
                                  <w:divsChild>
                                    <w:div w:id="1930968323">
                                      <w:marLeft w:val="0"/>
                                      <w:marRight w:val="0"/>
                                      <w:marTop w:val="0"/>
                                      <w:marBottom w:val="0"/>
                                      <w:divBdr>
                                        <w:top w:val="none" w:sz="0" w:space="0" w:color="auto"/>
                                        <w:left w:val="none" w:sz="0" w:space="0" w:color="auto"/>
                                        <w:bottom w:val="none" w:sz="0" w:space="0" w:color="auto"/>
                                        <w:right w:val="none" w:sz="0" w:space="0" w:color="auto"/>
                                      </w:divBdr>
                                      <w:divsChild>
                                        <w:div w:id="803352188">
                                          <w:marLeft w:val="0"/>
                                          <w:marRight w:val="0"/>
                                          <w:marTop w:val="0"/>
                                          <w:marBottom w:val="0"/>
                                          <w:divBdr>
                                            <w:top w:val="none" w:sz="0" w:space="0" w:color="auto"/>
                                            <w:left w:val="none" w:sz="0" w:space="0" w:color="auto"/>
                                            <w:bottom w:val="none" w:sz="0" w:space="0" w:color="auto"/>
                                            <w:right w:val="none" w:sz="0" w:space="0" w:color="auto"/>
                                          </w:divBdr>
                                        </w:div>
                                        <w:div w:id="1413771771">
                                          <w:marLeft w:val="0"/>
                                          <w:marRight w:val="0"/>
                                          <w:marTop w:val="0"/>
                                          <w:marBottom w:val="0"/>
                                          <w:divBdr>
                                            <w:top w:val="none" w:sz="0" w:space="0" w:color="auto"/>
                                            <w:left w:val="none" w:sz="0" w:space="0" w:color="auto"/>
                                            <w:bottom w:val="none" w:sz="0" w:space="0" w:color="auto"/>
                                            <w:right w:val="none" w:sz="0" w:space="0" w:color="auto"/>
                                          </w:divBdr>
                                        </w:div>
                                        <w:div w:id="1236551945">
                                          <w:marLeft w:val="0"/>
                                          <w:marRight w:val="0"/>
                                          <w:marTop w:val="0"/>
                                          <w:marBottom w:val="0"/>
                                          <w:divBdr>
                                            <w:top w:val="none" w:sz="0" w:space="0" w:color="auto"/>
                                            <w:left w:val="none" w:sz="0" w:space="0" w:color="auto"/>
                                            <w:bottom w:val="none" w:sz="0" w:space="0" w:color="auto"/>
                                            <w:right w:val="none" w:sz="0" w:space="0" w:color="auto"/>
                                          </w:divBdr>
                                        </w:div>
                                        <w:div w:id="247349744">
                                          <w:marLeft w:val="0"/>
                                          <w:marRight w:val="0"/>
                                          <w:marTop w:val="0"/>
                                          <w:marBottom w:val="0"/>
                                          <w:divBdr>
                                            <w:top w:val="none" w:sz="0" w:space="0" w:color="auto"/>
                                            <w:left w:val="none" w:sz="0" w:space="0" w:color="auto"/>
                                            <w:bottom w:val="none" w:sz="0" w:space="0" w:color="auto"/>
                                            <w:right w:val="none" w:sz="0" w:space="0" w:color="auto"/>
                                          </w:divBdr>
                                        </w:div>
                                        <w:div w:id="989333073">
                                          <w:marLeft w:val="0"/>
                                          <w:marRight w:val="0"/>
                                          <w:marTop w:val="0"/>
                                          <w:marBottom w:val="0"/>
                                          <w:divBdr>
                                            <w:top w:val="none" w:sz="0" w:space="0" w:color="auto"/>
                                            <w:left w:val="none" w:sz="0" w:space="0" w:color="auto"/>
                                            <w:bottom w:val="none" w:sz="0" w:space="0" w:color="auto"/>
                                            <w:right w:val="none" w:sz="0" w:space="0" w:color="auto"/>
                                          </w:divBdr>
                                        </w:div>
                                        <w:div w:id="1306157226">
                                          <w:marLeft w:val="0"/>
                                          <w:marRight w:val="0"/>
                                          <w:marTop w:val="0"/>
                                          <w:marBottom w:val="0"/>
                                          <w:divBdr>
                                            <w:top w:val="none" w:sz="0" w:space="0" w:color="auto"/>
                                            <w:left w:val="none" w:sz="0" w:space="0" w:color="auto"/>
                                            <w:bottom w:val="none" w:sz="0" w:space="0" w:color="auto"/>
                                            <w:right w:val="none" w:sz="0" w:space="0" w:color="auto"/>
                                          </w:divBdr>
                                        </w:div>
                                        <w:div w:id="158232812">
                                          <w:marLeft w:val="0"/>
                                          <w:marRight w:val="0"/>
                                          <w:marTop w:val="0"/>
                                          <w:marBottom w:val="0"/>
                                          <w:divBdr>
                                            <w:top w:val="none" w:sz="0" w:space="0" w:color="auto"/>
                                            <w:left w:val="none" w:sz="0" w:space="0" w:color="auto"/>
                                            <w:bottom w:val="none" w:sz="0" w:space="0" w:color="auto"/>
                                            <w:right w:val="none" w:sz="0" w:space="0" w:color="auto"/>
                                          </w:divBdr>
                                        </w:div>
                                        <w:div w:id="10174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rsonaldata@bnbank.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nb.bg/bnbweb/groups/public/documents/bnb_download/au_persdataprotect_policy_bg.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kzld@cpdp.bg"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76DC5-E1E7-4DEC-8D05-D52FEED6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21</Pages>
  <Words>6808</Words>
  <Characters>38807</Characters>
  <Application>Microsoft Office Word</Application>
  <DocSecurity>0</DocSecurity>
  <Lines>323</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Веселина Тодорова</cp:lastModifiedBy>
  <cp:revision>603</cp:revision>
  <cp:lastPrinted>2019-09-30T14:39:00Z</cp:lastPrinted>
  <dcterms:created xsi:type="dcterms:W3CDTF">2019-04-22T11:48:00Z</dcterms:created>
  <dcterms:modified xsi:type="dcterms:W3CDTF">2019-10-18T07:34:00Z</dcterms:modified>
</cp:coreProperties>
</file>