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FE0ACC3" w14:textId="7C3CF68C" w:rsidR="00DD788B" w:rsidRPr="001433E5" w:rsidRDefault="00DD788B" w:rsidP="006D6649">
      <w:pPr>
        <w:spacing w:line="360" w:lineRule="auto"/>
        <w:jc w:val="center"/>
        <w:rPr>
          <w:rFonts w:ascii="Times New Roman" w:hAnsi="Times New Roman" w:cs="Times New Roman"/>
          <w:b/>
        </w:rPr>
      </w:pPr>
      <w:bookmarkStart w:id="0" w:name="_GoBack"/>
      <w:bookmarkEnd w:id="0"/>
      <w:r w:rsidRPr="001433E5">
        <w:rPr>
          <w:rFonts w:ascii="Times New Roman" w:eastAsia="Times New Roman" w:hAnsi="Times New Roman" w:cs="Times New Roman"/>
          <w:noProof/>
          <w:color w:val="auto"/>
        </w:rPr>
        <w:drawing>
          <wp:inline distT="0" distB="0" distL="0" distR="0" wp14:anchorId="7B961446" wp14:editId="4794B4F8">
            <wp:extent cx="1501684" cy="914400"/>
            <wp:effectExtent l="0" t="0" r="3810" b="0"/>
            <wp:docPr id="1" name="Picture 1" descr="BNB2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NB2B"/>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504065" cy="915850"/>
                    </a:xfrm>
                    <a:prstGeom prst="rect">
                      <a:avLst/>
                    </a:prstGeom>
                    <a:noFill/>
                    <a:ln>
                      <a:noFill/>
                    </a:ln>
                  </pic:spPr>
                </pic:pic>
              </a:graphicData>
            </a:graphic>
          </wp:inline>
        </w:drawing>
      </w:r>
    </w:p>
    <w:p w14:paraId="324ABD36" w14:textId="77777777" w:rsidR="00DD788B" w:rsidRPr="001433E5" w:rsidRDefault="00DD788B" w:rsidP="006D6649">
      <w:pPr>
        <w:spacing w:line="360" w:lineRule="auto"/>
        <w:rPr>
          <w:rFonts w:ascii="Times New Roman" w:hAnsi="Times New Roman" w:cs="Times New Roman"/>
          <w:b/>
        </w:rPr>
      </w:pPr>
    </w:p>
    <w:p w14:paraId="53987E92" w14:textId="77777777" w:rsidR="00755CB5" w:rsidRPr="00193E9A" w:rsidRDefault="00755CB5" w:rsidP="006D6649">
      <w:pPr>
        <w:spacing w:line="360" w:lineRule="auto"/>
        <w:jc w:val="center"/>
        <w:rPr>
          <w:rFonts w:ascii="Times New Roman" w:hAnsi="Times New Roman" w:cs="Times New Roman"/>
          <w:b/>
          <w:highlight w:val="yellow"/>
        </w:rPr>
      </w:pPr>
    </w:p>
    <w:p w14:paraId="1C3C7903" w14:textId="77777777" w:rsidR="00755CB5" w:rsidRPr="00193E9A" w:rsidRDefault="00755CB5" w:rsidP="006D6649">
      <w:pPr>
        <w:spacing w:line="360" w:lineRule="auto"/>
        <w:jc w:val="center"/>
        <w:rPr>
          <w:rFonts w:ascii="Times New Roman" w:hAnsi="Times New Roman" w:cs="Times New Roman"/>
          <w:b/>
          <w:highlight w:val="yellow"/>
        </w:rPr>
      </w:pPr>
    </w:p>
    <w:p w14:paraId="56FB36FD" w14:textId="77777777" w:rsidR="00755CB5" w:rsidRPr="00193E9A" w:rsidRDefault="00755CB5" w:rsidP="006D6649">
      <w:pPr>
        <w:spacing w:line="360" w:lineRule="auto"/>
        <w:jc w:val="center"/>
        <w:rPr>
          <w:rFonts w:ascii="Times New Roman" w:hAnsi="Times New Roman" w:cs="Times New Roman"/>
          <w:b/>
          <w:highlight w:val="yellow"/>
        </w:rPr>
      </w:pPr>
    </w:p>
    <w:p w14:paraId="7E796C03" w14:textId="77777777" w:rsidR="00755CB5" w:rsidRPr="001433E5" w:rsidRDefault="00755CB5" w:rsidP="006D6649">
      <w:pPr>
        <w:spacing w:line="360" w:lineRule="auto"/>
        <w:jc w:val="center"/>
        <w:rPr>
          <w:rFonts w:ascii="Times New Roman" w:hAnsi="Times New Roman" w:cs="Times New Roman"/>
          <w:b/>
        </w:rPr>
      </w:pPr>
    </w:p>
    <w:p w14:paraId="1331A2B5" w14:textId="77777777" w:rsidR="00755CB5" w:rsidRPr="001433E5" w:rsidRDefault="00755CB5" w:rsidP="006D6649">
      <w:pPr>
        <w:spacing w:line="360" w:lineRule="auto"/>
        <w:jc w:val="center"/>
        <w:rPr>
          <w:rFonts w:ascii="Times New Roman" w:hAnsi="Times New Roman" w:cs="Times New Roman"/>
          <w:b/>
        </w:rPr>
      </w:pPr>
    </w:p>
    <w:p w14:paraId="723BB7B8" w14:textId="77777777" w:rsidR="00755CB5" w:rsidRPr="001433E5" w:rsidRDefault="00755CB5" w:rsidP="006D6649">
      <w:pPr>
        <w:spacing w:line="360" w:lineRule="auto"/>
        <w:jc w:val="center"/>
        <w:rPr>
          <w:rFonts w:ascii="Times New Roman" w:hAnsi="Times New Roman" w:cs="Times New Roman"/>
          <w:b/>
        </w:rPr>
      </w:pPr>
    </w:p>
    <w:p w14:paraId="7803EFFF" w14:textId="77777777" w:rsidR="00755CB5" w:rsidRPr="001433E5" w:rsidRDefault="00755CB5" w:rsidP="006D6649">
      <w:pPr>
        <w:spacing w:line="360" w:lineRule="auto"/>
        <w:jc w:val="center"/>
        <w:rPr>
          <w:rFonts w:ascii="Times New Roman" w:hAnsi="Times New Roman" w:cs="Times New Roman"/>
          <w:b/>
        </w:rPr>
      </w:pPr>
    </w:p>
    <w:p w14:paraId="4A1B080A" w14:textId="77777777" w:rsidR="00755CB5" w:rsidRPr="001433E5" w:rsidRDefault="00755CB5" w:rsidP="006D6649">
      <w:pPr>
        <w:spacing w:line="360" w:lineRule="auto"/>
        <w:jc w:val="center"/>
        <w:rPr>
          <w:rFonts w:ascii="Times New Roman" w:hAnsi="Times New Roman" w:cs="Times New Roman"/>
          <w:b/>
        </w:rPr>
      </w:pPr>
    </w:p>
    <w:p w14:paraId="660A5433" w14:textId="70577437" w:rsidR="00136FF2" w:rsidRPr="001433E5" w:rsidRDefault="00755CB5" w:rsidP="006D6649">
      <w:pPr>
        <w:spacing w:line="360" w:lineRule="auto"/>
        <w:jc w:val="center"/>
        <w:rPr>
          <w:rFonts w:ascii="Times New Roman" w:hAnsi="Times New Roman" w:cs="Times New Roman"/>
          <w:b/>
          <w:sz w:val="32"/>
          <w:szCs w:val="32"/>
        </w:rPr>
      </w:pPr>
      <w:r w:rsidRPr="001433E5">
        <w:rPr>
          <w:rFonts w:ascii="Times New Roman" w:hAnsi="Times New Roman" w:cs="Times New Roman"/>
          <w:b/>
          <w:sz w:val="32"/>
          <w:szCs w:val="32"/>
        </w:rPr>
        <w:t>УКАЗАНИЯ ЗА УЧАСТИЕ В ОБЩЕСТВЕНА ПОРЪЧКА С ПРЕДМЕТ:</w:t>
      </w:r>
    </w:p>
    <w:p w14:paraId="66BC9E4D" w14:textId="77777777" w:rsidR="00FD70F6" w:rsidRDefault="00FD70F6" w:rsidP="00D2624E">
      <w:pPr>
        <w:spacing w:line="360" w:lineRule="auto"/>
        <w:jc w:val="center"/>
        <w:rPr>
          <w:rFonts w:ascii="Times New Roman" w:eastAsia="Calibri" w:hAnsi="Times New Roman" w:cs="Times New Roman"/>
          <w:b/>
          <w:caps/>
          <w:color w:val="auto"/>
          <w:sz w:val="32"/>
          <w:szCs w:val="32"/>
          <w:lang w:eastAsia="en-US"/>
        </w:rPr>
      </w:pPr>
      <w:r>
        <w:rPr>
          <w:rFonts w:ascii="Times New Roman" w:eastAsia="Calibri" w:hAnsi="Times New Roman" w:cs="Times New Roman"/>
          <w:b/>
          <w:caps/>
          <w:color w:val="auto"/>
          <w:sz w:val="32"/>
          <w:szCs w:val="32"/>
          <w:lang w:val="en-US" w:eastAsia="en-US"/>
        </w:rPr>
        <w:t>“</w:t>
      </w:r>
      <w:r w:rsidRPr="00FD70F6">
        <w:rPr>
          <w:rFonts w:ascii="Times New Roman" w:eastAsia="Calibri" w:hAnsi="Times New Roman" w:cs="Times New Roman"/>
          <w:b/>
          <w:caps/>
          <w:color w:val="auto"/>
          <w:sz w:val="32"/>
          <w:szCs w:val="32"/>
          <w:lang w:eastAsia="en-US"/>
        </w:rPr>
        <w:t xml:space="preserve">Абонаментно обслужване на </w:t>
      </w:r>
    </w:p>
    <w:p w14:paraId="2579FC71" w14:textId="6D11CC6F" w:rsidR="00D2624E" w:rsidRPr="00FD70F6" w:rsidRDefault="00FD70F6" w:rsidP="00D2624E">
      <w:pPr>
        <w:spacing w:line="360" w:lineRule="auto"/>
        <w:jc w:val="center"/>
        <w:rPr>
          <w:rFonts w:ascii="Times New Roman" w:eastAsia="Calibri" w:hAnsi="Times New Roman" w:cs="Times New Roman"/>
          <w:b/>
          <w:caps/>
          <w:color w:val="auto"/>
          <w:sz w:val="32"/>
          <w:szCs w:val="32"/>
          <w:lang w:val="en-US" w:eastAsia="en-US"/>
        </w:rPr>
      </w:pPr>
      <w:r w:rsidRPr="00FD70F6">
        <w:rPr>
          <w:rFonts w:ascii="Times New Roman" w:eastAsia="Calibri" w:hAnsi="Times New Roman" w:cs="Times New Roman"/>
          <w:b/>
          <w:caps/>
          <w:color w:val="auto"/>
          <w:sz w:val="32"/>
          <w:szCs w:val="32"/>
          <w:lang w:eastAsia="en-US"/>
        </w:rPr>
        <w:t>информационната система за управление на човешките ресурси и работната запл</w:t>
      </w:r>
      <w:r>
        <w:rPr>
          <w:rFonts w:ascii="Times New Roman" w:eastAsia="Calibri" w:hAnsi="Times New Roman" w:cs="Times New Roman"/>
          <w:b/>
          <w:caps/>
          <w:color w:val="auto"/>
          <w:sz w:val="32"/>
          <w:szCs w:val="32"/>
          <w:lang w:eastAsia="en-US"/>
        </w:rPr>
        <w:t>ата в Българската народна банка“</w:t>
      </w:r>
    </w:p>
    <w:p w14:paraId="27EF723F" w14:textId="01BB9624" w:rsidR="00755CB5" w:rsidRPr="001433E5" w:rsidRDefault="00755CB5" w:rsidP="006D6649">
      <w:pPr>
        <w:spacing w:line="360" w:lineRule="auto"/>
        <w:jc w:val="center"/>
        <w:rPr>
          <w:rFonts w:ascii="Times New Roman" w:eastAsia="Calibri" w:hAnsi="Times New Roman" w:cs="Times New Roman"/>
          <w:b/>
          <w:color w:val="auto"/>
          <w:sz w:val="32"/>
          <w:szCs w:val="32"/>
          <w:lang w:eastAsia="en-US"/>
        </w:rPr>
      </w:pPr>
    </w:p>
    <w:p w14:paraId="20DCD9B3" w14:textId="77777777" w:rsidR="00755CB5" w:rsidRPr="00193E9A" w:rsidRDefault="00755CB5" w:rsidP="006D6649">
      <w:pPr>
        <w:widowControl/>
        <w:spacing w:line="360" w:lineRule="auto"/>
        <w:rPr>
          <w:rFonts w:ascii="Times New Roman" w:eastAsia="Calibri" w:hAnsi="Times New Roman" w:cs="Times New Roman"/>
          <w:b/>
          <w:color w:val="auto"/>
          <w:highlight w:val="yellow"/>
          <w:lang w:eastAsia="en-US"/>
        </w:rPr>
      </w:pPr>
      <w:r w:rsidRPr="00193E9A">
        <w:rPr>
          <w:rFonts w:ascii="Times New Roman" w:eastAsia="Calibri" w:hAnsi="Times New Roman" w:cs="Times New Roman"/>
          <w:b/>
          <w:color w:val="auto"/>
          <w:highlight w:val="yellow"/>
          <w:lang w:eastAsia="en-US"/>
        </w:rPr>
        <w:br w:type="page"/>
      </w:r>
    </w:p>
    <w:sdt>
      <w:sdtPr>
        <w:rPr>
          <w:rFonts w:ascii="Microsoft Sans Serif" w:eastAsia="Microsoft Sans Serif" w:hAnsi="Microsoft Sans Serif" w:cs="Microsoft Sans Serif"/>
          <w:color w:val="000000"/>
          <w:sz w:val="24"/>
          <w:szCs w:val="24"/>
          <w:highlight w:val="yellow"/>
          <w:lang w:val="bg-BG" w:eastAsia="bg-BG"/>
        </w:rPr>
        <w:id w:val="2095969953"/>
        <w:docPartObj>
          <w:docPartGallery w:val="Table of Contents"/>
          <w:docPartUnique/>
        </w:docPartObj>
      </w:sdtPr>
      <w:sdtEndPr>
        <w:rPr>
          <w:b/>
          <w:bCs/>
          <w:noProof/>
        </w:rPr>
      </w:sdtEndPr>
      <w:sdtContent>
        <w:p w14:paraId="09E432FE" w14:textId="74D59504" w:rsidR="007A7BAC" w:rsidRPr="00193E9A" w:rsidRDefault="007A7BAC" w:rsidP="006D6649">
          <w:pPr>
            <w:pStyle w:val="TOCHeading"/>
            <w:spacing w:before="0" w:line="360" w:lineRule="auto"/>
            <w:rPr>
              <w:rFonts w:ascii="Times New Roman" w:hAnsi="Times New Roman" w:cs="Times New Roman"/>
              <w:highlight w:val="yellow"/>
              <w:lang w:val="bg-BG"/>
            </w:rPr>
          </w:pPr>
        </w:p>
        <w:p w14:paraId="7F8FF6E7" w14:textId="77777777" w:rsidR="00723908" w:rsidRDefault="007A7BAC">
          <w:pPr>
            <w:pStyle w:val="TOC1"/>
            <w:tabs>
              <w:tab w:val="left" w:pos="480"/>
              <w:tab w:val="right" w:leader="dot" w:pos="9666"/>
            </w:tabs>
            <w:rPr>
              <w:rFonts w:asciiTheme="minorHAnsi" w:eastAsiaTheme="minorEastAsia" w:hAnsiTheme="minorHAnsi" w:cstheme="minorBidi"/>
              <w:noProof/>
              <w:color w:val="auto"/>
              <w:sz w:val="22"/>
              <w:szCs w:val="22"/>
              <w:lang w:val="en-US" w:eastAsia="en-US"/>
            </w:rPr>
          </w:pPr>
          <w:r w:rsidRPr="00193E9A">
            <w:rPr>
              <w:rFonts w:ascii="Times New Roman" w:hAnsi="Times New Roman" w:cs="Times New Roman"/>
              <w:highlight w:val="yellow"/>
            </w:rPr>
            <w:fldChar w:fldCharType="begin"/>
          </w:r>
          <w:r w:rsidRPr="00193E9A">
            <w:rPr>
              <w:rFonts w:ascii="Times New Roman" w:hAnsi="Times New Roman" w:cs="Times New Roman"/>
              <w:highlight w:val="yellow"/>
            </w:rPr>
            <w:instrText xml:space="preserve"> TOC \o "1-3" \h \z \u </w:instrText>
          </w:r>
          <w:r w:rsidRPr="00193E9A">
            <w:rPr>
              <w:rFonts w:ascii="Times New Roman" w:hAnsi="Times New Roman" w:cs="Times New Roman"/>
              <w:highlight w:val="yellow"/>
            </w:rPr>
            <w:fldChar w:fldCharType="separate"/>
          </w:r>
          <w:hyperlink w:anchor="_Toc26955641" w:history="1">
            <w:r w:rsidR="00723908" w:rsidRPr="00D13B39">
              <w:rPr>
                <w:rStyle w:val="Hyperlink"/>
                <w:rFonts w:ascii="Times New Roman" w:eastAsia="Times New Roman" w:hAnsi="Times New Roman"/>
                <w:b/>
                <w:bCs/>
                <w:noProof/>
              </w:rPr>
              <w:t>I.</w:t>
            </w:r>
            <w:r w:rsidR="00723908">
              <w:rPr>
                <w:rFonts w:asciiTheme="minorHAnsi" w:eastAsiaTheme="minorEastAsia" w:hAnsiTheme="minorHAnsi" w:cstheme="minorBidi"/>
                <w:noProof/>
                <w:color w:val="auto"/>
                <w:sz w:val="22"/>
                <w:szCs w:val="22"/>
                <w:lang w:val="en-US" w:eastAsia="en-US"/>
              </w:rPr>
              <w:tab/>
            </w:r>
            <w:r w:rsidR="00723908" w:rsidRPr="00D13B39">
              <w:rPr>
                <w:rStyle w:val="Hyperlink"/>
                <w:rFonts w:ascii="Times New Roman" w:hAnsi="Times New Roman"/>
                <w:b/>
                <w:noProof/>
              </w:rPr>
              <w:t>ОБЩИ УСЛОВИЯ</w:t>
            </w:r>
            <w:r w:rsidR="00723908">
              <w:rPr>
                <w:noProof/>
                <w:webHidden/>
              </w:rPr>
              <w:tab/>
            </w:r>
            <w:r w:rsidR="00723908">
              <w:rPr>
                <w:noProof/>
                <w:webHidden/>
              </w:rPr>
              <w:fldChar w:fldCharType="begin"/>
            </w:r>
            <w:r w:rsidR="00723908">
              <w:rPr>
                <w:noProof/>
                <w:webHidden/>
              </w:rPr>
              <w:instrText xml:space="preserve"> PAGEREF _Toc26955641 \h </w:instrText>
            </w:r>
            <w:r w:rsidR="00723908">
              <w:rPr>
                <w:noProof/>
                <w:webHidden/>
              </w:rPr>
            </w:r>
            <w:r w:rsidR="00723908">
              <w:rPr>
                <w:noProof/>
                <w:webHidden/>
              </w:rPr>
              <w:fldChar w:fldCharType="separate"/>
            </w:r>
            <w:r w:rsidR="00723908">
              <w:rPr>
                <w:noProof/>
                <w:webHidden/>
              </w:rPr>
              <w:t>4</w:t>
            </w:r>
            <w:r w:rsidR="00723908">
              <w:rPr>
                <w:noProof/>
                <w:webHidden/>
              </w:rPr>
              <w:fldChar w:fldCharType="end"/>
            </w:r>
          </w:hyperlink>
        </w:p>
        <w:p w14:paraId="51000A5C" w14:textId="77777777" w:rsidR="00723908" w:rsidRDefault="00DF0A9F">
          <w:pPr>
            <w:pStyle w:val="TOC1"/>
            <w:tabs>
              <w:tab w:val="left" w:pos="480"/>
              <w:tab w:val="right" w:leader="dot" w:pos="9666"/>
            </w:tabs>
            <w:rPr>
              <w:rFonts w:asciiTheme="minorHAnsi" w:eastAsiaTheme="minorEastAsia" w:hAnsiTheme="minorHAnsi" w:cstheme="minorBidi"/>
              <w:noProof/>
              <w:color w:val="auto"/>
              <w:sz w:val="22"/>
              <w:szCs w:val="22"/>
              <w:lang w:val="en-US" w:eastAsia="en-US"/>
            </w:rPr>
          </w:pPr>
          <w:hyperlink w:anchor="_Toc26955642" w:history="1">
            <w:r w:rsidR="00723908" w:rsidRPr="00D13B39">
              <w:rPr>
                <w:rStyle w:val="Hyperlink"/>
                <w:rFonts w:ascii="Times New Roman" w:eastAsia="Times New Roman" w:hAnsi="Times New Roman"/>
                <w:b/>
                <w:bCs/>
                <w:noProof/>
              </w:rPr>
              <w:t>II.</w:t>
            </w:r>
            <w:r w:rsidR="00723908">
              <w:rPr>
                <w:rFonts w:asciiTheme="minorHAnsi" w:eastAsiaTheme="minorEastAsia" w:hAnsiTheme="minorHAnsi" w:cstheme="minorBidi"/>
                <w:noProof/>
                <w:color w:val="auto"/>
                <w:sz w:val="22"/>
                <w:szCs w:val="22"/>
                <w:lang w:val="en-US" w:eastAsia="en-US"/>
              </w:rPr>
              <w:tab/>
            </w:r>
            <w:r w:rsidR="00723908" w:rsidRPr="00D13B39">
              <w:rPr>
                <w:rStyle w:val="Hyperlink"/>
                <w:rFonts w:ascii="Times New Roman" w:hAnsi="Times New Roman"/>
                <w:b/>
                <w:noProof/>
              </w:rPr>
              <w:t>ПРЕДМЕТ, СРОК И МЯСТО НА ОБЩЕСТВЕНАТА ПОРЪЧКА</w:t>
            </w:r>
            <w:r w:rsidR="00723908">
              <w:rPr>
                <w:noProof/>
                <w:webHidden/>
              </w:rPr>
              <w:tab/>
            </w:r>
            <w:r w:rsidR="00723908">
              <w:rPr>
                <w:noProof/>
                <w:webHidden/>
              </w:rPr>
              <w:fldChar w:fldCharType="begin"/>
            </w:r>
            <w:r w:rsidR="00723908">
              <w:rPr>
                <w:noProof/>
                <w:webHidden/>
              </w:rPr>
              <w:instrText xml:space="preserve"> PAGEREF _Toc26955642 \h </w:instrText>
            </w:r>
            <w:r w:rsidR="00723908">
              <w:rPr>
                <w:noProof/>
                <w:webHidden/>
              </w:rPr>
            </w:r>
            <w:r w:rsidR="00723908">
              <w:rPr>
                <w:noProof/>
                <w:webHidden/>
              </w:rPr>
              <w:fldChar w:fldCharType="separate"/>
            </w:r>
            <w:r w:rsidR="00723908">
              <w:rPr>
                <w:noProof/>
                <w:webHidden/>
              </w:rPr>
              <w:t>4</w:t>
            </w:r>
            <w:r w:rsidR="00723908">
              <w:rPr>
                <w:noProof/>
                <w:webHidden/>
              </w:rPr>
              <w:fldChar w:fldCharType="end"/>
            </w:r>
          </w:hyperlink>
        </w:p>
        <w:p w14:paraId="099A415E" w14:textId="77777777" w:rsidR="00723908" w:rsidRDefault="00DF0A9F">
          <w:pPr>
            <w:pStyle w:val="TOC2"/>
            <w:tabs>
              <w:tab w:val="left" w:pos="660"/>
              <w:tab w:val="right" w:leader="dot" w:pos="9666"/>
            </w:tabs>
            <w:rPr>
              <w:rFonts w:asciiTheme="minorHAnsi" w:eastAsiaTheme="minorEastAsia" w:hAnsiTheme="minorHAnsi" w:cstheme="minorBidi"/>
              <w:noProof/>
              <w:color w:val="auto"/>
              <w:sz w:val="22"/>
              <w:szCs w:val="22"/>
              <w:lang w:val="en-US" w:eastAsia="en-US"/>
            </w:rPr>
          </w:pPr>
          <w:hyperlink w:anchor="_Toc26955643" w:history="1">
            <w:r w:rsidR="00723908" w:rsidRPr="00D13B39">
              <w:rPr>
                <w:rStyle w:val="Hyperlink"/>
                <w:rFonts w:ascii="Times New Roman" w:hAnsi="Times New Roman"/>
                <w:noProof/>
              </w:rPr>
              <w:t>1.</w:t>
            </w:r>
            <w:r w:rsidR="00723908">
              <w:rPr>
                <w:rFonts w:asciiTheme="minorHAnsi" w:eastAsiaTheme="minorEastAsia" w:hAnsiTheme="minorHAnsi" w:cstheme="minorBidi"/>
                <w:noProof/>
                <w:color w:val="auto"/>
                <w:sz w:val="22"/>
                <w:szCs w:val="22"/>
                <w:lang w:val="en-US" w:eastAsia="en-US"/>
              </w:rPr>
              <w:tab/>
            </w:r>
            <w:r w:rsidR="00723908" w:rsidRPr="00D13B39">
              <w:rPr>
                <w:rStyle w:val="Hyperlink"/>
                <w:rFonts w:ascii="Times New Roman" w:hAnsi="Times New Roman"/>
                <w:noProof/>
              </w:rPr>
              <w:t>Предмет:</w:t>
            </w:r>
            <w:r w:rsidR="00723908">
              <w:rPr>
                <w:noProof/>
                <w:webHidden/>
              </w:rPr>
              <w:tab/>
            </w:r>
            <w:r w:rsidR="00723908">
              <w:rPr>
                <w:noProof/>
                <w:webHidden/>
              </w:rPr>
              <w:fldChar w:fldCharType="begin"/>
            </w:r>
            <w:r w:rsidR="00723908">
              <w:rPr>
                <w:noProof/>
                <w:webHidden/>
              </w:rPr>
              <w:instrText xml:space="preserve"> PAGEREF _Toc26955643 \h </w:instrText>
            </w:r>
            <w:r w:rsidR="00723908">
              <w:rPr>
                <w:noProof/>
                <w:webHidden/>
              </w:rPr>
            </w:r>
            <w:r w:rsidR="00723908">
              <w:rPr>
                <w:noProof/>
                <w:webHidden/>
              </w:rPr>
              <w:fldChar w:fldCharType="separate"/>
            </w:r>
            <w:r w:rsidR="00723908">
              <w:rPr>
                <w:noProof/>
                <w:webHidden/>
              </w:rPr>
              <w:t>4</w:t>
            </w:r>
            <w:r w:rsidR="00723908">
              <w:rPr>
                <w:noProof/>
                <w:webHidden/>
              </w:rPr>
              <w:fldChar w:fldCharType="end"/>
            </w:r>
          </w:hyperlink>
        </w:p>
        <w:p w14:paraId="5AC6E32A" w14:textId="77777777" w:rsidR="00723908" w:rsidRDefault="00DF0A9F">
          <w:pPr>
            <w:pStyle w:val="TOC2"/>
            <w:tabs>
              <w:tab w:val="left" w:pos="660"/>
              <w:tab w:val="right" w:leader="dot" w:pos="9666"/>
            </w:tabs>
            <w:rPr>
              <w:rFonts w:asciiTheme="minorHAnsi" w:eastAsiaTheme="minorEastAsia" w:hAnsiTheme="minorHAnsi" w:cstheme="minorBidi"/>
              <w:noProof/>
              <w:color w:val="auto"/>
              <w:sz w:val="22"/>
              <w:szCs w:val="22"/>
              <w:lang w:val="en-US" w:eastAsia="en-US"/>
            </w:rPr>
          </w:pPr>
          <w:hyperlink w:anchor="_Toc26955645" w:history="1">
            <w:r w:rsidR="00723908" w:rsidRPr="00D13B39">
              <w:rPr>
                <w:rStyle w:val="Hyperlink"/>
                <w:rFonts w:ascii="Times New Roman" w:hAnsi="Times New Roman"/>
                <w:noProof/>
              </w:rPr>
              <w:t>2.</w:t>
            </w:r>
            <w:r w:rsidR="00723908">
              <w:rPr>
                <w:rFonts w:asciiTheme="minorHAnsi" w:eastAsiaTheme="minorEastAsia" w:hAnsiTheme="minorHAnsi" w:cstheme="minorBidi"/>
                <w:noProof/>
                <w:color w:val="auto"/>
                <w:sz w:val="22"/>
                <w:szCs w:val="22"/>
                <w:lang w:val="en-US" w:eastAsia="en-US"/>
              </w:rPr>
              <w:tab/>
            </w:r>
            <w:r w:rsidR="00723908" w:rsidRPr="00D13B39">
              <w:rPr>
                <w:rStyle w:val="Hyperlink"/>
                <w:rFonts w:ascii="Times New Roman" w:hAnsi="Times New Roman"/>
                <w:noProof/>
              </w:rPr>
              <w:t>Обект на обществената поръчка:</w:t>
            </w:r>
            <w:r w:rsidR="00723908">
              <w:rPr>
                <w:noProof/>
                <w:webHidden/>
              </w:rPr>
              <w:tab/>
            </w:r>
            <w:r w:rsidR="00723908">
              <w:rPr>
                <w:noProof/>
                <w:webHidden/>
              </w:rPr>
              <w:fldChar w:fldCharType="begin"/>
            </w:r>
            <w:r w:rsidR="00723908">
              <w:rPr>
                <w:noProof/>
                <w:webHidden/>
              </w:rPr>
              <w:instrText xml:space="preserve"> PAGEREF _Toc26955645 \h </w:instrText>
            </w:r>
            <w:r w:rsidR="00723908">
              <w:rPr>
                <w:noProof/>
                <w:webHidden/>
              </w:rPr>
            </w:r>
            <w:r w:rsidR="00723908">
              <w:rPr>
                <w:noProof/>
                <w:webHidden/>
              </w:rPr>
              <w:fldChar w:fldCharType="separate"/>
            </w:r>
            <w:r w:rsidR="00723908">
              <w:rPr>
                <w:noProof/>
                <w:webHidden/>
              </w:rPr>
              <w:t>4</w:t>
            </w:r>
            <w:r w:rsidR="00723908">
              <w:rPr>
                <w:noProof/>
                <w:webHidden/>
              </w:rPr>
              <w:fldChar w:fldCharType="end"/>
            </w:r>
          </w:hyperlink>
        </w:p>
        <w:p w14:paraId="1B05A371" w14:textId="77777777" w:rsidR="00723908" w:rsidRDefault="00DF0A9F">
          <w:pPr>
            <w:pStyle w:val="TOC2"/>
            <w:tabs>
              <w:tab w:val="left" w:pos="660"/>
              <w:tab w:val="right" w:leader="dot" w:pos="9666"/>
            </w:tabs>
            <w:rPr>
              <w:rFonts w:asciiTheme="minorHAnsi" w:eastAsiaTheme="minorEastAsia" w:hAnsiTheme="minorHAnsi" w:cstheme="minorBidi"/>
              <w:noProof/>
              <w:color w:val="auto"/>
              <w:sz w:val="22"/>
              <w:szCs w:val="22"/>
              <w:lang w:val="en-US" w:eastAsia="en-US"/>
            </w:rPr>
          </w:pPr>
          <w:hyperlink w:anchor="_Toc26955646" w:history="1">
            <w:r w:rsidR="00723908" w:rsidRPr="00D13B39">
              <w:rPr>
                <w:rStyle w:val="Hyperlink"/>
                <w:rFonts w:ascii="Times New Roman" w:hAnsi="Times New Roman"/>
                <w:noProof/>
              </w:rPr>
              <w:t>3.</w:t>
            </w:r>
            <w:r w:rsidR="00723908">
              <w:rPr>
                <w:rFonts w:asciiTheme="minorHAnsi" w:eastAsiaTheme="minorEastAsia" w:hAnsiTheme="minorHAnsi" w:cstheme="minorBidi"/>
                <w:noProof/>
                <w:color w:val="auto"/>
                <w:sz w:val="22"/>
                <w:szCs w:val="22"/>
                <w:lang w:val="en-US" w:eastAsia="en-US"/>
              </w:rPr>
              <w:tab/>
            </w:r>
            <w:r w:rsidR="00723908" w:rsidRPr="00D13B39">
              <w:rPr>
                <w:rStyle w:val="Hyperlink"/>
                <w:rFonts w:ascii="Times New Roman" w:hAnsi="Times New Roman"/>
                <w:noProof/>
              </w:rPr>
              <w:t>Срок за изпълнение:</w:t>
            </w:r>
            <w:r w:rsidR="00723908">
              <w:rPr>
                <w:noProof/>
                <w:webHidden/>
              </w:rPr>
              <w:tab/>
            </w:r>
            <w:r w:rsidR="00723908">
              <w:rPr>
                <w:noProof/>
                <w:webHidden/>
              </w:rPr>
              <w:fldChar w:fldCharType="begin"/>
            </w:r>
            <w:r w:rsidR="00723908">
              <w:rPr>
                <w:noProof/>
                <w:webHidden/>
              </w:rPr>
              <w:instrText xml:space="preserve"> PAGEREF _Toc26955646 \h </w:instrText>
            </w:r>
            <w:r w:rsidR="00723908">
              <w:rPr>
                <w:noProof/>
                <w:webHidden/>
              </w:rPr>
            </w:r>
            <w:r w:rsidR="00723908">
              <w:rPr>
                <w:noProof/>
                <w:webHidden/>
              </w:rPr>
              <w:fldChar w:fldCharType="separate"/>
            </w:r>
            <w:r w:rsidR="00723908">
              <w:rPr>
                <w:noProof/>
                <w:webHidden/>
              </w:rPr>
              <w:t>4</w:t>
            </w:r>
            <w:r w:rsidR="00723908">
              <w:rPr>
                <w:noProof/>
                <w:webHidden/>
              </w:rPr>
              <w:fldChar w:fldCharType="end"/>
            </w:r>
          </w:hyperlink>
        </w:p>
        <w:p w14:paraId="5C161AC9" w14:textId="77777777" w:rsidR="00723908" w:rsidRDefault="00DF0A9F">
          <w:pPr>
            <w:pStyle w:val="TOC2"/>
            <w:tabs>
              <w:tab w:val="left" w:pos="660"/>
              <w:tab w:val="right" w:leader="dot" w:pos="9666"/>
            </w:tabs>
            <w:rPr>
              <w:rFonts w:asciiTheme="minorHAnsi" w:eastAsiaTheme="minorEastAsia" w:hAnsiTheme="minorHAnsi" w:cstheme="minorBidi"/>
              <w:noProof/>
              <w:color w:val="auto"/>
              <w:sz w:val="22"/>
              <w:szCs w:val="22"/>
              <w:lang w:val="en-US" w:eastAsia="en-US"/>
            </w:rPr>
          </w:pPr>
          <w:hyperlink w:anchor="_Toc26955648" w:history="1">
            <w:r w:rsidR="00723908" w:rsidRPr="00D13B39">
              <w:rPr>
                <w:rStyle w:val="Hyperlink"/>
                <w:rFonts w:ascii="Times New Roman" w:hAnsi="Times New Roman"/>
                <w:noProof/>
              </w:rPr>
              <w:t>4.</w:t>
            </w:r>
            <w:r w:rsidR="00723908">
              <w:rPr>
                <w:rFonts w:asciiTheme="minorHAnsi" w:eastAsiaTheme="minorEastAsia" w:hAnsiTheme="minorHAnsi" w:cstheme="minorBidi"/>
                <w:noProof/>
                <w:color w:val="auto"/>
                <w:sz w:val="22"/>
                <w:szCs w:val="22"/>
                <w:lang w:val="en-US" w:eastAsia="en-US"/>
              </w:rPr>
              <w:tab/>
            </w:r>
            <w:r w:rsidR="00723908" w:rsidRPr="00D13B39">
              <w:rPr>
                <w:rStyle w:val="Hyperlink"/>
                <w:rFonts w:ascii="Times New Roman" w:hAnsi="Times New Roman"/>
                <w:noProof/>
              </w:rPr>
              <w:t>Прогнозна стойност</w:t>
            </w:r>
            <w:r w:rsidR="00723908">
              <w:rPr>
                <w:noProof/>
                <w:webHidden/>
              </w:rPr>
              <w:tab/>
            </w:r>
            <w:r w:rsidR="00723908">
              <w:rPr>
                <w:noProof/>
                <w:webHidden/>
              </w:rPr>
              <w:fldChar w:fldCharType="begin"/>
            </w:r>
            <w:r w:rsidR="00723908">
              <w:rPr>
                <w:noProof/>
                <w:webHidden/>
              </w:rPr>
              <w:instrText xml:space="preserve"> PAGEREF _Toc26955648 \h </w:instrText>
            </w:r>
            <w:r w:rsidR="00723908">
              <w:rPr>
                <w:noProof/>
                <w:webHidden/>
              </w:rPr>
            </w:r>
            <w:r w:rsidR="00723908">
              <w:rPr>
                <w:noProof/>
                <w:webHidden/>
              </w:rPr>
              <w:fldChar w:fldCharType="separate"/>
            </w:r>
            <w:r w:rsidR="00723908">
              <w:rPr>
                <w:noProof/>
                <w:webHidden/>
              </w:rPr>
              <w:t>4</w:t>
            </w:r>
            <w:r w:rsidR="00723908">
              <w:rPr>
                <w:noProof/>
                <w:webHidden/>
              </w:rPr>
              <w:fldChar w:fldCharType="end"/>
            </w:r>
          </w:hyperlink>
        </w:p>
        <w:p w14:paraId="570E83F5" w14:textId="77777777" w:rsidR="00723908" w:rsidRDefault="00DF0A9F">
          <w:pPr>
            <w:pStyle w:val="TOC1"/>
            <w:tabs>
              <w:tab w:val="left" w:pos="660"/>
              <w:tab w:val="right" w:leader="dot" w:pos="9666"/>
            </w:tabs>
            <w:rPr>
              <w:rFonts w:asciiTheme="minorHAnsi" w:eastAsiaTheme="minorEastAsia" w:hAnsiTheme="minorHAnsi" w:cstheme="minorBidi"/>
              <w:noProof/>
              <w:color w:val="auto"/>
              <w:sz w:val="22"/>
              <w:szCs w:val="22"/>
              <w:lang w:val="en-US" w:eastAsia="en-US"/>
            </w:rPr>
          </w:pPr>
          <w:hyperlink w:anchor="_Toc26955649" w:history="1">
            <w:r w:rsidR="00723908" w:rsidRPr="00D13B39">
              <w:rPr>
                <w:rStyle w:val="Hyperlink"/>
                <w:rFonts w:ascii="Times New Roman" w:eastAsia="Times New Roman" w:hAnsi="Times New Roman"/>
                <w:b/>
                <w:bCs/>
                <w:noProof/>
              </w:rPr>
              <w:t>III.</w:t>
            </w:r>
            <w:r w:rsidR="00723908">
              <w:rPr>
                <w:rFonts w:asciiTheme="minorHAnsi" w:eastAsiaTheme="minorEastAsia" w:hAnsiTheme="minorHAnsi" w:cstheme="minorBidi"/>
                <w:noProof/>
                <w:color w:val="auto"/>
                <w:sz w:val="22"/>
                <w:szCs w:val="22"/>
                <w:lang w:val="en-US" w:eastAsia="en-US"/>
              </w:rPr>
              <w:tab/>
            </w:r>
            <w:r w:rsidR="00723908" w:rsidRPr="00D13B39">
              <w:rPr>
                <w:rStyle w:val="Hyperlink"/>
                <w:rFonts w:ascii="Times New Roman" w:hAnsi="Times New Roman"/>
                <w:b/>
                <w:noProof/>
              </w:rPr>
              <w:t>ДОСТЪП ДО ДОКУМЕНТАЦИЯ ЗА ОБЩЕСТВЕНАТА ПОРЪЧКА. ПОДАВАНЕ НА ОФЕРТИ. РАЗЯСНЕНИЯ ПО УСЛОВИЯТА НА ОБЩЕСТВЕНАТА ПОРЪЧКА. ОБМЕН НА ИНФОРМАЦИЯ.</w:t>
            </w:r>
            <w:r w:rsidR="00723908">
              <w:rPr>
                <w:noProof/>
                <w:webHidden/>
              </w:rPr>
              <w:tab/>
            </w:r>
            <w:r w:rsidR="00723908">
              <w:rPr>
                <w:noProof/>
                <w:webHidden/>
              </w:rPr>
              <w:fldChar w:fldCharType="begin"/>
            </w:r>
            <w:r w:rsidR="00723908">
              <w:rPr>
                <w:noProof/>
                <w:webHidden/>
              </w:rPr>
              <w:instrText xml:space="preserve"> PAGEREF _Toc26955649 \h </w:instrText>
            </w:r>
            <w:r w:rsidR="00723908">
              <w:rPr>
                <w:noProof/>
                <w:webHidden/>
              </w:rPr>
            </w:r>
            <w:r w:rsidR="00723908">
              <w:rPr>
                <w:noProof/>
                <w:webHidden/>
              </w:rPr>
              <w:fldChar w:fldCharType="separate"/>
            </w:r>
            <w:r w:rsidR="00723908">
              <w:rPr>
                <w:noProof/>
                <w:webHidden/>
              </w:rPr>
              <w:t>4</w:t>
            </w:r>
            <w:r w:rsidR="00723908">
              <w:rPr>
                <w:noProof/>
                <w:webHidden/>
              </w:rPr>
              <w:fldChar w:fldCharType="end"/>
            </w:r>
          </w:hyperlink>
        </w:p>
        <w:p w14:paraId="62E94045" w14:textId="77777777" w:rsidR="00723908" w:rsidRDefault="00DF0A9F">
          <w:pPr>
            <w:pStyle w:val="TOC2"/>
            <w:tabs>
              <w:tab w:val="left" w:pos="660"/>
              <w:tab w:val="right" w:leader="dot" w:pos="9666"/>
            </w:tabs>
            <w:rPr>
              <w:rFonts w:asciiTheme="minorHAnsi" w:eastAsiaTheme="minorEastAsia" w:hAnsiTheme="minorHAnsi" w:cstheme="minorBidi"/>
              <w:noProof/>
              <w:color w:val="auto"/>
              <w:sz w:val="22"/>
              <w:szCs w:val="22"/>
              <w:lang w:val="en-US" w:eastAsia="en-US"/>
            </w:rPr>
          </w:pPr>
          <w:hyperlink w:anchor="_Toc26955650" w:history="1">
            <w:r w:rsidR="00723908" w:rsidRPr="00D13B39">
              <w:rPr>
                <w:rStyle w:val="Hyperlink"/>
                <w:rFonts w:ascii="Times New Roman" w:eastAsia="Times New Roman" w:hAnsi="Times New Roman"/>
                <w:noProof/>
                <w:lang w:val="x-none" w:eastAsia="en-US"/>
              </w:rPr>
              <w:t>1.</w:t>
            </w:r>
            <w:r w:rsidR="00723908">
              <w:rPr>
                <w:rFonts w:asciiTheme="minorHAnsi" w:eastAsiaTheme="minorEastAsia" w:hAnsiTheme="minorHAnsi" w:cstheme="minorBidi"/>
                <w:noProof/>
                <w:color w:val="auto"/>
                <w:sz w:val="22"/>
                <w:szCs w:val="22"/>
                <w:lang w:val="en-US" w:eastAsia="en-US"/>
              </w:rPr>
              <w:tab/>
            </w:r>
            <w:r w:rsidR="00723908" w:rsidRPr="00D13B39">
              <w:rPr>
                <w:rStyle w:val="Hyperlink"/>
                <w:rFonts w:ascii="Times New Roman" w:eastAsia="Times New Roman" w:hAnsi="Times New Roman"/>
                <w:noProof/>
                <w:lang w:val="x-none" w:eastAsia="en-US"/>
              </w:rPr>
              <w:t>Достъп до документация</w:t>
            </w:r>
            <w:r w:rsidR="00723908">
              <w:rPr>
                <w:noProof/>
                <w:webHidden/>
              </w:rPr>
              <w:tab/>
            </w:r>
            <w:r w:rsidR="00723908">
              <w:rPr>
                <w:noProof/>
                <w:webHidden/>
              </w:rPr>
              <w:fldChar w:fldCharType="begin"/>
            </w:r>
            <w:r w:rsidR="00723908">
              <w:rPr>
                <w:noProof/>
                <w:webHidden/>
              </w:rPr>
              <w:instrText xml:space="preserve"> PAGEREF _Toc26955650 \h </w:instrText>
            </w:r>
            <w:r w:rsidR="00723908">
              <w:rPr>
                <w:noProof/>
                <w:webHidden/>
              </w:rPr>
            </w:r>
            <w:r w:rsidR="00723908">
              <w:rPr>
                <w:noProof/>
                <w:webHidden/>
              </w:rPr>
              <w:fldChar w:fldCharType="separate"/>
            </w:r>
            <w:r w:rsidR="00723908">
              <w:rPr>
                <w:noProof/>
                <w:webHidden/>
              </w:rPr>
              <w:t>4</w:t>
            </w:r>
            <w:r w:rsidR="00723908">
              <w:rPr>
                <w:noProof/>
                <w:webHidden/>
              </w:rPr>
              <w:fldChar w:fldCharType="end"/>
            </w:r>
          </w:hyperlink>
        </w:p>
        <w:p w14:paraId="295370FB" w14:textId="77777777" w:rsidR="00723908" w:rsidRDefault="00DF0A9F">
          <w:pPr>
            <w:pStyle w:val="TOC2"/>
            <w:tabs>
              <w:tab w:val="left" w:pos="660"/>
              <w:tab w:val="right" w:leader="dot" w:pos="9666"/>
            </w:tabs>
            <w:rPr>
              <w:rFonts w:asciiTheme="minorHAnsi" w:eastAsiaTheme="minorEastAsia" w:hAnsiTheme="minorHAnsi" w:cstheme="minorBidi"/>
              <w:noProof/>
              <w:color w:val="auto"/>
              <w:sz w:val="22"/>
              <w:szCs w:val="22"/>
              <w:lang w:val="en-US" w:eastAsia="en-US"/>
            </w:rPr>
          </w:pPr>
          <w:hyperlink w:anchor="_Toc26955651" w:history="1">
            <w:r w:rsidR="00723908" w:rsidRPr="00D13B39">
              <w:rPr>
                <w:rStyle w:val="Hyperlink"/>
                <w:rFonts w:ascii="Times New Roman" w:eastAsia="Times New Roman" w:hAnsi="Times New Roman"/>
                <w:noProof/>
                <w:lang w:val="x-none" w:eastAsia="en-US"/>
              </w:rPr>
              <w:t>2.</w:t>
            </w:r>
            <w:r w:rsidR="00723908">
              <w:rPr>
                <w:rFonts w:asciiTheme="minorHAnsi" w:eastAsiaTheme="minorEastAsia" w:hAnsiTheme="minorHAnsi" w:cstheme="minorBidi"/>
                <w:noProof/>
                <w:color w:val="auto"/>
                <w:sz w:val="22"/>
                <w:szCs w:val="22"/>
                <w:lang w:val="en-US" w:eastAsia="en-US"/>
              </w:rPr>
              <w:tab/>
            </w:r>
            <w:r w:rsidR="00723908" w:rsidRPr="00D13B39">
              <w:rPr>
                <w:rStyle w:val="Hyperlink"/>
                <w:rFonts w:ascii="Times New Roman" w:eastAsia="Times New Roman" w:hAnsi="Times New Roman"/>
                <w:noProof/>
                <w:lang w:eastAsia="en-US"/>
              </w:rPr>
              <w:t>П</w:t>
            </w:r>
            <w:r w:rsidR="00723908" w:rsidRPr="00D13B39">
              <w:rPr>
                <w:rStyle w:val="Hyperlink"/>
                <w:rFonts w:ascii="Times New Roman" w:eastAsia="Times New Roman" w:hAnsi="Times New Roman"/>
                <w:noProof/>
                <w:lang w:val="x-none" w:eastAsia="en-US"/>
              </w:rPr>
              <w:t>одаване на оферти</w:t>
            </w:r>
            <w:r w:rsidR="00723908">
              <w:rPr>
                <w:noProof/>
                <w:webHidden/>
              </w:rPr>
              <w:tab/>
            </w:r>
            <w:r w:rsidR="00723908">
              <w:rPr>
                <w:noProof/>
                <w:webHidden/>
              </w:rPr>
              <w:fldChar w:fldCharType="begin"/>
            </w:r>
            <w:r w:rsidR="00723908">
              <w:rPr>
                <w:noProof/>
                <w:webHidden/>
              </w:rPr>
              <w:instrText xml:space="preserve"> PAGEREF _Toc26955651 \h </w:instrText>
            </w:r>
            <w:r w:rsidR="00723908">
              <w:rPr>
                <w:noProof/>
                <w:webHidden/>
              </w:rPr>
            </w:r>
            <w:r w:rsidR="00723908">
              <w:rPr>
                <w:noProof/>
                <w:webHidden/>
              </w:rPr>
              <w:fldChar w:fldCharType="separate"/>
            </w:r>
            <w:r w:rsidR="00723908">
              <w:rPr>
                <w:noProof/>
                <w:webHidden/>
              </w:rPr>
              <w:t>4</w:t>
            </w:r>
            <w:r w:rsidR="00723908">
              <w:rPr>
                <w:noProof/>
                <w:webHidden/>
              </w:rPr>
              <w:fldChar w:fldCharType="end"/>
            </w:r>
          </w:hyperlink>
        </w:p>
        <w:p w14:paraId="012225D4" w14:textId="77777777" w:rsidR="00723908" w:rsidRDefault="00DF0A9F">
          <w:pPr>
            <w:pStyle w:val="TOC2"/>
            <w:tabs>
              <w:tab w:val="left" w:pos="660"/>
              <w:tab w:val="right" w:leader="dot" w:pos="9666"/>
            </w:tabs>
            <w:rPr>
              <w:rFonts w:asciiTheme="minorHAnsi" w:eastAsiaTheme="minorEastAsia" w:hAnsiTheme="minorHAnsi" w:cstheme="minorBidi"/>
              <w:noProof/>
              <w:color w:val="auto"/>
              <w:sz w:val="22"/>
              <w:szCs w:val="22"/>
              <w:lang w:val="en-US" w:eastAsia="en-US"/>
            </w:rPr>
          </w:pPr>
          <w:hyperlink w:anchor="_Toc26955652" w:history="1">
            <w:r w:rsidR="00723908" w:rsidRPr="00D13B39">
              <w:rPr>
                <w:rStyle w:val="Hyperlink"/>
                <w:rFonts w:ascii="Times New Roman" w:eastAsia="Times New Roman" w:hAnsi="Times New Roman"/>
                <w:noProof/>
                <w:snapToGrid w:val="0"/>
                <w:lang w:val="x-none" w:eastAsia="en-US"/>
              </w:rPr>
              <w:t>3.</w:t>
            </w:r>
            <w:r w:rsidR="00723908">
              <w:rPr>
                <w:rFonts w:asciiTheme="minorHAnsi" w:eastAsiaTheme="minorEastAsia" w:hAnsiTheme="minorHAnsi" w:cstheme="minorBidi"/>
                <w:noProof/>
                <w:color w:val="auto"/>
                <w:sz w:val="22"/>
                <w:szCs w:val="22"/>
                <w:lang w:val="en-US" w:eastAsia="en-US"/>
              </w:rPr>
              <w:tab/>
            </w:r>
            <w:r w:rsidR="00723908" w:rsidRPr="00D13B39">
              <w:rPr>
                <w:rStyle w:val="Hyperlink"/>
                <w:rFonts w:ascii="Times New Roman" w:eastAsia="Times New Roman" w:hAnsi="Times New Roman"/>
                <w:noProof/>
                <w:snapToGrid w:val="0"/>
                <w:lang w:val="x-none" w:eastAsia="en-US"/>
              </w:rPr>
              <w:t xml:space="preserve">Разяснения по условията на </w:t>
            </w:r>
            <w:r w:rsidR="00723908" w:rsidRPr="00D13B39">
              <w:rPr>
                <w:rStyle w:val="Hyperlink"/>
                <w:rFonts w:ascii="Times New Roman" w:eastAsia="Times New Roman" w:hAnsi="Times New Roman"/>
                <w:noProof/>
                <w:snapToGrid w:val="0"/>
                <w:lang w:eastAsia="en-US"/>
              </w:rPr>
              <w:t>обществената поръчка</w:t>
            </w:r>
            <w:r w:rsidR="00723908">
              <w:rPr>
                <w:noProof/>
                <w:webHidden/>
              </w:rPr>
              <w:tab/>
            </w:r>
            <w:r w:rsidR="00723908">
              <w:rPr>
                <w:noProof/>
                <w:webHidden/>
              </w:rPr>
              <w:fldChar w:fldCharType="begin"/>
            </w:r>
            <w:r w:rsidR="00723908">
              <w:rPr>
                <w:noProof/>
                <w:webHidden/>
              </w:rPr>
              <w:instrText xml:space="preserve"> PAGEREF _Toc26955652 \h </w:instrText>
            </w:r>
            <w:r w:rsidR="00723908">
              <w:rPr>
                <w:noProof/>
                <w:webHidden/>
              </w:rPr>
            </w:r>
            <w:r w:rsidR="00723908">
              <w:rPr>
                <w:noProof/>
                <w:webHidden/>
              </w:rPr>
              <w:fldChar w:fldCharType="separate"/>
            </w:r>
            <w:r w:rsidR="00723908">
              <w:rPr>
                <w:noProof/>
                <w:webHidden/>
              </w:rPr>
              <w:t>5</w:t>
            </w:r>
            <w:r w:rsidR="00723908">
              <w:rPr>
                <w:noProof/>
                <w:webHidden/>
              </w:rPr>
              <w:fldChar w:fldCharType="end"/>
            </w:r>
          </w:hyperlink>
        </w:p>
        <w:p w14:paraId="1611E4EC" w14:textId="77777777" w:rsidR="00723908" w:rsidRDefault="00DF0A9F">
          <w:pPr>
            <w:pStyle w:val="TOC2"/>
            <w:tabs>
              <w:tab w:val="left" w:pos="660"/>
              <w:tab w:val="right" w:leader="dot" w:pos="9666"/>
            </w:tabs>
            <w:rPr>
              <w:rFonts w:asciiTheme="minorHAnsi" w:eastAsiaTheme="minorEastAsia" w:hAnsiTheme="minorHAnsi" w:cstheme="minorBidi"/>
              <w:noProof/>
              <w:color w:val="auto"/>
              <w:sz w:val="22"/>
              <w:szCs w:val="22"/>
              <w:lang w:val="en-US" w:eastAsia="en-US"/>
            </w:rPr>
          </w:pPr>
          <w:hyperlink w:anchor="_Toc26955653" w:history="1">
            <w:r w:rsidR="00723908" w:rsidRPr="00D13B39">
              <w:rPr>
                <w:rStyle w:val="Hyperlink"/>
                <w:rFonts w:ascii="Times New Roman" w:eastAsia="Times New Roman" w:hAnsi="Times New Roman"/>
                <w:noProof/>
                <w:lang w:val="x-none"/>
              </w:rPr>
              <w:t>4.</w:t>
            </w:r>
            <w:r w:rsidR="00723908">
              <w:rPr>
                <w:rFonts w:asciiTheme="minorHAnsi" w:eastAsiaTheme="minorEastAsia" w:hAnsiTheme="minorHAnsi" w:cstheme="minorBidi"/>
                <w:noProof/>
                <w:color w:val="auto"/>
                <w:sz w:val="22"/>
                <w:szCs w:val="22"/>
                <w:lang w:val="en-US" w:eastAsia="en-US"/>
              </w:rPr>
              <w:tab/>
            </w:r>
            <w:r w:rsidR="00723908" w:rsidRPr="00D13B39">
              <w:rPr>
                <w:rStyle w:val="Hyperlink"/>
                <w:rFonts w:ascii="Times New Roman" w:eastAsia="Times New Roman" w:hAnsi="Times New Roman"/>
                <w:noProof/>
                <w:lang w:val="x-none"/>
              </w:rPr>
              <w:t>Обмен на информация</w:t>
            </w:r>
            <w:r w:rsidR="00723908">
              <w:rPr>
                <w:noProof/>
                <w:webHidden/>
              </w:rPr>
              <w:tab/>
            </w:r>
            <w:r w:rsidR="00723908">
              <w:rPr>
                <w:noProof/>
                <w:webHidden/>
              </w:rPr>
              <w:fldChar w:fldCharType="begin"/>
            </w:r>
            <w:r w:rsidR="00723908">
              <w:rPr>
                <w:noProof/>
                <w:webHidden/>
              </w:rPr>
              <w:instrText xml:space="preserve"> PAGEREF _Toc26955653 \h </w:instrText>
            </w:r>
            <w:r w:rsidR="00723908">
              <w:rPr>
                <w:noProof/>
                <w:webHidden/>
              </w:rPr>
            </w:r>
            <w:r w:rsidR="00723908">
              <w:rPr>
                <w:noProof/>
                <w:webHidden/>
              </w:rPr>
              <w:fldChar w:fldCharType="separate"/>
            </w:r>
            <w:r w:rsidR="00723908">
              <w:rPr>
                <w:noProof/>
                <w:webHidden/>
              </w:rPr>
              <w:t>5</w:t>
            </w:r>
            <w:r w:rsidR="00723908">
              <w:rPr>
                <w:noProof/>
                <w:webHidden/>
              </w:rPr>
              <w:fldChar w:fldCharType="end"/>
            </w:r>
          </w:hyperlink>
        </w:p>
        <w:p w14:paraId="47880056" w14:textId="77777777" w:rsidR="00723908" w:rsidRDefault="00DF0A9F">
          <w:pPr>
            <w:pStyle w:val="TOC1"/>
            <w:tabs>
              <w:tab w:val="left" w:pos="660"/>
              <w:tab w:val="right" w:leader="dot" w:pos="9666"/>
            </w:tabs>
            <w:rPr>
              <w:rFonts w:asciiTheme="minorHAnsi" w:eastAsiaTheme="minorEastAsia" w:hAnsiTheme="minorHAnsi" w:cstheme="minorBidi"/>
              <w:noProof/>
              <w:color w:val="auto"/>
              <w:sz w:val="22"/>
              <w:szCs w:val="22"/>
              <w:lang w:val="en-US" w:eastAsia="en-US"/>
            </w:rPr>
          </w:pPr>
          <w:hyperlink w:anchor="_Toc26955654" w:history="1">
            <w:r w:rsidR="00723908" w:rsidRPr="00D13B39">
              <w:rPr>
                <w:rStyle w:val="Hyperlink"/>
                <w:rFonts w:ascii="Times New Roman" w:eastAsia="Times New Roman" w:hAnsi="Times New Roman"/>
                <w:b/>
                <w:bCs/>
                <w:noProof/>
              </w:rPr>
              <w:t>IV.</w:t>
            </w:r>
            <w:r w:rsidR="00723908">
              <w:rPr>
                <w:rFonts w:asciiTheme="minorHAnsi" w:eastAsiaTheme="minorEastAsia" w:hAnsiTheme="minorHAnsi" w:cstheme="minorBidi"/>
                <w:noProof/>
                <w:color w:val="auto"/>
                <w:sz w:val="22"/>
                <w:szCs w:val="22"/>
                <w:lang w:val="en-US" w:eastAsia="en-US"/>
              </w:rPr>
              <w:tab/>
            </w:r>
            <w:r w:rsidR="00723908" w:rsidRPr="00D13B39">
              <w:rPr>
                <w:rStyle w:val="Hyperlink"/>
                <w:rFonts w:ascii="Times New Roman" w:eastAsia="Times New Roman" w:hAnsi="Times New Roman"/>
                <w:b/>
                <w:noProof/>
              </w:rPr>
              <w:t>ИЗИСКВАНИЯ КЪМ УЧАСТНИЦИТЕ В ОБЩЕСТВЕНАТА ПОРЪЧКА</w:t>
            </w:r>
            <w:r w:rsidR="00723908">
              <w:rPr>
                <w:noProof/>
                <w:webHidden/>
              </w:rPr>
              <w:tab/>
            </w:r>
            <w:r w:rsidR="00723908">
              <w:rPr>
                <w:noProof/>
                <w:webHidden/>
              </w:rPr>
              <w:fldChar w:fldCharType="begin"/>
            </w:r>
            <w:r w:rsidR="00723908">
              <w:rPr>
                <w:noProof/>
                <w:webHidden/>
              </w:rPr>
              <w:instrText xml:space="preserve"> PAGEREF _Toc26955654 \h </w:instrText>
            </w:r>
            <w:r w:rsidR="00723908">
              <w:rPr>
                <w:noProof/>
                <w:webHidden/>
              </w:rPr>
            </w:r>
            <w:r w:rsidR="00723908">
              <w:rPr>
                <w:noProof/>
                <w:webHidden/>
              </w:rPr>
              <w:fldChar w:fldCharType="separate"/>
            </w:r>
            <w:r w:rsidR="00723908">
              <w:rPr>
                <w:noProof/>
                <w:webHidden/>
              </w:rPr>
              <w:t>5</w:t>
            </w:r>
            <w:r w:rsidR="00723908">
              <w:rPr>
                <w:noProof/>
                <w:webHidden/>
              </w:rPr>
              <w:fldChar w:fldCharType="end"/>
            </w:r>
          </w:hyperlink>
        </w:p>
        <w:p w14:paraId="4781B6F9" w14:textId="77777777" w:rsidR="00723908" w:rsidRDefault="00DF0A9F">
          <w:pPr>
            <w:pStyle w:val="TOC2"/>
            <w:tabs>
              <w:tab w:val="right" w:leader="dot" w:pos="9666"/>
            </w:tabs>
            <w:rPr>
              <w:rFonts w:asciiTheme="minorHAnsi" w:eastAsiaTheme="minorEastAsia" w:hAnsiTheme="minorHAnsi" w:cstheme="minorBidi"/>
              <w:noProof/>
              <w:color w:val="auto"/>
              <w:sz w:val="22"/>
              <w:szCs w:val="22"/>
              <w:lang w:val="en-US" w:eastAsia="en-US"/>
            </w:rPr>
          </w:pPr>
          <w:hyperlink w:anchor="_Toc26955655" w:history="1">
            <w:r w:rsidR="00723908" w:rsidRPr="00D13B39">
              <w:rPr>
                <w:rStyle w:val="Hyperlink"/>
                <w:rFonts w:ascii="Times New Roman" w:eastAsia="Times New Roman" w:hAnsi="Times New Roman"/>
                <w:noProof/>
                <w:snapToGrid w:val="0"/>
              </w:rPr>
              <w:t>А. Условия за участие. Основания за отстраняване.</w:t>
            </w:r>
            <w:r w:rsidR="00723908">
              <w:rPr>
                <w:noProof/>
                <w:webHidden/>
              </w:rPr>
              <w:tab/>
            </w:r>
            <w:r w:rsidR="00723908">
              <w:rPr>
                <w:noProof/>
                <w:webHidden/>
              </w:rPr>
              <w:fldChar w:fldCharType="begin"/>
            </w:r>
            <w:r w:rsidR="00723908">
              <w:rPr>
                <w:noProof/>
                <w:webHidden/>
              </w:rPr>
              <w:instrText xml:space="preserve"> PAGEREF _Toc26955655 \h </w:instrText>
            </w:r>
            <w:r w:rsidR="00723908">
              <w:rPr>
                <w:noProof/>
                <w:webHidden/>
              </w:rPr>
            </w:r>
            <w:r w:rsidR="00723908">
              <w:rPr>
                <w:noProof/>
                <w:webHidden/>
              </w:rPr>
              <w:fldChar w:fldCharType="separate"/>
            </w:r>
            <w:r w:rsidR="00723908">
              <w:rPr>
                <w:noProof/>
                <w:webHidden/>
              </w:rPr>
              <w:t>5</w:t>
            </w:r>
            <w:r w:rsidR="00723908">
              <w:rPr>
                <w:noProof/>
                <w:webHidden/>
              </w:rPr>
              <w:fldChar w:fldCharType="end"/>
            </w:r>
          </w:hyperlink>
        </w:p>
        <w:p w14:paraId="56555ACD" w14:textId="77777777" w:rsidR="00723908" w:rsidRDefault="00DF0A9F">
          <w:pPr>
            <w:pStyle w:val="TOC3"/>
            <w:tabs>
              <w:tab w:val="left" w:pos="1100"/>
              <w:tab w:val="right" w:leader="dot" w:pos="9666"/>
            </w:tabs>
            <w:rPr>
              <w:rFonts w:asciiTheme="minorHAnsi" w:eastAsiaTheme="minorEastAsia" w:hAnsiTheme="minorHAnsi" w:cstheme="minorBidi"/>
              <w:noProof/>
              <w:color w:val="auto"/>
              <w:sz w:val="22"/>
              <w:szCs w:val="22"/>
              <w:lang w:val="en-US" w:eastAsia="en-US"/>
            </w:rPr>
          </w:pPr>
          <w:hyperlink w:anchor="_Toc26955656" w:history="1">
            <w:r w:rsidR="00723908" w:rsidRPr="00D13B39">
              <w:rPr>
                <w:rStyle w:val="Hyperlink"/>
                <w:rFonts w:ascii="Times New Roman" w:hAnsi="Times New Roman"/>
                <w:b/>
                <w:noProof/>
              </w:rPr>
              <w:t>1.</w:t>
            </w:r>
            <w:r w:rsidR="00723908">
              <w:rPr>
                <w:rFonts w:asciiTheme="minorHAnsi" w:eastAsiaTheme="minorEastAsia" w:hAnsiTheme="minorHAnsi" w:cstheme="minorBidi"/>
                <w:noProof/>
                <w:color w:val="auto"/>
                <w:sz w:val="22"/>
                <w:szCs w:val="22"/>
                <w:lang w:val="en-US" w:eastAsia="en-US"/>
              </w:rPr>
              <w:tab/>
            </w:r>
            <w:r w:rsidR="00723908" w:rsidRPr="00D13B39">
              <w:rPr>
                <w:rStyle w:val="Hyperlink"/>
                <w:rFonts w:ascii="Times New Roman" w:hAnsi="Times New Roman"/>
                <w:b/>
                <w:noProof/>
              </w:rPr>
              <w:t>Условия за участие</w:t>
            </w:r>
            <w:r w:rsidR="00723908">
              <w:rPr>
                <w:noProof/>
                <w:webHidden/>
              </w:rPr>
              <w:tab/>
            </w:r>
            <w:r w:rsidR="00723908">
              <w:rPr>
                <w:noProof/>
                <w:webHidden/>
              </w:rPr>
              <w:fldChar w:fldCharType="begin"/>
            </w:r>
            <w:r w:rsidR="00723908">
              <w:rPr>
                <w:noProof/>
                <w:webHidden/>
              </w:rPr>
              <w:instrText xml:space="preserve"> PAGEREF _Toc26955656 \h </w:instrText>
            </w:r>
            <w:r w:rsidR="00723908">
              <w:rPr>
                <w:noProof/>
                <w:webHidden/>
              </w:rPr>
            </w:r>
            <w:r w:rsidR="00723908">
              <w:rPr>
                <w:noProof/>
                <w:webHidden/>
              </w:rPr>
              <w:fldChar w:fldCharType="separate"/>
            </w:r>
            <w:r w:rsidR="00723908">
              <w:rPr>
                <w:noProof/>
                <w:webHidden/>
              </w:rPr>
              <w:t>5</w:t>
            </w:r>
            <w:r w:rsidR="00723908">
              <w:rPr>
                <w:noProof/>
                <w:webHidden/>
              </w:rPr>
              <w:fldChar w:fldCharType="end"/>
            </w:r>
          </w:hyperlink>
        </w:p>
        <w:p w14:paraId="23895D57" w14:textId="77777777" w:rsidR="00723908" w:rsidRDefault="00DF0A9F">
          <w:pPr>
            <w:pStyle w:val="TOC3"/>
            <w:tabs>
              <w:tab w:val="left" w:pos="1100"/>
              <w:tab w:val="right" w:leader="dot" w:pos="9666"/>
            </w:tabs>
            <w:rPr>
              <w:rFonts w:asciiTheme="minorHAnsi" w:eastAsiaTheme="minorEastAsia" w:hAnsiTheme="minorHAnsi" w:cstheme="minorBidi"/>
              <w:noProof/>
              <w:color w:val="auto"/>
              <w:sz w:val="22"/>
              <w:szCs w:val="22"/>
              <w:lang w:val="en-US" w:eastAsia="en-US"/>
            </w:rPr>
          </w:pPr>
          <w:hyperlink w:anchor="_Toc26955657" w:history="1">
            <w:r w:rsidR="00723908" w:rsidRPr="00D13B39">
              <w:rPr>
                <w:rStyle w:val="Hyperlink"/>
                <w:rFonts w:ascii="Times New Roman" w:hAnsi="Times New Roman"/>
                <w:b/>
                <w:noProof/>
              </w:rPr>
              <w:t>2.</w:t>
            </w:r>
            <w:r w:rsidR="00723908">
              <w:rPr>
                <w:rFonts w:asciiTheme="minorHAnsi" w:eastAsiaTheme="minorEastAsia" w:hAnsiTheme="minorHAnsi" w:cstheme="minorBidi"/>
                <w:noProof/>
                <w:color w:val="auto"/>
                <w:sz w:val="22"/>
                <w:szCs w:val="22"/>
                <w:lang w:val="en-US" w:eastAsia="en-US"/>
              </w:rPr>
              <w:tab/>
            </w:r>
            <w:r w:rsidR="00723908" w:rsidRPr="00D13B39">
              <w:rPr>
                <w:rStyle w:val="Hyperlink"/>
                <w:rFonts w:ascii="Times New Roman" w:hAnsi="Times New Roman"/>
                <w:b/>
                <w:noProof/>
              </w:rPr>
              <w:t>Изисквания за личното състояние</w:t>
            </w:r>
            <w:r w:rsidR="00723908">
              <w:rPr>
                <w:noProof/>
                <w:webHidden/>
              </w:rPr>
              <w:tab/>
            </w:r>
            <w:r w:rsidR="00723908">
              <w:rPr>
                <w:noProof/>
                <w:webHidden/>
              </w:rPr>
              <w:fldChar w:fldCharType="begin"/>
            </w:r>
            <w:r w:rsidR="00723908">
              <w:rPr>
                <w:noProof/>
                <w:webHidden/>
              </w:rPr>
              <w:instrText xml:space="preserve"> PAGEREF _Toc26955657 \h </w:instrText>
            </w:r>
            <w:r w:rsidR="00723908">
              <w:rPr>
                <w:noProof/>
                <w:webHidden/>
              </w:rPr>
            </w:r>
            <w:r w:rsidR="00723908">
              <w:rPr>
                <w:noProof/>
                <w:webHidden/>
              </w:rPr>
              <w:fldChar w:fldCharType="separate"/>
            </w:r>
            <w:r w:rsidR="00723908">
              <w:rPr>
                <w:noProof/>
                <w:webHidden/>
              </w:rPr>
              <w:t>7</w:t>
            </w:r>
            <w:r w:rsidR="00723908">
              <w:rPr>
                <w:noProof/>
                <w:webHidden/>
              </w:rPr>
              <w:fldChar w:fldCharType="end"/>
            </w:r>
          </w:hyperlink>
        </w:p>
        <w:p w14:paraId="67CE978A" w14:textId="77777777" w:rsidR="00723908" w:rsidRDefault="00DF0A9F">
          <w:pPr>
            <w:pStyle w:val="TOC3"/>
            <w:tabs>
              <w:tab w:val="left" w:pos="1100"/>
              <w:tab w:val="right" w:leader="dot" w:pos="9666"/>
            </w:tabs>
            <w:rPr>
              <w:rFonts w:asciiTheme="minorHAnsi" w:eastAsiaTheme="minorEastAsia" w:hAnsiTheme="minorHAnsi" w:cstheme="minorBidi"/>
              <w:noProof/>
              <w:color w:val="auto"/>
              <w:sz w:val="22"/>
              <w:szCs w:val="22"/>
              <w:lang w:val="en-US" w:eastAsia="en-US"/>
            </w:rPr>
          </w:pPr>
          <w:hyperlink w:anchor="_Toc26955658" w:history="1">
            <w:r w:rsidR="00723908" w:rsidRPr="00D13B39">
              <w:rPr>
                <w:rStyle w:val="Hyperlink"/>
                <w:rFonts w:ascii="Times New Roman" w:hAnsi="Times New Roman"/>
                <w:b/>
                <w:noProof/>
              </w:rPr>
              <w:t>3.</w:t>
            </w:r>
            <w:r w:rsidR="00723908">
              <w:rPr>
                <w:rFonts w:asciiTheme="minorHAnsi" w:eastAsiaTheme="minorEastAsia" w:hAnsiTheme="minorHAnsi" w:cstheme="minorBidi"/>
                <w:noProof/>
                <w:color w:val="auto"/>
                <w:sz w:val="22"/>
                <w:szCs w:val="22"/>
                <w:lang w:val="en-US" w:eastAsia="en-US"/>
              </w:rPr>
              <w:tab/>
            </w:r>
            <w:r w:rsidR="00723908" w:rsidRPr="00D13B39">
              <w:rPr>
                <w:rStyle w:val="Hyperlink"/>
                <w:rFonts w:ascii="Times New Roman" w:hAnsi="Times New Roman"/>
                <w:b/>
                <w:noProof/>
              </w:rPr>
              <w:t>Критерии за подбор:</w:t>
            </w:r>
            <w:r w:rsidR="00723908">
              <w:rPr>
                <w:noProof/>
                <w:webHidden/>
              </w:rPr>
              <w:tab/>
            </w:r>
            <w:r w:rsidR="00723908">
              <w:rPr>
                <w:noProof/>
                <w:webHidden/>
              </w:rPr>
              <w:fldChar w:fldCharType="begin"/>
            </w:r>
            <w:r w:rsidR="00723908">
              <w:rPr>
                <w:noProof/>
                <w:webHidden/>
              </w:rPr>
              <w:instrText xml:space="preserve"> PAGEREF _Toc26955658 \h </w:instrText>
            </w:r>
            <w:r w:rsidR="00723908">
              <w:rPr>
                <w:noProof/>
                <w:webHidden/>
              </w:rPr>
            </w:r>
            <w:r w:rsidR="00723908">
              <w:rPr>
                <w:noProof/>
                <w:webHidden/>
              </w:rPr>
              <w:fldChar w:fldCharType="separate"/>
            </w:r>
            <w:r w:rsidR="00723908">
              <w:rPr>
                <w:noProof/>
                <w:webHidden/>
              </w:rPr>
              <w:t>9</w:t>
            </w:r>
            <w:r w:rsidR="00723908">
              <w:rPr>
                <w:noProof/>
                <w:webHidden/>
              </w:rPr>
              <w:fldChar w:fldCharType="end"/>
            </w:r>
          </w:hyperlink>
        </w:p>
        <w:p w14:paraId="7B98672A" w14:textId="77777777" w:rsidR="00723908" w:rsidRDefault="00DF0A9F">
          <w:pPr>
            <w:pStyle w:val="TOC3"/>
            <w:tabs>
              <w:tab w:val="left" w:pos="1100"/>
              <w:tab w:val="right" w:leader="dot" w:pos="9666"/>
            </w:tabs>
            <w:rPr>
              <w:rFonts w:asciiTheme="minorHAnsi" w:eastAsiaTheme="minorEastAsia" w:hAnsiTheme="minorHAnsi" w:cstheme="minorBidi"/>
              <w:noProof/>
              <w:color w:val="auto"/>
              <w:sz w:val="22"/>
              <w:szCs w:val="22"/>
              <w:lang w:val="en-US" w:eastAsia="en-US"/>
            </w:rPr>
          </w:pPr>
          <w:hyperlink w:anchor="_Toc26955659" w:history="1">
            <w:r w:rsidR="00723908" w:rsidRPr="00D13B39">
              <w:rPr>
                <w:rStyle w:val="Hyperlink"/>
                <w:rFonts w:ascii="Times New Roman" w:eastAsia="Times New Roman" w:hAnsi="Times New Roman"/>
                <w:b/>
                <w:noProof/>
                <w:snapToGrid w:val="0"/>
                <w:lang w:eastAsia="en-US"/>
              </w:rPr>
              <w:t>4.</w:t>
            </w:r>
            <w:r w:rsidR="00723908">
              <w:rPr>
                <w:rFonts w:asciiTheme="minorHAnsi" w:eastAsiaTheme="minorEastAsia" w:hAnsiTheme="minorHAnsi" w:cstheme="minorBidi"/>
                <w:noProof/>
                <w:color w:val="auto"/>
                <w:sz w:val="22"/>
                <w:szCs w:val="22"/>
                <w:lang w:val="en-US" w:eastAsia="en-US"/>
              </w:rPr>
              <w:tab/>
            </w:r>
            <w:r w:rsidR="00723908" w:rsidRPr="00D13B39">
              <w:rPr>
                <w:rStyle w:val="Hyperlink"/>
                <w:rFonts w:ascii="Times New Roman" w:eastAsia="Times New Roman" w:hAnsi="Times New Roman"/>
                <w:b/>
                <w:noProof/>
                <w:snapToGrid w:val="0"/>
                <w:lang w:eastAsia="en-US"/>
              </w:rPr>
              <w:t>Обединения. Подизпълнители. Ползване капацитета на трети лица.</w:t>
            </w:r>
            <w:r w:rsidR="00723908">
              <w:rPr>
                <w:noProof/>
                <w:webHidden/>
              </w:rPr>
              <w:tab/>
            </w:r>
            <w:r w:rsidR="00723908">
              <w:rPr>
                <w:noProof/>
                <w:webHidden/>
              </w:rPr>
              <w:fldChar w:fldCharType="begin"/>
            </w:r>
            <w:r w:rsidR="00723908">
              <w:rPr>
                <w:noProof/>
                <w:webHidden/>
              </w:rPr>
              <w:instrText xml:space="preserve"> PAGEREF _Toc26955659 \h </w:instrText>
            </w:r>
            <w:r w:rsidR="00723908">
              <w:rPr>
                <w:noProof/>
                <w:webHidden/>
              </w:rPr>
            </w:r>
            <w:r w:rsidR="00723908">
              <w:rPr>
                <w:noProof/>
                <w:webHidden/>
              </w:rPr>
              <w:fldChar w:fldCharType="separate"/>
            </w:r>
            <w:r w:rsidR="00723908">
              <w:rPr>
                <w:noProof/>
                <w:webHidden/>
              </w:rPr>
              <w:t>11</w:t>
            </w:r>
            <w:r w:rsidR="00723908">
              <w:rPr>
                <w:noProof/>
                <w:webHidden/>
              </w:rPr>
              <w:fldChar w:fldCharType="end"/>
            </w:r>
          </w:hyperlink>
        </w:p>
        <w:p w14:paraId="20BAB4E4" w14:textId="77777777" w:rsidR="00723908" w:rsidRDefault="00DF0A9F">
          <w:pPr>
            <w:pStyle w:val="TOC1"/>
            <w:tabs>
              <w:tab w:val="left" w:pos="480"/>
              <w:tab w:val="right" w:leader="dot" w:pos="9666"/>
            </w:tabs>
            <w:rPr>
              <w:rFonts w:asciiTheme="minorHAnsi" w:eastAsiaTheme="minorEastAsia" w:hAnsiTheme="minorHAnsi" w:cstheme="minorBidi"/>
              <w:noProof/>
              <w:color w:val="auto"/>
              <w:sz w:val="22"/>
              <w:szCs w:val="22"/>
              <w:lang w:val="en-US" w:eastAsia="en-US"/>
            </w:rPr>
          </w:pPr>
          <w:hyperlink w:anchor="_Toc26955660" w:history="1">
            <w:r w:rsidR="00723908" w:rsidRPr="00D13B39">
              <w:rPr>
                <w:rStyle w:val="Hyperlink"/>
                <w:rFonts w:ascii="Times New Roman" w:eastAsia="Times New Roman" w:hAnsi="Times New Roman"/>
                <w:b/>
                <w:bCs/>
                <w:noProof/>
              </w:rPr>
              <w:t>V.</w:t>
            </w:r>
            <w:r w:rsidR="00723908">
              <w:rPr>
                <w:rFonts w:asciiTheme="minorHAnsi" w:eastAsiaTheme="minorEastAsia" w:hAnsiTheme="minorHAnsi" w:cstheme="minorBidi"/>
                <w:noProof/>
                <w:color w:val="auto"/>
                <w:sz w:val="22"/>
                <w:szCs w:val="22"/>
                <w:lang w:val="en-US" w:eastAsia="en-US"/>
              </w:rPr>
              <w:tab/>
            </w:r>
            <w:r w:rsidR="00723908" w:rsidRPr="00D13B39">
              <w:rPr>
                <w:rStyle w:val="Hyperlink"/>
                <w:rFonts w:ascii="Times New Roman" w:hAnsi="Times New Roman"/>
                <w:b/>
                <w:noProof/>
              </w:rPr>
              <w:t>ДЕКЛАРИРАНЕ НА ЛИПСА НА ОСНОВАНИЯ ЗА ОТСТРАНЯВАНЕ И СЪОТВЕТСТВИЕ С КРИТЕРИИ ЗА ПОДБОР</w:t>
            </w:r>
            <w:r w:rsidR="00723908">
              <w:rPr>
                <w:noProof/>
                <w:webHidden/>
              </w:rPr>
              <w:tab/>
            </w:r>
            <w:r w:rsidR="00723908">
              <w:rPr>
                <w:noProof/>
                <w:webHidden/>
              </w:rPr>
              <w:fldChar w:fldCharType="begin"/>
            </w:r>
            <w:r w:rsidR="00723908">
              <w:rPr>
                <w:noProof/>
                <w:webHidden/>
              </w:rPr>
              <w:instrText xml:space="preserve"> PAGEREF _Toc26955660 \h </w:instrText>
            </w:r>
            <w:r w:rsidR="00723908">
              <w:rPr>
                <w:noProof/>
                <w:webHidden/>
              </w:rPr>
            </w:r>
            <w:r w:rsidR="00723908">
              <w:rPr>
                <w:noProof/>
                <w:webHidden/>
              </w:rPr>
              <w:fldChar w:fldCharType="separate"/>
            </w:r>
            <w:r w:rsidR="00723908">
              <w:rPr>
                <w:noProof/>
                <w:webHidden/>
              </w:rPr>
              <w:t>11</w:t>
            </w:r>
            <w:r w:rsidR="00723908">
              <w:rPr>
                <w:noProof/>
                <w:webHidden/>
              </w:rPr>
              <w:fldChar w:fldCharType="end"/>
            </w:r>
          </w:hyperlink>
        </w:p>
        <w:p w14:paraId="35BA4168" w14:textId="77777777" w:rsidR="00723908" w:rsidRDefault="00DF0A9F">
          <w:pPr>
            <w:pStyle w:val="TOC1"/>
            <w:tabs>
              <w:tab w:val="left" w:pos="660"/>
              <w:tab w:val="right" w:leader="dot" w:pos="9666"/>
            </w:tabs>
            <w:rPr>
              <w:rFonts w:asciiTheme="minorHAnsi" w:eastAsiaTheme="minorEastAsia" w:hAnsiTheme="minorHAnsi" w:cstheme="minorBidi"/>
              <w:noProof/>
              <w:color w:val="auto"/>
              <w:sz w:val="22"/>
              <w:szCs w:val="22"/>
              <w:lang w:val="en-US" w:eastAsia="en-US"/>
            </w:rPr>
          </w:pPr>
          <w:hyperlink w:anchor="_Toc26955661" w:history="1">
            <w:r w:rsidR="00723908" w:rsidRPr="00D13B39">
              <w:rPr>
                <w:rStyle w:val="Hyperlink"/>
                <w:rFonts w:ascii="Times New Roman" w:eastAsia="Times New Roman" w:hAnsi="Times New Roman"/>
                <w:b/>
                <w:bCs/>
                <w:noProof/>
              </w:rPr>
              <w:t>VI.</w:t>
            </w:r>
            <w:r w:rsidR="00723908">
              <w:rPr>
                <w:rFonts w:asciiTheme="minorHAnsi" w:eastAsiaTheme="minorEastAsia" w:hAnsiTheme="minorHAnsi" w:cstheme="minorBidi"/>
                <w:noProof/>
                <w:color w:val="auto"/>
                <w:sz w:val="22"/>
                <w:szCs w:val="22"/>
                <w:lang w:val="en-US" w:eastAsia="en-US"/>
              </w:rPr>
              <w:tab/>
            </w:r>
            <w:r w:rsidR="00723908" w:rsidRPr="00D13B39">
              <w:rPr>
                <w:rStyle w:val="Hyperlink"/>
                <w:rFonts w:ascii="Times New Roman" w:hAnsi="Times New Roman"/>
                <w:b/>
                <w:noProof/>
              </w:rPr>
              <w:t>ОФЕРТА. УКАЗАНИЯ ЗА ПОДГОТОВКАТА Ѝ</w:t>
            </w:r>
            <w:r w:rsidR="00723908">
              <w:rPr>
                <w:noProof/>
                <w:webHidden/>
              </w:rPr>
              <w:tab/>
            </w:r>
            <w:r w:rsidR="00723908">
              <w:rPr>
                <w:noProof/>
                <w:webHidden/>
              </w:rPr>
              <w:fldChar w:fldCharType="begin"/>
            </w:r>
            <w:r w:rsidR="00723908">
              <w:rPr>
                <w:noProof/>
                <w:webHidden/>
              </w:rPr>
              <w:instrText xml:space="preserve"> PAGEREF _Toc26955661 \h </w:instrText>
            </w:r>
            <w:r w:rsidR="00723908">
              <w:rPr>
                <w:noProof/>
                <w:webHidden/>
              </w:rPr>
            </w:r>
            <w:r w:rsidR="00723908">
              <w:rPr>
                <w:noProof/>
                <w:webHidden/>
              </w:rPr>
              <w:fldChar w:fldCharType="separate"/>
            </w:r>
            <w:r w:rsidR="00723908">
              <w:rPr>
                <w:noProof/>
                <w:webHidden/>
              </w:rPr>
              <w:t>12</w:t>
            </w:r>
            <w:r w:rsidR="00723908">
              <w:rPr>
                <w:noProof/>
                <w:webHidden/>
              </w:rPr>
              <w:fldChar w:fldCharType="end"/>
            </w:r>
          </w:hyperlink>
        </w:p>
        <w:p w14:paraId="456BFD8F" w14:textId="77777777" w:rsidR="00723908" w:rsidRDefault="00DF0A9F">
          <w:pPr>
            <w:pStyle w:val="TOC2"/>
            <w:tabs>
              <w:tab w:val="left" w:pos="660"/>
              <w:tab w:val="right" w:leader="dot" w:pos="9666"/>
            </w:tabs>
            <w:rPr>
              <w:rFonts w:asciiTheme="minorHAnsi" w:eastAsiaTheme="minorEastAsia" w:hAnsiTheme="minorHAnsi" w:cstheme="minorBidi"/>
              <w:noProof/>
              <w:color w:val="auto"/>
              <w:sz w:val="22"/>
              <w:szCs w:val="22"/>
              <w:lang w:val="en-US" w:eastAsia="en-US"/>
            </w:rPr>
          </w:pPr>
          <w:hyperlink w:anchor="_Toc26955662" w:history="1">
            <w:r w:rsidR="00723908" w:rsidRPr="00D13B39">
              <w:rPr>
                <w:rStyle w:val="Hyperlink"/>
                <w:rFonts w:ascii="Times New Roman" w:hAnsi="Times New Roman"/>
                <w:noProof/>
              </w:rPr>
              <w:t>1.</w:t>
            </w:r>
            <w:r w:rsidR="00723908">
              <w:rPr>
                <w:rFonts w:asciiTheme="minorHAnsi" w:eastAsiaTheme="minorEastAsia" w:hAnsiTheme="minorHAnsi" w:cstheme="minorBidi"/>
                <w:noProof/>
                <w:color w:val="auto"/>
                <w:sz w:val="22"/>
                <w:szCs w:val="22"/>
                <w:lang w:val="en-US" w:eastAsia="en-US"/>
              </w:rPr>
              <w:tab/>
            </w:r>
            <w:r w:rsidR="00723908" w:rsidRPr="00D13B39">
              <w:rPr>
                <w:rStyle w:val="Hyperlink"/>
                <w:rFonts w:ascii="Times New Roman" w:hAnsi="Times New Roman"/>
                <w:noProof/>
              </w:rPr>
              <w:t>Общи изисквания при изготвяне и представяне на офертата.</w:t>
            </w:r>
            <w:r w:rsidR="00723908">
              <w:rPr>
                <w:noProof/>
                <w:webHidden/>
              </w:rPr>
              <w:tab/>
            </w:r>
            <w:r w:rsidR="00723908">
              <w:rPr>
                <w:noProof/>
                <w:webHidden/>
              </w:rPr>
              <w:fldChar w:fldCharType="begin"/>
            </w:r>
            <w:r w:rsidR="00723908">
              <w:rPr>
                <w:noProof/>
                <w:webHidden/>
              </w:rPr>
              <w:instrText xml:space="preserve"> PAGEREF _Toc26955662 \h </w:instrText>
            </w:r>
            <w:r w:rsidR="00723908">
              <w:rPr>
                <w:noProof/>
                <w:webHidden/>
              </w:rPr>
            </w:r>
            <w:r w:rsidR="00723908">
              <w:rPr>
                <w:noProof/>
                <w:webHidden/>
              </w:rPr>
              <w:fldChar w:fldCharType="separate"/>
            </w:r>
            <w:r w:rsidR="00723908">
              <w:rPr>
                <w:noProof/>
                <w:webHidden/>
              </w:rPr>
              <w:t>12</w:t>
            </w:r>
            <w:r w:rsidR="00723908">
              <w:rPr>
                <w:noProof/>
                <w:webHidden/>
              </w:rPr>
              <w:fldChar w:fldCharType="end"/>
            </w:r>
          </w:hyperlink>
        </w:p>
        <w:p w14:paraId="5AEB3B6D" w14:textId="77777777" w:rsidR="00723908" w:rsidRDefault="00DF0A9F">
          <w:pPr>
            <w:pStyle w:val="TOC2"/>
            <w:tabs>
              <w:tab w:val="left" w:pos="660"/>
              <w:tab w:val="right" w:leader="dot" w:pos="9666"/>
            </w:tabs>
            <w:rPr>
              <w:rFonts w:asciiTheme="minorHAnsi" w:eastAsiaTheme="minorEastAsia" w:hAnsiTheme="minorHAnsi" w:cstheme="minorBidi"/>
              <w:noProof/>
              <w:color w:val="auto"/>
              <w:sz w:val="22"/>
              <w:szCs w:val="22"/>
              <w:lang w:val="en-US" w:eastAsia="en-US"/>
            </w:rPr>
          </w:pPr>
          <w:hyperlink w:anchor="_Toc26955663" w:history="1">
            <w:r w:rsidR="00723908" w:rsidRPr="00D13B39">
              <w:rPr>
                <w:rStyle w:val="Hyperlink"/>
                <w:rFonts w:ascii="Times New Roman" w:hAnsi="Times New Roman"/>
                <w:noProof/>
              </w:rPr>
              <w:t>2.</w:t>
            </w:r>
            <w:r w:rsidR="00723908">
              <w:rPr>
                <w:rFonts w:asciiTheme="minorHAnsi" w:eastAsiaTheme="minorEastAsia" w:hAnsiTheme="minorHAnsi" w:cstheme="minorBidi"/>
                <w:noProof/>
                <w:color w:val="auto"/>
                <w:sz w:val="22"/>
                <w:szCs w:val="22"/>
                <w:lang w:val="en-US" w:eastAsia="en-US"/>
              </w:rPr>
              <w:tab/>
            </w:r>
            <w:r w:rsidR="00723908" w:rsidRPr="00D13B39">
              <w:rPr>
                <w:rStyle w:val="Hyperlink"/>
                <w:rFonts w:ascii="Times New Roman" w:hAnsi="Times New Roman"/>
                <w:noProof/>
              </w:rPr>
              <w:t>Съдържание на опаковката:</w:t>
            </w:r>
            <w:r w:rsidR="00723908">
              <w:rPr>
                <w:noProof/>
                <w:webHidden/>
              </w:rPr>
              <w:tab/>
            </w:r>
            <w:r w:rsidR="00723908">
              <w:rPr>
                <w:noProof/>
                <w:webHidden/>
              </w:rPr>
              <w:fldChar w:fldCharType="begin"/>
            </w:r>
            <w:r w:rsidR="00723908">
              <w:rPr>
                <w:noProof/>
                <w:webHidden/>
              </w:rPr>
              <w:instrText xml:space="preserve"> PAGEREF _Toc26955663 \h </w:instrText>
            </w:r>
            <w:r w:rsidR="00723908">
              <w:rPr>
                <w:noProof/>
                <w:webHidden/>
              </w:rPr>
            </w:r>
            <w:r w:rsidR="00723908">
              <w:rPr>
                <w:noProof/>
                <w:webHidden/>
              </w:rPr>
              <w:fldChar w:fldCharType="separate"/>
            </w:r>
            <w:r w:rsidR="00723908">
              <w:rPr>
                <w:noProof/>
                <w:webHidden/>
              </w:rPr>
              <w:t>14</w:t>
            </w:r>
            <w:r w:rsidR="00723908">
              <w:rPr>
                <w:noProof/>
                <w:webHidden/>
              </w:rPr>
              <w:fldChar w:fldCharType="end"/>
            </w:r>
          </w:hyperlink>
        </w:p>
        <w:p w14:paraId="0D53B4B2" w14:textId="77777777" w:rsidR="00723908" w:rsidRDefault="00DF0A9F">
          <w:pPr>
            <w:pStyle w:val="TOC1"/>
            <w:tabs>
              <w:tab w:val="left" w:pos="660"/>
              <w:tab w:val="right" w:leader="dot" w:pos="9666"/>
            </w:tabs>
            <w:rPr>
              <w:rFonts w:asciiTheme="minorHAnsi" w:eastAsiaTheme="minorEastAsia" w:hAnsiTheme="minorHAnsi" w:cstheme="minorBidi"/>
              <w:noProof/>
              <w:color w:val="auto"/>
              <w:sz w:val="22"/>
              <w:szCs w:val="22"/>
              <w:lang w:val="en-US" w:eastAsia="en-US"/>
            </w:rPr>
          </w:pPr>
          <w:hyperlink w:anchor="_Toc26955664" w:history="1">
            <w:r w:rsidR="00723908" w:rsidRPr="00D13B39">
              <w:rPr>
                <w:rStyle w:val="Hyperlink"/>
                <w:rFonts w:ascii="Times New Roman" w:eastAsia="Times New Roman" w:hAnsi="Times New Roman"/>
                <w:b/>
                <w:bCs/>
                <w:noProof/>
              </w:rPr>
              <w:t>VII.</w:t>
            </w:r>
            <w:r w:rsidR="00723908">
              <w:rPr>
                <w:rFonts w:asciiTheme="minorHAnsi" w:eastAsiaTheme="minorEastAsia" w:hAnsiTheme="minorHAnsi" w:cstheme="minorBidi"/>
                <w:noProof/>
                <w:color w:val="auto"/>
                <w:sz w:val="22"/>
                <w:szCs w:val="22"/>
                <w:lang w:val="en-US" w:eastAsia="en-US"/>
              </w:rPr>
              <w:tab/>
            </w:r>
            <w:r w:rsidR="00723908" w:rsidRPr="00D13B39">
              <w:rPr>
                <w:rStyle w:val="Hyperlink"/>
                <w:rFonts w:ascii="Times New Roman" w:hAnsi="Times New Roman"/>
                <w:b/>
                <w:noProof/>
              </w:rPr>
              <w:t>КРИТЕРИЙ ЗА ВЪЗЛАГАНЕ</w:t>
            </w:r>
            <w:r w:rsidR="00723908">
              <w:rPr>
                <w:noProof/>
                <w:webHidden/>
              </w:rPr>
              <w:tab/>
            </w:r>
            <w:r w:rsidR="00723908">
              <w:rPr>
                <w:noProof/>
                <w:webHidden/>
              </w:rPr>
              <w:fldChar w:fldCharType="begin"/>
            </w:r>
            <w:r w:rsidR="00723908">
              <w:rPr>
                <w:noProof/>
                <w:webHidden/>
              </w:rPr>
              <w:instrText xml:space="preserve"> PAGEREF _Toc26955664 \h </w:instrText>
            </w:r>
            <w:r w:rsidR="00723908">
              <w:rPr>
                <w:noProof/>
                <w:webHidden/>
              </w:rPr>
            </w:r>
            <w:r w:rsidR="00723908">
              <w:rPr>
                <w:noProof/>
                <w:webHidden/>
              </w:rPr>
              <w:fldChar w:fldCharType="separate"/>
            </w:r>
            <w:r w:rsidR="00723908">
              <w:rPr>
                <w:noProof/>
                <w:webHidden/>
              </w:rPr>
              <w:t>15</w:t>
            </w:r>
            <w:r w:rsidR="00723908">
              <w:rPr>
                <w:noProof/>
                <w:webHidden/>
              </w:rPr>
              <w:fldChar w:fldCharType="end"/>
            </w:r>
          </w:hyperlink>
        </w:p>
        <w:p w14:paraId="5F47B9F3" w14:textId="77777777" w:rsidR="00723908" w:rsidRDefault="00DF0A9F">
          <w:pPr>
            <w:pStyle w:val="TOC1"/>
            <w:tabs>
              <w:tab w:val="left" w:pos="880"/>
              <w:tab w:val="right" w:leader="dot" w:pos="9666"/>
            </w:tabs>
            <w:rPr>
              <w:rFonts w:asciiTheme="minorHAnsi" w:eastAsiaTheme="minorEastAsia" w:hAnsiTheme="minorHAnsi" w:cstheme="minorBidi"/>
              <w:noProof/>
              <w:color w:val="auto"/>
              <w:sz w:val="22"/>
              <w:szCs w:val="22"/>
              <w:lang w:val="en-US" w:eastAsia="en-US"/>
            </w:rPr>
          </w:pPr>
          <w:hyperlink w:anchor="_Toc26955665" w:history="1">
            <w:r w:rsidR="00723908" w:rsidRPr="00D13B39">
              <w:rPr>
                <w:rStyle w:val="Hyperlink"/>
                <w:rFonts w:ascii="Times New Roman" w:eastAsia="Times New Roman" w:hAnsi="Times New Roman"/>
                <w:b/>
                <w:bCs/>
                <w:noProof/>
              </w:rPr>
              <w:t>VIII.</w:t>
            </w:r>
            <w:r w:rsidR="00723908">
              <w:rPr>
                <w:rFonts w:asciiTheme="minorHAnsi" w:eastAsiaTheme="minorEastAsia" w:hAnsiTheme="minorHAnsi" w:cstheme="minorBidi"/>
                <w:noProof/>
                <w:color w:val="auto"/>
                <w:sz w:val="22"/>
                <w:szCs w:val="22"/>
                <w:lang w:val="en-US" w:eastAsia="en-US"/>
              </w:rPr>
              <w:tab/>
            </w:r>
            <w:r w:rsidR="00723908" w:rsidRPr="00D13B39">
              <w:rPr>
                <w:rStyle w:val="Hyperlink"/>
                <w:rFonts w:ascii="Times New Roman" w:eastAsia="Times New Roman" w:hAnsi="Times New Roman"/>
                <w:b/>
                <w:noProof/>
              </w:rPr>
              <w:t>РАЗГЛЕЖДАНЕ, ОЦЕНКА И КЛАСИРАНЕ НА ОФЕРТИТЕ. ОПРЕДЕЛЯНЕ НА ИЗПЪЛНИТЕЛ</w:t>
            </w:r>
            <w:r w:rsidR="00723908">
              <w:rPr>
                <w:noProof/>
                <w:webHidden/>
              </w:rPr>
              <w:tab/>
            </w:r>
            <w:r w:rsidR="00723908">
              <w:rPr>
                <w:noProof/>
                <w:webHidden/>
              </w:rPr>
              <w:fldChar w:fldCharType="begin"/>
            </w:r>
            <w:r w:rsidR="00723908">
              <w:rPr>
                <w:noProof/>
                <w:webHidden/>
              </w:rPr>
              <w:instrText xml:space="preserve"> PAGEREF _Toc26955665 \h </w:instrText>
            </w:r>
            <w:r w:rsidR="00723908">
              <w:rPr>
                <w:noProof/>
                <w:webHidden/>
              </w:rPr>
            </w:r>
            <w:r w:rsidR="00723908">
              <w:rPr>
                <w:noProof/>
                <w:webHidden/>
              </w:rPr>
              <w:fldChar w:fldCharType="separate"/>
            </w:r>
            <w:r w:rsidR="00723908">
              <w:rPr>
                <w:noProof/>
                <w:webHidden/>
              </w:rPr>
              <w:t>16</w:t>
            </w:r>
            <w:r w:rsidR="00723908">
              <w:rPr>
                <w:noProof/>
                <w:webHidden/>
              </w:rPr>
              <w:fldChar w:fldCharType="end"/>
            </w:r>
          </w:hyperlink>
        </w:p>
        <w:p w14:paraId="5DB57C56" w14:textId="77777777" w:rsidR="00723908" w:rsidRDefault="00DF0A9F">
          <w:pPr>
            <w:pStyle w:val="TOC1"/>
            <w:tabs>
              <w:tab w:val="left" w:pos="660"/>
              <w:tab w:val="right" w:leader="dot" w:pos="9666"/>
            </w:tabs>
            <w:rPr>
              <w:rFonts w:asciiTheme="minorHAnsi" w:eastAsiaTheme="minorEastAsia" w:hAnsiTheme="minorHAnsi" w:cstheme="minorBidi"/>
              <w:noProof/>
              <w:color w:val="auto"/>
              <w:sz w:val="22"/>
              <w:szCs w:val="22"/>
              <w:lang w:val="en-US" w:eastAsia="en-US"/>
            </w:rPr>
          </w:pPr>
          <w:hyperlink w:anchor="_Toc26955666" w:history="1">
            <w:r w:rsidR="00723908" w:rsidRPr="00D13B39">
              <w:rPr>
                <w:rStyle w:val="Hyperlink"/>
                <w:rFonts w:ascii="Times New Roman" w:eastAsia="Times New Roman" w:hAnsi="Times New Roman"/>
                <w:b/>
                <w:bCs/>
                <w:noProof/>
              </w:rPr>
              <w:t>IX.</w:t>
            </w:r>
            <w:r w:rsidR="00723908">
              <w:rPr>
                <w:rFonts w:asciiTheme="minorHAnsi" w:eastAsiaTheme="minorEastAsia" w:hAnsiTheme="minorHAnsi" w:cstheme="minorBidi"/>
                <w:noProof/>
                <w:color w:val="auto"/>
                <w:sz w:val="22"/>
                <w:szCs w:val="22"/>
                <w:lang w:val="en-US" w:eastAsia="en-US"/>
              </w:rPr>
              <w:tab/>
            </w:r>
            <w:r w:rsidR="00723908" w:rsidRPr="00D13B39">
              <w:rPr>
                <w:rStyle w:val="Hyperlink"/>
                <w:rFonts w:ascii="Times New Roman" w:hAnsi="Times New Roman"/>
                <w:b/>
                <w:noProof/>
              </w:rPr>
              <w:t>ОТСТРАНЯВАНЕ НА УЧАСТНИЦИ</w:t>
            </w:r>
            <w:r w:rsidR="00723908">
              <w:rPr>
                <w:noProof/>
                <w:webHidden/>
              </w:rPr>
              <w:tab/>
            </w:r>
            <w:r w:rsidR="00723908">
              <w:rPr>
                <w:noProof/>
                <w:webHidden/>
              </w:rPr>
              <w:fldChar w:fldCharType="begin"/>
            </w:r>
            <w:r w:rsidR="00723908">
              <w:rPr>
                <w:noProof/>
                <w:webHidden/>
              </w:rPr>
              <w:instrText xml:space="preserve"> PAGEREF _Toc26955666 \h </w:instrText>
            </w:r>
            <w:r w:rsidR="00723908">
              <w:rPr>
                <w:noProof/>
                <w:webHidden/>
              </w:rPr>
            </w:r>
            <w:r w:rsidR="00723908">
              <w:rPr>
                <w:noProof/>
                <w:webHidden/>
              </w:rPr>
              <w:fldChar w:fldCharType="separate"/>
            </w:r>
            <w:r w:rsidR="00723908">
              <w:rPr>
                <w:noProof/>
                <w:webHidden/>
              </w:rPr>
              <w:t>16</w:t>
            </w:r>
            <w:r w:rsidR="00723908">
              <w:rPr>
                <w:noProof/>
                <w:webHidden/>
              </w:rPr>
              <w:fldChar w:fldCharType="end"/>
            </w:r>
          </w:hyperlink>
        </w:p>
        <w:p w14:paraId="166FE003" w14:textId="77777777" w:rsidR="00723908" w:rsidRDefault="00DF0A9F">
          <w:pPr>
            <w:pStyle w:val="TOC1"/>
            <w:tabs>
              <w:tab w:val="left" w:pos="480"/>
              <w:tab w:val="right" w:leader="dot" w:pos="9666"/>
            </w:tabs>
            <w:rPr>
              <w:rFonts w:asciiTheme="minorHAnsi" w:eastAsiaTheme="minorEastAsia" w:hAnsiTheme="minorHAnsi" w:cstheme="minorBidi"/>
              <w:noProof/>
              <w:color w:val="auto"/>
              <w:sz w:val="22"/>
              <w:szCs w:val="22"/>
              <w:lang w:val="en-US" w:eastAsia="en-US"/>
            </w:rPr>
          </w:pPr>
          <w:hyperlink w:anchor="_Toc26955667" w:history="1">
            <w:r w:rsidR="00723908" w:rsidRPr="00D13B39">
              <w:rPr>
                <w:rStyle w:val="Hyperlink"/>
                <w:rFonts w:ascii="Times New Roman" w:eastAsia="Times New Roman" w:hAnsi="Times New Roman"/>
                <w:b/>
                <w:bCs/>
                <w:noProof/>
              </w:rPr>
              <w:t>X.</w:t>
            </w:r>
            <w:r w:rsidR="00723908">
              <w:rPr>
                <w:rFonts w:asciiTheme="minorHAnsi" w:eastAsiaTheme="minorEastAsia" w:hAnsiTheme="minorHAnsi" w:cstheme="minorBidi"/>
                <w:noProof/>
                <w:color w:val="auto"/>
                <w:sz w:val="22"/>
                <w:szCs w:val="22"/>
                <w:lang w:val="en-US" w:eastAsia="en-US"/>
              </w:rPr>
              <w:tab/>
            </w:r>
            <w:r w:rsidR="00723908" w:rsidRPr="00D13B39">
              <w:rPr>
                <w:rStyle w:val="Hyperlink"/>
                <w:rFonts w:ascii="Times New Roman" w:hAnsi="Times New Roman"/>
                <w:b/>
                <w:noProof/>
              </w:rPr>
              <w:t>ПРЕКРАТЯВАНЕ НА ОБЩЕСТВЕНАТА ПОРЪЧКА</w:t>
            </w:r>
            <w:r w:rsidR="00723908">
              <w:rPr>
                <w:noProof/>
                <w:webHidden/>
              </w:rPr>
              <w:tab/>
            </w:r>
            <w:r w:rsidR="00723908">
              <w:rPr>
                <w:noProof/>
                <w:webHidden/>
              </w:rPr>
              <w:fldChar w:fldCharType="begin"/>
            </w:r>
            <w:r w:rsidR="00723908">
              <w:rPr>
                <w:noProof/>
                <w:webHidden/>
              </w:rPr>
              <w:instrText xml:space="preserve"> PAGEREF _Toc26955667 \h </w:instrText>
            </w:r>
            <w:r w:rsidR="00723908">
              <w:rPr>
                <w:noProof/>
                <w:webHidden/>
              </w:rPr>
            </w:r>
            <w:r w:rsidR="00723908">
              <w:rPr>
                <w:noProof/>
                <w:webHidden/>
              </w:rPr>
              <w:fldChar w:fldCharType="separate"/>
            </w:r>
            <w:r w:rsidR="00723908">
              <w:rPr>
                <w:noProof/>
                <w:webHidden/>
              </w:rPr>
              <w:t>17</w:t>
            </w:r>
            <w:r w:rsidR="00723908">
              <w:rPr>
                <w:noProof/>
                <w:webHidden/>
              </w:rPr>
              <w:fldChar w:fldCharType="end"/>
            </w:r>
          </w:hyperlink>
        </w:p>
        <w:p w14:paraId="5CF194BA" w14:textId="77777777" w:rsidR="00723908" w:rsidRDefault="00DF0A9F">
          <w:pPr>
            <w:pStyle w:val="TOC1"/>
            <w:tabs>
              <w:tab w:val="left" w:pos="660"/>
              <w:tab w:val="right" w:leader="dot" w:pos="9666"/>
            </w:tabs>
            <w:rPr>
              <w:rFonts w:asciiTheme="minorHAnsi" w:eastAsiaTheme="minorEastAsia" w:hAnsiTheme="minorHAnsi" w:cstheme="minorBidi"/>
              <w:noProof/>
              <w:color w:val="auto"/>
              <w:sz w:val="22"/>
              <w:szCs w:val="22"/>
              <w:lang w:val="en-US" w:eastAsia="en-US"/>
            </w:rPr>
          </w:pPr>
          <w:hyperlink w:anchor="_Toc26955668" w:history="1">
            <w:r w:rsidR="00723908" w:rsidRPr="00D13B39">
              <w:rPr>
                <w:rStyle w:val="Hyperlink"/>
                <w:rFonts w:ascii="Times New Roman" w:eastAsia="Times New Roman" w:hAnsi="Times New Roman"/>
                <w:b/>
                <w:bCs/>
                <w:noProof/>
              </w:rPr>
              <w:t>XI.</w:t>
            </w:r>
            <w:r w:rsidR="00723908">
              <w:rPr>
                <w:rFonts w:asciiTheme="minorHAnsi" w:eastAsiaTheme="minorEastAsia" w:hAnsiTheme="minorHAnsi" w:cstheme="minorBidi"/>
                <w:noProof/>
                <w:color w:val="auto"/>
                <w:sz w:val="22"/>
                <w:szCs w:val="22"/>
                <w:lang w:val="en-US" w:eastAsia="en-US"/>
              </w:rPr>
              <w:tab/>
            </w:r>
            <w:r w:rsidR="00723908" w:rsidRPr="00D13B39">
              <w:rPr>
                <w:rStyle w:val="Hyperlink"/>
                <w:rFonts w:ascii="Times New Roman" w:hAnsi="Times New Roman"/>
                <w:b/>
                <w:noProof/>
              </w:rPr>
              <w:t>СКЛЮЧВАНЕ НА ДОГОВОР ЗА ОБЩЕСТВЕНА ПОРЪЧКА. ДОГОВОР ЗА ПОДИЗПЪЛНЕНИЕ</w:t>
            </w:r>
            <w:r w:rsidR="00723908">
              <w:rPr>
                <w:noProof/>
                <w:webHidden/>
              </w:rPr>
              <w:tab/>
            </w:r>
            <w:r w:rsidR="00723908">
              <w:rPr>
                <w:noProof/>
                <w:webHidden/>
              </w:rPr>
              <w:fldChar w:fldCharType="begin"/>
            </w:r>
            <w:r w:rsidR="00723908">
              <w:rPr>
                <w:noProof/>
                <w:webHidden/>
              </w:rPr>
              <w:instrText xml:space="preserve"> PAGEREF _Toc26955668 \h </w:instrText>
            </w:r>
            <w:r w:rsidR="00723908">
              <w:rPr>
                <w:noProof/>
                <w:webHidden/>
              </w:rPr>
            </w:r>
            <w:r w:rsidR="00723908">
              <w:rPr>
                <w:noProof/>
                <w:webHidden/>
              </w:rPr>
              <w:fldChar w:fldCharType="separate"/>
            </w:r>
            <w:r w:rsidR="00723908">
              <w:rPr>
                <w:noProof/>
                <w:webHidden/>
              </w:rPr>
              <w:t>17</w:t>
            </w:r>
            <w:r w:rsidR="00723908">
              <w:rPr>
                <w:noProof/>
                <w:webHidden/>
              </w:rPr>
              <w:fldChar w:fldCharType="end"/>
            </w:r>
          </w:hyperlink>
        </w:p>
        <w:p w14:paraId="3AE381E8" w14:textId="77777777" w:rsidR="00723908" w:rsidRDefault="00DF0A9F">
          <w:pPr>
            <w:pStyle w:val="TOC2"/>
            <w:tabs>
              <w:tab w:val="left" w:pos="660"/>
              <w:tab w:val="right" w:leader="dot" w:pos="9666"/>
            </w:tabs>
            <w:rPr>
              <w:rFonts w:asciiTheme="minorHAnsi" w:eastAsiaTheme="minorEastAsia" w:hAnsiTheme="minorHAnsi" w:cstheme="minorBidi"/>
              <w:noProof/>
              <w:color w:val="auto"/>
              <w:sz w:val="22"/>
              <w:szCs w:val="22"/>
              <w:lang w:val="en-US" w:eastAsia="en-US"/>
            </w:rPr>
          </w:pPr>
          <w:hyperlink w:anchor="_Toc26955669" w:history="1">
            <w:r w:rsidR="00723908" w:rsidRPr="00D13B39">
              <w:rPr>
                <w:rStyle w:val="Hyperlink"/>
                <w:rFonts w:ascii="Times New Roman" w:hAnsi="Times New Roman"/>
                <w:noProof/>
              </w:rPr>
              <w:t>1.</w:t>
            </w:r>
            <w:r w:rsidR="00723908">
              <w:rPr>
                <w:rFonts w:asciiTheme="minorHAnsi" w:eastAsiaTheme="minorEastAsia" w:hAnsiTheme="minorHAnsi" w:cstheme="minorBidi"/>
                <w:noProof/>
                <w:color w:val="auto"/>
                <w:sz w:val="22"/>
                <w:szCs w:val="22"/>
                <w:lang w:val="en-US" w:eastAsia="en-US"/>
              </w:rPr>
              <w:tab/>
            </w:r>
            <w:r w:rsidR="00723908" w:rsidRPr="00D13B39">
              <w:rPr>
                <w:rStyle w:val="Hyperlink"/>
                <w:rFonts w:ascii="Times New Roman" w:hAnsi="Times New Roman"/>
                <w:noProof/>
              </w:rPr>
              <w:t>Договор за обществена поръчка</w:t>
            </w:r>
            <w:r w:rsidR="00723908">
              <w:rPr>
                <w:noProof/>
                <w:webHidden/>
              </w:rPr>
              <w:tab/>
            </w:r>
            <w:r w:rsidR="00723908">
              <w:rPr>
                <w:noProof/>
                <w:webHidden/>
              </w:rPr>
              <w:fldChar w:fldCharType="begin"/>
            </w:r>
            <w:r w:rsidR="00723908">
              <w:rPr>
                <w:noProof/>
                <w:webHidden/>
              </w:rPr>
              <w:instrText xml:space="preserve"> PAGEREF _Toc26955669 \h </w:instrText>
            </w:r>
            <w:r w:rsidR="00723908">
              <w:rPr>
                <w:noProof/>
                <w:webHidden/>
              </w:rPr>
            </w:r>
            <w:r w:rsidR="00723908">
              <w:rPr>
                <w:noProof/>
                <w:webHidden/>
              </w:rPr>
              <w:fldChar w:fldCharType="separate"/>
            </w:r>
            <w:r w:rsidR="00723908">
              <w:rPr>
                <w:noProof/>
                <w:webHidden/>
              </w:rPr>
              <w:t>17</w:t>
            </w:r>
            <w:r w:rsidR="00723908">
              <w:rPr>
                <w:noProof/>
                <w:webHidden/>
              </w:rPr>
              <w:fldChar w:fldCharType="end"/>
            </w:r>
          </w:hyperlink>
        </w:p>
        <w:p w14:paraId="44FB6F0F" w14:textId="77777777" w:rsidR="00723908" w:rsidRDefault="00DF0A9F">
          <w:pPr>
            <w:pStyle w:val="TOC2"/>
            <w:tabs>
              <w:tab w:val="left" w:pos="660"/>
              <w:tab w:val="right" w:leader="dot" w:pos="9666"/>
            </w:tabs>
            <w:rPr>
              <w:rFonts w:asciiTheme="minorHAnsi" w:eastAsiaTheme="minorEastAsia" w:hAnsiTheme="minorHAnsi" w:cstheme="minorBidi"/>
              <w:noProof/>
              <w:color w:val="auto"/>
              <w:sz w:val="22"/>
              <w:szCs w:val="22"/>
              <w:lang w:val="en-US" w:eastAsia="en-US"/>
            </w:rPr>
          </w:pPr>
          <w:hyperlink w:anchor="_Toc26955670" w:history="1">
            <w:r w:rsidR="00723908" w:rsidRPr="00D13B39">
              <w:rPr>
                <w:rStyle w:val="Hyperlink"/>
                <w:rFonts w:ascii="Times New Roman" w:hAnsi="Times New Roman"/>
                <w:noProof/>
              </w:rPr>
              <w:t>2.</w:t>
            </w:r>
            <w:r w:rsidR="00723908">
              <w:rPr>
                <w:rFonts w:asciiTheme="minorHAnsi" w:eastAsiaTheme="minorEastAsia" w:hAnsiTheme="minorHAnsi" w:cstheme="minorBidi"/>
                <w:noProof/>
                <w:color w:val="auto"/>
                <w:sz w:val="22"/>
                <w:szCs w:val="22"/>
                <w:lang w:val="en-US" w:eastAsia="en-US"/>
              </w:rPr>
              <w:tab/>
            </w:r>
            <w:r w:rsidR="00723908" w:rsidRPr="00D13B39">
              <w:rPr>
                <w:rStyle w:val="Hyperlink"/>
                <w:rFonts w:ascii="Times New Roman" w:hAnsi="Times New Roman"/>
                <w:noProof/>
              </w:rPr>
              <w:t>Договор за подизпълнение</w:t>
            </w:r>
            <w:r w:rsidR="00723908">
              <w:rPr>
                <w:noProof/>
                <w:webHidden/>
              </w:rPr>
              <w:tab/>
            </w:r>
            <w:r w:rsidR="00723908">
              <w:rPr>
                <w:noProof/>
                <w:webHidden/>
              </w:rPr>
              <w:fldChar w:fldCharType="begin"/>
            </w:r>
            <w:r w:rsidR="00723908">
              <w:rPr>
                <w:noProof/>
                <w:webHidden/>
              </w:rPr>
              <w:instrText xml:space="preserve"> PAGEREF _Toc26955670 \h </w:instrText>
            </w:r>
            <w:r w:rsidR="00723908">
              <w:rPr>
                <w:noProof/>
                <w:webHidden/>
              </w:rPr>
            </w:r>
            <w:r w:rsidR="00723908">
              <w:rPr>
                <w:noProof/>
                <w:webHidden/>
              </w:rPr>
              <w:fldChar w:fldCharType="separate"/>
            </w:r>
            <w:r w:rsidR="00723908">
              <w:rPr>
                <w:noProof/>
                <w:webHidden/>
              </w:rPr>
              <w:t>18</w:t>
            </w:r>
            <w:r w:rsidR="00723908">
              <w:rPr>
                <w:noProof/>
                <w:webHidden/>
              </w:rPr>
              <w:fldChar w:fldCharType="end"/>
            </w:r>
          </w:hyperlink>
        </w:p>
        <w:p w14:paraId="7CE05AC0" w14:textId="77777777" w:rsidR="00723908" w:rsidRDefault="00DF0A9F">
          <w:pPr>
            <w:pStyle w:val="TOC1"/>
            <w:tabs>
              <w:tab w:val="left" w:pos="660"/>
              <w:tab w:val="right" w:leader="dot" w:pos="9666"/>
            </w:tabs>
            <w:rPr>
              <w:rFonts w:asciiTheme="minorHAnsi" w:eastAsiaTheme="minorEastAsia" w:hAnsiTheme="minorHAnsi" w:cstheme="minorBidi"/>
              <w:noProof/>
              <w:color w:val="auto"/>
              <w:sz w:val="22"/>
              <w:szCs w:val="22"/>
              <w:lang w:val="en-US" w:eastAsia="en-US"/>
            </w:rPr>
          </w:pPr>
          <w:hyperlink w:anchor="_Toc26955671" w:history="1">
            <w:r w:rsidR="00723908" w:rsidRPr="00D13B39">
              <w:rPr>
                <w:rStyle w:val="Hyperlink"/>
                <w:rFonts w:ascii="Times New Roman" w:eastAsia="Times New Roman" w:hAnsi="Times New Roman"/>
                <w:b/>
                <w:bCs/>
                <w:noProof/>
              </w:rPr>
              <w:t>XII.</w:t>
            </w:r>
            <w:r w:rsidR="00723908">
              <w:rPr>
                <w:rFonts w:asciiTheme="minorHAnsi" w:eastAsiaTheme="minorEastAsia" w:hAnsiTheme="minorHAnsi" w:cstheme="minorBidi"/>
                <w:noProof/>
                <w:color w:val="auto"/>
                <w:sz w:val="22"/>
                <w:szCs w:val="22"/>
                <w:lang w:val="en-US" w:eastAsia="en-US"/>
              </w:rPr>
              <w:tab/>
            </w:r>
            <w:r w:rsidR="00723908" w:rsidRPr="00D13B39">
              <w:rPr>
                <w:rStyle w:val="Hyperlink"/>
                <w:rFonts w:ascii="Times New Roman" w:hAnsi="Times New Roman"/>
                <w:b/>
                <w:noProof/>
              </w:rPr>
              <w:t>ГАРАНЦИЯ ЗА ИЗПЪЛНЕНИЕ</w:t>
            </w:r>
            <w:r w:rsidR="00723908">
              <w:rPr>
                <w:noProof/>
                <w:webHidden/>
              </w:rPr>
              <w:tab/>
            </w:r>
            <w:r w:rsidR="00723908">
              <w:rPr>
                <w:noProof/>
                <w:webHidden/>
              </w:rPr>
              <w:fldChar w:fldCharType="begin"/>
            </w:r>
            <w:r w:rsidR="00723908">
              <w:rPr>
                <w:noProof/>
                <w:webHidden/>
              </w:rPr>
              <w:instrText xml:space="preserve"> PAGEREF _Toc26955671 \h </w:instrText>
            </w:r>
            <w:r w:rsidR="00723908">
              <w:rPr>
                <w:noProof/>
                <w:webHidden/>
              </w:rPr>
            </w:r>
            <w:r w:rsidR="00723908">
              <w:rPr>
                <w:noProof/>
                <w:webHidden/>
              </w:rPr>
              <w:fldChar w:fldCharType="separate"/>
            </w:r>
            <w:r w:rsidR="00723908">
              <w:rPr>
                <w:noProof/>
                <w:webHidden/>
              </w:rPr>
              <w:t>19</w:t>
            </w:r>
            <w:r w:rsidR="00723908">
              <w:rPr>
                <w:noProof/>
                <w:webHidden/>
              </w:rPr>
              <w:fldChar w:fldCharType="end"/>
            </w:r>
          </w:hyperlink>
        </w:p>
        <w:p w14:paraId="460682D1" w14:textId="77777777" w:rsidR="00723908" w:rsidRDefault="00DF0A9F">
          <w:pPr>
            <w:pStyle w:val="TOC1"/>
            <w:tabs>
              <w:tab w:val="left" w:pos="880"/>
              <w:tab w:val="right" w:leader="dot" w:pos="9666"/>
            </w:tabs>
            <w:rPr>
              <w:rFonts w:asciiTheme="minorHAnsi" w:eastAsiaTheme="minorEastAsia" w:hAnsiTheme="minorHAnsi" w:cstheme="minorBidi"/>
              <w:noProof/>
              <w:color w:val="auto"/>
              <w:sz w:val="22"/>
              <w:szCs w:val="22"/>
              <w:lang w:val="en-US" w:eastAsia="en-US"/>
            </w:rPr>
          </w:pPr>
          <w:hyperlink w:anchor="_Toc26955672" w:history="1">
            <w:r w:rsidR="00723908" w:rsidRPr="00D13B39">
              <w:rPr>
                <w:rStyle w:val="Hyperlink"/>
                <w:rFonts w:ascii="Times New Roman" w:eastAsia="Times New Roman" w:hAnsi="Times New Roman"/>
                <w:b/>
                <w:bCs/>
                <w:noProof/>
              </w:rPr>
              <w:t>XIII.</w:t>
            </w:r>
            <w:r w:rsidR="00723908">
              <w:rPr>
                <w:rFonts w:asciiTheme="minorHAnsi" w:eastAsiaTheme="minorEastAsia" w:hAnsiTheme="minorHAnsi" w:cstheme="minorBidi"/>
                <w:noProof/>
                <w:color w:val="auto"/>
                <w:sz w:val="22"/>
                <w:szCs w:val="22"/>
                <w:lang w:val="en-US" w:eastAsia="en-US"/>
              </w:rPr>
              <w:tab/>
            </w:r>
            <w:r w:rsidR="00723908" w:rsidRPr="00D13B39">
              <w:rPr>
                <w:rStyle w:val="Hyperlink"/>
                <w:rFonts w:ascii="Times New Roman" w:eastAsia="Arial Unicode MS" w:hAnsi="Times New Roman"/>
                <w:b/>
                <w:noProof/>
              </w:rPr>
              <w:t>ДРУГИ УСЛОВИЯ</w:t>
            </w:r>
            <w:r w:rsidR="00723908">
              <w:rPr>
                <w:noProof/>
                <w:webHidden/>
              </w:rPr>
              <w:tab/>
            </w:r>
            <w:r w:rsidR="00723908">
              <w:rPr>
                <w:noProof/>
                <w:webHidden/>
              </w:rPr>
              <w:fldChar w:fldCharType="begin"/>
            </w:r>
            <w:r w:rsidR="00723908">
              <w:rPr>
                <w:noProof/>
                <w:webHidden/>
              </w:rPr>
              <w:instrText xml:space="preserve"> PAGEREF _Toc26955672 \h </w:instrText>
            </w:r>
            <w:r w:rsidR="00723908">
              <w:rPr>
                <w:noProof/>
                <w:webHidden/>
              </w:rPr>
            </w:r>
            <w:r w:rsidR="00723908">
              <w:rPr>
                <w:noProof/>
                <w:webHidden/>
              </w:rPr>
              <w:fldChar w:fldCharType="separate"/>
            </w:r>
            <w:r w:rsidR="00723908">
              <w:rPr>
                <w:noProof/>
                <w:webHidden/>
              </w:rPr>
              <w:t>20</w:t>
            </w:r>
            <w:r w:rsidR="00723908">
              <w:rPr>
                <w:noProof/>
                <w:webHidden/>
              </w:rPr>
              <w:fldChar w:fldCharType="end"/>
            </w:r>
          </w:hyperlink>
        </w:p>
        <w:p w14:paraId="02D56A90" w14:textId="77777777" w:rsidR="00723908" w:rsidRDefault="00DF0A9F">
          <w:pPr>
            <w:pStyle w:val="TOC1"/>
            <w:tabs>
              <w:tab w:val="left" w:pos="880"/>
              <w:tab w:val="right" w:leader="dot" w:pos="9666"/>
            </w:tabs>
            <w:rPr>
              <w:rFonts w:asciiTheme="minorHAnsi" w:eastAsiaTheme="minorEastAsia" w:hAnsiTheme="minorHAnsi" w:cstheme="minorBidi"/>
              <w:noProof/>
              <w:color w:val="auto"/>
              <w:sz w:val="22"/>
              <w:szCs w:val="22"/>
              <w:lang w:val="en-US" w:eastAsia="en-US"/>
            </w:rPr>
          </w:pPr>
          <w:hyperlink w:anchor="_Toc26955673" w:history="1">
            <w:r w:rsidR="00723908" w:rsidRPr="00D13B39">
              <w:rPr>
                <w:rStyle w:val="Hyperlink"/>
                <w:rFonts w:ascii="Times New Roman" w:eastAsia="Times New Roman" w:hAnsi="Times New Roman"/>
                <w:b/>
                <w:bCs/>
                <w:noProof/>
              </w:rPr>
              <w:t>XIV.</w:t>
            </w:r>
            <w:r w:rsidR="00723908">
              <w:rPr>
                <w:rFonts w:asciiTheme="minorHAnsi" w:eastAsiaTheme="minorEastAsia" w:hAnsiTheme="minorHAnsi" w:cstheme="minorBidi"/>
                <w:noProof/>
                <w:color w:val="auto"/>
                <w:sz w:val="22"/>
                <w:szCs w:val="22"/>
                <w:lang w:val="en-US" w:eastAsia="en-US"/>
              </w:rPr>
              <w:tab/>
            </w:r>
            <w:r w:rsidR="00723908" w:rsidRPr="00D13B39">
              <w:rPr>
                <w:rStyle w:val="Hyperlink"/>
                <w:rFonts w:ascii="Times New Roman" w:hAnsi="Times New Roman"/>
                <w:b/>
                <w:noProof/>
              </w:rPr>
              <w:t>ИНФОРМАЦИЯ ПО ЧЛ. 13 ОТ РЕГЛАМЕНТ (ЕС) 2016/679 ОТ 27 АПРИЛ 2016 ГОДИНА ОТНОСНО ЗАЩИТАТА НА ФИЗИЧЕСКИТЕ ЛИЦА ВЪВ ВРЪЗКА С ОБРАБОТВАНЕТО НА ЛИЧНИ ДАННИ И ОТНОСНО СВОБОДНОТО ДВИЖЕНИЕ НА ТАКИВА ДАННИ И ЗА ОТМЯНА НА ДИРЕКТИВА 95/46/EО (ОБЩИЯ РЕГЛАМЕНТ ЗА ЗАЩИТА НА ДАННИТЕ)</w:t>
            </w:r>
            <w:r w:rsidR="00723908">
              <w:rPr>
                <w:noProof/>
                <w:webHidden/>
              </w:rPr>
              <w:tab/>
            </w:r>
            <w:r w:rsidR="00723908">
              <w:rPr>
                <w:noProof/>
                <w:webHidden/>
              </w:rPr>
              <w:fldChar w:fldCharType="begin"/>
            </w:r>
            <w:r w:rsidR="00723908">
              <w:rPr>
                <w:noProof/>
                <w:webHidden/>
              </w:rPr>
              <w:instrText xml:space="preserve"> PAGEREF _Toc26955673 \h </w:instrText>
            </w:r>
            <w:r w:rsidR="00723908">
              <w:rPr>
                <w:noProof/>
                <w:webHidden/>
              </w:rPr>
            </w:r>
            <w:r w:rsidR="00723908">
              <w:rPr>
                <w:noProof/>
                <w:webHidden/>
              </w:rPr>
              <w:fldChar w:fldCharType="separate"/>
            </w:r>
            <w:r w:rsidR="00723908">
              <w:rPr>
                <w:noProof/>
                <w:webHidden/>
              </w:rPr>
              <w:t>20</w:t>
            </w:r>
            <w:r w:rsidR="00723908">
              <w:rPr>
                <w:noProof/>
                <w:webHidden/>
              </w:rPr>
              <w:fldChar w:fldCharType="end"/>
            </w:r>
          </w:hyperlink>
        </w:p>
        <w:p w14:paraId="5065D999" w14:textId="77777777" w:rsidR="00723908" w:rsidRDefault="00DF0A9F">
          <w:pPr>
            <w:pStyle w:val="TOC2"/>
            <w:tabs>
              <w:tab w:val="left" w:pos="660"/>
              <w:tab w:val="right" w:leader="dot" w:pos="9666"/>
            </w:tabs>
            <w:rPr>
              <w:rFonts w:asciiTheme="minorHAnsi" w:eastAsiaTheme="minorEastAsia" w:hAnsiTheme="minorHAnsi" w:cstheme="minorBidi"/>
              <w:noProof/>
              <w:color w:val="auto"/>
              <w:sz w:val="22"/>
              <w:szCs w:val="22"/>
              <w:lang w:val="en-US" w:eastAsia="en-US"/>
            </w:rPr>
          </w:pPr>
          <w:hyperlink w:anchor="_Toc26955674" w:history="1">
            <w:r w:rsidR="00723908" w:rsidRPr="00D13B39">
              <w:rPr>
                <w:rStyle w:val="Hyperlink"/>
                <w:rFonts w:ascii="Times New Roman" w:eastAsia="Times New Roman" w:hAnsi="Times New Roman"/>
                <w:noProof/>
              </w:rPr>
              <w:t>1.</w:t>
            </w:r>
            <w:r w:rsidR="00723908">
              <w:rPr>
                <w:rFonts w:asciiTheme="minorHAnsi" w:eastAsiaTheme="minorEastAsia" w:hAnsiTheme="minorHAnsi" w:cstheme="minorBidi"/>
                <w:noProof/>
                <w:color w:val="auto"/>
                <w:sz w:val="22"/>
                <w:szCs w:val="22"/>
                <w:lang w:val="en-US" w:eastAsia="en-US"/>
              </w:rPr>
              <w:tab/>
            </w:r>
            <w:r w:rsidR="00723908" w:rsidRPr="00D13B39">
              <w:rPr>
                <w:rStyle w:val="Hyperlink"/>
                <w:rFonts w:ascii="Times New Roman" w:eastAsia="Times New Roman" w:hAnsi="Times New Roman"/>
                <w:noProof/>
              </w:rPr>
              <w:t>Данни относно администратора на лични данни</w:t>
            </w:r>
            <w:r w:rsidR="00723908">
              <w:rPr>
                <w:noProof/>
                <w:webHidden/>
              </w:rPr>
              <w:tab/>
            </w:r>
            <w:r w:rsidR="00723908">
              <w:rPr>
                <w:noProof/>
                <w:webHidden/>
              </w:rPr>
              <w:fldChar w:fldCharType="begin"/>
            </w:r>
            <w:r w:rsidR="00723908">
              <w:rPr>
                <w:noProof/>
                <w:webHidden/>
              </w:rPr>
              <w:instrText xml:space="preserve"> PAGEREF _Toc26955674 \h </w:instrText>
            </w:r>
            <w:r w:rsidR="00723908">
              <w:rPr>
                <w:noProof/>
                <w:webHidden/>
              </w:rPr>
            </w:r>
            <w:r w:rsidR="00723908">
              <w:rPr>
                <w:noProof/>
                <w:webHidden/>
              </w:rPr>
              <w:fldChar w:fldCharType="separate"/>
            </w:r>
            <w:r w:rsidR="00723908">
              <w:rPr>
                <w:noProof/>
                <w:webHidden/>
              </w:rPr>
              <w:t>20</w:t>
            </w:r>
            <w:r w:rsidR="00723908">
              <w:rPr>
                <w:noProof/>
                <w:webHidden/>
              </w:rPr>
              <w:fldChar w:fldCharType="end"/>
            </w:r>
          </w:hyperlink>
        </w:p>
        <w:p w14:paraId="6E59A0C4" w14:textId="77777777" w:rsidR="00723908" w:rsidRDefault="00DF0A9F">
          <w:pPr>
            <w:pStyle w:val="TOC2"/>
            <w:tabs>
              <w:tab w:val="left" w:pos="660"/>
              <w:tab w:val="right" w:leader="dot" w:pos="9666"/>
            </w:tabs>
            <w:rPr>
              <w:rFonts w:asciiTheme="minorHAnsi" w:eastAsiaTheme="minorEastAsia" w:hAnsiTheme="minorHAnsi" w:cstheme="minorBidi"/>
              <w:noProof/>
              <w:color w:val="auto"/>
              <w:sz w:val="22"/>
              <w:szCs w:val="22"/>
              <w:lang w:val="en-US" w:eastAsia="en-US"/>
            </w:rPr>
          </w:pPr>
          <w:hyperlink w:anchor="_Toc26955675" w:history="1">
            <w:r w:rsidR="00723908" w:rsidRPr="00D13B39">
              <w:rPr>
                <w:rStyle w:val="Hyperlink"/>
                <w:rFonts w:ascii="Times New Roman" w:eastAsia="Times New Roman" w:hAnsi="Times New Roman"/>
                <w:noProof/>
              </w:rPr>
              <w:t>2.</w:t>
            </w:r>
            <w:r w:rsidR="00723908">
              <w:rPr>
                <w:rFonts w:asciiTheme="minorHAnsi" w:eastAsiaTheme="minorEastAsia" w:hAnsiTheme="minorHAnsi" w:cstheme="minorBidi"/>
                <w:noProof/>
                <w:color w:val="auto"/>
                <w:sz w:val="22"/>
                <w:szCs w:val="22"/>
                <w:lang w:val="en-US" w:eastAsia="en-US"/>
              </w:rPr>
              <w:tab/>
            </w:r>
            <w:r w:rsidR="00723908" w:rsidRPr="00D13B39">
              <w:rPr>
                <w:rStyle w:val="Hyperlink"/>
                <w:rFonts w:ascii="Times New Roman" w:eastAsia="Times New Roman" w:hAnsi="Times New Roman"/>
                <w:noProof/>
              </w:rPr>
              <w:t>Цели на обработването. Правни основания</w:t>
            </w:r>
            <w:r w:rsidR="00723908">
              <w:rPr>
                <w:noProof/>
                <w:webHidden/>
              </w:rPr>
              <w:tab/>
            </w:r>
            <w:r w:rsidR="00723908">
              <w:rPr>
                <w:noProof/>
                <w:webHidden/>
              </w:rPr>
              <w:fldChar w:fldCharType="begin"/>
            </w:r>
            <w:r w:rsidR="00723908">
              <w:rPr>
                <w:noProof/>
                <w:webHidden/>
              </w:rPr>
              <w:instrText xml:space="preserve"> PAGEREF _Toc26955675 \h </w:instrText>
            </w:r>
            <w:r w:rsidR="00723908">
              <w:rPr>
                <w:noProof/>
                <w:webHidden/>
              </w:rPr>
            </w:r>
            <w:r w:rsidR="00723908">
              <w:rPr>
                <w:noProof/>
                <w:webHidden/>
              </w:rPr>
              <w:fldChar w:fldCharType="separate"/>
            </w:r>
            <w:r w:rsidR="00723908">
              <w:rPr>
                <w:noProof/>
                <w:webHidden/>
              </w:rPr>
              <w:t>21</w:t>
            </w:r>
            <w:r w:rsidR="00723908">
              <w:rPr>
                <w:noProof/>
                <w:webHidden/>
              </w:rPr>
              <w:fldChar w:fldCharType="end"/>
            </w:r>
          </w:hyperlink>
        </w:p>
        <w:p w14:paraId="7F797C68" w14:textId="77777777" w:rsidR="00723908" w:rsidRDefault="00DF0A9F">
          <w:pPr>
            <w:pStyle w:val="TOC2"/>
            <w:tabs>
              <w:tab w:val="left" w:pos="660"/>
              <w:tab w:val="right" w:leader="dot" w:pos="9666"/>
            </w:tabs>
            <w:rPr>
              <w:rFonts w:asciiTheme="minorHAnsi" w:eastAsiaTheme="minorEastAsia" w:hAnsiTheme="minorHAnsi" w:cstheme="minorBidi"/>
              <w:noProof/>
              <w:color w:val="auto"/>
              <w:sz w:val="22"/>
              <w:szCs w:val="22"/>
              <w:lang w:val="en-US" w:eastAsia="en-US"/>
            </w:rPr>
          </w:pPr>
          <w:hyperlink w:anchor="_Toc26955676" w:history="1">
            <w:r w:rsidR="00723908" w:rsidRPr="00D13B39">
              <w:rPr>
                <w:rStyle w:val="Hyperlink"/>
                <w:rFonts w:ascii="Times New Roman" w:eastAsia="Times New Roman" w:hAnsi="Times New Roman"/>
                <w:noProof/>
              </w:rPr>
              <w:t>3.</w:t>
            </w:r>
            <w:r w:rsidR="00723908">
              <w:rPr>
                <w:rFonts w:asciiTheme="minorHAnsi" w:eastAsiaTheme="minorEastAsia" w:hAnsiTheme="minorHAnsi" w:cstheme="minorBidi"/>
                <w:noProof/>
                <w:color w:val="auto"/>
                <w:sz w:val="22"/>
                <w:szCs w:val="22"/>
                <w:lang w:val="en-US" w:eastAsia="en-US"/>
              </w:rPr>
              <w:tab/>
            </w:r>
            <w:r w:rsidR="00723908" w:rsidRPr="00D13B39">
              <w:rPr>
                <w:rStyle w:val="Hyperlink"/>
                <w:rFonts w:ascii="Times New Roman" w:eastAsia="Times New Roman" w:hAnsi="Times New Roman"/>
                <w:noProof/>
              </w:rPr>
              <w:t>Лица, обработващи лични данни в БНБ</w:t>
            </w:r>
            <w:r w:rsidR="00723908">
              <w:rPr>
                <w:noProof/>
                <w:webHidden/>
              </w:rPr>
              <w:tab/>
            </w:r>
            <w:r w:rsidR="00723908">
              <w:rPr>
                <w:noProof/>
                <w:webHidden/>
              </w:rPr>
              <w:fldChar w:fldCharType="begin"/>
            </w:r>
            <w:r w:rsidR="00723908">
              <w:rPr>
                <w:noProof/>
                <w:webHidden/>
              </w:rPr>
              <w:instrText xml:space="preserve"> PAGEREF _Toc26955676 \h </w:instrText>
            </w:r>
            <w:r w:rsidR="00723908">
              <w:rPr>
                <w:noProof/>
                <w:webHidden/>
              </w:rPr>
            </w:r>
            <w:r w:rsidR="00723908">
              <w:rPr>
                <w:noProof/>
                <w:webHidden/>
              </w:rPr>
              <w:fldChar w:fldCharType="separate"/>
            </w:r>
            <w:r w:rsidR="00723908">
              <w:rPr>
                <w:noProof/>
                <w:webHidden/>
              </w:rPr>
              <w:t>21</w:t>
            </w:r>
            <w:r w:rsidR="00723908">
              <w:rPr>
                <w:noProof/>
                <w:webHidden/>
              </w:rPr>
              <w:fldChar w:fldCharType="end"/>
            </w:r>
          </w:hyperlink>
        </w:p>
        <w:p w14:paraId="72A68FB3" w14:textId="77777777" w:rsidR="00723908" w:rsidRDefault="00DF0A9F">
          <w:pPr>
            <w:pStyle w:val="TOC2"/>
            <w:tabs>
              <w:tab w:val="left" w:pos="660"/>
              <w:tab w:val="right" w:leader="dot" w:pos="9666"/>
            </w:tabs>
            <w:rPr>
              <w:rFonts w:asciiTheme="minorHAnsi" w:eastAsiaTheme="minorEastAsia" w:hAnsiTheme="minorHAnsi" w:cstheme="minorBidi"/>
              <w:noProof/>
              <w:color w:val="auto"/>
              <w:sz w:val="22"/>
              <w:szCs w:val="22"/>
              <w:lang w:val="en-US" w:eastAsia="en-US"/>
            </w:rPr>
          </w:pPr>
          <w:hyperlink w:anchor="_Toc26955677" w:history="1">
            <w:r w:rsidR="00723908" w:rsidRPr="00D13B39">
              <w:rPr>
                <w:rStyle w:val="Hyperlink"/>
                <w:rFonts w:ascii="Times New Roman" w:eastAsia="Times New Roman" w:hAnsi="Times New Roman"/>
                <w:noProof/>
              </w:rPr>
              <w:t>4.</w:t>
            </w:r>
            <w:r w:rsidR="00723908">
              <w:rPr>
                <w:rFonts w:asciiTheme="minorHAnsi" w:eastAsiaTheme="minorEastAsia" w:hAnsiTheme="minorHAnsi" w:cstheme="minorBidi"/>
                <w:noProof/>
                <w:color w:val="auto"/>
                <w:sz w:val="22"/>
                <w:szCs w:val="22"/>
                <w:lang w:val="en-US" w:eastAsia="en-US"/>
              </w:rPr>
              <w:tab/>
            </w:r>
            <w:r w:rsidR="00723908" w:rsidRPr="00D13B39">
              <w:rPr>
                <w:rStyle w:val="Hyperlink"/>
                <w:rFonts w:ascii="Times New Roman" w:eastAsia="Times New Roman" w:hAnsi="Times New Roman"/>
                <w:noProof/>
              </w:rPr>
              <w:t>Срок за съхраняване на личните данни</w:t>
            </w:r>
            <w:r w:rsidR="00723908">
              <w:rPr>
                <w:noProof/>
                <w:webHidden/>
              </w:rPr>
              <w:tab/>
            </w:r>
            <w:r w:rsidR="00723908">
              <w:rPr>
                <w:noProof/>
                <w:webHidden/>
              </w:rPr>
              <w:fldChar w:fldCharType="begin"/>
            </w:r>
            <w:r w:rsidR="00723908">
              <w:rPr>
                <w:noProof/>
                <w:webHidden/>
              </w:rPr>
              <w:instrText xml:space="preserve"> PAGEREF _Toc26955677 \h </w:instrText>
            </w:r>
            <w:r w:rsidR="00723908">
              <w:rPr>
                <w:noProof/>
                <w:webHidden/>
              </w:rPr>
            </w:r>
            <w:r w:rsidR="00723908">
              <w:rPr>
                <w:noProof/>
                <w:webHidden/>
              </w:rPr>
              <w:fldChar w:fldCharType="separate"/>
            </w:r>
            <w:r w:rsidR="00723908">
              <w:rPr>
                <w:noProof/>
                <w:webHidden/>
              </w:rPr>
              <w:t>22</w:t>
            </w:r>
            <w:r w:rsidR="00723908">
              <w:rPr>
                <w:noProof/>
                <w:webHidden/>
              </w:rPr>
              <w:fldChar w:fldCharType="end"/>
            </w:r>
          </w:hyperlink>
        </w:p>
        <w:p w14:paraId="7AE3B1D9" w14:textId="77777777" w:rsidR="00723908" w:rsidRDefault="00DF0A9F">
          <w:pPr>
            <w:pStyle w:val="TOC2"/>
            <w:tabs>
              <w:tab w:val="left" w:pos="660"/>
              <w:tab w:val="right" w:leader="dot" w:pos="9666"/>
            </w:tabs>
            <w:rPr>
              <w:rFonts w:asciiTheme="minorHAnsi" w:eastAsiaTheme="minorEastAsia" w:hAnsiTheme="minorHAnsi" w:cstheme="minorBidi"/>
              <w:noProof/>
              <w:color w:val="auto"/>
              <w:sz w:val="22"/>
              <w:szCs w:val="22"/>
              <w:lang w:val="en-US" w:eastAsia="en-US"/>
            </w:rPr>
          </w:pPr>
          <w:hyperlink w:anchor="_Toc26955678" w:history="1">
            <w:r w:rsidR="00723908" w:rsidRPr="00D13B39">
              <w:rPr>
                <w:rStyle w:val="Hyperlink"/>
                <w:rFonts w:ascii="Times New Roman" w:eastAsia="Times New Roman" w:hAnsi="Times New Roman"/>
                <w:noProof/>
              </w:rPr>
              <w:t>5.</w:t>
            </w:r>
            <w:r w:rsidR="00723908">
              <w:rPr>
                <w:rFonts w:asciiTheme="minorHAnsi" w:eastAsiaTheme="minorEastAsia" w:hAnsiTheme="minorHAnsi" w:cstheme="minorBidi"/>
                <w:noProof/>
                <w:color w:val="auto"/>
                <w:sz w:val="22"/>
                <w:szCs w:val="22"/>
                <w:lang w:val="en-US" w:eastAsia="en-US"/>
              </w:rPr>
              <w:tab/>
            </w:r>
            <w:r w:rsidR="00723908" w:rsidRPr="00D13B39">
              <w:rPr>
                <w:rStyle w:val="Hyperlink"/>
                <w:rFonts w:ascii="Times New Roman" w:eastAsia="Times New Roman" w:hAnsi="Times New Roman"/>
                <w:noProof/>
              </w:rPr>
              <w:t>Права на субекта на данните</w:t>
            </w:r>
            <w:r w:rsidR="00723908">
              <w:rPr>
                <w:noProof/>
                <w:webHidden/>
              </w:rPr>
              <w:tab/>
            </w:r>
            <w:r w:rsidR="00723908">
              <w:rPr>
                <w:noProof/>
                <w:webHidden/>
              </w:rPr>
              <w:fldChar w:fldCharType="begin"/>
            </w:r>
            <w:r w:rsidR="00723908">
              <w:rPr>
                <w:noProof/>
                <w:webHidden/>
              </w:rPr>
              <w:instrText xml:space="preserve"> PAGEREF _Toc26955678 \h </w:instrText>
            </w:r>
            <w:r w:rsidR="00723908">
              <w:rPr>
                <w:noProof/>
                <w:webHidden/>
              </w:rPr>
            </w:r>
            <w:r w:rsidR="00723908">
              <w:rPr>
                <w:noProof/>
                <w:webHidden/>
              </w:rPr>
              <w:fldChar w:fldCharType="separate"/>
            </w:r>
            <w:r w:rsidR="00723908">
              <w:rPr>
                <w:noProof/>
                <w:webHidden/>
              </w:rPr>
              <w:t>22</w:t>
            </w:r>
            <w:r w:rsidR="00723908">
              <w:rPr>
                <w:noProof/>
                <w:webHidden/>
              </w:rPr>
              <w:fldChar w:fldCharType="end"/>
            </w:r>
          </w:hyperlink>
        </w:p>
        <w:p w14:paraId="0C2ABA5C" w14:textId="77777777" w:rsidR="00723908" w:rsidRDefault="00DF0A9F">
          <w:pPr>
            <w:pStyle w:val="TOC2"/>
            <w:tabs>
              <w:tab w:val="left" w:pos="660"/>
              <w:tab w:val="right" w:leader="dot" w:pos="9666"/>
            </w:tabs>
            <w:rPr>
              <w:rFonts w:asciiTheme="minorHAnsi" w:eastAsiaTheme="minorEastAsia" w:hAnsiTheme="minorHAnsi" w:cstheme="minorBidi"/>
              <w:noProof/>
              <w:color w:val="auto"/>
              <w:sz w:val="22"/>
              <w:szCs w:val="22"/>
              <w:lang w:val="en-US" w:eastAsia="en-US"/>
            </w:rPr>
          </w:pPr>
          <w:hyperlink w:anchor="_Toc26955679" w:history="1">
            <w:r w:rsidR="00723908" w:rsidRPr="00D13B39">
              <w:rPr>
                <w:rStyle w:val="Hyperlink"/>
                <w:rFonts w:ascii="Times New Roman" w:eastAsia="Times New Roman" w:hAnsi="Times New Roman"/>
                <w:noProof/>
              </w:rPr>
              <w:t>6.</w:t>
            </w:r>
            <w:r w:rsidR="00723908">
              <w:rPr>
                <w:rFonts w:asciiTheme="minorHAnsi" w:eastAsiaTheme="minorEastAsia" w:hAnsiTheme="minorHAnsi" w:cstheme="minorBidi"/>
                <w:noProof/>
                <w:color w:val="auto"/>
                <w:sz w:val="22"/>
                <w:szCs w:val="22"/>
                <w:lang w:val="en-US" w:eastAsia="en-US"/>
              </w:rPr>
              <w:tab/>
            </w:r>
            <w:r w:rsidR="00723908" w:rsidRPr="00D13B39">
              <w:rPr>
                <w:rStyle w:val="Hyperlink"/>
                <w:rFonts w:ascii="Times New Roman" w:eastAsia="Times New Roman" w:hAnsi="Times New Roman"/>
                <w:noProof/>
              </w:rPr>
              <w:t>Длъжностно лице по защита на личните данни</w:t>
            </w:r>
            <w:r w:rsidR="00723908">
              <w:rPr>
                <w:noProof/>
                <w:webHidden/>
              </w:rPr>
              <w:tab/>
            </w:r>
            <w:r w:rsidR="00723908">
              <w:rPr>
                <w:noProof/>
                <w:webHidden/>
              </w:rPr>
              <w:fldChar w:fldCharType="begin"/>
            </w:r>
            <w:r w:rsidR="00723908">
              <w:rPr>
                <w:noProof/>
                <w:webHidden/>
              </w:rPr>
              <w:instrText xml:space="preserve"> PAGEREF _Toc26955679 \h </w:instrText>
            </w:r>
            <w:r w:rsidR="00723908">
              <w:rPr>
                <w:noProof/>
                <w:webHidden/>
              </w:rPr>
            </w:r>
            <w:r w:rsidR="00723908">
              <w:rPr>
                <w:noProof/>
                <w:webHidden/>
              </w:rPr>
              <w:fldChar w:fldCharType="separate"/>
            </w:r>
            <w:r w:rsidR="00723908">
              <w:rPr>
                <w:noProof/>
                <w:webHidden/>
              </w:rPr>
              <w:t>22</w:t>
            </w:r>
            <w:r w:rsidR="00723908">
              <w:rPr>
                <w:noProof/>
                <w:webHidden/>
              </w:rPr>
              <w:fldChar w:fldCharType="end"/>
            </w:r>
          </w:hyperlink>
        </w:p>
        <w:p w14:paraId="5E3C1DE2" w14:textId="77777777" w:rsidR="00723908" w:rsidRDefault="00DF0A9F">
          <w:pPr>
            <w:pStyle w:val="TOC2"/>
            <w:tabs>
              <w:tab w:val="left" w:pos="660"/>
              <w:tab w:val="right" w:leader="dot" w:pos="9666"/>
            </w:tabs>
            <w:rPr>
              <w:rFonts w:asciiTheme="minorHAnsi" w:eastAsiaTheme="minorEastAsia" w:hAnsiTheme="minorHAnsi" w:cstheme="minorBidi"/>
              <w:noProof/>
              <w:color w:val="auto"/>
              <w:sz w:val="22"/>
              <w:szCs w:val="22"/>
              <w:lang w:val="en-US" w:eastAsia="en-US"/>
            </w:rPr>
          </w:pPr>
          <w:hyperlink w:anchor="_Toc26955680" w:history="1">
            <w:r w:rsidR="00723908" w:rsidRPr="00D13B39">
              <w:rPr>
                <w:rStyle w:val="Hyperlink"/>
                <w:rFonts w:ascii="Times New Roman" w:eastAsia="Times New Roman" w:hAnsi="Times New Roman"/>
                <w:noProof/>
              </w:rPr>
              <w:t>7.</w:t>
            </w:r>
            <w:r w:rsidR="00723908">
              <w:rPr>
                <w:rFonts w:asciiTheme="minorHAnsi" w:eastAsiaTheme="minorEastAsia" w:hAnsiTheme="minorHAnsi" w:cstheme="minorBidi"/>
                <w:noProof/>
                <w:color w:val="auto"/>
                <w:sz w:val="22"/>
                <w:szCs w:val="22"/>
                <w:lang w:val="en-US" w:eastAsia="en-US"/>
              </w:rPr>
              <w:tab/>
            </w:r>
            <w:r w:rsidR="00723908" w:rsidRPr="00D13B39">
              <w:rPr>
                <w:rStyle w:val="Hyperlink"/>
                <w:rFonts w:ascii="Times New Roman" w:eastAsia="Times New Roman" w:hAnsi="Times New Roman"/>
                <w:noProof/>
              </w:rPr>
              <w:t>Право на обжалване</w:t>
            </w:r>
            <w:r w:rsidR="00723908">
              <w:rPr>
                <w:noProof/>
                <w:webHidden/>
              </w:rPr>
              <w:tab/>
            </w:r>
            <w:r w:rsidR="00723908">
              <w:rPr>
                <w:noProof/>
                <w:webHidden/>
              </w:rPr>
              <w:fldChar w:fldCharType="begin"/>
            </w:r>
            <w:r w:rsidR="00723908">
              <w:rPr>
                <w:noProof/>
                <w:webHidden/>
              </w:rPr>
              <w:instrText xml:space="preserve"> PAGEREF _Toc26955680 \h </w:instrText>
            </w:r>
            <w:r w:rsidR="00723908">
              <w:rPr>
                <w:noProof/>
                <w:webHidden/>
              </w:rPr>
            </w:r>
            <w:r w:rsidR="00723908">
              <w:rPr>
                <w:noProof/>
                <w:webHidden/>
              </w:rPr>
              <w:fldChar w:fldCharType="separate"/>
            </w:r>
            <w:r w:rsidR="00723908">
              <w:rPr>
                <w:noProof/>
                <w:webHidden/>
              </w:rPr>
              <w:t>22</w:t>
            </w:r>
            <w:r w:rsidR="00723908">
              <w:rPr>
                <w:noProof/>
                <w:webHidden/>
              </w:rPr>
              <w:fldChar w:fldCharType="end"/>
            </w:r>
          </w:hyperlink>
        </w:p>
        <w:p w14:paraId="38D735EF" w14:textId="5A59076C" w:rsidR="00C44D5F" w:rsidRPr="00193E9A" w:rsidRDefault="007A7BAC" w:rsidP="006D6649">
          <w:pPr>
            <w:spacing w:line="360" w:lineRule="auto"/>
            <w:rPr>
              <w:highlight w:val="yellow"/>
            </w:rPr>
          </w:pPr>
          <w:r w:rsidRPr="00193E9A">
            <w:rPr>
              <w:rFonts w:ascii="Times New Roman" w:hAnsi="Times New Roman" w:cs="Times New Roman"/>
              <w:b/>
              <w:bCs/>
              <w:noProof/>
              <w:highlight w:val="yellow"/>
            </w:rPr>
            <w:fldChar w:fldCharType="end"/>
          </w:r>
        </w:p>
      </w:sdtContent>
    </w:sdt>
    <w:bookmarkStart w:id="1" w:name="bookmark2" w:displacedByCustomXml="prev"/>
    <w:p w14:paraId="31E504DC" w14:textId="55711E83" w:rsidR="00755CB5" w:rsidRPr="0017568E" w:rsidRDefault="00755CB5" w:rsidP="0017568E">
      <w:pPr>
        <w:widowControl/>
        <w:spacing w:line="360" w:lineRule="auto"/>
        <w:rPr>
          <w:rFonts w:ascii="Times New Roman" w:eastAsiaTheme="majorEastAsia" w:hAnsi="Times New Roman" w:cs="Times New Roman"/>
          <w:b/>
          <w:color w:val="auto"/>
          <w:highlight w:val="yellow"/>
        </w:rPr>
      </w:pPr>
      <w:bookmarkStart w:id="2" w:name="bookmark3"/>
      <w:bookmarkEnd w:id="1"/>
      <w:r w:rsidRPr="00193E9A">
        <w:rPr>
          <w:rFonts w:ascii="Times New Roman" w:hAnsi="Times New Roman" w:cs="Times New Roman"/>
          <w:b/>
          <w:color w:val="auto"/>
          <w:highlight w:val="yellow"/>
        </w:rPr>
        <w:br w:type="page"/>
      </w:r>
    </w:p>
    <w:p w14:paraId="51D86995" w14:textId="72481FD9" w:rsidR="00B90360" w:rsidRPr="00193E9A" w:rsidRDefault="00C44D5F" w:rsidP="006D6649">
      <w:pPr>
        <w:pStyle w:val="Heading1"/>
        <w:numPr>
          <w:ilvl w:val="0"/>
          <w:numId w:val="1"/>
        </w:numPr>
        <w:tabs>
          <w:tab w:val="left" w:pos="426"/>
          <w:tab w:val="left" w:pos="2694"/>
        </w:tabs>
        <w:spacing w:before="0" w:line="360" w:lineRule="auto"/>
        <w:jc w:val="center"/>
        <w:rPr>
          <w:rFonts w:ascii="Times New Roman" w:hAnsi="Times New Roman" w:cs="Times New Roman"/>
          <w:b/>
          <w:color w:val="auto"/>
          <w:sz w:val="24"/>
          <w:szCs w:val="24"/>
        </w:rPr>
      </w:pPr>
      <w:bookmarkStart w:id="3" w:name="_Toc26955641"/>
      <w:r w:rsidRPr="00193E9A">
        <w:rPr>
          <w:rFonts w:ascii="Times New Roman" w:hAnsi="Times New Roman" w:cs="Times New Roman"/>
          <w:b/>
          <w:color w:val="auto"/>
          <w:sz w:val="24"/>
          <w:szCs w:val="24"/>
        </w:rPr>
        <w:t>ОБЩИ УСЛОВИЯ</w:t>
      </w:r>
      <w:bookmarkEnd w:id="2"/>
      <w:bookmarkEnd w:id="3"/>
    </w:p>
    <w:p w14:paraId="5BFE68C1" w14:textId="3C4BA297" w:rsidR="000E610A" w:rsidRPr="00193E9A" w:rsidRDefault="00701799" w:rsidP="00701799">
      <w:pPr>
        <w:pStyle w:val="Heading61"/>
        <w:keepNext/>
        <w:keepLines/>
        <w:shd w:val="clear" w:color="auto" w:fill="auto"/>
        <w:tabs>
          <w:tab w:val="left" w:pos="0"/>
          <w:tab w:val="left" w:pos="426"/>
        </w:tabs>
        <w:spacing w:before="0" w:line="360" w:lineRule="auto"/>
        <w:ind w:firstLine="720"/>
        <w:outlineLvl w:val="9"/>
        <w:rPr>
          <w:b w:val="0"/>
          <w:bCs w:val="0"/>
        </w:rPr>
      </w:pPr>
      <w:bookmarkStart w:id="4" w:name="bookmark4"/>
      <w:r>
        <w:rPr>
          <w:b w:val="0"/>
          <w:bCs w:val="0"/>
        </w:rPr>
        <w:t>Настоящите</w:t>
      </w:r>
      <w:r w:rsidR="000E610A" w:rsidRPr="00193E9A">
        <w:rPr>
          <w:b w:val="0"/>
          <w:bCs w:val="0"/>
        </w:rPr>
        <w:t xml:space="preserve"> указания определят правилата за подготовка и представяне на офертите за участие при възлагане на обществена поръчка на стойност по чл. 20, ал. 3, т. 2</w:t>
      </w:r>
      <w:r w:rsidR="008A54A2" w:rsidRPr="00193E9A">
        <w:rPr>
          <w:b w:val="0"/>
          <w:bCs w:val="0"/>
        </w:rPr>
        <w:t xml:space="preserve"> </w:t>
      </w:r>
      <w:r w:rsidR="000E610A" w:rsidRPr="00193E9A">
        <w:rPr>
          <w:b w:val="0"/>
          <w:bCs w:val="0"/>
        </w:rPr>
        <w:t xml:space="preserve">от Закона за обществените поръчки (ЗОП), както и условията и реда, при които ще се избере изпълнител на </w:t>
      </w:r>
      <w:r w:rsidR="00724358" w:rsidRPr="00193E9A">
        <w:rPr>
          <w:b w:val="0"/>
          <w:bCs w:val="0"/>
        </w:rPr>
        <w:t>обществената поръчка</w:t>
      </w:r>
      <w:r w:rsidR="000E610A" w:rsidRPr="00193E9A">
        <w:rPr>
          <w:b w:val="0"/>
          <w:bCs w:val="0"/>
        </w:rPr>
        <w:t xml:space="preserve"> в съответствие със </w:t>
      </w:r>
      <w:r w:rsidR="00B90360" w:rsidRPr="00193E9A">
        <w:rPr>
          <w:b w:val="0"/>
          <w:bCs w:val="0"/>
        </w:rPr>
        <w:t>Закона за обществените поръчки (</w:t>
      </w:r>
      <w:r w:rsidR="000E610A" w:rsidRPr="00193E9A">
        <w:rPr>
          <w:b w:val="0"/>
          <w:bCs w:val="0"/>
        </w:rPr>
        <w:t>ЗОП</w:t>
      </w:r>
      <w:r w:rsidR="00B90360" w:rsidRPr="00193E9A">
        <w:rPr>
          <w:b w:val="0"/>
          <w:bCs w:val="0"/>
        </w:rPr>
        <w:t>)</w:t>
      </w:r>
      <w:r w:rsidR="000E610A" w:rsidRPr="00193E9A">
        <w:rPr>
          <w:b w:val="0"/>
          <w:bCs w:val="0"/>
        </w:rPr>
        <w:t xml:space="preserve"> и Правилника за прилагане на Закона за обществените поръчки (ППЗОП).</w:t>
      </w:r>
    </w:p>
    <w:p w14:paraId="6A6F33B7" w14:textId="252F8742" w:rsidR="00552CFC" w:rsidRPr="00193E9A" w:rsidRDefault="00552CFC" w:rsidP="00701799">
      <w:pPr>
        <w:keepNext/>
        <w:keepLines/>
        <w:tabs>
          <w:tab w:val="left" w:pos="0"/>
          <w:tab w:val="left" w:pos="426"/>
        </w:tabs>
        <w:spacing w:line="360" w:lineRule="auto"/>
        <w:ind w:firstLine="720"/>
        <w:jc w:val="both"/>
        <w:rPr>
          <w:rFonts w:ascii="Times New Roman" w:hAnsi="Times New Roman" w:cs="Times New Roman"/>
          <w:bCs/>
        </w:rPr>
      </w:pPr>
      <w:r w:rsidRPr="00193E9A">
        <w:rPr>
          <w:rFonts w:ascii="Times New Roman" w:hAnsi="Times New Roman" w:cs="Times New Roman"/>
          <w:bCs/>
        </w:rPr>
        <w:t xml:space="preserve">Обществената поръчка се провежда на основание чл. 20, ал. 3, т. </w:t>
      </w:r>
      <w:r w:rsidR="009D7CCF" w:rsidRPr="00193E9A">
        <w:rPr>
          <w:rFonts w:ascii="Times New Roman" w:hAnsi="Times New Roman" w:cs="Times New Roman"/>
          <w:bCs/>
        </w:rPr>
        <w:t xml:space="preserve">2 </w:t>
      </w:r>
      <w:r w:rsidRPr="00193E9A">
        <w:rPr>
          <w:rFonts w:ascii="Times New Roman" w:hAnsi="Times New Roman" w:cs="Times New Roman"/>
          <w:bCs/>
        </w:rPr>
        <w:t>от ЗОП във връзка с чл.</w:t>
      </w:r>
      <w:r w:rsidR="008E273A" w:rsidRPr="00193E9A">
        <w:rPr>
          <w:rFonts w:ascii="Times New Roman" w:hAnsi="Times New Roman" w:cs="Times New Roman"/>
          <w:bCs/>
        </w:rPr>
        <w:t> </w:t>
      </w:r>
      <w:r w:rsidRPr="00193E9A">
        <w:rPr>
          <w:rFonts w:ascii="Times New Roman" w:hAnsi="Times New Roman" w:cs="Times New Roman"/>
          <w:bCs/>
        </w:rPr>
        <w:t>186 и чл. 187, ал.1 от ЗОП.</w:t>
      </w:r>
    </w:p>
    <w:p w14:paraId="4A058B41" w14:textId="665AE5E9" w:rsidR="00A8444F" w:rsidRPr="00193E9A" w:rsidRDefault="00BA19E3" w:rsidP="00BA19E3">
      <w:pPr>
        <w:pStyle w:val="Heading61"/>
        <w:keepNext/>
        <w:keepLines/>
        <w:shd w:val="clear" w:color="auto" w:fill="auto"/>
        <w:tabs>
          <w:tab w:val="left" w:pos="0"/>
          <w:tab w:val="left" w:pos="3348"/>
        </w:tabs>
        <w:spacing w:before="0" w:line="360" w:lineRule="auto"/>
        <w:outlineLvl w:val="9"/>
        <w:rPr>
          <w:b w:val="0"/>
          <w:bCs w:val="0"/>
        </w:rPr>
      </w:pPr>
      <w:r>
        <w:rPr>
          <w:b w:val="0"/>
          <w:bCs w:val="0"/>
        </w:rPr>
        <w:tab/>
      </w:r>
    </w:p>
    <w:p w14:paraId="476F0D95" w14:textId="194C5D27" w:rsidR="00D52602" w:rsidRPr="00193E9A" w:rsidRDefault="008B4870" w:rsidP="006D6649">
      <w:pPr>
        <w:pStyle w:val="Heading1"/>
        <w:numPr>
          <w:ilvl w:val="0"/>
          <w:numId w:val="1"/>
        </w:numPr>
        <w:tabs>
          <w:tab w:val="left" w:pos="426"/>
        </w:tabs>
        <w:spacing w:before="0" w:line="360" w:lineRule="auto"/>
        <w:jc w:val="center"/>
        <w:rPr>
          <w:rFonts w:ascii="Times New Roman" w:hAnsi="Times New Roman" w:cs="Times New Roman"/>
          <w:b/>
          <w:color w:val="auto"/>
          <w:sz w:val="24"/>
          <w:szCs w:val="24"/>
        </w:rPr>
      </w:pPr>
      <w:bookmarkStart w:id="5" w:name="_Toc26955642"/>
      <w:bookmarkStart w:id="6" w:name="bookmark5"/>
      <w:bookmarkEnd w:id="4"/>
      <w:r w:rsidRPr="00193E9A">
        <w:rPr>
          <w:rFonts w:ascii="Times New Roman" w:hAnsi="Times New Roman" w:cs="Times New Roman"/>
          <w:b/>
          <w:color w:val="auto"/>
          <w:sz w:val="24"/>
          <w:szCs w:val="24"/>
        </w:rPr>
        <w:t>ПРЕДМЕТ, СРОК И МЯСТО НА ОБЩЕСТВЕНАТА ПОРЪЧКА</w:t>
      </w:r>
      <w:bookmarkEnd w:id="5"/>
    </w:p>
    <w:p w14:paraId="1B58C3CA" w14:textId="19F322A4" w:rsidR="00514E5C" w:rsidRPr="00193E9A" w:rsidRDefault="007F6483" w:rsidP="006D6649">
      <w:pPr>
        <w:pStyle w:val="Heading2"/>
        <w:numPr>
          <w:ilvl w:val="0"/>
          <w:numId w:val="2"/>
        </w:numPr>
        <w:tabs>
          <w:tab w:val="left" w:pos="993"/>
        </w:tabs>
        <w:spacing w:before="0" w:line="360" w:lineRule="auto"/>
        <w:ind w:hanging="11"/>
        <w:rPr>
          <w:rFonts w:ascii="Times New Roman" w:hAnsi="Times New Roman" w:cs="Times New Roman"/>
          <w:bCs w:val="0"/>
          <w:color w:val="000000"/>
          <w:sz w:val="24"/>
          <w:szCs w:val="24"/>
        </w:rPr>
      </w:pPr>
      <w:bookmarkStart w:id="7" w:name="_Toc26955643"/>
      <w:r w:rsidRPr="00193E9A">
        <w:rPr>
          <w:rStyle w:val="Bodytext2Bold1"/>
          <w:b/>
        </w:rPr>
        <w:t>Предмет:</w:t>
      </w:r>
      <w:bookmarkEnd w:id="7"/>
      <w:r w:rsidRPr="00193E9A">
        <w:rPr>
          <w:rStyle w:val="Bodytext2Bold1"/>
          <w:b/>
        </w:rPr>
        <w:t xml:space="preserve"> </w:t>
      </w:r>
    </w:p>
    <w:p w14:paraId="26B8BB30" w14:textId="2FBCD789" w:rsidR="004330D1" w:rsidRDefault="004330D1" w:rsidP="00D3552D">
      <w:pPr>
        <w:pStyle w:val="Heading2"/>
        <w:tabs>
          <w:tab w:val="left" w:pos="990"/>
        </w:tabs>
        <w:spacing w:before="0" w:line="360" w:lineRule="auto"/>
        <w:ind w:firstLine="720"/>
        <w:rPr>
          <w:rFonts w:ascii="Times New Roman" w:eastAsia="Times New Roman" w:hAnsi="Times New Roman" w:cs="Microsoft Sans Serif"/>
          <w:b w:val="0"/>
          <w:bCs w:val="0"/>
          <w:color w:val="000000"/>
          <w:sz w:val="24"/>
          <w:szCs w:val="24"/>
        </w:rPr>
      </w:pPr>
      <w:bookmarkStart w:id="8" w:name="_Toc26955644"/>
      <w:r w:rsidRPr="004330D1">
        <w:rPr>
          <w:rFonts w:ascii="Times New Roman" w:eastAsia="Times New Roman" w:hAnsi="Times New Roman" w:cs="Microsoft Sans Serif"/>
          <w:b w:val="0"/>
          <w:bCs w:val="0"/>
          <w:color w:val="000000"/>
          <w:sz w:val="24"/>
          <w:szCs w:val="24"/>
        </w:rPr>
        <w:t>„</w:t>
      </w:r>
      <w:r w:rsidR="00FD70F6" w:rsidRPr="00FD70F6">
        <w:rPr>
          <w:rFonts w:ascii="Times New Roman" w:eastAsia="Times New Roman" w:hAnsi="Times New Roman" w:cs="Microsoft Sans Serif"/>
          <w:b w:val="0"/>
          <w:bCs w:val="0"/>
          <w:color w:val="000000"/>
          <w:sz w:val="24"/>
          <w:szCs w:val="24"/>
        </w:rPr>
        <w:t>Абонаментно обслужване на информационната система за управление на човешките ресурси и работната заплата в Българската народна банка.</w:t>
      </w:r>
      <w:r w:rsidR="00FD70F6">
        <w:rPr>
          <w:rFonts w:ascii="Times New Roman" w:eastAsia="Times New Roman" w:hAnsi="Times New Roman" w:cs="Microsoft Sans Serif"/>
          <w:b w:val="0"/>
          <w:bCs w:val="0"/>
          <w:color w:val="000000"/>
          <w:sz w:val="24"/>
          <w:szCs w:val="24"/>
          <w:lang w:val="en-US"/>
        </w:rPr>
        <w:t xml:space="preserve"> </w:t>
      </w:r>
      <w:r w:rsidRPr="004330D1">
        <w:rPr>
          <w:rFonts w:ascii="Times New Roman" w:eastAsia="Times New Roman" w:hAnsi="Times New Roman" w:cs="Microsoft Sans Serif"/>
          <w:b w:val="0"/>
          <w:bCs w:val="0"/>
          <w:color w:val="000000"/>
          <w:sz w:val="24"/>
          <w:szCs w:val="24"/>
        </w:rPr>
        <w:t>“</w:t>
      </w:r>
      <w:bookmarkEnd w:id="8"/>
    </w:p>
    <w:p w14:paraId="24AB3AA4" w14:textId="77777777" w:rsidR="00FD70F6" w:rsidRPr="00FD70F6" w:rsidRDefault="00FD70F6" w:rsidP="00FD70F6"/>
    <w:p w14:paraId="59904256" w14:textId="188C055B" w:rsidR="007A7BAC" w:rsidRPr="001433E5" w:rsidRDefault="007A7BAC" w:rsidP="004330D1">
      <w:pPr>
        <w:pStyle w:val="Heading2"/>
        <w:numPr>
          <w:ilvl w:val="0"/>
          <w:numId w:val="2"/>
        </w:numPr>
        <w:tabs>
          <w:tab w:val="left" w:pos="990"/>
        </w:tabs>
        <w:spacing w:before="0" w:line="360" w:lineRule="auto"/>
        <w:ind w:firstLine="0"/>
        <w:rPr>
          <w:rStyle w:val="Bodytext2Bold1"/>
          <w:b/>
          <w:bCs/>
        </w:rPr>
      </w:pPr>
      <w:bookmarkStart w:id="9" w:name="_Toc26955645"/>
      <w:r w:rsidRPr="001433E5">
        <w:rPr>
          <w:rStyle w:val="Bodytext2Bold1"/>
          <w:b/>
        </w:rPr>
        <w:t>Обект на обществената поръчка:</w:t>
      </w:r>
      <w:bookmarkEnd w:id="9"/>
    </w:p>
    <w:p w14:paraId="0E4DB97B" w14:textId="551195EE" w:rsidR="007A7BAC" w:rsidRPr="001433E5" w:rsidRDefault="00AA0B8F" w:rsidP="006D6649">
      <w:pPr>
        <w:spacing w:line="360" w:lineRule="auto"/>
        <w:ind w:firstLine="709"/>
        <w:rPr>
          <w:rFonts w:ascii="Times New Roman" w:eastAsia="Times New Roman" w:hAnsi="Times New Roman" w:cs="Times New Roman"/>
          <w:bCs/>
          <w:color w:val="auto"/>
          <w:szCs w:val="20"/>
        </w:rPr>
      </w:pPr>
      <w:r>
        <w:rPr>
          <w:rFonts w:ascii="Times New Roman" w:eastAsia="Times New Roman" w:hAnsi="Times New Roman" w:cs="Times New Roman"/>
          <w:bCs/>
          <w:color w:val="auto"/>
          <w:szCs w:val="20"/>
        </w:rPr>
        <w:t>Услуга</w:t>
      </w:r>
    </w:p>
    <w:p w14:paraId="41ECE68F" w14:textId="0AE83C84" w:rsidR="00193E9A" w:rsidRPr="001433E5" w:rsidRDefault="007F6483" w:rsidP="0081423F">
      <w:pPr>
        <w:pStyle w:val="Heading2"/>
        <w:numPr>
          <w:ilvl w:val="0"/>
          <w:numId w:val="2"/>
        </w:numPr>
        <w:tabs>
          <w:tab w:val="left" w:pos="990"/>
        </w:tabs>
        <w:spacing w:before="0" w:line="360" w:lineRule="auto"/>
        <w:ind w:hanging="11"/>
        <w:rPr>
          <w:rFonts w:ascii="Times New Roman" w:hAnsi="Times New Roman" w:cs="Times New Roman"/>
          <w:bCs w:val="0"/>
          <w:color w:val="000000"/>
          <w:sz w:val="24"/>
          <w:szCs w:val="24"/>
        </w:rPr>
      </w:pPr>
      <w:bookmarkStart w:id="10" w:name="_Toc26955646"/>
      <w:r w:rsidRPr="001433E5">
        <w:rPr>
          <w:rStyle w:val="Bodytext2Bold1"/>
          <w:b/>
        </w:rPr>
        <w:t>Срок за изпълнение:</w:t>
      </w:r>
      <w:bookmarkEnd w:id="10"/>
    </w:p>
    <w:p w14:paraId="67D459AE" w14:textId="7436BC88" w:rsidR="00CF1C1C" w:rsidRDefault="00CF1C1C" w:rsidP="005937A6">
      <w:pPr>
        <w:pStyle w:val="Heading2"/>
        <w:tabs>
          <w:tab w:val="left" w:pos="990"/>
        </w:tabs>
        <w:spacing w:before="0" w:line="360" w:lineRule="auto"/>
        <w:ind w:firstLine="720"/>
        <w:jc w:val="both"/>
        <w:rPr>
          <w:rFonts w:ascii="Times New Roman" w:eastAsia="Microsoft Sans Serif" w:hAnsi="Times New Roman" w:cs="Times New Roman"/>
          <w:b w:val="0"/>
          <w:bCs w:val="0"/>
          <w:color w:val="000000"/>
          <w:sz w:val="24"/>
          <w:szCs w:val="24"/>
        </w:rPr>
      </w:pPr>
      <w:bookmarkStart w:id="11" w:name="_Toc26955647"/>
      <w:r w:rsidRPr="00CF1C1C">
        <w:rPr>
          <w:rFonts w:ascii="Times New Roman" w:eastAsia="Microsoft Sans Serif" w:hAnsi="Times New Roman" w:cs="Times New Roman"/>
          <w:b w:val="0"/>
          <w:bCs w:val="0"/>
          <w:color w:val="000000"/>
          <w:sz w:val="24"/>
          <w:szCs w:val="24"/>
        </w:rPr>
        <w:t>Пр</w:t>
      </w:r>
      <w:r w:rsidR="005937A6">
        <w:rPr>
          <w:rFonts w:ascii="Times New Roman" w:eastAsia="Microsoft Sans Serif" w:hAnsi="Times New Roman" w:cs="Times New Roman"/>
          <w:b w:val="0"/>
          <w:bCs w:val="0"/>
          <w:color w:val="000000"/>
          <w:sz w:val="24"/>
          <w:szCs w:val="24"/>
        </w:rPr>
        <w:t>едвижда се срок за изпълнение</w:t>
      </w:r>
      <w:r w:rsidR="00FD70F6">
        <w:rPr>
          <w:rFonts w:ascii="Times New Roman" w:eastAsia="Microsoft Sans Serif" w:hAnsi="Times New Roman" w:cs="Times New Roman"/>
          <w:b w:val="0"/>
          <w:bCs w:val="0"/>
          <w:color w:val="000000"/>
          <w:sz w:val="24"/>
          <w:szCs w:val="24"/>
        </w:rPr>
        <w:t xml:space="preserve"> 1 (една) година, считано от 2</w:t>
      </w:r>
      <w:r w:rsidR="005161B1">
        <w:rPr>
          <w:rFonts w:ascii="Times New Roman" w:eastAsia="Microsoft Sans Serif" w:hAnsi="Times New Roman" w:cs="Times New Roman"/>
          <w:b w:val="0"/>
          <w:bCs w:val="0"/>
          <w:color w:val="000000"/>
          <w:sz w:val="24"/>
          <w:szCs w:val="24"/>
        </w:rPr>
        <w:t>2</w:t>
      </w:r>
      <w:r w:rsidR="00FD70F6">
        <w:rPr>
          <w:rFonts w:ascii="Times New Roman" w:eastAsia="Microsoft Sans Serif" w:hAnsi="Times New Roman" w:cs="Times New Roman"/>
          <w:b w:val="0"/>
          <w:bCs w:val="0"/>
          <w:color w:val="000000"/>
          <w:sz w:val="24"/>
          <w:szCs w:val="24"/>
        </w:rPr>
        <w:t>.02.2020</w:t>
      </w:r>
      <w:r w:rsidRPr="00CF1C1C">
        <w:rPr>
          <w:rFonts w:ascii="Times New Roman" w:eastAsia="Microsoft Sans Serif" w:hAnsi="Times New Roman" w:cs="Times New Roman"/>
          <w:b w:val="0"/>
          <w:bCs w:val="0"/>
          <w:color w:val="000000"/>
          <w:sz w:val="24"/>
          <w:szCs w:val="24"/>
        </w:rPr>
        <w:t xml:space="preserve"> г. В случай че договорът бъде сключен след тази дата, срокът на договора е 1 (една) година, счит</w:t>
      </w:r>
      <w:r w:rsidR="005937A6">
        <w:rPr>
          <w:rFonts w:ascii="Times New Roman" w:eastAsia="Microsoft Sans Serif" w:hAnsi="Times New Roman" w:cs="Times New Roman"/>
          <w:b w:val="0"/>
          <w:bCs w:val="0"/>
          <w:color w:val="000000"/>
          <w:sz w:val="24"/>
          <w:szCs w:val="24"/>
        </w:rPr>
        <w:t>ано от датата на сключването му</w:t>
      </w:r>
      <w:r w:rsidRPr="00CF1C1C">
        <w:rPr>
          <w:rFonts w:ascii="Times New Roman" w:eastAsia="Microsoft Sans Serif" w:hAnsi="Times New Roman" w:cs="Times New Roman"/>
          <w:b w:val="0"/>
          <w:bCs w:val="0"/>
          <w:color w:val="000000"/>
          <w:sz w:val="24"/>
          <w:szCs w:val="24"/>
        </w:rPr>
        <w:t>.</w:t>
      </w:r>
      <w:bookmarkEnd w:id="11"/>
    </w:p>
    <w:p w14:paraId="574D8C38" w14:textId="24109A7B" w:rsidR="007A7BAC" w:rsidRPr="00193E9A" w:rsidRDefault="007542F9" w:rsidP="00CF1C1C">
      <w:pPr>
        <w:pStyle w:val="Heading2"/>
        <w:numPr>
          <w:ilvl w:val="0"/>
          <w:numId w:val="2"/>
        </w:numPr>
        <w:tabs>
          <w:tab w:val="left" w:pos="990"/>
        </w:tabs>
        <w:spacing w:before="0" w:line="360" w:lineRule="auto"/>
        <w:ind w:firstLine="0"/>
        <w:rPr>
          <w:rFonts w:ascii="Times New Roman" w:hAnsi="Times New Roman" w:cs="Times New Roman"/>
          <w:color w:val="auto"/>
          <w:sz w:val="24"/>
          <w:szCs w:val="24"/>
        </w:rPr>
      </w:pPr>
      <w:bookmarkStart w:id="12" w:name="_Toc26955648"/>
      <w:r w:rsidRPr="00193E9A">
        <w:rPr>
          <w:rFonts w:ascii="Times New Roman" w:hAnsi="Times New Roman" w:cs="Times New Roman"/>
          <w:color w:val="auto"/>
          <w:sz w:val="24"/>
          <w:szCs w:val="24"/>
        </w:rPr>
        <w:t>Прогнозна стойност</w:t>
      </w:r>
      <w:bookmarkEnd w:id="12"/>
    </w:p>
    <w:p w14:paraId="1A819A35" w14:textId="4353455D" w:rsidR="00193E9A" w:rsidRDefault="00C10BF1" w:rsidP="006D6649">
      <w:pPr>
        <w:spacing w:line="360" w:lineRule="auto"/>
        <w:ind w:firstLine="709"/>
        <w:jc w:val="both"/>
        <w:rPr>
          <w:rFonts w:ascii="Times New Roman" w:hAnsi="Times New Roman"/>
        </w:rPr>
      </w:pPr>
      <w:r>
        <w:rPr>
          <w:rFonts w:ascii="Times New Roman" w:hAnsi="Times New Roman"/>
        </w:rPr>
        <w:t>П</w:t>
      </w:r>
      <w:r w:rsidR="00193E9A" w:rsidRPr="00193E9A">
        <w:rPr>
          <w:rFonts w:ascii="Times New Roman" w:hAnsi="Times New Roman"/>
        </w:rPr>
        <w:t>рогнозна</w:t>
      </w:r>
      <w:r>
        <w:rPr>
          <w:rFonts w:ascii="Times New Roman" w:hAnsi="Times New Roman"/>
        </w:rPr>
        <w:t>та</w:t>
      </w:r>
      <w:r w:rsidR="00193E9A" w:rsidRPr="00193E9A">
        <w:rPr>
          <w:rFonts w:ascii="Times New Roman" w:hAnsi="Times New Roman"/>
        </w:rPr>
        <w:t xml:space="preserve"> стойност на поръчката е в размер </w:t>
      </w:r>
      <w:r w:rsidR="00193E9A" w:rsidRPr="0091106C">
        <w:rPr>
          <w:rFonts w:ascii="Times New Roman" w:hAnsi="Times New Roman"/>
        </w:rPr>
        <w:t>на</w:t>
      </w:r>
      <w:r w:rsidR="00723908">
        <w:rPr>
          <w:rFonts w:ascii="Times New Roman" w:hAnsi="Times New Roman"/>
        </w:rPr>
        <w:t xml:space="preserve"> до</w:t>
      </w:r>
      <w:r w:rsidR="00193E9A" w:rsidRPr="0091106C">
        <w:rPr>
          <w:rFonts w:ascii="Times New Roman" w:hAnsi="Times New Roman"/>
        </w:rPr>
        <w:t xml:space="preserve"> </w:t>
      </w:r>
      <w:r w:rsidR="00FD70F6">
        <w:rPr>
          <w:rFonts w:ascii="Times New Roman" w:hAnsi="Times New Roman"/>
          <w:b/>
        </w:rPr>
        <w:t>45 000 лв. без ДДС</w:t>
      </w:r>
      <w:r w:rsidR="00193E9A" w:rsidRPr="00193E9A">
        <w:rPr>
          <w:rFonts w:ascii="Times New Roman" w:hAnsi="Times New Roman"/>
        </w:rPr>
        <w:t>.</w:t>
      </w:r>
    </w:p>
    <w:p w14:paraId="0DE33A3C" w14:textId="77777777" w:rsidR="00193E9A" w:rsidRPr="00193E9A" w:rsidRDefault="00193E9A" w:rsidP="006D6649">
      <w:pPr>
        <w:spacing w:line="360" w:lineRule="auto"/>
        <w:rPr>
          <w:highlight w:val="yellow"/>
        </w:rPr>
      </w:pPr>
    </w:p>
    <w:p w14:paraId="74403FB3" w14:textId="06A6EDCE" w:rsidR="009B4719" w:rsidRDefault="009B4719" w:rsidP="006D6649">
      <w:pPr>
        <w:pStyle w:val="Heading1"/>
        <w:numPr>
          <w:ilvl w:val="0"/>
          <w:numId w:val="1"/>
        </w:numPr>
        <w:tabs>
          <w:tab w:val="left" w:pos="426"/>
          <w:tab w:val="left" w:pos="2694"/>
        </w:tabs>
        <w:spacing w:before="0" w:line="360" w:lineRule="auto"/>
        <w:jc w:val="center"/>
        <w:rPr>
          <w:rFonts w:ascii="Times New Roman" w:hAnsi="Times New Roman"/>
          <w:b/>
          <w:color w:val="auto"/>
          <w:sz w:val="24"/>
          <w:szCs w:val="24"/>
        </w:rPr>
      </w:pPr>
      <w:bookmarkStart w:id="13" w:name="_Toc26955649"/>
      <w:r w:rsidRPr="00293DBC">
        <w:rPr>
          <w:rFonts w:ascii="Times New Roman" w:hAnsi="Times New Roman"/>
          <w:b/>
          <w:color w:val="auto"/>
          <w:sz w:val="24"/>
          <w:szCs w:val="24"/>
        </w:rPr>
        <w:t>ДОСТЪП ДО ДОКУМЕНТАЦИЯ ЗА ОБЩЕСТВЕНАТА ПОРЪЧКА. ПОДАВАНЕ НА ОФЕРТИ. РАЗЯСНЕНИЯ ПО УСЛОВИЯТА НА ОБЩЕСТВЕНАТА ПОРЪЧКА. ОБМЕН НА ИНФОРМАЦИЯ.</w:t>
      </w:r>
      <w:bookmarkEnd w:id="13"/>
    </w:p>
    <w:p w14:paraId="00FFE118" w14:textId="77777777" w:rsidR="008E28DD" w:rsidRPr="008E28DD" w:rsidRDefault="008E28DD" w:rsidP="008E28DD"/>
    <w:p w14:paraId="056E5EA6" w14:textId="4BAA4E70" w:rsidR="009B4719" w:rsidRPr="00293DBC" w:rsidRDefault="009B4719" w:rsidP="006D6649">
      <w:pPr>
        <w:pStyle w:val="Heading2"/>
        <w:numPr>
          <w:ilvl w:val="0"/>
          <w:numId w:val="7"/>
        </w:numPr>
        <w:spacing w:before="0" w:line="360" w:lineRule="auto"/>
        <w:rPr>
          <w:rFonts w:ascii="Times New Roman" w:eastAsia="Times New Roman" w:hAnsi="Times New Roman" w:cs="Times New Roman"/>
          <w:color w:val="auto"/>
          <w:sz w:val="24"/>
          <w:szCs w:val="24"/>
          <w:lang w:val="x-none" w:eastAsia="en-US"/>
        </w:rPr>
      </w:pPr>
      <w:bookmarkStart w:id="14" w:name="_Toc462844543"/>
      <w:bookmarkStart w:id="15" w:name="_Toc1135317"/>
      <w:bookmarkStart w:id="16" w:name="_Toc26955650"/>
      <w:r w:rsidRPr="00293DBC">
        <w:rPr>
          <w:rFonts w:ascii="Times New Roman" w:eastAsia="Times New Roman" w:hAnsi="Times New Roman" w:cs="Times New Roman"/>
          <w:color w:val="auto"/>
          <w:sz w:val="24"/>
          <w:szCs w:val="24"/>
          <w:lang w:val="x-none" w:eastAsia="en-US"/>
        </w:rPr>
        <w:t>Достъп до документация</w:t>
      </w:r>
      <w:bookmarkEnd w:id="14"/>
      <w:bookmarkEnd w:id="15"/>
      <w:bookmarkEnd w:id="16"/>
    </w:p>
    <w:p w14:paraId="0EFDC883" w14:textId="33466D4F" w:rsidR="009B4719" w:rsidRDefault="009B4719" w:rsidP="00DA36FD">
      <w:pPr>
        <w:widowControl/>
        <w:spacing w:line="360" w:lineRule="auto"/>
        <w:ind w:firstLine="720"/>
        <w:jc w:val="both"/>
        <w:rPr>
          <w:rFonts w:ascii="Times New Roman" w:eastAsia="Calibri" w:hAnsi="Times New Roman" w:cs="Times New Roman"/>
          <w:color w:val="auto"/>
          <w:lang w:eastAsia="en-US"/>
        </w:rPr>
      </w:pPr>
      <w:r w:rsidRPr="00293DBC">
        <w:rPr>
          <w:rFonts w:ascii="Times New Roman" w:eastAsia="Calibri" w:hAnsi="Times New Roman" w:cs="Times New Roman"/>
          <w:color w:val="auto"/>
          <w:lang w:eastAsia="en-US"/>
        </w:rPr>
        <w:t xml:space="preserve">Лицата могат да изтеглят безплатно документацията за обществената поръчка от интернет страницата на възложителя: </w:t>
      </w:r>
      <w:hyperlink r:id="rId9" w:history="1">
        <w:r w:rsidRPr="00293DBC">
          <w:rPr>
            <w:rFonts w:ascii="Times New Roman" w:eastAsia="Calibri" w:hAnsi="Times New Roman" w:cs="Times New Roman"/>
            <w:color w:val="auto"/>
            <w:u w:val="single"/>
            <w:lang w:eastAsia="en-US"/>
          </w:rPr>
          <w:t>http://www.bnb.bg</w:t>
        </w:r>
      </w:hyperlink>
      <w:r w:rsidRPr="00293DBC">
        <w:rPr>
          <w:rFonts w:ascii="Times New Roman" w:eastAsia="Calibri" w:hAnsi="Times New Roman" w:cs="Times New Roman"/>
          <w:color w:val="auto"/>
          <w:u w:val="single"/>
          <w:lang w:eastAsia="en-US"/>
        </w:rPr>
        <w:t>,</w:t>
      </w:r>
      <w:r w:rsidRPr="00293DBC">
        <w:rPr>
          <w:rFonts w:ascii="Times New Roman" w:eastAsia="Calibri" w:hAnsi="Times New Roman" w:cs="Times New Roman"/>
          <w:color w:val="auto"/>
          <w:lang w:eastAsia="en-US"/>
        </w:rPr>
        <w:t xml:space="preserve"> раздел „Профил на купувача – обществени поръчки“, на адрес: </w:t>
      </w:r>
    </w:p>
    <w:p w14:paraId="720C8110" w14:textId="1F7CB40D" w:rsidR="00A03DC6" w:rsidRDefault="00DF0A9F" w:rsidP="00A03DC6">
      <w:pPr>
        <w:rPr>
          <w:rFonts w:ascii="Times New Roman" w:hAnsi="Times New Roman" w:cs="Times New Roman"/>
        </w:rPr>
      </w:pPr>
      <w:hyperlink r:id="rId10" w:history="1">
        <w:r w:rsidR="00FD70F6" w:rsidRPr="009822BA">
          <w:rPr>
            <w:rStyle w:val="Hyperlink"/>
            <w:rFonts w:ascii="Times New Roman" w:hAnsi="Times New Roman"/>
          </w:rPr>
          <w:t>https://www.bnb.bg/AboutUs/AUPublicProcurements/AUPPList/PP_01224-2019-INV_11_BG</w:t>
        </w:r>
      </w:hyperlink>
    </w:p>
    <w:p w14:paraId="0E140DA6" w14:textId="77777777" w:rsidR="00FD70F6" w:rsidRPr="00A03DC6" w:rsidRDefault="00FD70F6" w:rsidP="00A03DC6">
      <w:pPr>
        <w:rPr>
          <w:rFonts w:ascii="Times New Roman" w:hAnsi="Times New Roman" w:cs="Times New Roman"/>
          <w:color w:val="auto"/>
          <w:sz w:val="22"/>
          <w:szCs w:val="22"/>
        </w:rPr>
      </w:pPr>
    </w:p>
    <w:p w14:paraId="3B4C926E" w14:textId="5F900616" w:rsidR="009B4719" w:rsidRPr="00293DBC" w:rsidRDefault="009B4719" w:rsidP="006D6649">
      <w:pPr>
        <w:pStyle w:val="Heading2"/>
        <w:numPr>
          <w:ilvl w:val="0"/>
          <w:numId w:val="7"/>
        </w:numPr>
        <w:spacing w:before="0" w:line="360" w:lineRule="auto"/>
        <w:rPr>
          <w:rFonts w:ascii="Times New Roman" w:eastAsia="Times New Roman" w:hAnsi="Times New Roman" w:cs="Times New Roman"/>
          <w:color w:val="auto"/>
          <w:sz w:val="24"/>
          <w:szCs w:val="24"/>
          <w:lang w:val="x-none" w:eastAsia="en-US"/>
        </w:rPr>
      </w:pPr>
      <w:bookmarkStart w:id="17" w:name="_Toc26955651"/>
      <w:r w:rsidRPr="00293DBC">
        <w:rPr>
          <w:rFonts w:ascii="Times New Roman" w:eastAsia="Times New Roman" w:hAnsi="Times New Roman" w:cs="Times New Roman"/>
          <w:bCs w:val="0"/>
          <w:color w:val="auto"/>
          <w:sz w:val="24"/>
          <w:szCs w:val="24"/>
          <w:lang w:eastAsia="en-US"/>
        </w:rPr>
        <w:t>П</w:t>
      </w:r>
      <w:r w:rsidRPr="00293DBC">
        <w:rPr>
          <w:rFonts w:ascii="Times New Roman" w:eastAsia="Times New Roman" w:hAnsi="Times New Roman" w:cs="Times New Roman"/>
          <w:color w:val="auto"/>
          <w:sz w:val="24"/>
          <w:szCs w:val="24"/>
          <w:lang w:val="x-none" w:eastAsia="en-US"/>
        </w:rPr>
        <w:t>одаване на оферти</w:t>
      </w:r>
      <w:bookmarkEnd w:id="17"/>
    </w:p>
    <w:p w14:paraId="5257EBDC" w14:textId="7D0FEA76" w:rsidR="00AA0B8F" w:rsidRDefault="00733E73" w:rsidP="00AA0B8F">
      <w:pPr>
        <w:widowControl/>
        <w:spacing w:line="360" w:lineRule="auto"/>
        <w:ind w:firstLine="709"/>
        <w:jc w:val="both"/>
        <w:rPr>
          <w:rFonts w:ascii="Times New Roman" w:eastAsia="Times New Roman" w:hAnsi="Times New Roman" w:cs="Times New Roman"/>
          <w:color w:val="auto"/>
          <w:lang w:eastAsia="en-US"/>
        </w:rPr>
      </w:pPr>
      <w:r w:rsidRPr="00293DBC">
        <w:rPr>
          <w:rFonts w:ascii="Times New Roman" w:eastAsia="Times New Roman" w:hAnsi="Times New Roman" w:cs="Times New Roman"/>
          <w:color w:val="auto"/>
          <w:lang w:eastAsia="en-US"/>
        </w:rPr>
        <w:t>Оферти се подават на ги</w:t>
      </w:r>
      <w:r w:rsidR="004A4808">
        <w:rPr>
          <w:rFonts w:ascii="Times New Roman" w:eastAsia="Times New Roman" w:hAnsi="Times New Roman" w:cs="Times New Roman"/>
          <w:color w:val="auto"/>
          <w:lang w:eastAsia="en-US"/>
        </w:rPr>
        <w:t>ше № 43 в Паричния салон на БНБ</w:t>
      </w:r>
      <w:r w:rsidRPr="00293DBC">
        <w:rPr>
          <w:rFonts w:ascii="Times New Roman" w:eastAsia="Times New Roman" w:hAnsi="Times New Roman" w:cs="Times New Roman"/>
          <w:color w:val="auto"/>
          <w:lang w:eastAsia="en-US"/>
        </w:rPr>
        <w:t>.</w:t>
      </w:r>
    </w:p>
    <w:p w14:paraId="039A4A3A" w14:textId="327E9F20" w:rsidR="009B4719" w:rsidRPr="00293DBC" w:rsidRDefault="00AA0B8F" w:rsidP="00AA0B8F">
      <w:pPr>
        <w:widowControl/>
        <w:spacing w:line="360" w:lineRule="auto"/>
        <w:ind w:firstLine="709"/>
        <w:jc w:val="both"/>
        <w:rPr>
          <w:rFonts w:ascii="Times New Roman" w:eastAsia="Times New Roman" w:hAnsi="Times New Roman" w:cs="Times New Roman"/>
          <w:color w:val="auto"/>
          <w:lang w:eastAsia="en-US"/>
        </w:rPr>
      </w:pPr>
      <w:r>
        <w:rPr>
          <w:rFonts w:ascii="Times New Roman" w:eastAsia="Times New Roman" w:hAnsi="Times New Roman" w:cs="Times New Roman"/>
          <w:color w:val="auto"/>
          <w:lang w:eastAsia="en-US"/>
        </w:rPr>
        <w:t>Оферти се подават</w:t>
      </w:r>
      <w:r w:rsidR="009B4719" w:rsidRPr="00293DBC">
        <w:rPr>
          <w:rFonts w:ascii="Times New Roman" w:eastAsia="Times New Roman" w:hAnsi="Times New Roman" w:cs="Times New Roman"/>
          <w:color w:val="auto"/>
          <w:lang w:eastAsia="en-US"/>
        </w:rPr>
        <w:t xml:space="preserve"> до 15:45 часа на датата, посочена в</w:t>
      </w:r>
      <w:r w:rsidR="00C25F53" w:rsidRPr="00293DBC">
        <w:rPr>
          <w:rFonts w:ascii="Times New Roman" w:eastAsia="Times New Roman" w:hAnsi="Times New Roman" w:cs="Times New Roman"/>
          <w:color w:val="auto"/>
          <w:lang w:eastAsia="en-US"/>
        </w:rPr>
        <w:t xml:space="preserve"> Обявата за обществена поръчка на стойност по чл. 20, ал. 3 от ЗОП, съответно в Раздел </w:t>
      </w:r>
      <w:r w:rsidR="00C25F53" w:rsidRPr="00293DBC">
        <w:rPr>
          <w:rFonts w:ascii="Times New Roman" w:eastAsia="Times New Roman" w:hAnsi="Times New Roman" w:cs="Times New Roman"/>
          <w:color w:val="auto"/>
          <w:lang w:val="en-US" w:eastAsia="en-US"/>
        </w:rPr>
        <w:t xml:space="preserve">III </w:t>
      </w:r>
      <w:r w:rsidR="00060FA2">
        <w:rPr>
          <w:rFonts w:ascii="Times New Roman" w:eastAsia="Times New Roman" w:hAnsi="Times New Roman" w:cs="Times New Roman"/>
          <w:color w:val="auto"/>
          <w:lang w:eastAsia="en-US"/>
        </w:rPr>
        <w:t>от Информация за публикуване</w:t>
      </w:r>
      <w:r w:rsidR="00C25F53" w:rsidRPr="00293DBC">
        <w:rPr>
          <w:rFonts w:ascii="Times New Roman" w:eastAsia="Times New Roman" w:hAnsi="Times New Roman" w:cs="Times New Roman"/>
          <w:color w:val="auto"/>
          <w:lang w:eastAsia="en-US"/>
        </w:rPr>
        <w:t xml:space="preserve"> в профила на купувача обява за обществена поръчка на стойност по чл. 20, ал. 3 от ЗОП</w:t>
      </w:r>
      <w:r w:rsidR="00733E73" w:rsidRPr="00293DBC">
        <w:rPr>
          <w:rFonts w:ascii="Times New Roman" w:eastAsia="Times New Roman" w:hAnsi="Times New Roman" w:cs="Times New Roman"/>
          <w:color w:val="auto"/>
          <w:lang w:eastAsia="en-US"/>
        </w:rPr>
        <w:t>.</w:t>
      </w:r>
      <w:r w:rsidR="00C25F53" w:rsidRPr="00293DBC">
        <w:rPr>
          <w:rFonts w:ascii="Times New Roman" w:eastAsia="Times New Roman" w:hAnsi="Times New Roman" w:cs="Times New Roman"/>
          <w:color w:val="auto"/>
          <w:lang w:eastAsia="en-US"/>
        </w:rPr>
        <w:t xml:space="preserve"> </w:t>
      </w:r>
    </w:p>
    <w:p w14:paraId="035132AC" w14:textId="18A6E862" w:rsidR="0058463D" w:rsidRPr="00293DBC" w:rsidRDefault="009B4719" w:rsidP="006D6649">
      <w:pPr>
        <w:widowControl/>
        <w:spacing w:line="360" w:lineRule="auto"/>
        <w:ind w:firstLine="709"/>
        <w:jc w:val="both"/>
        <w:rPr>
          <w:rFonts w:ascii="Times New Roman" w:eastAsia="Times New Roman" w:hAnsi="Times New Roman" w:cs="Times New Roman"/>
          <w:color w:val="auto"/>
          <w:lang w:eastAsia="en-US"/>
        </w:rPr>
      </w:pPr>
      <w:r w:rsidRPr="00293DBC">
        <w:rPr>
          <w:rFonts w:ascii="Times New Roman" w:eastAsia="Times New Roman" w:hAnsi="Times New Roman" w:cs="Times New Roman"/>
          <w:color w:val="auto"/>
          <w:lang w:eastAsia="en-US"/>
        </w:rPr>
        <w:t xml:space="preserve">Участникът може да подаде офертата си </w:t>
      </w:r>
      <w:r w:rsidRPr="00293DBC">
        <w:rPr>
          <w:rFonts w:ascii="Times New Roman" w:eastAsia="Times New Roman" w:hAnsi="Times New Roman" w:cs="Times New Roman"/>
          <w:color w:val="auto"/>
        </w:rPr>
        <w:t>и по пощата или с куриерска служба, с препоръчано писмо с обратна разписка, като в този случай разходите за подаване на оферта</w:t>
      </w:r>
      <w:r w:rsidR="002C049E">
        <w:rPr>
          <w:rFonts w:ascii="Times New Roman" w:eastAsia="Times New Roman" w:hAnsi="Times New Roman" w:cs="Times New Roman"/>
          <w:color w:val="auto"/>
        </w:rPr>
        <w:t xml:space="preserve">та са за негова сметка. Офертата, </w:t>
      </w:r>
      <w:r w:rsidRPr="00293DBC">
        <w:rPr>
          <w:rFonts w:ascii="Times New Roman" w:eastAsia="Times New Roman" w:hAnsi="Times New Roman" w:cs="Times New Roman"/>
          <w:color w:val="auto"/>
        </w:rPr>
        <w:t>подадена по пощата</w:t>
      </w:r>
      <w:r w:rsidR="002C049E">
        <w:rPr>
          <w:rFonts w:ascii="Times New Roman" w:eastAsia="Times New Roman" w:hAnsi="Times New Roman" w:cs="Times New Roman"/>
          <w:color w:val="auto"/>
          <w:lang w:val="en-US"/>
        </w:rPr>
        <w:t xml:space="preserve"> </w:t>
      </w:r>
      <w:r w:rsidR="002C049E">
        <w:rPr>
          <w:rFonts w:ascii="Times New Roman" w:eastAsia="Times New Roman" w:hAnsi="Times New Roman" w:cs="Times New Roman"/>
          <w:color w:val="auto"/>
        </w:rPr>
        <w:t>или с куриерска служба</w:t>
      </w:r>
      <w:r w:rsidR="00AA703B">
        <w:rPr>
          <w:rFonts w:ascii="Times New Roman" w:eastAsia="Times New Roman" w:hAnsi="Times New Roman" w:cs="Times New Roman"/>
          <w:color w:val="auto"/>
        </w:rPr>
        <w:t>,</w:t>
      </w:r>
      <w:r w:rsidRPr="00293DBC">
        <w:rPr>
          <w:rFonts w:ascii="Times New Roman" w:eastAsia="Times New Roman" w:hAnsi="Times New Roman" w:cs="Times New Roman"/>
          <w:color w:val="auto"/>
        </w:rPr>
        <w:t xml:space="preserve"> следва да бъде получена от възложителя до 15:45</w:t>
      </w:r>
      <w:r w:rsidRPr="00293DBC">
        <w:rPr>
          <w:rFonts w:ascii="Times New Roman" w:eastAsia="Times New Roman" w:hAnsi="Times New Roman" w:cs="Times New Roman"/>
          <w:color w:val="auto"/>
          <w:lang w:eastAsia="en-US"/>
        </w:rPr>
        <w:t xml:space="preserve"> часа на датата, </w:t>
      </w:r>
      <w:r w:rsidR="00733E73" w:rsidRPr="00293DBC">
        <w:rPr>
          <w:rFonts w:ascii="Times New Roman" w:eastAsia="Times New Roman" w:hAnsi="Times New Roman" w:cs="Times New Roman"/>
          <w:color w:val="auto"/>
          <w:lang w:eastAsia="en-US"/>
        </w:rPr>
        <w:t xml:space="preserve">посочена в Обявата за обществена поръчка на стойност по чл. 20, ал. 3 от ЗОП, съответно в Раздел </w:t>
      </w:r>
      <w:r w:rsidR="00733E73" w:rsidRPr="00293DBC">
        <w:rPr>
          <w:rFonts w:ascii="Times New Roman" w:eastAsia="Times New Roman" w:hAnsi="Times New Roman" w:cs="Times New Roman"/>
          <w:color w:val="auto"/>
          <w:lang w:val="en-US" w:eastAsia="en-US"/>
        </w:rPr>
        <w:t xml:space="preserve">III </w:t>
      </w:r>
      <w:r w:rsidR="00733E73" w:rsidRPr="00293DBC">
        <w:rPr>
          <w:rFonts w:ascii="Times New Roman" w:eastAsia="Times New Roman" w:hAnsi="Times New Roman" w:cs="Times New Roman"/>
          <w:color w:val="auto"/>
          <w:lang w:eastAsia="en-US"/>
        </w:rPr>
        <w:t>от Информация за публикувана в профила на купувача обява за обществена поръчка на стойност по чл. 20, ал. 3 от ЗОП</w:t>
      </w:r>
      <w:r w:rsidRPr="00293DBC">
        <w:rPr>
          <w:rFonts w:ascii="Times New Roman" w:eastAsia="Times New Roman" w:hAnsi="Times New Roman" w:cs="Times New Roman"/>
          <w:color w:val="auto"/>
          <w:lang w:eastAsia="en-US"/>
        </w:rPr>
        <w:t xml:space="preserve">. </w:t>
      </w:r>
    </w:p>
    <w:p w14:paraId="511E3264" w14:textId="5D1193D9" w:rsidR="009B4719" w:rsidRPr="00293DBC" w:rsidRDefault="009B4719" w:rsidP="006D6649">
      <w:pPr>
        <w:widowControl/>
        <w:spacing w:line="360" w:lineRule="auto"/>
        <w:ind w:firstLine="709"/>
        <w:jc w:val="both"/>
        <w:rPr>
          <w:rFonts w:ascii="Times New Roman" w:eastAsia="Times New Roman" w:hAnsi="Times New Roman" w:cs="Times New Roman"/>
          <w:color w:val="auto"/>
          <w:lang w:eastAsia="en-US"/>
        </w:rPr>
      </w:pPr>
      <w:r w:rsidRPr="00293DBC">
        <w:rPr>
          <w:rFonts w:ascii="Times New Roman" w:eastAsia="Times New Roman" w:hAnsi="Times New Roman" w:cs="Times New Roman"/>
          <w:color w:val="auto"/>
          <w:lang w:eastAsia="en-US"/>
        </w:rPr>
        <w:t>Рискът от забава или загубване на офертата е на участника.</w:t>
      </w:r>
    </w:p>
    <w:p w14:paraId="0E7FFD53" w14:textId="4F156769" w:rsidR="009B4719" w:rsidRPr="00293DBC" w:rsidRDefault="009B4719" w:rsidP="006D6649">
      <w:pPr>
        <w:pStyle w:val="Heading2"/>
        <w:numPr>
          <w:ilvl w:val="0"/>
          <w:numId w:val="7"/>
        </w:numPr>
        <w:spacing w:before="0" w:line="360" w:lineRule="auto"/>
        <w:rPr>
          <w:rFonts w:ascii="Times New Roman" w:eastAsia="Times New Roman" w:hAnsi="Times New Roman" w:cs="Times New Roman"/>
          <w:snapToGrid w:val="0"/>
          <w:color w:val="auto"/>
          <w:sz w:val="24"/>
          <w:szCs w:val="24"/>
          <w:lang w:val="x-none" w:eastAsia="en-US"/>
        </w:rPr>
      </w:pPr>
      <w:bookmarkStart w:id="18" w:name="_Toc462844545"/>
      <w:bookmarkStart w:id="19" w:name="_Toc1135319"/>
      <w:bookmarkStart w:id="20" w:name="_Toc26955652"/>
      <w:r w:rsidRPr="00293DBC">
        <w:rPr>
          <w:rFonts w:ascii="Times New Roman" w:eastAsia="Times New Roman" w:hAnsi="Times New Roman" w:cs="Times New Roman"/>
          <w:snapToGrid w:val="0"/>
          <w:color w:val="auto"/>
          <w:sz w:val="24"/>
          <w:szCs w:val="24"/>
          <w:lang w:val="x-none" w:eastAsia="en-US"/>
        </w:rPr>
        <w:t xml:space="preserve">Разяснения по условията на </w:t>
      </w:r>
      <w:bookmarkEnd w:id="18"/>
      <w:bookmarkEnd w:id="19"/>
      <w:r w:rsidR="002763D2" w:rsidRPr="00293DBC">
        <w:rPr>
          <w:rFonts w:ascii="Times New Roman" w:eastAsia="Times New Roman" w:hAnsi="Times New Roman" w:cs="Times New Roman"/>
          <w:snapToGrid w:val="0"/>
          <w:color w:val="auto"/>
          <w:sz w:val="24"/>
          <w:szCs w:val="24"/>
          <w:lang w:eastAsia="en-US"/>
        </w:rPr>
        <w:t>обществената поръчка</w:t>
      </w:r>
      <w:bookmarkEnd w:id="20"/>
    </w:p>
    <w:p w14:paraId="66D42EAC" w14:textId="77777777" w:rsidR="009B4719" w:rsidRPr="00293DBC" w:rsidRDefault="009B4719" w:rsidP="0002188F">
      <w:pPr>
        <w:widowControl/>
        <w:spacing w:line="360" w:lineRule="auto"/>
        <w:ind w:firstLine="720"/>
        <w:jc w:val="both"/>
        <w:rPr>
          <w:rFonts w:ascii="Times New Roman" w:eastAsia="Times New Roman" w:hAnsi="Times New Roman" w:cs="Times New Roman"/>
          <w:snapToGrid w:val="0"/>
          <w:color w:val="auto"/>
          <w:lang w:eastAsia="en-US"/>
        </w:rPr>
      </w:pPr>
      <w:r w:rsidRPr="00293DBC">
        <w:rPr>
          <w:rFonts w:ascii="Times New Roman" w:eastAsia="Times New Roman" w:hAnsi="Times New Roman" w:cs="Times New Roman"/>
          <w:snapToGrid w:val="0"/>
          <w:color w:val="auto"/>
          <w:lang w:eastAsia="en-US"/>
        </w:rPr>
        <w:t>При писмено искане, направено до три дни преди изтичането на срока за получаване на оферти, възложителят публикува най-късно на следващия работен ден в профила на купувача писмени разяснения по условията на обществената поръчка.</w:t>
      </w:r>
    </w:p>
    <w:p w14:paraId="5115B5CA" w14:textId="307C0384" w:rsidR="009B4719" w:rsidRPr="00293DBC" w:rsidRDefault="009B4719" w:rsidP="0002188F">
      <w:pPr>
        <w:widowControl/>
        <w:spacing w:line="360" w:lineRule="auto"/>
        <w:ind w:firstLine="720"/>
        <w:jc w:val="both"/>
        <w:rPr>
          <w:rFonts w:ascii="Times New Roman" w:eastAsia="Times New Roman" w:hAnsi="Times New Roman" w:cs="Times New Roman"/>
          <w:color w:val="auto"/>
          <w:lang w:eastAsia="en-US"/>
        </w:rPr>
      </w:pPr>
      <w:r w:rsidRPr="00293DBC">
        <w:rPr>
          <w:rFonts w:ascii="Times New Roman" w:eastAsia="Times New Roman" w:hAnsi="Times New Roman" w:cs="Times New Roman"/>
          <w:snapToGrid w:val="0"/>
          <w:color w:val="auto"/>
          <w:lang w:eastAsia="en-US"/>
        </w:rPr>
        <w:t>Исканията за разяснения по условията на обществената поръчка се адресират до г-жа Снежанка Деянова-Главен секретар, като се изпращат на факс: 02/950 84 52, на e-mail- publicprocurement@bnbank.org или на адрес: гр. София 1000, пл. „Княз Александър I” № 1.</w:t>
      </w:r>
    </w:p>
    <w:p w14:paraId="1DE5C6C9" w14:textId="7C1ECE8A" w:rsidR="009B4719" w:rsidRPr="00293DBC" w:rsidRDefault="009B4719" w:rsidP="006D6649">
      <w:pPr>
        <w:pStyle w:val="Heading2"/>
        <w:numPr>
          <w:ilvl w:val="0"/>
          <w:numId w:val="7"/>
        </w:numPr>
        <w:spacing w:before="0" w:line="360" w:lineRule="auto"/>
        <w:rPr>
          <w:rFonts w:ascii="Times New Roman" w:eastAsia="Times New Roman" w:hAnsi="Times New Roman" w:cs="Times New Roman"/>
          <w:color w:val="auto"/>
          <w:sz w:val="24"/>
          <w:szCs w:val="24"/>
          <w:lang w:val="x-none"/>
        </w:rPr>
      </w:pPr>
      <w:bookmarkStart w:id="21" w:name="_Toc462844546"/>
      <w:bookmarkStart w:id="22" w:name="_Toc1135320"/>
      <w:bookmarkStart w:id="23" w:name="_Toc26955653"/>
      <w:r w:rsidRPr="00293DBC">
        <w:rPr>
          <w:rFonts w:ascii="Times New Roman" w:eastAsia="Times New Roman" w:hAnsi="Times New Roman" w:cs="Times New Roman"/>
          <w:color w:val="auto"/>
          <w:sz w:val="24"/>
          <w:szCs w:val="24"/>
          <w:lang w:val="x-none"/>
        </w:rPr>
        <w:t>Обмен на информация</w:t>
      </w:r>
      <w:bookmarkEnd w:id="21"/>
      <w:bookmarkEnd w:id="22"/>
      <w:bookmarkEnd w:id="23"/>
    </w:p>
    <w:p w14:paraId="1307C25F" w14:textId="1C98A0C8" w:rsidR="009B4719" w:rsidRPr="00293DBC" w:rsidRDefault="009B4719" w:rsidP="0002188F">
      <w:pPr>
        <w:widowControl/>
        <w:tabs>
          <w:tab w:val="left" w:pos="851"/>
          <w:tab w:val="left" w:pos="3240"/>
          <w:tab w:val="left" w:pos="9356"/>
        </w:tabs>
        <w:spacing w:line="360" w:lineRule="auto"/>
        <w:ind w:firstLine="720"/>
        <w:jc w:val="both"/>
        <w:rPr>
          <w:rFonts w:ascii="Times New Roman" w:eastAsia="Times New Roman" w:hAnsi="Times New Roman" w:cs="Times New Roman"/>
          <w:color w:val="auto"/>
        </w:rPr>
      </w:pPr>
      <w:r w:rsidRPr="00293DBC">
        <w:rPr>
          <w:rFonts w:ascii="Times New Roman" w:eastAsia="Times New Roman" w:hAnsi="Times New Roman" w:cs="Times New Roman"/>
          <w:color w:val="auto"/>
        </w:rPr>
        <w:t xml:space="preserve">Всички действия на възложителя към участниците са в писмена форма. Изпращане на </w:t>
      </w:r>
      <w:r w:rsidR="003F0EBE" w:rsidRPr="00293DBC">
        <w:rPr>
          <w:rFonts w:ascii="Times New Roman" w:eastAsia="Times New Roman" w:hAnsi="Times New Roman" w:cs="Times New Roman"/>
          <w:color w:val="auto"/>
        </w:rPr>
        <w:t>документите</w:t>
      </w:r>
      <w:r w:rsidRPr="00293DBC">
        <w:rPr>
          <w:rFonts w:ascii="Times New Roman" w:eastAsia="Times New Roman" w:hAnsi="Times New Roman" w:cs="Times New Roman"/>
          <w:color w:val="auto"/>
        </w:rPr>
        <w:t xml:space="preserve">, </w:t>
      </w:r>
      <w:r w:rsidR="003F0EBE" w:rsidRPr="00293DBC">
        <w:rPr>
          <w:rFonts w:ascii="Times New Roman" w:eastAsia="Times New Roman" w:hAnsi="Times New Roman" w:cs="Times New Roman"/>
          <w:color w:val="auto"/>
        </w:rPr>
        <w:t>с</w:t>
      </w:r>
      <w:r w:rsidRPr="00293DBC">
        <w:rPr>
          <w:rFonts w:ascii="Times New Roman" w:eastAsia="Times New Roman" w:hAnsi="Times New Roman" w:cs="Times New Roman"/>
          <w:color w:val="auto"/>
        </w:rPr>
        <w:t xml:space="preserve"> които </w:t>
      </w:r>
      <w:r w:rsidR="003F0EBE" w:rsidRPr="00293DBC">
        <w:rPr>
          <w:rFonts w:ascii="Times New Roman" w:eastAsia="Times New Roman" w:hAnsi="Times New Roman" w:cs="Times New Roman"/>
          <w:color w:val="auto"/>
        </w:rPr>
        <w:t>следва да бъдат уведомени</w:t>
      </w:r>
      <w:r w:rsidRPr="00293DBC">
        <w:rPr>
          <w:rFonts w:ascii="Times New Roman" w:eastAsia="Times New Roman" w:hAnsi="Times New Roman" w:cs="Times New Roman"/>
          <w:color w:val="auto"/>
        </w:rPr>
        <w:t xml:space="preserve"> участниците, се извършва на адрес, посочен от </w:t>
      </w:r>
      <w:r w:rsidR="006E1F28" w:rsidRPr="00293DBC">
        <w:rPr>
          <w:rFonts w:ascii="Times New Roman" w:eastAsia="Times New Roman" w:hAnsi="Times New Roman" w:cs="Times New Roman"/>
          <w:color w:val="auto"/>
        </w:rPr>
        <w:t>съответния участник</w:t>
      </w:r>
      <w:r w:rsidRPr="00293DBC">
        <w:rPr>
          <w:rFonts w:ascii="Times New Roman" w:eastAsia="Times New Roman" w:hAnsi="Times New Roman" w:cs="Times New Roman"/>
          <w:color w:val="auto"/>
        </w:rPr>
        <w:t xml:space="preserve">: на електронна поща, като съобщението, с което се изпращат, се подписва с електронен подпис; чрез пощенска или друга куриерска услуга с препоръчана пратка с обратна разписка или по факс или чрез комбинация от тези средства по избор на възложителя. </w:t>
      </w:r>
    </w:p>
    <w:p w14:paraId="2BB87694" w14:textId="11D9D596" w:rsidR="009B4719" w:rsidRDefault="009B4719" w:rsidP="0002188F">
      <w:pPr>
        <w:widowControl/>
        <w:tabs>
          <w:tab w:val="left" w:pos="851"/>
          <w:tab w:val="left" w:pos="3240"/>
          <w:tab w:val="left" w:pos="9356"/>
        </w:tabs>
        <w:spacing w:line="360" w:lineRule="auto"/>
        <w:ind w:firstLine="720"/>
        <w:jc w:val="both"/>
        <w:rPr>
          <w:rFonts w:ascii="Times New Roman" w:eastAsia="Times New Roman" w:hAnsi="Times New Roman" w:cs="Times New Roman"/>
          <w:color w:val="auto"/>
        </w:rPr>
      </w:pPr>
      <w:r w:rsidRPr="00293DBC">
        <w:rPr>
          <w:rFonts w:ascii="Times New Roman" w:eastAsia="Times New Roman" w:hAnsi="Times New Roman" w:cs="Times New Roman"/>
          <w:color w:val="auto"/>
        </w:rPr>
        <w:t>Когато протоколът, утвърден от възложителя, не е получен от участника по някой от изброените начини, възложителят публикува съобщение до у</w:t>
      </w:r>
      <w:r w:rsidR="003D441B" w:rsidRPr="00293DBC">
        <w:rPr>
          <w:rFonts w:ascii="Times New Roman" w:eastAsia="Times New Roman" w:hAnsi="Times New Roman" w:cs="Times New Roman"/>
          <w:color w:val="auto"/>
        </w:rPr>
        <w:t xml:space="preserve">частника в профила на купувача. </w:t>
      </w:r>
      <w:r w:rsidR="004E7045" w:rsidRPr="00293DBC">
        <w:rPr>
          <w:rFonts w:ascii="Times New Roman" w:eastAsia="Times New Roman" w:hAnsi="Times New Roman" w:cs="Times New Roman"/>
          <w:color w:val="auto"/>
        </w:rPr>
        <w:t>С публикуването на документите на профила на купувача се приема, че заинтересованите лица са уведомени относно отразените в тях обстоятелства</w:t>
      </w:r>
      <w:r w:rsidRPr="00293DBC">
        <w:rPr>
          <w:rFonts w:ascii="Times New Roman" w:eastAsia="Times New Roman" w:hAnsi="Times New Roman" w:cs="Times New Roman"/>
          <w:color w:val="auto"/>
        </w:rPr>
        <w:t>.</w:t>
      </w:r>
    </w:p>
    <w:p w14:paraId="54C700C6" w14:textId="77777777" w:rsidR="00760B6F" w:rsidRPr="00293DBC" w:rsidRDefault="00760B6F" w:rsidP="006D6649">
      <w:pPr>
        <w:widowControl/>
        <w:tabs>
          <w:tab w:val="left" w:pos="851"/>
          <w:tab w:val="left" w:pos="3240"/>
          <w:tab w:val="left" w:pos="9356"/>
        </w:tabs>
        <w:spacing w:line="360" w:lineRule="auto"/>
        <w:ind w:firstLine="426"/>
        <w:jc w:val="both"/>
        <w:rPr>
          <w:rFonts w:ascii="Times New Roman" w:eastAsia="Times New Roman" w:hAnsi="Times New Roman" w:cs="Times New Roman"/>
          <w:color w:val="auto"/>
        </w:rPr>
      </w:pPr>
    </w:p>
    <w:p w14:paraId="79A7C16C" w14:textId="7593D14E" w:rsidR="00766C31" w:rsidRPr="00293DBC" w:rsidRDefault="00766C31" w:rsidP="006D6649">
      <w:pPr>
        <w:pStyle w:val="Heading1"/>
        <w:numPr>
          <w:ilvl w:val="0"/>
          <w:numId w:val="1"/>
        </w:numPr>
        <w:tabs>
          <w:tab w:val="left" w:pos="426"/>
        </w:tabs>
        <w:spacing w:before="0" w:line="360" w:lineRule="auto"/>
        <w:jc w:val="center"/>
        <w:rPr>
          <w:rFonts w:ascii="Times New Roman" w:eastAsia="Times New Roman" w:hAnsi="Times New Roman" w:cs="Times New Roman"/>
          <w:b/>
          <w:color w:val="auto"/>
          <w:sz w:val="24"/>
          <w:szCs w:val="24"/>
        </w:rPr>
      </w:pPr>
      <w:bookmarkStart w:id="24" w:name="_Toc26955654"/>
      <w:r w:rsidRPr="00293DBC">
        <w:rPr>
          <w:rFonts w:ascii="Times New Roman" w:eastAsia="Times New Roman" w:hAnsi="Times New Roman" w:cs="Times New Roman"/>
          <w:b/>
          <w:color w:val="auto"/>
          <w:sz w:val="24"/>
          <w:szCs w:val="24"/>
        </w:rPr>
        <w:t>ИЗИСКВАНИЯ КЪМ УЧАСТНИЦИТЕ</w:t>
      </w:r>
      <w:r w:rsidR="00C27738" w:rsidRPr="00293DBC">
        <w:rPr>
          <w:rFonts w:ascii="Times New Roman" w:eastAsia="Times New Roman" w:hAnsi="Times New Roman" w:cs="Times New Roman"/>
          <w:b/>
          <w:color w:val="auto"/>
          <w:sz w:val="24"/>
          <w:szCs w:val="24"/>
        </w:rPr>
        <w:t xml:space="preserve"> В ОБЩЕСТВЕНАТА ПОРЪЧКА</w:t>
      </w:r>
      <w:bookmarkEnd w:id="24"/>
    </w:p>
    <w:p w14:paraId="1E6BF02A" w14:textId="77777777" w:rsidR="00766C31" w:rsidRPr="00293DBC" w:rsidRDefault="00766C31" w:rsidP="006D6649">
      <w:pPr>
        <w:pStyle w:val="Heading2"/>
        <w:spacing w:before="0" w:line="360" w:lineRule="auto"/>
        <w:ind w:firstLine="567"/>
        <w:rPr>
          <w:rFonts w:ascii="Times New Roman" w:eastAsia="Times New Roman" w:hAnsi="Times New Roman" w:cs="Times New Roman"/>
          <w:snapToGrid w:val="0"/>
          <w:color w:val="auto"/>
          <w:sz w:val="24"/>
          <w:szCs w:val="24"/>
        </w:rPr>
      </w:pPr>
      <w:bookmarkStart w:id="25" w:name="_Toc26955655"/>
      <w:r w:rsidRPr="00293DBC">
        <w:rPr>
          <w:rFonts w:ascii="Times New Roman" w:eastAsia="Times New Roman" w:hAnsi="Times New Roman" w:cs="Times New Roman"/>
          <w:snapToGrid w:val="0"/>
          <w:color w:val="auto"/>
          <w:sz w:val="24"/>
          <w:szCs w:val="24"/>
        </w:rPr>
        <w:t>А. Условия за участие. Основания за отстраняване.</w:t>
      </w:r>
      <w:bookmarkEnd w:id="25"/>
    </w:p>
    <w:p w14:paraId="2DE9467D" w14:textId="77777777" w:rsidR="00766C31" w:rsidRPr="00293DBC" w:rsidRDefault="00766C31" w:rsidP="006D6649">
      <w:pPr>
        <w:pStyle w:val="Heading3"/>
        <w:numPr>
          <w:ilvl w:val="0"/>
          <w:numId w:val="8"/>
        </w:numPr>
        <w:tabs>
          <w:tab w:val="left" w:pos="851"/>
        </w:tabs>
        <w:spacing w:before="0" w:line="360" w:lineRule="auto"/>
        <w:ind w:left="0" w:firstLine="567"/>
        <w:rPr>
          <w:rFonts w:ascii="Times New Roman" w:hAnsi="Times New Roman" w:cs="Times New Roman"/>
          <w:b/>
          <w:color w:val="000000" w:themeColor="text1"/>
        </w:rPr>
      </w:pPr>
      <w:bookmarkStart w:id="26" w:name="_Toc26955656"/>
      <w:r w:rsidRPr="00293DBC">
        <w:rPr>
          <w:rFonts w:ascii="Times New Roman" w:hAnsi="Times New Roman" w:cs="Times New Roman"/>
          <w:b/>
          <w:color w:val="000000" w:themeColor="text1"/>
        </w:rPr>
        <w:t>Условия за участие</w:t>
      </w:r>
      <w:bookmarkEnd w:id="26"/>
    </w:p>
    <w:p w14:paraId="6941EAF8" w14:textId="77777777" w:rsidR="00766C31" w:rsidRPr="00293DBC" w:rsidRDefault="00766C31" w:rsidP="006D6649">
      <w:pPr>
        <w:pStyle w:val="ListParagraph"/>
        <w:numPr>
          <w:ilvl w:val="1"/>
          <w:numId w:val="3"/>
        </w:numPr>
        <w:tabs>
          <w:tab w:val="left" w:pos="993"/>
          <w:tab w:val="left" w:pos="1134"/>
        </w:tabs>
        <w:spacing w:line="360" w:lineRule="auto"/>
        <w:ind w:left="0" w:firstLine="709"/>
        <w:jc w:val="both"/>
        <w:rPr>
          <w:rFonts w:ascii="Times New Roman" w:hAnsi="Times New Roman"/>
          <w:b/>
          <w:sz w:val="24"/>
          <w:szCs w:val="24"/>
          <w:lang w:val="bg-BG"/>
        </w:rPr>
      </w:pPr>
      <w:r w:rsidRPr="00293DBC">
        <w:rPr>
          <w:rFonts w:ascii="Times New Roman" w:eastAsia="Times New Roman" w:hAnsi="Times New Roman"/>
          <w:bCs/>
          <w:sz w:val="24"/>
          <w:szCs w:val="24"/>
          <w:lang w:val="bg-BG"/>
        </w:rPr>
        <w:t xml:space="preserve">В обществената поръчка може да участва всяко българско или чуждестранно физическо или юридическо лице или техни обединения, което отговаря на условията, посочени в ЗОП, ППЗОП и посочените в настоящите указания изисквания на възложителя. </w:t>
      </w:r>
    </w:p>
    <w:p w14:paraId="20E029D3" w14:textId="77777777" w:rsidR="00766C31" w:rsidRPr="00293DBC" w:rsidRDefault="00766C31" w:rsidP="006D6649">
      <w:pPr>
        <w:pStyle w:val="ListParagraph"/>
        <w:numPr>
          <w:ilvl w:val="1"/>
          <w:numId w:val="3"/>
        </w:numPr>
        <w:tabs>
          <w:tab w:val="left" w:pos="993"/>
          <w:tab w:val="left" w:pos="1134"/>
        </w:tabs>
        <w:spacing w:line="360" w:lineRule="auto"/>
        <w:ind w:left="0" w:firstLine="709"/>
        <w:jc w:val="both"/>
        <w:rPr>
          <w:rFonts w:ascii="Times New Roman" w:hAnsi="Times New Roman"/>
          <w:b/>
          <w:sz w:val="24"/>
          <w:szCs w:val="24"/>
          <w:lang w:val="bg-BG"/>
        </w:rPr>
      </w:pPr>
      <w:r w:rsidRPr="00293DBC">
        <w:rPr>
          <w:rFonts w:ascii="Times New Roman" w:eastAsia="Times New Roman" w:hAnsi="Times New Roman"/>
          <w:bCs/>
          <w:sz w:val="24"/>
          <w:szCs w:val="24"/>
          <w:lang w:val="bg-BG"/>
        </w:rPr>
        <w:t>Не се допуска пряко или косвено участие в настоящата обществена поръчка на дружествата, регистрирани в юрисдикции с преференциален данъчен режим и на контролирани от такива дружества лица, включително и чрез гражданско дружество/консорциум, в което участва дружество, регистрирано в юрисдикция с преференциален данъчен режим, освен при наличие на изключенията по смисъла на чл. 4 от Закона за икономическите и финансовите отношения с дружества, регистрирани в юрисдикции с преференциален данъчен режим, контролираните от тях лица и техните действителни собственици.</w:t>
      </w:r>
    </w:p>
    <w:p w14:paraId="3BB822DA" w14:textId="73A2ED37" w:rsidR="00E046DD" w:rsidRPr="00293DBC" w:rsidRDefault="00E046DD" w:rsidP="006D6649">
      <w:pPr>
        <w:pStyle w:val="ListParagraph"/>
        <w:numPr>
          <w:ilvl w:val="1"/>
          <w:numId w:val="3"/>
        </w:numPr>
        <w:tabs>
          <w:tab w:val="left" w:pos="993"/>
          <w:tab w:val="left" w:pos="1134"/>
        </w:tabs>
        <w:spacing w:line="360" w:lineRule="auto"/>
        <w:ind w:left="0" w:firstLine="709"/>
        <w:jc w:val="both"/>
        <w:rPr>
          <w:rFonts w:ascii="Times New Roman" w:eastAsia="Times New Roman" w:hAnsi="Times New Roman"/>
          <w:snapToGrid w:val="0"/>
          <w:sz w:val="24"/>
          <w:szCs w:val="24"/>
          <w:lang w:val="bg-BG"/>
        </w:rPr>
      </w:pPr>
      <w:r w:rsidRPr="00293DBC">
        <w:rPr>
          <w:rFonts w:ascii="Times New Roman" w:eastAsia="Times New Roman" w:hAnsi="Times New Roman"/>
          <w:snapToGrid w:val="0"/>
          <w:sz w:val="24"/>
          <w:szCs w:val="24"/>
          <w:lang w:val="bg-BG"/>
        </w:rPr>
        <w:t xml:space="preserve">Ще бъде отстранен участник, за когото е налице обстоятелство по </w:t>
      </w:r>
      <w:r w:rsidRPr="00293DBC">
        <w:rPr>
          <w:rFonts w:ascii="Times New Roman" w:eastAsia="Times New Roman" w:hAnsi="Times New Roman"/>
          <w:sz w:val="24"/>
          <w:szCs w:val="24"/>
          <w:lang w:val="bg-BG"/>
        </w:rPr>
        <w:t>чл. 69 от Закона за противодействие на корупцията и за отнемане на незаконно придобитото имущество</w:t>
      </w:r>
      <w:r w:rsidR="00273867">
        <w:rPr>
          <w:rFonts w:ascii="Times New Roman" w:eastAsia="Times New Roman" w:hAnsi="Times New Roman"/>
          <w:sz w:val="24"/>
          <w:szCs w:val="24"/>
          <w:lang w:val="bg-BG"/>
        </w:rPr>
        <w:t xml:space="preserve"> (ЗПКОНПИ)</w:t>
      </w:r>
      <w:r w:rsidRPr="00293DBC">
        <w:rPr>
          <w:rFonts w:ascii="Times New Roman" w:eastAsia="Times New Roman" w:hAnsi="Times New Roman"/>
          <w:sz w:val="24"/>
          <w:szCs w:val="24"/>
          <w:lang w:val="bg-BG"/>
        </w:rPr>
        <w:t xml:space="preserve">*. </w:t>
      </w:r>
    </w:p>
    <w:p w14:paraId="221DE5C8" w14:textId="77777777" w:rsidR="00E046DD" w:rsidRPr="00293DBC" w:rsidRDefault="00E046DD" w:rsidP="006D6649">
      <w:pPr>
        <w:tabs>
          <w:tab w:val="left" w:pos="709"/>
          <w:tab w:val="left" w:pos="1134"/>
        </w:tabs>
        <w:spacing w:line="360" w:lineRule="auto"/>
        <w:ind w:firstLine="709"/>
        <w:jc w:val="both"/>
        <w:rPr>
          <w:rFonts w:ascii="Times New Roman" w:eastAsia="Times New Roman" w:hAnsi="Times New Roman"/>
          <w:i/>
          <w:snapToGrid w:val="0"/>
        </w:rPr>
      </w:pPr>
      <w:r w:rsidRPr="00293DBC">
        <w:rPr>
          <w:rFonts w:ascii="Times New Roman" w:eastAsia="Times New Roman" w:hAnsi="Times New Roman"/>
          <w:b/>
          <w:i/>
          <w:snapToGrid w:val="0"/>
          <w:u w:val="single"/>
        </w:rPr>
        <w:t>Забележка:</w:t>
      </w:r>
      <w:r w:rsidRPr="00293DBC">
        <w:rPr>
          <w:rFonts w:ascii="Times New Roman" w:eastAsia="Times New Roman" w:hAnsi="Times New Roman"/>
          <w:i/>
          <w:snapToGrid w:val="0"/>
        </w:rPr>
        <w:t xml:space="preserve"> </w:t>
      </w:r>
    </w:p>
    <w:p w14:paraId="7004E24D" w14:textId="77777777" w:rsidR="00E046DD" w:rsidRPr="00293DBC" w:rsidRDefault="00E046DD" w:rsidP="006D6649">
      <w:pPr>
        <w:tabs>
          <w:tab w:val="left" w:pos="709"/>
          <w:tab w:val="left" w:pos="1134"/>
        </w:tabs>
        <w:spacing w:line="360" w:lineRule="auto"/>
        <w:ind w:firstLine="709"/>
        <w:jc w:val="both"/>
        <w:rPr>
          <w:rFonts w:ascii="Times New Roman" w:eastAsia="Times New Roman" w:hAnsi="Times New Roman"/>
          <w:i/>
          <w:snapToGrid w:val="0"/>
          <w:lang w:val="en-US"/>
        </w:rPr>
      </w:pPr>
      <w:r w:rsidRPr="00293DBC">
        <w:rPr>
          <w:rFonts w:ascii="Times New Roman" w:eastAsia="Times New Roman" w:hAnsi="Times New Roman"/>
          <w:i/>
          <w:snapToGrid w:val="0"/>
          <w:lang w:val="en-US"/>
        </w:rPr>
        <w:t>*</w:t>
      </w:r>
      <w:r w:rsidRPr="00293DBC">
        <w:rPr>
          <w:rFonts w:ascii="Times New Roman" w:eastAsia="Times New Roman" w:hAnsi="Times New Roman"/>
          <w:i/>
          <w:snapToGrid w:val="0"/>
        </w:rPr>
        <w:t>Лице, заемало висша публична длъжност, което в последната една година от изпълнението на правомощията или задълженията си по служба е участвало в провеждането на процедури за обществени поръчки или в процедури, свързани с предоставяне на средства от фондове, принадлежащи на Европейския съюз или предоставени от Европейския съюз на българската държава, няма право в продължение на една година от освобождаването си от длъжност да участва или да представлява физическо или юридическо лице в такива процедури пред институцията, в която е заемало длъжността, или пред контролирано от нея юридическо лице.</w:t>
      </w:r>
    </w:p>
    <w:p w14:paraId="5EF48CF1" w14:textId="54C62E51" w:rsidR="00E046DD" w:rsidRPr="00293DBC" w:rsidRDefault="00E046DD" w:rsidP="006D6649">
      <w:pPr>
        <w:tabs>
          <w:tab w:val="left" w:pos="709"/>
          <w:tab w:val="left" w:pos="1134"/>
        </w:tabs>
        <w:spacing w:line="360" w:lineRule="auto"/>
        <w:ind w:firstLine="709"/>
        <w:jc w:val="both"/>
        <w:rPr>
          <w:rFonts w:ascii="Times New Roman" w:eastAsia="Times New Roman" w:hAnsi="Times New Roman"/>
          <w:i/>
          <w:snapToGrid w:val="0"/>
          <w:lang w:val="en-US"/>
        </w:rPr>
      </w:pPr>
      <w:r w:rsidRPr="00293DBC">
        <w:rPr>
          <w:rFonts w:ascii="Times New Roman" w:eastAsia="Times New Roman" w:hAnsi="Times New Roman"/>
          <w:i/>
          <w:snapToGrid w:val="0"/>
        </w:rPr>
        <w:t>Забраната за участие в процедури за обществени поръчки или в процедури, свързани с предоставяне на средства от фондове, принадлежащи на Европейския съюз или предоставени от Европейския съюз на българската държава, се прилага и за юридическо лице, в което лицето по ал. 1 е станало съдружник, притежава дялове или е управител или член на орган на управление или контрол след освобождаването му от длъжност.</w:t>
      </w:r>
    </w:p>
    <w:p w14:paraId="52B1558C" w14:textId="77777777" w:rsidR="00766C31" w:rsidRPr="00293DBC" w:rsidRDefault="00766C31" w:rsidP="006D6649">
      <w:pPr>
        <w:pStyle w:val="ListParagraph"/>
        <w:numPr>
          <w:ilvl w:val="1"/>
          <w:numId w:val="3"/>
        </w:numPr>
        <w:tabs>
          <w:tab w:val="left" w:pos="993"/>
          <w:tab w:val="left" w:pos="1134"/>
        </w:tabs>
        <w:spacing w:line="360" w:lineRule="auto"/>
        <w:ind w:left="0" w:firstLine="709"/>
        <w:jc w:val="both"/>
        <w:rPr>
          <w:rFonts w:ascii="Times New Roman" w:hAnsi="Times New Roman"/>
          <w:b/>
          <w:sz w:val="24"/>
          <w:szCs w:val="24"/>
          <w:lang w:val="bg-BG"/>
        </w:rPr>
      </w:pPr>
      <w:r w:rsidRPr="00293DBC">
        <w:rPr>
          <w:rFonts w:ascii="Times New Roman" w:eastAsia="Times New Roman" w:hAnsi="Times New Roman"/>
          <w:bCs/>
          <w:sz w:val="24"/>
          <w:szCs w:val="24"/>
          <w:lang w:val="bg-BG"/>
        </w:rPr>
        <w:t xml:space="preserve">Свързани лица* не могат да бъдат самостоятелни участници в обществената поръчка. </w:t>
      </w:r>
    </w:p>
    <w:p w14:paraId="782BCA27" w14:textId="4C7348B9" w:rsidR="00766C31" w:rsidRPr="00293DBC" w:rsidRDefault="00766C31" w:rsidP="006D6649">
      <w:pPr>
        <w:keepNext/>
        <w:spacing w:line="360" w:lineRule="auto"/>
        <w:ind w:right="-108" w:firstLine="567"/>
        <w:jc w:val="both"/>
        <w:rPr>
          <w:rFonts w:ascii="Times New Roman" w:eastAsia="Times New Roman" w:hAnsi="Times New Roman"/>
          <w:snapToGrid w:val="0"/>
        </w:rPr>
      </w:pPr>
      <w:r w:rsidRPr="00293DBC">
        <w:rPr>
          <w:rFonts w:ascii="Times New Roman" w:eastAsia="Times New Roman" w:hAnsi="Times New Roman"/>
          <w:snapToGrid w:val="0"/>
        </w:rPr>
        <w:t>*</w:t>
      </w:r>
      <w:r w:rsidR="00AE67D3">
        <w:rPr>
          <w:rFonts w:ascii="Times New Roman" w:eastAsia="Times New Roman" w:hAnsi="Times New Roman"/>
          <w:snapToGrid w:val="0"/>
        </w:rPr>
        <w:t xml:space="preserve"> Съгласно § 2</w:t>
      </w:r>
      <w:r w:rsidR="00AE67D3" w:rsidRPr="00AE67D3">
        <w:rPr>
          <w:rFonts w:ascii="Times New Roman" w:eastAsia="Times New Roman" w:hAnsi="Times New Roman"/>
          <w:snapToGrid w:val="0"/>
        </w:rPr>
        <w:t xml:space="preserve">, </w:t>
      </w:r>
      <w:r w:rsidR="00AE67D3">
        <w:rPr>
          <w:rFonts w:ascii="Times New Roman" w:eastAsia="Times New Roman" w:hAnsi="Times New Roman"/>
          <w:snapToGrid w:val="0"/>
        </w:rPr>
        <w:t>т. 45</w:t>
      </w:r>
      <w:r w:rsidR="00AE67D3" w:rsidRPr="00AE67D3">
        <w:rPr>
          <w:rFonts w:ascii="Times New Roman" w:eastAsia="Times New Roman" w:hAnsi="Times New Roman"/>
          <w:snapToGrid w:val="0"/>
        </w:rPr>
        <w:t xml:space="preserve"> от допълнителните разпоредби на Закона</w:t>
      </w:r>
      <w:r w:rsidR="008E28DD">
        <w:rPr>
          <w:rFonts w:ascii="Times New Roman" w:eastAsia="Times New Roman" w:hAnsi="Times New Roman"/>
          <w:snapToGrid w:val="0"/>
        </w:rPr>
        <w:t xml:space="preserve"> </w:t>
      </w:r>
      <w:r w:rsidR="00AE67D3">
        <w:rPr>
          <w:rFonts w:ascii="Times New Roman" w:eastAsia="Times New Roman" w:hAnsi="Times New Roman"/>
          <w:snapToGrid w:val="0"/>
        </w:rPr>
        <w:t xml:space="preserve">за обществените поръчки </w:t>
      </w:r>
      <w:r w:rsidRPr="00293DBC">
        <w:rPr>
          <w:rFonts w:ascii="Times New Roman" w:eastAsia="Times New Roman" w:hAnsi="Times New Roman"/>
          <w:snapToGrid w:val="0"/>
        </w:rPr>
        <w:t>„</w:t>
      </w:r>
      <w:hyperlink r:id="rId11" w:history="1">
        <w:r w:rsidR="00AE67D3">
          <w:rPr>
            <w:rFonts w:ascii="Times New Roman" w:eastAsia="Times New Roman" w:hAnsi="Times New Roman"/>
            <w:snapToGrid w:val="0"/>
          </w:rPr>
          <w:t>с</w:t>
        </w:r>
        <w:r w:rsidRPr="00293DBC">
          <w:rPr>
            <w:rFonts w:ascii="Times New Roman" w:eastAsia="Times New Roman" w:hAnsi="Times New Roman"/>
            <w:snapToGrid w:val="0"/>
          </w:rPr>
          <w:t>вързани лица</w:t>
        </w:r>
      </w:hyperlink>
      <w:r w:rsidRPr="00293DBC">
        <w:rPr>
          <w:rFonts w:ascii="Times New Roman" w:eastAsia="Times New Roman" w:hAnsi="Times New Roman"/>
          <w:snapToGrid w:val="0"/>
        </w:rPr>
        <w:t>“ са тези по см</w:t>
      </w:r>
      <w:r w:rsidR="005C2880">
        <w:rPr>
          <w:rFonts w:ascii="Times New Roman" w:eastAsia="Times New Roman" w:hAnsi="Times New Roman"/>
          <w:snapToGrid w:val="0"/>
        </w:rPr>
        <w:t>исъла на § 1, т. 13 и т. 14 от Д</w:t>
      </w:r>
      <w:r w:rsidRPr="00293DBC">
        <w:rPr>
          <w:rFonts w:ascii="Times New Roman" w:eastAsia="Times New Roman" w:hAnsi="Times New Roman"/>
          <w:snapToGrid w:val="0"/>
        </w:rPr>
        <w:t>опълнителните разпоредби на Закона за публичното предлагане на ценни кни</w:t>
      </w:r>
      <w:r w:rsidR="00BE3D4D">
        <w:rPr>
          <w:rFonts w:ascii="Times New Roman" w:eastAsia="Times New Roman" w:hAnsi="Times New Roman"/>
          <w:snapToGrid w:val="0"/>
        </w:rPr>
        <w:t>жа</w:t>
      </w:r>
      <w:r w:rsidR="005C2880">
        <w:rPr>
          <w:rFonts w:ascii="Times New Roman" w:eastAsia="Times New Roman" w:hAnsi="Times New Roman"/>
          <w:snapToGrid w:val="0"/>
        </w:rPr>
        <w:t xml:space="preserve"> (ДР на ЗППЦК)</w:t>
      </w:r>
      <w:r w:rsidRPr="00293DBC">
        <w:rPr>
          <w:rFonts w:ascii="Times New Roman" w:eastAsia="Times New Roman" w:hAnsi="Times New Roman"/>
          <w:snapToGrid w:val="0"/>
        </w:rPr>
        <w:t>.</w:t>
      </w:r>
    </w:p>
    <w:p w14:paraId="42F72265" w14:textId="6FE205F6" w:rsidR="00766C31" w:rsidRDefault="00766C31" w:rsidP="00BD1195">
      <w:pPr>
        <w:widowControl/>
        <w:spacing w:line="360" w:lineRule="auto"/>
        <w:ind w:right="-106" w:firstLine="540"/>
        <w:jc w:val="both"/>
        <w:rPr>
          <w:rFonts w:ascii="Times New Roman" w:eastAsia="Times New Roman" w:hAnsi="Times New Roman" w:cs="Times New Roman"/>
          <w:i/>
          <w:snapToGrid w:val="0"/>
          <w:color w:val="auto"/>
          <w:lang w:eastAsia="en-US"/>
        </w:rPr>
      </w:pPr>
      <w:r w:rsidRPr="00293DBC">
        <w:rPr>
          <w:rFonts w:ascii="Times New Roman" w:eastAsia="Times New Roman" w:hAnsi="Times New Roman" w:cs="Times New Roman"/>
          <w:i/>
          <w:snapToGrid w:val="0"/>
          <w:color w:val="auto"/>
          <w:lang w:eastAsia="en-US"/>
        </w:rPr>
        <w:t>* „</w:t>
      </w:r>
      <w:hyperlink r:id="rId12" w:history="1">
        <w:r w:rsidRPr="00293DBC">
          <w:rPr>
            <w:rFonts w:ascii="Times New Roman" w:eastAsia="Times New Roman" w:hAnsi="Times New Roman" w:cs="Times New Roman"/>
            <w:i/>
            <w:snapToGrid w:val="0"/>
            <w:color w:val="auto"/>
            <w:lang w:eastAsia="en-US"/>
          </w:rPr>
          <w:t>Свързани лица</w:t>
        </w:r>
      </w:hyperlink>
      <w:r w:rsidRPr="00293DBC">
        <w:rPr>
          <w:rFonts w:ascii="Times New Roman" w:eastAsia="Times New Roman" w:hAnsi="Times New Roman" w:cs="Times New Roman"/>
          <w:i/>
          <w:snapToGrid w:val="0"/>
          <w:color w:val="auto"/>
          <w:lang w:eastAsia="en-US"/>
        </w:rPr>
        <w:t xml:space="preserve">", по смисъла на § 1, т.13 от </w:t>
      </w:r>
      <w:r w:rsidR="005C2880" w:rsidRPr="005C2880">
        <w:rPr>
          <w:rFonts w:ascii="Times New Roman" w:eastAsia="Times New Roman" w:hAnsi="Times New Roman" w:cs="Times New Roman"/>
          <w:i/>
          <w:snapToGrid w:val="0"/>
          <w:color w:val="auto"/>
          <w:lang w:eastAsia="en-US"/>
        </w:rPr>
        <w:t>ДР на ЗППЦК</w:t>
      </w:r>
      <w:r w:rsidRPr="00293DBC">
        <w:rPr>
          <w:rFonts w:ascii="Times New Roman" w:eastAsia="Times New Roman" w:hAnsi="Times New Roman" w:cs="Times New Roman"/>
          <w:i/>
          <w:snapToGrid w:val="0"/>
          <w:color w:val="auto"/>
          <w:lang w:eastAsia="en-US"/>
        </w:rPr>
        <w:t>, са:</w:t>
      </w:r>
      <w:r w:rsidRPr="00293DBC">
        <w:rPr>
          <w:rFonts w:ascii="Times New Roman" w:eastAsia="Times New Roman" w:hAnsi="Times New Roman" w:cs="Times New Roman"/>
          <w:i/>
          <w:snapToGrid w:val="0"/>
          <w:color w:val="auto"/>
          <w:lang w:eastAsia="en-US"/>
        </w:rPr>
        <w:br/>
        <w:t>а) лицата, едното от които контролира другото лице или е негово дъщерно дружество;</w:t>
      </w:r>
      <w:r w:rsidRPr="00293DBC">
        <w:rPr>
          <w:rFonts w:ascii="Times New Roman" w:eastAsia="Times New Roman" w:hAnsi="Times New Roman" w:cs="Times New Roman"/>
          <w:i/>
          <w:snapToGrid w:val="0"/>
          <w:color w:val="auto"/>
          <w:lang w:eastAsia="en-US"/>
        </w:rPr>
        <w:br/>
        <w:t>б) лицата, чиято дейност се контролира от трето лице;</w:t>
      </w:r>
      <w:r w:rsidRPr="00293DBC">
        <w:rPr>
          <w:rFonts w:ascii="Times New Roman" w:eastAsia="Times New Roman" w:hAnsi="Times New Roman" w:cs="Times New Roman"/>
          <w:i/>
          <w:snapToGrid w:val="0"/>
          <w:color w:val="auto"/>
          <w:lang w:eastAsia="en-US"/>
        </w:rPr>
        <w:br/>
        <w:t>в) лицата, които съвместно контролират  трето лице;</w:t>
      </w:r>
      <w:r w:rsidRPr="00293DBC">
        <w:rPr>
          <w:rFonts w:ascii="Times New Roman" w:eastAsia="Times New Roman" w:hAnsi="Times New Roman" w:cs="Times New Roman"/>
          <w:i/>
          <w:snapToGrid w:val="0"/>
          <w:color w:val="auto"/>
          <w:lang w:eastAsia="en-US"/>
        </w:rPr>
        <w:br/>
        <w:t>г) съпрузите, роднините по права линия без ограничения, роднините по съребрена линия до четвърта степен включително и роднините по сватовство до четвърта степен включително.</w:t>
      </w:r>
    </w:p>
    <w:p w14:paraId="76887478" w14:textId="222D9133" w:rsidR="005B0354" w:rsidRPr="005B0354" w:rsidRDefault="005B0354" w:rsidP="005B0354">
      <w:pPr>
        <w:widowControl/>
        <w:spacing w:line="360" w:lineRule="auto"/>
        <w:ind w:right="-106" w:firstLine="567"/>
        <w:jc w:val="both"/>
        <w:rPr>
          <w:rFonts w:ascii="Times New Roman" w:eastAsia="Times New Roman" w:hAnsi="Times New Roman" w:cs="Times New Roman"/>
          <w:i/>
          <w:snapToGrid w:val="0"/>
          <w:color w:val="auto"/>
          <w:lang w:val="en" w:eastAsia="en-US"/>
        </w:rPr>
      </w:pPr>
      <w:r w:rsidRPr="005B0354">
        <w:rPr>
          <w:rFonts w:ascii="Times New Roman" w:eastAsia="Times New Roman" w:hAnsi="Times New Roman" w:cs="Times New Roman"/>
          <w:i/>
          <w:snapToGrid w:val="0"/>
          <w:color w:val="auto"/>
          <w:lang w:val="en" w:eastAsia="en-US"/>
        </w:rPr>
        <w:t>"Контрол"</w:t>
      </w:r>
      <w:r w:rsidR="00BD1195" w:rsidRPr="00BD1195">
        <w:rPr>
          <w:rFonts w:ascii="Times New Roman" w:eastAsia="Times New Roman" w:hAnsi="Times New Roman" w:cs="Times New Roman"/>
          <w:i/>
          <w:snapToGrid w:val="0"/>
          <w:color w:val="auto"/>
          <w:lang w:eastAsia="en-US"/>
        </w:rPr>
        <w:t xml:space="preserve"> </w:t>
      </w:r>
      <w:r w:rsidR="00BD1195">
        <w:rPr>
          <w:rFonts w:ascii="Times New Roman" w:eastAsia="Times New Roman" w:hAnsi="Times New Roman" w:cs="Times New Roman"/>
          <w:i/>
          <w:snapToGrid w:val="0"/>
          <w:color w:val="auto"/>
          <w:lang w:eastAsia="en-US"/>
        </w:rPr>
        <w:t>по смисъла на § 1, т.14</w:t>
      </w:r>
      <w:r w:rsidR="00BD1195" w:rsidRPr="00BD1195">
        <w:rPr>
          <w:rFonts w:ascii="Times New Roman" w:eastAsia="Times New Roman" w:hAnsi="Times New Roman" w:cs="Times New Roman"/>
          <w:i/>
          <w:snapToGrid w:val="0"/>
          <w:color w:val="auto"/>
          <w:lang w:eastAsia="en-US"/>
        </w:rPr>
        <w:t xml:space="preserve"> от </w:t>
      </w:r>
      <w:r w:rsidR="00031641" w:rsidRPr="00031641">
        <w:rPr>
          <w:rFonts w:ascii="Times New Roman" w:eastAsia="Times New Roman" w:hAnsi="Times New Roman" w:cs="Times New Roman"/>
          <w:i/>
          <w:snapToGrid w:val="0"/>
          <w:color w:val="auto"/>
          <w:lang w:eastAsia="en-US"/>
        </w:rPr>
        <w:t>ДР на ЗППЦК</w:t>
      </w:r>
      <w:r w:rsidR="00BD1195" w:rsidRPr="00BD1195">
        <w:rPr>
          <w:rFonts w:ascii="Times New Roman" w:eastAsia="Times New Roman" w:hAnsi="Times New Roman" w:cs="Times New Roman"/>
          <w:i/>
          <w:snapToGrid w:val="0"/>
          <w:color w:val="auto"/>
          <w:lang w:eastAsia="en-US"/>
        </w:rPr>
        <w:t xml:space="preserve">, </w:t>
      </w:r>
      <w:r w:rsidRPr="005B0354">
        <w:rPr>
          <w:rFonts w:ascii="Times New Roman" w:eastAsia="Times New Roman" w:hAnsi="Times New Roman" w:cs="Times New Roman"/>
          <w:i/>
          <w:snapToGrid w:val="0"/>
          <w:color w:val="auto"/>
          <w:lang w:val="en" w:eastAsia="en-US"/>
        </w:rPr>
        <w:t>е налице, когато едно лице:</w:t>
      </w:r>
    </w:p>
    <w:p w14:paraId="6BE9050B" w14:textId="77777777" w:rsidR="005B0354" w:rsidRPr="005B0354" w:rsidRDefault="005B0354" w:rsidP="00BD1195">
      <w:pPr>
        <w:widowControl/>
        <w:spacing w:line="360" w:lineRule="auto"/>
        <w:ind w:right="-106"/>
        <w:jc w:val="both"/>
        <w:rPr>
          <w:rFonts w:ascii="Times New Roman" w:eastAsia="Times New Roman" w:hAnsi="Times New Roman" w:cs="Times New Roman"/>
          <w:i/>
          <w:snapToGrid w:val="0"/>
          <w:color w:val="auto"/>
          <w:lang w:val="en" w:eastAsia="en-US"/>
        </w:rPr>
      </w:pPr>
      <w:r w:rsidRPr="005B0354">
        <w:rPr>
          <w:rFonts w:ascii="Times New Roman" w:eastAsia="Times New Roman" w:hAnsi="Times New Roman" w:cs="Times New Roman"/>
          <w:i/>
          <w:snapToGrid w:val="0"/>
          <w:color w:val="auto"/>
          <w:lang w:val="en" w:eastAsia="en-US"/>
        </w:rPr>
        <w:t>а) притежава, включително чрез дъщерно дружество или по силата на споразумение с друго лице, над 50 на сто от броя на гласовете в общото събрание на едно дружество или друго юридическо лице; или</w:t>
      </w:r>
    </w:p>
    <w:p w14:paraId="65737519" w14:textId="20AF27B0" w:rsidR="005B0354" w:rsidRPr="005B0354" w:rsidRDefault="000C4CC5" w:rsidP="00BD1195">
      <w:pPr>
        <w:widowControl/>
        <w:spacing w:line="360" w:lineRule="auto"/>
        <w:ind w:right="-106"/>
        <w:jc w:val="both"/>
        <w:rPr>
          <w:rFonts w:ascii="Times New Roman" w:eastAsia="Times New Roman" w:hAnsi="Times New Roman" w:cs="Times New Roman"/>
          <w:i/>
          <w:snapToGrid w:val="0"/>
          <w:color w:val="auto"/>
          <w:lang w:val="en" w:eastAsia="en-US"/>
        </w:rPr>
      </w:pPr>
      <w:r>
        <w:rPr>
          <w:rFonts w:ascii="Times New Roman" w:eastAsia="Times New Roman" w:hAnsi="Times New Roman" w:cs="Times New Roman"/>
          <w:i/>
          <w:snapToGrid w:val="0"/>
          <w:color w:val="auto"/>
          <w:lang w:val="en" w:eastAsia="en-US"/>
        </w:rPr>
        <w:t xml:space="preserve">б) </w:t>
      </w:r>
      <w:r w:rsidR="005B0354" w:rsidRPr="005B0354">
        <w:rPr>
          <w:rFonts w:ascii="Times New Roman" w:eastAsia="Times New Roman" w:hAnsi="Times New Roman" w:cs="Times New Roman"/>
          <w:i/>
          <w:snapToGrid w:val="0"/>
          <w:color w:val="auto"/>
          <w:lang w:val="en" w:eastAsia="en-US"/>
        </w:rPr>
        <w:t>може да определя пряко или непряко повече от половината от членовете на управителния или контролния орган на едно юридическо лице; или</w:t>
      </w:r>
    </w:p>
    <w:p w14:paraId="196034E6" w14:textId="77777777" w:rsidR="005B0354" w:rsidRPr="005B0354" w:rsidRDefault="005B0354" w:rsidP="00BD1195">
      <w:pPr>
        <w:widowControl/>
        <w:spacing w:line="360" w:lineRule="auto"/>
        <w:ind w:right="-106"/>
        <w:jc w:val="both"/>
        <w:rPr>
          <w:rFonts w:ascii="Times New Roman" w:eastAsia="Times New Roman" w:hAnsi="Times New Roman" w:cs="Times New Roman"/>
          <w:i/>
          <w:snapToGrid w:val="0"/>
          <w:color w:val="auto"/>
          <w:lang w:val="en" w:eastAsia="en-US"/>
        </w:rPr>
      </w:pPr>
      <w:r w:rsidRPr="005B0354">
        <w:rPr>
          <w:rFonts w:ascii="Times New Roman" w:eastAsia="Times New Roman" w:hAnsi="Times New Roman" w:cs="Times New Roman"/>
          <w:i/>
          <w:snapToGrid w:val="0"/>
          <w:color w:val="auto"/>
          <w:lang w:val="en" w:eastAsia="en-US"/>
        </w:rPr>
        <w:t>в) може по друг начин да упражнява решаващо влияние върху вземането на решения във връзка с дейността на юридическо лице.</w:t>
      </w:r>
    </w:p>
    <w:p w14:paraId="6D9BB21E" w14:textId="77777777" w:rsidR="005B0354" w:rsidRPr="00293DBC" w:rsidRDefault="005B0354" w:rsidP="006D6649">
      <w:pPr>
        <w:widowControl/>
        <w:spacing w:line="360" w:lineRule="auto"/>
        <w:ind w:right="-106" w:firstLine="567"/>
        <w:jc w:val="both"/>
        <w:rPr>
          <w:rFonts w:ascii="Times New Roman" w:eastAsia="Times New Roman" w:hAnsi="Times New Roman" w:cs="Times New Roman"/>
          <w:i/>
          <w:snapToGrid w:val="0"/>
          <w:color w:val="auto"/>
          <w:lang w:eastAsia="en-US"/>
        </w:rPr>
      </w:pPr>
    </w:p>
    <w:p w14:paraId="1DEF49A5" w14:textId="599E392E" w:rsidR="00766C31" w:rsidRPr="00293DBC" w:rsidRDefault="00766C31" w:rsidP="006D6649">
      <w:pPr>
        <w:pStyle w:val="Heading3"/>
        <w:numPr>
          <w:ilvl w:val="0"/>
          <w:numId w:val="8"/>
        </w:numPr>
        <w:tabs>
          <w:tab w:val="left" w:pos="1134"/>
        </w:tabs>
        <w:spacing w:before="0" w:line="360" w:lineRule="auto"/>
        <w:ind w:left="0" w:firstLine="709"/>
        <w:rPr>
          <w:rFonts w:ascii="Times New Roman" w:hAnsi="Times New Roman" w:cs="Times New Roman"/>
          <w:b/>
          <w:color w:val="auto"/>
        </w:rPr>
      </w:pPr>
      <w:bookmarkStart w:id="27" w:name="_Toc26955657"/>
      <w:r w:rsidRPr="00293DBC">
        <w:rPr>
          <w:rFonts w:ascii="Times New Roman" w:hAnsi="Times New Roman" w:cs="Times New Roman"/>
          <w:b/>
          <w:color w:val="auto"/>
        </w:rPr>
        <w:t>Изисквания за личното състояние</w:t>
      </w:r>
      <w:bookmarkEnd w:id="27"/>
      <w:r w:rsidRPr="00293DBC">
        <w:rPr>
          <w:rFonts w:ascii="Times New Roman" w:hAnsi="Times New Roman" w:cs="Times New Roman"/>
          <w:b/>
          <w:color w:val="auto"/>
        </w:rPr>
        <w:t xml:space="preserve"> </w:t>
      </w:r>
    </w:p>
    <w:p w14:paraId="58B14FB4" w14:textId="06FD7050" w:rsidR="003F5EF1" w:rsidRPr="00293DBC" w:rsidRDefault="00766C31" w:rsidP="00106438">
      <w:pPr>
        <w:pStyle w:val="ListParagraph"/>
        <w:numPr>
          <w:ilvl w:val="1"/>
          <w:numId w:val="14"/>
        </w:numPr>
        <w:tabs>
          <w:tab w:val="left" w:pos="993"/>
        </w:tabs>
        <w:spacing w:line="360" w:lineRule="auto"/>
        <w:ind w:left="0" w:firstLine="709"/>
        <w:jc w:val="both"/>
        <w:rPr>
          <w:rFonts w:ascii="Times New Roman" w:hAnsi="Times New Roman"/>
          <w:b/>
          <w:sz w:val="24"/>
          <w:szCs w:val="24"/>
          <w:lang w:val="bg-BG"/>
        </w:rPr>
      </w:pPr>
      <w:r w:rsidRPr="00293DBC">
        <w:rPr>
          <w:rFonts w:ascii="Times New Roman" w:hAnsi="Times New Roman"/>
          <w:sz w:val="24"/>
          <w:szCs w:val="24"/>
          <w:lang w:val="bg-BG"/>
        </w:rPr>
        <w:t>Възложителят отстранява участник, за когото са налиц</w:t>
      </w:r>
      <w:r w:rsidR="005E47B8" w:rsidRPr="00293DBC">
        <w:rPr>
          <w:rFonts w:ascii="Times New Roman" w:hAnsi="Times New Roman"/>
          <w:sz w:val="24"/>
          <w:szCs w:val="24"/>
          <w:lang w:val="bg-BG"/>
        </w:rPr>
        <w:t xml:space="preserve">е основанията по чл. 54, ал. 1 </w:t>
      </w:r>
      <w:r w:rsidRPr="00293DBC">
        <w:rPr>
          <w:rFonts w:ascii="Times New Roman" w:hAnsi="Times New Roman"/>
          <w:sz w:val="24"/>
          <w:szCs w:val="24"/>
          <w:lang w:val="bg-BG"/>
        </w:rPr>
        <w:t>от ЗОП</w:t>
      </w:r>
      <w:r w:rsidR="00644AD0">
        <w:rPr>
          <w:rFonts w:ascii="Times New Roman" w:hAnsi="Times New Roman"/>
          <w:sz w:val="24"/>
          <w:szCs w:val="24"/>
          <w:lang w:val="bg-BG"/>
        </w:rPr>
        <w:t>, а именно</w:t>
      </w:r>
      <w:r w:rsidRPr="00293DBC">
        <w:rPr>
          <w:rFonts w:ascii="Times New Roman" w:hAnsi="Times New Roman"/>
          <w:sz w:val="24"/>
          <w:szCs w:val="24"/>
          <w:lang w:val="bg-BG"/>
        </w:rPr>
        <w:t>:</w:t>
      </w:r>
    </w:p>
    <w:p w14:paraId="178B1B7D" w14:textId="679EABDA" w:rsidR="003F5EF1" w:rsidRPr="00293DBC" w:rsidRDefault="00766C31" w:rsidP="006D6649">
      <w:pPr>
        <w:pStyle w:val="ListParagraph"/>
        <w:numPr>
          <w:ilvl w:val="2"/>
          <w:numId w:val="14"/>
        </w:numPr>
        <w:tabs>
          <w:tab w:val="left" w:pos="993"/>
        </w:tabs>
        <w:spacing w:line="360" w:lineRule="auto"/>
        <w:ind w:left="0" w:firstLine="720"/>
        <w:jc w:val="both"/>
        <w:rPr>
          <w:rFonts w:ascii="Times New Roman" w:hAnsi="Times New Roman"/>
          <w:b/>
          <w:sz w:val="24"/>
          <w:szCs w:val="24"/>
          <w:lang w:val="bg-BG"/>
        </w:rPr>
      </w:pPr>
      <w:r w:rsidRPr="00293DBC">
        <w:rPr>
          <w:rFonts w:ascii="Times New Roman" w:eastAsia="Times New Roman" w:hAnsi="Times New Roman"/>
          <w:snapToGrid w:val="0"/>
          <w:color w:val="auto"/>
          <w:sz w:val="24"/>
          <w:szCs w:val="24"/>
          <w:lang w:val="bg-BG" w:eastAsia="en-US"/>
        </w:rPr>
        <w:t>е осъден с влязла в сила присъда</w:t>
      </w:r>
      <w:r w:rsidR="00AB3985" w:rsidRPr="00293DBC">
        <w:rPr>
          <w:rFonts w:ascii="Times New Roman" w:eastAsia="Times New Roman" w:hAnsi="Times New Roman"/>
          <w:snapToGrid w:val="0"/>
          <w:color w:val="auto"/>
          <w:sz w:val="24"/>
          <w:szCs w:val="24"/>
          <w:lang w:val="bg-BG" w:eastAsia="en-US"/>
        </w:rPr>
        <w:t xml:space="preserve"> </w:t>
      </w:r>
      <w:r w:rsidRPr="00293DBC">
        <w:rPr>
          <w:rFonts w:ascii="Times New Roman" w:eastAsia="Times New Roman" w:hAnsi="Times New Roman"/>
          <w:snapToGrid w:val="0"/>
          <w:color w:val="auto"/>
          <w:sz w:val="24"/>
          <w:szCs w:val="24"/>
          <w:lang w:val="bg-BG" w:eastAsia="en-US"/>
        </w:rPr>
        <w:t>за престъпление по чл. 108а, чл. 159а - 159г, чл. 172, чл. 192а, чл. 194 - 217, чл. 219 - 252, чл. 253 - 260, чл. 301 - 307, чл. 321, 321а и чл. 352 - 353е от Наказателния кодекс;</w:t>
      </w:r>
    </w:p>
    <w:p w14:paraId="780228C9" w14:textId="77777777" w:rsidR="00713312" w:rsidRPr="00713312" w:rsidRDefault="00766C31" w:rsidP="006D6649">
      <w:pPr>
        <w:pStyle w:val="ListParagraph"/>
        <w:numPr>
          <w:ilvl w:val="2"/>
          <w:numId w:val="14"/>
        </w:numPr>
        <w:tabs>
          <w:tab w:val="left" w:pos="993"/>
        </w:tabs>
        <w:spacing w:line="360" w:lineRule="auto"/>
        <w:ind w:left="0" w:firstLine="720"/>
        <w:jc w:val="both"/>
        <w:rPr>
          <w:rFonts w:ascii="Times New Roman" w:hAnsi="Times New Roman"/>
          <w:b/>
          <w:sz w:val="24"/>
          <w:szCs w:val="24"/>
          <w:lang w:val="bg-BG"/>
        </w:rPr>
      </w:pPr>
      <w:r w:rsidRPr="00293DBC">
        <w:rPr>
          <w:rFonts w:ascii="Times New Roman" w:eastAsia="Times New Roman" w:hAnsi="Times New Roman"/>
          <w:snapToGrid w:val="0"/>
          <w:color w:val="auto"/>
          <w:sz w:val="24"/>
          <w:szCs w:val="24"/>
          <w:lang w:val="bg-BG" w:eastAsia="en-US"/>
        </w:rPr>
        <w:t xml:space="preserve">е </w:t>
      </w:r>
      <w:r w:rsidR="00B8036D" w:rsidRPr="00293DBC">
        <w:rPr>
          <w:rFonts w:ascii="Times New Roman" w:eastAsia="Times New Roman" w:hAnsi="Times New Roman"/>
          <w:snapToGrid w:val="0"/>
          <w:color w:val="auto"/>
          <w:sz w:val="24"/>
          <w:szCs w:val="24"/>
          <w:lang w:val="bg-BG" w:eastAsia="en-US"/>
        </w:rPr>
        <w:t xml:space="preserve">осъден с влязла в сила присъда </w:t>
      </w:r>
      <w:r w:rsidRPr="00293DBC">
        <w:rPr>
          <w:rFonts w:ascii="Times New Roman" w:eastAsia="Times New Roman" w:hAnsi="Times New Roman"/>
          <w:snapToGrid w:val="0"/>
          <w:color w:val="auto"/>
          <w:sz w:val="24"/>
          <w:szCs w:val="24"/>
          <w:lang w:val="bg-BG" w:eastAsia="en-US"/>
        </w:rPr>
        <w:t xml:space="preserve">за престъпление, аналогично на тези по </w:t>
      </w:r>
    </w:p>
    <w:p w14:paraId="41ABFA8C" w14:textId="05E39D09" w:rsidR="003F5EF1" w:rsidRPr="00713312" w:rsidRDefault="00766C31" w:rsidP="00713312">
      <w:pPr>
        <w:tabs>
          <w:tab w:val="left" w:pos="993"/>
        </w:tabs>
        <w:spacing w:line="360" w:lineRule="auto"/>
        <w:jc w:val="both"/>
        <w:rPr>
          <w:rFonts w:ascii="Times New Roman" w:hAnsi="Times New Roman"/>
          <w:b/>
        </w:rPr>
      </w:pPr>
      <w:r w:rsidRPr="00713312">
        <w:rPr>
          <w:rFonts w:ascii="Times New Roman" w:eastAsia="Times New Roman" w:hAnsi="Times New Roman"/>
          <w:snapToGrid w:val="0"/>
          <w:color w:val="auto"/>
          <w:lang w:eastAsia="en-US"/>
        </w:rPr>
        <w:t xml:space="preserve">т. 2.1.1., в друга държава членка или трета страна; </w:t>
      </w:r>
    </w:p>
    <w:p w14:paraId="3D7CD822" w14:textId="5F4E66FF" w:rsidR="00766C31" w:rsidRPr="00293DBC" w:rsidRDefault="00766C31" w:rsidP="006D6649">
      <w:pPr>
        <w:pStyle w:val="ListParagraph"/>
        <w:numPr>
          <w:ilvl w:val="2"/>
          <w:numId w:val="14"/>
        </w:numPr>
        <w:tabs>
          <w:tab w:val="left" w:pos="993"/>
        </w:tabs>
        <w:spacing w:line="360" w:lineRule="auto"/>
        <w:ind w:left="0" w:firstLine="720"/>
        <w:jc w:val="both"/>
        <w:rPr>
          <w:rFonts w:ascii="Times New Roman" w:hAnsi="Times New Roman"/>
          <w:b/>
          <w:sz w:val="24"/>
          <w:szCs w:val="24"/>
          <w:lang w:val="bg-BG"/>
        </w:rPr>
      </w:pPr>
      <w:r w:rsidRPr="00293DBC">
        <w:rPr>
          <w:rFonts w:ascii="Times New Roman" w:eastAsia="Times New Roman" w:hAnsi="Times New Roman"/>
          <w:snapToGrid w:val="0"/>
          <w:color w:val="auto"/>
          <w:sz w:val="24"/>
          <w:szCs w:val="24"/>
          <w:lang w:val="bg-BG" w:eastAsia="en-US"/>
        </w:rPr>
        <w:t xml:space="preserve">има задължения за данъци и задължителни осигурителни вноски по смисъла на чл. 162, ал. 2, т. 1 от Данъчно-осигурителния процесуален кодекс и лихвите по тях, към държавата или към общината по седалището на възложителя и на участника, или аналогични задължения, съгласно законодателството на държавата, в която участникът е установен, доказани с влязъл в сила акт </w:t>
      </w:r>
      <w:r w:rsidR="00B26C25">
        <w:rPr>
          <w:rFonts w:ascii="Times New Roman" w:eastAsia="Times New Roman" w:hAnsi="Times New Roman"/>
          <w:snapToGrid w:val="0"/>
          <w:color w:val="auto"/>
          <w:sz w:val="24"/>
          <w:szCs w:val="24"/>
          <w:lang w:val="bg-BG" w:eastAsia="en-US"/>
        </w:rPr>
        <w:t>на</w:t>
      </w:r>
      <w:r w:rsidRPr="00293DBC">
        <w:rPr>
          <w:rFonts w:ascii="Times New Roman" w:eastAsia="Times New Roman" w:hAnsi="Times New Roman"/>
          <w:snapToGrid w:val="0"/>
          <w:color w:val="auto"/>
          <w:sz w:val="24"/>
          <w:szCs w:val="24"/>
          <w:lang w:val="bg-BG" w:eastAsia="en-US"/>
        </w:rPr>
        <w:t xml:space="preserve"> компетентен орган;</w:t>
      </w:r>
    </w:p>
    <w:p w14:paraId="797C66E4" w14:textId="597F7B99" w:rsidR="00766C31" w:rsidRPr="00293DBC" w:rsidRDefault="00766C31" w:rsidP="006D6649">
      <w:pPr>
        <w:widowControl/>
        <w:tabs>
          <w:tab w:val="left" w:pos="709"/>
          <w:tab w:val="left" w:pos="3240"/>
          <w:tab w:val="left" w:pos="9356"/>
        </w:tabs>
        <w:spacing w:line="360" w:lineRule="auto"/>
        <w:ind w:firstLine="709"/>
        <w:jc w:val="both"/>
        <w:rPr>
          <w:rFonts w:ascii="Times New Roman" w:eastAsia="Times New Roman" w:hAnsi="Times New Roman" w:cs="Times New Roman"/>
          <w:snapToGrid w:val="0"/>
          <w:color w:val="auto"/>
          <w:lang w:eastAsia="en-US"/>
        </w:rPr>
      </w:pPr>
      <w:r w:rsidRPr="00293DBC">
        <w:rPr>
          <w:rFonts w:ascii="Times New Roman" w:eastAsia="Times New Roman" w:hAnsi="Times New Roman" w:cs="Times New Roman"/>
          <w:snapToGrid w:val="0"/>
          <w:color w:val="auto"/>
          <w:lang w:eastAsia="en-US"/>
        </w:rPr>
        <w:t xml:space="preserve">* </w:t>
      </w:r>
      <w:r w:rsidR="00847A53">
        <w:rPr>
          <w:rFonts w:ascii="Times New Roman" w:eastAsia="Times New Roman" w:hAnsi="Times New Roman" w:cs="Times New Roman"/>
          <w:snapToGrid w:val="0"/>
          <w:color w:val="auto"/>
          <w:lang w:eastAsia="en-US"/>
        </w:rPr>
        <w:t>Наличието на</w:t>
      </w:r>
      <w:r w:rsidRPr="00293DBC">
        <w:rPr>
          <w:rFonts w:ascii="Times New Roman" w:eastAsia="Times New Roman" w:hAnsi="Times New Roman" w:cs="Times New Roman"/>
          <w:snapToGrid w:val="0"/>
          <w:color w:val="auto"/>
          <w:lang w:eastAsia="en-US"/>
        </w:rPr>
        <w:t xml:space="preserve"> задължения за данъци или осигурителни вноски, </w:t>
      </w:r>
      <w:r w:rsidR="00847A53">
        <w:rPr>
          <w:rFonts w:ascii="Times New Roman" w:eastAsia="Times New Roman" w:hAnsi="Times New Roman" w:cs="Times New Roman"/>
          <w:snapToGrid w:val="0"/>
          <w:color w:val="auto"/>
          <w:lang w:eastAsia="en-US"/>
        </w:rPr>
        <w:t>не</w:t>
      </w:r>
      <w:r w:rsidRPr="00293DBC">
        <w:rPr>
          <w:rFonts w:ascii="Times New Roman" w:eastAsia="Times New Roman" w:hAnsi="Times New Roman" w:cs="Times New Roman"/>
          <w:snapToGrid w:val="0"/>
          <w:color w:val="auto"/>
          <w:lang w:eastAsia="en-US"/>
        </w:rPr>
        <w:t xml:space="preserve"> е основание за отстраняване, когато размерът </w:t>
      </w:r>
      <w:r w:rsidR="00BC0713">
        <w:rPr>
          <w:rFonts w:ascii="Times New Roman" w:eastAsia="Times New Roman" w:hAnsi="Times New Roman" w:cs="Times New Roman"/>
          <w:snapToGrid w:val="0"/>
          <w:color w:val="auto"/>
          <w:lang w:eastAsia="en-US"/>
        </w:rPr>
        <w:t>им</w:t>
      </w:r>
      <w:r w:rsidRPr="00293DBC">
        <w:rPr>
          <w:rFonts w:ascii="Times New Roman" w:eastAsia="Times New Roman" w:hAnsi="Times New Roman" w:cs="Times New Roman"/>
          <w:snapToGrid w:val="0"/>
          <w:color w:val="auto"/>
          <w:lang w:eastAsia="en-US"/>
        </w:rPr>
        <w:t xml:space="preserve"> </w:t>
      </w:r>
      <w:r w:rsidR="007A4619">
        <w:rPr>
          <w:rFonts w:ascii="Times New Roman" w:eastAsia="Times New Roman" w:hAnsi="Times New Roman" w:cs="Times New Roman"/>
          <w:snapToGrid w:val="0"/>
          <w:color w:val="auto"/>
          <w:lang w:eastAsia="en-US"/>
        </w:rPr>
        <w:t>е до</w:t>
      </w:r>
      <w:r w:rsidRPr="00293DBC">
        <w:rPr>
          <w:rFonts w:ascii="Times New Roman" w:eastAsia="Times New Roman" w:hAnsi="Times New Roman" w:cs="Times New Roman"/>
          <w:snapToGrid w:val="0"/>
          <w:color w:val="auto"/>
          <w:lang w:eastAsia="en-US"/>
        </w:rPr>
        <w:t xml:space="preserve"> 1 на сто от</w:t>
      </w:r>
      <w:r w:rsidR="00847A53">
        <w:rPr>
          <w:rFonts w:ascii="Times New Roman" w:eastAsia="Times New Roman" w:hAnsi="Times New Roman" w:cs="Times New Roman"/>
          <w:snapToGrid w:val="0"/>
          <w:color w:val="auto"/>
          <w:lang w:eastAsia="en-US"/>
        </w:rPr>
        <w:t xml:space="preserve"> сумата на</w:t>
      </w:r>
      <w:r w:rsidRPr="00293DBC">
        <w:rPr>
          <w:rFonts w:ascii="Times New Roman" w:eastAsia="Times New Roman" w:hAnsi="Times New Roman" w:cs="Times New Roman"/>
          <w:snapToGrid w:val="0"/>
          <w:color w:val="auto"/>
          <w:lang w:eastAsia="en-US"/>
        </w:rPr>
        <w:t xml:space="preserve"> годишния общ оборот на участника за </w:t>
      </w:r>
      <w:r w:rsidR="00723908">
        <w:rPr>
          <w:rFonts w:ascii="Times New Roman" w:eastAsia="Times New Roman" w:hAnsi="Times New Roman" w:cs="Times New Roman"/>
          <w:snapToGrid w:val="0"/>
          <w:color w:val="auto"/>
          <w:lang w:eastAsia="en-US"/>
        </w:rPr>
        <w:t>последната приключена</w:t>
      </w:r>
      <w:r w:rsidRPr="00293DBC">
        <w:rPr>
          <w:rFonts w:ascii="Times New Roman" w:eastAsia="Times New Roman" w:hAnsi="Times New Roman" w:cs="Times New Roman"/>
          <w:snapToGrid w:val="0"/>
          <w:color w:val="auto"/>
          <w:lang w:eastAsia="en-US"/>
        </w:rPr>
        <w:t xml:space="preserve"> финансова година, но не повече от 50 000 лв. </w:t>
      </w:r>
    </w:p>
    <w:p w14:paraId="416CC2E9" w14:textId="772A579C" w:rsidR="003F5EF1" w:rsidRPr="00293DBC" w:rsidRDefault="00766C31" w:rsidP="006D6649">
      <w:pPr>
        <w:pStyle w:val="ListParagraph"/>
        <w:numPr>
          <w:ilvl w:val="2"/>
          <w:numId w:val="14"/>
        </w:numPr>
        <w:tabs>
          <w:tab w:val="left" w:pos="993"/>
        </w:tabs>
        <w:spacing w:line="360" w:lineRule="auto"/>
        <w:ind w:left="0" w:firstLine="720"/>
        <w:jc w:val="both"/>
        <w:rPr>
          <w:rFonts w:ascii="Times New Roman" w:eastAsia="Times New Roman" w:hAnsi="Times New Roman"/>
          <w:snapToGrid w:val="0"/>
          <w:color w:val="auto"/>
          <w:sz w:val="24"/>
          <w:szCs w:val="24"/>
          <w:lang w:val="bg-BG" w:eastAsia="en-US"/>
        </w:rPr>
      </w:pPr>
      <w:r w:rsidRPr="00293DBC">
        <w:rPr>
          <w:rFonts w:ascii="Times New Roman" w:eastAsia="Times New Roman" w:hAnsi="Times New Roman"/>
          <w:snapToGrid w:val="0"/>
          <w:color w:val="auto"/>
          <w:sz w:val="24"/>
          <w:szCs w:val="24"/>
          <w:lang w:val="bg-BG" w:eastAsia="en-US"/>
        </w:rPr>
        <w:t xml:space="preserve">е налице неравнопоставеност в случаите по чл. 44, ал. 5 от ЗОП; </w:t>
      </w:r>
    </w:p>
    <w:p w14:paraId="4E5EE74E" w14:textId="2E6FE46C" w:rsidR="00766C31" w:rsidRPr="00293DBC" w:rsidRDefault="00766C31" w:rsidP="006D6649">
      <w:pPr>
        <w:pStyle w:val="ListParagraph"/>
        <w:numPr>
          <w:ilvl w:val="2"/>
          <w:numId w:val="14"/>
        </w:numPr>
        <w:tabs>
          <w:tab w:val="left" w:pos="993"/>
        </w:tabs>
        <w:spacing w:line="360" w:lineRule="auto"/>
        <w:ind w:left="0" w:firstLine="720"/>
        <w:jc w:val="both"/>
        <w:rPr>
          <w:rFonts w:ascii="Times New Roman" w:eastAsia="Times New Roman" w:hAnsi="Times New Roman"/>
          <w:snapToGrid w:val="0"/>
          <w:color w:val="auto"/>
          <w:sz w:val="24"/>
          <w:szCs w:val="24"/>
          <w:lang w:val="bg-BG" w:eastAsia="en-US"/>
        </w:rPr>
      </w:pPr>
      <w:r w:rsidRPr="00293DBC">
        <w:rPr>
          <w:rFonts w:ascii="Times New Roman" w:eastAsia="Times New Roman" w:hAnsi="Times New Roman"/>
          <w:snapToGrid w:val="0"/>
          <w:color w:val="auto"/>
          <w:sz w:val="24"/>
          <w:szCs w:val="24"/>
          <w:lang w:val="bg-BG" w:eastAsia="en-US"/>
        </w:rPr>
        <w:t xml:space="preserve">е установено, че: </w:t>
      </w:r>
    </w:p>
    <w:p w14:paraId="29DC8D61" w14:textId="77777777" w:rsidR="00766C31" w:rsidRPr="00293DBC" w:rsidRDefault="00766C31" w:rsidP="006D6649">
      <w:pPr>
        <w:widowControl/>
        <w:tabs>
          <w:tab w:val="left" w:pos="709"/>
          <w:tab w:val="left" w:pos="3240"/>
          <w:tab w:val="left" w:pos="9356"/>
        </w:tabs>
        <w:spacing w:line="360" w:lineRule="auto"/>
        <w:ind w:firstLine="709"/>
        <w:jc w:val="both"/>
        <w:rPr>
          <w:rFonts w:ascii="Times New Roman" w:eastAsia="Times New Roman" w:hAnsi="Times New Roman" w:cs="Times New Roman"/>
          <w:snapToGrid w:val="0"/>
          <w:color w:val="auto"/>
          <w:lang w:eastAsia="en-US"/>
        </w:rPr>
      </w:pPr>
      <w:r w:rsidRPr="00293DBC">
        <w:rPr>
          <w:rFonts w:ascii="Times New Roman" w:eastAsia="Times New Roman" w:hAnsi="Times New Roman" w:cs="Times New Roman"/>
          <w:snapToGrid w:val="0"/>
          <w:color w:val="auto"/>
          <w:lang w:eastAsia="en-US"/>
        </w:rPr>
        <w:t xml:space="preserve">а) е представил документ с невярно съдържание, свързан с удостоверяване липсата на основания за отстраняване или изпълнението на критериите за подбор; </w:t>
      </w:r>
    </w:p>
    <w:p w14:paraId="0D288740" w14:textId="77777777" w:rsidR="00766C31" w:rsidRPr="00293DBC" w:rsidRDefault="00766C31" w:rsidP="006D6649">
      <w:pPr>
        <w:widowControl/>
        <w:tabs>
          <w:tab w:val="left" w:pos="709"/>
          <w:tab w:val="left" w:pos="3240"/>
          <w:tab w:val="left" w:pos="9356"/>
        </w:tabs>
        <w:spacing w:line="360" w:lineRule="auto"/>
        <w:ind w:firstLine="709"/>
        <w:jc w:val="both"/>
        <w:rPr>
          <w:rFonts w:ascii="Times New Roman" w:eastAsia="Times New Roman" w:hAnsi="Times New Roman" w:cs="Times New Roman"/>
          <w:snapToGrid w:val="0"/>
          <w:color w:val="auto"/>
          <w:lang w:eastAsia="en-US"/>
        </w:rPr>
      </w:pPr>
      <w:r w:rsidRPr="00293DBC">
        <w:rPr>
          <w:rFonts w:ascii="Times New Roman" w:eastAsia="Times New Roman" w:hAnsi="Times New Roman" w:cs="Times New Roman"/>
          <w:snapToGrid w:val="0"/>
          <w:color w:val="auto"/>
          <w:lang w:eastAsia="en-US"/>
        </w:rPr>
        <w:t xml:space="preserve">б) не е предоставил изискваща се информация, свързана с удостоверяване липсата на основания за отстраняване или изпълнението на критериите за подбор; </w:t>
      </w:r>
    </w:p>
    <w:p w14:paraId="34A7A1FE" w14:textId="77777777" w:rsidR="00654BF2" w:rsidRDefault="0077762E" w:rsidP="00654BF2">
      <w:pPr>
        <w:pStyle w:val="ListParagraph"/>
        <w:numPr>
          <w:ilvl w:val="2"/>
          <w:numId w:val="14"/>
        </w:numPr>
        <w:tabs>
          <w:tab w:val="left" w:pos="993"/>
        </w:tabs>
        <w:spacing w:line="360" w:lineRule="auto"/>
        <w:ind w:left="0" w:firstLine="720"/>
        <w:jc w:val="both"/>
        <w:rPr>
          <w:rFonts w:ascii="Times New Roman" w:eastAsia="Times New Roman" w:hAnsi="Times New Roman"/>
          <w:snapToGrid w:val="0"/>
          <w:color w:val="auto"/>
          <w:sz w:val="24"/>
          <w:szCs w:val="24"/>
          <w:lang w:val="bg-BG" w:eastAsia="en-US"/>
        </w:rPr>
      </w:pPr>
      <w:r w:rsidRPr="00293DBC">
        <w:rPr>
          <w:rFonts w:ascii="Times New Roman" w:eastAsia="Times New Roman" w:hAnsi="Times New Roman"/>
          <w:snapToGrid w:val="0"/>
          <w:color w:val="auto"/>
          <w:sz w:val="24"/>
          <w:szCs w:val="24"/>
          <w:lang w:val="bg-BG" w:eastAsia="en-US"/>
        </w:rPr>
        <w:t xml:space="preserve">е установено с влязло в сила наказателно постановление или съдебно решение, нарушение на чл. 61, ал. 1, чл. 62, ал. 1 или 3, чл. 63, ал. 1 или 2, чл. 118, чл. 128, чл. 228, </w:t>
      </w:r>
    </w:p>
    <w:p w14:paraId="571FEFD8" w14:textId="1DFE68B0" w:rsidR="005E47B8" w:rsidRPr="00654BF2" w:rsidRDefault="0077762E" w:rsidP="00654BF2">
      <w:pPr>
        <w:tabs>
          <w:tab w:val="left" w:pos="993"/>
        </w:tabs>
        <w:spacing w:line="360" w:lineRule="auto"/>
        <w:jc w:val="both"/>
        <w:rPr>
          <w:rFonts w:ascii="Times New Roman" w:eastAsia="Times New Roman" w:hAnsi="Times New Roman"/>
          <w:snapToGrid w:val="0"/>
          <w:color w:val="auto"/>
          <w:lang w:eastAsia="en-US"/>
        </w:rPr>
      </w:pPr>
      <w:r w:rsidRPr="00654BF2">
        <w:rPr>
          <w:rFonts w:ascii="Times New Roman" w:eastAsia="Times New Roman" w:hAnsi="Times New Roman"/>
          <w:snapToGrid w:val="0"/>
          <w:color w:val="auto"/>
          <w:lang w:eastAsia="en-US"/>
        </w:rPr>
        <w:t>ал. 3, чл. 245 и чл. 301 – 305 от Кодекса на труда или чл. 13, ал. 1 от Закона за трудовата миграция и трудовата мобилност или аналогични задължения, установени с акт на компетентен орган, съгласно законодателството на държавата, в която участникът е установен;</w:t>
      </w:r>
    </w:p>
    <w:p w14:paraId="66D960E3" w14:textId="45A5B5B8" w:rsidR="00766C31" w:rsidRPr="00293DBC" w:rsidRDefault="00766C31" w:rsidP="006D6649">
      <w:pPr>
        <w:pStyle w:val="ListParagraph"/>
        <w:numPr>
          <w:ilvl w:val="2"/>
          <w:numId w:val="14"/>
        </w:numPr>
        <w:tabs>
          <w:tab w:val="left" w:pos="993"/>
        </w:tabs>
        <w:spacing w:line="360" w:lineRule="auto"/>
        <w:ind w:left="0" w:firstLine="720"/>
        <w:jc w:val="both"/>
        <w:rPr>
          <w:rFonts w:ascii="Times New Roman" w:eastAsia="Times New Roman" w:hAnsi="Times New Roman"/>
          <w:snapToGrid w:val="0"/>
          <w:color w:val="auto"/>
          <w:sz w:val="24"/>
          <w:szCs w:val="24"/>
          <w:lang w:val="bg-BG" w:eastAsia="en-US"/>
        </w:rPr>
      </w:pPr>
      <w:r w:rsidRPr="00293DBC">
        <w:rPr>
          <w:rFonts w:ascii="Times New Roman" w:eastAsia="Times New Roman" w:hAnsi="Times New Roman"/>
          <w:snapToGrid w:val="0"/>
          <w:color w:val="auto"/>
          <w:sz w:val="24"/>
          <w:szCs w:val="24"/>
          <w:lang w:val="bg-BG" w:eastAsia="en-US"/>
        </w:rPr>
        <w:t xml:space="preserve">е налице конфликт на интереси* по смисъла на § 2, т. 21 от ДР на ЗОП, който не може да бъде отстранен.  </w:t>
      </w:r>
    </w:p>
    <w:p w14:paraId="3C66DEF9" w14:textId="2FC42D51" w:rsidR="00766C31" w:rsidRDefault="00766C31" w:rsidP="006D6649">
      <w:pPr>
        <w:widowControl/>
        <w:spacing w:line="360" w:lineRule="auto"/>
        <w:ind w:firstLine="709"/>
        <w:jc w:val="both"/>
        <w:rPr>
          <w:rFonts w:ascii="Times New Roman" w:eastAsia="Times New Roman" w:hAnsi="Times New Roman" w:cs="Times New Roman"/>
          <w:i/>
          <w:snapToGrid w:val="0"/>
          <w:color w:val="auto"/>
          <w:lang w:eastAsia="en-US"/>
        </w:rPr>
      </w:pPr>
      <w:r w:rsidRPr="00293DBC">
        <w:rPr>
          <w:rFonts w:ascii="Times New Roman" w:eastAsia="Times New Roman" w:hAnsi="Times New Roman" w:cs="Times New Roman"/>
          <w:snapToGrid w:val="0"/>
          <w:color w:val="auto"/>
          <w:lang w:eastAsia="en-US"/>
        </w:rPr>
        <w:t xml:space="preserve">* </w:t>
      </w:r>
      <w:r w:rsidRPr="00293DBC">
        <w:rPr>
          <w:rFonts w:ascii="Times New Roman" w:eastAsia="Times New Roman" w:hAnsi="Times New Roman" w:cs="Times New Roman"/>
          <w:b/>
          <w:i/>
          <w:snapToGrid w:val="0"/>
          <w:color w:val="auto"/>
          <w:u w:val="single"/>
          <w:lang w:eastAsia="en-US"/>
        </w:rPr>
        <w:t>Забележка:</w:t>
      </w:r>
      <w:r w:rsidRPr="00293DBC">
        <w:rPr>
          <w:rFonts w:ascii="Times New Roman" w:eastAsia="Times New Roman" w:hAnsi="Times New Roman" w:cs="Times New Roman"/>
          <w:i/>
          <w:snapToGrid w:val="0"/>
          <w:color w:val="auto"/>
          <w:lang w:eastAsia="en-US"/>
        </w:rPr>
        <w:t xml:space="preserve"> Конфликт на интереси е налице, когато възложителят, негови служители или наети от него лица извън неговата структура, които участват в подготовката или възлагането на обществената </w:t>
      </w:r>
      <w:r w:rsidRPr="00EC7375">
        <w:rPr>
          <w:rFonts w:ascii="Times New Roman" w:eastAsia="Times New Roman" w:hAnsi="Times New Roman" w:cs="Times New Roman"/>
          <w:i/>
          <w:snapToGrid w:val="0"/>
          <w:color w:val="auto"/>
          <w:lang w:eastAsia="en-US"/>
        </w:rPr>
        <w:t>поръчка или</w:t>
      </w:r>
      <w:r w:rsidRPr="00293DBC">
        <w:rPr>
          <w:rFonts w:ascii="Times New Roman" w:eastAsia="Times New Roman" w:hAnsi="Times New Roman" w:cs="Times New Roman"/>
          <w:i/>
          <w:snapToGrid w:val="0"/>
          <w:color w:val="auto"/>
          <w:lang w:eastAsia="en-US"/>
        </w:rPr>
        <w:t xml:space="preserve"> могат да повлияят на резултата от нея, имат интерес, който може да води до облага</w:t>
      </w:r>
      <w:r w:rsidR="00EC7375">
        <w:rPr>
          <w:rFonts w:ascii="Times New Roman" w:eastAsia="Times New Roman" w:hAnsi="Times New Roman" w:cs="Times New Roman"/>
          <w:i/>
          <w:snapToGrid w:val="0"/>
          <w:color w:val="auto"/>
          <w:lang w:eastAsia="en-US"/>
        </w:rPr>
        <w:t>*</w:t>
      </w:r>
      <w:r w:rsidRPr="00293DBC">
        <w:rPr>
          <w:rFonts w:ascii="Times New Roman" w:eastAsia="Times New Roman" w:hAnsi="Times New Roman" w:cs="Times New Roman"/>
          <w:i/>
          <w:snapToGrid w:val="0"/>
          <w:color w:val="auto"/>
          <w:lang w:eastAsia="en-US"/>
        </w:rPr>
        <w:t xml:space="preserve"> по смисъла на чл. 54 от Закона за противодействие на корупцията и за отнемане на незаконно придобитото имущество и за който би могло да се приеме, че влияе на тяхната безпристрастност и независимост във връзка с възлагането на обществената поръчка.</w:t>
      </w:r>
    </w:p>
    <w:p w14:paraId="054B10D4" w14:textId="13F5E466" w:rsidR="00B2452B" w:rsidRPr="00B2452B" w:rsidRDefault="00B2452B" w:rsidP="006D6649">
      <w:pPr>
        <w:widowControl/>
        <w:spacing w:line="360" w:lineRule="auto"/>
        <w:ind w:firstLine="709"/>
        <w:jc w:val="both"/>
        <w:rPr>
          <w:rFonts w:ascii="Times New Roman" w:eastAsia="Times New Roman" w:hAnsi="Times New Roman" w:cs="Times New Roman"/>
          <w:i/>
          <w:snapToGrid w:val="0"/>
          <w:color w:val="auto"/>
          <w:lang w:eastAsia="en-US"/>
        </w:rPr>
      </w:pPr>
      <w:r>
        <w:rPr>
          <w:rFonts w:ascii="Times New Roman" w:eastAsia="Times New Roman" w:hAnsi="Times New Roman" w:cs="Times New Roman"/>
          <w:i/>
          <w:snapToGrid w:val="0"/>
          <w:color w:val="auto"/>
          <w:lang w:eastAsia="en-US"/>
        </w:rPr>
        <w:t>*О</w:t>
      </w:r>
      <w:r w:rsidRPr="00B2452B">
        <w:rPr>
          <w:rFonts w:ascii="Times New Roman" w:eastAsia="Times New Roman" w:hAnsi="Times New Roman" w:cs="Times New Roman"/>
          <w:i/>
          <w:snapToGrid w:val="0"/>
          <w:color w:val="auto"/>
          <w:lang w:eastAsia="en-US"/>
        </w:rPr>
        <w:t>блага по смисъла на чл. 54 от Закона за противодействие на корупцията и за отнемане на незаконно придобитото имущество</w:t>
      </w:r>
      <w:r w:rsidRPr="00B2452B">
        <w:rPr>
          <w:rFonts w:ascii="Times New Roman" w:eastAsia="Times New Roman" w:hAnsi="Times New Roman" w:cs="Times New Roman"/>
          <w:snapToGrid w:val="0"/>
          <w:color w:val="auto"/>
          <w:lang w:val="en" w:eastAsia="en-US"/>
        </w:rPr>
        <w:t xml:space="preserve"> </w:t>
      </w:r>
      <w:r w:rsidRPr="00B2452B">
        <w:rPr>
          <w:rFonts w:ascii="Times New Roman" w:eastAsia="Times New Roman" w:hAnsi="Times New Roman" w:cs="Times New Roman"/>
          <w:i/>
          <w:snapToGrid w:val="0"/>
          <w:color w:val="auto"/>
          <w:lang w:val="en" w:eastAsia="en-US"/>
        </w:rPr>
        <w:t>е всеки доход в пари или в имущество, включително придобиване на дялове или акции, както и предоставяне, прехвърляне или отказ от права, получаване на стоки или услуги безплатно или на цени, по-ниски от пазарните, получаване на привилегия или почести, помощ, глас, подкрепа или влияние, предимство, получаване на или обещание за работа, длъжност, дар, награда или обещание за избягване на загуба, отговорност, санкция или друго неблагоприятно събитие.</w:t>
      </w:r>
    </w:p>
    <w:p w14:paraId="61F70D6C" w14:textId="6DBBD4C4" w:rsidR="003F5EF1" w:rsidRPr="00293DBC" w:rsidRDefault="00766C31" w:rsidP="006D6649">
      <w:pPr>
        <w:pStyle w:val="ListParagraph"/>
        <w:numPr>
          <w:ilvl w:val="1"/>
          <w:numId w:val="14"/>
        </w:numPr>
        <w:tabs>
          <w:tab w:val="left" w:pos="993"/>
        </w:tabs>
        <w:spacing w:line="360" w:lineRule="auto"/>
        <w:ind w:left="0" w:firstLine="360"/>
        <w:jc w:val="both"/>
        <w:rPr>
          <w:rFonts w:ascii="Times New Roman" w:hAnsi="Times New Roman"/>
          <w:sz w:val="24"/>
          <w:szCs w:val="24"/>
          <w:lang w:val="bg-BG"/>
        </w:rPr>
      </w:pPr>
      <w:r w:rsidRPr="00293DBC">
        <w:rPr>
          <w:rFonts w:ascii="Times New Roman" w:hAnsi="Times New Roman"/>
          <w:sz w:val="24"/>
          <w:szCs w:val="24"/>
          <w:lang w:val="bg-BG"/>
        </w:rPr>
        <w:t>Участник, за когото е нал</w:t>
      </w:r>
      <w:r w:rsidR="0077762E" w:rsidRPr="00293DBC">
        <w:rPr>
          <w:rFonts w:ascii="Times New Roman" w:hAnsi="Times New Roman"/>
          <w:sz w:val="24"/>
          <w:szCs w:val="24"/>
          <w:lang w:val="bg-BG"/>
        </w:rPr>
        <w:t xml:space="preserve">ице основание по чл. 54, ал. 1 </w:t>
      </w:r>
      <w:r w:rsidRPr="00293DBC">
        <w:rPr>
          <w:rFonts w:ascii="Times New Roman" w:hAnsi="Times New Roman"/>
          <w:sz w:val="24"/>
          <w:szCs w:val="24"/>
          <w:lang w:val="bg-BG"/>
        </w:rPr>
        <w:t xml:space="preserve">от ЗОП, има право да представи доказателства, че е предприел мерки, които гарантират неговата надеждност, въпреки наличието на съответното основание за отстраняване. Посоченото основание за отстраняване се прилага и когато участникът в </w:t>
      </w:r>
      <w:r w:rsidR="00B24EEB" w:rsidRPr="00293DBC">
        <w:rPr>
          <w:rFonts w:ascii="Times New Roman" w:hAnsi="Times New Roman"/>
          <w:sz w:val="24"/>
          <w:szCs w:val="24"/>
          <w:lang w:val="bg-BG"/>
        </w:rPr>
        <w:t>обществената поръчка</w:t>
      </w:r>
      <w:r w:rsidRPr="00293DBC">
        <w:rPr>
          <w:rFonts w:ascii="Times New Roman" w:hAnsi="Times New Roman"/>
          <w:sz w:val="24"/>
          <w:szCs w:val="24"/>
          <w:lang w:val="bg-BG"/>
        </w:rPr>
        <w:t xml:space="preserve"> е обединение от физически и/или юридически лица и за член на обединението са налице об</w:t>
      </w:r>
      <w:r w:rsidR="0077762E" w:rsidRPr="00293DBC">
        <w:rPr>
          <w:rFonts w:ascii="Times New Roman" w:hAnsi="Times New Roman"/>
          <w:sz w:val="24"/>
          <w:szCs w:val="24"/>
          <w:lang w:val="bg-BG"/>
        </w:rPr>
        <w:t>стоятелствата по чл. 54, ал. 1</w:t>
      </w:r>
      <w:r w:rsidR="00DC305F">
        <w:rPr>
          <w:rFonts w:ascii="Times New Roman" w:hAnsi="Times New Roman"/>
          <w:sz w:val="24"/>
          <w:szCs w:val="24"/>
        </w:rPr>
        <w:t xml:space="preserve"> </w:t>
      </w:r>
      <w:r w:rsidRPr="00293DBC">
        <w:rPr>
          <w:rFonts w:ascii="Times New Roman" w:hAnsi="Times New Roman"/>
          <w:sz w:val="24"/>
          <w:szCs w:val="24"/>
          <w:lang w:val="bg-BG"/>
        </w:rPr>
        <w:t>от ЗОП, както и за предложените подизпълнители</w:t>
      </w:r>
      <w:r w:rsidR="00681132">
        <w:rPr>
          <w:rFonts w:ascii="Times New Roman" w:hAnsi="Times New Roman"/>
          <w:sz w:val="24"/>
          <w:szCs w:val="24"/>
          <w:lang w:val="bg-BG"/>
        </w:rPr>
        <w:t xml:space="preserve"> и за третите лица</w:t>
      </w:r>
      <w:r w:rsidRPr="00293DBC">
        <w:rPr>
          <w:rFonts w:ascii="Times New Roman" w:hAnsi="Times New Roman"/>
          <w:sz w:val="24"/>
          <w:szCs w:val="24"/>
          <w:lang w:val="bg-BG"/>
        </w:rPr>
        <w:t>, в случай че участникът е оферирал такива.</w:t>
      </w:r>
    </w:p>
    <w:p w14:paraId="2BF4C1F8" w14:textId="576598F0" w:rsidR="00EA011C" w:rsidRPr="00EA011C" w:rsidRDefault="00766C31" w:rsidP="006D6649">
      <w:pPr>
        <w:tabs>
          <w:tab w:val="left" w:pos="0"/>
          <w:tab w:val="left" w:pos="426"/>
        </w:tabs>
        <w:spacing w:line="360" w:lineRule="auto"/>
        <w:ind w:firstLine="426"/>
        <w:jc w:val="both"/>
        <w:rPr>
          <w:rFonts w:ascii="Times New Roman" w:hAnsi="Times New Roman" w:cs="Times New Roman"/>
          <w:b/>
        </w:rPr>
      </w:pPr>
      <w:r w:rsidRPr="00293DBC">
        <w:rPr>
          <w:rFonts w:ascii="Times New Roman" w:hAnsi="Times New Roman" w:cs="Times New Roman"/>
          <w:b/>
        </w:rPr>
        <w:t xml:space="preserve">Важно!!! </w:t>
      </w:r>
      <w:r w:rsidR="00EA011C" w:rsidRPr="00EA011C">
        <w:rPr>
          <w:rFonts w:ascii="Times New Roman" w:hAnsi="Times New Roman"/>
          <w:b/>
        </w:rPr>
        <w:t>В чл. 192, ал. 3 от ЗОП и чл. 96а, ал. 2 от ППЗОП е посочена формата на удостоверяване на липсата на основания за отстраняване и съответствие с крит</w:t>
      </w:r>
      <w:r w:rsidR="00DC305F">
        <w:rPr>
          <w:rFonts w:ascii="Times New Roman" w:hAnsi="Times New Roman"/>
          <w:b/>
        </w:rPr>
        <w:t xml:space="preserve">ериите за подбор от участниците, а именно </w:t>
      </w:r>
      <w:r w:rsidR="00EA011C" w:rsidRPr="00EA011C">
        <w:rPr>
          <w:rFonts w:ascii="Times New Roman" w:hAnsi="Times New Roman"/>
          <w:b/>
        </w:rPr>
        <w:t xml:space="preserve">декларации по образец на Възложителя, неразделна част от </w:t>
      </w:r>
      <w:r w:rsidR="00EA011C">
        <w:rPr>
          <w:rFonts w:ascii="Times New Roman" w:hAnsi="Times New Roman"/>
          <w:b/>
        </w:rPr>
        <w:t>документацията за обществената поръчка. При подаване на оферта участникът следва да представи декларации по образец, а не електронен Единен европейски документ за обществени поръчки (еЕЕДОП).</w:t>
      </w:r>
    </w:p>
    <w:p w14:paraId="717590A1" w14:textId="77777777" w:rsidR="00760B6F" w:rsidRPr="00293DBC" w:rsidRDefault="00760B6F" w:rsidP="006D6649">
      <w:pPr>
        <w:tabs>
          <w:tab w:val="left" w:pos="0"/>
          <w:tab w:val="left" w:pos="426"/>
        </w:tabs>
        <w:spacing w:line="360" w:lineRule="auto"/>
        <w:ind w:firstLine="426"/>
        <w:jc w:val="both"/>
        <w:rPr>
          <w:rFonts w:ascii="Times New Roman" w:hAnsi="Times New Roman" w:cs="Times New Roman"/>
          <w:b/>
        </w:rPr>
      </w:pPr>
    </w:p>
    <w:p w14:paraId="60042064" w14:textId="77777777" w:rsidR="008D5711" w:rsidRPr="00863BB5" w:rsidRDefault="008D5711" w:rsidP="006D6649">
      <w:pPr>
        <w:pStyle w:val="Heading3"/>
        <w:numPr>
          <w:ilvl w:val="0"/>
          <w:numId w:val="8"/>
        </w:numPr>
        <w:spacing w:before="0" w:line="360" w:lineRule="auto"/>
        <w:ind w:left="-142" w:firstLine="568"/>
        <w:rPr>
          <w:rFonts w:ascii="Times New Roman" w:hAnsi="Times New Roman" w:cs="Times New Roman"/>
          <w:b/>
          <w:color w:val="auto"/>
        </w:rPr>
      </w:pPr>
      <w:bookmarkStart w:id="28" w:name="_Toc26955658"/>
      <w:r w:rsidRPr="00863BB5">
        <w:rPr>
          <w:rFonts w:ascii="Times New Roman" w:hAnsi="Times New Roman" w:cs="Times New Roman"/>
          <w:b/>
          <w:color w:val="auto"/>
        </w:rPr>
        <w:t>Критерии за подбор</w:t>
      </w:r>
      <w:r w:rsidR="00766C31" w:rsidRPr="00863BB5">
        <w:rPr>
          <w:rFonts w:ascii="Times New Roman" w:hAnsi="Times New Roman" w:cs="Times New Roman"/>
          <w:b/>
          <w:color w:val="auto"/>
        </w:rPr>
        <w:t>:</w:t>
      </w:r>
      <w:bookmarkEnd w:id="28"/>
    </w:p>
    <w:p w14:paraId="45F82FE8" w14:textId="17B35608" w:rsidR="00325763" w:rsidRPr="00BF7AFD" w:rsidRDefault="00325763" w:rsidP="00BF7AFD">
      <w:pPr>
        <w:widowControl/>
        <w:numPr>
          <w:ilvl w:val="1"/>
          <w:numId w:val="8"/>
        </w:numPr>
        <w:tabs>
          <w:tab w:val="left" w:pos="810"/>
          <w:tab w:val="left" w:pos="900"/>
          <w:tab w:val="left" w:pos="1170"/>
        </w:tabs>
        <w:spacing w:line="360" w:lineRule="auto"/>
        <w:ind w:hanging="72"/>
        <w:jc w:val="both"/>
        <w:rPr>
          <w:rFonts w:ascii="Times New Roman" w:hAnsi="Times New Roman" w:cs="Times New Roman"/>
          <w:i/>
        </w:rPr>
      </w:pPr>
      <w:r w:rsidRPr="00325763">
        <w:rPr>
          <w:rFonts w:ascii="Times New Roman" w:hAnsi="Times New Roman" w:cs="Times New Roman"/>
          <w:b/>
        </w:rPr>
        <w:t>Годност (правоспособност) за упражняване на професионална дейност</w:t>
      </w:r>
    </w:p>
    <w:p w14:paraId="55F83CF5" w14:textId="2F476ADB" w:rsidR="00BF7AFD" w:rsidRPr="00BF7AFD" w:rsidRDefault="00BF7AFD" w:rsidP="00BF7AFD">
      <w:pPr>
        <w:widowControl/>
        <w:tabs>
          <w:tab w:val="left" w:pos="810"/>
          <w:tab w:val="left" w:pos="900"/>
          <w:tab w:val="left" w:pos="1170"/>
        </w:tabs>
        <w:spacing w:line="360" w:lineRule="auto"/>
        <w:ind w:left="792" w:hanging="72"/>
        <w:jc w:val="both"/>
        <w:rPr>
          <w:rFonts w:ascii="Times New Roman" w:hAnsi="Times New Roman" w:cs="Times New Roman"/>
          <w:i/>
        </w:rPr>
      </w:pPr>
      <w:r w:rsidRPr="00BF7AFD">
        <w:rPr>
          <w:rFonts w:ascii="Times New Roman" w:hAnsi="Times New Roman" w:cs="Times New Roman"/>
        </w:rPr>
        <w:t>Възложителят не поставя изискване относно правоспособността на участниците.</w:t>
      </w:r>
    </w:p>
    <w:p w14:paraId="5D52C460" w14:textId="4C43CA63" w:rsidR="00325763" w:rsidRPr="00BF7AFD" w:rsidRDefault="00325763" w:rsidP="00BF7AFD">
      <w:pPr>
        <w:widowControl/>
        <w:numPr>
          <w:ilvl w:val="1"/>
          <w:numId w:val="8"/>
        </w:numPr>
        <w:tabs>
          <w:tab w:val="left" w:pos="810"/>
          <w:tab w:val="left" w:pos="900"/>
          <w:tab w:val="left" w:pos="1170"/>
        </w:tabs>
        <w:spacing w:line="360" w:lineRule="auto"/>
        <w:ind w:hanging="72"/>
        <w:jc w:val="both"/>
        <w:rPr>
          <w:rFonts w:ascii="Times New Roman" w:hAnsi="Times New Roman" w:cs="Times New Roman"/>
        </w:rPr>
      </w:pPr>
      <w:r w:rsidRPr="00325763">
        <w:rPr>
          <w:rFonts w:ascii="Times New Roman" w:hAnsi="Times New Roman" w:cs="Times New Roman"/>
          <w:b/>
        </w:rPr>
        <w:t>Икономическо и финансово състояние</w:t>
      </w:r>
    </w:p>
    <w:p w14:paraId="36899B3D" w14:textId="2203AAAA" w:rsidR="00BF7AFD" w:rsidRPr="00325763" w:rsidRDefault="00BF7AFD" w:rsidP="00BF7AFD">
      <w:pPr>
        <w:widowControl/>
        <w:tabs>
          <w:tab w:val="left" w:pos="810"/>
          <w:tab w:val="left" w:pos="900"/>
          <w:tab w:val="left" w:pos="1170"/>
        </w:tabs>
        <w:spacing w:line="360" w:lineRule="auto"/>
        <w:ind w:firstLine="720"/>
        <w:jc w:val="both"/>
        <w:rPr>
          <w:rFonts w:ascii="Times New Roman" w:hAnsi="Times New Roman" w:cs="Times New Roman"/>
        </w:rPr>
      </w:pPr>
      <w:r w:rsidRPr="00BF7AFD">
        <w:rPr>
          <w:rFonts w:ascii="Times New Roman" w:hAnsi="Times New Roman" w:cs="Times New Roman"/>
        </w:rPr>
        <w:t xml:space="preserve">Възложителят не поставя изискване относно </w:t>
      </w:r>
      <w:r>
        <w:rPr>
          <w:rFonts w:ascii="Times New Roman" w:hAnsi="Times New Roman" w:cs="Times New Roman"/>
        </w:rPr>
        <w:t>икономическото и финансовото състояние</w:t>
      </w:r>
      <w:r w:rsidRPr="00BF7AFD">
        <w:rPr>
          <w:rFonts w:ascii="Times New Roman" w:hAnsi="Times New Roman" w:cs="Times New Roman"/>
        </w:rPr>
        <w:t xml:space="preserve"> на участниците.</w:t>
      </w:r>
    </w:p>
    <w:p w14:paraId="58F297D6" w14:textId="62541FF2" w:rsidR="00325763" w:rsidRPr="00325763" w:rsidRDefault="00325763" w:rsidP="00BF7AFD">
      <w:pPr>
        <w:widowControl/>
        <w:numPr>
          <w:ilvl w:val="1"/>
          <w:numId w:val="8"/>
        </w:numPr>
        <w:tabs>
          <w:tab w:val="left" w:pos="810"/>
          <w:tab w:val="left" w:pos="900"/>
          <w:tab w:val="left" w:pos="1170"/>
        </w:tabs>
        <w:spacing w:line="360" w:lineRule="auto"/>
        <w:ind w:hanging="72"/>
        <w:jc w:val="both"/>
        <w:rPr>
          <w:rFonts w:ascii="Times New Roman" w:hAnsi="Times New Roman" w:cs="Times New Roman"/>
        </w:rPr>
      </w:pPr>
      <w:r w:rsidRPr="00325763">
        <w:rPr>
          <w:rFonts w:ascii="Times New Roman" w:hAnsi="Times New Roman" w:cs="Times New Roman"/>
          <w:b/>
        </w:rPr>
        <w:t>Технически и професионални способности:</w:t>
      </w:r>
    </w:p>
    <w:p w14:paraId="7E92DDAF" w14:textId="66F08BE2" w:rsidR="00335B09" w:rsidRDefault="00335B09" w:rsidP="00335B09">
      <w:pPr>
        <w:spacing w:line="360" w:lineRule="auto"/>
        <w:ind w:firstLine="709"/>
        <w:jc w:val="both"/>
        <w:rPr>
          <w:rFonts w:ascii="Times New Roman" w:hAnsi="Times New Roman"/>
        </w:rPr>
      </w:pPr>
      <w:bookmarkStart w:id="29" w:name="_Toc18486593"/>
      <w:r>
        <w:rPr>
          <w:rFonts w:ascii="Times New Roman" w:hAnsi="Times New Roman" w:cs="Times New Roman"/>
          <w:b/>
          <w:lang w:val="en-US"/>
        </w:rPr>
        <w:t>3</w:t>
      </w:r>
      <w:r w:rsidRPr="001669F7">
        <w:rPr>
          <w:rFonts w:ascii="Times New Roman" w:hAnsi="Times New Roman" w:cs="Times New Roman"/>
          <w:b/>
        </w:rPr>
        <w:t>.</w:t>
      </w:r>
      <w:r>
        <w:rPr>
          <w:rFonts w:ascii="Times New Roman" w:hAnsi="Times New Roman" w:cs="Times New Roman"/>
          <w:b/>
        </w:rPr>
        <w:t>3.</w:t>
      </w:r>
      <w:r w:rsidRPr="001669F7">
        <w:rPr>
          <w:rFonts w:ascii="Times New Roman" w:hAnsi="Times New Roman" w:cs="Times New Roman"/>
          <w:b/>
        </w:rPr>
        <w:t>1.</w:t>
      </w:r>
      <w:r w:rsidRPr="001669F7">
        <w:rPr>
          <w:rFonts w:ascii="Times New Roman" w:hAnsi="Times New Roman" w:cs="Times New Roman"/>
        </w:rPr>
        <w:t xml:space="preserve"> </w:t>
      </w:r>
      <w:r w:rsidRPr="00A36FDB">
        <w:rPr>
          <w:rFonts w:ascii="Times New Roman" w:hAnsi="Times New Roman"/>
        </w:rPr>
        <w:t>Участникът следва да е изпълнил за последните три години, считано от датата на подаване на офертата, дейности за абонаментно обслужване на информационн</w:t>
      </w:r>
      <w:r w:rsidRPr="00A36FDB">
        <w:rPr>
          <w:rFonts w:ascii="Times New Roman" w:hAnsi="Times New Roman"/>
          <w:lang w:val="en-US"/>
        </w:rPr>
        <w:t>a</w:t>
      </w:r>
      <w:r w:rsidRPr="00A36FDB">
        <w:rPr>
          <w:rFonts w:ascii="Times New Roman" w:hAnsi="Times New Roman"/>
        </w:rPr>
        <w:t xml:space="preserve"> систем</w:t>
      </w:r>
      <w:r w:rsidRPr="00A36FDB">
        <w:rPr>
          <w:rFonts w:ascii="Times New Roman" w:hAnsi="Times New Roman"/>
          <w:lang w:val="en-US"/>
        </w:rPr>
        <w:t>a</w:t>
      </w:r>
      <w:r w:rsidRPr="00A36FDB">
        <w:rPr>
          <w:rFonts w:ascii="Times New Roman" w:hAnsi="Times New Roman"/>
        </w:rPr>
        <w:t>* с предмет и обем, идентични или сходни</w:t>
      </w:r>
      <w:r w:rsidRPr="00A36FDB">
        <w:rPr>
          <w:rFonts w:ascii="Times New Roman" w:hAnsi="Times New Roman"/>
          <w:lang w:val="en-US"/>
        </w:rPr>
        <w:t>*</w:t>
      </w:r>
      <w:r w:rsidRPr="00A36FDB">
        <w:rPr>
          <w:rFonts w:ascii="Times New Roman" w:hAnsi="Times New Roman"/>
        </w:rPr>
        <w:t>* с тези на поръчката</w:t>
      </w:r>
      <w:r>
        <w:rPr>
          <w:rFonts w:ascii="Times New Roman" w:hAnsi="Times New Roman"/>
        </w:rPr>
        <w:t>.</w:t>
      </w:r>
    </w:p>
    <w:p w14:paraId="32DC2AE4" w14:textId="19E21967" w:rsidR="00335B09" w:rsidRDefault="00335B09" w:rsidP="00335B09">
      <w:pPr>
        <w:spacing w:line="360" w:lineRule="auto"/>
        <w:ind w:firstLine="709"/>
        <w:jc w:val="both"/>
        <w:rPr>
          <w:rFonts w:ascii="Times New Roman" w:hAnsi="Times New Roman" w:cs="Times New Roman"/>
        </w:rPr>
      </w:pPr>
      <w:r w:rsidRPr="00A36FDB">
        <w:rPr>
          <w:rFonts w:ascii="Times New Roman" w:hAnsi="Times New Roman" w:cs="Times New Roman"/>
        </w:rPr>
        <w:t>За последните три години, считано от датата на подаване на офертата, участникът следва да е изпълнил минимум 1 (една) дейност за абонаментно обслужване на информационн</w:t>
      </w:r>
      <w:r w:rsidRPr="00A36FDB">
        <w:rPr>
          <w:rFonts w:ascii="Times New Roman" w:hAnsi="Times New Roman" w:cs="Times New Roman"/>
          <w:lang w:val="en-US"/>
        </w:rPr>
        <w:t>a</w:t>
      </w:r>
      <w:r w:rsidRPr="00A36FDB">
        <w:rPr>
          <w:rFonts w:ascii="Times New Roman" w:hAnsi="Times New Roman" w:cs="Times New Roman"/>
        </w:rPr>
        <w:t xml:space="preserve"> систем</w:t>
      </w:r>
      <w:r w:rsidRPr="00A36FDB">
        <w:rPr>
          <w:rFonts w:ascii="Times New Roman" w:hAnsi="Times New Roman" w:cs="Times New Roman"/>
          <w:lang w:val="en-US"/>
        </w:rPr>
        <w:t>a</w:t>
      </w:r>
      <w:r w:rsidRPr="00A36FDB">
        <w:rPr>
          <w:rFonts w:ascii="Times New Roman" w:hAnsi="Times New Roman" w:cs="Times New Roman"/>
        </w:rPr>
        <w:t>* с предмет и обем, идентични или сходни</w:t>
      </w:r>
      <w:r w:rsidRPr="00A36FDB">
        <w:rPr>
          <w:rFonts w:ascii="Times New Roman" w:hAnsi="Times New Roman" w:cs="Times New Roman"/>
          <w:lang w:val="en-US"/>
        </w:rPr>
        <w:t>*</w:t>
      </w:r>
      <w:r w:rsidRPr="00A36FDB">
        <w:rPr>
          <w:rFonts w:ascii="Times New Roman" w:hAnsi="Times New Roman" w:cs="Times New Roman"/>
        </w:rPr>
        <w:t>* с тези на поръчката.</w:t>
      </w:r>
    </w:p>
    <w:p w14:paraId="43664851" w14:textId="77777777" w:rsidR="00335B09" w:rsidRPr="00491643" w:rsidRDefault="00335B09" w:rsidP="00335B09">
      <w:pPr>
        <w:spacing w:line="360" w:lineRule="auto"/>
        <w:ind w:firstLine="709"/>
        <w:jc w:val="both"/>
        <w:rPr>
          <w:rFonts w:ascii="Times New Roman" w:hAnsi="Times New Roman" w:cs="Times New Roman"/>
        </w:rPr>
      </w:pPr>
      <w:r w:rsidRPr="00491643">
        <w:rPr>
          <w:rFonts w:ascii="Times New Roman" w:hAnsi="Times New Roman" w:cs="Times New Roman"/>
        </w:rPr>
        <w:t>* под информационна система следва да се разбират системи с използване на системи за управление на база данни (СУБД) реализирани с използване на Oracle бази данни (или еквивалент);</w:t>
      </w:r>
    </w:p>
    <w:p w14:paraId="344414BB" w14:textId="122C0F6B" w:rsidR="00335B09" w:rsidRDefault="00335B09" w:rsidP="00335B09">
      <w:pPr>
        <w:spacing w:line="360" w:lineRule="auto"/>
        <w:ind w:firstLine="709"/>
        <w:jc w:val="both"/>
        <w:rPr>
          <w:rFonts w:ascii="Times New Roman" w:hAnsi="Times New Roman" w:cs="Times New Roman"/>
        </w:rPr>
      </w:pPr>
      <w:r w:rsidRPr="00491643">
        <w:rPr>
          <w:rFonts w:ascii="Times New Roman" w:hAnsi="Times New Roman" w:cs="Times New Roman"/>
        </w:rPr>
        <w:t>**под дейности с предмет и обем, сходни с тези на поръчката следва да се разбират дейности по абонаментно обслужване на информационна система за период не по-малък от 9 (девет) месеца, сходна като обхват, архитектура и база данни, съгласно техническите спецификации и фун</w:t>
      </w:r>
      <w:r w:rsidR="00374348">
        <w:rPr>
          <w:rFonts w:ascii="Times New Roman" w:hAnsi="Times New Roman" w:cs="Times New Roman"/>
        </w:rPr>
        <w:t>кционални описания в Приложение</w:t>
      </w:r>
      <w:r w:rsidR="00374348">
        <w:rPr>
          <w:rFonts w:ascii="Times New Roman" w:hAnsi="Times New Roman" w:cs="Times New Roman"/>
          <w:lang w:val="en-US"/>
        </w:rPr>
        <w:t xml:space="preserve"> </w:t>
      </w:r>
      <w:r w:rsidR="00374348">
        <w:rPr>
          <w:rFonts w:ascii="Times New Roman" w:hAnsi="Times New Roman" w:cs="Times New Roman"/>
        </w:rPr>
        <w:t xml:space="preserve">№ </w:t>
      </w:r>
      <w:r w:rsidRPr="00491643">
        <w:rPr>
          <w:rFonts w:ascii="Times New Roman" w:hAnsi="Times New Roman" w:cs="Times New Roman"/>
        </w:rPr>
        <w:t>1 към документацията за обществената поръчка.</w:t>
      </w:r>
    </w:p>
    <w:p w14:paraId="3744B87D" w14:textId="77777777" w:rsidR="00374348" w:rsidRDefault="00374348" w:rsidP="00335B09">
      <w:pPr>
        <w:spacing w:line="360" w:lineRule="auto"/>
        <w:ind w:firstLine="709"/>
        <w:jc w:val="both"/>
        <w:rPr>
          <w:rFonts w:ascii="Times New Roman" w:hAnsi="Times New Roman" w:cs="Times New Roman"/>
          <w:b/>
        </w:rPr>
      </w:pPr>
      <w:r w:rsidRPr="00335B09">
        <w:rPr>
          <w:rFonts w:ascii="Times New Roman" w:hAnsi="Times New Roman" w:cs="Times New Roman"/>
          <w:b/>
        </w:rPr>
        <w:t>Забележка:</w:t>
      </w:r>
    </w:p>
    <w:p w14:paraId="0E7F8FD8" w14:textId="3806EA8A" w:rsidR="00335B09" w:rsidRPr="00E87BEF" w:rsidRDefault="00335B09" w:rsidP="00E87BEF">
      <w:pPr>
        <w:widowControl/>
        <w:tabs>
          <w:tab w:val="left" w:pos="0"/>
        </w:tabs>
        <w:spacing w:line="360" w:lineRule="auto"/>
        <w:ind w:firstLine="720"/>
        <w:jc w:val="both"/>
        <w:rPr>
          <w:rFonts w:ascii="Times New Roman" w:hAnsi="Times New Roman"/>
          <w:color w:val="auto"/>
        </w:rPr>
      </w:pPr>
      <w:r w:rsidRPr="00335B09">
        <w:rPr>
          <w:rFonts w:ascii="Times New Roman" w:hAnsi="Times New Roman" w:cs="Times New Roman"/>
        </w:rPr>
        <w:t>При подаване на оферта</w:t>
      </w:r>
      <w:r w:rsidR="00E87BEF">
        <w:rPr>
          <w:rFonts w:ascii="Times New Roman" w:hAnsi="Times New Roman" w:cs="Times New Roman"/>
        </w:rPr>
        <w:t>та</w:t>
      </w:r>
      <w:r w:rsidRPr="00335B09">
        <w:rPr>
          <w:rFonts w:ascii="Times New Roman" w:hAnsi="Times New Roman" w:cs="Times New Roman"/>
        </w:rPr>
        <w:t xml:space="preserve"> участникът декларира съответствието си с поставените критерии за подбор от възложителя, като попълва </w:t>
      </w:r>
      <w:r w:rsidR="00E87BEF" w:rsidRPr="007B7BB3">
        <w:rPr>
          <w:rFonts w:ascii="Times New Roman" w:hAnsi="Times New Roman"/>
        </w:rPr>
        <w:t>декларация по образец, неразделна част от документацията за обществена поръчка</w:t>
      </w:r>
      <w:r w:rsidRPr="00335B09">
        <w:rPr>
          <w:rFonts w:ascii="Times New Roman" w:hAnsi="Times New Roman" w:cs="Times New Roman"/>
        </w:rPr>
        <w:t>.</w:t>
      </w:r>
    </w:p>
    <w:p w14:paraId="6D01105D" w14:textId="37566166" w:rsidR="00335B09" w:rsidRPr="00335B09" w:rsidRDefault="00335B09" w:rsidP="00335B09">
      <w:pPr>
        <w:spacing w:line="360" w:lineRule="auto"/>
        <w:ind w:firstLine="709"/>
        <w:jc w:val="both"/>
        <w:rPr>
          <w:rFonts w:ascii="Times New Roman" w:hAnsi="Times New Roman" w:cs="Times New Roman"/>
        </w:rPr>
      </w:pPr>
      <w:r w:rsidRPr="00335B09">
        <w:rPr>
          <w:rFonts w:ascii="Times New Roman" w:hAnsi="Times New Roman" w:cs="Times New Roman"/>
        </w:rPr>
        <w:t>На етап сключване на договор, участникът, избран за изпълнител, представя следните документи:</w:t>
      </w:r>
    </w:p>
    <w:p w14:paraId="413E5F5E" w14:textId="7C0FA0C2" w:rsidR="00374348" w:rsidRPr="00335B09" w:rsidRDefault="00374348" w:rsidP="00374348">
      <w:pPr>
        <w:spacing w:line="360" w:lineRule="auto"/>
        <w:ind w:firstLine="709"/>
        <w:jc w:val="both"/>
        <w:rPr>
          <w:rFonts w:ascii="Times New Roman" w:hAnsi="Times New Roman" w:cs="Times New Roman"/>
        </w:rPr>
      </w:pPr>
      <w:r>
        <w:rPr>
          <w:rFonts w:ascii="Times New Roman" w:hAnsi="Times New Roman" w:cs="Times New Roman"/>
        </w:rPr>
        <w:t xml:space="preserve">- </w:t>
      </w:r>
      <w:r w:rsidR="00335B09" w:rsidRPr="00335B09">
        <w:rPr>
          <w:rFonts w:ascii="Times New Roman" w:hAnsi="Times New Roman" w:cs="Times New Roman"/>
        </w:rPr>
        <w:t>Подписан и подпечатан списък на услугите, които са идентични или сходни с предмета на обществената поръчка, с посочване на стойностите, датите и получателите, заедно с дока</w:t>
      </w:r>
      <w:r>
        <w:rPr>
          <w:rFonts w:ascii="Times New Roman" w:hAnsi="Times New Roman" w:cs="Times New Roman"/>
        </w:rPr>
        <w:t>зателства за извършените услуги.</w:t>
      </w:r>
    </w:p>
    <w:p w14:paraId="729659CC" w14:textId="4ECA7CED" w:rsidR="00335B09" w:rsidRDefault="00335B09" w:rsidP="00335B09">
      <w:pPr>
        <w:spacing w:line="360" w:lineRule="auto"/>
        <w:ind w:firstLine="709"/>
        <w:jc w:val="both"/>
        <w:rPr>
          <w:rFonts w:ascii="Times New Roman" w:hAnsi="Times New Roman" w:cs="Times New Roman"/>
        </w:rPr>
      </w:pPr>
      <w:r>
        <w:rPr>
          <w:rFonts w:ascii="Times New Roman" w:hAnsi="Times New Roman" w:cs="Times New Roman"/>
          <w:b/>
          <w:lang w:val="en-US"/>
        </w:rPr>
        <w:t>3</w:t>
      </w:r>
      <w:r w:rsidRPr="001669F7">
        <w:rPr>
          <w:rFonts w:ascii="Times New Roman" w:hAnsi="Times New Roman" w:cs="Times New Roman"/>
          <w:b/>
        </w:rPr>
        <w:t>.</w:t>
      </w:r>
      <w:r w:rsidR="00CF3554">
        <w:rPr>
          <w:rFonts w:ascii="Times New Roman" w:hAnsi="Times New Roman" w:cs="Times New Roman"/>
          <w:b/>
        </w:rPr>
        <w:t>3.</w:t>
      </w:r>
      <w:r>
        <w:rPr>
          <w:rFonts w:ascii="Times New Roman" w:hAnsi="Times New Roman" w:cs="Times New Roman"/>
          <w:b/>
        </w:rPr>
        <w:t>2</w:t>
      </w:r>
      <w:r w:rsidRPr="001669F7">
        <w:rPr>
          <w:rFonts w:ascii="Times New Roman" w:hAnsi="Times New Roman" w:cs="Times New Roman"/>
          <w:b/>
        </w:rPr>
        <w:t>.</w:t>
      </w:r>
      <w:r w:rsidRPr="001669F7">
        <w:rPr>
          <w:rFonts w:ascii="Times New Roman" w:hAnsi="Times New Roman" w:cs="Times New Roman"/>
        </w:rPr>
        <w:t xml:space="preserve"> </w:t>
      </w:r>
      <w:r w:rsidRPr="00A36FDB">
        <w:rPr>
          <w:rFonts w:ascii="Times New Roman" w:hAnsi="Times New Roman"/>
        </w:rPr>
        <w:t>Участникът следва</w:t>
      </w:r>
      <w:r>
        <w:rPr>
          <w:rFonts w:ascii="Times New Roman" w:hAnsi="Times New Roman"/>
        </w:rPr>
        <w:t xml:space="preserve"> да</w:t>
      </w:r>
      <w:r w:rsidRPr="001669F7">
        <w:rPr>
          <w:rFonts w:ascii="Times New Roman" w:hAnsi="Times New Roman" w:cs="Times New Roman"/>
        </w:rPr>
        <w:t xml:space="preserve"> разполага с персонал с определена професионална компетент</w:t>
      </w:r>
      <w:r>
        <w:rPr>
          <w:rFonts w:ascii="Times New Roman" w:hAnsi="Times New Roman" w:cs="Times New Roman"/>
        </w:rPr>
        <w:t>ност за изпълнение на поръчката, както следва:</w:t>
      </w:r>
    </w:p>
    <w:p w14:paraId="6F160251" w14:textId="77777777" w:rsidR="00335B09" w:rsidRPr="00D22A98" w:rsidRDefault="00335B09" w:rsidP="00335B09">
      <w:pPr>
        <w:widowControl/>
        <w:numPr>
          <w:ilvl w:val="0"/>
          <w:numId w:val="24"/>
        </w:numPr>
        <w:spacing w:line="360" w:lineRule="auto"/>
        <w:ind w:left="0" w:firstLine="1069"/>
        <w:jc w:val="both"/>
        <w:rPr>
          <w:rFonts w:ascii="Times New Roman" w:hAnsi="Times New Roman"/>
          <w:color w:val="auto"/>
          <w:sz w:val="22"/>
          <w:szCs w:val="22"/>
        </w:rPr>
      </w:pPr>
      <w:r w:rsidRPr="00D22A98">
        <w:rPr>
          <w:rFonts w:ascii="Times New Roman" w:hAnsi="Times New Roman"/>
        </w:rPr>
        <w:t xml:space="preserve">1 </w:t>
      </w:r>
      <w:r w:rsidRPr="00D22A98">
        <w:rPr>
          <w:rFonts w:ascii="Times New Roman" w:hAnsi="Times New Roman"/>
          <w:lang w:val="en-US"/>
        </w:rPr>
        <w:t>(</w:t>
      </w:r>
      <w:r w:rsidRPr="00D22A98">
        <w:rPr>
          <w:rFonts w:ascii="Times New Roman" w:hAnsi="Times New Roman"/>
        </w:rPr>
        <w:t>един</w:t>
      </w:r>
      <w:r w:rsidRPr="00D22A98">
        <w:rPr>
          <w:rFonts w:ascii="Times New Roman" w:hAnsi="Times New Roman"/>
          <w:lang w:val="en-US"/>
        </w:rPr>
        <w:t xml:space="preserve">) </w:t>
      </w:r>
      <w:r w:rsidRPr="00D22A98">
        <w:rPr>
          <w:rFonts w:ascii="Times New Roman" w:hAnsi="Times New Roman"/>
        </w:rPr>
        <w:t xml:space="preserve">ръководител на екипа, който трябва да отговаря на следните изисквания: (1) висше образование в областта на информационните технологии или икономиката; (2) участие като ръководител на минимум </w:t>
      </w:r>
      <w:r>
        <w:rPr>
          <w:rFonts w:ascii="Times New Roman" w:hAnsi="Times New Roman"/>
        </w:rPr>
        <w:t>2</w:t>
      </w:r>
      <w:r w:rsidRPr="00D22A98">
        <w:rPr>
          <w:rFonts w:ascii="Times New Roman" w:hAnsi="Times New Roman"/>
        </w:rPr>
        <w:t xml:space="preserve"> (два) изпълнени проекта, свързани с разработване и внедряване на информационни системи и/или абонаментно обслужване </w:t>
      </w:r>
      <w:r>
        <w:rPr>
          <w:rFonts w:ascii="Times New Roman" w:hAnsi="Times New Roman"/>
        </w:rPr>
        <w:t xml:space="preserve">и/или гаранционна поддръжка </w:t>
      </w:r>
      <w:r w:rsidRPr="00D22A98">
        <w:rPr>
          <w:rFonts w:ascii="Times New Roman" w:hAnsi="Times New Roman"/>
        </w:rPr>
        <w:t>на информационна система</w:t>
      </w:r>
      <w:r w:rsidRPr="00D22A98">
        <w:rPr>
          <w:rFonts w:ascii="Times New Roman" w:hAnsi="Times New Roman"/>
          <w:lang w:val="en-US"/>
        </w:rPr>
        <w:t>.</w:t>
      </w:r>
    </w:p>
    <w:p w14:paraId="3A63D982" w14:textId="0974A668" w:rsidR="00335B09" w:rsidRPr="00D22A98" w:rsidRDefault="00335B09" w:rsidP="00335B09">
      <w:pPr>
        <w:numPr>
          <w:ilvl w:val="0"/>
          <w:numId w:val="24"/>
        </w:numPr>
        <w:spacing w:line="360" w:lineRule="auto"/>
        <w:ind w:left="0" w:firstLine="1069"/>
        <w:jc w:val="both"/>
        <w:rPr>
          <w:rFonts w:ascii="Times New Roman" w:hAnsi="Times New Roman" w:cs="Times New Roman"/>
        </w:rPr>
      </w:pPr>
      <w:r w:rsidRPr="00D22A98">
        <w:rPr>
          <w:rFonts w:ascii="Times New Roman" w:hAnsi="Times New Roman" w:cs="Times New Roman"/>
        </w:rPr>
        <w:t xml:space="preserve">Минимум 2 </w:t>
      </w:r>
      <w:r w:rsidRPr="00D22A98">
        <w:rPr>
          <w:rFonts w:ascii="Times New Roman" w:hAnsi="Times New Roman" w:cs="Times New Roman"/>
          <w:lang w:val="en-US"/>
        </w:rPr>
        <w:t>(</w:t>
      </w:r>
      <w:r w:rsidRPr="00D22A98">
        <w:rPr>
          <w:rFonts w:ascii="Times New Roman" w:hAnsi="Times New Roman" w:cs="Times New Roman"/>
        </w:rPr>
        <w:t>двама</w:t>
      </w:r>
      <w:r w:rsidRPr="00D22A98">
        <w:rPr>
          <w:rFonts w:ascii="Times New Roman" w:hAnsi="Times New Roman" w:cs="Times New Roman"/>
          <w:lang w:val="en-US"/>
        </w:rPr>
        <w:t>)</w:t>
      </w:r>
      <w:r w:rsidR="00374348">
        <w:rPr>
          <w:rFonts w:ascii="Times New Roman" w:hAnsi="Times New Roman" w:cs="Times New Roman"/>
        </w:rPr>
        <w:t xml:space="preserve"> бизнес анализатори, </w:t>
      </w:r>
      <w:r w:rsidRPr="00D22A98">
        <w:rPr>
          <w:rFonts w:ascii="Times New Roman" w:hAnsi="Times New Roman" w:cs="Times New Roman"/>
        </w:rPr>
        <w:t xml:space="preserve">всеки от които </w:t>
      </w:r>
      <w:r w:rsidRPr="00D22A98">
        <w:rPr>
          <w:rFonts w:ascii="Times New Roman" w:eastAsia="Times New Roman" w:hAnsi="Times New Roman"/>
          <w:snapToGrid w:val="0"/>
        </w:rPr>
        <w:t>да отговаря на следните изисквания: (1) висше образование в областта на информационните технологии или  икономиката; (2)</w:t>
      </w:r>
      <w:r w:rsidRPr="00D22A98">
        <w:rPr>
          <w:rFonts w:ascii="Times New Roman" w:hAnsi="Times New Roman" w:cs="Times New Roman"/>
        </w:rPr>
        <w:t xml:space="preserve"> участие като бизнес анализатор в минимум 2 </w:t>
      </w:r>
      <w:r w:rsidRPr="00D22A98">
        <w:rPr>
          <w:rFonts w:ascii="Times New Roman" w:hAnsi="Times New Roman" w:cs="Times New Roman"/>
          <w:lang w:val="en-US"/>
        </w:rPr>
        <w:t>(</w:t>
      </w:r>
      <w:r w:rsidRPr="00D22A98">
        <w:rPr>
          <w:rFonts w:ascii="Times New Roman" w:hAnsi="Times New Roman" w:cs="Times New Roman"/>
        </w:rPr>
        <w:t>два</w:t>
      </w:r>
      <w:r w:rsidRPr="00D22A98">
        <w:rPr>
          <w:rFonts w:ascii="Times New Roman" w:hAnsi="Times New Roman" w:cs="Times New Roman"/>
          <w:lang w:val="en-US"/>
        </w:rPr>
        <w:t xml:space="preserve">) </w:t>
      </w:r>
      <w:r w:rsidRPr="00D22A98">
        <w:rPr>
          <w:rFonts w:ascii="Times New Roman" w:hAnsi="Times New Roman" w:cs="Times New Roman"/>
        </w:rPr>
        <w:t xml:space="preserve">изпълнени проекта, </w:t>
      </w:r>
      <w:r w:rsidRPr="00D22A98">
        <w:rPr>
          <w:rFonts w:ascii="Times New Roman" w:hAnsi="Times New Roman"/>
        </w:rPr>
        <w:t>свързани с разработване и внедряване на информационни системи и/или абонаментно обслужване</w:t>
      </w:r>
      <w:r>
        <w:rPr>
          <w:rFonts w:ascii="Times New Roman" w:hAnsi="Times New Roman"/>
        </w:rPr>
        <w:t xml:space="preserve"> и/или гаранционна поддръжка</w:t>
      </w:r>
      <w:r w:rsidRPr="00D22A98">
        <w:rPr>
          <w:rFonts w:ascii="Times New Roman" w:hAnsi="Times New Roman"/>
        </w:rPr>
        <w:t xml:space="preserve"> на информационна система</w:t>
      </w:r>
      <w:r w:rsidRPr="00D22A98">
        <w:rPr>
          <w:rFonts w:ascii="Times New Roman" w:hAnsi="Times New Roman" w:cs="Times New Roman"/>
        </w:rPr>
        <w:t>;</w:t>
      </w:r>
    </w:p>
    <w:p w14:paraId="239C2246" w14:textId="142FEB6B" w:rsidR="00335B09" w:rsidRPr="00D22A98" w:rsidRDefault="00335B09" w:rsidP="00335B09">
      <w:pPr>
        <w:numPr>
          <w:ilvl w:val="0"/>
          <w:numId w:val="24"/>
        </w:numPr>
        <w:spacing w:line="360" w:lineRule="auto"/>
        <w:ind w:left="0" w:firstLine="1069"/>
        <w:jc w:val="both"/>
        <w:rPr>
          <w:rFonts w:ascii="Times New Roman" w:hAnsi="Times New Roman" w:cs="Times New Roman"/>
        </w:rPr>
      </w:pPr>
      <w:r w:rsidRPr="00D22A98">
        <w:rPr>
          <w:rFonts w:ascii="Times New Roman" w:hAnsi="Times New Roman" w:cs="Times New Roman"/>
        </w:rPr>
        <w:t>Минимум 3</w:t>
      </w:r>
      <w:r w:rsidRPr="00D22A98">
        <w:rPr>
          <w:rFonts w:ascii="Times New Roman" w:hAnsi="Times New Roman" w:cs="Times New Roman"/>
          <w:lang w:val="en-US"/>
        </w:rPr>
        <w:t xml:space="preserve"> (</w:t>
      </w:r>
      <w:r w:rsidRPr="00D22A98">
        <w:rPr>
          <w:rFonts w:ascii="Times New Roman" w:hAnsi="Times New Roman" w:cs="Times New Roman"/>
        </w:rPr>
        <w:t>трима</w:t>
      </w:r>
      <w:r w:rsidRPr="00D22A98">
        <w:rPr>
          <w:rFonts w:ascii="Times New Roman" w:hAnsi="Times New Roman" w:cs="Times New Roman"/>
          <w:lang w:val="en-US"/>
        </w:rPr>
        <w:t>)</w:t>
      </w:r>
      <w:r w:rsidR="00374348">
        <w:rPr>
          <w:rFonts w:ascii="Times New Roman" w:hAnsi="Times New Roman" w:cs="Times New Roman"/>
        </w:rPr>
        <w:t xml:space="preserve"> софтуерни специалисти, </w:t>
      </w:r>
      <w:r w:rsidRPr="00D22A98">
        <w:rPr>
          <w:rFonts w:ascii="Times New Roman" w:hAnsi="Times New Roman" w:cs="Times New Roman"/>
        </w:rPr>
        <w:t xml:space="preserve">поне двама, от които да имат опит като софтуерни специалисти в минимум 2 </w:t>
      </w:r>
      <w:r w:rsidRPr="00D22A98">
        <w:rPr>
          <w:rFonts w:ascii="Times New Roman" w:hAnsi="Times New Roman" w:cs="Times New Roman"/>
          <w:lang w:val="en-US"/>
        </w:rPr>
        <w:t>(</w:t>
      </w:r>
      <w:r w:rsidRPr="00D22A98">
        <w:rPr>
          <w:rFonts w:ascii="Times New Roman" w:hAnsi="Times New Roman" w:cs="Times New Roman"/>
        </w:rPr>
        <w:t>два</w:t>
      </w:r>
      <w:r w:rsidRPr="00D22A98">
        <w:rPr>
          <w:rFonts w:ascii="Times New Roman" w:hAnsi="Times New Roman" w:cs="Times New Roman"/>
          <w:lang w:val="en-US"/>
        </w:rPr>
        <w:t xml:space="preserve">) </w:t>
      </w:r>
      <w:r w:rsidRPr="00D22A98">
        <w:rPr>
          <w:rFonts w:ascii="Times New Roman" w:hAnsi="Times New Roman" w:cs="Times New Roman"/>
        </w:rPr>
        <w:t xml:space="preserve">изпълнени проекта, свързани с разработване и внедряване на информационни системи и/или абонаментно обслужване </w:t>
      </w:r>
      <w:r>
        <w:rPr>
          <w:rFonts w:ascii="Times New Roman" w:hAnsi="Times New Roman"/>
        </w:rPr>
        <w:t>и/или гаранционна поддръжка</w:t>
      </w:r>
      <w:r w:rsidRPr="00D22A98">
        <w:rPr>
          <w:rFonts w:ascii="Times New Roman" w:hAnsi="Times New Roman" w:cs="Times New Roman"/>
        </w:rPr>
        <w:t xml:space="preserve"> на информационна система;</w:t>
      </w:r>
    </w:p>
    <w:p w14:paraId="37DBAD4C" w14:textId="6BCFFC35" w:rsidR="00335B09" w:rsidRPr="00D22A98" w:rsidRDefault="00335B09" w:rsidP="00335B09">
      <w:pPr>
        <w:numPr>
          <w:ilvl w:val="0"/>
          <w:numId w:val="24"/>
        </w:numPr>
        <w:spacing w:line="360" w:lineRule="auto"/>
        <w:ind w:left="0" w:firstLine="1069"/>
        <w:jc w:val="both"/>
        <w:rPr>
          <w:rFonts w:ascii="Times New Roman" w:hAnsi="Times New Roman" w:cs="Times New Roman"/>
        </w:rPr>
      </w:pPr>
      <w:r w:rsidRPr="00D22A98">
        <w:rPr>
          <w:rFonts w:ascii="Times New Roman" w:hAnsi="Times New Roman" w:cs="Times New Roman"/>
        </w:rPr>
        <w:t xml:space="preserve">Минимум 1 </w:t>
      </w:r>
      <w:r w:rsidRPr="00D22A98">
        <w:rPr>
          <w:rFonts w:ascii="Times New Roman" w:hAnsi="Times New Roman" w:cs="Times New Roman"/>
          <w:lang w:val="en-US"/>
        </w:rPr>
        <w:t>(e</w:t>
      </w:r>
      <w:r w:rsidRPr="00D22A98">
        <w:rPr>
          <w:rFonts w:ascii="Times New Roman" w:hAnsi="Times New Roman" w:cs="Times New Roman"/>
        </w:rPr>
        <w:t>дин</w:t>
      </w:r>
      <w:r w:rsidRPr="00D22A98">
        <w:rPr>
          <w:rFonts w:ascii="Times New Roman" w:hAnsi="Times New Roman" w:cs="Times New Roman"/>
          <w:lang w:val="en-US"/>
        </w:rPr>
        <w:t>)</w:t>
      </w:r>
      <w:r w:rsidRPr="00D22A98">
        <w:rPr>
          <w:rFonts w:ascii="Times New Roman" w:hAnsi="Times New Roman" w:cs="Times New Roman"/>
        </w:rPr>
        <w:t xml:space="preserve"> специалист по качеството, </w:t>
      </w:r>
      <w:r w:rsidR="00374348">
        <w:rPr>
          <w:rFonts w:ascii="Times New Roman" w:hAnsi="Times New Roman" w:cs="Times New Roman"/>
        </w:rPr>
        <w:t>който да има</w:t>
      </w:r>
      <w:r w:rsidRPr="00D22A98">
        <w:rPr>
          <w:rFonts w:ascii="Times New Roman" w:hAnsi="Times New Roman" w:cs="Times New Roman"/>
        </w:rPr>
        <w:t xml:space="preserve"> опит като специалист по качеството в минимум 2 </w:t>
      </w:r>
      <w:r w:rsidRPr="00D22A98">
        <w:rPr>
          <w:rFonts w:ascii="Times New Roman" w:hAnsi="Times New Roman" w:cs="Times New Roman"/>
          <w:lang w:val="en-US"/>
        </w:rPr>
        <w:t>(</w:t>
      </w:r>
      <w:r w:rsidRPr="00D22A98">
        <w:rPr>
          <w:rFonts w:ascii="Times New Roman" w:hAnsi="Times New Roman" w:cs="Times New Roman"/>
        </w:rPr>
        <w:t>два</w:t>
      </w:r>
      <w:r w:rsidRPr="00D22A98">
        <w:rPr>
          <w:rFonts w:ascii="Times New Roman" w:hAnsi="Times New Roman" w:cs="Times New Roman"/>
          <w:lang w:val="en-US"/>
        </w:rPr>
        <w:t xml:space="preserve">) </w:t>
      </w:r>
      <w:r w:rsidRPr="00D22A98">
        <w:rPr>
          <w:rFonts w:ascii="Times New Roman" w:hAnsi="Times New Roman" w:cs="Times New Roman"/>
        </w:rPr>
        <w:t xml:space="preserve">изпълнени проекта, свързани с разработване и внедряване на информационни системи и/или абонаментно обслужване </w:t>
      </w:r>
      <w:r>
        <w:rPr>
          <w:rFonts w:ascii="Times New Roman" w:hAnsi="Times New Roman"/>
        </w:rPr>
        <w:t>и/или гаранционна поддръжка</w:t>
      </w:r>
      <w:r w:rsidRPr="00D22A98">
        <w:rPr>
          <w:rFonts w:ascii="Times New Roman" w:hAnsi="Times New Roman" w:cs="Times New Roman"/>
        </w:rPr>
        <w:t xml:space="preserve"> на информационна система;.</w:t>
      </w:r>
    </w:p>
    <w:p w14:paraId="1D64E906" w14:textId="77777777" w:rsidR="00CF3554" w:rsidRDefault="00335B09" w:rsidP="00CF3554">
      <w:pPr>
        <w:spacing w:line="360" w:lineRule="auto"/>
        <w:ind w:firstLine="709"/>
        <w:jc w:val="both"/>
        <w:rPr>
          <w:rFonts w:ascii="Times New Roman" w:hAnsi="Times New Roman" w:cs="Times New Roman"/>
          <w:b/>
        </w:rPr>
      </w:pPr>
      <w:r w:rsidRPr="00D22A98">
        <w:rPr>
          <w:rFonts w:ascii="Times New Roman" w:hAnsi="Times New Roman" w:cs="Times New Roman"/>
        </w:rPr>
        <w:tab/>
      </w:r>
      <w:r w:rsidR="00CF3554" w:rsidRPr="00335B09">
        <w:rPr>
          <w:rFonts w:ascii="Times New Roman" w:hAnsi="Times New Roman" w:cs="Times New Roman"/>
          <w:b/>
        </w:rPr>
        <w:t>Забележка:</w:t>
      </w:r>
    </w:p>
    <w:p w14:paraId="434C5715" w14:textId="1DD79FD2" w:rsidR="00CF3554" w:rsidRPr="00335B09" w:rsidRDefault="00CF3554" w:rsidP="00CF3554">
      <w:pPr>
        <w:spacing w:line="360" w:lineRule="auto"/>
        <w:ind w:firstLine="709"/>
        <w:jc w:val="both"/>
        <w:rPr>
          <w:rFonts w:ascii="Times New Roman" w:hAnsi="Times New Roman" w:cs="Times New Roman"/>
        </w:rPr>
      </w:pPr>
      <w:r w:rsidRPr="00335B09">
        <w:rPr>
          <w:rFonts w:ascii="Times New Roman" w:hAnsi="Times New Roman" w:cs="Times New Roman"/>
        </w:rPr>
        <w:t xml:space="preserve">При подаване на оферта участникът декларира съответствието си с поставените критерии за подбор от възложителя, като попълва </w:t>
      </w:r>
      <w:r w:rsidR="00A32630" w:rsidRPr="00A32630">
        <w:rPr>
          <w:rFonts w:ascii="Times New Roman" w:hAnsi="Times New Roman" w:cs="Times New Roman"/>
        </w:rPr>
        <w:t>декларация по образец, неразделна част от документацията за обществена поръчка.</w:t>
      </w:r>
    </w:p>
    <w:p w14:paraId="62B59A8B" w14:textId="77777777" w:rsidR="00CF3554" w:rsidRPr="00335B09" w:rsidRDefault="00CF3554" w:rsidP="00CF3554">
      <w:pPr>
        <w:spacing w:line="360" w:lineRule="auto"/>
        <w:ind w:firstLine="709"/>
        <w:jc w:val="both"/>
        <w:rPr>
          <w:rFonts w:ascii="Times New Roman" w:hAnsi="Times New Roman" w:cs="Times New Roman"/>
        </w:rPr>
      </w:pPr>
      <w:r w:rsidRPr="00335B09">
        <w:rPr>
          <w:rFonts w:ascii="Times New Roman" w:hAnsi="Times New Roman" w:cs="Times New Roman"/>
        </w:rPr>
        <w:t>На етап сключване на договор, участникът, избран за изпълнител, представя следните документи:</w:t>
      </w:r>
    </w:p>
    <w:p w14:paraId="179B402A" w14:textId="0E182184" w:rsidR="00CF3554" w:rsidRPr="001669F7" w:rsidRDefault="00CF3554" w:rsidP="00CF3554">
      <w:pPr>
        <w:numPr>
          <w:ilvl w:val="0"/>
          <w:numId w:val="25"/>
        </w:numPr>
        <w:tabs>
          <w:tab w:val="left" w:pos="993"/>
        </w:tabs>
        <w:spacing w:line="360" w:lineRule="auto"/>
        <w:ind w:left="0" w:firstLine="709"/>
        <w:jc w:val="both"/>
        <w:rPr>
          <w:rFonts w:ascii="Times New Roman" w:hAnsi="Times New Roman" w:cs="Times New Roman"/>
        </w:rPr>
      </w:pPr>
      <w:r w:rsidRPr="001669F7">
        <w:rPr>
          <w:rFonts w:ascii="Times New Roman" w:hAnsi="Times New Roman" w:cs="Times New Roman"/>
        </w:rPr>
        <w:t xml:space="preserve">Подписан и подпечатан списък на персонала, който ще изпълнява поръчката, и на членовете на ръководния състав, които ще отговарят за изпълнението, </w:t>
      </w:r>
      <w:r>
        <w:rPr>
          <w:rFonts w:ascii="Times New Roman" w:hAnsi="Times New Roman" w:cs="Times New Roman"/>
        </w:rPr>
        <w:t>както и документи, които доказват</w:t>
      </w:r>
      <w:r w:rsidRPr="001669F7">
        <w:rPr>
          <w:rFonts w:ascii="Times New Roman" w:hAnsi="Times New Roman" w:cs="Times New Roman"/>
        </w:rPr>
        <w:t xml:space="preserve"> професионална</w:t>
      </w:r>
      <w:r>
        <w:rPr>
          <w:rFonts w:ascii="Times New Roman" w:hAnsi="Times New Roman" w:cs="Times New Roman"/>
        </w:rPr>
        <w:t>та</w:t>
      </w:r>
      <w:r w:rsidRPr="001669F7">
        <w:rPr>
          <w:rFonts w:ascii="Times New Roman" w:hAnsi="Times New Roman" w:cs="Times New Roman"/>
        </w:rPr>
        <w:t xml:space="preserve"> компетентност на лицата;</w:t>
      </w:r>
    </w:p>
    <w:p w14:paraId="0CFFD5A2" w14:textId="3EC451EA" w:rsidR="00335B09" w:rsidRPr="001669F7" w:rsidRDefault="00335B09" w:rsidP="00335B09">
      <w:pPr>
        <w:spacing w:line="360" w:lineRule="auto"/>
        <w:ind w:firstLine="709"/>
        <w:jc w:val="both"/>
        <w:rPr>
          <w:rFonts w:ascii="Times New Roman" w:hAnsi="Times New Roman" w:cs="Times New Roman"/>
        </w:rPr>
      </w:pPr>
      <w:r>
        <w:rPr>
          <w:rFonts w:ascii="Times New Roman" w:hAnsi="Times New Roman" w:cs="Times New Roman"/>
          <w:b/>
          <w:lang w:val="en-US"/>
        </w:rPr>
        <w:t>3</w:t>
      </w:r>
      <w:r w:rsidRPr="001669F7">
        <w:rPr>
          <w:rFonts w:ascii="Times New Roman" w:hAnsi="Times New Roman" w:cs="Times New Roman"/>
          <w:b/>
        </w:rPr>
        <w:t>.</w:t>
      </w:r>
      <w:r w:rsidR="00CF3554">
        <w:rPr>
          <w:rFonts w:ascii="Times New Roman" w:hAnsi="Times New Roman" w:cs="Times New Roman"/>
          <w:b/>
        </w:rPr>
        <w:t>3.3.</w:t>
      </w:r>
      <w:r w:rsidRPr="001669F7">
        <w:rPr>
          <w:rFonts w:ascii="Times New Roman" w:hAnsi="Times New Roman" w:cs="Times New Roman"/>
        </w:rPr>
        <w:t xml:space="preserve"> </w:t>
      </w:r>
      <w:r w:rsidRPr="00A36FDB">
        <w:rPr>
          <w:rFonts w:ascii="Times New Roman" w:hAnsi="Times New Roman" w:cs="Times New Roman"/>
        </w:rPr>
        <w:t>Участникът да прилага система за управление на качеството</w:t>
      </w:r>
      <w:r w:rsidRPr="00A36FDB">
        <w:rPr>
          <w:rFonts w:ascii="Times New Roman" w:hAnsi="Times New Roman" w:cs="Times New Roman"/>
          <w:lang w:val="en-US"/>
        </w:rPr>
        <w:t xml:space="preserve"> </w:t>
      </w:r>
      <w:r w:rsidRPr="00A36FDB">
        <w:rPr>
          <w:rFonts w:ascii="Times New Roman" w:hAnsi="Times New Roman" w:cs="Times New Roman"/>
        </w:rPr>
        <w:t>БДС</w:t>
      </w:r>
      <w:r w:rsidRPr="00A36FDB">
        <w:rPr>
          <w:rFonts w:ascii="Times New Roman" w:hAnsi="Times New Roman" w:cs="Times New Roman"/>
          <w:lang w:val="en-US"/>
        </w:rPr>
        <w:t xml:space="preserve"> EN</w:t>
      </w:r>
      <w:r w:rsidRPr="00A36FDB">
        <w:rPr>
          <w:rFonts w:ascii="Times New Roman" w:hAnsi="Times New Roman" w:cs="Times New Roman"/>
        </w:rPr>
        <w:t xml:space="preserve"> ISO 9001:2015 (или еквивалент)</w:t>
      </w:r>
      <w:r w:rsidRPr="001669F7">
        <w:rPr>
          <w:rFonts w:ascii="Times New Roman" w:hAnsi="Times New Roman" w:cs="Times New Roman"/>
        </w:rPr>
        <w:t>.</w:t>
      </w:r>
    </w:p>
    <w:p w14:paraId="6B2C7D43" w14:textId="77777777" w:rsidR="00374348" w:rsidRDefault="00374348" w:rsidP="00374348">
      <w:pPr>
        <w:spacing w:line="360" w:lineRule="auto"/>
        <w:ind w:firstLine="709"/>
        <w:jc w:val="both"/>
        <w:rPr>
          <w:rFonts w:ascii="Times New Roman" w:hAnsi="Times New Roman" w:cs="Times New Roman"/>
        </w:rPr>
      </w:pPr>
      <w:r w:rsidRPr="00D22A98">
        <w:rPr>
          <w:rFonts w:ascii="Times New Roman" w:hAnsi="Times New Roman" w:cs="Times New Roman"/>
        </w:rPr>
        <w:t xml:space="preserve">- Участникът да притежава валиден сертификат за качество БДС </w:t>
      </w:r>
      <w:r w:rsidRPr="00D22A98">
        <w:rPr>
          <w:rFonts w:ascii="Times New Roman" w:hAnsi="Times New Roman" w:cs="Times New Roman"/>
          <w:lang w:val="en-US"/>
        </w:rPr>
        <w:t xml:space="preserve">EN </w:t>
      </w:r>
      <w:r w:rsidRPr="00D22A98">
        <w:rPr>
          <w:rFonts w:ascii="Times New Roman" w:hAnsi="Times New Roman" w:cs="Times New Roman"/>
        </w:rPr>
        <w:t xml:space="preserve"> ISO 9001:2015 (или еквивалент) за проектиране, разработване, внедряване и поддръжка на информационни системи.</w:t>
      </w:r>
    </w:p>
    <w:p w14:paraId="69F28EF5" w14:textId="0D378E3D" w:rsidR="00CF3554" w:rsidRPr="00CF3554" w:rsidRDefault="00CF3554" w:rsidP="00CF3554">
      <w:pPr>
        <w:spacing w:line="360" w:lineRule="auto"/>
        <w:ind w:firstLine="709"/>
        <w:jc w:val="both"/>
        <w:rPr>
          <w:rFonts w:ascii="Times New Roman" w:hAnsi="Times New Roman" w:cs="Times New Roman"/>
          <w:b/>
        </w:rPr>
      </w:pPr>
      <w:r w:rsidRPr="00335B09">
        <w:rPr>
          <w:rFonts w:ascii="Times New Roman" w:hAnsi="Times New Roman" w:cs="Times New Roman"/>
          <w:b/>
        </w:rPr>
        <w:t>Забележка:</w:t>
      </w:r>
    </w:p>
    <w:p w14:paraId="386287D1" w14:textId="2CC67F4B" w:rsidR="00CF3554" w:rsidRPr="00335B09" w:rsidRDefault="00CF3554" w:rsidP="00CF3554">
      <w:pPr>
        <w:spacing w:line="360" w:lineRule="auto"/>
        <w:ind w:firstLine="709"/>
        <w:jc w:val="both"/>
        <w:rPr>
          <w:rFonts w:ascii="Times New Roman" w:hAnsi="Times New Roman" w:cs="Times New Roman"/>
        </w:rPr>
      </w:pPr>
      <w:r w:rsidRPr="00335B09">
        <w:rPr>
          <w:rFonts w:ascii="Times New Roman" w:hAnsi="Times New Roman" w:cs="Times New Roman"/>
        </w:rPr>
        <w:t xml:space="preserve">При подаване на оферта участникът декларира съответствието си с поставените критерии за подбор от възложителя, като попълва </w:t>
      </w:r>
      <w:r w:rsidR="00A32630" w:rsidRPr="00A32630">
        <w:rPr>
          <w:rFonts w:ascii="Times New Roman" w:hAnsi="Times New Roman" w:cs="Times New Roman"/>
        </w:rPr>
        <w:t>декларация по образец, неразделна част от докум</w:t>
      </w:r>
      <w:r w:rsidR="00A32630">
        <w:rPr>
          <w:rFonts w:ascii="Times New Roman" w:hAnsi="Times New Roman" w:cs="Times New Roman"/>
        </w:rPr>
        <w:t>ентацията за обществена поръчка</w:t>
      </w:r>
      <w:r w:rsidRPr="00335B09">
        <w:rPr>
          <w:rFonts w:ascii="Times New Roman" w:hAnsi="Times New Roman" w:cs="Times New Roman"/>
        </w:rPr>
        <w:t>.</w:t>
      </w:r>
    </w:p>
    <w:p w14:paraId="71753441" w14:textId="3157F653" w:rsidR="00CF3554" w:rsidRPr="001669F7" w:rsidRDefault="00CF3554" w:rsidP="00CF3554">
      <w:pPr>
        <w:spacing w:line="360" w:lineRule="auto"/>
        <w:ind w:firstLine="709"/>
        <w:jc w:val="both"/>
        <w:rPr>
          <w:rFonts w:ascii="Times New Roman" w:hAnsi="Times New Roman" w:cs="Times New Roman"/>
        </w:rPr>
      </w:pPr>
      <w:r w:rsidRPr="00335B09">
        <w:rPr>
          <w:rFonts w:ascii="Times New Roman" w:hAnsi="Times New Roman" w:cs="Times New Roman"/>
        </w:rPr>
        <w:t>На етап сключване на договор, участникът, избран за изпълнител</w:t>
      </w:r>
      <w:r>
        <w:rPr>
          <w:rFonts w:ascii="Times New Roman" w:hAnsi="Times New Roman" w:cs="Times New Roman"/>
        </w:rPr>
        <w:t>, представя следните документи:</w:t>
      </w:r>
    </w:p>
    <w:p w14:paraId="6C78876F" w14:textId="77777777" w:rsidR="00335B09" w:rsidRPr="001669F7" w:rsidRDefault="00335B09" w:rsidP="00335B09">
      <w:pPr>
        <w:numPr>
          <w:ilvl w:val="0"/>
          <w:numId w:val="25"/>
        </w:numPr>
        <w:tabs>
          <w:tab w:val="left" w:pos="993"/>
        </w:tabs>
        <w:spacing w:line="360" w:lineRule="auto"/>
        <w:ind w:left="0" w:firstLine="709"/>
        <w:jc w:val="both"/>
        <w:rPr>
          <w:rFonts w:ascii="Times New Roman" w:hAnsi="Times New Roman" w:cs="Times New Roman"/>
        </w:rPr>
      </w:pPr>
      <w:r w:rsidRPr="001669F7">
        <w:rPr>
          <w:rFonts w:ascii="Times New Roman" w:hAnsi="Times New Roman" w:cs="Times New Roman"/>
        </w:rPr>
        <w:t>Копие заверено „Вярно с оригинала” от участника на валиден сертификат за качество</w:t>
      </w:r>
      <w:r>
        <w:rPr>
          <w:rFonts w:ascii="Times New Roman" w:hAnsi="Times New Roman" w:cs="Times New Roman"/>
          <w:lang w:val="en-US"/>
        </w:rPr>
        <w:t xml:space="preserve"> </w:t>
      </w:r>
      <w:r>
        <w:rPr>
          <w:rFonts w:ascii="Times New Roman" w:hAnsi="Times New Roman" w:cs="Times New Roman"/>
        </w:rPr>
        <w:t>БДС</w:t>
      </w:r>
      <w:r w:rsidRPr="001669F7">
        <w:rPr>
          <w:rFonts w:ascii="Times New Roman" w:hAnsi="Times New Roman" w:cs="Times New Roman"/>
        </w:rPr>
        <w:t xml:space="preserve"> </w:t>
      </w:r>
      <w:r>
        <w:rPr>
          <w:rFonts w:ascii="Times New Roman" w:hAnsi="Times New Roman" w:cs="Times New Roman"/>
          <w:lang w:val="en-US"/>
        </w:rPr>
        <w:t xml:space="preserve">EN </w:t>
      </w:r>
      <w:r w:rsidRPr="001669F7">
        <w:rPr>
          <w:rFonts w:ascii="Times New Roman" w:hAnsi="Times New Roman" w:cs="Times New Roman"/>
        </w:rPr>
        <w:t>ISO 9001:</w:t>
      </w:r>
      <w:r>
        <w:rPr>
          <w:rFonts w:ascii="Times New Roman" w:hAnsi="Times New Roman" w:cs="Times New Roman"/>
        </w:rPr>
        <w:t>2015</w:t>
      </w:r>
      <w:r w:rsidRPr="001669F7">
        <w:rPr>
          <w:rFonts w:ascii="Times New Roman" w:hAnsi="Times New Roman" w:cs="Times New Roman"/>
        </w:rPr>
        <w:t xml:space="preserve"> </w:t>
      </w:r>
      <w:r w:rsidRPr="007B598F">
        <w:rPr>
          <w:rFonts w:ascii="Times New Roman" w:hAnsi="Times New Roman" w:cs="Times New Roman"/>
        </w:rPr>
        <w:t>(или еквивалент) за проектиране, разработване, внедряване и поддръжка на информационни системи</w:t>
      </w:r>
      <w:r w:rsidRPr="001669F7">
        <w:rPr>
          <w:rFonts w:ascii="Times New Roman" w:hAnsi="Times New Roman" w:cs="Times New Roman"/>
        </w:rPr>
        <w:t>.</w:t>
      </w:r>
    </w:p>
    <w:p w14:paraId="37720B45" w14:textId="77777777" w:rsidR="00385E79" w:rsidRPr="00385E79" w:rsidRDefault="00385E79" w:rsidP="00385E79">
      <w:pPr>
        <w:numPr>
          <w:ilvl w:val="0"/>
          <w:numId w:val="8"/>
        </w:numPr>
        <w:spacing w:line="360" w:lineRule="auto"/>
        <w:ind w:left="-142" w:firstLine="568"/>
        <w:outlineLvl w:val="2"/>
        <w:rPr>
          <w:rFonts w:ascii="Times New Roman" w:eastAsia="Times New Roman" w:hAnsi="Times New Roman" w:cs="Times New Roman"/>
          <w:b/>
          <w:snapToGrid w:val="0"/>
          <w:color w:val="auto"/>
          <w:lang w:eastAsia="en-US"/>
        </w:rPr>
      </w:pPr>
      <w:bookmarkStart w:id="30" w:name="_Toc26955659"/>
      <w:r w:rsidRPr="00385E79">
        <w:rPr>
          <w:rFonts w:ascii="Times New Roman" w:eastAsia="Times New Roman" w:hAnsi="Times New Roman" w:cs="Times New Roman"/>
          <w:b/>
          <w:snapToGrid w:val="0"/>
          <w:color w:val="auto"/>
          <w:lang w:eastAsia="en-US"/>
        </w:rPr>
        <w:t>Обединения. Подизпълнители. Ползване капацитета на трети лица.</w:t>
      </w:r>
      <w:bookmarkEnd w:id="29"/>
      <w:bookmarkEnd w:id="30"/>
    </w:p>
    <w:p w14:paraId="2D272E55" w14:textId="77777777" w:rsidR="00385E79" w:rsidRPr="00385E79" w:rsidRDefault="00385E79" w:rsidP="00385E79">
      <w:pPr>
        <w:spacing w:line="360" w:lineRule="auto"/>
        <w:ind w:firstLine="426"/>
        <w:jc w:val="both"/>
        <w:rPr>
          <w:rFonts w:ascii="Times New Roman" w:hAnsi="Times New Roman" w:cs="Times New Roman"/>
        </w:rPr>
      </w:pPr>
      <w:r w:rsidRPr="00385E79">
        <w:rPr>
          <w:rFonts w:ascii="Times New Roman" w:hAnsi="Times New Roman" w:cs="Times New Roman"/>
        </w:rPr>
        <w:t>4.1. При участие на обединения, които не са юридически лица, съответствието с критериите за подбор се доказва от обединението участник, а не от всяко от лицата, включени в него, с изключение на съответна регистрация, представяне на сертификат или друго условие, необходимо за изпълнение на поръчката, съгласно изискванията на нормативен или административен акт и съобразно разпределението на участието на лицата при изпълнение на дейностите, предвидени в договора за създаване на обединението.</w:t>
      </w:r>
    </w:p>
    <w:p w14:paraId="53294BAB" w14:textId="77777777" w:rsidR="00385E79" w:rsidRPr="00385E79" w:rsidRDefault="00385E79" w:rsidP="00385E79">
      <w:pPr>
        <w:spacing w:line="360" w:lineRule="auto"/>
        <w:ind w:firstLine="426"/>
        <w:jc w:val="both"/>
        <w:rPr>
          <w:rFonts w:ascii="Times New Roman" w:hAnsi="Times New Roman" w:cs="Times New Roman"/>
        </w:rPr>
      </w:pPr>
      <w:r w:rsidRPr="00385E79">
        <w:rPr>
          <w:rFonts w:ascii="Times New Roman" w:hAnsi="Times New Roman" w:cs="Times New Roman"/>
        </w:rPr>
        <w:t xml:space="preserve">4.2. При участие на подизпълнители, същите трябва да отговарят на съответните критерии за подбор съобразно вида и дела от поръчката, който ще изпълняват. Възложителят ще изиска замяна на подизпълнител, който не отговаря на тези условия. </w:t>
      </w:r>
    </w:p>
    <w:p w14:paraId="231E5B34" w14:textId="6767186E" w:rsidR="00CC4811" w:rsidRDefault="00385E79" w:rsidP="00385E79">
      <w:pPr>
        <w:spacing w:line="360" w:lineRule="auto"/>
        <w:ind w:firstLine="426"/>
        <w:jc w:val="both"/>
        <w:rPr>
          <w:rFonts w:ascii="Times New Roman" w:hAnsi="Times New Roman" w:cs="Times New Roman"/>
        </w:rPr>
      </w:pPr>
      <w:r w:rsidRPr="00385E79">
        <w:rPr>
          <w:rFonts w:ascii="Times New Roman" w:hAnsi="Times New Roman" w:cs="Times New Roman"/>
        </w:rPr>
        <w:t>4.3. Ако участникът се позовава на капацитета на трети лица, същите следва да отговарят на съответните критерии за подбор, за доказването на които участникът се позовава на техния капацитет.</w:t>
      </w:r>
    </w:p>
    <w:p w14:paraId="45516B70" w14:textId="35FD0AD3" w:rsidR="008A06B4" w:rsidRDefault="008A06B4" w:rsidP="00385E79">
      <w:pPr>
        <w:spacing w:line="360" w:lineRule="auto"/>
        <w:ind w:firstLine="426"/>
        <w:jc w:val="both"/>
        <w:rPr>
          <w:rFonts w:ascii="Times New Roman" w:hAnsi="Times New Roman" w:cs="Times New Roman"/>
        </w:rPr>
      </w:pPr>
      <w:r>
        <w:rPr>
          <w:rFonts w:ascii="Times New Roman" w:hAnsi="Times New Roman" w:cs="Times New Roman"/>
        </w:rPr>
        <w:t xml:space="preserve">Важно! </w:t>
      </w:r>
    </w:p>
    <w:p w14:paraId="5F936E58" w14:textId="08DB49E9" w:rsidR="008A06B4" w:rsidRDefault="008A06B4" w:rsidP="00385E79">
      <w:pPr>
        <w:spacing w:line="360" w:lineRule="auto"/>
        <w:ind w:firstLine="426"/>
        <w:jc w:val="both"/>
        <w:rPr>
          <w:rFonts w:ascii="Times New Roman" w:hAnsi="Times New Roman" w:cs="Times New Roman"/>
        </w:rPr>
      </w:pPr>
      <w:r>
        <w:rPr>
          <w:rFonts w:ascii="Times New Roman" w:hAnsi="Times New Roman" w:cs="Times New Roman"/>
        </w:rPr>
        <w:t>На основание чл. 65, ал. 2 от ЗОП по отношение на критериите, свързани с професионална компетентност и опит за изпълнение на поръчката, участниците могат да се позоват на капацитета на трети лица само ако тези лица ще участват в изпълнението на частта от поръчката, за която е необходим този капацитет.</w:t>
      </w:r>
    </w:p>
    <w:p w14:paraId="5FAF29DD" w14:textId="77777777" w:rsidR="008A06B4" w:rsidRPr="00385E79" w:rsidRDefault="008A06B4" w:rsidP="00385E79">
      <w:pPr>
        <w:spacing w:line="360" w:lineRule="auto"/>
        <w:ind w:firstLine="426"/>
        <w:jc w:val="both"/>
        <w:rPr>
          <w:rFonts w:ascii="Times New Roman" w:hAnsi="Times New Roman" w:cs="Times New Roman"/>
          <w:highlight w:val="yellow"/>
        </w:rPr>
      </w:pPr>
    </w:p>
    <w:p w14:paraId="7A44139B" w14:textId="14492656" w:rsidR="00D13706" w:rsidRPr="0017586C" w:rsidRDefault="00D13706" w:rsidP="0017586C">
      <w:pPr>
        <w:pStyle w:val="Heading1"/>
        <w:numPr>
          <w:ilvl w:val="0"/>
          <w:numId w:val="1"/>
        </w:numPr>
        <w:tabs>
          <w:tab w:val="left" w:pos="426"/>
        </w:tabs>
        <w:spacing w:before="0" w:line="360" w:lineRule="auto"/>
        <w:jc w:val="center"/>
        <w:rPr>
          <w:rFonts w:ascii="Times New Roman" w:hAnsi="Times New Roman" w:cs="Times New Roman"/>
          <w:b/>
          <w:color w:val="auto"/>
          <w:sz w:val="24"/>
          <w:szCs w:val="24"/>
        </w:rPr>
      </w:pPr>
      <w:bookmarkStart w:id="31" w:name="_Toc26955660"/>
      <w:r w:rsidRPr="00293DBC">
        <w:rPr>
          <w:rFonts w:ascii="Times New Roman" w:hAnsi="Times New Roman" w:cs="Times New Roman"/>
          <w:b/>
          <w:color w:val="auto"/>
          <w:sz w:val="24"/>
          <w:szCs w:val="24"/>
        </w:rPr>
        <w:t xml:space="preserve">ДЕКЛАРИРАНЕ НА ЛИПСА НА ОСНОВАНИЯ ЗА ОТСТРАНЯВАНЕ </w:t>
      </w:r>
      <w:r w:rsidR="0017586C" w:rsidRPr="0017586C">
        <w:rPr>
          <w:rFonts w:ascii="Times New Roman" w:hAnsi="Times New Roman" w:cs="Times New Roman"/>
          <w:b/>
          <w:color w:val="auto"/>
          <w:sz w:val="24"/>
          <w:szCs w:val="24"/>
        </w:rPr>
        <w:t>И СЪОТВЕТСТВИЕ С КРИТЕРИИ ЗА ПОДБОР</w:t>
      </w:r>
      <w:bookmarkEnd w:id="31"/>
    </w:p>
    <w:p w14:paraId="6F8CB7F9" w14:textId="376D39F1" w:rsidR="00CC4811" w:rsidRPr="00D83041" w:rsidRDefault="00641BF2" w:rsidP="00DB7A2C">
      <w:pPr>
        <w:pStyle w:val="ListParagraph"/>
        <w:numPr>
          <w:ilvl w:val="0"/>
          <w:numId w:val="11"/>
        </w:numPr>
        <w:tabs>
          <w:tab w:val="left" w:pos="426"/>
          <w:tab w:val="left" w:pos="709"/>
        </w:tabs>
        <w:spacing w:line="360" w:lineRule="auto"/>
        <w:ind w:left="0" w:firstLine="450"/>
        <w:jc w:val="both"/>
        <w:rPr>
          <w:rFonts w:ascii="Times New Roman" w:hAnsi="Times New Roman"/>
        </w:rPr>
      </w:pPr>
      <w:r w:rsidRPr="00293DBC">
        <w:rPr>
          <w:rFonts w:ascii="Times New Roman" w:hAnsi="Times New Roman"/>
          <w:sz w:val="24"/>
          <w:szCs w:val="24"/>
          <w:lang w:val="bg-BG"/>
        </w:rPr>
        <w:t>Декларация</w:t>
      </w:r>
      <w:r w:rsidR="00A067E7">
        <w:rPr>
          <w:rFonts w:ascii="Times New Roman" w:hAnsi="Times New Roman"/>
          <w:sz w:val="24"/>
          <w:szCs w:val="24"/>
          <w:lang w:val="bg-BG"/>
        </w:rPr>
        <w:t>та</w:t>
      </w:r>
      <w:r w:rsidRPr="00293DBC">
        <w:rPr>
          <w:rFonts w:ascii="Times New Roman" w:hAnsi="Times New Roman"/>
          <w:sz w:val="24"/>
          <w:szCs w:val="24"/>
          <w:lang w:val="bg-BG"/>
        </w:rPr>
        <w:t xml:space="preserve"> </w:t>
      </w:r>
      <w:r w:rsidR="00632835" w:rsidRPr="00632835">
        <w:rPr>
          <w:rFonts w:ascii="Times New Roman" w:hAnsi="Times New Roman"/>
          <w:sz w:val="24"/>
          <w:szCs w:val="24"/>
          <w:lang w:val="bg-BG"/>
        </w:rPr>
        <w:t xml:space="preserve">за липса на основанията за отстраняване </w:t>
      </w:r>
      <w:r w:rsidR="00DB7A2C" w:rsidRPr="00DB7A2C">
        <w:rPr>
          <w:rFonts w:ascii="Times New Roman" w:hAnsi="Times New Roman"/>
          <w:sz w:val="24"/>
          <w:szCs w:val="24"/>
          <w:lang w:val="bg-BG"/>
        </w:rPr>
        <w:t xml:space="preserve">по чл. 54, ал. 1, т. 1, 2 и 7 от ЗОП, чл. 101, ал. 11 от ЗОП във вр. с §1, т. 13, б. „г“ от ДР на ЗППЦК и </w:t>
      </w:r>
      <w:r w:rsidR="00632835" w:rsidRPr="00DB7A2C">
        <w:rPr>
          <w:rFonts w:ascii="Times New Roman" w:hAnsi="Times New Roman"/>
          <w:sz w:val="24"/>
          <w:szCs w:val="24"/>
        </w:rPr>
        <w:t xml:space="preserve">чл. 69, ал. 1 от </w:t>
      </w:r>
      <w:r w:rsidR="00273867" w:rsidRPr="00DB7A2C">
        <w:rPr>
          <w:rFonts w:ascii="Times New Roman" w:hAnsi="Times New Roman"/>
          <w:sz w:val="24"/>
          <w:szCs w:val="24"/>
        </w:rPr>
        <w:t>ЗПКОНПИ</w:t>
      </w:r>
      <w:r w:rsidRPr="00DB7A2C">
        <w:rPr>
          <w:rFonts w:ascii="Times New Roman" w:hAnsi="Times New Roman"/>
          <w:sz w:val="24"/>
          <w:szCs w:val="24"/>
        </w:rPr>
        <w:t>, се подписва от лицата,</w:t>
      </w:r>
      <w:r w:rsidR="00BB4433" w:rsidRPr="00DB7A2C">
        <w:rPr>
          <w:rFonts w:ascii="Times New Roman" w:hAnsi="Times New Roman"/>
          <w:sz w:val="24"/>
          <w:szCs w:val="24"/>
        </w:rPr>
        <w:t xml:space="preserve"> които представляват участника съгласно регистъра, в който е вписан участника</w:t>
      </w:r>
      <w:r w:rsidR="007E345C" w:rsidRPr="00DB7A2C">
        <w:rPr>
          <w:rFonts w:ascii="Times New Roman" w:hAnsi="Times New Roman"/>
          <w:sz w:val="24"/>
          <w:szCs w:val="24"/>
        </w:rPr>
        <w:t>,</w:t>
      </w:r>
      <w:r w:rsidR="00BB4433" w:rsidRPr="00DB7A2C">
        <w:rPr>
          <w:rFonts w:ascii="Times New Roman" w:hAnsi="Times New Roman"/>
          <w:sz w:val="24"/>
          <w:szCs w:val="24"/>
        </w:rPr>
        <w:t xml:space="preserve"> ако има такъв, или документите, удостоверяващи правосубектността му. </w:t>
      </w:r>
    </w:p>
    <w:p w14:paraId="10663903" w14:textId="41DD51A5" w:rsidR="00F0765A" w:rsidRPr="00881950" w:rsidRDefault="007747C5" w:rsidP="00881950">
      <w:pPr>
        <w:pStyle w:val="ListParagraph"/>
        <w:numPr>
          <w:ilvl w:val="0"/>
          <w:numId w:val="11"/>
        </w:numPr>
        <w:tabs>
          <w:tab w:val="left" w:pos="426"/>
          <w:tab w:val="left" w:pos="709"/>
          <w:tab w:val="left" w:pos="810"/>
        </w:tabs>
        <w:spacing w:line="360" w:lineRule="auto"/>
        <w:ind w:left="0" w:firstLine="450"/>
        <w:jc w:val="both"/>
        <w:rPr>
          <w:rFonts w:ascii="Times New Roman" w:hAnsi="Times New Roman"/>
          <w:sz w:val="24"/>
          <w:szCs w:val="24"/>
        </w:rPr>
      </w:pPr>
      <w:r w:rsidRPr="00881950">
        <w:rPr>
          <w:rFonts w:ascii="Times New Roman" w:hAnsi="Times New Roman"/>
          <w:sz w:val="24"/>
          <w:szCs w:val="24"/>
        </w:rPr>
        <w:t xml:space="preserve">Когато лицата, които представляват участника, </w:t>
      </w:r>
      <w:r w:rsidR="00F0765A" w:rsidRPr="00881950">
        <w:rPr>
          <w:rFonts w:ascii="Times New Roman" w:hAnsi="Times New Roman"/>
          <w:sz w:val="24"/>
          <w:szCs w:val="24"/>
        </w:rPr>
        <w:t>са повече от едно и за тях няма различие</w:t>
      </w:r>
      <w:r w:rsidR="0037058D" w:rsidRPr="00881950">
        <w:rPr>
          <w:rFonts w:ascii="Times New Roman" w:hAnsi="Times New Roman"/>
          <w:sz w:val="24"/>
          <w:szCs w:val="24"/>
        </w:rPr>
        <w:t xml:space="preserve"> по отношение на горепосочените обстоятелства</w:t>
      </w:r>
      <w:r w:rsidR="00F0765A" w:rsidRPr="00881950">
        <w:rPr>
          <w:rFonts w:ascii="Times New Roman" w:hAnsi="Times New Roman"/>
          <w:sz w:val="24"/>
          <w:szCs w:val="24"/>
        </w:rPr>
        <w:t xml:space="preserve">, декларацията по чл. 54, ал. 1, т. 1, 2 и 7 </w:t>
      </w:r>
      <w:r w:rsidR="00881950" w:rsidRPr="00881950">
        <w:rPr>
          <w:rFonts w:ascii="Times New Roman" w:hAnsi="Times New Roman"/>
          <w:sz w:val="24"/>
          <w:szCs w:val="24"/>
        </w:rPr>
        <w:t xml:space="preserve">и чл. 101, </w:t>
      </w:r>
      <w:r w:rsidR="00881950" w:rsidRPr="00C81B1C">
        <w:rPr>
          <w:rFonts w:ascii="Times New Roman" w:hAnsi="Times New Roman"/>
          <w:sz w:val="24"/>
          <w:szCs w:val="24"/>
        </w:rPr>
        <w:t>ал. 11</w:t>
      </w:r>
      <w:r w:rsidR="00881950" w:rsidRPr="00881950">
        <w:rPr>
          <w:rFonts w:ascii="Times New Roman" w:hAnsi="Times New Roman"/>
          <w:sz w:val="24"/>
          <w:szCs w:val="24"/>
        </w:rPr>
        <w:t xml:space="preserve"> от ЗОП и чл. 69, ал. 1 от ЗПКОНПИ </w:t>
      </w:r>
      <w:r w:rsidR="00F0765A" w:rsidRPr="00881950">
        <w:rPr>
          <w:rFonts w:ascii="Times New Roman" w:hAnsi="Times New Roman"/>
          <w:sz w:val="24"/>
          <w:szCs w:val="24"/>
        </w:rPr>
        <w:t xml:space="preserve">може да се подпише само от едно от тези лица, в случай че подписващият разполага с информация за достоверността на декларираните обстоятелства по отношение на останалите задължени лица. </w:t>
      </w:r>
    </w:p>
    <w:p w14:paraId="14A2DEC0" w14:textId="77777777" w:rsidR="00EA011C" w:rsidRDefault="00F0765A" w:rsidP="00881950">
      <w:pPr>
        <w:pStyle w:val="ListParagraph"/>
        <w:numPr>
          <w:ilvl w:val="0"/>
          <w:numId w:val="11"/>
        </w:numPr>
        <w:tabs>
          <w:tab w:val="left" w:pos="426"/>
          <w:tab w:val="left" w:pos="709"/>
        </w:tabs>
        <w:spacing w:line="360" w:lineRule="auto"/>
        <w:ind w:left="0" w:firstLine="426"/>
        <w:jc w:val="both"/>
        <w:rPr>
          <w:rFonts w:ascii="Times New Roman" w:hAnsi="Times New Roman"/>
          <w:sz w:val="24"/>
          <w:szCs w:val="24"/>
          <w:lang w:val="bg-BG"/>
        </w:rPr>
      </w:pPr>
      <w:r w:rsidRPr="00F0765A">
        <w:rPr>
          <w:rFonts w:ascii="Times New Roman" w:hAnsi="Times New Roman"/>
          <w:sz w:val="24"/>
          <w:szCs w:val="24"/>
          <w:lang w:val="bg-BG"/>
        </w:rPr>
        <w:t xml:space="preserve">Когато е налице необходимост от защита на личните данни или при различие в обстоятелствата, свързани с личното състояние, информацията относно изискванията се попълва в </w:t>
      </w:r>
      <w:r>
        <w:rPr>
          <w:rFonts w:ascii="Times New Roman" w:hAnsi="Times New Roman"/>
          <w:sz w:val="24"/>
          <w:szCs w:val="24"/>
          <w:lang w:val="bg-BG"/>
        </w:rPr>
        <w:t>отделна декларация</w:t>
      </w:r>
      <w:r w:rsidRPr="00F0765A">
        <w:rPr>
          <w:rFonts w:ascii="Times New Roman" w:hAnsi="Times New Roman"/>
          <w:sz w:val="24"/>
          <w:szCs w:val="24"/>
          <w:lang w:val="bg-BG"/>
        </w:rPr>
        <w:t xml:space="preserve"> за всяко лице или за някои от лицата. </w:t>
      </w:r>
    </w:p>
    <w:p w14:paraId="325E1DB0" w14:textId="5DD24117" w:rsidR="00CC4935" w:rsidRDefault="00641BF2" w:rsidP="00881950">
      <w:pPr>
        <w:pStyle w:val="ListParagraph"/>
        <w:numPr>
          <w:ilvl w:val="0"/>
          <w:numId w:val="11"/>
        </w:numPr>
        <w:tabs>
          <w:tab w:val="left" w:pos="426"/>
          <w:tab w:val="left" w:pos="709"/>
        </w:tabs>
        <w:spacing w:line="360" w:lineRule="auto"/>
        <w:ind w:left="0" w:firstLine="426"/>
        <w:jc w:val="both"/>
        <w:rPr>
          <w:rFonts w:ascii="Times New Roman" w:hAnsi="Times New Roman"/>
          <w:sz w:val="24"/>
          <w:szCs w:val="24"/>
          <w:lang w:val="bg-BG"/>
        </w:rPr>
      </w:pPr>
      <w:r w:rsidRPr="00EA011C">
        <w:rPr>
          <w:rFonts w:ascii="Times New Roman" w:hAnsi="Times New Roman"/>
          <w:sz w:val="24"/>
          <w:szCs w:val="24"/>
          <w:lang w:val="bg-BG"/>
        </w:rPr>
        <w:t>Когато участникът се представлява от повече</w:t>
      </w:r>
      <w:r w:rsidRPr="00CC4811">
        <w:rPr>
          <w:rFonts w:ascii="Times New Roman" w:hAnsi="Times New Roman"/>
          <w:sz w:val="24"/>
          <w:szCs w:val="24"/>
          <w:lang w:val="bg-BG"/>
        </w:rPr>
        <w:t xml:space="preserve"> от едно лице, декларацията за обстоятелствата </w:t>
      </w:r>
      <w:r w:rsidR="002763D2" w:rsidRPr="00CC4811">
        <w:rPr>
          <w:rFonts w:ascii="Times New Roman" w:hAnsi="Times New Roman"/>
          <w:sz w:val="24"/>
          <w:szCs w:val="24"/>
          <w:lang w:val="bg-BG"/>
        </w:rPr>
        <w:t xml:space="preserve">по чл. 192, ал. 3 </w:t>
      </w:r>
      <w:r w:rsidR="00DC04D7">
        <w:rPr>
          <w:rFonts w:ascii="Times New Roman" w:hAnsi="Times New Roman"/>
          <w:sz w:val="24"/>
          <w:szCs w:val="24"/>
          <w:lang w:val="bg-BG"/>
        </w:rPr>
        <w:t xml:space="preserve">за липса на основанията за отстраняване </w:t>
      </w:r>
      <w:r w:rsidR="00C81B1C" w:rsidRPr="00C81B1C">
        <w:rPr>
          <w:rFonts w:ascii="Times New Roman" w:hAnsi="Times New Roman"/>
          <w:sz w:val="24"/>
          <w:szCs w:val="24"/>
          <w:lang w:val="bg-BG"/>
        </w:rPr>
        <w:t xml:space="preserve">по чл. 54, ал. 1, т. 3-6 от ЗОП, чл. 101, ал. 11 от ЗОП във вр. с §1, т. 13, б. „а“, „б“ и „в“ и т. 14 от ДР на ЗППЦК, чл. 3, т. 8 от </w:t>
      </w:r>
      <w:r w:rsidR="00C81B1C" w:rsidRPr="00C81B1C">
        <w:rPr>
          <w:rFonts w:ascii="Times New Roman" w:hAnsi="Times New Roman"/>
          <w:bCs/>
          <w:sz w:val="24"/>
          <w:szCs w:val="24"/>
          <w:lang w:val="bg-BG"/>
        </w:rPr>
        <w:t>ЗИФОДРЮПДРКТЛТДС</w:t>
      </w:r>
      <w:r w:rsidR="00C81B1C" w:rsidRPr="00C81B1C">
        <w:rPr>
          <w:rFonts w:ascii="Times New Roman" w:hAnsi="Times New Roman"/>
          <w:sz w:val="24"/>
          <w:szCs w:val="24"/>
          <w:lang w:val="bg-BG"/>
        </w:rPr>
        <w:t xml:space="preserve"> </w:t>
      </w:r>
      <w:r w:rsidR="002763D2" w:rsidRPr="00CC4811">
        <w:rPr>
          <w:rFonts w:ascii="Times New Roman" w:hAnsi="Times New Roman"/>
          <w:sz w:val="24"/>
          <w:szCs w:val="24"/>
          <w:lang w:val="bg-BG"/>
        </w:rPr>
        <w:t>и чл. 69</w:t>
      </w:r>
      <w:r w:rsidR="00DC04D7">
        <w:rPr>
          <w:rFonts w:ascii="Times New Roman" w:hAnsi="Times New Roman"/>
          <w:sz w:val="24"/>
          <w:szCs w:val="24"/>
          <w:lang w:val="bg-BG"/>
        </w:rPr>
        <w:t>, ал. 2</w:t>
      </w:r>
      <w:r w:rsidR="002763D2" w:rsidRPr="00CC4811">
        <w:rPr>
          <w:rFonts w:ascii="Times New Roman" w:hAnsi="Times New Roman"/>
          <w:sz w:val="24"/>
          <w:szCs w:val="24"/>
          <w:lang w:val="bg-BG"/>
        </w:rPr>
        <w:t xml:space="preserve"> от </w:t>
      </w:r>
      <w:r w:rsidR="00DC04D7">
        <w:rPr>
          <w:rFonts w:ascii="Times New Roman" w:hAnsi="Times New Roman"/>
          <w:sz w:val="24"/>
          <w:szCs w:val="24"/>
          <w:lang w:val="bg-BG"/>
        </w:rPr>
        <w:t>ЗПКОНПИ</w:t>
      </w:r>
      <w:r w:rsidR="00A43EF9">
        <w:rPr>
          <w:rFonts w:ascii="Times New Roman" w:hAnsi="Times New Roman"/>
          <w:sz w:val="24"/>
          <w:szCs w:val="24"/>
          <w:lang w:val="bg-BG"/>
        </w:rPr>
        <w:t>,</w:t>
      </w:r>
      <w:r w:rsidRPr="00CC4811">
        <w:rPr>
          <w:rFonts w:ascii="Times New Roman" w:hAnsi="Times New Roman"/>
          <w:sz w:val="24"/>
          <w:szCs w:val="24"/>
          <w:lang w:val="bg-BG"/>
        </w:rPr>
        <w:t xml:space="preserve"> се подписва от лицето, което може самостоятелно да го представлява. </w:t>
      </w:r>
    </w:p>
    <w:p w14:paraId="6A2A5942" w14:textId="4FC36652" w:rsidR="00CC4935" w:rsidRDefault="00641BF2" w:rsidP="00881950">
      <w:pPr>
        <w:pStyle w:val="ListParagraph"/>
        <w:numPr>
          <w:ilvl w:val="0"/>
          <w:numId w:val="11"/>
        </w:numPr>
        <w:tabs>
          <w:tab w:val="left" w:pos="426"/>
          <w:tab w:val="left" w:pos="709"/>
        </w:tabs>
        <w:spacing w:line="360" w:lineRule="auto"/>
        <w:ind w:left="0" w:firstLine="426"/>
        <w:jc w:val="both"/>
        <w:rPr>
          <w:rFonts w:ascii="Times New Roman" w:hAnsi="Times New Roman"/>
          <w:sz w:val="24"/>
          <w:szCs w:val="24"/>
          <w:lang w:val="bg-BG"/>
        </w:rPr>
      </w:pPr>
      <w:r w:rsidRPr="00CC4935">
        <w:rPr>
          <w:rFonts w:ascii="Times New Roman" w:hAnsi="Times New Roman"/>
          <w:sz w:val="24"/>
          <w:szCs w:val="24"/>
          <w:lang w:val="bg-BG"/>
        </w:rPr>
        <w:t>Когато участникът предвижда участието на подизпълнители</w:t>
      </w:r>
      <w:r w:rsidR="002B2545" w:rsidRPr="002B2545">
        <w:rPr>
          <w:rFonts w:ascii="Times New Roman" w:hAnsi="Times New Roman" w:cs="Microsoft Sans Serif"/>
          <w:sz w:val="24"/>
          <w:szCs w:val="24"/>
          <w:lang w:val="bg-BG"/>
        </w:rPr>
        <w:t xml:space="preserve"> </w:t>
      </w:r>
      <w:r w:rsidR="002B2545" w:rsidRPr="002B2545">
        <w:rPr>
          <w:rFonts w:ascii="Times New Roman" w:hAnsi="Times New Roman"/>
          <w:sz w:val="24"/>
          <w:szCs w:val="24"/>
          <w:lang w:val="bg-BG"/>
        </w:rPr>
        <w:t>или се позовава на капацитета на трети лица</w:t>
      </w:r>
      <w:r w:rsidR="002B2545">
        <w:rPr>
          <w:rFonts w:ascii="Times New Roman" w:hAnsi="Times New Roman"/>
          <w:sz w:val="24"/>
          <w:szCs w:val="24"/>
          <w:lang w:val="bg-BG"/>
        </w:rPr>
        <w:t>,</w:t>
      </w:r>
      <w:r w:rsidR="00197A24">
        <w:rPr>
          <w:rFonts w:ascii="Times New Roman" w:hAnsi="Times New Roman"/>
          <w:sz w:val="24"/>
          <w:szCs w:val="24"/>
          <w:lang w:val="bg-BG"/>
        </w:rPr>
        <w:t xml:space="preserve"> декларации се представят и за</w:t>
      </w:r>
      <w:r w:rsidRPr="00CC4935">
        <w:rPr>
          <w:rFonts w:ascii="Times New Roman" w:hAnsi="Times New Roman"/>
          <w:sz w:val="24"/>
          <w:szCs w:val="24"/>
          <w:lang w:val="bg-BG"/>
        </w:rPr>
        <w:t xml:space="preserve"> тях. </w:t>
      </w:r>
    </w:p>
    <w:p w14:paraId="04810B5E" w14:textId="008CCCF3" w:rsidR="00641BF2" w:rsidRDefault="00641BF2" w:rsidP="00881950">
      <w:pPr>
        <w:pStyle w:val="ListParagraph"/>
        <w:numPr>
          <w:ilvl w:val="0"/>
          <w:numId w:val="11"/>
        </w:numPr>
        <w:tabs>
          <w:tab w:val="left" w:pos="426"/>
          <w:tab w:val="left" w:pos="709"/>
        </w:tabs>
        <w:spacing w:line="360" w:lineRule="auto"/>
        <w:ind w:left="0" w:firstLine="426"/>
        <w:jc w:val="both"/>
        <w:rPr>
          <w:rFonts w:ascii="Times New Roman" w:hAnsi="Times New Roman"/>
          <w:sz w:val="24"/>
          <w:szCs w:val="24"/>
          <w:lang w:val="bg-BG"/>
        </w:rPr>
      </w:pPr>
      <w:r w:rsidRPr="00CC4935">
        <w:rPr>
          <w:rFonts w:ascii="Times New Roman" w:hAnsi="Times New Roman"/>
          <w:sz w:val="24"/>
          <w:szCs w:val="24"/>
          <w:lang w:val="bg-BG"/>
        </w:rPr>
        <w:t>Когато участникът в обществената поръчка е обединение,</w:t>
      </w:r>
      <w:r w:rsidR="00D07A60">
        <w:rPr>
          <w:rFonts w:ascii="Times New Roman" w:hAnsi="Times New Roman"/>
          <w:sz w:val="24"/>
          <w:szCs w:val="24"/>
          <w:lang w:val="bg-BG"/>
        </w:rPr>
        <w:t xml:space="preserve"> което не е юридическо лице,</w:t>
      </w:r>
      <w:r w:rsidRPr="00CC4935">
        <w:rPr>
          <w:rFonts w:ascii="Times New Roman" w:hAnsi="Times New Roman"/>
          <w:sz w:val="24"/>
          <w:szCs w:val="24"/>
          <w:lang w:val="bg-BG"/>
        </w:rPr>
        <w:t xml:space="preserve"> всеки член на </w:t>
      </w:r>
      <w:r w:rsidR="00224289">
        <w:rPr>
          <w:rFonts w:ascii="Times New Roman" w:hAnsi="Times New Roman"/>
          <w:sz w:val="24"/>
          <w:szCs w:val="24"/>
          <w:lang w:val="bg-BG"/>
        </w:rPr>
        <w:t>обединението следва да представи</w:t>
      </w:r>
      <w:r w:rsidRPr="00CC4935">
        <w:rPr>
          <w:rFonts w:ascii="Times New Roman" w:hAnsi="Times New Roman"/>
          <w:sz w:val="24"/>
          <w:szCs w:val="24"/>
          <w:lang w:val="bg-BG"/>
        </w:rPr>
        <w:t xml:space="preserve"> </w:t>
      </w:r>
      <w:r w:rsidR="00BB75EF" w:rsidRPr="00CC4935">
        <w:rPr>
          <w:rFonts w:ascii="Times New Roman" w:hAnsi="Times New Roman"/>
          <w:sz w:val="24"/>
          <w:szCs w:val="24"/>
          <w:lang w:val="bg-BG"/>
        </w:rPr>
        <w:t>съответните декларации</w:t>
      </w:r>
      <w:r w:rsidRPr="00CC4935">
        <w:rPr>
          <w:rFonts w:ascii="Times New Roman" w:hAnsi="Times New Roman"/>
          <w:sz w:val="24"/>
          <w:szCs w:val="24"/>
        </w:rPr>
        <w:t>.</w:t>
      </w:r>
      <w:r w:rsidR="004A3F0D">
        <w:rPr>
          <w:rFonts w:ascii="Times New Roman" w:hAnsi="Times New Roman"/>
          <w:sz w:val="24"/>
          <w:szCs w:val="24"/>
          <w:lang w:val="bg-BG"/>
        </w:rPr>
        <w:t xml:space="preserve"> При необходимост от деклариране на обстоятелства, относими към обединението, декларации се подават и за него.</w:t>
      </w:r>
    </w:p>
    <w:p w14:paraId="55505C53" w14:textId="52836F44" w:rsidR="0017586C" w:rsidRPr="00CC4935" w:rsidRDefault="0017586C" w:rsidP="00881950">
      <w:pPr>
        <w:pStyle w:val="ListParagraph"/>
        <w:numPr>
          <w:ilvl w:val="0"/>
          <w:numId w:val="11"/>
        </w:numPr>
        <w:tabs>
          <w:tab w:val="left" w:pos="426"/>
          <w:tab w:val="left" w:pos="709"/>
        </w:tabs>
        <w:spacing w:line="360" w:lineRule="auto"/>
        <w:ind w:left="0" w:firstLine="426"/>
        <w:jc w:val="both"/>
        <w:rPr>
          <w:rFonts w:ascii="Times New Roman" w:hAnsi="Times New Roman"/>
          <w:sz w:val="24"/>
          <w:szCs w:val="24"/>
          <w:lang w:val="bg-BG"/>
        </w:rPr>
      </w:pPr>
      <w:r>
        <w:rPr>
          <w:rFonts w:ascii="Times New Roman" w:hAnsi="Times New Roman"/>
          <w:sz w:val="24"/>
          <w:szCs w:val="24"/>
          <w:lang w:val="bg-BG"/>
        </w:rPr>
        <w:t xml:space="preserve">Съответствието с поставения критерий за подбор се декларира чрез представяне на декларация </w:t>
      </w:r>
      <w:r w:rsidRPr="0017586C">
        <w:rPr>
          <w:rFonts w:ascii="Times New Roman" w:hAnsi="Times New Roman"/>
          <w:sz w:val="24"/>
          <w:szCs w:val="24"/>
          <w:lang w:val="bg-BG"/>
        </w:rPr>
        <w:t>за съответствие с поставения критерий за подбор по чл. 192, ал. 3 във вр. с чл. 63 от ЗОП</w:t>
      </w:r>
      <w:r>
        <w:rPr>
          <w:rFonts w:ascii="Times New Roman" w:hAnsi="Times New Roman"/>
          <w:sz w:val="24"/>
          <w:szCs w:val="24"/>
          <w:lang w:val="bg-BG"/>
        </w:rPr>
        <w:t>.</w:t>
      </w:r>
    </w:p>
    <w:p w14:paraId="659DD8A8" w14:textId="5B8FB9E0" w:rsidR="00641BF2" w:rsidRDefault="00641BF2" w:rsidP="006D6649">
      <w:pPr>
        <w:tabs>
          <w:tab w:val="left" w:pos="284"/>
        </w:tabs>
        <w:spacing w:line="360" w:lineRule="auto"/>
        <w:ind w:firstLine="426"/>
        <w:jc w:val="both"/>
        <w:rPr>
          <w:rFonts w:ascii="Times New Roman" w:eastAsia="Times New Roman" w:hAnsi="Times New Roman" w:cs="Times New Roman"/>
          <w:i/>
          <w:color w:val="auto"/>
        </w:rPr>
      </w:pPr>
      <w:r w:rsidRPr="00293DBC">
        <w:rPr>
          <w:rFonts w:ascii="Times New Roman" w:eastAsia="Calibri" w:hAnsi="Times New Roman" w:cs="Times New Roman"/>
          <w:i/>
          <w:color w:val="auto"/>
          <w:lang w:eastAsia="en-US"/>
        </w:rPr>
        <w:t>Съгласно чл. 46, ал. 1 от ППЗОП, участниците са д</w:t>
      </w:r>
      <w:r w:rsidR="00D07A60">
        <w:rPr>
          <w:rFonts w:ascii="Times New Roman" w:eastAsia="Calibri" w:hAnsi="Times New Roman" w:cs="Times New Roman"/>
          <w:i/>
          <w:color w:val="auto"/>
          <w:lang w:eastAsia="en-US"/>
        </w:rPr>
        <w:t>лъжни да уведомят възложителя</w:t>
      </w:r>
      <w:r w:rsidRPr="00293DBC">
        <w:rPr>
          <w:rFonts w:ascii="Times New Roman" w:eastAsia="Calibri" w:hAnsi="Times New Roman" w:cs="Times New Roman"/>
          <w:i/>
          <w:color w:val="auto"/>
          <w:lang w:eastAsia="en-US"/>
        </w:rPr>
        <w:t xml:space="preserve"> в </w:t>
      </w:r>
      <w:r w:rsidR="00D07A60">
        <w:rPr>
          <w:rFonts w:ascii="Times New Roman" w:eastAsia="Calibri" w:hAnsi="Times New Roman" w:cs="Times New Roman"/>
          <w:i/>
          <w:color w:val="auto"/>
          <w:lang w:eastAsia="en-US"/>
        </w:rPr>
        <w:t xml:space="preserve">3–дневен срок от настъпване на </w:t>
      </w:r>
      <w:r w:rsidR="00F00BD3">
        <w:rPr>
          <w:rFonts w:ascii="Times New Roman" w:eastAsia="Calibri" w:hAnsi="Times New Roman" w:cs="Times New Roman"/>
          <w:i/>
          <w:color w:val="auto"/>
          <w:lang w:eastAsia="en-US"/>
        </w:rPr>
        <w:t>промяна в декларираните обстоятелства</w:t>
      </w:r>
      <w:r w:rsidR="00D07A60">
        <w:rPr>
          <w:rFonts w:ascii="Times New Roman" w:eastAsia="Calibri" w:hAnsi="Times New Roman" w:cs="Times New Roman"/>
          <w:i/>
          <w:color w:val="auto"/>
          <w:lang w:eastAsia="en-US"/>
        </w:rPr>
        <w:t>.</w:t>
      </w:r>
    </w:p>
    <w:p w14:paraId="26FCEBE7" w14:textId="77777777" w:rsidR="00D93C65" w:rsidRPr="00293DBC" w:rsidRDefault="00D93C65" w:rsidP="006D6649">
      <w:pPr>
        <w:tabs>
          <w:tab w:val="left" w:pos="284"/>
        </w:tabs>
        <w:spacing w:line="360" w:lineRule="auto"/>
        <w:ind w:firstLine="426"/>
        <w:jc w:val="both"/>
        <w:rPr>
          <w:rFonts w:ascii="Times New Roman" w:eastAsia="Times New Roman" w:hAnsi="Times New Roman" w:cs="Times New Roman"/>
          <w:i/>
          <w:color w:val="auto"/>
          <w:lang w:val="en-US"/>
        </w:rPr>
      </w:pPr>
    </w:p>
    <w:p w14:paraId="1BDABD64" w14:textId="307524E3" w:rsidR="007449D6" w:rsidRPr="00CB6E0A" w:rsidRDefault="007449D6" w:rsidP="006D6649">
      <w:pPr>
        <w:pStyle w:val="Heading1"/>
        <w:numPr>
          <w:ilvl w:val="0"/>
          <w:numId w:val="1"/>
        </w:numPr>
        <w:tabs>
          <w:tab w:val="left" w:pos="426"/>
        </w:tabs>
        <w:spacing w:before="0" w:line="360" w:lineRule="auto"/>
        <w:jc w:val="center"/>
        <w:rPr>
          <w:rFonts w:ascii="Times New Roman" w:hAnsi="Times New Roman" w:cs="Times New Roman"/>
          <w:b/>
          <w:color w:val="auto"/>
          <w:sz w:val="24"/>
          <w:szCs w:val="24"/>
        </w:rPr>
      </w:pPr>
      <w:bookmarkStart w:id="32" w:name="_Toc26955661"/>
      <w:r w:rsidRPr="00CB6E0A">
        <w:rPr>
          <w:rFonts w:ascii="Times New Roman" w:hAnsi="Times New Roman" w:cs="Times New Roman"/>
          <w:b/>
          <w:color w:val="auto"/>
          <w:sz w:val="24"/>
          <w:szCs w:val="24"/>
        </w:rPr>
        <w:t>ОФЕРТА. УКАЗАНИЯ ЗА ПОДГОТОВКАТА Ѝ</w:t>
      </w:r>
      <w:bookmarkEnd w:id="32"/>
    </w:p>
    <w:p w14:paraId="6FC8B494" w14:textId="17D45A2F" w:rsidR="00EB2273" w:rsidRPr="00CB6E0A" w:rsidRDefault="00C1377D" w:rsidP="006D6649">
      <w:pPr>
        <w:pStyle w:val="Heading2"/>
        <w:numPr>
          <w:ilvl w:val="0"/>
          <w:numId w:val="9"/>
        </w:numPr>
        <w:spacing w:before="0" w:line="360" w:lineRule="auto"/>
        <w:rPr>
          <w:rFonts w:ascii="Times New Roman" w:hAnsi="Times New Roman" w:cs="Times New Roman"/>
          <w:color w:val="auto"/>
          <w:sz w:val="24"/>
          <w:szCs w:val="24"/>
        </w:rPr>
      </w:pPr>
      <w:bookmarkStart w:id="33" w:name="_Toc5284855"/>
      <w:bookmarkStart w:id="34" w:name="_Toc26955662"/>
      <w:bookmarkEnd w:id="6"/>
      <w:bookmarkEnd w:id="33"/>
      <w:r w:rsidRPr="00CB6E0A">
        <w:rPr>
          <w:rFonts w:ascii="Times New Roman" w:hAnsi="Times New Roman" w:cs="Times New Roman"/>
          <w:color w:val="auto"/>
          <w:sz w:val="24"/>
          <w:szCs w:val="24"/>
        </w:rPr>
        <w:t>Общи изисквания при изготвяне и представяне на офертата.</w:t>
      </w:r>
      <w:bookmarkEnd w:id="34"/>
    </w:p>
    <w:p w14:paraId="395B7565" w14:textId="77777777" w:rsidR="00574620" w:rsidRDefault="00574620" w:rsidP="006D6649">
      <w:pPr>
        <w:widowControl/>
        <w:spacing w:line="360" w:lineRule="auto"/>
        <w:ind w:firstLine="709"/>
        <w:jc w:val="both"/>
        <w:rPr>
          <w:rFonts w:ascii="Times New Roman" w:eastAsia="Times New Roman" w:hAnsi="Times New Roman" w:cs="Times New Roman"/>
          <w:snapToGrid w:val="0"/>
          <w:color w:val="auto"/>
          <w:lang w:eastAsia="en-US"/>
        </w:rPr>
      </w:pPr>
      <w:r>
        <w:rPr>
          <w:rFonts w:ascii="Times New Roman" w:eastAsia="Times New Roman" w:hAnsi="Times New Roman" w:cs="Times New Roman"/>
          <w:snapToGrid w:val="0"/>
          <w:color w:val="auto"/>
          <w:lang w:eastAsia="en-US"/>
        </w:rPr>
        <w:t>В</w:t>
      </w:r>
      <w:r w:rsidRPr="00574620">
        <w:rPr>
          <w:rFonts w:ascii="Times New Roman" w:eastAsia="Times New Roman" w:hAnsi="Times New Roman" w:cs="Times New Roman"/>
          <w:snapToGrid w:val="0"/>
          <w:color w:val="auto"/>
          <w:lang w:eastAsia="en-US"/>
        </w:rPr>
        <w:t xml:space="preserve">сяко българско или чуждестранно физическо или юридическо лице или техни обединения, </w:t>
      </w:r>
      <w:r>
        <w:rPr>
          <w:rFonts w:ascii="Times New Roman" w:eastAsia="Times New Roman" w:hAnsi="Times New Roman" w:cs="Times New Roman"/>
          <w:snapToGrid w:val="0"/>
          <w:color w:val="auto"/>
          <w:lang w:eastAsia="en-US"/>
        </w:rPr>
        <w:t>както и всяко друго образувание</w:t>
      </w:r>
      <w:r w:rsidRPr="00574620">
        <w:rPr>
          <w:rFonts w:ascii="Times New Roman" w:eastAsia="Times New Roman" w:hAnsi="Times New Roman" w:cs="Times New Roman"/>
          <w:snapToGrid w:val="0"/>
          <w:color w:val="auto"/>
          <w:lang w:eastAsia="en-US"/>
        </w:rPr>
        <w:t xml:space="preserve"> </w:t>
      </w:r>
      <w:r>
        <w:rPr>
          <w:rFonts w:ascii="Times New Roman" w:eastAsia="Times New Roman" w:hAnsi="Times New Roman" w:cs="Times New Roman"/>
          <w:snapToGrid w:val="0"/>
          <w:color w:val="auto"/>
          <w:lang w:eastAsia="en-US"/>
        </w:rPr>
        <w:t xml:space="preserve">може да участва при </w:t>
      </w:r>
      <w:r w:rsidRPr="00574620">
        <w:rPr>
          <w:rFonts w:ascii="Times New Roman" w:eastAsia="Times New Roman" w:hAnsi="Times New Roman" w:cs="Times New Roman"/>
          <w:snapToGrid w:val="0"/>
          <w:color w:val="auto"/>
          <w:lang w:eastAsia="en-US"/>
        </w:rPr>
        <w:t>възлагане на</w:t>
      </w:r>
      <w:r>
        <w:rPr>
          <w:rFonts w:ascii="Times New Roman" w:eastAsia="Times New Roman" w:hAnsi="Times New Roman" w:cs="Times New Roman"/>
          <w:snapToGrid w:val="0"/>
          <w:color w:val="auto"/>
          <w:lang w:eastAsia="en-US"/>
        </w:rPr>
        <w:t xml:space="preserve"> настоящата обществена</w:t>
      </w:r>
      <w:r w:rsidRPr="00574620">
        <w:rPr>
          <w:rFonts w:ascii="Times New Roman" w:eastAsia="Times New Roman" w:hAnsi="Times New Roman" w:cs="Times New Roman"/>
          <w:snapToGrid w:val="0"/>
          <w:color w:val="auto"/>
          <w:lang w:eastAsia="en-US"/>
        </w:rPr>
        <w:t xml:space="preserve"> поръчка</w:t>
      </w:r>
      <w:r w:rsidR="00C1377D" w:rsidRPr="00CB6E0A">
        <w:rPr>
          <w:rFonts w:ascii="Times New Roman" w:eastAsia="Times New Roman" w:hAnsi="Times New Roman" w:cs="Times New Roman"/>
          <w:snapToGrid w:val="0"/>
          <w:color w:val="auto"/>
          <w:lang w:eastAsia="en-US"/>
        </w:rPr>
        <w:t xml:space="preserve">. </w:t>
      </w:r>
    </w:p>
    <w:p w14:paraId="15C8F32D" w14:textId="543E4808" w:rsidR="00574620" w:rsidRDefault="00574620" w:rsidP="006D6649">
      <w:pPr>
        <w:widowControl/>
        <w:spacing w:line="360" w:lineRule="auto"/>
        <w:ind w:firstLine="709"/>
        <w:jc w:val="both"/>
        <w:rPr>
          <w:rFonts w:ascii="Times New Roman" w:eastAsia="Times New Roman" w:hAnsi="Times New Roman" w:cs="Times New Roman"/>
          <w:snapToGrid w:val="0"/>
          <w:color w:val="auto"/>
          <w:lang w:eastAsia="en-US"/>
        </w:rPr>
      </w:pPr>
      <w:r w:rsidRPr="00574620">
        <w:rPr>
          <w:rFonts w:ascii="Times New Roman" w:eastAsia="Times New Roman" w:hAnsi="Times New Roman" w:cs="Times New Roman"/>
          <w:snapToGrid w:val="0"/>
          <w:color w:val="auto"/>
          <w:lang w:eastAsia="en-US"/>
        </w:rPr>
        <w:t xml:space="preserve">За участие участникът подготвя оферта </w:t>
      </w:r>
      <w:r w:rsidR="00B26C25">
        <w:rPr>
          <w:rFonts w:ascii="Times New Roman" w:eastAsia="Times New Roman" w:hAnsi="Times New Roman" w:cs="Times New Roman"/>
          <w:snapToGrid w:val="0"/>
          <w:color w:val="auto"/>
          <w:lang w:eastAsia="en-US"/>
        </w:rPr>
        <w:t xml:space="preserve">на </w:t>
      </w:r>
      <w:r w:rsidRPr="00CB6E0A">
        <w:rPr>
          <w:rFonts w:ascii="Times New Roman" w:eastAsia="Times New Roman" w:hAnsi="Times New Roman" w:cs="Times New Roman"/>
          <w:snapToGrid w:val="0"/>
          <w:color w:val="auto"/>
          <w:lang w:eastAsia="en-US"/>
        </w:rPr>
        <w:t>български език</w:t>
      </w:r>
      <w:r w:rsidRPr="00CB6E0A">
        <w:rPr>
          <w:rFonts w:ascii="Times New Roman" w:eastAsia="Times New Roman" w:hAnsi="Times New Roman" w:cs="Times New Roman"/>
          <w:snapToGrid w:val="0"/>
          <w:color w:val="auto"/>
          <w:vertAlign w:val="superscript"/>
          <w:lang w:eastAsia="en-US"/>
        </w:rPr>
        <w:footnoteReference w:id="1"/>
      </w:r>
      <w:r w:rsidRPr="00574620">
        <w:rPr>
          <w:rFonts w:ascii="Times New Roman" w:eastAsia="Times New Roman" w:hAnsi="Times New Roman" w:cs="Times New Roman"/>
          <w:snapToGrid w:val="0"/>
          <w:color w:val="auto"/>
          <w:lang w:eastAsia="en-US"/>
        </w:rPr>
        <w:t xml:space="preserve">, която трябва да съответства напълно на </w:t>
      </w:r>
      <w:r w:rsidRPr="00CB6E0A">
        <w:rPr>
          <w:rFonts w:ascii="Times New Roman" w:eastAsia="Times New Roman" w:hAnsi="Times New Roman" w:cs="Times New Roman"/>
          <w:snapToGrid w:val="0"/>
          <w:color w:val="auto"/>
          <w:lang w:eastAsia="en-US"/>
        </w:rPr>
        <w:t>изискванията на Закона за обществените поръчки, Правилника за прилагане на</w:t>
      </w:r>
      <w:r>
        <w:rPr>
          <w:rFonts w:ascii="Times New Roman" w:eastAsia="Times New Roman" w:hAnsi="Times New Roman" w:cs="Times New Roman"/>
          <w:snapToGrid w:val="0"/>
          <w:color w:val="auto"/>
          <w:lang w:eastAsia="en-US"/>
        </w:rPr>
        <w:t xml:space="preserve"> Закона за обществените поръчки, както и </w:t>
      </w:r>
      <w:r w:rsidRPr="00574620">
        <w:rPr>
          <w:rFonts w:ascii="Times New Roman" w:eastAsia="Times New Roman" w:hAnsi="Times New Roman" w:cs="Times New Roman"/>
          <w:snapToGrid w:val="0"/>
          <w:color w:val="auto"/>
          <w:lang w:eastAsia="en-US"/>
        </w:rPr>
        <w:t xml:space="preserve">условията, съдържащи се в </w:t>
      </w:r>
      <w:r>
        <w:rPr>
          <w:rFonts w:ascii="Times New Roman" w:eastAsia="Times New Roman" w:hAnsi="Times New Roman" w:cs="Times New Roman"/>
          <w:snapToGrid w:val="0"/>
          <w:color w:val="auto"/>
          <w:lang w:eastAsia="en-US"/>
        </w:rPr>
        <w:t>обявата и документацията за участие.</w:t>
      </w:r>
    </w:p>
    <w:p w14:paraId="3A362744" w14:textId="2319325A" w:rsidR="001C46EA" w:rsidRDefault="001C46EA" w:rsidP="006D6649">
      <w:pPr>
        <w:pStyle w:val="Bodytext21"/>
        <w:shd w:val="clear" w:color="auto" w:fill="auto"/>
        <w:tabs>
          <w:tab w:val="left" w:pos="0"/>
          <w:tab w:val="left" w:pos="426"/>
        </w:tabs>
        <w:spacing w:after="0" w:line="360" w:lineRule="auto"/>
        <w:ind w:firstLine="709"/>
      </w:pPr>
      <w:r w:rsidRPr="00CB6E0A">
        <w:t>Всеки участник има право да представи само една оферта. Лице, което участва в обединение или е дало съгласие да бъде подизпълнител на друг кандидат или участник, не може да подава самостоятелна оферта. В обществената поръчка едно физическо или юридическо лице може да участва само в едно обединение.</w:t>
      </w:r>
    </w:p>
    <w:p w14:paraId="3ED3DCE8" w14:textId="10705A06" w:rsidR="0044758F" w:rsidRPr="00CB6E0A" w:rsidRDefault="0044758F" w:rsidP="006D6649">
      <w:pPr>
        <w:pStyle w:val="Bodytext21"/>
        <w:shd w:val="clear" w:color="auto" w:fill="auto"/>
        <w:tabs>
          <w:tab w:val="left" w:pos="0"/>
          <w:tab w:val="left" w:pos="426"/>
        </w:tabs>
        <w:spacing w:after="0" w:line="360" w:lineRule="auto"/>
        <w:ind w:firstLine="709"/>
      </w:pPr>
      <w:r w:rsidRPr="0044758F">
        <w:t>Клон на чуждестранно лице може да е самостоятелен участник</w:t>
      </w:r>
      <w:r w:rsidR="001431CA">
        <w:t xml:space="preserve">, съгласно условията, </w:t>
      </w:r>
      <w:r w:rsidRPr="0044758F">
        <w:t>посочени в чл. 3</w:t>
      </w:r>
      <w:r>
        <w:t>6 от ППЗОП</w:t>
      </w:r>
      <w:r w:rsidRPr="0044758F">
        <w:t>.</w:t>
      </w:r>
    </w:p>
    <w:p w14:paraId="4A8D1FAA" w14:textId="77777777" w:rsidR="001C46EA" w:rsidRPr="00CB6E0A" w:rsidRDefault="001C46EA" w:rsidP="006D6649">
      <w:pPr>
        <w:pStyle w:val="Bodytext21"/>
        <w:shd w:val="clear" w:color="auto" w:fill="auto"/>
        <w:tabs>
          <w:tab w:val="left" w:pos="0"/>
          <w:tab w:val="left" w:pos="426"/>
        </w:tabs>
        <w:spacing w:after="0" w:line="360" w:lineRule="auto"/>
        <w:ind w:firstLine="709"/>
        <w:rPr>
          <w:color w:val="auto"/>
        </w:rPr>
      </w:pPr>
      <w:r w:rsidRPr="00CB6E0A">
        <w:rPr>
          <w:color w:val="auto"/>
        </w:rPr>
        <w:t>При изготвянето на офертата не се допускат никакви вписвания между редовете, изтривания или корекции.</w:t>
      </w:r>
    </w:p>
    <w:p w14:paraId="261E444F" w14:textId="05EB3E4C" w:rsidR="00582CD5" w:rsidRPr="00CB6E0A" w:rsidRDefault="001C46EA" w:rsidP="006D6649">
      <w:pPr>
        <w:pStyle w:val="Bodytext21"/>
        <w:shd w:val="clear" w:color="auto" w:fill="auto"/>
        <w:tabs>
          <w:tab w:val="left" w:pos="0"/>
          <w:tab w:val="left" w:pos="426"/>
        </w:tabs>
        <w:spacing w:after="0" w:line="360" w:lineRule="auto"/>
        <w:ind w:firstLine="709"/>
        <w:rPr>
          <w:color w:val="auto"/>
        </w:rPr>
      </w:pPr>
      <w:r w:rsidRPr="00CB6E0A">
        <w:rPr>
          <w:color w:val="auto"/>
        </w:rPr>
        <w:t xml:space="preserve">Документите и данните в офертата се подписват само от лица с представителни </w:t>
      </w:r>
      <w:r w:rsidRPr="002D4A06">
        <w:rPr>
          <w:color w:val="auto"/>
        </w:rPr>
        <w:t>функции съгласно актуалното състояние на участника или от изрично упълномощени за това лица. Във втория случай се изисква да се представи пълномощно за изпълнението на такива функции</w:t>
      </w:r>
      <w:r w:rsidR="00582CD5" w:rsidRPr="002D4A06">
        <w:rPr>
          <w:color w:val="auto"/>
        </w:rPr>
        <w:t>.</w:t>
      </w:r>
      <w:r w:rsidR="00F434F9">
        <w:rPr>
          <w:color w:val="auto"/>
        </w:rPr>
        <w:t xml:space="preserve"> </w:t>
      </w:r>
    </w:p>
    <w:p w14:paraId="0BD412F7" w14:textId="738374E1" w:rsidR="00582CD5" w:rsidRPr="00CB6E0A" w:rsidRDefault="0060438A" w:rsidP="006D6649">
      <w:pPr>
        <w:pStyle w:val="Bodytext21"/>
        <w:shd w:val="clear" w:color="auto" w:fill="auto"/>
        <w:tabs>
          <w:tab w:val="left" w:pos="0"/>
          <w:tab w:val="left" w:pos="426"/>
        </w:tabs>
        <w:spacing w:after="0" w:line="360" w:lineRule="auto"/>
        <w:ind w:firstLine="709"/>
        <w:rPr>
          <w:rFonts w:eastAsia="Calibri"/>
          <w:color w:val="auto"/>
          <w:lang w:val="x-none" w:eastAsia="x-none"/>
        </w:rPr>
      </w:pPr>
      <w:r>
        <w:rPr>
          <w:rFonts w:eastAsia="Calibri"/>
          <w:color w:val="auto"/>
          <w:lang w:val="x-none" w:eastAsia="x-none"/>
        </w:rPr>
        <w:t>Разходите за подготовка</w:t>
      </w:r>
      <w:r w:rsidR="00582CD5" w:rsidRPr="00CB6E0A">
        <w:rPr>
          <w:rFonts w:eastAsia="Calibri"/>
          <w:color w:val="auto"/>
          <w:lang w:val="x-none" w:eastAsia="x-none"/>
        </w:rPr>
        <w:t xml:space="preserve"> на офертите са за сметка на участниците. Спрямо възложителя участниците не могат да предявяват каквито и да било претенции за разходи, направени от самите тях по подготовката и подаването на офертите им независимо от резултата или самото провеждане на обществената поръчка.</w:t>
      </w:r>
    </w:p>
    <w:p w14:paraId="61E84613" w14:textId="7733E087" w:rsidR="00582CD5" w:rsidRPr="00CB6E0A" w:rsidRDefault="00582CD5" w:rsidP="006D6649">
      <w:pPr>
        <w:widowControl/>
        <w:spacing w:line="360" w:lineRule="auto"/>
        <w:ind w:firstLine="709"/>
        <w:jc w:val="both"/>
        <w:rPr>
          <w:rFonts w:ascii="Times New Roman" w:eastAsia="Times New Roman" w:hAnsi="Times New Roman" w:cs="Times New Roman"/>
          <w:color w:val="auto"/>
        </w:rPr>
      </w:pPr>
      <w:r w:rsidRPr="00CB6E0A">
        <w:rPr>
          <w:rFonts w:ascii="Times New Roman" w:eastAsia="Times New Roman" w:hAnsi="Times New Roman" w:cs="Times New Roman"/>
          <w:color w:val="auto"/>
        </w:rPr>
        <w:t>Участникът няма право да представя варианти на офертата.</w:t>
      </w:r>
      <w:r w:rsidRPr="00CB6E0A">
        <w:rPr>
          <w:rFonts w:ascii="Times New Roman" w:eastAsia="Times New Roman" w:hAnsi="Times New Roman" w:cs="Times New Roman"/>
          <w:snapToGrid w:val="0"/>
          <w:color w:val="auto"/>
          <w:lang w:eastAsia="en-US"/>
        </w:rPr>
        <w:t xml:space="preserve"> При наличието на варианти на офертата, същата не се разглежда и участникът се отстранява.</w:t>
      </w:r>
    </w:p>
    <w:p w14:paraId="5CBFC361" w14:textId="77777777" w:rsidR="00582CD5" w:rsidRPr="00CB6E0A" w:rsidRDefault="00582CD5" w:rsidP="006D6649">
      <w:pPr>
        <w:widowControl/>
        <w:spacing w:line="360" w:lineRule="auto"/>
        <w:ind w:firstLine="709"/>
        <w:jc w:val="both"/>
        <w:rPr>
          <w:rFonts w:ascii="Times New Roman" w:eastAsia="Times New Roman" w:hAnsi="Times New Roman" w:cs="Times New Roman"/>
          <w:color w:val="auto"/>
        </w:rPr>
      </w:pPr>
      <w:r w:rsidRPr="00CB6E0A">
        <w:rPr>
          <w:rFonts w:ascii="Times New Roman" w:eastAsia="Times New Roman" w:hAnsi="Times New Roman" w:cs="Times New Roman"/>
          <w:color w:val="auto"/>
        </w:rPr>
        <w:t xml:space="preserve">Възложителят може да поиска писмено от класираните участници да удължат срока на валидност на офертите до момента на сключване на договора за обществена поръчка.   </w:t>
      </w:r>
    </w:p>
    <w:p w14:paraId="43B746D1" w14:textId="0499AF59" w:rsidR="00582CD5" w:rsidRPr="00CB6E0A" w:rsidRDefault="00582CD5" w:rsidP="006D6649">
      <w:pPr>
        <w:widowControl/>
        <w:tabs>
          <w:tab w:val="left" w:pos="851"/>
          <w:tab w:val="left" w:pos="3240"/>
        </w:tabs>
        <w:spacing w:line="360" w:lineRule="auto"/>
        <w:ind w:firstLine="709"/>
        <w:jc w:val="both"/>
        <w:rPr>
          <w:rFonts w:ascii="Times New Roman" w:eastAsia="Times New Roman" w:hAnsi="Times New Roman" w:cs="Times New Roman"/>
          <w:color w:val="auto"/>
        </w:rPr>
      </w:pPr>
      <w:r w:rsidRPr="00CB6E0A">
        <w:rPr>
          <w:rFonts w:ascii="Times New Roman" w:eastAsia="Times New Roman" w:hAnsi="Times New Roman" w:cs="Times New Roman"/>
          <w:color w:val="auto"/>
        </w:rPr>
        <w:t>Документите, свързани с участието в обществената поръчка, се представят от участника или от упълномощен от него представител, лично на гише № 43 в Паричния салон на БНБ или чрез пощенска или друга</w:t>
      </w:r>
      <w:r w:rsidR="001F7F23">
        <w:rPr>
          <w:rFonts w:ascii="Times New Roman" w:eastAsia="Times New Roman" w:hAnsi="Times New Roman" w:cs="Times New Roman"/>
          <w:color w:val="auto"/>
        </w:rPr>
        <w:t xml:space="preserve"> куриерска </w:t>
      </w:r>
      <w:r w:rsidRPr="00CB6E0A">
        <w:rPr>
          <w:rFonts w:ascii="Times New Roman" w:eastAsia="Times New Roman" w:hAnsi="Times New Roman" w:cs="Times New Roman"/>
          <w:color w:val="auto"/>
        </w:rPr>
        <w:t xml:space="preserve">услуга с препоръчана пратка с обратна разписка, на адреса на възложителя, както следва: гр. София, пл. „Княз Александър </w:t>
      </w:r>
      <w:r w:rsidRPr="00CB6E0A">
        <w:rPr>
          <w:rFonts w:ascii="Times New Roman" w:eastAsia="Times New Roman" w:hAnsi="Times New Roman" w:cs="Times New Roman"/>
          <w:color w:val="auto"/>
          <w:lang w:val="en-US"/>
        </w:rPr>
        <w:t>I</w:t>
      </w:r>
      <w:r w:rsidRPr="00CB6E0A">
        <w:rPr>
          <w:rFonts w:ascii="Times New Roman" w:eastAsia="Times New Roman" w:hAnsi="Times New Roman" w:cs="Times New Roman"/>
          <w:color w:val="auto"/>
        </w:rPr>
        <w:t xml:space="preserve">“ № 1, Българска народна банка. Документите се представят в запечатана непрозрачна опаковка, върху която се посочват: </w:t>
      </w:r>
    </w:p>
    <w:p w14:paraId="69248CF3" w14:textId="77777777" w:rsidR="00582CD5" w:rsidRPr="00CB6E0A" w:rsidRDefault="00582CD5" w:rsidP="006D6649">
      <w:pPr>
        <w:widowControl/>
        <w:numPr>
          <w:ilvl w:val="0"/>
          <w:numId w:val="12"/>
        </w:numPr>
        <w:tabs>
          <w:tab w:val="left" w:pos="851"/>
          <w:tab w:val="left" w:pos="3240"/>
        </w:tabs>
        <w:spacing w:line="360" w:lineRule="auto"/>
        <w:ind w:firstLine="709"/>
        <w:contextualSpacing/>
        <w:jc w:val="both"/>
        <w:rPr>
          <w:rFonts w:ascii="Times New Roman" w:eastAsia="Times New Roman" w:hAnsi="Times New Roman" w:cs="Times New Roman"/>
          <w:color w:val="auto"/>
        </w:rPr>
      </w:pPr>
      <w:r w:rsidRPr="00CB6E0A">
        <w:rPr>
          <w:rFonts w:ascii="Times New Roman" w:eastAsia="Times New Roman" w:hAnsi="Times New Roman" w:cs="Times New Roman"/>
          <w:color w:val="auto"/>
        </w:rPr>
        <w:t xml:space="preserve">наименованието на участника, включително участниците в обединението, когато е приложимо; </w:t>
      </w:r>
    </w:p>
    <w:p w14:paraId="3A403BFE" w14:textId="77777777" w:rsidR="00582CD5" w:rsidRPr="00CB6E0A" w:rsidRDefault="00582CD5" w:rsidP="006D6649">
      <w:pPr>
        <w:widowControl/>
        <w:numPr>
          <w:ilvl w:val="0"/>
          <w:numId w:val="12"/>
        </w:numPr>
        <w:tabs>
          <w:tab w:val="left" w:pos="851"/>
          <w:tab w:val="left" w:pos="3240"/>
        </w:tabs>
        <w:spacing w:line="360" w:lineRule="auto"/>
        <w:ind w:firstLine="709"/>
        <w:contextualSpacing/>
        <w:jc w:val="both"/>
        <w:rPr>
          <w:rFonts w:ascii="Times New Roman" w:eastAsia="Times New Roman" w:hAnsi="Times New Roman" w:cs="Times New Roman"/>
          <w:color w:val="auto"/>
        </w:rPr>
      </w:pPr>
      <w:r w:rsidRPr="00CB6E0A">
        <w:rPr>
          <w:rFonts w:ascii="Times New Roman" w:eastAsia="Times New Roman" w:hAnsi="Times New Roman" w:cs="Times New Roman"/>
          <w:color w:val="auto"/>
        </w:rPr>
        <w:t>адрес за кореспонденция, телефон и по възможност факс и електронен адрес;</w:t>
      </w:r>
    </w:p>
    <w:p w14:paraId="4D4A4076" w14:textId="53FCCB50" w:rsidR="00582CD5" w:rsidRPr="00CB6E0A" w:rsidRDefault="00582CD5" w:rsidP="006D6649">
      <w:pPr>
        <w:widowControl/>
        <w:numPr>
          <w:ilvl w:val="0"/>
          <w:numId w:val="12"/>
        </w:numPr>
        <w:tabs>
          <w:tab w:val="left" w:pos="851"/>
          <w:tab w:val="left" w:pos="3240"/>
        </w:tabs>
        <w:spacing w:line="360" w:lineRule="auto"/>
        <w:ind w:firstLine="709"/>
        <w:contextualSpacing/>
        <w:jc w:val="both"/>
        <w:rPr>
          <w:rFonts w:ascii="Times New Roman" w:eastAsia="Times New Roman" w:hAnsi="Times New Roman" w:cs="Times New Roman"/>
          <w:color w:val="auto"/>
        </w:rPr>
      </w:pPr>
      <w:r w:rsidRPr="00CB6E0A">
        <w:rPr>
          <w:rFonts w:ascii="Times New Roman" w:eastAsia="Times New Roman" w:hAnsi="Times New Roman" w:cs="Times New Roman"/>
          <w:color w:val="auto"/>
        </w:rPr>
        <w:t xml:space="preserve">наименованието на обществената поръчка, за която се подават документите. </w:t>
      </w:r>
    </w:p>
    <w:p w14:paraId="3497C9C2" w14:textId="77777777" w:rsidR="00582CD5" w:rsidRPr="00CB6E0A" w:rsidRDefault="00582CD5" w:rsidP="006D6649">
      <w:pPr>
        <w:widowControl/>
        <w:tabs>
          <w:tab w:val="left" w:pos="851"/>
          <w:tab w:val="left" w:pos="3240"/>
        </w:tabs>
        <w:spacing w:line="360" w:lineRule="auto"/>
        <w:ind w:firstLine="709"/>
        <w:jc w:val="both"/>
        <w:rPr>
          <w:rFonts w:ascii="Times New Roman" w:eastAsia="Times New Roman" w:hAnsi="Times New Roman" w:cs="Times New Roman"/>
          <w:color w:val="auto"/>
        </w:rPr>
      </w:pPr>
      <w:r w:rsidRPr="00CB6E0A">
        <w:rPr>
          <w:rFonts w:ascii="Times New Roman" w:eastAsia="Times New Roman" w:hAnsi="Times New Roman" w:cs="Times New Roman"/>
          <w:color w:val="auto"/>
        </w:rPr>
        <w:t>Ако участникът изпраща офертата чрез препоръчано писмо с обратна разписка, разходите са за сметка на участника. В този случай, той следва да изпрати офертата, така че да обезпечи нейното пристигане на посочения от възложителя адрес преди изтичане на срока за подаване на офертите.</w:t>
      </w:r>
    </w:p>
    <w:p w14:paraId="3E23D79E" w14:textId="77777777" w:rsidR="00582CD5" w:rsidRPr="00CB6E0A" w:rsidRDefault="00582CD5" w:rsidP="006D6649">
      <w:pPr>
        <w:widowControl/>
        <w:tabs>
          <w:tab w:val="left" w:pos="851"/>
          <w:tab w:val="left" w:pos="3240"/>
        </w:tabs>
        <w:spacing w:line="360" w:lineRule="auto"/>
        <w:ind w:firstLine="709"/>
        <w:jc w:val="both"/>
        <w:rPr>
          <w:rFonts w:ascii="Times New Roman" w:eastAsia="Times New Roman" w:hAnsi="Times New Roman" w:cs="Times New Roman"/>
          <w:color w:val="auto"/>
        </w:rPr>
      </w:pPr>
      <w:r w:rsidRPr="00CB6E0A">
        <w:rPr>
          <w:rFonts w:ascii="Times New Roman" w:eastAsia="Times New Roman" w:hAnsi="Times New Roman" w:cs="Times New Roman"/>
          <w:color w:val="auto"/>
        </w:rPr>
        <w:t xml:space="preserve">Съдържанието на опаковката следва да отговаря на изискванията на възложителя, посочени в </w:t>
      </w:r>
      <w:r w:rsidRPr="00CB6E0A">
        <w:rPr>
          <w:rFonts w:ascii="Times New Roman" w:eastAsia="Times New Roman" w:hAnsi="Times New Roman" w:cs="Times New Roman"/>
          <w:b/>
          <w:color w:val="auto"/>
        </w:rPr>
        <w:t>т. 2 „Съдържание на опаковката</w:t>
      </w:r>
      <w:r w:rsidRPr="00CB6E0A">
        <w:rPr>
          <w:rFonts w:ascii="Times New Roman" w:eastAsia="Times New Roman" w:hAnsi="Times New Roman" w:cs="Times New Roman"/>
          <w:color w:val="auto"/>
        </w:rPr>
        <w:t>“ в настоящия раздел.</w:t>
      </w:r>
    </w:p>
    <w:p w14:paraId="00138E76" w14:textId="77777777" w:rsidR="00582CD5" w:rsidRPr="00CB6E0A" w:rsidRDefault="00582CD5" w:rsidP="006D6649">
      <w:pPr>
        <w:widowControl/>
        <w:spacing w:line="360" w:lineRule="auto"/>
        <w:ind w:firstLine="709"/>
        <w:jc w:val="both"/>
        <w:rPr>
          <w:rFonts w:ascii="Times New Roman" w:eastAsia="Times New Roman" w:hAnsi="Times New Roman" w:cs="Times New Roman"/>
          <w:snapToGrid w:val="0"/>
          <w:color w:val="auto"/>
          <w:lang w:eastAsia="en-US"/>
        </w:rPr>
      </w:pPr>
      <w:r w:rsidRPr="00CB6E0A">
        <w:rPr>
          <w:rFonts w:ascii="Times New Roman" w:eastAsia="Times New Roman" w:hAnsi="Times New Roman" w:cs="Times New Roman"/>
          <w:snapToGrid w:val="0"/>
          <w:color w:val="auto"/>
          <w:lang w:eastAsia="en-US"/>
        </w:rPr>
        <w:t xml:space="preserve">Възложителят води регистър на получените оферти. При получаване на оферта от страна на Възложителя, върху опаковката се отбелязват поредният номер, датата и часът на получаването, за което на приносителя се издава документ. </w:t>
      </w:r>
    </w:p>
    <w:p w14:paraId="094CF1FA" w14:textId="41F34E50" w:rsidR="00582CD5" w:rsidRPr="00CB6E0A" w:rsidRDefault="00582CD5" w:rsidP="006D6649">
      <w:pPr>
        <w:widowControl/>
        <w:spacing w:line="360" w:lineRule="auto"/>
        <w:ind w:firstLine="709"/>
        <w:jc w:val="both"/>
        <w:rPr>
          <w:rFonts w:ascii="Times New Roman" w:eastAsia="Times New Roman" w:hAnsi="Times New Roman" w:cs="Times New Roman"/>
          <w:snapToGrid w:val="0"/>
          <w:color w:val="auto"/>
          <w:lang w:eastAsia="en-US"/>
        </w:rPr>
      </w:pPr>
      <w:r w:rsidRPr="00CB6E0A">
        <w:rPr>
          <w:rFonts w:ascii="Times New Roman" w:eastAsia="Times New Roman" w:hAnsi="Times New Roman" w:cs="Times New Roman"/>
          <w:snapToGrid w:val="0"/>
          <w:color w:val="auto"/>
          <w:lang w:eastAsia="en-US"/>
        </w:rPr>
        <w:t xml:space="preserve">Офертите се подават в срока, посочен в </w:t>
      </w:r>
      <w:r w:rsidR="005A5BCE" w:rsidRPr="00CB6E0A">
        <w:rPr>
          <w:rFonts w:ascii="Times New Roman" w:eastAsia="Times New Roman" w:hAnsi="Times New Roman" w:cs="Times New Roman"/>
          <w:snapToGrid w:val="0"/>
          <w:color w:val="auto"/>
          <w:lang w:eastAsia="en-US"/>
        </w:rPr>
        <w:t>Обявата</w:t>
      </w:r>
      <w:r w:rsidRPr="00CB6E0A">
        <w:rPr>
          <w:rFonts w:ascii="Times New Roman" w:eastAsia="Times New Roman" w:hAnsi="Times New Roman" w:cs="Times New Roman"/>
          <w:snapToGrid w:val="0"/>
          <w:color w:val="auto"/>
          <w:lang w:eastAsia="en-US"/>
        </w:rPr>
        <w:t xml:space="preserve"> за обществена поръчка. Не се приемат оферти, които са представени след изтичане на крайния срок за получаване или са в незапечатана опаковка или в опаковка с нарушена цялост. Тези обстоятелства се отразяват във входящия регистър.</w:t>
      </w:r>
    </w:p>
    <w:p w14:paraId="67EBC4A2" w14:textId="77777777" w:rsidR="00582CD5" w:rsidRPr="00CB6E0A" w:rsidRDefault="00582CD5" w:rsidP="006D6649">
      <w:pPr>
        <w:widowControl/>
        <w:spacing w:line="360" w:lineRule="auto"/>
        <w:ind w:firstLine="709"/>
        <w:jc w:val="both"/>
        <w:rPr>
          <w:rFonts w:ascii="Times New Roman" w:eastAsia="Times New Roman" w:hAnsi="Times New Roman" w:cs="Times New Roman"/>
          <w:snapToGrid w:val="0"/>
          <w:color w:val="auto"/>
          <w:lang w:eastAsia="en-US"/>
        </w:rPr>
      </w:pPr>
      <w:r w:rsidRPr="00CB6E0A">
        <w:rPr>
          <w:rFonts w:ascii="Times New Roman" w:eastAsia="Times New Roman" w:hAnsi="Times New Roman" w:cs="Times New Roman"/>
          <w:snapToGrid w:val="0"/>
          <w:color w:val="auto"/>
          <w:lang w:eastAsia="en-US"/>
        </w:rPr>
        <w:t>Когато към момента на изтичане на крайния срок за получаване на оферти пред мястото, определено за тяхното подаване, все още има чакащи лица, те се включват в списък, който се подписва от представител на възложителя и от присъстващите лица. Офертите на лицата от списъка се завеждат в регистъра. В този случай не се допуска приемане на оферти от лица, които не са включени в списъка.</w:t>
      </w:r>
    </w:p>
    <w:p w14:paraId="10D1658F" w14:textId="6D54DD9F" w:rsidR="00472A56" w:rsidRPr="00CB6E0A" w:rsidRDefault="00C44D5F" w:rsidP="006D6649">
      <w:pPr>
        <w:pStyle w:val="Heading2"/>
        <w:numPr>
          <w:ilvl w:val="0"/>
          <w:numId w:val="9"/>
        </w:numPr>
        <w:spacing w:before="0" w:line="360" w:lineRule="auto"/>
        <w:rPr>
          <w:rFonts w:ascii="Times New Roman" w:hAnsi="Times New Roman" w:cs="Times New Roman"/>
          <w:color w:val="auto"/>
          <w:sz w:val="24"/>
          <w:szCs w:val="24"/>
        </w:rPr>
      </w:pPr>
      <w:bookmarkStart w:id="35" w:name="bookmark18"/>
      <w:bookmarkStart w:id="36" w:name="_Toc26955663"/>
      <w:r w:rsidRPr="00CB6E0A">
        <w:rPr>
          <w:rFonts w:ascii="Times New Roman" w:hAnsi="Times New Roman" w:cs="Times New Roman"/>
          <w:color w:val="auto"/>
          <w:sz w:val="24"/>
          <w:szCs w:val="24"/>
        </w:rPr>
        <w:t>Съдържание на о</w:t>
      </w:r>
      <w:r w:rsidR="00C348EB">
        <w:rPr>
          <w:rFonts w:ascii="Times New Roman" w:hAnsi="Times New Roman" w:cs="Times New Roman"/>
          <w:color w:val="auto"/>
          <w:sz w:val="24"/>
          <w:szCs w:val="24"/>
        </w:rPr>
        <w:t>паковка</w:t>
      </w:r>
      <w:r w:rsidRPr="00CB6E0A">
        <w:rPr>
          <w:rFonts w:ascii="Times New Roman" w:hAnsi="Times New Roman" w:cs="Times New Roman"/>
          <w:color w:val="auto"/>
          <w:sz w:val="24"/>
          <w:szCs w:val="24"/>
        </w:rPr>
        <w:t>та:</w:t>
      </w:r>
      <w:bookmarkEnd w:id="35"/>
      <w:bookmarkEnd w:id="36"/>
    </w:p>
    <w:p w14:paraId="2F926268" w14:textId="5CA77F04" w:rsidR="00E21A2D" w:rsidRPr="00CB6E0A" w:rsidRDefault="00F024B5" w:rsidP="006D6649">
      <w:pPr>
        <w:pStyle w:val="ListParagraph"/>
        <w:numPr>
          <w:ilvl w:val="0"/>
          <w:numId w:val="12"/>
        </w:numPr>
        <w:spacing w:line="360" w:lineRule="auto"/>
        <w:ind w:firstLine="426"/>
        <w:jc w:val="both"/>
        <w:rPr>
          <w:rFonts w:ascii="Times New Roman" w:hAnsi="Times New Roman"/>
          <w:b/>
          <w:sz w:val="24"/>
          <w:szCs w:val="24"/>
        </w:rPr>
      </w:pPr>
      <w:r>
        <w:rPr>
          <w:rFonts w:ascii="Times New Roman" w:hAnsi="Times New Roman"/>
          <w:sz w:val="24"/>
          <w:szCs w:val="24"/>
          <w:lang w:val="bg-BG"/>
        </w:rPr>
        <w:t xml:space="preserve">Опис на </w:t>
      </w:r>
      <w:r w:rsidR="00F56A56" w:rsidRPr="00CB6E0A">
        <w:rPr>
          <w:rFonts w:ascii="Times New Roman" w:hAnsi="Times New Roman"/>
          <w:sz w:val="24"/>
          <w:szCs w:val="24"/>
          <w:lang w:val="bg-BG"/>
        </w:rPr>
        <w:t>документи</w:t>
      </w:r>
      <w:r>
        <w:rPr>
          <w:rFonts w:ascii="Times New Roman" w:hAnsi="Times New Roman"/>
          <w:sz w:val="24"/>
          <w:szCs w:val="24"/>
          <w:lang w:val="bg-BG"/>
        </w:rPr>
        <w:t>те</w:t>
      </w:r>
      <w:r w:rsidR="00F56A56" w:rsidRPr="00CB6E0A">
        <w:rPr>
          <w:rFonts w:ascii="Times New Roman" w:hAnsi="Times New Roman"/>
          <w:sz w:val="24"/>
          <w:szCs w:val="24"/>
          <w:lang w:val="bg-BG"/>
        </w:rPr>
        <w:t xml:space="preserve">, </w:t>
      </w:r>
      <w:r>
        <w:rPr>
          <w:rFonts w:ascii="Times New Roman" w:hAnsi="Times New Roman"/>
          <w:sz w:val="24"/>
          <w:szCs w:val="24"/>
          <w:lang w:val="bg-BG"/>
        </w:rPr>
        <w:t>съдържащи</w:t>
      </w:r>
      <w:r w:rsidR="001B2DF0" w:rsidRPr="00CB6E0A">
        <w:rPr>
          <w:rFonts w:ascii="Times New Roman" w:hAnsi="Times New Roman"/>
          <w:sz w:val="24"/>
          <w:szCs w:val="24"/>
          <w:lang w:val="bg-BG"/>
        </w:rPr>
        <w:t xml:space="preserve"> се </w:t>
      </w:r>
      <w:r>
        <w:rPr>
          <w:rFonts w:ascii="Times New Roman" w:hAnsi="Times New Roman"/>
          <w:sz w:val="24"/>
          <w:szCs w:val="24"/>
          <w:lang w:val="bg-BG"/>
        </w:rPr>
        <w:t>в офертата</w:t>
      </w:r>
      <w:r w:rsidR="001B2DF0" w:rsidRPr="00CB6E0A">
        <w:rPr>
          <w:rFonts w:ascii="Times New Roman" w:hAnsi="Times New Roman"/>
          <w:sz w:val="24"/>
          <w:szCs w:val="24"/>
          <w:lang w:val="bg-BG"/>
        </w:rPr>
        <w:t xml:space="preserve"> (свобод</w:t>
      </w:r>
      <w:r w:rsidR="00F56A56" w:rsidRPr="00CB6E0A">
        <w:rPr>
          <w:rFonts w:ascii="Times New Roman" w:hAnsi="Times New Roman"/>
          <w:sz w:val="24"/>
          <w:szCs w:val="24"/>
          <w:lang w:val="bg-BG"/>
        </w:rPr>
        <w:t>ен формат на текстово оформяне</w:t>
      </w:r>
      <w:r w:rsidR="00F56A56" w:rsidRPr="00CB6E0A">
        <w:rPr>
          <w:rFonts w:ascii="Times New Roman" w:hAnsi="Times New Roman"/>
          <w:sz w:val="24"/>
          <w:szCs w:val="24"/>
        </w:rPr>
        <w:t>);</w:t>
      </w:r>
    </w:p>
    <w:p w14:paraId="4C196D65" w14:textId="77777777" w:rsidR="00E21A2D" w:rsidRPr="00CB6E0A" w:rsidRDefault="00837796" w:rsidP="006D6649">
      <w:pPr>
        <w:pStyle w:val="ListParagraph"/>
        <w:numPr>
          <w:ilvl w:val="0"/>
          <w:numId w:val="12"/>
        </w:numPr>
        <w:spacing w:line="360" w:lineRule="auto"/>
        <w:ind w:firstLine="426"/>
        <w:jc w:val="both"/>
        <w:rPr>
          <w:rFonts w:ascii="Times New Roman" w:hAnsi="Times New Roman"/>
          <w:b/>
          <w:sz w:val="24"/>
          <w:szCs w:val="24"/>
        </w:rPr>
      </w:pPr>
      <w:r w:rsidRPr="00CB6E0A">
        <w:rPr>
          <w:rFonts w:ascii="Times New Roman" w:hAnsi="Times New Roman"/>
          <w:color w:val="auto"/>
          <w:sz w:val="24"/>
          <w:szCs w:val="24"/>
          <w:lang w:val="bg-BG" w:eastAsia="en-US"/>
        </w:rPr>
        <w:t xml:space="preserve">При участници обединения – </w:t>
      </w:r>
      <w:r w:rsidRPr="00CB6E0A">
        <w:rPr>
          <w:rFonts w:ascii="Times New Roman" w:hAnsi="Times New Roman"/>
          <w:i/>
          <w:iCs/>
          <w:sz w:val="24"/>
          <w:szCs w:val="24"/>
          <w:lang w:val="bg-BG"/>
        </w:rPr>
        <w:t>копие на договора за обединение,</w:t>
      </w:r>
      <w:r w:rsidRPr="00CB6E0A">
        <w:rPr>
          <w:rFonts w:ascii="Times New Roman" w:hAnsi="Times New Roman"/>
          <w:sz w:val="24"/>
          <w:szCs w:val="24"/>
          <w:lang w:val="bg-BG"/>
        </w:rPr>
        <w:t xml:space="preserve"> </w:t>
      </w:r>
      <w:r w:rsidRPr="00CB6E0A">
        <w:rPr>
          <w:rFonts w:ascii="Times New Roman" w:hAnsi="Times New Roman"/>
          <w:color w:val="auto"/>
          <w:sz w:val="24"/>
          <w:szCs w:val="24"/>
          <w:lang w:val="bg-BG" w:eastAsia="en-US"/>
        </w:rPr>
        <w:t xml:space="preserve">а когато в договора не е посочено лицето, което представлява участниците в обединението </w:t>
      </w:r>
      <w:r w:rsidR="007576BB" w:rsidRPr="00CB6E0A">
        <w:rPr>
          <w:rFonts w:ascii="Times New Roman" w:hAnsi="Times New Roman"/>
          <w:color w:val="auto"/>
          <w:sz w:val="24"/>
          <w:szCs w:val="24"/>
          <w:lang w:val="bg-BG" w:eastAsia="en-US"/>
        </w:rPr>
        <w:t>–</w:t>
      </w:r>
      <w:r w:rsidRPr="00CB6E0A">
        <w:rPr>
          <w:rFonts w:ascii="Times New Roman" w:hAnsi="Times New Roman"/>
          <w:color w:val="auto"/>
          <w:sz w:val="24"/>
          <w:szCs w:val="24"/>
          <w:lang w:val="bg-BG" w:eastAsia="en-US"/>
        </w:rPr>
        <w:t xml:space="preserve"> и документ, подписан от лицата в обединението, в който се посочва представляващия; </w:t>
      </w:r>
      <w:r w:rsidRPr="00CB6E0A">
        <w:rPr>
          <w:rFonts w:ascii="Times New Roman" w:hAnsi="Times New Roman"/>
          <w:bCs/>
          <w:i/>
          <w:iCs/>
          <w:sz w:val="24"/>
          <w:szCs w:val="24"/>
          <w:lang w:val="bg-BG"/>
        </w:rPr>
        <w:t>(</w:t>
      </w:r>
      <w:r w:rsidRPr="00CB6E0A">
        <w:rPr>
          <w:rFonts w:ascii="Times New Roman" w:hAnsi="Times New Roman"/>
          <w:i/>
          <w:iCs/>
          <w:sz w:val="24"/>
          <w:szCs w:val="24"/>
          <w:lang w:val="bg-BG"/>
        </w:rPr>
        <w:t>представя се ако е приложимо);</w:t>
      </w:r>
    </w:p>
    <w:p w14:paraId="6DAB6B58" w14:textId="51CE3C37" w:rsidR="00E21A2D" w:rsidRPr="007743F6" w:rsidRDefault="007743F6" w:rsidP="007743F6">
      <w:pPr>
        <w:pStyle w:val="ListParagraph"/>
        <w:numPr>
          <w:ilvl w:val="0"/>
          <w:numId w:val="12"/>
        </w:numPr>
        <w:tabs>
          <w:tab w:val="left" w:pos="426"/>
          <w:tab w:val="left" w:pos="709"/>
        </w:tabs>
        <w:spacing w:line="360" w:lineRule="auto"/>
        <w:ind w:firstLine="450"/>
        <w:jc w:val="both"/>
        <w:rPr>
          <w:rFonts w:ascii="Times New Roman" w:hAnsi="Times New Roman"/>
          <w:sz w:val="24"/>
          <w:szCs w:val="24"/>
          <w:lang w:val="bg-BG"/>
        </w:rPr>
      </w:pPr>
      <w:r w:rsidRPr="00293DBC">
        <w:rPr>
          <w:rFonts w:ascii="Times New Roman" w:hAnsi="Times New Roman"/>
          <w:sz w:val="24"/>
          <w:szCs w:val="24"/>
          <w:lang w:val="bg-BG"/>
        </w:rPr>
        <w:t xml:space="preserve">Декларация </w:t>
      </w:r>
      <w:r w:rsidRPr="00632835">
        <w:rPr>
          <w:rFonts w:ascii="Times New Roman" w:hAnsi="Times New Roman"/>
          <w:sz w:val="24"/>
          <w:szCs w:val="24"/>
          <w:lang w:val="bg-BG"/>
        </w:rPr>
        <w:t xml:space="preserve">за липса на основанията за отстраняване по чл. 54, ал. 1, т. 1, 2 и 7 </w:t>
      </w:r>
      <w:r w:rsidR="00E65710">
        <w:rPr>
          <w:rFonts w:ascii="Times New Roman" w:hAnsi="Times New Roman"/>
          <w:sz w:val="24"/>
          <w:szCs w:val="24"/>
          <w:lang w:val="bg-BG"/>
        </w:rPr>
        <w:t xml:space="preserve">от ЗОП, </w:t>
      </w:r>
      <w:r w:rsidRPr="00B4351B">
        <w:rPr>
          <w:rFonts w:ascii="Times New Roman" w:hAnsi="Times New Roman"/>
          <w:sz w:val="24"/>
          <w:szCs w:val="24"/>
          <w:lang w:val="bg-BG"/>
        </w:rPr>
        <w:t xml:space="preserve">чл. 101, </w:t>
      </w:r>
      <w:r w:rsidRPr="005C0696">
        <w:rPr>
          <w:rFonts w:ascii="Times New Roman" w:hAnsi="Times New Roman"/>
          <w:sz w:val="24"/>
          <w:szCs w:val="24"/>
          <w:lang w:val="bg-BG"/>
        </w:rPr>
        <w:t>ал. 11</w:t>
      </w:r>
      <w:r w:rsidRPr="00B4351B">
        <w:rPr>
          <w:rFonts w:ascii="Times New Roman" w:hAnsi="Times New Roman"/>
          <w:sz w:val="24"/>
          <w:szCs w:val="24"/>
          <w:lang w:val="bg-BG"/>
        </w:rPr>
        <w:t xml:space="preserve"> от </w:t>
      </w:r>
      <w:r w:rsidRPr="00B4351B">
        <w:rPr>
          <w:rFonts w:ascii="Times New Roman" w:hAnsi="Times New Roman"/>
          <w:sz w:val="24"/>
          <w:szCs w:val="24"/>
        </w:rPr>
        <w:t>ЗОП</w:t>
      </w:r>
      <w:r w:rsidRPr="00B4351B">
        <w:rPr>
          <w:rFonts w:ascii="Times New Roman" w:hAnsi="Times New Roman"/>
          <w:sz w:val="24"/>
          <w:szCs w:val="24"/>
          <w:lang w:val="bg-BG"/>
        </w:rPr>
        <w:t xml:space="preserve"> </w:t>
      </w:r>
      <w:r w:rsidR="00006E46">
        <w:rPr>
          <w:rFonts w:ascii="Times New Roman" w:hAnsi="Times New Roman"/>
          <w:sz w:val="24"/>
          <w:szCs w:val="24"/>
          <w:lang w:val="bg-BG"/>
        </w:rPr>
        <w:t xml:space="preserve">във вр. с §1, т. 13, б. „г“ от ДР на ЗППЦК </w:t>
      </w:r>
      <w:r w:rsidRPr="00B4351B">
        <w:rPr>
          <w:rFonts w:ascii="Times New Roman" w:hAnsi="Times New Roman"/>
          <w:sz w:val="24"/>
          <w:szCs w:val="24"/>
          <w:lang w:val="bg-BG"/>
        </w:rPr>
        <w:t xml:space="preserve">и чл. 69, ал. 1 от </w:t>
      </w:r>
      <w:r w:rsidRPr="00B4351B">
        <w:rPr>
          <w:rFonts w:ascii="Times New Roman" w:hAnsi="Times New Roman"/>
          <w:sz w:val="24"/>
          <w:szCs w:val="24"/>
        </w:rPr>
        <w:t>ЗПКОНПИ</w:t>
      </w:r>
      <w:r w:rsidRPr="007743F6">
        <w:rPr>
          <w:rFonts w:ascii="Times New Roman" w:hAnsi="Times New Roman"/>
          <w:i/>
          <w:color w:val="auto"/>
          <w:sz w:val="24"/>
          <w:szCs w:val="24"/>
          <w:lang w:val="bg-BG" w:eastAsia="en-US"/>
        </w:rPr>
        <w:t xml:space="preserve"> </w:t>
      </w:r>
      <w:r w:rsidR="00837796" w:rsidRPr="007743F6">
        <w:rPr>
          <w:rFonts w:ascii="Times New Roman" w:hAnsi="Times New Roman"/>
          <w:i/>
          <w:color w:val="auto"/>
          <w:sz w:val="24"/>
          <w:szCs w:val="24"/>
          <w:lang w:val="bg-BG" w:eastAsia="en-US"/>
        </w:rPr>
        <w:t>(по образец)</w:t>
      </w:r>
      <w:r w:rsidR="00837796" w:rsidRPr="007743F6">
        <w:rPr>
          <w:rFonts w:ascii="Times New Roman" w:hAnsi="Times New Roman"/>
          <w:color w:val="auto"/>
          <w:sz w:val="24"/>
          <w:szCs w:val="24"/>
          <w:lang w:val="bg-BG" w:eastAsia="en-US"/>
        </w:rPr>
        <w:t>;</w:t>
      </w:r>
    </w:p>
    <w:p w14:paraId="576D0B74" w14:textId="5D50DDE4" w:rsidR="00C7467C" w:rsidRPr="009821F1" w:rsidRDefault="00C7467C" w:rsidP="00C7467C">
      <w:pPr>
        <w:pStyle w:val="ListParagraph"/>
        <w:numPr>
          <w:ilvl w:val="0"/>
          <w:numId w:val="12"/>
        </w:numPr>
        <w:spacing w:line="360" w:lineRule="auto"/>
        <w:ind w:firstLine="426"/>
        <w:jc w:val="both"/>
        <w:rPr>
          <w:rFonts w:ascii="Times New Roman" w:hAnsi="Times New Roman"/>
          <w:b/>
          <w:sz w:val="24"/>
          <w:szCs w:val="24"/>
        </w:rPr>
      </w:pPr>
      <w:r>
        <w:rPr>
          <w:rFonts w:ascii="Times New Roman" w:hAnsi="Times New Roman"/>
          <w:color w:val="auto"/>
          <w:sz w:val="24"/>
          <w:szCs w:val="24"/>
          <w:lang w:val="bg-BG" w:eastAsia="en-US"/>
        </w:rPr>
        <w:t>Декларация</w:t>
      </w:r>
      <w:r w:rsidRPr="00B17076">
        <w:rPr>
          <w:rFonts w:ascii="Times New Roman" w:hAnsi="Times New Roman"/>
          <w:color w:val="auto"/>
          <w:sz w:val="24"/>
          <w:szCs w:val="24"/>
          <w:lang w:val="bg-BG" w:eastAsia="en-US"/>
        </w:rPr>
        <w:t xml:space="preserve"> за обстоятелствата по чл. 192, ал. 3 за липса на основанията за отстраняване по чл. 54, ал. 1, т. 3-6</w:t>
      </w:r>
      <w:r w:rsidR="00380DB7">
        <w:rPr>
          <w:rFonts w:ascii="Times New Roman" w:hAnsi="Times New Roman"/>
          <w:color w:val="auto"/>
          <w:sz w:val="24"/>
          <w:szCs w:val="24"/>
          <w:lang w:val="bg-BG" w:eastAsia="en-US"/>
        </w:rPr>
        <w:t xml:space="preserve"> от ЗОП, </w:t>
      </w:r>
      <w:r w:rsidRPr="00B17076">
        <w:rPr>
          <w:rFonts w:ascii="Times New Roman" w:hAnsi="Times New Roman"/>
          <w:color w:val="auto"/>
          <w:sz w:val="24"/>
          <w:szCs w:val="24"/>
          <w:lang w:val="bg-BG" w:eastAsia="en-US"/>
        </w:rPr>
        <w:t xml:space="preserve">чл. 101, </w:t>
      </w:r>
      <w:r w:rsidRPr="00A20E87">
        <w:rPr>
          <w:rFonts w:ascii="Times New Roman" w:hAnsi="Times New Roman"/>
          <w:color w:val="auto"/>
          <w:sz w:val="24"/>
          <w:szCs w:val="24"/>
          <w:lang w:val="bg-BG" w:eastAsia="en-US"/>
        </w:rPr>
        <w:t>ал. 11</w:t>
      </w:r>
      <w:r w:rsidRPr="00B17076">
        <w:rPr>
          <w:rFonts w:ascii="Times New Roman" w:hAnsi="Times New Roman"/>
          <w:color w:val="auto"/>
          <w:sz w:val="24"/>
          <w:szCs w:val="24"/>
          <w:lang w:val="bg-BG" w:eastAsia="en-US"/>
        </w:rPr>
        <w:t xml:space="preserve"> от ЗОП</w:t>
      </w:r>
      <w:r w:rsidR="00CF3EEC" w:rsidRPr="00CF3EEC">
        <w:rPr>
          <w:rFonts w:ascii="Times New Roman" w:hAnsi="Times New Roman" w:cs="Microsoft Sans Serif"/>
          <w:sz w:val="24"/>
          <w:szCs w:val="24"/>
          <w:lang w:val="bg-BG"/>
        </w:rPr>
        <w:t xml:space="preserve"> </w:t>
      </w:r>
      <w:r w:rsidR="00CF3EEC" w:rsidRPr="00CF3EEC">
        <w:rPr>
          <w:rFonts w:ascii="Times New Roman" w:hAnsi="Times New Roman"/>
          <w:color w:val="auto"/>
          <w:sz w:val="24"/>
          <w:szCs w:val="24"/>
          <w:lang w:val="bg-BG" w:eastAsia="en-US"/>
        </w:rPr>
        <w:t>във вр. с §1, т. 13, б. „</w:t>
      </w:r>
      <w:r w:rsidR="00CF3EEC">
        <w:rPr>
          <w:rFonts w:ascii="Times New Roman" w:hAnsi="Times New Roman"/>
          <w:color w:val="auto"/>
          <w:sz w:val="24"/>
          <w:szCs w:val="24"/>
          <w:lang w:val="bg-BG" w:eastAsia="en-US"/>
        </w:rPr>
        <w:t>а</w:t>
      </w:r>
      <w:r w:rsidR="00CF3EEC" w:rsidRPr="00CF3EEC">
        <w:rPr>
          <w:rFonts w:ascii="Times New Roman" w:hAnsi="Times New Roman"/>
          <w:color w:val="auto"/>
          <w:sz w:val="24"/>
          <w:szCs w:val="24"/>
          <w:lang w:val="bg-BG" w:eastAsia="en-US"/>
        </w:rPr>
        <w:t>“</w:t>
      </w:r>
      <w:r w:rsidR="00CF3EEC">
        <w:rPr>
          <w:rFonts w:ascii="Times New Roman" w:hAnsi="Times New Roman"/>
          <w:color w:val="auto"/>
          <w:sz w:val="24"/>
          <w:szCs w:val="24"/>
          <w:lang w:val="bg-BG" w:eastAsia="en-US"/>
        </w:rPr>
        <w:t>, „б“ и „в“ и т. 14</w:t>
      </w:r>
      <w:r w:rsidR="00CF3EEC" w:rsidRPr="00CF3EEC">
        <w:rPr>
          <w:rFonts w:ascii="Times New Roman" w:hAnsi="Times New Roman"/>
          <w:color w:val="auto"/>
          <w:sz w:val="24"/>
          <w:szCs w:val="24"/>
          <w:lang w:val="bg-BG" w:eastAsia="en-US"/>
        </w:rPr>
        <w:t xml:space="preserve"> от ДР на ЗППЦК</w:t>
      </w:r>
      <w:r w:rsidRPr="00B17076">
        <w:rPr>
          <w:rFonts w:ascii="Times New Roman" w:hAnsi="Times New Roman"/>
          <w:color w:val="auto"/>
          <w:sz w:val="24"/>
          <w:szCs w:val="24"/>
          <w:lang w:val="bg-BG" w:eastAsia="en-US"/>
        </w:rPr>
        <w:t xml:space="preserve">, чл. 3, т. 8 от </w:t>
      </w:r>
      <w:r w:rsidRPr="00B17076">
        <w:rPr>
          <w:rFonts w:ascii="Times New Roman" w:hAnsi="Times New Roman"/>
          <w:bCs/>
          <w:color w:val="auto"/>
          <w:sz w:val="24"/>
          <w:szCs w:val="24"/>
          <w:lang w:val="bg-BG" w:eastAsia="en-US"/>
        </w:rPr>
        <w:t>ЗИФОДРЮПДРКТЛТДС</w:t>
      </w:r>
      <w:r w:rsidRPr="00B17076">
        <w:rPr>
          <w:rFonts w:ascii="Times New Roman" w:hAnsi="Times New Roman"/>
          <w:color w:val="auto"/>
          <w:sz w:val="24"/>
          <w:szCs w:val="24"/>
          <w:lang w:val="bg-BG" w:eastAsia="en-US"/>
        </w:rPr>
        <w:t xml:space="preserve"> и чл. 69, ал. 2 от ЗПКОНПИ</w:t>
      </w:r>
      <w:r w:rsidRPr="00CB6E0A">
        <w:rPr>
          <w:rFonts w:ascii="Times New Roman" w:hAnsi="Times New Roman"/>
          <w:color w:val="auto"/>
          <w:sz w:val="24"/>
          <w:szCs w:val="24"/>
          <w:lang w:val="bg-BG" w:eastAsia="en-US"/>
        </w:rPr>
        <w:t xml:space="preserve"> </w:t>
      </w:r>
      <w:r w:rsidRPr="00CB6E0A">
        <w:rPr>
          <w:rFonts w:ascii="Times New Roman" w:hAnsi="Times New Roman"/>
          <w:i/>
          <w:color w:val="auto"/>
          <w:sz w:val="24"/>
          <w:szCs w:val="24"/>
          <w:lang w:val="bg-BG" w:eastAsia="en-US"/>
        </w:rPr>
        <w:t>(по образец)</w:t>
      </w:r>
      <w:r w:rsidRPr="00CB6E0A">
        <w:rPr>
          <w:rFonts w:ascii="Times New Roman" w:hAnsi="Times New Roman"/>
          <w:color w:val="auto"/>
          <w:sz w:val="24"/>
          <w:szCs w:val="24"/>
          <w:lang w:val="bg-BG" w:eastAsia="en-US"/>
        </w:rPr>
        <w:t>;</w:t>
      </w:r>
    </w:p>
    <w:p w14:paraId="30154630" w14:textId="41109678" w:rsidR="009821F1" w:rsidRPr="00553543" w:rsidRDefault="009821F1" w:rsidP="00C7467C">
      <w:pPr>
        <w:pStyle w:val="ListParagraph"/>
        <w:numPr>
          <w:ilvl w:val="0"/>
          <w:numId w:val="12"/>
        </w:numPr>
        <w:spacing w:line="360" w:lineRule="auto"/>
        <w:ind w:firstLine="426"/>
        <w:jc w:val="both"/>
        <w:rPr>
          <w:rFonts w:ascii="Times New Roman" w:hAnsi="Times New Roman"/>
          <w:b/>
          <w:sz w:val="24"/>
          <w:szCs w:val="24"/>
        </w:rPr>
      </w:pPr>
      <w:r w:rsidRPr="00553543">
        <w:rPr>
          <w:rFonts w:ascii="Times New Roman" w:eastAsia="Times New Roman" w:hAnsi="Times New Roman"/>
          <w:color w:val="auto"/>
          <w:sz w:val="24"/>
          <w:szCs w:val="24"/>
          <w:lang w:val="bg-BG" w:eastAsia="en-US"/>
        </w:rPr>
        <w:t>Деклара</w:t>
      </w:r>
      <w:r w:rsidR="00E87BEF">
        <w:rPr>
          <w:rFonts w:ascii="Times New Roman" w:eastAsia="Times New Roman" w:hAnsi="Times New Roman"/>
          <w:color w:val="auto"/>
          <w:sz w:val="24"/>
          <w:szCs w:val="24"/>
          <w:lang w:val="bg-BG" w:eastAsia="en-US"/>
        </w:rPr>
        <w:t>ция за съответствие с поставените критерии</w:t>
      </w:r>
      <w:r w:rsidRPr="00553543">
        <w:rPr>
          <w:rFonts w:ascii="Times New Roman" w:eastAsia="Times New Roman" w:hAnsi="Times New Roman"/>
          <w:color w:val="auto"/>
          <w:sz w:val="24"/>
          <w:szCs w:val="24"/>
          <w:lang w:val="bg-BG" w:eastAsia="en-US"/>
        </w:rPr>
        <w:t xml:space="preserve"> за подбор по чл. 192, ал. 3 във вр. с чл. 63 от ЗОП;</w:t>
      </w:r>
    </w:p>
    <w:p w14:paraId="02C13F7D" w14:textId="77777777" w:rsidR="00C7467C" w:rsidRPr="00CB6E0A" w:rsidRDefault="00C7467C" w:rsidP="00C7467C">
      <w:pPr>
        <w:pStyle w:val="ListParagraph"/>
        <w:numPr>
          <w:ilvl w:val="0"/>
          <w:numId w:val="12"/>
        </w:numPr>
        <w:spacing w:line="360" w:lineRule="auto"/>
        <w:ind w:firstLine="426"/>
        <w:jc w:val="both"/>
        <w:rPr>
          <w:rFonts w:ascii="Times New Roman" w:hAnsi="Times New Roman"/>
          <w:b/>
          <w:sz w:val="24"/>
          <w:szCs w:val="24"/>
          <w:lang w:val="bg-BG"/>
        </w:rPr>
      </w:pPr>
      <w:r w:rsidRPr="00C01679">
        <w:rPr>
          <w:rFonts w:ascii="Times New Roman" w:hAnsi="Times New Roman"/>
          <w:color w:val="auto"/>
          <w:sz w:val="24"/>
          <w:szCs w:val="24"/>
          <w:lang w:val="bg-BG" w:eastAsia="en-US"/>
        </w:rPr>
        <w:t xml:space="preserve">Декларация по чл. 66, ал. 1 от ЗОП относно видовете работи, които ще се изпълняват от </w:t>
      </w:r>
      <w:r w:rsidRPr="00890234">
        <w:rPr>
          <w:rFonts w:ascii="Times New Roman" w:hAnsi="Times New Roman"/>
          <w:color w:val="auto"/>
          <w:sz w:val="24"/>
          <w:szCs w:val="24"/>
          <w:lang w:val="bg-BG" w:eastAsia="en-US"/>
        </w:rPr>
        <w:t>подизпълнител</w:t>
      </w:r>
      <w:r w:rsidRPr="00CB6E0A">
        <w:rPr>
          <w:rFonts w:ascii="Times New Roman" w:hAnsi="Times New Roman"/>
          <w:color w:val="auto"/>
          <w:sz w:val="24"/>
          <w:szCs w:val="24"/>
          <w:lang w:val="bg-BG" w:eastAsia="en-US"/>
        </w:rPr>
        <w:t xml:space="preserve"> </w:t>
      </w:r>
      <w:r w:rsidRPr="00CB6E0A">
        <w:rPr>
          <w:rFonts w:ascii="Times New Roman" w:hAnsi="Times New Roman"/>
          <w:i/>
          <w:color w:val="auto"/>
          <w:sz w:val="24"/>
          <w:szCs w:val="24"/>
          <w:lang w:val="bg-BG" w:eastAsia="en-US"/>
        </w:rPr>
        <w:t>(по образец, представя се ако е приложимо);</w:t>
      </w:r>
    </w:p>
    <w:p w14:paraId="7C762EEC" w14:textId="77777777" w:rsidR="00F2163D" w:rsidRPr="00CB6E0A" w:rsidRDefault="00F2163D" w:rsidP="00F2163D">
      <w:pPr>
        <w:pStyle w:val="ListParagraph"/>
        <w:numPr>
          <w:ilvl w:val="0"/>
          <w:numId w:val="12"/>
        </w:numPr>
        <w:spacing w:line="360" w:lineRule="auto"/>
        <w:ind w:firstLine="426"/>
        <w:jc w:val="both"/>
        <w:rPr>
          <w:rFonts w:ascii="Times New Roman" w:hAnsi="Times New Roman"/>
          <w:b/>
          <w:sz w:val="24"/>
          <w:szCs w:val="24"/>
          <w:lang w:val="bg-BG"/>
        </w:rPr>
      </w:pPr>
      <w:r w:rsidRPr="00CB6E0A">
        <w:rPr>
          <w:rFonts w:ascii="Times New Roman" w:hAnsi="Times New Roman"/>
          <w:color w:val="auto"/>
          <w:sz w:val="24"/>
          <w:szCs w:val="24"/>
          <w:lang w:val="bg-BG" w:eastAsia="en-US"/>
        </w:rPr>
        <w:t xml:space="preserve">Декларация за </w:t>
      </w:r>
      <w:r w:rsidRPr="00890234">
        <w:rPr>
          <w:rFonts w:ascii="Times New Roman" w:hAnsi="Times New Roman"/>
          <w:color w:val="auto"/>
          <w:sz w:val="24"/>
          <w:szCs w:val="24"/>
          <w:lang w:val="bg-BG" w:eastAsia="en-US"/>
        </w:rPr>
        <w:t>съгласие на подизпълнителите</w:t>
      </w:r>
      <w:r w:rsidRPr="00CB6E0A">
        <w:rPr>
          <w:rFonts w:ascii="Times New Roman" w:hAnsi="Times New Roman"/>
          <w:color w:val="auto"/>
          <w:sz w:val="24"/>
          <w:szCs w:val="24"/>
          <w:lang w:val="bg-BG" w:eastAsia="en-US"/>
        </w:rPr>
        <w:t xml:space="preserve"> </w:t>
      </w:r>
      <w:r w:rsidRPr="00CB6E0A">
        <w:rPr>
          <w:rFonts w:ascii="Times New Roman" w:hAnsi="Times New Roman"/>
          <w:i/>
          <w:color w:val="auto"/>
          <w:sz w:val="24"/>
          <w:szCs w:val="24"/>
          <w:lang w:val="bg-BG" w:eastAsia="en-US"/>
        </w:rPr>
        <w:t>(представя се ако е приложимо)</w:t>
      </w:r>
      <w:r w:rsidRPr="00CB6E0A">
        <w:rPr>
          <w:rFonts w:ascii="Times New Roman" w:hAnsi="Times New Roman"/>
          <w:color w:val="auto"/>
          <w:sz w:val="24"/>
          <w:szCs w:val="24"/>
          <w:lang w:val="bg-BG" w:eastAsia="en-US"/>
        </w:rPr>
        <w:t>;</w:t>
      </w:r>
    </w:p>
    <w:p w14:paraId="097B2282" w14:textId="77777777" w:rsidR="00E21A2D" w:rsidRPr="00760B6F" w:rsidRDefault="00837796" w:rsidP="006D6649">
      <w:pPr>
        <w:pStyle w:val="ListParagraph"/>
        <w:numPr>
          <w:ilvl w:val="0"/>
          <w:numId w:val="12"/>
        </w:numPr>
        <w:spacing w:line="360" w:lineRule="auto"/>
        <w:ind w:firstLine="426"/>
        <w:jc w:val="both"/>
        <w:rPr>
          <w:rFonts w:ascii="Times New Roman" w:hAnsi="Times New Roman"/>
          <w:b/>
          <w:sz w:val="24"/>
          <w:szCs w:val="24"/>
          <w:lang w:val="bg-BG"/>
        </w:rPr>
      </w:pPr>
      <w:r w:rsidRPr="00BA4283">
        <w:rPr>
          <w:rFonts w:ascii="Times New Roman" w:eastAsia="Times New Roman" w:hAnsi="Times New Roman"/>
          <w:snapToGrid w:val="0"/>
          <w:color w:val="auto"/>
          <w:sz w:val="24"/>
          <w:szCs w:val="24"/>
          <w:lang w:val="bg-BG" w:eastAsia="en-US"/>
        </w:rPr>
        <w:t>Документи за доказване на</w:t>
      </w:r>
      <w:r w:rsidRPr="00BA4283">
        <w:rPr>
          <w:rFonts w:ascii="Times New Roman" w:eastAsia="Times New Roman" w:hAnsi="Times New Roman"/>
          <w:snapToGrid w:val="0"/>
          <w:color w:val="auto"/>
          <w:sz w:val="24"/>
          <w:szCs w:val="24"/>
          <w:lang w:eastAsia="en-US"/>
        </w:rPr>
        <w:t xml:space="preserve"> </w:t>
      </w:r>
      <w:r w:rsidRPr="00BA4283">
        <w:rPr>
          <w:rFonts w:ascii="Times New Roman" w:eastAsia="Times New Roman" w:hAnsi="Times New Roman"/>
          <w:snapToGrid w:val="0"/>
          <w:color w:val="auto"/>
          <w:sz w:val="24"/>
          <w:szCs w:val="24"/>
          <w:lang w:val="bg-BG" w:eastAsia="en-US"/>
        </w:rPr>
        <w:t xml:space="preserve">предприетите мерки за надеждност съгласно чл. 45, ал. 2 от ППЗОП </w:t>
      </w:r>
      <w:r w:rsidRPr="00760B6F">
        <w:rPr>
          <w:rFonts w:ascii="Times New Roman" w:eastAsia="Times New Roman" w:hAnsi="Times New Roman"/>
          <w:i/>
          <w:snapToGrid w:val="0"/>
          <w:color w:val="auto"/>
          <w:sz w:val="24"/>
          <w:szCs w:val="24"/>
          <w:lang w:val="bg-BG" w:eastAsia="en-US"/>
        </w:rPr>
        <w:t>(когато е приложимо);</w:t>
      </w:r>
    </w:p>
    <w:p w14:paraId="224A8106" w14:textId="63D2C4F2" w:rsidR="00E21A2D" w:rsidRPr="00AA21FF" w:rsidRDefault="00837796" w:rsidP="006D6649">
      <w:pPr>
        <w:pStyle w:val="ListParagraph"/>
        <w:numPr>
          <w:ilvl w:val="0"/>
          <w:numId w:val="12"/>
        </w:numPr>
        <w:spacing w:line="360" w:lineRule="auto"/>
        <w:ind w:firstLine="426"/>
        <w:jc w:val="both"/>
        <w:rPr>
          <w:rFonts w:ascii="Times New Roman" w:hAnsi="Times New Roman"/>
          <w:b/>
          <w:sz w:val="24"/>
          <w:szCs w:val="24"/>
          <w:lang w:val="bg-BG"/>
        </w:rPr>
      </w:pPr>
      <w:r w:rsidRPr="00CB6E0A">
        <w:rPr>
          <w:rFonts w:ascii="Times New Roman" w:hAnsi="Times New Roman"/>
          <w:bCs/>
          <w:iCs/>
          <w:sz w:val="24"/>
          <w:szCs w:val="24"/>
          <w:lang w:val="bg-BG"/>
        </w:rPr>
        <w:t xml:space="preserve">Техническо предложение </w:t>
      </w:r>
      <w:r w:rsidRPr="00CB6E0A">
        <w:rPr>
          <w:rFonts w:ascii="Times New Roman" w:hAnsi="Times New Roman"/>
          <w:bCs/>
          <w:i/>
          <w:iCs/>
          <w:sz w:val="24"/>
          <w:szCs w:val="24"/>
          <w:lang w:val="bg-BG"/>
        </w:rPr>
        <w:t>(по образец)</w:t>
      </w:r>
      <w:r w:rsidR="00E62FF0">
        <w:rPr>
          <w:rFonts w:ascii="Times New Roman" w:hAnsi="Times New Roman"/>
          <w:bCs/>
          <w:iCs/>
          <w:sz w:val="24"/>
          <w:szCs w:val="24"/>
          <w:lang w:val="bg-BG"/>
        </w:rPr>
        <w:t xml:space="preserve"> </w:t>
      </w:r>
    </w:p>
    <w:p w14:paraId="3AE78196" w14:textId="77777777" w:rsidR="000978E3" w:rsidRDefault="0092660B" w:rsidP="0092660B">
      <w:pPr>
        <w:pStyle w:val="ListParagraph"/>
        <w:spacing w:line="360" w:lineRule="auto"/>
        <w:ind w:left="0" w:firstLine="450"/>
        <w:jc w:val="both"/>
        <w:rPr>
          <w:rFonts w:ascii="Times New Roman" w:hAnsi="Times New Roman"/>
          <w:sz w:val="24"/>
          <w:szCs w:val="24"/>
          <w:lang w:val="bg-BG"/>
        </w:rPr>
      </w:pPr>
      <w:r w:rsidRPr="0092660B">
        <w:rPr>
          <w:rFonts w:ascii="Times New Roman" w:eastAsia="Times New Roman" w:hAnsi="Times New Roman"/>
          <w:color w:val="auto"/>
          <w:sz w:val="24"/>
          <w:szCs w:val="24"/>
          <w:lang w:val="en-GB"/>
        </w:rPr>
        <w:t>Към техническо</w:t>
      </w:r>
      <w:r>
        <w:rPr>
          <w:rFonts w:ascii="Times New Roman" w:eastAsia="Times New Roman" w:hAnsi="Times New Roman"/>
          <w:color w:val="auto"/>
          <w:sz w:val="24"/>
          <w:szCs w:val="24"/>
          <w:lang w:val="bg-BG"/>
        </w:rPr>
        <w:t xml:space="preserve">то си </w:t>
      </w:r>
      <w:r w:rsidRPr="0092660B">
        <w:rPr>
          <w:rFonts w:ascii="Times New Roman" w:eastAsia="Times New Roman" w:hAnsi="Times New Roman"/>
          <w:color w:val="auto"/>
          <w:sz w:val="24"/>
          <w:szCs w:val="24"/>
          <w:lang w:val="en-GB"/>
        </w:rPr>
        <w:t xml:space="preserve"> предложение</w:t>
      </w:r>
      <w:r>
        <w:rPr>
          <w:rFonts w:ascii="Times New Roman" w:eastAsia="Times New Roman" w:hAnsi="Times New Roman"/>
          <w:color w:val="auto"/>
          <w:sz w:val="24"/>
          <w:szCs w:val="24"/>
          <w:lang w:val="bg-BG"/>
        </w:rPr>
        <w:t xml:space="preserve"> участникът следва да </w:t>
      </w:r>
      <w:r>
        <w:rPr>
          <w:rFonts w:ascii="Times New Roman" w:eastAsia="Times New Roman" w:hAnsi="Times New Roman"/>
          <w:color w:val="auto"/>
          <w:sz w:val="24"/>
          <w:szCs w:val="24"/>
          <w:lang w:val="en-GB"/>
        </w:rPr>
        <w:t xml:space="preserve"> приложи</w:t>
      </w:r>
      <w:r w:rsidRPr="0092660B">
        <w:rPr>
          <w:rFonts w:ascii="Times New Roman" w:eastAsia="Times New Roman" w:hAnsi="Times New Roman"/>
          <w:color w:val="auto"/>
          <w:sz w:val="24"/>
          <w:szCs w:val="24"/>
          <w:lang w:val="en-GB"/>
        </w:rPr>
        <w:t xml:space="preserve"> </w:t>
      </w:r>
      <w:r w:rsidR="000978E3" w:rsidRPr="000978E3">
        <w:rPr>
          <w:rFonts w:ascii="Times New Roman" w:hAnsi="Times New Roman"/>
          <w:sz w:val="24"/>
          <w:szCs w:val="24"/>
          <w:lang w:val="bg-BG"/>
        </w:rPr>
        <w:t xml:space="preserve">подробно описание на услугите по абонаментното обслужване, изготвено в съответствие с Приложение № 2 – „Техническа спецификация за абонаментно обслужване на информационната система за управление на човешките ресурси и работната заплата в БНБ“. </w:t>
      </w:r>
    </w:p>
    <w:p w14:paraId="218986F8" w14:textId="5E631F0C" w:rsidR="00AA21FF" w:rsidRPr="00AA21FF" w:rsidRDefault="00AA21FF" w:rsidP="0092660B">
      <w:pPr>
        <w:pStyle w:val="ListParagraph"/>
        <w:spacing w:line="360" w:lineRule="auto"/>
        <w:ind w:left="0" w:firstLine="450"/>
        <w:jc w:val="both"/>
        <w:rPr>
          <w:rFonts w:ascii="Times New Roman" w:hAnsi="Times New Roman"/>
          <w:sz w:val="24"/>
          <w:szCs w:val="24"/>
          <w:lang w:val="bg-BG"/>
        </w:rPr>
      </w:pPr>
      <w:r w:rsidRPr="00D06255">
        <w:rPr>
          <w:rFonts w:ascii="Times New Roman" w:hAnsi="Times New Roman"/>
          <w:sz w:val="24"/>
          <w:szCs w:val="24"/>
          <w:lang w:val="bg-BG"/>
        </w:rPr>
        <w:t xml:space="preserve">Ако техническото предложение не съответства </w:t>
      </w:r>
      <w:r w:rsidR="00A44440" w:rsidRPr="00D06255">
        <w:rPr>
          <w:rFonts w:ascii="Times New Roman" w:hAnsi="Times New Roman"/>
          <w:sz w:val="24"/>
          <w:szCs w:val="24"/>
          <w:lang w:val="bg-BG"/>
        </w:rPr>
        <w:t>на</w:t>
      </w:r>
      <w:r w:rsidRPr="00D06255">
        <w:rPr>
          <w:rFonts w:ascii="Times New Roman" w:hAnsi="Times New Roman"/>
          <w:sz w:val="24"/>
          <w:szCs w:val="24"/>
          <w:lang w:val="bg-BG"/>
        </w:rPr>
        <w:t>пълно на условията, обхвата и изискванията от Приложение № 2 или липсва предложение, участникът се отстранява от участие в</w:t>
      </w:r>
      <w:r w:rsidR="008561E0">
        <w:rPr>
          <w:rFonts w:ascii="Times New Roman" w:hAnsi="Times New Roman"/>
          <w:sz w:val="24"/>
          <w:szCs w:val="24"/>
          <w:lang w:val="bg-BG"/>
        </w:rPr>
        <w:t xml:space="preserve"> обществената поръчка</w:t>
      </w:r>
      <w:r w:rsidRPr="00D06255">
        <w:rPr>
          <w:rFonts w:ascii="Times New Roman" w:hAnsi="Times New Roman"/>
          <w:sz w:val="24"/>
          <w:szCs w:val="24"/>
          <w:lang w:val="bg-BG"/>
        </w:rPr>
        <w:t>.</w:t>
      </w:r>
    </w:p>
    <w:p w14:paraId="346344F7" w14:textId="122FAF75" w:rsidR="00852712" w:rsidRPr="00CB6E0A" w:rsidRDefault="00852712" w:rsidP="00BC15C1">
      <w:pPr>
        <w:tabs>
          <w:tab w:val="left" w:pos="0"/>
          <w:tab w:val="left" w:pos="90"/>
          <w:tab w:val="left" w:pos="426"/>
        </w:tabs>
        <w:spacing w:line="360" w:lineRule="auto"/>
        <w:ind w:firstLine="426"/>
        <w:jc w:val="both"/>
        <w:rPr>
          <w:rFonts w:ascii="Times New Roman" w:hAnsi="Times New Roman" w:cs="Times New Roman"/>
          <w:i/>
          <w:color w:val="auto"/>
          <w:lang w:eastAsia="en-US"/>
        </w:rPr>
      </w:pPr>
      <w:r w:rsidRPr="00CB6E0A">
        <w:rPr>
          <w:rFonts w:ascii="Times New Roman" w:hAnsi="Times New Roman" w:cs="Times New Roman"/>
          <w:b/>
          <w:i/>
          <w:color w:val="auto"/>
          <w:lang w:eastAsia="en-US"/>
        </w:rPr>
        <w:t>Забележка:</w:t>
      </w:r>
      <w:r w:rsidRPr="00CB6E0A">
        <w:rPr>
          <w:rFonts w:ascii="Times New Roman" w:hAnsi="Times New Roman" w:cs="Times New Roman"/>
          <w:i/>
          <w:color w:val="auto"/>
          <w:lang w:eastAsia="en-US"/>
        </w:rPr>
        <w:t xml:space="preserve"> </w:t>
      </w:r>
      <w:r w:rsidRPr="0088437F">
        <w:rPr>
          <w:rFonts w:ascii="Times New Roman" w:hAnsi="Times New Roman" w:cs="Times New Roman"/>
          <w:i/>
          <w:color w:val="auto"/>
          <w:lang w:eastAsia="en-US"/>
        </w:rPr>
        <w:t>Съгласно чл. 96а от ППЗОП с подаването на оферта участниците се съгласяват с всички условия на възложителя, в т.ч. с определения от него срок на валидност на офертите и проекта на договор.</w:t>
      </w:r>
    </w:p>
    <w:p w14:paraId="668CA398" w14:textId="09C6FCC3" w:rsidR="007824F3" w:rsidRPr="007824F3" w:rsidRDefault="00837796" w:rsidP="007824F3">
      <w:pPr>
        <w:pStyle w:val="ListParagraph"/>
        <w:numPr>
          <w:ilvl w:val="0"/>
          <w:numId w:val="12"/>
        </w:numPr>
        <w:spacing w:line="360" w:lineRule="auto"/>
        <w:ind w:firstLine="426"/>
        <w:jc w:val="both"/>
        <w:rPr>
          <w:rFonts w:ascii="Times New Roman" w:eastAsia="Times New Roman" w:hAnsi="Times New Roman"/>
          <w:sz w:val="24"/>
          <w:szCs w:val="24"/>
        </w:rPr>
      </w:pPr>
      <w:r w:rsidRPr="007A3A27">
        <w:rPr>
          <w:rFonts w:ascii="Times New Roman" w:eastAsia="Times New Roman" w:hAnsi="Times New Roman"/>
          <w:sz w:val="24"/>
          <w:szCs w:val="24"/>
          <w:lang w:val="bg-BG"/>
        </w:rPr>
        <w:t xml:space="preserve">Ценово предложение </w:t>
      </w:r>
      <w:r w:rsidRPr="007A3A27">
        <w:rPr>
          <w:rFonts w:ascii="Times New Roman" w:eastAsia="Times New Roman" w:hAnsi="Times New Roman"/>
          <w:i/>
          <w:sz w:val="24"/>
          <w:szCs w:val="24"/>
          <w:lang w:val="bg-BG"/>
        </w:rPr>
        <w:t>(по образец</w:t>
      </w:r>
      <w:r w:rsidRPr="00CB6E0A">
        <w:rPr>
          <w:rFonts w:ascii="Times New Roman" w:eastAsia="Times New Roman" w:hAnsi="Times New Roman"/>
          <w:i/>
          <w:sz w:val="24"/>
          <w:szCs w:val="24"/>
        </w:rPr>
        <w:t>)</w:t>
      </w:r>
    </w:p>
    <w:p w14:paraId="6B07DA14" w14:textId="274616CC" w:rsidR="007824F3" w:rsidRPr="007824F3" w:rsidRDefault="007824F3" w:rsidP="006D6649">
      <w:pPr>
        <w:pStyle w:val="ListParagraph"/>
        <w:spacing w:line="360" w:lineRule="auto"/>
        <w:ind w:left="0" w:firstLine="426"/>
        <w:jc w:val="both"/>
        <w:rPr>
          <w:rFonts w:ascii="Times New Roman" w:eastAsia="Times New Roman" w:hAnsi="Times New Roman"/>
          <w:b/>
          <w:i/>
          <w:sz w:val="24"/>
          <w:szCs w:val="24"/>
          <w:u w:val="single"/>
          <w:lang w:val="bg-BG"/>
        </w:rPr>
      </w:pPr>
      <w:r w:rsidRPr="007824F3">
        <w:rPr>
          <w:rFonts w:ascii="Times New Roman" w:eastAsia="Times New Roman" w:hAnsi="Times New Roman"/>
          <w:b/>
          <w:i/>
          <w:sz w:val="24"/>
          <w:szCs w:val="24"/>
          <w:u w:val="single"/>
          <w:lang w:val="bg-BG"/>
        </w:rPr>
        <w:t>Забележка:</w:t>
      </w:r>
    </w:p>
    <w:p w14:paraId="46E54861" w14:textId="13DB8F6D" w:rsidR="007824F3" w:rsidRPr="007824F3" w:rsidRDefault="007824F3" w:rsidP="00C41C55">
      <w:pPr>
        <w:numPr>
          <w:ilvl w:val="0"/>
          <w:numId w:val="20"/>
        </w:numPr>
        <w:tabs>
          <w:tab w:val="left" w:pos="709"/>
          <w:tab w:val="left" w:pos="1134"/>
        </w:tabs>
        <w:suppressAutoHyphens/>
        <w:spacing w:line="360" w:lineRule="auto"/>
        <w:ind w:left="0" w:firstLine="426"/>
        <w:jc w:val="both"/>
        <w:rPr>
          <w:rFonts w:ascii="Times New Roman" w:eastAsia="Times New Roman" w:hAnsi="Times New Roman"/>
        </w:rPr>
      </w:pPr>
      <w:r w:rsidRPr="007824F3">
        <w:rPr>
          <w:rFonts w:ascii="Times New Roman" w:eastAsia="Times New Roman" w:hAnsi="Times New Roman"/>
          <w:i/>
        </w:rPr>
        <w:t>Съгласно чл. 97, ал. 3 от ППЗОП комисията ще обяви ценовите предложения на участниците по време на публичното заседа</w:t>
      </w:r>
      <w:r w:rsidR="008B4D35">
        <w:rPr>
          <w:rFonts w:ascii="Times New Roman" w:eastAsia="Times New Roman" w:hAnsi="Times New Roman"/>
          <w:i/>
        </w:rPr>
        <w:t>ние по отваряне на офертите. В</w:t>
      </w:r>
      <w:r w:rsidRPr="007824F3">
        <w:rPr>
          <w:rFonts w:ascii="Times New Roman" w:eastAsia="Times New Roman" w:hAnsi="Times New Roman"/>
          <w:i/>
        </w:rPr>
        <w:t xml:space="preserve"> </w:t>
      </w:r>
      <w:r w:rsidR="000C152C">
        <w:rPr>
          <w:rFonts w:ascii="Times New Roman" w:eastAsia="Times New Roman" w:hAnsi="Times New Roman"/>
          <w:i/>
        </w:rPr>
        <w:t xml:space="preserve">тази </w:t>
      </w:r>
      <w:r w:rsidRPr="007824F3">
        <w:rPr>
          <w:rFonts w:ascii="Times New Roman" w:eastAsia="Times New Roman" w:hAnsi="Times New Roman"/>
          <w:i/>
        </w:rPr>
        <w:t>връзка не е необходимо участниците да представят ценовото си предложение в отделен запечатан плик с надпис „Предлагани ценови параметри“</w:t>
      </w:r>
      <w:r w:rsidRPr="007824F3">
        <w:rPr>
          <w:rFonts w:ascii="Times New Roman" w:eastAsia="Times New Roman" w:hAnsi="Times New Roman"/>
        </w:rPr>
        <w:t>.</w:t>
      </w:r>
    </w:p>
    <w:p w14:paraId="31DB891A" w14:textId="43051503" w:rsidR="007824F3" w:rsidRPr="00C41C55" w:rsidRDefault="00EC50E7" w:rsidP="00C41C55">
      <w:pPr>
        <w:numPr>
          <w:ilvl w:val="0"/>
          <w:numId w:val="20"/>
        </w:numPr>
        <w:tabs>
          <w:tab w:val="left" w:pos="709"/>
          <w:tab w:val="left" w:pos="1134"/>
        </w:tabs>
        <w:suppressAutoHyphens/>
        <w:spacing w:line="360" w:lineRule="auto"/>
        <w:ind w:left="0" w:firstLine="426"/>
        <w:jc w:val="both"/>
        <w:rPr>
          <w:rFonts w:ascii="Times New Roman" w:hAnsi="Times New Roman" w:cs="Times New Roman"/>
          <w:i/>
        </w:rPr>
      </w:pPr>
      <w:r>
        <w:rPr>
          <w:rFonts w:ascii="Times New Roman" w:hAnsi="Times New Roman" w:cs="Times New Roman"/>
          <w:i/>
        </w:rPr>
        <w:t xml:space="preserve">Констатирани </w:t>
      </w:r>
      <w:r w:rsidR="00200547">
        <w:rPr>
          <w:rFonts w:ascii="Times New Roman" w:hAnsi="Times New Roman" w:cs="Times New Roman"/>
          <w:i/>
        </w:rPr>
        <w:t xml:space="preserve">противоречия и/или </w:t>
      </w:r>
      <w:r>
        <w:rPr>
          <w:rFonts w:ascii="Times New Roman" w:hAnsi="Times New Roman" w:cs="Times New Roman"/>
          <w:i/>
        </w:rPr>
        <w:t xml:space="preserve">несъответствия </w:t>
      </w:r>
      <w:r w:rsidR="008659FB">
        <w:rPr>
          <w:rFonts w:ascii="Times New Roman" w:hAnsi="Times New Roman" w:cs="Times New Roman"/>
          <w:i/>
        </w:rPr>
        <w:t xml:space="preserve">в различните документи, </w:t>
      </w:r>
      <w:r w:rsidR="008B4D35">
        <w:rPr>
          <w:rFonts w:ascii="Times New Roman" w:hAnsi="Times New Roman" w:cs="Times New Roman"/>
          <w:i/>
        </w:rPr>
        <w:t>част от офертата на участника, са основания</w:t>
      </w:r>
      <w:r w:rsidR="008659FB">
        <w:rPr>
          <w:rFonts w:ascii="Times New Roman" w:hAnsi="Times New Roman" w:cs="Times New Roman"/>
          <w:i/>
        </w:rPr>
        <w:t xml:space="preserve"> за отстраняването му от участие в обществената поръчка.</w:t>
      </w:r>
    </w:p>
    <w:p w14:paraId="42924777" w14:textId="77777777" w:rsidR="00D213EE" w:rsidRPr="00CB6E0A" w:rsidRDefault="00D213EE" w:rsidP="006D6649">
      <w:pPr>
        <w:pStyle w:val="Bodytext21"/>
        <w:shd w:val="clear" w:color="auto" w:fill="auto"/>
        <w:tabs>
          <w:tab w:val="left" w:pos="0"/>
          <w:tab w:val="left" w:pos="426"/>
        </w:tabs>
        <w:spacing w:after="0" w:line="360" w:lineRule="auto"/>
        <w:ind w:firstLine="426"/>
      </w:pPr>
      <w:r w:rsidRPr="00CB6E0A">
        <w:t>Участниците могат да посочват в офертите си информация, която смятат за конфиденциална във връзка с наличието на търговска тайна. Когато участниците са се позовали на конфиденциалност, съответната информация не се разкрива от възложителя. Участниците не могат да се позовават на конфиденциалност по отношение на предложенията от офертите им, които подлежат на оценка.</w:t>
      </w:r>
    </w:p>
    <w:p w14:paraId="0E13A834" w14:textId="77777777" w:rsidR="00582CD5" w:rsidRPr="00CB6E0A" w:rsidRDefault="00582CD5" w:rsidP="006D6649">
      <w:pPr>
        <w:widowControl/>
        <w:tabs>
          <w:tab w:val="left" w:pos="142"/>
          <w:tab w:val="left" w:pos="8789"/>
          <w:tab w:val="left" w:pos="9356"/>
        </w:tabs>
        <w:spacing w:line="360" w:lineRule="auto"/>
        <w:ind w:firstLine="426"/>
        <w:jc w:val="both"/>
        <w:rPr>
          <w:rFonts w:ascii="Times New Roman" w:eastAsia="Times New Roman" w:hAnsi="Times New Roman" w:cs="Times New Roman"/>
          <w:snapToGrid w:val="0"/>
          <w:color w:val="auto"/>
          <w:lang w:val="en-US" w:eastAsia="en-US"/>
        </w:rPr>
      </w:pPr>
      <w:r w:rsidRPr="00CB6E0A">
        <w:rPr>
          <w:rFonts w:ascii="Times New Roman" w:eastAsia="Times New Roman" w:hAnsi="Times New Roman" w:cs="Times New Roman"/>
          <w:b/>
          <w:color w:val="auto"/>
        </w:rPr>
        <w:t>Всички образци</w:t>
      </w:r>
      <w:r w:rsidRPr="00CB6E0A">
        <w:rPr>
          <w:rFonts w:ascii="Times New Roman" w:eastAsia="Times New Roman" w:hAnsi="Times New Roman" w:cs="Times New Roman"/>
          <w:color w:val="auto"/>
        </w:rPr>
        <w:t xml:space="preserve">, които се съдържат в документацията за възлагане на обществената поръчка </w:t>
      </w:r>
      <w:r w:rsidRPr="00CB6E0A">
        <w:rPr>
          <w:rFonts w:ascii="Times New Roman" w:eastAsia="Times New Roman" w:hAnsi="Times New Roman" w:cs="Times New Roman"/>
          <w:b/>
          <w:color w:val="auto"/>
        </w:rPr>
        <w:t>са задължителни и участниците следва да се придържат точно към тях</w:t>
      </w:r>
      <w:r w:rsidRPr="00CB6E0A">
        <w:rPr>
          <w:rFonts w:ascii="Times New Roman" w:eastAsia="Times New Roman" w:hAnsi="Times New Roman" w:cs="Times New Roman"/>
          <w:color w:val="auto"/>
        </w:rPr>
        <w:t xml:space="preserve"> при изготвяне на офертата си.</w:t>
      </w:r>
    </w:p>
    <w:p w14:paraId="23289607" w14:textId="35A7E55C" w:rsidR="00582CD5" w:rsidRPr="00CB6E0A" w:rsidRDefault="00582CD5" w:rsidP="006D6649">
      <w:pPr>
        <w:widowControl/>
        <w:tabs>
          <w:tab w:val="left" w:pos="142"/>
          <w:tab w:val="left" w:pos="8789"/>
          <w:tab w:val="left" w:pos="9356"/>
        </w:tabs>
        <w:spacing w:line="360" w:lineRule="auto"/>
        <w:ind w:firstLine="426"/>
        <w:jc w:val="both"/>
        <w:rPr>
          <w:rFonts w:ascii="Times New Roman" w:eastAsia="Times New Roman" w:hAnsi="Times New Roman" w:cs="Times New Roman"/>
          <w:snapToGrid w:val="0"/>
          <w:color w:val="auto"/>
          <w:lang w:val="en-US" w:eastAsia="en-US"/>
        </w:rPr>
      </w:pPr>
      <w:r w:rsidRPr="00CB6E0A">
        <w:rPr>
          <w:rFonts w:ascii="Times New Roman" w:eastAsia="Times New Roman" w:hAnsi="Times New Roman" w:cs="Times New Roman"/>
          <w:color w:val="auto"/>
        </w:rPr>
        <w:t>Документите в офертата се подписват на всеки лист от</w:t>
      </w:r>
      <w:r w:rsidRPr="00CB6E0A">
        <w:rPr>
          <w:rFonts w:ascii="Times New Roman" w:eastAsia="Times New Roman" w:hAnsi="Times New Roman" w:cs="Times New Roman"/>
          <w:b/>
          <w:snapToGrid w:val="0"/>
          <w:color w:val="auto"/>
          <w:lang w:eastAsia="en-US"/>
        </w:rPr>
        <w:t xml:space="preserve"> лица с представителни функции</w:t>
      </w:r>
      <w:r w:rsidRPr="00CB6E0A">
        <w:rPr>
          <w:rFonts w:ascii="Times New Roman" w:eastAsia="Times New Roman" w:hAnsi="Times New Roman" w:cs="Times New Roman"/>
          <w:snapToGrid w:val="0"/>
          <w:color w:val="auto"/>
          <w:lang w:eastAsia="en-US"/>
        </w:rPr>
        <w:t>,</w:t>
      </w:r>
      <w:r w:rsidRPr="00CB6E0A">
        <w:rPr>
          <w:rFonts w:ascii="Times New Roman" w:eastAsia="Times New Roman" w:hAnsi="Times New Roman" w:cs="Times New Roman"/>
          <w:b/>
          <w:snapToGrid w:val="0"/>
          <w:color w:val="auto"/>
          <w:lang w:eastAsia="en-US"/>
        </w:rPr>
        <w:t xml:space="preserve"> </w:t>
      </w:r>
      <w:r w:rsidRPr="00CB6E0A">
        <w:rPr>
          <w:rFonts w:ascii="Times New Roman" w:eastAsia="Times New Roman" w:hAnsi="Times New Roman" w:cs="Times New Roman"/>
          <w:snapToGrid w:val="0"/>
          <w:color w:val="auto"/>
          <w:lang w:eastAsia="en-US"/>
        </w:rPr>
        <w:t xml:space="preserve">посочени в Търговския регистър </w:t>
      </w:r>
      <w:r w:rsidRPr="00BA1FFD">
        <w:rPr>
          <w:rFonts w:ascii="Times New Roman" w:eastAsia="Times New Roman" w:hAnsi="Times New Roman" w:cs="Times New Roman"/>
          <w:snapToGrid w:val="0"/>
          <w:color w:val="auto"/>
          <w:lang w:eastAsia="en-US"/>
        </w:rPr>
        <w:t xml:space="preserve">или </w:t>
      </w:r>
      <w:r w:rsidRPr="00BA1FFD">
        <w:rPr>
          <w:rFonts w:ascii="Times New Roman" w:eastAsia="Times New Roman" w:hAnsi="Times New Roman" w:cs="Times New Roman"/>
          <w:b/>
          <w:snapToGrid w:val="0"/>
          <w:color w:val="auto"/>
          <w:lang w:eastAsia="en-US"/>
        </w:rPr>
        <w:t>упълномощени за това лица</w:t>
      </w:r>
      <w:r w:rsidRPr="00CB6E0A">
        <w:rPr>
          <w:rFonts w:ascii="Times New Roman" w:eastAsia="Times New Roman" w:hAnsi="Times New Roman" w:cs="Times New Roman"/>
          <w:snapToGrid w:val="0"/>
          <w:color w:val="auto"/>
          <w:lang w:eastAsia="en-US"/>
        </w:rPr>
        <w:t>.</w:t>
      </w:r>
      <w:r w:rsidR="002F379C" w:rsidRPr="002F379C">
        <w:rPr>
          <w:rFonts w:ascii="Times New Roman" w:eastAsia="Times New Roman" w:hAnsi="Times New Roman" w:cs="Times New Roman"/>
          <w:snapToGrid w:val="0"/>
          <w:color w:val="auto"/>
          <w:lang w:eastAsia="en-US"/>
        </w:rPr>
        <w:t xml:space="preserve"> </w:t>
      </w:r>
      <w:r w:rsidR="002F379C" w:rsidRPr="00BA1FFD">
        <w:rPr>
          <w:rFonts w:ascii="Times New Roman" w:eastAsia="Times New Roman" w:hAnsi="Times New Roman" w:cs="Times New Roman"/>
          <w:snapToGrid w:val="0"/>
          <w:color w:val="auto"/>
          <w:lang w:eastAsia="en-US"/>
        </w:rPr>
        <w:t>В този случай се изисква да се представи съответното пълномощно.</w:t>
      </w:r>
    </w:p>
    <w:p w14:paraId="07CC199F" w14:textId="588BAD2B" w:rsidR="00582CD5" w:rsidRDefault="00582CD5" w:rsidP="006D6649">
      <w:pPr>
        <w:widowControl/>
        <w:tabs>
          <w:tab w:val="left" w:pos="142"/>
          <w:tab w:val="left" w:pos="8789"/>
          <w:tab w:val="left" w:pos="9356"/>
        </w:tabs>
        <w:spacing w:line="360" w:lineRule="auto"/>
        <w:ind w:firstLine="426"/>
        <w:jc w:val="both"/>
        <w:rPr>
          <w:rFonts w:ascii="Times New Roman" w:eastAsia="Times New Roman" w:hAnsi="Times New Roman" w:cs="Times New Roman"/>
          <w:snapToGrid w:val="0"/>
          <w:color w:val="auto"/>
          <w:lang w:eastAsia="en-US"/>
        </w:rPr>
      </w:pPr>
      <w:r w:rsidRPr="00CB6E0A">
        <w:rPr>
          <w:rFonts w:ascii="Times New Roman" w:eastAsia="Times New Roman" w:hAnsi="Times New Roman" w:cs="Times New Roman"/>
          <w:snapToGrid w:val="0"/>
          <w:color w:val="auto"/>
          <w:lang w:eastAsia="en-US"/>
        </w:rPr>
        <w:t>Когато не са приложени оригинални документи</w:t>
      </w:r>
      <w:r w:rsidR="004F49D9">
        <w:rPr>
          <w:rFonts w:ascii="Times New Roman" w:eastAsia="Times New Roman" w:hAnsi="Times New Roman" w:cs="Times New Roman"/>
          <w:snapToGrid w:val="0"/>
          <w:color w:val="auto"/>
          <w:lang w:eastAsia="en-US"/>
        </w:rPr>
        <w:t>,</w:t>
      </w:r>
      <w:r w:rsidRPr="00CB6E0A">
        <w:rPr>
          <w:rFonts w:ascii="Times New Roman" w:eastAsia="Times New Roman" w:hAnsi="Times New Roman" w:cs="Times New Roman"/>
          <w:snapToGrid w:val="0"/>
          <w:color w:val="auto"/>
          <w:lang w:eastAsia="en-US"/>
        </w:rPr>
        <w:t xml:space="preserve"> </w:t>
      </w:r>
      <w:r w:rsidR="004F49D9" w:rsidRPr="00CB6E0A">
        <w:rPr>
          <w:rFonts w:ascii="Times New Roman" w:eastAsia="Times New Roman" w:hAnsi="Times New Roman" w:cs="Times New Roman"/>
          <w:snapToGrid w:val="0"/>
          <w:color w:val="auto"/>
          <w:lang w:eastAsia="en-US"/>
        </w:rPr>
        <w:t>в офертата</w:t>
      </w:r>
      <w:r w:rsidR="004F49D9">
        <w:rPr>
          <w:rFonts w:ascii="Times New Roman" w:eastAsia="Times New Roman" w:hAnsi="Times New Roman" w:cs="Times New Roman"/>
          <w:snapToGrid w:val="0"/>
          <w:color w:val="auto"/>
          <w:lang w:eastAsia="en-US"/>
        </w:rPr>
        <w:t xml:space="preserve"> следва да</w:t>
      </w:r>
      <w:r w:rsidR="004F49D9" w:rsidRPr="00CB6E0A">
        <w:rPr>
          <w:rFonts w:ascii="Times New Roman" w:eastAsia="Times New Roman" w:hAnsi="Times New Roman" w:cs="Times New Roman"/>
          <w:snapToGrid w:val="0"/>
          <w:color w:val="auto"/>
          <w:lang w:eastAsia="en-US"/>
        </w:rPr>
        <w:t xml:space="preserve"> </w:t>
      </w:r>
      <w:r w:rsidRPr="00CB6E0A">
        <w:rPr>
          <w:rFonts w:ascii="Times New Roman" w:eastAsia="Times New Roman" w:hAnsi="Times New Roman" w:cs="Times New Roman"/>
          <w:snapToGrid w:val="0"/>
          <w:color w:val="auto"/>
          <w:lang w:eastAsia="en-US"/>
        </w:rPr>
        <w:t>се представят копия от документи, като същите следва да бъдат заверени „вярно с оригинала” с подпис и печат на участника.</w:t>
      </w:r>
    </w:p>
    <w:p w14:paraId="4FF2BF01" w14:textId="77777777" w:rsidR="00D93C65" w:rsidRPr="00CB6E0A" w:rsidRDefault="00D93C65" w:rsidP="006D6649">
      <w:pPr>
        <w:widowControl/>
        <w:tabs>
          <w:tab w:val="left" w:pos="142"/>
          <w:tab w:val="left" w:pos="8789"/>
          <w:tab w:val="left" w:pos="9356"/>
        </w:tabs>
        <w:spacing w:line="360" w:lineRule="auto"/>
        <w:ind w:firstLine="426"/>
        <w:jc w:val="both"/>
        <w:rPr>
          <w:rFonts w:ascii="Times New Roman" w:eastAsia="Times New Roman" w:hAnsi="Times New Roman" w:cs="Times New Roman"/>
          <w:snapToGrid w:val="0"/>
          <w:color w:val="auto"/>
          <w:lang w:eastAsia="en-US"/>
        </w:rPr>
      </w:pPr>
    </w:p>
    <w:p w14:paraId="7BAD0930" w14:textId="14BC3CB4" w:rsidR="00F3069B" w:rsidRPr="00CB6E0A" w:rsidRDefault="00F3069B" w:rsidP="006D6649">
      <w:pPr>
        <w:pStyle w:val="Heading1"/>
        <w:numPr>
          <w:ilvl w:val="0"/>
          <w:numId w:val="1"/>
        </w:numPr>
        <w:tabs>
          <w:tab w:val="left" w:pos="567"/>
        </w:tabs>
        <w:spacing w:before="0" w:line="360" w:lineRule="auto"/>
        <w:jc w:val="center"/>
        <w:rPr>
          <w:rFonts w:ascii="Times New Roman" w:hAnsi="Times New Roman" w:cs="Times New Roman"/>
          <w:b/>
          <w:color w:val="auto"/>
          <w:sz w:val="24"/>
          <w:szCs w:val="24"/>
        </w:rPr>
      </w:pPr>
      <w:bookmarkStart w:id="37" w:name="_Toc5284859"/>
      <w:bookmarkStart w:id="38" w:name="_Toc5284860"/>
      <w:bookmarkStart w:id="39" w:name="_Toc5284861"/>
      <w:bookmarkStart w:id="40" w:name="_Toc5284862"/>
      <w:bookmarkStart w:id="41" w:name="_Toc5284863"/>
      <w:bookmarkStart w:id="42" w:name="_Toc5284864"/>
      <w:bookmarkStart w:id="43" w:name="_Toc5284865"/>
      <w:bookmarkStart w:id="44" w:name="_Toc5284866"/>
      <w:bookmarkStart w:id="45" w:name="_Toc5284867"/>
      <w:bookmarkStart w:id="46" w:name="_Toc5284868"/>
      <w:bookmarkStart w:id="47" w:name="_Toc5284869"/>
      <w:bookmarkStart w:id="48" w:name="_Toc5284870"/>
      <w:bookmarkStart w:id="49" w:name="_Toc5284871"/>
      <w:bookmarkStart w:id="50" w:name="_Toc5284872"/>
      <w:bookmarkStart w:id="51" w:name="_Toc5284873"/>
      <w:bookmarkStart w:id="52" w:name="_Toc5284874"/>
      <w:bookmarkStart w:id="53" w:name="_Toc5284875"/>
      <w:bookmarkStart w:id="54" w:name="_Toc5284876"/>
      <w:bookmarkStart w:id="55" w:name="_Toc5284877"/>
      <w:bookmarkStart w:id="56" w:name="_Toc5284878"/>
      <w:bookmarkStart w:id="57" w:name="_Toc5284879"/>
      <w:bookmarkStart w:id="58" w:name="_Toc5284880"/>
      <w:bookmarkStart w:id="59" w:name="_Toc5284881"/>
      <w:bookmarkStart w:id="60" w:name="_Toc5284882"/>
      <w:bookmarkStart w:id="61" w:name="_Toc5284883"/>
      <w:bookmarkStart w:id="62" w:name="_Toc5284884"/>
      <w:bookmarkStart w:id="63" w:name="_Toc5284885"/>
      <w:bookmarkStart w:id="64" w:name="_Toc5284886"/>
      <w:bookmarkStart w:id="65" w:name="_Toc5284887"/>
      <w:bookmarkStart w:id="66" w:name="_Toc5284888"/>
      <w:bookmarkStart w:id="67" w:name="_Toc5284889"/>
      <w:bookmarkStart w:id="68" w:name="_Toc5284890"/>
      <w:bookmarkStart w:id="69" w:name="_Toc5284891"/>
      <w:bookmarkStart w:id="70" w:name="_Toc5284892"/>
      <w:bookmarkStart w:id="71" w:name="_Toc5284893"/>
      <w:bookmarkStart w:id="72" w:name="_Toc5284894"/>
      <w:bookmarkStart w:id="73" w:name="_Toc5284895"/>
      <w:bookmarkStart w:id="74" w:name="_Toc5284896"/>
      <w:bookmarkStart w:id="75" w:name="_Toc5284897"/>
      <w:bookmarkStart w:id="76" w:name="_Toc5284898"/>
      <w:bookmarkStart w:id="77" w:name="_Toc5284899"/>
      <w:bookmarkStart w:id="78" w:name="_Toc5284900"/>
      <w:bookmarkStart w:id="79" w:name="_Toc5284901"/>
      <w:bookmarkStart w:id="80" w:name="_Toc5284902"/>
      <w:bookmarkStart w:id="81" w:name="_Toc5284903"/>
      <w:bookmarkStart w:id="82" w:name="_Toc5284904"/>
      <w:bookmarkStart w:id="83" w:name="_Toc5284905"/>
      <w:bookmarkStart w:id="84" w:name="_Toc5284906"/>
      <w:bookmarkStart w:id="85" w:name="_Toc26955664"/>
      <w:bookmarkStart w:id="86" w:name="bookmark19"/>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r w:rsidRPr="00CB6E0A">
        <w:rPr>
          <w:rFonts w:ascii="Times New Roman" w:hAnsi="Times New Roman" w:cs="Times New Roman"/>
          <w:b/>
          <w:color w:val="auto"/>
          <w:sz w:val="24"/>
          <w:szCs w:val="24"/>
        </w:rPr>
        <w:t xml:space="preserve">КРИТЕРИЙ ЗА </w:t>
      </w:r>
      <w:r w:rsidR="005A7CBF" w:rsidRPr="00CB6E0A">
        <w:rPr>
          <w:rFonts w:ascii="Times New Roman" w:hAnsi="Times New Roman" w:cs="Times New Roman"/>
          <w:b/>
          <w:color w:val="auto"/>
          <w:sz w:val="24"/>
          <w:szCs w:val="24"/>
        </w:rPr>
        <w:t>ВЪЗЛАГАНЕ</w:t>
      </w:r>
      <w:bookmarkEnd w:id="85"/>
      <w:r w:rsidR="005A7CBF" w:rsidRPr="00CB6E0A">
        <w:rPr>
          <w:rFonts w:ascii="Times New Roman" w:hAnsi="Times New Roman" w:cs="Times New Roman"/>
          <w:b/>
          <w:color w:val="auto"/>
          <w:sz w:val="24"/>
          <w:szCs w:val="24"/>
        </w:rPr>
        <w:t xml:space="preserve"> </w:t>
      </w:r>
    </w:p>
    <w:p w14:paraId="280B410C" w14:textId="41F8C2FF" w:rsidR="001C6859" w:rsidRDefault="00CB6E0A" w:rsidP="003C40BA">
      <w:pPr>
        <w:pStyle w:val="Bodytext21"/>
        <w:shd w:val="clear" w:color="auto" w:fill="auto"/>
        <w:tabs>
          <w:tab w:val="left" w:pos="0"/>
          <w:tab w:val="left" w:pos="426"/>
        </w:tabs>
        <w:spacing w:after="0" w:line="360" w:lineRule="auto"/>
        <w:ind w:firstLine="720"/>
      </w:pPr>
      <w:r w:rsidRPr="00CB6E0A">
        <w:t>Обществената поръчка</w:t>
      </w:r>
      <w:r w:rsidR="00F3069B" w:rsidRPr="00CB6E0A">
        <w:t xml:space="preserve"> се възлага въз основа на икономич</w:t>
      </w:r>
      <w:r w:rsidR="004E339E">
        <w:t>ески най-изгодната оферта, определена чрез</w:t>
      </w:r>
      <w:r w:rsidR="00D31BAD" w:rsidRPr="00CB6E0A">
        <w:t xml:space="preserve"> критерий за оценка </w:t>
      </w:r>
      <w:r w:rsidR="006962E1" w:rsidRPr="00CB6E0A">
        <w:t>„</w:t>
      </w:r>
      <w:r w:rsidR="00D31BAD" w:rsidRPr="00CB6E0A">
        <w:t>най-ниска цена</w:t>
      </w:r>
      <w:r w:rsidR="006962E1" w:rsidRPr="00CB6E0A">
        <w:t>“</w:t>
      </w:r>
      <w:r w:rsidR="0074127A">
        <w:t>.</w:t>
      </w:r>
    </w:p>
    <w:p w14:paraId="1DF2E40B" w14:textId="74FE45EC" w:rsidR="0074109A" w:rsidRPr="00CB6E0A" w:rsidRDefault="00F3069B" w:rsidP="003C40BA">
      <w:pPr>
        <w:pStyle w:val="Bodytext21"/>
        <w:shd w:val="clear" w:color="auto" w:fill="auto"/>
        <w:tabs>
          <w:tab w:val="left" w:pos="0"/>
          <w:tab w:val="left" w:pos="426"/>
        </w:tabs>
        <w:spacing w:after="0" w:line="360" w:lineRule="auto"/>
        <w:ind w:firstLine="720"/>
      </w:pPr>
      <w:r w:rsidRPr="009D26D0">
        <w:t>Избраният критерий за възлагане се прилага само по отношение на офертите на участниците, които не са предложени за отстраняване от участие в обществената поръчка и отговарят на о</w:t>
      </w:r>
      <w:r w:rsidR="00C066A7" w:rsidRPr="009D26D0">
        <w:t>бявените от възложителя условия</w:t>
      </w:r>
      <w:r w:rsidRPr="009D26D0">
        <w:t>.</w:t>
      </w:r>
    </w:p>
    <w:p w14:paraId="59B87067" w14:textId="517A6B76" w:rsidR="00C74FB7" w:rsidRPr="00C74FB7" w:rsidRDefault="00C74FB7" w:rsidP="00C74FB7">
      <w:pPr>
        <w:widowControl/>
        <w:spacing w:line="360" w:lineRule="auto"/>
        <w:ind w:firstLine="709"/>
        <w:jc w:val="both"/>
        <w:rPr>
          <w:rFonts w:ascii="Times New Roman" w:eastAsia="Times New Roman" w:hAnsi="Times New Roman" w:cs="Times New Roman"/>
          <w:color w:val="auto"/>
        </w:rPr>
      </w:pPr>
      <w:r w:rsidRPr="00C74FB7">
        <w:rPr>
          <w:rFonts w:ascii="Times New Roman" w:eastAsia="Times New Roman" w:hAnsi="Times New Roman" w:cs="Times New Roman"/>
          <w:color w:val="auto"/>
        </w:rPr>
        <w:t>Показателите, въз основа на които ще се определи офертат</w:t>
      </w:r>
      <w:r w:rsidR="005900F0" w:rsidRPr="008117A8">
        <w:rPr>
          <w:rFonts w:ascii="Times New Roman" w:eastAsia="Times New Roman" w:hAnsi="Times New Roman" w:cs="Times New Roman"/>
          <w:color w:val="auto"/>
        </w:rPr>
        <w:t xml:space="preserve">а с предложена най-ниска цена, </w:t>
      </w:r>
      <w:r w:rsidRPr="00C74FB7">
        <w:rPr>
          <w:rFonts w:ascii="Times New Roman" w:eastAsia="Times New Roman" w:hAnsi="Times New Roman" w:cs="Times New Roman"/>
          <w:color w:val="auto"/>
        </w:rPr>
        <w:t>са детайлно разписани в „Методика за определяне на комплексната оценка за класиране на офертите“ –</w:t>
      </w:r>
      <w:r w:rsidR="005900F0" w:rsidRPr="008117A8">
        <w:rPr>
          <w:rFonts w:ascii="Times New Roman" w:eastAsia="Times New Roman" w:hAnsi="Times New Roman" w:cs="Times New Roman"/>
          <w:color w:val="auto"/>
        </w:rPr>
        <w:t xml:space="preserve"> приложение към</w:t>
      </w:r>
      <w:r w:rsidRPr="00C74FB7">
        <w:rPr>
          <w:rFonts w:ascii="Times New Roman" w:eastAsia="Times New Roman" w:hAnsi="Times New Roman" w:cs="Times New Roman"/>
          <w:color w:val="auto"/>
        </w:rPr>
        <w:t xml:space="preserve"> документацията на обществената поръчка.</w:t>
      </w:r>
    </w:p>
    <w:p w14:paraId="5E435244" w14:textId="3A1056EA" w:rsidR="00F3069B" w:rsidRPr="00CB6E0A" w:rsidRDefault="00F3069B" w:rsidP="006D6649">
      <w:pPr>
        <w:pStyle w:val="Bodytext21"/>
        <w:shd w:val="clear" w:color="auto" w:fill="auto"/>
        <w:tabs>
          <w:tab w:val="left" w:pos="0"/>
          <w:tab w:val="left" w:pos="426"/>
        </w:tabs>
        <w:spacing w:after="0" w:line="360" w:lineRule="auto"/>
        <w:ind w:firstLine="426"/>
      </w:pPr>
      <w:r w:rsidRPr="00CB6E0A">
        <w:rPr>
          <w:color w:val="auto"/>
        </w:rPr>
        <w:t>Участникът, класиран от комисията на първо мя</w:t>
      </w:r>
      <w:r w:rsidR="00664935">
        <w:rPr>
          <w:color w:val="auto"/>
        </w:rPr>
        <w:t>сто се предлага за изпълнител</w:t>
      </w:r>
      <w:r w:rsidRPr="00CB6E0A">
        <w:rPr>
          <w:color w:val="auto"/>
        </w:rPr>
        <w:t>.</w:t>
      </w:r>
    </w:p>
    <w:p w14:paraId="57B7E57A" w14:textId="77777777" w:rsidR="00F3069B" w:rsidRPr="00CB6E0A" w:rsidRDefault="00F3069B" w:rsidP="006D6649">
      <w:pPr>
        <w:widowControl/>
        <w:tabs>
          <w:tab w:val="left" w:pos="1134"/>
        </w:tabs>
        <w:spacing w:line="360" w:lineRule="auto"/>
        <w:ind w:firstLine="426"/>
        <w:jc w:val="both"/>
        <w:rPr>
          <w:rFonts w:ascii="Times New Roman" w:eastAsia="Times New Roman" w:hAnsi="Times New Roman" w:cs="Times New Roman"/>
          <w:color w:val="auto"/>
        </w:rPr>
      </w:pPr>
      <w:r w:rsidRPr="00CB6E0A">
        <w:rPr>
          <w:rFonts w:ascii="Times New Roman" w:eastAsia="Times New Roman" w:hAnsi="Times New Roman" w:cs="Times New Roman"/>
          <w:color w:val="auto"/>
        </w:rPr>
        <w:t>Комисията класира участниците по степента на съответствие на офертите с предварително обявените от възложителя условия. Когато комплексните оценки на две или повече оферти са равни, комисията прилага съответно чл. 58, ал. 2 и 3 от ППЗОП.</w:t>
      </w:r>
    </w:p>
    <w:p w14:paraId="2DDEAF29" w14:textId="77777777" w:rsidR="00F3069B" w:rsidRPr="00CB6E0A" w:rsidRDefault="00F3069B" w:rsidP="006D6649">
      <w:pPr>
        <w:spacing w:line="360" w:lineRule="auto"/>
      </w:pPr>
    </w:p>
    <w:p w14:paraId="23D39E3E" w14:textId="3E1EC3EC" w:rsidR="00F56A56" w:rsidRPr="00CB6E0A" w:rsidRDefault="00F56A56" w:rsidP="006D6649">
      <w:pPr>
        <w:pStyle w:val="Heading1"/>
        <w:numPr>
          <w:ilvl w:val="0"/>
          <w:numId w:val="1"/>
        </w:numPr>
        <w:tabs>
          <w:tab w:val="left" w:pos="567"/>
        </w:tabs>
        <w:spacing w:before="0" w:line="360" w:lineRule="auto"/>
        <w:jc w:val="center"/>
        <w:rPr>
          <w:rFonts w:ascii="Times New Roman" w:eastAsia="Times New Roman" w:hAnsi="Times New Roman"/>
          <w:b/>
          <w:bCs/>
          <w:color w:val="auto"/>
          <w:sz w:val="24"/>
          <w:szCs w:val="24"/>
        </w:rPr>
      </w:pPr>
      <w:bookmarkStart w:id="87" w:name="_Toc511130449"/>
      <w:bookmarkStart w:id="88" w:name="_Toc26955665"/>
      <w:r w:rsidRPr="00CB6E0A">
        <w:rPr>
          <w:rFonts w:ascii="Times New Roman" w:eastAsia="Times New Roman" w:hAnsi="Times New Roman"/>
          <w:b/>
          <w:color w:val="auto"/>
          <w:sz w:val="24"/>
          <w:szCs w:val="24"/>
        </w:rPr>
        <w:t>РАЗГЛЕЖДАНЕ, ОЦЕНКА И КЛАСИРАНЕ НА ОФЕРТИТЕ</w:t>
      </w:r>
      <w:bookmarkEnd w:id="87"/>
      <w:r w:rsidRPr="00CB6E0A">
        <w:rPr>
          <w:rFonts w:ascii="Times New Roman" w:eastAsia="Times New Roman" w:hAnsi="Times New Roman"/>
          <w:b/>
          <w:color w:val="auto"/>
          <w:sz w:val="24"/>
          <w:szCs w:val="24"/>
        </w:rPr>
        <w:t>. ОПРЕДЕЛЯНЕ НА ИЗПЪЛНИТЕЛ</w:t>
      </w:r>
      <w:bookmarkEnd w:id="88"/>
    </w:p>
    <w:bookmarkEnd w:id="86"/>
    <w:p w14:paraId="552FAA28" w14:textId="77777777" w:rsidR="003E65E1" w:rsidRDefault="003E65E1" w:rsidP="006D6649">
      <w:pPr>
        <w:pStyle w:val="NormalWeb"/>
        <w:tabs>
          <w:tab w:val="left" w:pos="0"/>
          <w:tab w:val="left" w:pos="426"/>
        </w:tabs>
        <w:spacing w:before="0" w:beforeAutospacing="0" w:after="0" w:afterAutospacing="0" w:line="360" w:lineRule="auto"/>
        <w:ind w:firstLine="426"/>
        <w:jc w:val="both"/>
        <w:rPr>
          <w:bCs/>
          <w:color w:val="000000"/>
          <w:lang w:val="bg-BG" w:eastAsia="bg-BG"/>
        </w:rPr>
      </w:pPr>
      <w:r w:rsidRPr="00CB6E0A">
        <w:rPr>
          <w:bCs/>
          <w:color w:val="000000"/>
          <w:lang w:val="bg-BG" w:eastAsia="bg-BG"/>
        </w:rPr>
        <w:t xml:space="preserve">Разглеждането и оценката на офертите ще се извърши от назначена от възложителя комисия на датата и часа, посочени в обявата за събиране на оферти за обществената поръчка. Отварянето на офертите е публично и на него могат да присъстват  участниците в обществената поръчка или техни упълномощени представители. Възложителят със заповед определя състав на комисия от нечетен брой лица, които да разгледат и оценят получените оферти. </w:t>
      </w:r>
    </w:p>
    <w:p w14:paraId="5DCD1439" w14:textId="2E3A73D1" w:rsidR="00EA011C" w:rsidRPr="00CB6E0A" w:rsidRDefault="00EA011C" w:rsidP="006D6649">
      <w:pPr>
        <w:pStyle w:val="NormalWeb"/>
        <w:tabs>
          <w:tab w:val="left" w:pos="0"/>
          <w:tab w:val="left" w:pos="426"/>
        </w:tabs>
        <w:spacing w:before="0" w:beforeAutospacing="0" w:after="0" w:afterAutospacing="0" w:line="360" w:lineRule="auto"/>
        <w:ind w:firstLine="426"/>
        <w:jc w:val="both"/>
        <w:rPr>
          <w:bCs/>
          <w:color w:val="000000"/>
          <w:lang w:val="bg-BG" w:eastAsia="bg-BG"/>
        </w:rPr>
      </w:pPr>
      <w:r>
        <w:rPr>
          <w:bCs/>
          <w:color w:val="000000"/>
          <w:lang w:val="bg-BG" w:eastAsia="bg-BG"/>
        </w:rPr>
        <w:t xml:space="preserve">Когато установи липса, непълнота или несъответствие на информацията, включително нередовност или фактическа грешка, или несъответствие с изискванията към личното състояние, комисията писмено уведомява участника, като изисква да отстрани несъответствията или непълнотите </w:t>
      </w:r>
      <w:r w:rsidRPr="002541AB">
        <w:rPr>
          <w:bCs/>
          <w:color w:val="000000"/>
          <w:lang w:val="bg-BG" w:eastAsia="bg-BG"/>
        </w:rPr>
        <w:t>в срок 3 работни дни</w:t>
      </w:r>
      <w:r>
        <w:rPr>
          <w:bCs/>
          <w:color w:val="000000"/>
          <w:lang w:val="bg-BG" w:eastAsia="bg-BG"/>
        </w:rPr>
        <w:t>.</w:t>
      </w:r>
    </w:p>
    <w:p w14:paraId="209FA78F" w14:textId="77777777" w:rsidR="003E65E1" w:rsidRPr="00CB6E0A" w:rsidRDefault="003E65E1" w:rsidP="006D6649">
      <w:pPr>
        <w:pStyle w:val="NormalWeb"/>
        <w:tabs>
          <w:tab w:val="left" w:pos="0"/>
          <w:tab w:val="left" w:pos="426"/>
        </w:tabs>
        <w:spacing w:before="0" w:beforeAutospacing="0" w:after="0" w:afterAutospacing="0" w:line="360" w:lineRule="auto"/>
        <w:ind w:firstLine="426"/>
        <w:jc w:val="both"/>
        <w:rPr>
          <w:bCs/>
          <w:color w:val="000000"/>
          <w:lang w:val="bg-BG" w:eastAsia="bg-BG"/>
        </w:rPr>
      </w:pPr>
      <w:r w:rsidRPr="00CB6E0A">
        <w:rPr>
          <w:bCs/>
          <w:color w:val="000000"/>
          <w:lang w:val="bg-BG" w:eastAsia="bg-BG"/>
        </w:rPr>
        <w:t xml:space="preserve">Комисията може при необходимост да иска разяснения за данни, заявени от участниците, и/или да проверява заявените данни, включително чрез изискване на информация от други органи и лица. </w:t>
      </w:r>
    </w:p>
    <w:p w14:paraId="27EBE96D" w14:textId="77777777" w:rsidR="003E65E1" w:rsidRPr="00CB6E0A" w:rsidRDefault="003E65E1" w:rsidP="006D6649">
      <w:pPr>
        <w:pStyle w:val="NormalWeb"/>
        <w:tabs>
          <w:tab w:val="left" w:pos="0"/>
          <w:tab w:val="left" w:pos="426"/>
        </w:tabs>
        <w:spacing w:before="0" w:beforeAutospacing="0" w:after="0" w:afterAutospacing="0" w:line="360" w:lineRule="auto"/>
        <w:ind w:firstLine="426"/>
        <w:jc w:val="both"/>
        <w:rPr>
          <w:bCs/>
          <w:color w:val="000000"/>
          <w:lang w:val="bg-BG" w:eastAsia="bg-BG"/>
        </w:rPr>
      </w:pPr>
      <w:r w:rsidRPr="00CB6E0A">
        <w:rPr>
          <w:bCs/>
          <w:color w:val="000000"/>
          <w:lang w:val="bg-BG" w:eastAsia="bg-BG"/>
        </w:rPr>
        <w:t xml:space="preserve">Комисията може да изисква от участниците по всяко време да представят всички или част от документите, чрез които се доказва информацията, посочена в офертата им, когато това е необходимо за законосъобразното провеждане на обществената поръчка. </w:t>
      </w:r>
    </w:p>
    <w:p w14:paraId="4DE1B84D" w14:textId="6255F3CA" w:rsidR="00F56A56" w:rsidRPr="00CB6E0A" w:rsidRDefault="00F56A56" w:rsidP="006D6649">
      <w:pPr>
        <w:pStyle w:val="NormalWeb"/>
        <w:tabs>
          <w:tab w:val="left" w:pos="0"/>
          <w:tab w:val="left" w:pos="426"/>
        </w:tabs>
        <w:spacing w:before="0" w:beforeAutospacing="0" w:after="0" w:afterAutospacing="0" w:line="360" w:lineRule="auto"/>
        <w:ind w:firstLine="426"/>
        <w:jc w:val="both"/>
        <w:rPr>
          <w:bCs/>
          <w:color w:val="000000"/>
          <w:lang w:val="bg-BG" w:eastAsia="bg-BG"/>
        </w:rPr>
      </w:pPr>
      <w:r w:rsidRPr="00CB6E0A">
        <w:rPr>
          <w:bCs/>
          <w:color w:val="000000"/>
          <w:lang w:val="bg-BG" w:eastAsia="bg-BG"/>
        </w:rPr>
        <w:t xml:space="preserve">Комисията класира участниците по степента на съответствие на офертите с предварително обявените от възложителя условия. </w:t>
      </w:r>
    </w:p>
    <w:p w14:paraId="2066B139" w14:textId="5143A689" w:rsidR="003E65E1" w:rsidRPr="00CB6E0A" w:rsidRDefault="003E65E1" w:rsidP="006D6649">
      <w:pPr>
        <w:pStyle w:val="NormalWeb"/>
        <w:tabs>
          <w:tab w:val="left" w:pos="0"/>
          <w:tab w:val="left" w:pos="426"/>
        </w:tabs>
        <w:spacing w:before="0" w:beforeAutospacing="0" w:after="0" w:afterAutospacing="0" w:line="360" w:lineRule="auto"/>
        <w:ind w:firstLine="426"/>
        <w:jc w:val="both"/>
        <w:rPr>
          <w:bCs/>
          <w:color w:val="000000"/>
          <w:lang w:val="bg-BG" w:eastAsia="bg-BG"/>
        </w:rPr>
      </w:pPr>
      <w:r w:rsidRPr="00CB6E0A">
        <w:rPr>
          <w:bCs/>
          <w:color w:val="000000"/>
          <w:lang w:val="bg-BG" w:eastAsia="bg-BG"/>
        </w:rPr>
        <w:t xml:space="preserve">Комисията съставя протокол за разглеждането и оценката на офертите и за класирането на участниците </w:t>
      </w:r>
    </w:p>
    <w:p w14:paraId="38DD1908" w14:textId="09567963" w:rsidR="004E30E3" w:rsidRDefault="004E30E3" w:rsidP="006D6649">
      <w:pPr>
        <w:pStyle w:val="NormalWeb"/>
        <w:tabs>
          <w:tab w:val="left" w:pos="0"/>
          <w:tab w:val="left" w:pos="426"/>
        </w:tabs>
        <w:spacing w:before="0" w:beforeAutospacing="0" w:after="0" w:afterAutospacing="0" w:line="360" w:lineRule="auto"/>
        <w:ind w:firstLine="426"/>
        <w:jc w:val="both"/>
        <w:rPr>
          <w:bCs/>
          <w:color w:val="000000"/>
          <w:lang w:val="bg-BG" w:eastAsia="bg-BG"/>
        </w:rPr>
      </w:pPr>
      <w:r w:rsidRPr="00CB6E0A">
        <w:rPr>
          <w:bCs/>
          <w:color w:val="000000"/>
          <w:lang w:val="bg-BG" w:eastAsia="bg-BG"/>
        </w:rPr>
        <w:t>Възложителят утвърждава протокола, след което в един и същи ден протоколът се изпраща на участниците и се публикува на профила на купувача.</w:t>
      </w:r>
    </w:p>
    <w:p w14:paraId="17508B81" w14:textId="77777777" w:rsidR="0088437F" w:rsidRPr="00CB6E0A" w:rsidRDefault="0088437F" w:rsidP="006D6649">
      <w:pPr>
        <w:pStyle w:val="NormalWeb"/>
        <w:tabs>
          <w:tab w:val="left" w:pos="0"/>
          <w:tab w:val="left" w:pos="426"/>
        </w:tabs>
        <w:spacing w:before="0" w:beforeAutospacing="0" w:after="0" w:afterAutospacing="0" w:line="360" w:lineRule="auto"/>
        <w:ind w:firstLine="426"/>
        <w:jc w:val="both"/>
        <w:rPr>
          <w:bCs/>
          <w:color w:val="000000"/>
          <w:lang w:val="bg-BG" w:eastAsia="bg-BG"/>
        </w:rPr>
      </w:pPr>
    </w:p>
    <w:p w14:paraId="1EA99B25" w14:textId="77777777" w:rsidR="00C21676" w:rsidRPr="00CB6E0A" w:rsidRDefault="00C21676" w:rsidP="006D6649">
      <w:pPr>
        <w:pStyle w:val="NormalWeb"/>
        <w:tabs>
          <w:tab w:val="left" w:pos="0"/>
          <w:tab w:val="left" w:pos="426"/>
        </w:tabs>
        <w:spacing w:before="0" w:beforeAutospacing="0" w:after="0" w:afterAutospacing="0" w:line="360" w:lineRule="auto"/>
        <w:ind w:firstLine="284"/>
        <w:jc w:val="both"/>
        <w:rPr>
          <w:bCs/>
          <w:color w:val="000000"/>
          <w:lang w:val="bg-BG" w:eastAsia="bg-BG"/>
        </w:rPr>
      </w:pPr>
    </w:p>
    <w:p w14:paraId="6BB1A033" w14:textId="77777777" w:rsidR="00C44D5F" w:rsidRPr="00CB6E0A" w:rsidRDefault="00C44D5F" w:rsidP="00EA011C">
      <w:pPr>
        <w:pStyle w:val="Heading1"/>
        <w:keepNext w:val="0"/>
        <w:keepLines w:val="0"/>
        <w:numPr>
          <w:ilvl w:val="0"/>
          <w:numId w:val="1"/>
        </w:numPr>
        <w:tabs>
          <w:tab w:val="left" w:pos="709"/>
          <w:tab w:val="left" w:pos="1134"/>
        </w:tabs>
        <w:spacing w:before="0" w:line="360" w:lineRule="auto"/>
        <w:jc w:val="center"/>
        <w:rPr>
          <w:rFonts w:ascii="Times New Roman" w:hAnsi="Times New Roman" w:cs="Times New Roman"/>
          <w:b/>
          <w:color w:val="auto"/>
          <w:sz w:val="24"/>
          <w:szCs w:val="24"/>
        </w:rPr>
      </w:pPr>
      <w:bookmarkStart w:id="89" w:name="bookmark20"/>
      <w:bookmarkStart w:id="90" w:name="_Toc26955666"/>
      <w:r w:rsidRPr="00CB6E0A">
        <w:rPr>
          <w:rFonts w:ascii="Times New Roman" w:hAnsi="Times New Roman" w:cs="Times New Roman"/>
          <w:b/>
          <w:color w:val="auto"/>
          <w:sz w:val="24"/>
          <w:szCs w:val="24"/>
        </w:rPr>
        <w:t>ОТСТРАНЯВАНЕ НА УЧАСТНИЦИ</w:t>
      </w:r>
      <w:bookmarkEnd w:id="89"/>
      <w:bookmarkEnd w:id="90"/>
    </w:p>
    <w:p w14:paraId="48F7CA68" w14:textId="462BFA36" w:rsidR="00C44D5F" w:rsidRDefault="0084083A" w:rsidP="006D6649">
      <w:pPr>
        <w:pStyle w:val="Heading61"/>
        <w:keepNext/>
        <w:keepLines/>
        <w:shd w:val="clear" w:color="auto" w:fill="auto"/>
        <w:tabs>
          <w:tab w:val="left" w:pos="0"/>
          <w:tab w:val="left" w:pos="180"/>
          <w:tab w:val="left" w:pos="426"/>
          <w:tab w:val="left" w:pos="993"/>
        </w:tabs>
        <w:spacing w:before="0" w:line="360" w:lineRule="auto"/>
        <w:ind w:firstLine="284"/>
        <w:outlineLvl w:val="9"/>
        <w:rPr>
          <w:b w:val="0"/>
        </w:rPr>
      </w:pPr>
      <w:r>
        <w:rPr>
          <w:b w:val="0"/>
        </w:rPr>
        <w:t>Съгласно чл. 192, ал. 1 от ЗОП Възложителят отстранява участник, за когото е налице някое от обстоятелствата по чл. 54, ал. 1</w:t>
      </w:r>
      <w:r w:rsidR="004D304A">
        <w:rPr>
          <w:b w:val="0"/>
        </w:rPr>
        <w:t xml:space="preserve"> от ЗОП</w:t>
      </w:r>
      <w:r>
        <w:rPr>
          <w:b w:val="0"/>
        </w:rPr>
        <w:t>.</w:t>
      </w:r>
    </w:p>
    <w:p w14:paraId="1378EDED" w14:textId="0E5AA300" w:rsidR="004D304A" w:rsidRPr="004D304A" w:rsidRDefault="004D304A" w:rsidP="004D304A">
      <w:pPr>
        <w:widowControl/>
        <w:spacing w:line="360" w:lineRule="auto"/>
        <w:ind w:firstLine="270"/>
        <w:jc w:val="both"/>
        <w:textAlignment w:val="top"/>
        <w:rPr>
          <w:rFonts w:ascii="Times New Roman" w:eastAsia="Times New Roman" w:hAnsi="Times New Roman" w:cs="Times New Roman"/>
          <w:color w:val="auto"/>
          <w:lang w:val="en"/>
        </w:rPr>
      </w:pPr>
      <w:r w:rsidRPr="004D304A">
        <w:rPr>
          <w:rFonts w:ascii="Times New Roman" w:eastAsia="Times New Roman" w:hAnsi="Times New Roman" w:cs="Times New Roman"/>
          <w:color w:val="auto"/>
          <w:lang w:val="en"/>
        </w:rPr>
        <w:t xml:space="preserve">Освен на основанията по </w:t>
      </w:r>
      <w:hyperlink w:history="1">
        <w:r w:rsidRPr="004D304A">
          <w:rPr>
            <w:rFonts w:ascii="Times New Roman" w:eastAsia="Times New Roman" w:hAnsi="Times New Roman" w:cs="Times New Roman"/>
            <w:bCs/>
            <w:color w:val="auto"/>
            <w:lang w:val="en"/>
          </w:rPr>
          <w:t>чл. 54</w:t>
        </w:r>
      </w:hyperlink>
      <w:r w:rsidRPr="00167B54">
        <w:rPr>
          <w:rFonts w:ascii="Times New Roman" w:eastAsia="Times New Roman" w:hAnsi="Times New Roman" w:cs="Times New Roman"/>
          <w:color w:val="auto"/>
        </w:rPr>
        <w:t>, ал. 1 от ЗОП</w:t>
      </w:r>
      <w:r w:rsidRPr="00167B54">
        <w:rPr>
          <w:rFonts w:ascii="Times New Roman" w:eastAsia="Times New Roman" w:hAnsi="Times New Roman" w:cs="Times New Roman"/>
          <w:color w:val="auto"/>
          <w:lang w:val="en"/>
        </w:rPr>
        <w:t xml:space="preserve"> </w:t>
      </w:r>
      <w:r w:rsidRPr="004D304A">
        <w:rPr>
          <w:rFonts w:ascii="Times New Roman" w:eastAsia="Times New Roman" w:hAnsi="Times New Roman" w:cs="Times New Roman"/>
          <w:color w:val="auto"/>
          <w:lang w:val="en"/>
        </w:rPr>
        <w:t>възложителят отстранява:</w:t>
      </w:r>
    </w:p>
    <w:p w14:paraId="214C603C" w14:textId="73370022" w:rsidR="004D304A" w:rsidRPr="004D304A" w:rsidRDefault="004D304A" w:rsidP="000900A5">
      <w:pPr>
        <w:widowControl/>
        <w:spacing w:line="360" w:lineRule="auto"/>
        <w:ind w:firstLine="270"/>
        <w:jc w:val="both"/>
        <w:textAlignment w:val="top"/>
        <w:rPr>
          <w:rFonts w:ascii="Times New Roman" w:eastAsia="Times New Roman" w:hAnsi="Times New Roman" w:cs="Times New Roman"/>
          <w:color w:val="auto"/>
          <w:lang w:val="en"/>
        </w:rPr>
      </w:pPr>
      <w:r w:rsidRPr="00167B54">
        <w:rPr>
          <w:rFonts w:ascii="Times New Roman" w:eastAsia="Times New Roman" w:hAnsi="Times New Roman" w:cs="Times New Roman"/>
          <w:color w:val="auto"/>
          <w:lang w:val="en"/>
        </w:rPr>
        <w:t xml:space="preserve">1. </w:t>
      </w:r>
      <w:r w:rsidRPr="004D304A">
        <w:rPr>
          <w:rFonts w:ascii="Times New Roman" w:eastAsia="Times New Roman" w:hAnsi="Times New Roman" w:cs="Times New Roman"/>
          <w:color w:val="auto"/>
          <w:lang w:val="en"/>
        </w:rPr>
        <w:t xml:space="preserve">участник, който не изпълни </w:t>
      </w:r>
      <w:r w:rsidRPr="00167B54">
        <w:rPr>
          <w:rFonts w:ascii="Times New Roman" w:eastAsia="Times New Roman" w:hAnsi="Times New Roman" w:cs="Times New Roman"/>
          <w:color w:val="auto"/>
          <w:lang w:val="en"/>
        </w:rPr>
        <w:t>условие, посочено в обявата</w:t>
      </w:r>
      <w:r w:rsidRPr="004D304A">
        <w:rPr>
          <w:rFonts w:ascii="Times New Roman" w:eastAsia="Times New Roman" w:hAnsi="Times New Roman" w:cs="Times New Roman"/>
          <w:color w:val="auto"/>
          <w:lang w:val="en"/>
        </w:rPr>
        <w:t xml:space="preserve"> за обществена</w:t>
      </w:r>
      <w:r w:rsidRPr="00167B54">
        <w:rPr>
          <w:rFonts w:ascii="Times New Roman" w:eastAsia="Times New Roman" w:hAnsi="Times New Roman" w:cs="Times New Roman"/>
          <w:color w:val="auto"/>
        </w:rPr>
        <w:t>та</w:t>
      </w:r>
      <w:r w:rsidRPr="00167B54">
        <w:rPr>
          <w:rFonts w:ascii="Times New Roman" w:eastAsia="Times New Roman" w:hAnsi="Times New Roman" w:cs="Times New Roman"/>
          <w:color w:val="auto"/>
          <w:lang w:val="en"/>
        </w:rPr>
        <w:t xml:space="preserve"> поръчка</w:t>
      </w:r>
      <w:r w:rsidRPr="004D304A">
        <w:rPr>
          <w:rFonts w:ascii="Times New Roman" w:eastAsia="Times New Roman" w:hAnsi="Times New Roman" w:cs="Times New Roman"/>
          <w:color w:val="auto"/>
          <w:lang w:val="en"/>
        </w:rPr>
        <w:t xml:space="preserve"> или в документацията</w:t>
      </w:r>
      <w:r w:rsidR="000900A5" w:rsidRPr="00167B54">
        <w:rPr>
          <w:rFonts w:ascii="Times New Roman" w:eastAsia="Times New Roman" w:hAnsi="Times New Roman" w:cs="Times New Roman"/>
          <w:color w:val="auto"/>
        </w:rPr>
        <w:t xml:space="preserve"> към нея</w:t>
      </w:r>
      <w:r w:rsidRPr="004D304A">
        <w:rPr>
          <w:rFonts w:ascii="Times New Roman" w:eastAsia="Times New Roman" w:hAnsi="Times New Roman" w:cs="Times New Roman"/>
          <w:color w:val="auto"/>
          <w:lang w:val="en"/>
        </w:rPr>
        <w:t>;</w:t>
      </w:r>
    </w:p>
    <w:p w14:paraId="0A14AE0C" w14:textId="77777777" w:rsidR="004D304A" w:rsidRPr="004D304A" w:rsidRDefault="004D304A" w:rsidP="000900A5">
      <w:pPr>
        <w:widowControl/>
        <w:spacing w:line="360" w:lineRule="auto"/>
        <w:ind w:firstLine="270"/>
        <w:jc w:val="both"/>
        <w:textAlignment w:val="top"/>
        <w:rPr>
          <w:rFonts w:ascii="Times New Roman" w:eastAsia="Times New Roman" w:hAnsi="Times New Roman" w:cs="Times New Roman"/>
          <w:color w:val="auto"/>
          <w:lang w:val="en"/>
        </w:rPr>
      </w:pPr>
      <w:r w:rsidRPr="004D304A">
        <w:rPr>
          <w:rFonts w:ascii="Times New Roman" w:eastAsia="Times New Roman" w:hAnsi="Times New Roman" w:cs="Times New Roman"/>
          <w:color w:val="auto"/>
          <w:lang w:val="en"/>
        </w:rPr>
        <w:t>2. участник, който е представил оферта, която не отговаря на:</w:t>
      </w:r>
    </w:p>
    <w:p w14:paraId="5665CA70" w14:textId="5F3BCD67" w:rsidR="004D304A" w:rsidRPr="004D304A" w:rsidRDefault="004D304A" w:rsidP="000900A5">
      <w:pPr>
        <w:widowControl/>
        <w:spacing w:line="360" w:lineRule="auto"/>
        <w:ind w:firstLine="270"/>
        <w:jc w:val="both"/>
        <w:textAlignment w:val="top"/>
        <w:rPr>
          <w:rFonts w:ascii="Times New Roman" w:eastAsia="Times New Roman" w:hAnsi="Times New Roman" w:cs="Times New Roman"/>
          <w:color w:val="auto"/>
          <w:lang w:val="en"/>
        </w:rPr>
      </w:pPr>
      <w:r w:rsidRPr="004D304A">
        <w:rPr>
          <w:rFonts w:ascii="Times New Roman" w:eastAsia="Times New Roman" w:hAnsi="Times New Roman" w:cs="Times New Roman"/>
          <w:color w:val="auto"/>
          <w:lang w:val="en"/>
        </w:rPr>
        <w:t>а) предварително обявените условия за изпълнение на поръчката;</w:t>
      </w:r>
    </w:p>
    <w:p w14:paraId="1A1420DA" w14:textId="567F6047" w:rsidR="004D304A" w:rsidRPr="004D304A" w:rsidRDefault="004D304A" w:rsidP="000900A5">
      <w:pPr>
        <w:widowControl/>
        <w:spacing w:line="360" w:lineRule="auto"/>
        <w:ind w:firstLine="270"/>
        <w:jc w:val="both"/>
        <w:textAlignment w:val="top"/>
        <w:rPr>
          <w:rFonts w:ascii="Times New Roman" w:eastAsia="Times New Roman" w:hAnsi="Times New Roman" w:cs="Times New Roman"/>
          <w:color w:val="auto"/>
          <w:lang w:val="en"/>
        </w:rPr>
      </w:pPr>
      <w:r w:rsidRPr="009A6C00">
        <w:rPr>
          <w:rFonts w:ascii="Times New Roman" w:eastAsia="Times New Roman" w:hAnsi="Times New Roman" w:cs="Times New Roman"/>
          <w:color w:val="auto"/>
          <w:lang w:val="en"/>
        </w:rPr>
        <w:t xml:space="preserve">б) правила и изисквания, свързани с опазване на околната среда, социалното и трудовото право, приложими колективни споразумения и/или разпоредби на международното екологично, социално и трудово право, които са изброени в </w:t>
      </w:r>
      <w:hyperlink w:history="1">
        <w:r w:rsidRPr="0086106D">
          <w:rPr>
            <w:rFonts w:ascii="Times New Roman" w:eastAsia="Times New Roman" w:hAnsi="Times New Roman" w:cs="Times New Roman"/>
            <w:bCs/>
            <w:color w:val="auto"/>
            <w:lang w:val="en"/>
          </w:rPr>
          <w:t>приложение № 10</w:t>
        </w:r>
      </w:hyperlink>
      <w:r w:rsidR="0086106D" w:rsidRPr="0086106D">
        <w:rPr>
          <w:rFonts w:ascii="Times New Roman" w:eastAsia="Times New Roman" w:hAnsi="Times New Roman" w:cs="Times New Roman"/>
          <w:bCs/>
          <w:color w:val="auto"/>
        </w:rPr>
        <w:t xml:space="preserve"> от ЗОП</w:t>
      </w:r>
      <w:r w:rsidRPr="009A6C00">
        <w:rPr>
          <w:rFonts w:ascii="Times New Roman" w:eastAsia="Times New Roman" w:hAnsi="Times New Roman" w:cs="Times New Roman"/>
          <w:color w:val="auto"/>
          <w:lang w:val="en"/>
        </w:rPr>
        <w:t>;</w:t>
      </w:r>
    </w:p>
    <w:p w14:paraId="113D0FD5" w14:textId="5E5D0BB4" w:rsidR="004D304A" w:rsidRPr="004D304A" w:rsidRDefault="004D304A" w:rsidP="000900A5">
      <w:pPr>
        <w:widowControl/>
        <w:spacing w:line="360" w:lineRule="auto"/>
        <w:ind w:firstLine="270"/>
        <w:jc w:val="both"/>
        <w:textAlignment w:val="top"/>
        <w:rPr>
          <w:rFonts w:ascii="Times New Roman" w:eastAsia="Times New Roman" w:hAnsi="Times New Roman" w:cs="Times New Roman"/>
          <w:color w:val="auto"/>
          <w:lang w:val="en"/>
        </w:rPr>
      </w:pPr>
      <w:r w:rsidRPr="004D304A">
        <w:rPr>
          <w:rFonts w:ascii="Times New Roman" w:eastAsia="Times New Roman" w:hAnsi="Times New Roman" w:cs="Times New Roman"/>
          <w:color w:val="auto"/>
          <w:lang w:val="en"/>
        </w:rPr>
        <w:t xml:space="preserve">3. участник, който не е представил в срок обосновката по </w:t>
      </w:r>
      <w:hyperlink w:history="1">
        <w:r w:rsidRPr="004D304A">
          <w:rPr>
            <w:rFonts w:ascii="Times New Roman" w:eastAsia="Times New Roman" w:hAnsi="Times New Roman" w:cs="Times New Roman"/>
            <w:bCs/>
            <w:color w:val="auto"/>
            <w:lang w:val="en"/>
          </w:rPr>
          <w:t>чл. 72, ал. 1</w:t>
        </w:r>
      </w:hyperlink>
      <w:r w:rsidR="002D6DA0" w:rsidRPr="00167B54">
        <w:rPr>
          <w:rFonts w:ascii="Times New Roman" w:eastAsia="Times New Roman" w:hAnsi="Times New Roman" w:cs="Times New Roman"/>
          <w:color w:val="auto"/>
        </w:rPr>
        <w:t xml:space="preserve"> от ЗОП</w:t>
      </w:r>
      <w:r w:rsidRPr="004D304A">
        <w:rPr>
          <w:rFonts w:ascii="Times New Roman" w:eastAsia="Times New Roman" w:hAnsi="Times New Roman" w:cs="Times New Roman"/>
          <w:color w:val="auto"/>
          <w:lang w:val="en"/>
        </w:rPr>
        <w:t xml:space="preserve"> или чиято оферта не е приета съгласно </w:t>
      </w:r>
      <w:hyperlink w:history="1">
        <w:r w:rsidRPr="004D304A">
          <w:rPr>
            <w:rFonts w:ascii="Times New Roman" w:eastAsia="Times New Roman" w:hAnsi="Times New Roman" w:cs="Times New Roman"/>
            <w:bCs/>
            <w:color w:val="auto"/>
            <w:lang w:val="en"/>
          </w:rPr>
          <w:t>чл. 72, ал. 3 - 5</w:t>
        </w:r>
      </w:hyperlink>
      <w:r w:rsidR="002D6DA0" w:rsidRPr="00167B54">
        <w:rPr>
          <w:rFonts w:ascii="Times New Roman" w:eastAsia="Times New Roman" w:hAnsi="Times New Roman" w:cs="Times New Roman"/>
          <w:color w:val="auto"/>
        </w:rPr>
        <w:t xml:space="preserve"> от ЗОП</w:t>
      </w:r>
      <w:r w:rsidRPr="004D304A">
        <w:rPr>
          <w:rFonts w:ascii="Times New Roman" w:eastAsia="Times New Roman" w:hAnsi="Times New Roman" w:cs="Times New Roman"/>
          <w:color w:val="auto"/>
          <w:lang w:val="en"/>
        </w:rPr>
        <w:t>;</w:t>
      </w:r>
    </w:p>
    <w:p w14:paraId="6E95208A" w14:textId="005C541D" w:rsidR="004D304A" w:rsidRPr="004D304A" w:rsidRDefault="0082251B" w:rsidP="000900A5">
      <w:pPr>
        <w:widowControl/>
        <w:spacing w:line="360" w:lineRule="auto"/>
        <w:ind w:firstLine="270"/>
        <w:jc w:val="both"/>
        <w:textAlignment w:val="top"/>
        <w:rPr>
          <w:rFonts w:ascii="Times New Roman" w:eastAsia="Times New Roman" w:hAnsi="Times New Roman" w:cs="Times New Roman"/>
          <w:color w:val="auto"/>
          <w:lang w:val="en"/>
        </w:rPr>
      </w:pPr>
      <w:r w:rsidRPr="00167B54">
        <w:rPr>
          <w:rFonts w:ascii="Times New Roman" w:eastAsia="Times New Roman" w:hAnsi="Times New Roman" w:cs="Times New Roman"/>
          <w:color w:val="auto"/>
          <w:lang w:val="en"/>
        </w:rPr>
        <w:t xml:space="preserve">4. </w:t>
      </w:r>
      <w:r w:rsidR="004D304A" w:rsidRPr="004D304A">
        <w:rPr>
          <w:rFonts w:ascii="Times New Roman" w:eastAsia="Times New Roman" w:hAnsi="Times New Roman" w:cs="Times New Roman"/>
          <w:color w:val="auto"/>
          <w:lang w:val="en"/>
        </w:rPr>
        <w:t>участници, които са свързани лица;</w:t>
      </w:r>
    </w:p>
    <w:p w14:paraId="291A7D0B" w14:textId="0FB678FB" w:rsidR="00E26700" w:rsidRDefault="004D304A" w:rsidP="00681CA5">
      <w:pPr>
        <w:widowControl/>
        <w:spacing w:line="360" w:lineRule="auto"/>
        <w:ind w:firstLine="270"/>
        <w:jc w:val="both"/>
        <w:textAlignment w:val="top"/>
        <w:rPr>
          <w:rFonts w:ascii="Times New Roman" w:eastAsia="Times New Roman" w:hAnsi="Times New Roman" w:cs="Times New Roman"/>
          <w:color w:val="auto"/>
          <w:lang w:val="en"/>
        </w:rPr>
      </w:pPr>
      <w:r w:rsidRPr="004D304A">
        <w:rPr>
          <w:rFonts w:ascii="Times New Roman" w:eastAsia="Times New Roman" w:hAnsi="Times New Roman" w:cs="Times New Roman"/>
          <w:color w:val="auto"/>
          <w:lang w:val="en"/>
        </w:rPr>
        <w:t xml:space="preserve">5. участник, подал </w:t>
      </w:r>
      <w:r w:rsidR="00F1591F" w:rsidRPr="00167B54">
        <w:rPr>
          <w:rFonts w:ascii="Times New Roman" w:eastAsia="Times New Roman" w:hAnsi="Times New Roman" w:cs="Times New Roman"/>
          <w:color w:val="auto"/>
          <w:lang w:val="en"/>
        </w:rPr>
        <w:t>оферта, коя</w:t>
      </w:r>
      <w:r w:rsidRPr="004D304A">
        <w:rPr>
          <w:rFonts w:ascii="Times New Roman" w:eastAsia="Times New Roman" w:hAnsi="Times New Roman" w:cs="Times New Roman"/>
          <w:color w:val="auto"/>
          <w:lang w:val="en"/>
        </w:rPr>
        <w:t>то не отговаря на условията за представяне, включително за форма, начин и срок.</w:t>
      </w:r>
    </w:p>
    <w:p w14:paraId="664BFF36" w14:textId="77777777" w:rsidR="00681CA5" w:rsidRPr="00167B54" w:rsidRDefault="00681CA5" w:rsidP="00681CA5">
      <w:pPr>
        <w:widowControl/>
        <w:spacing w:line="360" w:lineRule="auto"/>
        <w:ind w:firstLine="270"/>
        <w:jc w:val="both"/>
        <w:textAlignment w:val="top"/>
        <w:rPr>
          <w:rFonts w:ascii="Times New Roman" w:eastAsia="Times New Roman" w:hAnsi="Times New Roman" w:cs="Times New Roman"/>
          <w:color w:val="auto"/>
          <w:lang w:val="en"/>
        </w:rPr>
      </w:pPr>
    </w:p>
    <w:p w14:paraId="304EC3EF" w14:textId="77777777" w:rsidR="00F56A56" w:rsidRPr="00CB6E0A" w:rsidRDefault="00F56A56" w:rsidP="006D6649">
      <w:pPr>
        <w:pStyle w:val="Heading1"/>
        <w:numPr>
          <w:ilvl w:val="0"/>
          <w:numId w:val="1"/>
        </w:numPr>
        <w:tabs>
          <w:tab w:val="left" w:pos="426"/>
          <w:tab w:val="left" w:pos="993"/>
          <w:tab w:val="left" w:pos="2694"/>
        </w:tabs>
        <w:spacing w:before="0" w:line="360" w:lineRule="auto"/>
        <w:jc w:val="center"/>
        <w:rPr>
          <w:rFonts w:ascii="Times New Roman" w:hAnsi="Times New Roman" w:cs="Times New Roman"/>
          <w:b/>
          <w:color w:val="auto"/>
          <w:sz w:val="24"/>
          <w:szCs w:val="24"/>
        </w:rPr>
      </w:pPr>
      <w:bookmarkStart w:id="91" w:name="_Toc26955667"/>
      <w:bookmarkStart w:id="92" w:name="bookmark21"/>
      <w:r w:rsidRPr="00CB6E0A">
        <w:rPr>
          <w:rFonts w:ascii="Times New Roman" w:hAnsi="Times New Roman" w:cs="Times New Roman"/>
          <w:b/>
          <w:color w:val="auto"/>
          <w:sz w:val="24"/>
          <w:szCs w:val="24"/>
        </w:rPr>
        <w:t>ПРЕКРАТЯВАНЕ НА ОБЩЕСТВЕНАТА ПОРЪЧКА</w:t>
      </w:r>
      <w:bookmarkEnd w:id="91"/>
    </w:p>
    <w:p w14:paraId="41DE703C" w14:textId="1D34FE56" w:rsidR="00F56A56" w:rsidRPr="00CA1DEC" w:rsidRDefault="00F56A56" w:rsidP="006D6649">
      <w:pPr>
        <w:widowControl/>
        <w:tabs>
          <w:tab w:val="left" w:pos="709"/>
          <w:tab w:val="left" w:pos="993"/>
          <w:tab w:val="left" w:pos="1134"/>
        </w:tabs>
        <w:spacing w:line="360" w:lineRule="auto"/>
        <w:ind w:firstLine="284"/>
        <w:jc w:val="both"/>
        <w:rPr>
          <w:rFonts w:ascii="Times New Roman" w:eastAsia="Times New Roman" w:hAnsi="Times New Roman"/>
        </w:rPr>
      </w:pPr>
      <w:r w:rsidRPr="00CB6E0A">
        <w:rPr>
          <w:rFonts w:ascii="Times New Roman" w:eastAsia="Times New Roman" w:hAnsi="Times New Roman"/>
        </w:rPr>
        <w:t>Възложите</w:t>
      </w:r>
      <w:r w:rsidRPr="00CA1DEC">
        <w:rPr>
          <w:rFonts w:ascii="Times New Roman" w:eastAsia="Times New Roman" w:hAnsi="Times New Roman"/>
        </w:rPr>
        <w:t xml:space="preserve">лят </w:t>
      </w:r>
      <w:r w:rsidR="00DF3D26" w:rsidRPr="00CA1DEC">
        <w:rPr>
          <w:rFonts w:ascii="Times New Roman" w:eastAsia="Times New Roman" w:hAnsi="Times New Roman"/>
        </w:rPr>
        <w:t>може да прекрати възлагането на поръчката до сключване на договора за възлагане на обществена поръчка, като публикува съобщен</w:t>
      </w:r>
      <w:r w:rsidR="00645980">
        <w:rPr>
          <w:rFonts w:ascii="Times New Roman" w:eastAsia="Times New Roman" w:hAnsi="Times New Roman"/>
        </w:rPr>
        <w:t>ие на профила на купувача, в кое</w:t>
      </w:r>
      <w:r w:rsidR="00DF3D26" w:rsidRPr="00CA1DEC">
        <w:rPr>
          <w:rFonts w:ascii="Times New Roman" w:eastAsia="Times New Roman" w:hAnsi="Times New Roman"/>
        </w:rPr>
        <w:t>то посочва и мотивите за прекратяването.</w:t>
      </w:r>
    </w:p>
    <w:p w14:paraId="2EE13F64" w14:textId="77777777" w:rsidR="00F56A56" w:rsidRPr="00CA1DEC" w:rsidRDefault="00F56A56" w:rsidP="006D6649">
      <w:pPr>
        <w:spacing w:line="360" w:lineRule="auto"/>
      </w:pPr>
    </w:p>
    <w:p w14:paraId="1DBF5125" w14:textId="498E1F20" w:rsidR="00C44D5F" w:rsidRPr="00CA1DEC" w:rsidRDefault="00C44D5F" w:rsidP="006D6649">
      <w:pPr>
        <w:pStyle w:val="Heading1"/>
        <w:numPr>
          <w:ilvl w:val="0"/>
          <w:numId w:val="1"/>
        </w:numPr>
        <w:tabs>
          <w:tab w:val="left" w:pos="0"/>
        </w:tabs>
        <w:spacing w:before="0" w:line="360" w:lineRule="auto"/>
        <w:jc w:val="center"/>
        <w:rPr>
          <w:rFonts w:ascii="Times New Roman" w:hAnsi="Times New Roman" w:cs="Times New Roman"/>
          <w:b/>
          <w:color w:val="auto"/>
          <w:sz w:val="24"/>
          <w:szCs w:val="24"/>
        </w:rPr>
      </w:pPr>
      <w:bookmarkStart w:id="93" w:name="_Toc26955668"/>
      <w:r w:rsidRPr="00CA1DEC">
        <w:rPr>
          <w:rFonts w:ascii="Times New Roman" w:hAnsi="Times New Roman" w:cs="Times New Roman"/>
          <w:b/>
          <w:color w:val="auto"/>
          <w:sz w:val="24"/>
          <w:szCs w:val="24"/>
        </w:rPr>
        <w:t>СКЛЮЧВАНЕ НА ДОГОВОР</w:t>
      </w:r>
      <w:bookmarkEnd w:id="92"/>
      <w:r w:rsidR="005C5668" w:rsidRPr="00CA1DEC">
        <w:rPr>
          <w:rFonts w:ascii="Times New Roman" w:hAnsi="Times New Roman" w:cs="Times New Roman"/>
          <w:b/>
          <w:color w:val="auto"/>
          <w:sz w:val="24"/>
          <w:szCs w:val="24"/>
        </w:rPr>
        <w:t xml:space="preserve"> ЗА ОБЩЕСТВЕНА ПОРЪЧКА</w:t>
      </w:r>
      <w:r w:rsidR="00EA0F90" w:rsidRPr="00CA1DEC">
        <w:rPr>
          <w:rFonts w:ascii="Times New Roman" w:hAnsi="Times New Roman" w:cs="Times New Roman"/>
          <w:b/>
          <w:color w:val="auto"/>
          <w:sz w:val="24"/>
          <w:szCs w:val="24"/>
        </w:rPr>
        <w:t>. ДОГОВОР ЗА ПОДИЗПЪЛНЕНИЕ</w:t>
      </w:r>
      <w:bookmarkEnd w:id="93"/>
    </w:p>
    <w:p w14:paraId="2FF38F31" w14:textId="6F19E1A2" w:rsidR="005C5668" w:rsidRPr="00CA1DEC" w:rsidRDefault="009D28DB" w:rsidP="006D6649">
      <w:pPr>
        <w:pStyle w:val="Heading2"/>
        <w:numPr>
          <w:ilvl w:val="0"/>
          <w:numId w:val="5"/>
        </w:numPr>
        <w:spacing w:before="0" w:line="360" w:lineRule="auto"/>
        <w:rPr>
          <w:rFonts w:ascii="Times New Roman" w:hAnsi="Times New Roman" w:cs="Times New Roman"/>
          <w:color w:val="000000" w:themeColor="text1"/>
          <w:sz w:val="24"/>
          <w:szCs w:val="24"/>
        </w:rPr>
      </w:pPr>
      <w:bookmarkStart w:id="94" w:name="_Toc26955669"/>
      <w:r w:rsidRPr="00CA1DEC">
        <w:rPr>
          <w:rFonts w:ascii="Times New Roman" w:hAnsi="Times New Roman" w:cs="Times New Roman"/>
          <w:color w:val="000000" w:themeColor="text1"/>
          <w:sz w:val="24"/>
          <w:szCs w:val="24"/>
        </w:rPr>
        <w:t>Договор за обществена поръчка</w:t>
      </w:r>
      <w:bookmarkEnd w:id="94"/>
    </w:p>
    <w:p w14:paraId="7CF5129A" w14:textId="323972C3" w:rsidR="00DA1E7C" w:rsidRPr="00CA1DEC" w:rsidRDefault="00E5048D" w:rsidP="006D6649">
      <w:pPr>
        <w:pStyle w:val="ListParagraph"/>
        <w:numPr>
          <w:ilvl w:val="1"/>
          <w:numId w:val="13"/>
        </w:numPr>
        <w:tabs>
          <w:tab w:val="left" w:pos="0"/>
          <w:tab w:val="left" w:pos="426"/>
          <w:tab w:val="left" w:pos="993"/>
        </w:tabs>
        <w:spacing w:line="360" w:lineRule="auto"/>
        <w:ind w:left="0" w:firstLine="360"/>
        <w:jc w:val="both"/>
        <w:rPr>
          <w:rFonts w:ascii="Times New Roman" w:eastAsia="Calibri" w:hAnsi="Times New Roman"/>
          <w:color w:val="333333"/>
          <w:sz w:val="24"/>
          <w:szCs w:val="24"/>
          <w:lang w:val="bg-BG" w:eastAsia="en-US"/>
        </w:rPr>
      </w:pPr>
      <w:r w:rsidRPr="00CA1DEC">
        <w:rPr>
          <w:rFonts w:ascii="Times New Roman" w:hAnsi="Times New Roman"/>
          <w:sz w:val="24"/>
          <w:szCs w:val="24"/>
          <w:lang w:val="bg-BG"/>
        </w:rPr>
        <w:t>Възложителят сключва договор за обществена поръчка с определения изпълнител</w:t>
      </w:r>
      <w:r w:rsidRPr="00CA1DEC">
        <w:rPr>
          <w:rFonts w:ascii="Times New Roman" w:hAnsi="Times New Roman"/>
          <w:sz w:val="24"/>
          <w:szCs w:val="24"/>
        </w:rPr>
        <w:t xml:space="preserve"> в </w:t>
      </w:r>
      <w:r w:rsidR="0009053D" w:rsidRPr="00CA1DEC">
        <w:rPr>
          <w:rFonts w:ascii="Times New Roman" w:hAnsi="Times New Roman"/>
          <w:sz w:val="24"/>
          <w:szCs w:val="24"/>
        </w:rPr>
        <w:t>30</w:t>
      </w:r>
      <w:r w:rsidR="004E1F47" w:rsidRPr="00CA1DEC">
        <w:rPr>
          <w:rFonts w:ascii="Times New Roman" w:hAnsi="Times New Roman"/>
          <w:sz w:val="24"/>
          <w:szCs w:val="24"/>
        </w:rPr>
        <w:noBreakHyphen/>
      </w:r>
      <w:r w:rsidR="0009053D" w:rsidRPr="00CA1DEC">
        <w:rPr>
          <w:rFonts w:ascii="Times New Roman" w:hAnsi="Times New Roman"/>
          <w:sz w:val="24"/>
          <w:szCs w:val="24"/>
        </w:rPr>
        <w:t xml:space="preserve">дневен </w:t>
      </w:r>
      <w:r w:rsidR="0009053D" w:rsidRPr="00CA1DEC">
        <w:rPr>
          <w:rFonts w:ascii="Times New Roman" w:hAnsi="Times New Roman"/>
          <w:sz w:val="24"/>
          <w:szCs w:val="24"/>
          <w:lang w:val="bg-BG"/>
        </w:rPr>
        <w:t xml:space="preserve">срок от датата </w:t>
      </w:r>
      <w:r w:rsidRPr="00CA1DEC">
        <w:rPr>
          <w:rFonts w:ascii="Times New Roman" w:hAnsi="Times New Roman"/>
          <w:sz w:val="24"/>
          <w:szCs w:val="24"/>
          <w:lang w:val="bg-BG"/>
        </w:rPr>
        <w:t>на</w:t>
      </w:r>
      <w:r w:rsidR="0009053D" w:rsidRPr="00CA1DEC">
        <w:rPr>
          <w:rFonts w:ascii="Times New Roman" w:hAnsi="Times New Roman"/>
          <w:sz w:val="24"/>
          <w:szCs w:val="24"/>
          <w:lang w:val="bg-BG"/>
        </w:rPr>
        <w:t xml:space="preserve"> определяне на изпълнител. </w:t>
      </w:r>
      <w:r w:rsidR="009A7D6D" w:rsidRPr="00CA1DEC">
        <w:rPr>
          <w:rFonts w:ascii="Times New Roman" w:hAnsi="Times New Roman"/>
          <w:sz w:val="24"/>
          <w:szCs w:val="24"/>
          <w:lang w:val="bg-BG"/>
        </w:rPr>
        <w:t>До</w:t>
      </w:r>
      <w:r w:rsidR="00645980">
        <w:rPr>
          <w:rFonts w:ascii="Times New Roman" w:hAnsi="Times New Roman"/>
          <w:sz w:val="24"/>
          <w:szCs w:val="24"/>
          <w:lang w:val="bg-BG"/>
        </w:rPr>
        <w:t>говорът се сключва при наличие</w:t>
      </w:r>
      <w:r w:rsidR="009A7D6D" w:rsidRPr="00CA1DEC">
        <w:rPr>
          <w:rFonts w:ascii="Times New Roman" w:hAnsi="Times New Roman"/>
          <w:sz w:val="24"/>
          <w:szCs w:val="24"/>
          <w:lang w:val="bg-BG"/>
        </w:rPr>
        <w:t xml:space="preserve"> на </w:t>
      </w:r>
      <w:r w:rsidR="0041537D" w:rsidRPr="00CA1DEC">
        <w:rPr>
          <w:rFonts w:ascii="Times New Roman" w:hAnsi="Times New Roman"/>
          <w:sz w:val="24"/>
          <w:szCs w:val="24"/>
          <w:lang w:val="bg-BG"/>
        </w:rPr>
        <w:t>документите, доказващи</w:t>
      </w:r>
      <w:r w:rsidR="004E1F47" w:rsidRPr="00CA1DEC">
        <w:rPr>
          <w:rFonts w:ascii="Times New Roman" w:hAnsi="Times New Roman"/>
          <w:sz w:val="24"/>
          <w:szCs w:val="24"/>
          <w:lang w:val="bg-BG"/>
        </w:rPr>
        <w:t xml:space="preserve"> липсата на обстоятелствата за </w:t>
      </w:r>
      <w:r w:rsidR="0041537D" w:rsidRPr="00CA1DEC">
        <w:rPr>
          <w:rFonts w:ascii="Times New Roman" w:hAnsi="Times New Roman"/>
          <w:sz w:val="24"/>
          <w:szCs w:val="24"/>
          <w:lang w:val="bg-BG"/>
        </w:rPr>
        <w:t>отстраняване</w:t>
      </w:r>
      <w:r w:rsidR="00DA1E7C" w:rsidRPr="00CA1DEC">
        <w:rPr>
          <w:rFonts w:ascii="Times New Roman" w:hAnsi="Times New Roman"/>
          <w:sz w:val="24"/>
          <w:szCs w:val="24"/>
          <w:lang w:val="bg-BG"/>
        </w:rPr>
        <w:t>.</w:t>
      </w:r>
    </w:p>
    <w:p w14:paraId="4B6996C2" w14:textId="77777777" w:rsidR="00AA270D" w:rsidRPr="00CA1DEC" w:rsidRDefault="008B54F1" w:rsidP="006D6649">
      <w:pPr>
        <w:pStyle w:val="ListParagraph"/>
        <w:numPr>
          <w:ilvl w:val="1"/>
          <w:numId w:val="13"/>
        </w:numPr>
        <w:tabs>
          <w:tab w:val="left" w:pos="0"/>
          <w:tab w:val="left" w:pos="426"/>
          <w:tab w:val="left" w:pos="993"/>
        </w:tabs>
        <w:spacing w:line="360" w:lineRule="auto"/>
        <w:ind w:left="0" w:firstLine="360"/>
        <w:jc w:val="both"/>
        <w:rPr>
          <w:rFonts w:ascii="Times New Roman" w:eastAsia="Calibri" w:hAnsi="Times New Roman"/>
          <w:color w:val="333333"/>
          <w:sz w:val="24"/>
          <w:szCs w:val="24"/>
          <w:lang w:val="bg-BG" w:eastAsia="en-US"/>
        </w:rPr>
      </w:pPr>
      <w:r w:rsidRPr="00CA1DEC">
        <w:rPr>
          <w:rFonts w:ascii="Times New Roman" w:eastAsia="Calibri" w:hAnsi="Times New Roman"/>
          <w:color w:val="333333"/>
          <w:sz w:val="24"/>
          <w:szCs w:val="24"/>
          <w:lang w:val="bg-BG" w:eastAsia="en-US"/>
        </w:rPr>
        <w:t>Когато участникът, избран за изпълнител, е чуждестранно лице, той представя съответните документи, издадени от компетентен орган, съгласно законодателството на държавата, в която участникът е установен. К</w:t>
      </w:r>
      <w:r w:rsidRPr="00CA1DEC">
        <w:rPr>
          <w:rFonts w:ascii="Times New Roman" w:eastAsia="Calibri" w:hAnsi="Times New Roman"/>
          <w:color w:val="auto"/>
          <w:sz w:val="24"/>
          <w:szCs w:val="24"/>
          <w:lang w:val="bg-BG" w:eastAsia="en-US"/>
        </w:rPr>
        <w:t>огато в съответната държава не се издават документи за посочените обстоятелства или когато документите не включват всички обстоятелства, участникът представя декларация, ако такава декларация има правно значение съгласно законодателството на съответната държава. Когато декларацията няма правно значение, участникът представя официално заявление, направено пред компетентен орган в съответната държава.</w:t>
      </w:r>
    </w:p>
    <w:p w14:paraId="09C3E681" w14:textId="77777777" w:rsidR="00AA270D" w:rsidRPr="00CA1DEC" w:rsidRDefault="00AA270D" w:rsidP="006D6649">
      <w:pPr>
        <w:pStyle w:val="ListParagraph"/>
        <w:numPr>
          <w:ilvl w:val="1"/>
          <w:numId w:val="13"/>
        </w:numPr>
        <w:tabs>
          <w:tab w:val="left" w:pos="0"/>
          <w:tab w:val="left" w:pos="426"/>
          <w:tab w:val="left" w:pos="993"/>
        </w:tabs>
        <w:spacing w:line="360" w:lineRule="auto"/>
        <w:jc w:val="both"/>
        <w:rPr>
          <w:rFonts w:ascii="Times New Roman" w:eastAsia="Calibri" w:hAnsi="Times New Roman"/>
          <w:b/>
          <w:color w:val="333333"/>
          <w:sz w:val="24"/>
          <w:szCs w:val="24"/>
          <w:lang w:val="bg-BG" w:eastAsia="en-US"/>
        </w:rPr>
      </w:pPr>
      <w:r w:rsidRPr="00CA1DEC">
        <w:rPr>
          <w:rFonts w:ascii="Times New Roman" w:eastAsia="Calibri" w:hAnsi="Times New Roman"/>
          <w:b/>
          <w:color w:val="333333"/>
          <w:sz w:val="24"/>
          <w:szCs w:val="24"/>
          <w:lang w:val="bg-BG" w:eastAsia="en-US"/>
        </w:rPr>
        <w:t>Прилагане на Закона за мерките срещу изпиране на пари</w:t>
      </w:r>
    </w:p>
    <w:p w14:paraId="5C32CD5C" w14:textId="584BB737" w:rsidR="007138E9" w:rsidRPr="00CA1DEC" w:rsidRDefault="00AA270D" w:rsidP="006D6649">
      <w:pPr>
        <w:pStyle w:val="ListParagraph"/>
        <w:numPr>
          <w:ilvl w:val="2"/>
          <w:numId w:val="13"/>
        </w:numPr>
        <w:tabs>
          <w:tab w:val="left" w:pos="0"/>
          <w:tab w:val="left" w:pos="426"/>
          <w:tab w:val="left" w:pos="993"/>
        </w:tabs>
        <w:spacing w:line="360" w:lineRule="auto"/>
        <w:ind w:left="0" w:firstLine="426"/>
        <w:jc w:val="both"/>
        <w:rPr>
          <w:rFonts w:ascii="Times New Roman" w:eastAsia="Calibri" w:hAnsi="Times New Roman"/>
          <w:color w:val="333333"/>
          <w:sz w:val="24"/>
          <w:szCs w:val="24"/>
          <w:lang w:val="bg-BG" w:eastAsia="en-US"/>
        </w:rPr>
      </w:pPr>
      <w:r w:rsidRPr="00CA1DEC">
        <w:rPr>
          <w:rFonts w:ascii="Times New Roman" w:eastAsia="Calibri" w:hAnsi="Times New Roman"/>
          <w:color w:val="333333"/>
          <w:sz w:val="24"/>
          <w:szCs w:val="24"/>
          <w:lang w:val="bg-BG" w:eastAsia="en-US"/>
        </w:rPr>
        <w:t>Възложителят няма да сключи договор за възлагане на обществена поръчка с участник, за когото не може да бъде извършена идентификация на клиента, чрез регламентираните в Закона за мерките срещу изпирането на пари (ЗМИП) способи, включително когато клиентът е юридическо лице - на физическите лица, които са негови действителни собственици, по смисъла на §</w:t>
      </w:r>
      <w:r w:rsidR="00AE7B7D" w:rsidRPr="00CA1DEC">
        <w:rPr>
          <w:rFonts w:ascii="Times New Roman" w:eastAsia="Calibri" w:hAnsi="Times New Roman"/>
          <w:color w:val="333333"/>
          <w:sz w:val="24"/>
          <w:szCs w:val="24"/>
          <w:lang w:eastAsia="en-US"/>
        </w:rPr>
        <w:t xml:space="preserve"> </w:t>
      </w:r>
      <w:r w:rsidR="0062719D">
        <w:rPr>
          <w:rFonts w:ascii="Times New Roman" w:eastAsia="Calibri" w:hAnsi="Times New Roman"/>
          <w:color w:val="333333"/>
          <w:sz w:val="24"/>
          <w:szCs w:val="24"/>
          <w:lang w:val="bg-BG" w:eastAsia="en-US"/>
        </w:rPr>
        <w:t>2, ал. 1 от ДР на ЗМИП.</w:t>
      </w:r>
    </w:p>
    <w:p w14:paraId="01E88A10" w14:textId="7AA1E7A7" w:rsidR="00AA270D" w:rsidRPr="00FE06BA" w:rsidRDefault="00AA270D" w:rsidP="006D6649">
      <w:pPr>
        <w:pStyle w:val="ListParagraph"/>
        <w:numPr>
          <w:ilvl w:val="2"/>
          <w:numId w:val="13"/>
        </w:numPr>
        <w:tabs>
          <w:tab w:val="left" w:pos="0"/>
          <w:tab w:val="left" w:pos="426"/>
          <w:tab w:val="left" w:pos="993"/>
        </w:tabs>
        <w:spacing w:line="360" w:lineRule="auto"/>
        <w:ind w:left="0" w:firstLine="426"/>
        <w:jc w:val="both"/>
        <w:rPr>
          <w:rFonts w:ascii="Times New Roman" w:eastAsia="Calibri" w:hAnsi="Times New Roman"/>
          <w:color w:val="333333"/>
          <w:sz w:val="24"/>
          <w:szCs w:val="24"/>
          <w:lang w:eastAsia="en-US"/>
        </w:rPr>
      </w:pPr>
      <w:r w:rsidRPr="00FE06BA">
        <w:rPr>
          <w:rFonts w:ascii="Times New Roman" w:eastAsia="Calibri" w:hAnsi="Times New Roman"/>
          <w:color w:val="333333"/>
          <w:sz w:val="24"/>
          <w:szCs w:val="24"/>
          <w:lang w:val="bg-BG" w:eastAsia="en-US"/>
        </w:rPr>
        <w:t>За целите на извършване на идентификацията и проверката на идентификацията на участниците, включително на действителния собственик на участник – юридическо лице (член на обединение-участник, който е юридическо лице</w:t>
      </w:r>
      <w:r w:rsidR="00767F9A" w:rsidRPr="00FE06BA">
        <w:rPr>
          <w:rFonts w:ascii="Times New Roman" w:eastAsia="Calibri" w:hAnsi="Times New Roman"/>
          <w:color w:val="333333"/>
          <w:sz w:val="24"/>
          <w:szCs w:val="24"/>
          <w:lang w:val="bg-BG" w:eastAsia="en-US"/>
        </w:rPr>
        <w:t>)</w:t>
      </w:r>
      <w:r w:rsidR="00ED2B15" w:rsidRPr="00FE06BA">
        <w:rPr>
          <w:rFonts w:ascii="Times New Roman" w:eastAsia="Calibri" w:hAnsi="Times New Roman"/>
          <w:color w:val="333333"/>
          <w:sz w:val="24"/>
          <w:szCs w:val="24"/>
          <w:lang w:val="bg-BG" w:eastAsia="en-US"/>
        </w:rPr>
        <w:t xml:space="preserve"> </w:t>
      </w:r>
      <w:r w:rsidRPr="00FE06BA">
        <w:rPr>
          <w:rFonts w:ascii="Times New Roman" w:eastAsia="Calibri" w:hAnsi="Times New Roman"/>
          <w:color w:val="333333"/>
          <w:sz w:val="24"/>
          <w:szCs w:val="24"/>
          <w:lang w:val="bg-BG" w:eastAsia="en-US"/>
        </w:rPr>
        <w:t xml:space="preserve">участникът, избран за </w:t>
      </w:r>
      <w:r w:rsidR="003033C9" w:rsidRPr="00FE06BA">
        <w:rPr>
          <w:rFonts w:ascii="Times New Roman" w:eastAsia="Calibri" w:hAnsi="Times New Roman"/>
          <w:color w:val="333333"/>
          <w:sz w:val="24"/>
          <w:szCs w:val="24"/>
          <w:lang w:val="bg-BG" w:eastAsia="en-US"/>
        </w:rPr>
        <w:t xml:space="preserve">изпълнител, следва </w:t>
      </w:r>
      <w:r w:rsidRPr="00FE06BA">
        <w:rPr>
          <w:rFonts w:ascii="Times New Roman" w:eastAsia="Calibri" w:hAnsi="Times New Roman"/>
          <w:color w:val="333333"/>
          <w:sz w:val="24"/>
          <w:szCs w:val="24"/>
          <w:lang w:val="bg-BG" w:eastAsia="en-US"/>
        </w:rPr>
        <w:t>да представи информацията и документите по чл. 54 от ЗМИП. Когато е посочен ЕИК, съгласно чл. 23, ал. 6 от ЗТРРЮЛНЦ, и чрез публикуваните по партидата на съответното юридическо лице данни и документи може да бъде изведена необходимата информация за целите на идентификацията, не е необходимо представянето на документи по чл. 54 от ЗМИП. В случай че идентификацията на действителния собственик на юридическото лице не може да бъде извършена чрез вписаните в Търговския регистър данни и липса на възможност за представяне на документите по чл. 54 от ЗМИП, то към офертата следва да бъде подадена декларация по образец, съгла</w:t>
      </w:r>
      <w:r w:rsidR="00FE06BA" w:rsidRPr="00FE06BA">
        <w:rPr>
          <w:rFonts w:ascii="Times New Roman" w:eastAsia="Calibri" w:hAnsi="Times New Roman"/>
          <w:color w:val="333333"/>
          <w:sz w:val="24"/>
          <w:szCs w:val="24"/>
          <w:lang w:val="bg-BG" w:eastAsia="en-US"/>
        </w:rPr>
        <w:t>сно чл. 59, ал. 1, т. 3 от ЗМИП.</w:t>
      </w:r>
    </w:p>
    <w:p w14:paraId="14B0B2DE" w14:textId="0EE2CF37" w:rsidR="004A0CA4" w:rsidRPr="004A0CA4" w:rsidRDefault="00AA270D" w:rsidP="004A0CA4">
      <w:pPr>
        <w:pStyle w:val="ListParagraph"/>
        <w:numPr>
          <w:ilvl w:val="1"/>
          <w:numId w:val="13"/>
        </w:numPr>
        <w:tabs>
          <w:tab w:val="left" w:pos="0"/>
          <w:tab w:val="left" w:pos="426"/>
          <w:tab w:val="left" w:pos="993"/>
        </w:tabs>
        <w:spacing w:line="360" w:lineRule="auto"/>
        <w:ind w:left="0" w:firstLine="360"/>
        <w:jc w:val="both"/>
        <w:rPr>
          <w:rFonts w:ascii="Times New Roman" w:hAnsi="Times New Roman"/>
          <w:sz w:val="24"/>
          <w:szCs w:val="24"/>
        </w:rPr>
      </w:pPr>
      <w:r w:rsidRPr="004A0CA4">
        <w:rPr>
          <w:rFonts w:ascii="Times New Roman" w:hAnsi="Times New Roman"/>
          <w:sz w:val="24"/>
          <w:szCs w:val="24"/>
          <w:lang w:val="bg-BG"/>
        </w:rPr>
        <w:t>Документите</w:t>
      </w:r>
      <w:r w:rsidR="007138E9" w:rsidRPr="004A0CA4">
        <w:rPr>
          <w:rFonts w:ascii="Times New Roman" w:hAnsi="Times New Roman"/>
          <w:sz w:val="24"/>
          <w:szCs w:val="24"/>
          <w:lang w:val="bg-BG"/>
        </w:rPr>
        <w:t>, посочени по-горе</w:t>
      </w:r>
      <w:r w:rsidR="00AE7B7D" w:rsidRPr="004A0CA4">
        <w:rPr>
          <w:rFonts w:ascii="Times New Roman" w:hAnsi="Times New Roman"/>
          <w:sz w:val="24"/>
          <w:szCs w:val="24"/>
        </w:rPr>
        <w:t>,</w:t>
      </w:r>
      <w:r w:rsidRPr="004A0CA4">
        <w:rPr>
          <w:rFonts w:ascii="Times New Roman" w:hAnsi="Times New Roman"/>
          <w:sz w:val="24"/>
          <w:szCs w:val="24"/>
          <w:lang w:val="bg-BG"/>
        </w:rPr>
        <w:t xml:space="preserve"> </w:t>
      </w:r>
      <w:r w:rsidR="007138E9" w:rsidRPr="004A0CA4">
        <w:rPr>
          <w:rFonts w:ascii="Times New Roman" w:hAnsi="Times New Roman"/>
          <w:sz w:val="24"/>
          <w:szCs w:val="24"/>
          <w:lang w:val="bg-BG"/>
        </w:rPr>
        <w:t>се</w:t>
      </w:r>
      <w:r w:rsidRPr="004A0CA4">
        <w:rPr>
          <w:rFonts w:ascii="Times New Roman" w:hAnsi="Times New Roman"/>
          <w:sz w:val="24"/>
          <w:szCs w:val="24"/>
          <w:lang w:val="bg-BG"/>
        </w:rPr>
        <w:t xml:space="preserve"> </w:t>
      </w:r>
      <w:r w:rsidR="00C44D5F" w:rsidRPr="004A0CA4">
        <w:rPr>
          <w:rFonts w:ascii="Times New Roman" w:hAnsi="Times New Roman"/>
          <w:sz w:val="24"/>
          <w:szCs w:val="24"/>
          <w:lang w:val="bg-BG"/>
        </w:rPr>
        <w:t>представят</w:t>
      </w:r>
      <w:r w:rsidRPr="004A0CA4">
        <w:rPr>
          <w:rFonts w:ascii="Times New Roman" w:hAnsi="Times New Roman"/>
          <w:sz w:val="24"/>
          <w:szCs w:val="24"/>
          <w:lang w:val="bg-BG"/>
        </w:rPr>
        <w:t xml:space="preserve"> </w:t>
      </w:r>
      <w:r w:rsidR="004A0CA4" w:rsidRPr="004A0CA4">
        <w:rPr>
          <w:rFonts w:ascii="Times New Roman" w:hAnsi="Times New Roman"/>
          <w:sz w:val="24"/>
          <w:szCs w:val="24"/>
          <w:lang w:val="bg-BG"/>
        </w:rPr>
        <w:t xml:space="preserve">и за подизпълнителите, и третите лица, ако има такива. </w:t>
      </w:r>
    </w:p>
    <w:p w14:paraId="33BE8E28" w14:textId="2C6E0B35" w:rsidR="007138E9" w:rsidRPr="004A0CA4" w:rsidRDefault="00C44D5F" w:rsidP="00A44440">
      <w:pPr>
        <w:pStyle w:val="ListParagraph"/>
        <w:numPr>
          <w:ilvl w:val="1"/>
          <w:numId w:val="13"/>
        </w:numPr>
        <w:tabs>
          <w:tab w:val="left" w:pos="0"/>
          <w:tab w:val="left" w:pos="426"/>
          <w:tab w:val="left" w:pos="993"/>
        </w:tabs>
        <w:spacing w:line="360" w:lineRule="auto"/>
        <w:ind w:left="0" w:firstLine="360"/>
        <w:jc w:val="both"/>
        <w:rPr>
          <w:rFonts w:ascii="Times New Roman" w:hAnsi="Times New Roman"/>
          <w:sz w:val="24"/>
          <w:szCs w:val="24"/>
        </w:rPr>
      </w:pPr>
      <w:r w:rsidRPr="004A0CA4">
        <w:rPr>
          <w:rFonts w:ascii="Times New Roman" w:hAnsi="Times New Roman"/>
          <w:sz w:val="24"/>
          <w:szCs w:val="24"/>
          <w:lang w:val="bg-BG"/>
        </w:rPr>
        <w:t>Не се налага да бъдат представени посочените документи в следните случаи</w:t>
      </w:r>
      <w:r w:rsidRPr="004A0CA4">
        <w:rPr>
          <w:rFonts w:ascii="Times New Roman" w:hAnsi="Times New Roman"/>
          <w:sz w:val="24"/>
          <w:szCs w:val="24"/>
        </w:rPr>
        <w:t xml:space="preserve">: </w:t>
      </w:r>
    </w:p>
    <w:p w14:paraId="2A760D52" w14:textId="77777777" w:rsidR="007138E9" w:rsidRPr="00CA1DEC" w:rsidRDefault="001367DD" w:rsidP="006D6649">
      <w:pPr>
        <w:pStyle w:val="ListParagraph"/>
        <w:numPr>
          <w:ilvl w:val="2"/>
          <w:numId w:val="13"/>
        </w:numPr>
        <w:tabs>
          <w:tab w:val="left" w:pos="0"/>
          <w:tab w:val="left" w:pos="426"/>
          <w:tab w:val="left" w:pos="993"/>
        </w:tabs>
        <w:spacing w:line="360" w:lineRule="auto"/>
        <w:jc w:val="both"/>
        <w:rPr>
          <w:rFonts w:ascii="Times New Roman" w:hAnsi="Times New Roman"/>
          <w:sz w:val="24"/>
          <w:szCs w:val="24"/>
        </w:rPr>
      </w:pPr>
      <w:r w:rsidRPr="00CA1DEC">
        <w:rPr>
          <w:rFonts w:ascii="Times New Roman" w:hAnsi="Times New Roman"/>
          <w:sz w:val="24"/>
          <w:szCs w:val="24"/>
          <w:lang w:val="bg-BG"/>
        </w:rPr>
        <w:t>когато същите  вече са били предоставени от участника;</w:t>
      </w:r>
    </w:p>
    <w:p w14:paraId="3153EB7F" w14:textId="77777777" w:rsidR="007138E9" w:rsidRPr="00CA1DEC" w:rsidRDefault="001367DD" w:rsidP="006D6649">
      <w:pPr>
        <w:pStyle w:val="ListParagraph"/>
        <w:numPr>
          <w:ilvl w:val="2"/>
          <w:numId w:val="13"/>
        </w:numPr>
        <w:tabs>
          <w:tab w:val="left" w:pos="0"/>
          <w:tab w:val="left" w:pos="426"/>
          <w:tab w:val="left" w:pos="993"/>
        </w:tabs>
        <w:spacing w:line="360" w:lineRule="auto"/>
        <w:jc w:val="both"/>
        <w:rPr>
          <w:rFonts w:ascii="Times New Roman" w:hAnsi="Times New Roman"/>
          <w:sz w:val="24"/>
          <w:szCs w:val="24"/>
        </w:rPr>
      </w:pPr>
      <w:r w:rsidRPr="00CA1DEC">
        <w:rPr>
          <w:rFonts w:ascii="Times New Roman" w:hAnsi="Times New Roman"/>
          <w:sz w:val="24"/>
          <w:szCs w:val="24"/>
          <w:lang w:val="bg-BG"/>
        </w:rPr>
        <w:t>до които има достъп по служебен път или чрез публичен регистър;</w:t>
      </w:r>
    </w:p>
    <w:p w14:paraId="7FD0F17D" w14:textId="76C29C6A" w:rsidR="001367DD" w:rsidRPr="00CA1DEC" w:rsidRDefault="001367DD" w:rsidP="006D6649">
      <w:pPr>
        <w:pStyle w:val="ListParagraph"/>
        <w:numPr>
          <w:ilvl w:val="2"/>
          <w:numId w:val="13"/>
        </w:numPr>
        <w:tabs>
          <w:tab w:val="left" w:pos="0"/>
          <w:tab w:val="left" w:pos="426"/>
          <w:tab w:val="left" w:pos="720"/>
        </w:tabs>
        <w:spacing w:line="360" w:lineRule="auto"/>
        <w:ind w:left="0" w:firstLine="720"/>
        <w:jc w:val="both"/>
        <w:rPr>
          <w:rFonts w:ascii="Times New Roman" w:hAnsi="Times New Roman"/>
          <w:sz w:val="24"/>
          <w:szCs w:val="24"/>
        </w:rPr>
      </w:pPr>
      <w:r w:rsidRPr="00CA1DEC">
        <w:rPr>
          <w:rFonts w:ascii="Times New Roman" w:hAnsi="Times New Roman"/>
          <w:sz w:val="24"/>
          <w:szCs w:val="24"/>
          <w:lang w:val="bg-BG"/>
        </w:rPr>
        <w:t xml:space="preserve">когато могат да бъдат осигурени чрез пряк и безплатен достъп до националните бази </w:t>
      </w:r>
      <w:r w:rsidR="004B7E16">
        <w:rPr>
          <w:rFonts w:ascii="Times New Roman" w:hAnsi="Times New Roman"/>
          <w:sz w:val="24"/>
          <w:szCs w:val="24"/>
          <w:lang w:val="bg-BG"/>
        </w:rPr>
        <w:t xml:space="preserve">данни </w:t>
      </w:r>
      <w:r w:rsidRPr="00CA1DEC">
        <w:rPr>
          <w:rFonts w:ascii="Times New Roman" w:hAnsi="Times New Roman"/>
          <w:sz w:val="24"/>
          <w:szCs w:val="24"/>
          <w:lang w:val="bg-BG"/>
        </w:rPr>
        <w:t>на държавите членки.</w:t>
      </w:r>
    </w:p>
    <w:p w14:paraId="72DAD432" w14:textId="33BFB401" w:rsidR="00C44D5F" w:rsidRPr="00CA1DEC" w:rsidRDefault="008B54F1" w:rsidP="006D6649">
      <w:pPr>
        <w:pStyle w:val="ListParagraph"/>
        <w:numPr>
          <w:ilvl w:val="1"/>
          <w:numId w:val="13"/>
        </w:numPr>
        <w:tabs>
          <w:tab w:val="left" w:pos="0"/>
          <w:tab w:val="left" w:pos="426"/>
          <w:tab w:val="left" w:pos="993"/>
        </w:tabs>
        <w:spacing w:line="360" w:lineRule="auto"/>
        <w:ind w:left="0" w:firstLine="360"/>
        <w:jc w:val="both"/>
        <w:rPr>
          <w:rFonts w:ascii="Times New Roman" w:hAnsi="Times New Roman"/>
          <w:sz w:val="24"/>
          <w:szCs w:val="24"/>
          <w:lang w:val="bg-BG"/>
        </w:rPr>
      </w:pPr>
      <w:r w:rsidRPr="00CA1DEC">
        <w:rPr>
          <w:rFonts w:ascii="Times New Roman" w:hAnsi="Times New Roman"/>
          <w:sz w:val="24"/>
          <w:szCs w:val="24"/>
          <w:lang w:val="bg-BG"/>
        </w:rPr>
        <w:t xml:space="preserve">В случай </w:t>
      </w:r>
      <w:r w:rsidR="00C44D5F" w:rsidRPr="00CA1DEC">
        <w:rPr>
          <w:rFonts w:ascii="Times New Roman" w:hAnsi="Times New Roman"/>
          <w:sz w:val="24"/>
          <w:szCs w:val="24"/>
          <w:lang w:val="bg-BG"/>
        </w:rPr>
        <w:t xml:space="preserve">че участникът определен за изпълнител не </w:t>
      </w:r>
      <w:r w:rsidR="007138E9" w:rsidRPr="00CA1DEC">
        <w:rPr>
          <w:rFonts w:ascii="Times New Roman" w:hAnsi="Times New Roman"/>
          <w:sz w:val="24"/>
          <w:szCs w:val="24"/>
          <w:lang w:val="bg-BG"/>
        </w:rPr>
        <w:t xml:space="preserve">изпълни изискванията на чл. 112, ал. 1 от ЗОП </w:t>
      </w:r>
      <w:r w:rsidR="00C44D5F" w:rsidRPr="00CA1DEC">
        <w:rPr>
          <w:rFonts w:ascii="Times New Roman" w:hAnsi="Times New Roman"/>
          <w:sz w:val="24"/>
          <w:szCs w:val="24"/>
          <w:lang w:val="bg-BG"/>
        </w:rPr>
        <w:t>Възложителят може да сключи договор със следващия класиран участник.</w:t>
      </w:r>
    </w:p>
    <w:p w14:paraId="7F020C6B" w14:textId="45A45BE2" w:rsidR="00E0045F" w:rsidRPr="002F46A3" w:rsidRDefault="00DA1E7C" w:rsidP="002F46A3">
      <w:pPr>
        <w:pStyle w:val="ListParagraph"/>
        <w:numPr>
          <w:ilvl w:val="1"/>
          <w:numId w:val="13"/>
        </w:numPr>
        <w:tabs>
          <w:tab w:val="left" w:pos="0"/>
          <w:tab w:val="left" w:pos="426"/>
          <w:tab w:val="left" w:pos="993"/>
        </w:tabs>
        <w:spacing w:line="360" w:lineRule="auto"/>
        <w:ind w:left="0" w:firstLine="360"/>
        <w:jc w:val="both"/>
        <w:rPr>
          <w:rFonts w:ascii="Times New Roman" w:hAnsi="Times New Roman"/>
          <w:sz w:val="24"/>
          <w:szCs w:val="24"/>
          <w:lang w:val="bg-BG"/>
        </w:rPr>
      </w:pPr>
      <w:r w:rsidRPr="00CA1DEC">
        <w:rPr>
          <w:rFonts w:ascii="Times New Roman" w:hAnsi="Times New Roman"/>
          <w:sz w:val="24"/>
          <w:szCs w:val="24"/>
          <w:lang w:val="bg-BG"/>
        </w:rPr>
        <w:t xml:space="preserve">Възложителят може да сключи договор със следващия класиран участник, когато избраният за изпълнител участник откаже да сключи договор или не се яви за сключването му в определения от възложителя срок, без да посочи обективни причини. </w:t>
      </w:r>
    </w:p>
    <w:p w14:paraId="261569A8" w14:textId="45643252" w:rsidR="00E5048D" w:rsidRPr="00CA1DEC" w:rsidRDefault="009D28DB" w:rsidP="006D6649">
      <w:pPr>
        <w:pStyle w:val="Heading2"/>
        <w:numPr>
          <w:ilvl w:val="0"/>
          <w:numId w:val="5"/>
        </w:numPr>
        <w:spacing w:before="0" w:line="360" w:lineRule="auto"/>
        <w:rPr>
          <w:rFonts w:ascii="Times New Roman" w:hAnsi="Times New Roman" w:cs="Times New Roman"/>
          <w:b w:val="0"/>
          <w:color w:val="auto"/>
          <w:sz w:val="24"/>
          <w:szCs w:val="24"/>
        </w:rPr>
      </w:pPr>
      <w:bookmarkStart w:id="95" w:name="_Toc26955670"/>
      <w:bookmarkStart w:id="96" w:name="bookmark23"/>
      <w:r w:rsidRPr="00CA1DEC">
        <w:rPr>
          <w:rFonts w:ascii="Times New Roman" w:hAnsi="Times New Roman" w:cs="Times New Roman"/>
          <w:color w:val="auto"/>
          <w:sz w:val="24"/>
          <w:szCs w:val="24"/>
        </w:rPr>
        <w:t>Договор за подизпълнение</w:t>
      </w:r>
      <w:bookmarkEnd w:id="95"/>
    </w:p>
    <w:p w14:paraId="327DBEC5" w14:textId="548915C4" w:rsidR="00E5048D" w:rsidRPr="00CA1DEC" w:rsidRDefault="00E5048D" w:rsidP="006D6649">
      <w:pPr>
        <w:tabs>
          <w:tab w:val="left" w:pos="720"/>
          <w:tab w:val="left" w:pos="1134"/>
        </w:tabs>
        <w:spacing w:line="360" w:lineRule="auto"/>
        <w:ind w:firstLine="709"/>
        <w:jc w:val="both"/>
        <w:rPr>
          <w:rFonts w:ascii="Times New Roman" w:eastAsia="Times New Roman" w:hAnsi="Times New Roman"/>
          <w:snapToGrid w:val="0"/>
        </w:rPr>
      </w:pPr>
      <w:r w:rsidRPr="00CA1DEC">
        <w:rPr>
          <w:rFonts w:ascii="Times New Roman" w:eastAsia="Times New Roman" w:hAnsi="Times New Roman"/>
          <w:snapToGrid w:val="0"/>
        </w:rPr>
        <w:t>Избраният за изпълнител участник сключва договор за подизпълнение с подизпълнител</w:t>
      </w:r>
      <w:r w:rsidR="00BB5691">
        <w:rPr>
          <w:rFonts w:ascii="Times New Roman" w:eastAsia="Times New Roman" w:hAnsi="Times New Roman"/>
          <w:snapToGrid w:val="0"/>
        </w:rPr>
        <w:t>я/</w:t>
      </w:r>
      <w:r w:rsidRPr="00CA1DEC">
        <w:rPr>
          <w:rFonts w:ascii="Times New Roman" w:eastAsia="Times New Roman" w:hAnsi="Times New Roman"/>
          <w:snapToGrid w:val="0"/>
        </w:rPr>
        <w:t>ите, посочен</w:t>
      </w:r>
      <w:r w:rsidR="00BB5691">
        <w:rPr>
          <w:rFonts w:ascii="Times New Roman" w:eastAsia="Times New Roman" w:hAnsi="Times New Roman"/>
          <w:snapToGrid w:val="0"/>
        </w:rPr>
        <w:t>/</w:t>
      </w:r>
      <w:r w:rsidRPr="00CA1DEC">
        <w:rPr>
          <w:rFonts w:ascii="Times New Roman" w:eastAsia="Times New Roman" w:hAnsi="Times New Roman"/>
          <w:snapToGrid w:val="0"/>
        </w:rPr>
        <w:t xml:space="preserve">и в офертата. Независимо от възможността за използване на подизпълнители отговорността за изпълнение на договора за обществена поръчка е на изпълнителя. </w:t>
      </w:r>
    </w:p>
    <w:p w14:paraId="1D0C48EF" w14:textId="084B3C9C" w:rsidR="00E5048D" w:rsidRPr="00CA1DEC" w:rsidRDefault="00E5048D" w:rsidP="006D6649">
      <w:pPr>
        <w:tabs>
          <w:tab w:val="left" w:pos="720"/>
          <w:tab w:val="left" w:pos="1134"/>
        </w:tabs>
        <w:spacing w:line="360" w:lineRule="auto"/>
        <w:ind w:firstLine="709"/>
        <w:jc w:val="both"/>
        <w:rPr>
          <w:rFonts w:ascii="Times New Roman" w:eastAsia="Times New Roman" w:hAnsi="Times New Roman"/>
          <w:snapToGrid w:val="0"/>
        </w:rPr>
      </w:pPr>
      <w:r w:rsidRPr="00CA1DEC">
        <w:rPr>
          <w:rFonts w:ascii="Times New Roman" w:eastAsia="Times New Roman" w:hAnsi="Times New Roman"/>
          <w:snapToGrid w:val="0"/>
        </w:rPr>
        <w:t xml:space="preserve">Замяна или включване на подизпълнител по време на изпълнение на договор за обществена поръчка се допуска </w:t>
      </w:r>
      <w:r w:rsidR="008C663E" w:rsidRPr="00CA1DEC">
        <w:rPr>
          <w:rFonts w:ascii="Times New Roman" w:eastAsia="Times New Roman" w:hAnsi="Times New Roman"/>
          <w:snapToGrid w:val="0"/>
        </w:rPr>
        <w:t xml:space="preserve">при </w:t>
      </w:r>
      <w:r w:rsidRPr="00CA1DEC">
        <w:rPr>
          <w:rFonts w:ascii="Times New Roman" w:eastAsia="Times New Roman" w:hAnsi="Times New Roman"/>
          <w:snapToGrid w:val="0"/>
        </w:rPr>
        <w:t xml:space="preserve">необходимост, ако са изпълнени едновременно условията, посочени в чл. 66, ал. </w:t>
      </w:r>
      <w:r w:rsidR="008C663E" w:rsidRPr="00CA1DEC">
        <w:rPr>
          <w:rFonts w:ascii="Times New Roman" w:eastAsia="Times New Roman" w:hAnsi="Times New Roman"/>
          <w:snapToGrid w:val="0"/>
        </w:rPr>
        <w:t xml:space="preserve">14 </w:t>
      </w:r>
      <w:r w:rsidRPr="00CA1DEC">
        <w:rPr>
          <w:rFonts w:ascii="Times New Roman" w:eastAsia="Times New Roman" w:hAnsi="Times New Roman"/>
          <w:snapToGrid w:val="0"/>
        </w:rPr>
        <w:t>от ЗОП.</w:t>
      </w:r>
    </w:p>
    <w:p w14:paraId="7B56C998" w14:textId="4960DFC6" w:rsidR="00E5048D" w:rsidRPr="00CA1DEC" w:rsidRDefault="00E5048D" w:rsidP="006D6649">
      <w:pPr>
        <w:tabs>
          <w:tab w:val="left" w:pos="720"/>
          <w:tab w:val="left" w:pos="1134"/>
        </w:tabs>
        <w:spacing w:line="360" w:lineRule="auto"/>
        <w:ind w:firstLine="709"/>
        <w:jc w:val="both"/>
        <w:rPr>
          <w:rFonts w:ascii="Times New Roman" w:eastAsia="Times New Roman" w:hAnsi="Times New Roman"/>
          <w:snapToGrid w:val="0"/>
        </w:rPr>
      </w:pPr>
      <w:r w:rsidRPr="00CA1DEC">
        <w:rPr>
          <w:rFonts w:ascii="Times New Roman" w:eastAsia="Times New Roman" w:hAnsi="Times New Roman"/>
          <w:snapToGrid w:val="0"/>
        </w:rPr>
        <w:t xml:space="preserve">Изпълнителят се задължава да изпрати на Възложителя копие на договора за подизпълнение (или на допълнително споразумение за замяна на посочен в офертата подизпълнител) в срок до 3 (три) дни от сключването му. Заедно с копие на договора (допълнителното споразумение) изпълнителят е длъжен да предостави и доказателства, че са изпълнени условията по чл. 66, ал. 2 (и ал. </w:t>
      </w:r>
      <w:r w:rsidR="008C663E" w:rsidRPr="00CA1DEC">
        <w:rPr>
          <w:rFonts w:ascii="Times New Roman" w:eastAsia="Times New Roman" w:hAnsi="Times New Roman"/>
          <w:snapToGrid w:val="0"/>
        </w:rPr>
        <w:t xml:space="preserve">14 </w:t>
      </w:r>
      <w:r w:rsidRPr="00CA1DEC">
        <w:rPr>
          <w:rFonts w:ascii="Times New Roman" w:eastAsia="Times New Roman" w:hAnsi="Times New Roman"/>
          <w:snapToGrid w:val="0"/>
        </w:rPr>
        <w:t>в случаите на замяна на подизпълнител</w:t>
      </w:r>
      <w:r w:rsidR="008C663E" w:rsidRPr="00CA1DEC">
        <w:rPr>
          <w:rFonts w:ascii="Times New Roman" w:eastAsia="Times New Roman" w:hAnsi="Times New Roman"/>
          <w:snapToGrid w:val="0"/>
        </w:rPr>
        <w:t xml:space="preserve"> или включването на нов подизпълнител по време на изпълнение на договора</w:t>
      </w:r>
      <w:r w:rsidRPr="00CA1DEC">
        <w:rPr>
          <w:rFonts w:ascii="Times New Roman" w:eastAsia="Times New Roman" w:hAnsi="Times New Roman"/>
          <w:snapToGrid w:val="0"/>
        </w:rPr>
        <w:t>).</w:t>
      </w:r>
    </w:p>
    <w:p w14:paraId="4B80C514" w14:textId="77777777" w:rsidR="00E5048D" w:rsidRPr="00CA1DEC" w:rsidRDefault="00E5048D" w:rsidP="006D6649">
      <w:pPr>
        <w:tabs>
          <w:tab w:val="left" w:pos="720"/>
          <w:tab w:val="left" w:pos="1134"/>
        </w:tabs>
        <w:spacing w:line="360" w:lineRule="auto"/>
        <w:ind w:firstLine="709"/>
        <w:jc w:val="both"/>
        <w:rPr>
          <w:rFonts w:ascii="Times New Roman" w:eastAsia="Times New Roman" w:hAnsi="Times New Roman"/>
          <w:snapToGrid w:val="0"/>
          <w:color w:val="auto"/>
        </w:rPr>
      </w:pPr>
      <w:r w:rsidRPr="00CA1DEC">
        <w:rPr>
          <w:rFonts w:ascii="Times New Roman" w:eastAsia="Times New Roman" w:hAnsi="Times New Roman"/>
          <w:snapToGrid w:val="0"/>
        </w:rPr>
        <w:t xml:space="preserve">Когато за частта от услугите, която се изпълнява от подизпълнител, изпълнението може да бъде предадено отделно от изпълнението на останалите услуги, подизпълнителят представя на изпълнителя отчет за изпълнението на съответната част от услугите, заедно с искане за плащане на тази част пряко на подизпълнителя. Изпълнителят се задължава да предостави на възложителя </w:t>
      </w:r>
      <w:r w:rsidRPr="00CA1DEC">
        <w:rPr>
          <w:rFonts w:ascii="Times New Roman" w:eastAsia="Times New Roman" w:hAnsi="Times New Roman"/>
          <w:snapToGrid w:val="0"/>
          <w:color w:val="000000" w:themeColor="text1"/>
        </w:rPr>
        <w:t xml:space="preserve">отчета и искането за плащане на подизпълнителя в срок до 15 (петнадесет) дни от получаването му, заедно със становище, от което да е видно дали оспорва плащанията или част от </w:t>
      </w:r>
      <w:r w:rsidRPr="00CA1DEC">
        <w:rPr>
          <w:rFonts w:ascii="Times New Roman" w:eastAsia="Times New Roman" w:hAnsi="Times New Roman"/>
          <w:snapToGrid w:val="0"/>
          <w:color w:val="auto"/>
        </w:rPr>
        <w:t>тях като недължими.</w:t>
      </w:r>
    </w:p>
    <w:p w14:paraId="059F3365" w14:textId="77777777" w:rsidR="007138E9" w:rsidRPr="00760B6F" w:rsidRDefault="007138E9" w:rsidP="006D6649">
      <w:pPr>
        <w:tabs>
          <w:tab w:val="left" w:pos="720"/>
          <w:tab w:val="left" w:pos="1134"/>
        </w:tabs>
        <w:spacing w:line="360" w:lineRule="auto"/>
        <w:ind w:firstLine="709"/>
        <w:jc w:val="both"/>
        <w:rPr>
          <w:rFonts w:ascii="Times New Roman" w:eastAsia="Times New Roman" w:hAnsi="Times New Roman"/>
          <w:snapToGrid w:val="0"/>
          <w:color w:val="auto"/>
        </w:rPr>
      </w:pPr>
    </w:p>
    <w:p w14:paraId="4D6BFCF4" w14:textId="40FF4638" w:rsidR="00E5048D" w:rsidRPr="00760B6F" w:rsidRDefault="003A27F3" w:rsidP="006D6649">
      <w:pPr>
        <w:pStyle w:val="Heading1"/>
        <w:numPr>
          <w:ilvl w:val="0"/>
          <w:numId w:val="1"/>
        </w:numPr>
        <w:tabs>
          <w:tab w:val="left" w:pos="426"/>
          <w:tab w:val="left" w:pos="993"/>
          <w:tab w:val="left" w:pos="2694"/>
        </w:tabs>
        <w:spacing w:before="0" w:line="360" w:lineRule="auto"/>
        <w:jc w:val="center"/>
        <w:rPr>
          <w:rFonts w:ascii="Times New Roman" w:hAnsi="Times New Roman" w:cs="Times New Roman"/>
          <w:b/>
          <w:color w:val="auto"/>
          <w:sz w:val="24"/>
          <w:szCs w:val="24"/>
        </w:rPr>
      </w:pPr>
      <w:bookmarkStart w:id="97" w:name="_Toc5284919"/>
      <w:bookmarkStart w:id="98" w:name="_Toc5284920"/>
      <w:bookmarkStart w:id="99" w:name="_Toc5284921"/>
      <w:bookmarkEnd w:id="97"/>
      <w:bookmarkEnd w:id="98"/>
      <w:bookmarkEnd w:id="99"/>
      <w:r>
        <w:rPr>
          <w:rFonts w:ascii="Times New Roman" w:hAnsi="Times New Roman" w:cs="Times New Roman"/>
          <w:b/>
          <w:color w:val="auto"/>
          <w:sz w:val="24"/>
          <w:szCs w:val="24"/>
        </w:rPr>
        <w:t xml:space="preserve"> </w:t>
      </w:r>
      <w:bookmarkStart w:id="100" w:name="_Toc26955671"/>
      <w:r w:rsidR="00582CD5" w:rsidRPr="00760B6F">
        <w:rPr>
          <w:rFonts w:ascii="Times New Roman" w:hAnsi="Times New Roman" w:cs="Times New Roman"/>
          <w:b/>
          <w:color w:val="auto"/>
          <w:sz w:val="24"/>
          <w:szCs w:val="24"/>
        </w:rPr>
        <w:t>ГАРАНЦИЯ ЗА ИЗПЪЛНЕНИЕ</w:t>
      </w:r>
      <w:bookmarkEnd w:id="100"/>
    </w:p>
    <w:p w14:paraId="0B82ECEF" w14:textId="793F25C1" w:rsidR="00E5048D" w:rsidRPr="00821132" w:rsidRDefault="00821132" w:rsidP="00821132">
      <w:pPr>
        <w:pStyle w:val="ListParagraph"/>
        <w:widowControl/>
        <w:numPr>
          <w:ilvl w:val="0"/>
          <w:numId w:val="4"/>
        </w:numPr>
        <w:tabs>
          <w:tab w:val="left" w:pos="284"/>
          <w:tab w:val="left" w:pos="851"/>
        </w:tabs>
        <w:spacing w:line="360" w:lineRule="auto"/>
        <w:ind w:left="0" w:firstLine="567"/>
        <w:jc w:val="both"/>
        <w:rPr>
          <w:rFonts w:ascii="Times New Roman" w:eastAsia="Times New Roman" w:hAnsi="Times New Roman"/>
          <w:color w:val="auto"/>
          <w:sz w:val="24"/>
          <w:szCs w:val="24"/>
          <w:lang w:val="bg-BG"/>
        </w:rPr>
      </w:pPr>
      <w:r>
        <w:rPr>
          <w:rFonts w:ascii="Times New Roman" w:eastAsia="Times New Roman" w:hAnsi="Times New Roman"/>
          <w:color w:val="auto"/>
          <w:sz w:val="24"/>
          <w:szCs w:val="24"/>
          <w:lang w:val="bg-BG"/>
        </w:rPr>
        <w:t>П</w:t>
      </w:r>
      <w:r w:rsidRPr="00760B6F">
        <w:rPr>
          <w:rFonts w:ascii="Times New Roman" w:eastAsia="Times New Roman" w:hAnsi="Times New Roman"/>
          <w:color w:val="auto"/>
          <w:sz w:val="24"/>
          <w:szCs w:val="24"/>
          <w:lang w:val="bg-BG"/>
        </w:rPr>
        <w:t>ри подписване на договора</w:t>
      </w:r>
      <w:r>
        <w:rPr>
          <w:rFonts w:ascii="Times New Roman" w:eastAsia="Times New Roman" w:hAnsi="Times New Roman"/>
          <w:color w:val="auto"/>
          <w:sz w:val="24"/>
          <w:szCs w:val="24"/>
          <w:lang w:val="bg-BG"/>
        </w:rPr>
        <w:t>, участникът</w:t>
      </w:r>
      <w:r w:rsidRPr="00760B6F">
        <w:rPr>
          <w:rFonts w:ascii="Times New Roman" w:eastAsia="Times New Roman" w:hAnsi="Times New Roman"/>
          <w:color w:val="auto"/>
          <w:sz w:val="24"/>
          <w:szCs w:val="24"/>
          <w:lang w:val="bg-BG"/>
        </w:rPr>
        <w:t>, определен за изп</w:t>
      </w:r>
      <w:r>
        <w:rPr>
          <w:rFonts w:ascii="Times New Roman" w:eastAsia="Times New Roman" w:hAnsi="Times New Roman"/>
          <w:color w:val="auto"/>
          <w:sz w:val="24"/>
          <w:szCs w:val="24"/>
          <w:lang w:val="bg-BG"/>
        </w:rPr>
        <w:t>ълнител</w:t>
      </w:r>
      <w:r w:rsidRPr="00760B6F">
        <w:rPr>
          <w:rFonts w:ascii="Times New Roman" w:eastAsia="Times New Roman" w:hAnsi="Times New Roman"/>
          <w:color w:val="auto"/>
          <w:sz w:val="24"/>
          <w:szCs w:val="24"/>
          <w:lang w:val="bg-BG"/>
        </w:rPr>
        <w:t xml:space="preserve"> </w:t>
      </w:r>
      <w:r>
        <w:rPr>
          <w:rFonts w:ascii="Times New Roman" w:eastAsia="Times New Roman" w:hAnsi="Times New Roman"/>
          <w:color w:val="auto"/>
          <w:sz w:val="24"/>
          <w:szCs w:val="24"/>
          <w:lang w:val="bg-BG"/>
        </w:rPr>
        <w:t>по настоящата обществена поръчка, следва да представи г</w:t>
      </w:r>
      <w:r w:rsidR="00760B6F" w:rsidRPr="00760B6F">
        <w:rPr>
          <w:rFonts w:ascii="Times New Roman" w:eastAsia="Times New Roman" w:hAnsi="Times New Roman"/>
          <w:color w:val="auto"/>
          <w:sz w:val="24"/>
          <w:szCs w:val="24"/>
          <w:lang w:val="bg-BG"/>
        </w:rPr>
        <w:t>ара</w:t>
      </w:r>
      <w:r>
        <w:rPr>
          <w:rFonts w:ascii="Times New Roman" w:eastAsia="Times New Roman" w:hAnsi="Times New Roman"/>
          <w:color w:val="auto"/>
          <w:sz w:val="24"/>
          <w:szCs w:val="24"/>
          <w:lang w:val="bg-BG"/>
        </w:rPr>
        <w:t xml:space="preserve">нция за изпълнение </w:t>
      </w:r>
      <w:r w:rsidR="00760B6F" w:rsidRPr="00821132">
        <w:rPr>
          <w:rFonts w:ascii="Times New Roman" w:eastAsia="Times New Roman" w:hAnsi="Times New Roman"/>
          <w:color w:val="auto"/>
          <w:sz w:val="24"/>
          <w:szCs w:val="24"/>
          <w:lang w:val="bg-BG"/>
        </w:rPr>
        <w:t xml:space="preserve">в размер на 3% (три процента) от </w:t>
      </w:r>
      <w:r w:rsidR="00F606AC" w:rsidRPr="00F606AC">
        <w:rPr>
          <w:rFonts w:ascii="Times New Roman" w:eastAsia="Times New Roman" w:hAnsi="Times New Roman"/>
          <w:color w:val="auto"/>
          <w:sz w:val="24"/>
        </w:rPr>
        <w:t xml:space="preserve">стойността, посочена в чл. 4. ал. 1 от </w:t>
      </w:r>
      <w:r w:rsidR="00A00F39" w:rsidRPr="00821132">
        <w:rPr>
          <w:rFonts w:ascii="Times New Roman" w:eastAsia="Times New Roman" w:hAnsi="Times New Roman"/>
          <w:color w:val="auto"/>
          <w:sz w:val="24"/>
          <w:szCs w:val="24"/>
          <w:lang w:val="bg-BG"/>
        </w:rPr>
        <w:t>проекта на договор</w:t>
      </w:r>
      <w:r w:rsidR="00760B6F" w:rsidRPr="00821132">
        <w:rPr>
          <w:rFonts w:ascii="Times New Roman" w:eastAsia="Times New Roman" w:hAnsi="Times New Roman"/>
          <w:color w:val="auto"/>
          <w:sz w:val="24"/>
          <w:szCs w:val="24"/>
        </w:rPr>
        <w:t>.</w:t>
      </w:r>
      <w:r w:rsidR="00760B6F" w:rsidRPr="00821132">
        <w:rPr>
          <w:rFonts w:ascii="Times New Roman" w:eastAsia="Times New Roman" w:hAnsi="Times New Roman"/>
          <w:color w:val="auto"/>
          <w:sz w:val="24"/>
          <w:szCs w:val="24"/>
          <w:lang w:val="bg-BG"/>
        </w:rPr>
        <w:t xml:space="preserve"> </w:t>
      </w:r>
    </w:p>
    <w:p w14:paraId="5058EDF6" w14:textId="3040E549" w:rsidR="00E5048D" w:rsidRPr="00760B6F" w:rsidRDefault="00E5048D" w:rsidP="006D6649">
      <w:pPr>
        <w:pStyle w:val="ListParagraph"/>
        <w:widowControl/>
        <w:numPr>
          <w:ilvl w:val="0"/>
          <w:numId w:val="4"/>
        </w:numPr>
        <w:tabs>
          <w:tab w:val="left" w:pos="284"/>
          <w:tab w:val="left" w:pos="851"/>
        </w:tabs>
        <w:spacing w:line="360" w:lineRule="auto"/>
        <w:ind w:left="0" w:firstLine="567"/>
        <w:jc w:val="both"/>
        <w:rPr>
          <w:rFonts w:ascii="Times New Roman" w:eastAsia="Times New Roman" w:hAnsi="Times New Roman"/>
          <w:b/>
          <w:color w:val="auto"/>
          <w:sz w:val="24"/>
          <w:szCs w:val="24"/>
          <w:lang w:val="bg-BG"/>
        </w:rPr>
      </w:pPr>
      <w:r w:rsidRPr="00760B6F">
        <w:rPr>
          <w:rFonts w:ascii="Times New Roman" w:eastAsia="Times New Roman" w:hAnsi="Times New Roman"/>
          <w:color w:val="auto"/>
          <w:sz w:val="24"/>
          <w:szCs w:val="24"/>
          <w:lang w:val="bg-BG"/>
        </w:rPr>
        <w:t>Условията за освобождаване и задържане на гаранцията за изпълнение са определени в проекта на договор.</w:t>
      </w:r>
    </w:p>
    <w:p w14:paraId="64DBC990" w14:textId="77777777" w:rsidR="00E5048D" w:rsidRPr="00760B6F" w:rsidRDefault="00E5048D" w:rsidP="006D6649">
      <w:pPr>
        <w:pStyle w:val="ListParagraph"/>
        <w:widowControl/>
        <w:numPr>
          <w:ilvl w:val="0"/>
          <w:numId w:val="4"/>
        </w:numPr>
        <w:tabs>
          <w:tab w:val="left" w:pos="284"/>
          <w:tab w:val="left" w:pos="851"/>
        </w:tabs>
        <w:spacing w:line="360" w:lineRule="auto"/>
        <w:ind w:left="0" w:firstLine="567"/>
        <w:jc w:val="both"/>
        <w:rPr>
          <w:rFonts w:ascii="Times New Roman" w:eastAsia="Times New Roman" w:hAnsi="Times New Roman"/>
          <w:b/>
          <w:color w:val="auto"/>
          <w:sz w:val="24"/>
          <w:szCs w:val="24"/>
          <w:lang w:val="bg-BG"/>
        </w:rPr>
      </w:pPr>
      <w:r w:rsidRPr="00760B6F">
        <w:rPr>
          <w:rFonts w:ascii="Times New Roman" w:eastAsia="Times New Roman" w:hAnsi="Times New Roman"/>
          <w:color w:val="auto"/>
          <w:sz w:val="24"/>
          <w:szCs w:val="24"/>
          <w:lang w:val="bg-BG"/>
        </w:rPr>
        <w:t>Гаранцията за изпълнение се представя под формата на банкова гаранция – в оригинал, парична сума (платежно нареждане в копие) или застраховка, която обезпечава изпълнението чрез покритие на отговорността на изпълнителя.</w:t>
      </w:r>
    </w:p>
    <w:p w14:paraId="311A528F" w14:textId="1EBBC352" w:rsidR="00E5048D" w:rsidRPr="00760B6F" w:rsidRDefault="00E5048D" w:rsidP="006D6649">
      <w:pPr>
        <w:pStyle w:val="ListParagraph"/>
        <w:widowControl/>
        <w:numPr>
          <w:ilvl w:val="0"/>
          <w:numId w:val="4"/>
        </w:numPr>
        <w:tabs>
          <w:tab w:val="left" w:pos="284"/>
          <w:tab w:val="left" w:pos="851"/>
        </w:tabs>
        <w:spacing w:line="360" w:lineRule="auto"/>
        <w:ind w:left="0" w:firstLine="567"/>
        <w:jc w:val="both"/>
        <w:rPr>
          <w:rFonts w:ascii="Times New Roman" w:eastAsia="Times New Roman" w:hAnsi="Times New Roman"/>
          <w:b/>
          <w:color w:val="auto"/>
          <w:sz w:val="24"/>
          <w:szCs w:val="24"/>
          <w:lang w:val="bg-BG"/>
        </w:rPr>
      </w:pPr>
      <w:r w:rsidRPr="00760B6F">
        <w:rPr>
          <w:rFonts w:ascii="Times New Roman" w:eastAsia="Times New Roman" w:hAnsi="Times New Roman"/>
          <w:color w:val="auto"/>
          <w:sz w:val="24"/>
          <w:szCs w:val="24"/>
          <w:lang w:val="bg-BG"/>
        </w:rPr>
        <w:t>Участникът</w:t>
      </w:r>
      <w:r w:rsidR="00FF0FC6">
        <w:rPr>
          <w:rFonts w:ascii="Times New Roman" w:eastAsia="Times New Roman" w:hAnsi="Times New Roman"/>
          <w:color w:val="auto"/>
          <w:sz w:val="24"/>
          <w:szCs w:val="24"/>
          <w:lang w:val="bg-BG"/>
        </w:rPr>
        <w:t>,</w:t>
      </w:r>
      <w:r w:rsidRPr="00760B6F">
        <w:rPr>
          <w:rFonts w:ascii="Times New Roman" w:eastAsia="Times New Roman" w:hAnsi="Times New Roman"/>
          <w:color w:val="auto"/>
          <w:sz w:val="24"/>
          <w:szCs w:val="24"/>
          <w:lang w:val="bg-BG"/>
        </w:rPr>
        <w:t xml:space="preserve"> определен за изпълнител</w:t>
      </w:r>
      <w:r w:rsidR="00FF0FC6">
        <w:rPr>
          <w:rFonts w:ascii="Times New Roman" w:eastAsia="Times New Roman" w:hAnsi="Times New Roman"/>
          <w:color w:val="auto"/>
          <w:sz w:val="24"/>
          <w:szCs w:val="24"/>
          <w:lang w:val="bg-BG"/>
        </w:rPr>
        <w:t>,</w:t>
      </w:r>
      <w:r w:rsidRPr="00760B6F">
        <w:rPr>
          <w:rFonts w:ascii="Times New Roman" w:eastAsia="Times New Roman" w:hAnsi="Times New Roman"/>
          <w:color w:val="auto"/>
          <w:sz w:val="24"/>
          <w:szCs w:val="24"/>
          <w:lang w:val="bg-BG"/>
        </w:rPr>
        <w:t xml:space="preserve"> избира сам формата на гаранцията за изпълнение. </w:t>
      </w:r>
    </w:p>
    <w:p w14:paraId="0F7B0A35" w14:textId="77777777" w:rsidR="00E5048D" w:rsidRPr="00760B6F" w:rsidRDefault="00E5048D" w:rsidP="006D6649">
      <w:pPr>
        <w:pStyle w:val="ListParagraph"/>
        <w:widowControl/>
        <w:numPr>
          <w:ilvl w:val="0"/>
          <w:numId w:val="4"/>
        </w:numPr>
        <w:tabs>
          <w:tab w:val="left" w:pos="284"/>
          <w:tab w:val="left" w:pos="851"/>
        </w:tabs>
        <w:spacing w:line="360" w:lineRule="auto"/>
        <w:ind w:left="0" w:firstLine="567"/>
        <w:jc w:val="both"/>
        <w:rPr>
          <w:rFonts w:ascii="Times New Roman" w:eastAsia="Times New Roman" w:hAnsi="Times New Roman"/>
          <w:b/>
          <w:color w:val="auto"/>
          <w:sz w:val="24"/>
          <w:szCs w:val="24"/>
          <w:lang w:val="bg-BG"/>
        </w:rPr>
      </w:pPr>
      <w:r w:rsidRPr="00760B6F">
        <w:rPr>
          <w:rFonts w:ascii="Times New Roman" w:eastAsia="Times New Roman" w:hAnsi="Times New Roman"/>
          <w:color w:val="auto"/>
          <w:sz w:val="24"/>
          <w:szCs w:val="24"/>
          <w:lang w:val="bg-BG"/>
        </w:rPr>
        <w:t>Когато избраният изпълнител е обединение, което не е юридическо лице, всеки от съдружниците в него може да е наредител по банковата гаранция, съответно вносител на сумата по гаранцията или титуляр на застраховката.</w:t>
      </w:r>
    </w:p>
    <w:p w14:paraId="1C21ACF0" w14:textId="77777777" w:rsidR="00E5048D" w:rsidRPr="00760B6F" w:rsidRDefault="00E5048D" w:rsidP="006D6649">
      <w:pPr>
        <w:pStyle w:val="ListParagraph"/>
        <w:widowControl/>
        <w:numPr>
          <w:ilvl w:val="0"/>
          <w:numId w:val="4"/>
        </w:numPr>
        <w:tabs>
          <w:tab w:val="left" w:pos="284"/>
          <w:tab w:val="left" w:pos="851"/>
        </w:tabs>
        <w:spacing w:line="360" w:lineRule="auto"/>
        <w:ind w:left="0" w:firstLine="567"/>
        <w:jc w:val="both"/>
        <w:rPr>
          <w:rFonts w:ascii="Times New Roman" w:eastAsia="Times New Roman" w:hAnsi="Times New Roman"/>
          <w:b/>
          <w:color w:val="auto"/>
          <w:sz w:val="24"/>
          <w:szCs w:val="24"/>
          <w:lang w:val="bg-BG"/>
        </w:rPr>
      </w:pPr>
      <w:r w:rsidRPr="00760B6F">
        <w:rPr>
          <w:rFonts w:ascii="Times New Roman" w:eastAsia="Times New Roman" w:hAnsi="Times New Roman"/>
          <w:color w:val="auto"/>
          <w:sz w:val="24"/>
          <w:szCs w:val="24"/>
          <w:lang w:val="bg-BG"/>
        </w:rPr>
        <w:t>Ако гаранцията за изпълнение на договора се представя под формата на парична сума, тя се превежда по банкова сметка на БНБ - IBAN: BG40 BNBG 9661 1000 0661 23, BIC: BNBGBGSD, като банковите такси по превода са за сметка на наредителя.</w:t>
      </w:r>
    </w:p>
    <w:p w14:paraId="40267A49" w14:textId="294C7C5D" w:rsidR="00E5048D" w:rsidRPr="00760B6F" w:rsidRDefault="00E5048D" w:rsidP="006D6649">
      <w:pPr>
        <w:pStyle w:val="ListParagraph"/>
        <w:widowControl/>
        <w:numPr>
          <w:ilvl w:val="0"/>
          <w:numId w:val="4"/>
        </w:numPr>
        <w:tabs>
          <w:tab w:val="left" w:pos="284"/>
          <w:tab w:val="left" w:pos="851"/>
        </w:tabs>
        <w:spacing w:line="360" w:lineRule="auto"/>
        <w:ind w:left="0" w:firstLine="567"/>
        <w:jc w:val="both"/>
        <w:rPr>
          <w:rFonts w:ascii="Times New Roman" w:eastAsia="Times New Roman" w:hAnsi="Times New Roman"/>
          <w:b/>
          <w:color w:val="auto"/>
          <w:sz w:val="24"/>
          <w:szCs w:val="24"/>
          <w:lang w:val="bg-BG"/>
        </w:rPr>
      </w:pPr>
      <w:r w:rsidRPr="00760B6F">
        <w:rPr>
          <w:rFonts w:ascii="Times New Roman" w:eastAsia="Times New Roman" w:hAnsi="Times New Roman"/>
          <w:color w:val="auto"/>
          <w:sz w:val="24"/>
          <w:szCs w:val="24"/>
          <w:lang w:val="bg-BG"/>
        </w:rPr>
        <w:t xml:space="preserve">В случай че гаранцията за изпълнение на договора е под формата на банкова гаранция, същата трябва </w:t>
      </w:r>
      <w:r w:rsidR="00615CCD">
        <w:rPr>
          <w:rFonts w:ascii="Times New Roman" w:eastAsia="Times New Roman" w:hAnsi="Times New Roman"/>
          <w:color w:val="auto"/>
          <w:sz w:val="24"/>
          <w:szCs w:val="24"/>
          <w:lang w:val="bg-BG"/>
        </w:rPr>
        <w:t xml:space="preserve">да </w:t>
      </w:r>
      <w:r w:rsidRPr="00760B6F">
        <w:rPr>
          <w:rFonts w:ascii="Times New Roman" w:eastAsia="Times New Roman" w:hAnsi="Times New Roman"/>
          <w:color w:val="auto"/>
          <w:sz w:val="24"/>
          <w:szCs w:val="24"/>
          <w:lang w:val="bg-BG"/>
        </w:rPr>
        <w:t>отговаря на клаузите на договора.</w:t>
      </w:r>
    </w:p>
    <w:p w14:paraId="288F1F35" w14:textId="526C998B" w:rsidR="00E5048D" w:rsidRPr="00760B6F" w:rsidRDefault="00E5048D" w:rsidP="006D6649">
      <w:pPr>
        <w:pStyle w:val="ListParagraph"/>
        <w:widowControl/>
        <w:numPr>
          <w:ilvl w:val="0"/>
          <w:numId w:val="4"/>
        </w:numPr>
        <w:tabs>
          <w:tab w:val="left" w:pos="284"/>
          <w:tab w:val="left" w:pos="851"/>
        </w:tabs>
        <w:spacing w:line="360" w:lineRule="auto"/>
        <w:ind w:left="0" w:firstLine="567"/>
        <w:jc w:val="both"/>
        <w:rPr>
          <w:rFonts w:ascii="Times New Roman" w:eastAsia="Times New Roman" w:hAnsi="Times New Roman"/>
          <w:b/>
          <w:color w:val="auto"/>
          <w:sz w:val="24"/>
          <w:szCs w:val="24"/>
          <w:lang w:val="bg-BG"/>
        </w:rPr>
      </w:pPr>
      <w:r w:rsidRPr="00760B6F">
        <w:rPr>
          <w:rFonts w:ascii="Times New Roman" w:eastAsia="Times New Roman" w:hAnsi="Times New Roman"/>
          <w:color w:val="auto"/>
          <w:sz w:val="24"/>
          <w:szCs w:val="24"/>
          <w:lang w:val="bg-BG"/>
        </w:rPr>
        <w:t>В случай че гаранцията за изпълнение на договора е под формата на застраховка</w:t>
      </w:r>
      <w:r w:rsidR="00615CCD">
        <w:rPr>
          <w:rFonts w:ascii="Times New Roman" w:eastAsia="Times New Roman" w:hAnsi="Times New Roman"/>
          <w:color w:val="auto"/>
          <w:sz w:val="24"/>
          <w:szCs w:val="24"/>
          <w:lang w:val="bg-BG"/>
        </w:rPr>
        <w:t>,</w:t>
      </w:r>
      <w:r w:rsidRPr="00760B6F">
        <w:rPr>
          <w:rFonts w:ascii="Times New Roman" w:eastAsia="Times New Roman" w:hAnsi="Times New Roman"/>
          <w:color w:val="auto"/>
          <w:sz w:val="24"/>
          <w:szCs w:val="24"/>
          <w:lang w:val="bg-BG"/>
        </w:rPr>
        <w:t xml:space="preserve"> същата трябва </w:t>
      </w:r>
      <w:r w:rsidR="00615CCD">
        <w:rPr>
          <w:rFonts w:ascii="Times New Roman" w:eastAsia="Times New Roman" w:hAnsi="Times New Roman"/>
          <w:color w:val="auto"/>
          <w:sz w:val="24"/>
          <w:szCs w:val="24"/>
          <w:lang w:val="bg-BG"/>
        </w:rPr>
        <w:t xml:space="preserve">да </w:t>
      </w:r>
      <w:r w:rsidRPr="00760B6F">
        <w:rPr>
          <w:rFonts w:ascii="Times New Roman" w:eastAsia="Times New Roman" w:hAnsi="Times New Roman"/>
          <w:color w:val="auto"/>
          <w:sz w:val="24"/>
          <w:szCs w:val="24"/>
          <w:lang w:val="bg-BG"/>
        </w:rPr>
        <w:t>отговаря на клаузите на договора.</w:t>
      </w:r>
    </w:p>
    <w:p w14:paraId="37FBA9BA" w14:textId="77777777" w:rsidR="00E5048D" w:rsidRPr="00760B6F" w:rsidRDefault="00E5048D" w:rsidP="006D6649">
      <w:pPr>
        <w:pStyle w:val="ListParagraph"/>
        <w:widowControl/>
        <w:numPr>
          <w:ilvl w:val="0"/>
          <w:numId w:val="4"/>
        </w:numPr>
        <w:tabs>
          <w:tab w:val="left" w:pos="284"/>
          <w:tab w:val="left" w:pos="851"/>
        </w:tabs>
        <w:spacing w:line="360" w:lineRule="auto"/>
        <w:ind w:left="0" w:firstLine="567"/>
        <w:jc w:val="both"/>
        <w:rPr>
          <w:rFonts w:ascii="Times New Roman" w:eastAsia="Times New Roman" w:hAnsi="Times New Roman"/>
          <w:b/>
          <w:color w:val="auto"/>
          <w:sz w:val="24"/>
          <w:szCs w:val="24"/>
          <w:lang w:val="bg-BG"/>
        </w:rPr>
      </w:pPr>
      <w:r w:rsidRPr="00760B6F">
        <w:rPr>
          <w:rFonts w:ascii="Times New Roman" w:eastAsia="Times New Roman" w:hAnsi="Times New Roman"/>
          <w:color w:val="auto"/>
          <w:sz w:val="24"/>
          <w:szCs w:val="24"/>
          <w:lang w:val="bg-BG"/>
        </w:rPr>
        <w:t>При представяне на гаранцията в нея изрично се посочва предметът на договора, за изпълнението на който се представя гаранцията.</w:t>
      </w:r>
    </w:p>
    <w:p w14:paraId="67BFA10F" w14:textId="492A8ECE" w:rsidR="00E5048D" w:rsidRPr="00760B6F" w:rsidRDefault="00E5048D" w:rsidP="006D6649">
      <w:pPr>
        <w:pStyle w:val="ListParagraph"/>
        <w:widowControl/>
        <w:numPr>
          <w:ilvl w:val="0"/>
          <w:numId w:val="4"/>
        </w:numPr>
        <w:tabs>
          <w:tab w:val="left" w:pos="284"/>
          <w:tab w:val="left" w:pos="851"/>
          <w:tab w:val="left" w:pos="993"/>
        </w:tabs>
        <w:spacing w:line="360" w:lineRule="auto"/>
        <w:ind w:left="0" w:firstLine="567"/>
        <w:jc w:val="both"/>
        <w:rPr>
          <w:rFonts w:ascii="Times New Roman" w:eastAsia="Times New Roman" w:hAnsi="Times New Roman"/>
          <w:b/>
          <w:color w:val="auto"/>
          <w:sz w:val="24"/>
          <w:szCs w:val="24"/>
          <w:lang w:val="bg-BG"/>
        </w:rPr>
      </w:pPr>
      <w:r w:rsidRPr="00760B6F">
        <w:rPr>
          <w:rFonts w:ascii="Times New Roman" w:eastAsia="Times New Roman" w:hAnsi="Times New Roman"/>
          <w:color w:val="auto"/>
          <w:sz w:val="24"/>
          <w:szCs w:val="24"/>
          <w:lang w:val="bg-BG"/>
        </w:rPr>
        <w:t>Разходите по откриването и поддържането на гаранцията за изпълнение са за сметка на изпълнителя. Последният следва да предвиди и заплати своите такси по откриване и обслужване на гаранцията така, че размерът на получената от възложителя гаранция да не бъде по-малък от определения в настоящата документация.</w:t>
      </w:r>
    </w:p>
    <w:p w14:paraId="46212E56" w14:textId="77777777" w:rsidR="00430225" w:rsidRPr="00760B6F" w:rsidRDefault="00430225" w:rsidP="006D6649">
      <w:pPr>
        <w:pStyle w:val="ListParagraph"/>
        <w:widowControl/>
        <w:tabs>
          <w:tab w:val="left" w:pos="284"/>
          <w:tab w:val="left" w:pos="1134"/>
        </w:tabs>
        <w:spacing w:line="360" w:lineRule="auto"/>
        <w:ind w:left="851"/>
        <w:jc w:val="both"/>
        <w:rPr>
          <w:rFonts w:ascii="Times New Roman" w:eastAsia="Times New Roman" w:hAnsi="Times New Roman"/>
          <w:b/>
          <w:color w:val="auto"/>
          <w:sz w:val="24"/>
          <w:szCs w:val="24"/>
          <w:lang w:val="bg-BG"/>
        </w:rPr>
      </w:pPr>
    </w:p>
    <w:p w14:paraId="438B1007" w14:textId="77777777" w:rsidR="00F63F8D" w:rsidRPr="00760B6F" w:rsidRDefault="00F63F8D" w:rsidP="006D6649">
      <w:pPr>
        <w:pStyle w:val="Heading1"/>
        <w:numPr>
          <w:ilvl w:val="0"/>
          <w:numId w:val="1"/>
        </w:numPr>
        <w:tabs>
          <w:tab w:val="left" w:pos="709"/>
          <w:tab w:val="left" w:pos="1843"/>
        </w:tabs>
        <w:spacing w:before="0" w:line="360" w:lineRule="auto"/>
        <w:jc w:val="center"/>
        <w:rPr>
          <w:rFonts w:ascii="Times New Roman" w:eastAsia="Arial Unicode MS" w:hAnsi="Times New Roman" w:cs="Times New Roman"/>
          <w:b/>
          <w:color w:val="auto"/>
          <w:sz w:val="24"/>
          <w:szCs w:val="24"/>
        </w:rPr>
      </w:pPr>
      <w:bookmarkStart w:id="101" w:name="_Toc461283128"/>
      <w:bookmarkStart w:id="102" w:name="_Toc511130457"/>
      <w:bookmarkStart w:id="103" w:name="_Toc26955672"/>
      <w:bookmarkStart w:id="104" w:name="_Toc515953070"/>
      <w:r w:rsidRPr="00760B6F">
        <w:rPr>
          <w:rFonts w:ascii="Times New Roman" w:eastAsia="Arial Unicode MS" w:hAnsi="Times New Roman" w:cs="Times New Roman"/>
          <w:b/>
          <w:color w:val="auto"/>
          <w:sz w:val="24"/>
          <w:szCs w:val="24"/>
        </w:rPr>
        <w:t>ДРУГИ УСЛОВИЯ</w:t>
      </w:r>
      <w:bookmarkEnd w:id="101"/>
      <w:bookmarkEnd w:id="102"/>
      <w:bookmarkEnd w:id="103"/>
    </w:p>
    <w:p w14:paraId="7517F37E" w14:textId="6CA61AAD" w:rsidR="00431572" w:rsidRPr="00760B6F" w:rsidRDefault="00F63F8D" w:rsidP="006D6649">
      <w:pPr>
        <w:pStyle w:val="ListParagraph"/>
        <w:numPr>
          <w:ilvl w:val="0"/>
          <w:numId w:val="10"/>
        </w:numPr>
        <w:tabs>
          <w:tab w:val="left" w:pos="709"/>
          <w:tab w:val="left" w:pos="993"/>
        </w:tabs>
        <w:spacing w:line="360" w:lineRule="auto"/>
        <w:ind w:left="0" w:right="20" w:firstLine="705"/>
        <w:jc w:val="both"/>
        <w:rPr>
          <w:rFonts w:ascii="Times New Roman" w:eastAsia="Times New Roman" w:hAnsi="Times New Roman"/>
          <w:sz w:val="24"/>
          <w:szCs w:val="24"/>
          <w:lang w:val="bg-BG"/>
        </w:rPr>
      </w:pPr>
      <w:r w:rsidRPr="00760B6F">
        <w:rPr>
          <w:rFonts w:ascii="Times New Roman" w:eastAsia="Times New Roman" w:hAnsi="Times New Roman"/>
          <w:sz w:val="24"/>
          <w:szCs w:val="24"/>
          <w:lang w:val="bg-BG"/>
        </w:rPr>
        <w:t xml:space="preserve">По въпроси, свързани с провеждането на </w:t>
      </w:r>
      <w:r w:rsidR="001B2DF0" w:rsidRPr="00760B6F">
        <w:rPr>
          <w:rFonts w:ascii="Times New Roman" w:eastAsia="Times New Roman" w:hAnsi="Times New Roman"/>
          <w:sz w:val="24"/>
          <w:szCs w:val="24"/>
          <w:lang w:val="bg-BG"/>
        </w:rPr>
        <w:t>обществената поръчка</w:t>
      </w:r>
      <w:r w:rsidRPr="00760B6F">
        <w:rPr>
          <w:rFonts w:ascii="Times New Roman" w:eastAsia="Times New Roman" w:hAnsi="Times New Roman"/>
          <w:sz w:val="24"/>
          <w:szCs w:val="24"/>
          <w:lang w:val="bg-BG"/>
        </w:rPr>
        <w:t xml:space="preserve"> и подготовката на офертите на участниците, които не са разгледани в документацията, се прилагат разпоредбите на Закона за обществените поръчки и Правилника за прилагане на </w:t>
      </w:r>
      <w:r w:rsidR="005E47B8" w:rsidRPr="00760B6F">
        <w:rPr>
          <w:rFonts w:ascii="Times New Roman" w:eastAsia="Times New Roman" w:hAnsi="Times New Roman"/>
          <w:sz w:val="24"/>
          <w:szCs w:val="24"/>
          <w:lang w:val="bg-BG"/>
        </w:rPr>
        <w:t>З</w:t>
      </w:r>
      <w:r w:rsidRPr="00760B6F">
        <w:rPr>
          <w:rFonts w:ascii="Times New Roman" w:eastAsia="Times New Roman" w:hAnsi="Times New Roman"/>
          <w:sz w:val="24"/>
          <w:szCs w:val="24"/>
          <w:lang w:val="bg-BG"/>
        </w:rPr>
        <w:t>акона за обществените поръчки.</w:t>
      </w:r>
    </w:p>
    <w:p w14:paraId="431FA092" w14:textId="3B0D4FE4" w:rsidR="00431572" w:rsidRPr="00CA1DEC" w:rsidRDefault="00431572" w:rsidP="00603092">
      <w:pPr>
        <w:pStyle w:val="NoSpacing"/>
        <w:numPr>
          <w:ilvl w:val="0"/>
          <w:numId w:val="10"/>
        </w:numPr>
        <w:tabs>
          <w:tab w:val="left" w:pos="993"/>
        </w:tabs>
        <w:spacing w:line="360" w:lineRule="auto"/>
        <w:ind w:left="0" w:firstLine="720"/>
        <w:jc w:val="both"/>
        <w:rPr>
          <w:rFonts w:ascii="Times New Roman" w:hAnsi="Times New Roman"/>
          <w:sz w:val="24"/>
          <w:szCs w:val="24"/>
        </w:rPr>
      </w:pPr>
      <w:r w:rsidRPr="00760B6F">
        <w:rPr>
          <w:rFonts w:ascii="Times New Roman" w:hAnsi="Times New Roman"/>
          <w:sz w:val="24"/>
          <w:szCs w:val="24"/>
        </w:rPr>
        <w:t>Навсякъде в техническата спецификация или в други части на настоящата документация, където се съдържа посочване на конкретен модел, източник, процес, търговска марка</w:t>
      </w:r>
      <w:r w:rsidRPr="00CA1DEC">
        <w:rPr>
          <w:rFonts w:ascii="Times New Roman" w:hAnsi="Times New Roman"/>
          <w:sz w:val="24"/>
          <w:szCs w:val="24"/>
        </w:rPr>
        <w:t>, патент, тип, произход, стандарт или производство да се чете и разбира „или еквивалент“.</w:t>
      </w:r>
    </w:p>
    <w:p w14:paraId="45791723" w14:textId="77777777" w:rsidR="00323570" w:rsidRPr="00CA1DEC" w:rsidRDefault="00323570" w:rsidP="006D6649">
      <w:pPr>
        <w:pStyle w:val="NoSpacing"/>
        <w:tabs>
          <w:tab w:val="left" w:pos="1134"/>
        </w:tabs>
        <w:spacing w:line="360" w:lineRule="auto"/>
        <w:ind w:left="705"/>
        <w:jc w:val="both"/>
        <w:rPr>
          <w:rFonts w:ascii="Times New Roman" w:hAnsi="Times New Roman"/>
          <w:sz w:val="24"/>
          <w:szCs w:val="24"/>
        </w:rPr>
      </w:pPr>
    </w:p>
    <w:p w14:paraId="5C6538BD" w14:textId="7F9FBCC5" w:rsidR="001A5C9F" w:rsidRPr="00CA1DEC" w:rsidRDefault="001A5C9F" w:rsidP="006D6649">
      <w:pPr>
        <w:pStyle w:val="Heading1"/>
        <w:numPr>
          <w:ilvl w:val="0"/>
          <w:numId w:val="1"/>
        </w:numPr>
        <w:tabs>
          <w:tab w:val="left" w:pos="426"/>
          <w:tab w:val="left" w:pos="993"/>
          <w:tab w:val="left" w:pos="2694"/>
        </w:tabs>
        <w:spacing w:before="0" w:line="360" w:lineRule="auto"/>
        <w:jc w:val="center"/>
        <w:rPr>
          <w:rFonts w:ascii="Times New Roman" w:hAnsi="Times New Roman" w:cs="Times New Roman"/>
          <w:b/>
          <w:color w:val="auto"/>
          <w:sz w:val="24"/>
          <w:szCs w:val="24"/>
        </w:rPr>
      </w:pPr>
      <w:bookmarkStart w:id="105" w:name="_Toc26955673"/>
      <w:r w:rsidRPr="00CA1DEC">
        <w:rPr>
          <w:rFonts w:ascii="Times New Roman" w:hAnsi="Times New Roman" w:cs="Times New Roman"/>
          <w:b/>
          <w:color w:val="auto"/>
          <w:sz w:val="24"/>
          <w:szCs w:val="24"/>
        </w:rPr>
        <w:t>ИНФОРМАЦИЯ ПО ЧЛ. 13 ОТ РЕГЛАМЕНТ (ЕС) 2016/679 ОТ 27 АПРИЛ 2016 ГОДИНА ОТНОСНО ЗАЩИТАТА НА ФИЗИЧЕСКИТЕ ЛИЦА ВЪВ ВРЪЗКА С ОБРАБОТВАНЕТО НА ЛИЧНИ ДАННИ И ОТНОСНО СВОБОДНОТО ДВИЖЕНИЕ НА ТАКИВА ДАННИ И ЗА ОТМЯНА НА ДИРЕКТИВА 95/46/EО (ОБЩИЯ РЕГЛАМЕНТ ЗА ЗАЩИТА НА ДАННИТЕ)</w:t>
      </w:r>
      <w:bookmarkEnd w:id="104"/>
      <w:bookmarkEnd w:id="105"/>
    </w:p>
    <w:p w14:paraId="08BEA384" w14:textId="77777777" w:rsidR="00E0045F" w:rsidRPr="00CA1DEC" w:rsidRDefault="00E0045F" w:rsidP="006D6649">
      <w:pPr>
        <w:spacing w:line="360" w:lineRule="auto"/>
      </w:pPr>
    </w:p>
    <w:p w14:paraId="323E84BA" w14:textId="027F7466" w:rsidR="001A5C9F" w:rsidRPr="00CA1DEC" w:rsidRDefault="001A5C9F" w:rsidP="006D6649">
      <w:pPr>
        <w:pStyle w:val="Heading2"/>
        <w:numPr>
          <w:ilvl w:val="0"/>
          <w:numId w:val="6"/>
        </w:numPr>
        <w:spacing w:before="0" w:line="360" w:lineRule="auto"/>
        <w:rPr>
          <w:rFonts w:ascii="Times New Roman" w:eastAsia="Times New Roman" w:hAnsi="Times New Roman" w:cs="Times New Roman"/>
          <w:color w:val="000000" w:themeColor="text1"/>
          <w:sz w:val="24"/>
          <w:szCs w:val="24"/>
        </w:rPr>
      </w:pPr>
      <w:bookmarkStart w:id="106" w:name="_Toc515953071"/>
      <w:bookmarkStart w:id="107" w:name="_Toc26955674"/>
      <w:r w:rsidRPr="00CA1DEC">
        <w:rPr>
          <w:rFonts w:ascii="Times New Roman" w:eastAsia="Times New Roman" w:hAnsi="Times New Roman" w:cs="Times New Roman"/>
          <w:color w:val="000000" w:themeColor="text1"/>
          <w:sz w:val="24"/>
          <w:szCs w:val="24"/>
        </w:rPr>
        <w:t>Данни относно администратора на лични данни</w:t>
      </w:r>
      <w:bookmarkEnd w:id="106"/>
      <w:bookmarkEnd w:id="107"/>
    </w:p>
    <w:p w14:paraId="237693C9" w14:textId="77777777" w:rsidR="001A5C9F" w:rsidRPr="00CA1DEC" w:rsidRDefault="001A5C9F" w:rsidP="006D6649">
      <w:pPr>
        <w:widowControl/>
        <w:tabs>
          <w:tab w:val="left" w:pos="3240"/>
        </w:tabs>
        <w:spacing w:line="360" w:lineRule="auto"/>
        <w:ind w:firstLine="709"/>
        <w:jc w:val="both"/>
        <w:rPr>
          <w:rFonts w:ascii="Times New Roman" w:eastAsia="Times New Roman" w:hAnsi="Times New Roman" w:cs="Times New Roman"/>
          <w:color w:val="auto"/>
        </w:rPr>
      </w:pPr>
      <w:r w:rsidRPr="00CA1DEC">
        <w:rPr>
          <w:rFonts w:ascii="Times New Roman" w:eastAsia="Times New Roman" w:hAnsi="Times New Roman" w:cs="Times New Roman"/>
          <w:color w:val="auto"/>
        </w:rPr>
        <w:t>Българската народна банка (БНБ) е администратор на лични данни съгласно Регламент (ЕС) 2016/679 на Европейския парламент и на Съвета от 27 април 2016 година относно защитата на физическите лица във връзка с обработването на лични данни и относно свободното движение на такива данни и за отмяна на Директива 95/46/EО (по-нататък Регламентът) и съгласно Закона за защита на личните данни (ЗЗЛД). В качеството си на администратор БНБ обработва лични данни за цели и на основания, съобразени с изискванията на Регламента и ЗЗЛД.</w:t>
      </w:r>
    </w:p>
    <w:p w14:paraId="1710530C" w14:textId="77777777" w:rsidR="001A5C9F" w:rsidRPr="00CA1DEC" w:rsidRDefault="001A5C9F" w:rsidP="006D6649">
      <w:pPr>
        <w:widowControl/>
        <w:tabs>
          <w:tab w:val="left" w:pos="3240"/>
        </w:tabs>
        <w:spacing w:line="360" w:lineRule="auto"/>
        <w:ind w:firstLine="709"/>
        <w:jc w:val="both"/>
        <w:rPr>
          <w:rFonts w:ascii="Times New Roman" w:eastAsia="Times New Roman" w:hAnsi="Times New Roman" w:cs="Times New Roman"/>
          <w:color w:val="auto"/>
        </w:rPr>
      </w:pPr>
      <w:r w:rsidRPr="00CA1DEC">
        <w:rPr>
          <w:rFonts w:ascii="Times New Roman" w:eastAsia="Times New Roman" w:hAnsi="Times New Roman" w:cs="Times New Roman"/>
          <w:color w:val="auto"/>
        </w:rPr>
        <w:t xml:space="preserve">Общите положения и принципи съгласно които БНБ обработва лични данни се съдържат в </w:t>
      </w:r>
      <w:hyperlink r:id="rId13" w:history="1">
        <w:r w:rsidRPr="00CA1DEC">
          <w:rPr>
            <w:rFonts w:ascii="Times New Roman" w:eastAsia="Times New Roman" w:hAnsi="Times New Roman" w:cs="Times New Roman"/>
            <w:color w:val="auto"/>
            <w:u w:val="single"/>
          </w:rPr>
          <w:t>Политика на Българската народна банка при обработване на лични данни</w:t>
        </w:r>
      </w:hyperlink>
      <w:r w:rsidRPr="00CA1DEC">
        <w:rPr>
          <w:rFonts w:ascii="Times New Roman" w:eastAsia="Times New Roman" w:hAnsi="Times New Roman" w:cs="Times New Roman"/>
          <w:color w:val="auto"/>
        </w:rPr>
        <w:t xml:space="preserve">, публично достъпна на интернет адреса на банката, раздел „за БНБ“, секция „Защита на личните данни“. </w:t>
      </w:r>
    </w:p>
    <w:p w14:paraId="684EC2B5" w14:textId="77777777" w:rsidR="001A5C9F" w:rsidRPr="00CA1DEC" w:rsidRDefault="001A5C9F" w:rsidP="006D6649">
      <w:pPr>
        <w:widowControl/>
        <w:tabs>
          <w:tab w:val="left" w:pos="3240"/>
        </w:tabs>
        <w:spacing w:line="360" w:lineRule="auto"/>
        <w:ind w:firstLine="709"/>
        <w:jc w:val="both"/>
        <w:rPr>
          <w:rFonts w:ascii="Times New Roman" w:eastAsia="Times New Roman" w:hAnsi="Times New Roman" w:cs="Times New Roman"/>
          <w:color w:val="auto"/>
        </w:rPr>
      </w:pPr>
      <w:r w:rsidRPr="00CA1DEC">
        <w:rPr>
          <w:rFonts w:ascii="Times New Roman" w:eastAsia="Times New Roman" w:hAnsi="Times New Roman" w:cs="Times New Roman"/>
          <w:color w:val="auto"/>
        </w:rPr>
        <w:t xml:space="preserve">Координатите на администратора във връзка с обработването на лични данни са: Българска народна банка, гр. София, пл. „Княз Александър I“ № 1. </w:t>
      </w:r>
    </w:p>
    <w:p w14:paraId="3090814E" w14:textId="77777777" w:rsidR="001A5C9F" w:rsidRPr="00CA1DEC" w:rsidRDefault="001A5C9F" w:rsidP="006D6649">
      <w:pPr>
        <w:pStyle w:val="Heading2"/>
        <w:numPr>
          <w:ilvl w:val="0"/>
          <w:numId w:val="6"/>
        </w:numPr>
        <w:spacing w:before="0" w:line="360" w:lineRule="auto"/>
        <w:rPr>
          <w:rFonts w:ascii="Times New Roman" w:eastAsia="Times New Roman" w:hAnsi="Times New Roman" w:cs="Times New Roman"/>
          <w:color w:val="000000" w:themeColor="text1"/>
          <w:sz w:val="24"/>
          <w:szCs w:val="24"/>
        </w:rPr>
      </w:pPr>
      <w:bookmarkStart w:id="108" w:name="_Toc515953072"/>
      <w:bookmarkStart w:id="109" w:name="_Toc26955675"/>
      <w:r w:rsidRPr="00CA1DEC">
        <w:rPr>
          <w:rFonts w:ascii="Times New Roman" w:eastAsia="Times New Roman" w:hAnsi="Times New Roman" w:cs="Times New Roman"/>
          <w:color w:val="000000" w:themeColor="text1"/>
          <w:sz w:val="24"/>
          <w:szCs w:val="24"/>
        </w:rPr>
        <w:t>Цели на обработването. Правни основания</w:t>
      </w:r>
      <w:bookmarkEnd w:id="108"/>
      <w:bookmarkEnd w:id="109"/>
    </w:p>
    <w:p w14:paraId="32BD683A" w14:textId="77777777" w:rsidR="001A5C9F" w:rsidRPr="00CA1DEC" w:rsidRDefault="001A5C9F" w:rsidP="006D6649">
      <w:pPr>
        <w:widowControl/>
        <w:tabs>
          <w:tab w:val="left" w:pos="3240"/>
        </w:tabs>
        <w:spacing w:line="360" w:lineRule="auto"/>
        <w:ind w:firstLine="426"/>
        <w:jc w:val="both"/>
        <w:rPr>
          <w:rFonts w:ascii="Times New Roman" w:eastAsia="Times New Roman" w:hAnsi="Times New Roman" w:cs="Times New Roman"/>
          <w:color w:val="auto"/>
        </w:rPr>
      </w:pPr>
      <w:r w:rsidRPr="00CA1DEC">
        <w:rPr>
          <w:rFonts w:ascii="Times New Roman" w:eastAsia="Times New Roman" w:hAnsi="Times New Roman" w:cs="Times New Roman"/>
          <w:color w:val="auto"/>
        </w:rPr>
        <w:t xml:space="preserve">Обработването на личните данни, предоставяни от участниците в настоящата обществена поръчка се извършва в изпълнение на задълженията на възложителя за прилагане на европейското и национално законодателства в областта на обществените поръчки. </w:t>
      </w:r>
    </w:p>
    <w:p w14:paraId="652392AC" w14:textId="7E69F4AC" w:rsidR="001A5C9F" w:rsidRPr="00CA1DEC" w:rsidRDefault="001A5C9F" w:rsidP="006D6649">
      <w:pPr>
        <w:widowControl/>
        <w:tabs>
          <w:tab w:val="left" w:pos="3240"/>
        </w:tabs>
        <w:spacing w:line="360" w:lineRule="auto"/>
        <w:ind w:firstLine="426"/>
        <w:jc w:val="both"/>
        <w:rPr>
          <w:rFonts w:ascii="Times New Roman" w:eastAsia="Times New Roman" w:hAnsi="Times New Roman" w:cs="Times New Roman"/>
          <w:color w:val="auto"/>
        </w:rPr>
      </w:pPr>
      <w:r w:rsidRPr="00CA1DEC">
        <w:rPr>
          <w:rFonts w:ascii="Times New Roman" w:eastAsia="Times New Roman" w:hAnsi="Times New Roman" w:cs="Times New Roman"/>
          <w:color w:val="auto"/>
        </w:rPr>
        <w:t>Във връзка с участието си в обществената поръчка участникът следва да предостави и данни относно наличието/липсата на влезли в сила присъди и конфликт на интереси (чл. 54, ал. 1, т. 1,  т. 2 и т. 7от ЗОП), както и данни относно наличието/липсата на свързаност с други участници в поръчката (чл. 101, ал. 11 от ЗОП).</w:t>
      </w:r>
      <w:r w:rsidR="00AF59F3" w:rsidRPr="00CA1DEC">
        <w:rPr>
          <w:rFonts w:ascii="Times New Roman" w:eastAsia="Times New Roman" w:hAnsi="Times New Roman" w:cs="Times New Roman"/>
          <w:color w:val="auto"/>
        </w:rPr>
        <w:t xml:space="preserve"> </w:t>
      </w:r>
    </w:p>
    <w:p w14:paraId="20BECA52" w14:textId="77777777" w:rsidR="001A5C9F" w:rsidRPr="00CA1DEC" w:rsidRDefault="001A5C9F" w:rsidP="006D6649">
      <w:pPr>
        <w:widowControl/>
        <w:tabs>
          <w:tab w:val="left" w:pos="3240"/>
        </w:tabs>
        <w:spacing w:line="360" w:lineRule="auto"/>
        <w:ind w:firstLine="426"/>
        <w:jc w:val="both"/>
        <w:rPr>
          <w:rFonts w:ascii="Times New Roman" w:eastAsia="Times New Roman" w:hAnsi="Times New Roman" w:cs="Times New Roman"/>
          <w:color w:val="auto"/>
        </w:rPr>
      </w:pPr>
      <w:r w:rsidRPr="00CA1DEC">
        <w:rPr>
          <w:rFonts w:ascii="Times New Roman" w:eastAsia="Times New Roman" w:hAnsi="Times New Roman" w:cs="Times New Roman"/>
          <w:color w:val="auto"/>
        </w:rPr>
        <w:t>Непредоставянето на горепосочената информация от конкретен участник е основание за отстраняването му от по-нататъшно участие в обществената поръчка.</w:t>
      </w:r>
    </w:p>
    <w:p w14:paraId="09733F6E" w14:textId="093662E1" w:rsidR="005159E7" w:rsidRPr="00CA1DEC" w:rsidRDefault="005159E7" w:rsidP="006D6649">
      <w:pPr>
        <w:widowControl/>
        <w:tabs>
          <w:tab w:val="left" w:pos="3240"/>
        </w:tabs>
        <w:spacing w:line="360" w:lineRule="auto"/>
        <w:ind w:firstLine="426"/>
        <w:jc w:val="both"/>
        <w:rPr>
          <w:rFonts w:ascii="Times New Roman" w:eastAsia="Times New Roman" w:hAnsi="Times New Roman" w:cs="Times New Roman"/>
          <w:color w:val="auto"/>
        </w:rPr>
      </w:pPr>
      <w:r w:rsidRPr="00CA1DEC">
        <w:rPr>
          <w:rFonts w:ascii="Times New Roman" w:eastAsia="Times New Roman" w:hAnsi="Times New Roman" w:cs="Times New Roman"/>
          <w:color w:val="auto"/>
        </w:rPr>
        <w:t xml:space="preserve">Когато възложителят може да получи по електронен път извлечение от съответния регистър (например съдебен регистър), участникът може да посочи къде може да бъде получена тази информация (т.е. наименованието на регистъра, интернет адрес, идентификационен номер на досието или документа и др.), така че възложителят да е в състояние да извлече тази информация. </w:t>
      </w:r>
    </w:p>
    <w:p w14:paraId="49DCDF0D" w14:textId="44A8DF7C" w:rsidR="00AF59F3" w:rsidRPr="00CA1DEC" w:rsidRDefault="00CA1DEC" w:rsidP="006D6649">
      <w:pPr>
        <w:widowControl/>
        <w:tabs>
          <w:tab w:val="left" w:pos="3240"/>
        </w:tabs>
        <w:spacing w:line="360" w:lineRule="auto"/>
        <w:ind w:firstLine="426"/>
        <w:jc w:val="both"/>
        <w:rPr>
          <w:rFonts w:ascii="Times New Roman" w:eastAsia="Times New Roman" w:hAnsi="Times New Roman" w:cs="Times New Roman"/>
          <w:color w:val="auto"/>
        </w:rPr>
      </w:pPr>
      <w:r w:rsidRPr="00CA1DEC">
        <w:rPr>
          <w:rFonts w:ascii="Times New Roman" w:eastAsia="Times New Roman" w:hAnsi="Times New Roman" w:cs="Times New Roman"/>
          <w:color w:val="auto"/>
        </w:rPr>
        <w:t>Д</w:t>
      </w:r>
      <w:r w:rsidR="00AF59F3" w:rsidRPr="00CA1DEC">
        <w:rPr>
          <w:rFonts w:ascii="Times New Roman" w:eastAsia="Times New Roman" w:hAnsi="Times New Roman" w:cs="Times New Roman"/>
          <w:color w:val="auto"/>
        </w:rPr>
        <w:t>екларация</w:t>
      </w:r>
      <w:r w:rsidRPr="00CA1DEC">
        <w:rPr>
          <w:rFonts w:ascii="Times New Roman" w:eastAsia="Times New Roman" w:hAnsi="Times New Roman" w:cs="Times New Roman"/>
          <w:color w:val="auto"/>
        </w:rPr>
        <w:t>та</w:t>
      </w:r>
      <w:r w:rsidR="00AF59F3" w:rsidRPr="00CA1DEC">
        <w:rPr>
          <w:rFonts w:ascii="Times New Roman" w:eastAsia="Times New Roman" w:hAnsi="Times New Roman" w:cs="Times New Roman"/>
          <w:color w:val="auto"/>
        </w:rPr>
        <w:t xml:space="preserve"> по чл. 59, ал. 1, т. 3 от ЗМИП (декларация за действителен собственик)</w:t>
      </w:r>
      <w:r w:rsidRPr="00CA1DEC">
        <w:rPr>
          <w:rFonts w:ascii="Times New Roman" w:eastAsia="Times New Roman" w:hAnsi="Times New Roman" w:cs="Times New Roman"/>
          <w:color w:val="auto"/>
        </w:rPr>
        <w:t xml:space="preserve">, във връзка със сключването на договор, </w:t>
      </w:r>
      <w:r w:rsidR="007138E9" w:rsidRPr="00CA1DEC">
        <w:rPr>
          <w:rFonts w:ascii="Times New Roman" w:eastAsia="Times New Roman" w:hAnsi="Times New Roman" w:cs="Times New Roman"/>
          <w:color w:val="auto"/>
        </w:rPr>
        <w:t>е</w:t>
      </w:r>
      <w:r w:rsidR="00AF59F3" w:rsidRPr="00CA1DEC">
        <w:rPr>
          <w:rFonts w:ascii="Times New Roman" w:eastAsia="Times New Roman" w:hAnsi="Times New Roman" w:cs="Times New Roman"/>
          <w:color w:val="auto"/>
        </w:rPr>
        <w:t xml:space="preserve"> нормативно определен</w:t>
      </w:r>
      <w:r w:rsidR="007138E9" w:rsidRPr="00CA1DEC">
        <w:rPr>
          <w:rFonts w:ascii="Times New Roman" w:eastAsia="Times New Roman" w:hAnsi="Times New Roman" w:cs="Times New Roman"/>
          <w:color w:val="auto"/>
        </w:rPr>
        <w:t>а</w:t>
      </w:r>
      <w:r w:rsidR="00AF59F3" w:rsidRPr="00CA1DEC">
        <w:rPr>
          <w:rFonts w:ascii="Times New Roman" w:eastAsia="Times New Roman" w:hAnsi="Times New Roman" w:cs="Times New Roman"/>
          <w:color w:val="auto"/>
        </w:rPr>
        <w:t xml:space="preserve"> в ППЗМИП и в </w:t>
      </w:r>
      <w:r w:rsidR="00721C5C">
        <w:rPr>
          <w:rFonts w:ascii="Times New Roman" w:eastAsia="Times New Roman" w:hAnsi="Times New Roman" w:cs="Times New Roman"/>
          <w:color w:val="auto"/>
        </w:rPr>
        <w:t>нея</w:t>
      </w:r>
      <w:r w:rsidR="00AF59F3" w:rsidRPr="00CA1DEC">
        <w:rPr>
          <w:rFonts w:ascii="Times New Roman" w:eastAsia="Times New Roman" w:hAnsi="Times New Roman" w:cs="Times New Roman"/>
          <w:color w:val="auto"/>
        </w:rPr>
        <w:t xml:space="preserve"> се попълват данни относно име, ЕГН, адрес, дата на раждане, гражданство, документ за самоличност, постоянен адрес на декларатора и трети лица – действителни собственици. Декларациите се предоставят </w:t>
      </w:r>
      <w:r w:rsidR="00D5049A">
        <w:rPr>
          <w:rFonts w:ascii="Times New Roman" w:eastAsia="Times New Roman" w:hAnsi="Times New Roman" w:cs="Times New Roman"/>
          <w:color w:val="auto"/>
        </w:rPr>
        <w:t>с цел идентификация на</w:t>
      </w:r>
      <w:r w:rsidR="00AF59F3" w:rsidRPr="00CA1DEC">
        <w:rPr>
          <w:rFonts w:ascii="Times New Roman" w:eastAsia="Times New Roman" w:hAnsi="Times New Roman" w:cs="Times New Roman"/>
          <w:color w:val="auto"/>
        </w:rPr>
        <w:t xml:space="preserve"> действителния</w:t>
      </w:r>
      <w:r w:rsidR="00D5049A">
        <w:rPr>
          <w:rFonts w:ascii="Times New Roman" w:eastAsia="Times New Roman" w:hAnsi="Times New Roman" w:cs="Times New Roman"/>
          <w:color w:val="auto"/>
        </w:rPr>
        <w:t>/те</w:t>
      </w:r>
      <w:r w:rsidR="00AF59F3" w:rsidRPr="00CA1DEC">
        <w:rPr>
          <w:rFonts w:ascii="Times New Roman" w:eastAsia="Times New Roman" w:hAnsi="Times New Roman" w:cs="Times New Roman"/>
          <w:color w:val="auto"/>
        </w:rPr>
        <w:t xml:space="preserve"> собственик/</w:t>
      </w:r>
      <w:r w:rsidR="00D5049A">
        <w:rPr>
          <w:rFonts w:ascii="Times New Roman" w:eastAsia="Times New Roman" w:hAnsi="Times New Roman" w:cs="Times New Roman"/>
          <w:color w:val="auto"/>
        </w:rPr>
        <w:t>ци</w:t>
      </w:r>
      <w:r w:rsidR="005159E7" w:rsidRPr="00CA1DEC">
        <w:rPr>
          <w:rFonts w:ascii="Times New Roman" w:eastAsia="Times New Roman" w:hAnsi="Times New Roman" w:cs="Times New Roman"/>
          <w:color w:val="auto"/>
        </w:rPr>
        <w:t>. Липсата на подобна идентификация е основание за несключване на договор за обществена поръчка с участника, избран за изпълнител.</w:t>
      </w:r>
    </w:p>
    <w:p w14:paraId="71A72E5A" w14:textId="77777777" w:rsidR="001A5C9F" w:rsidRPr="00CA1DEC" w:rsidRDefault="001A5C9F" w:rsidP="006D6649">
      <w:pPr>
        <w:pStyle w:val="Heading2"/>
        <w:numPr>
          <w:ilvl w:val="0"/>
          <w:numId w:val="6"/>
        </w:numPr>
        <w:spacing w:before="0" w:line="360" w:lineRule="auto"/>
        <w:rPr>
          <w:rFonts w:ascii="Times New Roman" w:eastAsia="Times New Roman" w:hAnsi="Times New Roman" w:cs="Times New Roman"/>
          <w:color w:val="000000" w:themeColor="text1"/>
          <w:sz w:val="24"/>
          <w:szCs w:val="24"/>
        </w:rPr>
      </w:pPr>
      <w:bookmarkStart w:id="110" w:name="_Toc515953073"/>
      <w:bookmarkStart w:id="111" w:name="_Toc26955676"/>
      <w:r w:rsidRPr="00CA1DEC">
        <w:rPr>
          <w:rFonts w:ascii="Times New Roman" w:eastAsia="Times New Roman" w:hAnsi="Times New Roman" w:cs="Times New Roman"/>
          <w:color w:val="000000" w:themeColor="text1"/>
          <w:sz w:val="24"/>
          <w:szCs w:val="24"/>
        </w:rPr>
        <w:t>Лица, обработващи лични данни в БНБ</w:t>
      </w:r>
      <w:bookmarkEnd w:id="110"/>
      <w:bookmarkEnd w:id="111"/>
    </w:p>
    <w:p w14:paraId="35AA2DCE" w14:textId="77777777" w:rsidR="001A5C9F" w:rsidRPr="00CA1DEC" w:rsidRDefault="001A5C9F" w:rsidP="006D6649">
      <w:pPr>
        <w:widowControl/>
        <w:tabs>
          <w:tab w:val="left" w:pos="3240"/>
        </w:tabs>
        <w:spacing w:line="360" w:lineRule="auto"/>
        <w:ind w:firstLine="426"/>
        <w:jc w:val="both"/>
        <w:rPr>
          <w:rFonts w:ascii="Times New Roman" w:eastAsia="Times New Roman" w:hAnsi="Times New Roman" w:cs="Times New Roman"/>
          <w:color w:val="auto"/>
        </w:rPr>
      </w:pPr>
      <w:r w:rsidRPr="00CA1DEC">
        <w:rPr>
          <w:rFonts w:ascii="Times New Roman" w:eastAsia="Times New Roman" w:hAnsi="Times New Roman" w:cs="Times New Roman"/>
          <w:color w:val="auto"/>
        </w:rPr>
        <w:t xml:space="preserve">Достъп до личните данни на участниците имат определени по съответен ред служители на БНБ при изпълнение на задълженията им. </w:t>
      </w:r>
    </w:p>
    <w:p w14:paraId="5CABFC18" w14:textId="77777777" w:rsidR="001A5C9F" w:rsidRPr="00CA1DEC" w:rsidRDefault="001A5C9F" w:rsidP="006D6649">
      <w:pPr>
        <w:widowControl/>
        <w:tabs>
          <w:tab w:val="left" w:pos="3240"/>
        </w:tabs>
        <w:spacing w:line="360" w:lineRule="auto"/>
        <w:ind w:firstLine="426"/>
        <w:jc w:val="both"/>
        <w:rPr>
          <w:rFonts w:ascii="Times New Roman" w:eastAsia="Times New Roman" w:hAnsi="Times New Roman" w:cs="Times New Roman"/>
          <w:color w:val="auto"/>
        </w:rPr>
      </w:pPr>
      <w:r w:rsidRPr="00CA1DEC">
        <w:rPr>
          <w:rFonts w:ascii="Times New Roman" w:eastAsia="Times New Roman" w:hAnsi="Times New Roman" w:cs="Times New Roman"/>
          <w:color w:val="auto"/>
        </w:rPr>
        <w:t>Българската народна банка не предоставя лични данни на участниците на трети лица, освен в случаите на обжалване по реда на ЗОП пред Комисията да защита на конкуренцията (КЗК) и Върховен административен съд (ВАС), при проверки от страна на Сметна палата, както и при други условия посочени в ЗОП.</w:t>
      </w:r>
    </w:p>
    <w:p w14:paraId="4CF310C4" w14:textId="77777777" w:rsidR="001A5C9F" w:rsidRPr="00CA1DEC" w:rsidRDefault="001A5C9F" w:rsidP="006D6649">
      <w:pPr>
        <w:pStyle w:val="Heading2"/>
        <w:numPr>
          <w:ilvl w:val="0"/>
          <w:numId w:val="6"/>
        </w:numPr>
        <w:spacing w:before="0" w:line="360" w:lineRule="auto"/>
        <w:rPr>
          <w:rFonts w:ascii="Times New Roman" w:eastAsia="Times New Roman" w:hAnsi="Times New Roman" w:cs="Times New Roman"/>
          <w:color w:val="000000" w:themeColor="text1"/>
          <w:sz w:val="24"/>
          <w:szCs w:val="24"/>
        </w:rPr>
      </w:pPr>
      <w:bookmarkStart w:id="112" w:name="_Toc515953074"/>
      <w:bookmarkStart w:id="113" w:name="_Toc26955677"/>
      <w:r w:rsidRPr="00CA1DEC">
        <w:rPr>
          <w:rFonts w:ascii="Times New Roman" w:eastAsia="Times New Roman" w:hAnsi="Times New Roman" w:cs="Times New Roman"/>
          <w:color w:val="000000" w:themeColor="text1"/>
          <w:sz w:val="24"/>
          <w:szCs w:val="24"/>
        </w:rPr>
        <w:t>Срок за съхраняване на личните данни</w:t>
      </w:r>
      <w:bookmarkEnd w:id="112"/>
      <w:bookmarkEnd w:id="113"/>
    </w:p>
    <w:p w14:paraId="23D70632" w14:textId="6B67C066" w:rsidR="001A5C9F" w:rsidRPr="00CA1DEC" w:rsidRDefault="001A5C9F" w:rsidP="006D6649">
      <w:pPr>
        <w:widowControl/>
        <w:tabs>
          <w:tab w:val="left" w:pos="3240"/>
        </w:tabs>
        <w:spacing w:line="360" w:lineRule="auto"/>
        <w:ind w:firstLine="709"/>
        <w:jc w:val="both"/>
        <w:rPr>
          <w:rFonts w:ascii="Times New Roman" w:eastAsia="Times New Roman" w:hAnsi="Times New Roman" w:cs="Times New Roman"/>
          <w:color w:val="auto"/>
        </w:rPr>
      </w:pPr>
      <w:r w:rsidRPr="00CA1DEC">
        <w:rPr>
          <w:rFonts w:ascii="Times New Roman" w:eastAsia="Times New Roman" w:hAnsi="Times New Roman" w:cs="Times New Roman"/>
          <w:color w:val="auto"/>
        </w:rPr>
        <w:t xml:space="preserve">Личните данни, предоставени в офертите на участниците по настоящата обществена поръчка, както и всички документи, свързани със сключването, изпълнението и отчитането на договора за обществена поръчка, съдържащи лични данни, са част от досието на обществената поръчка и ще се съхраняват за срок от 5 (пет) години от датата на приключване на изпълнението на договора за обществена поръчка или от датата на прекратяване на </w:t>
      </w:r>
      <w:r w:rsidR="007138E9" w:rsidRPr="00CA1DEC">
        <w:rPr>
          <w:rFonts w:ascii="Times New Roman" w:eastAsia="Times New Roman" w:hAnsi="Times New Roman" w:cs="Times New Roman"/>
          <w:color w:val="auto"/>
        </w:rPr>
        <w:t>обществената поръчка</w:t>
      </w:r>
      <w:r w:rsidRPr="00CA1DEC">
        <w:rPr>
          <w:rFonts w:ascii="Times New Roman" w:eastAsia="Times New Roman" w:hAnsi="Times New Roman" w:cs="Times New Roman"/>
          <w:color w:val="auto"/>
        </w:rPr>
        <w:t xml:space="preserve"> съгласно чл. 122, ал. 1 от ЗОП. </w:t>
      </w:r>
    </w:p>
    <w:p w14:paraId="0B158196" w14:textId="77777777" w:rsidR="001A5C9F" w:rsidRPr="00CA1DEC" w:rsidRDefault="001A5C9F" w:rsidP="006D6649">
      <w:pPr>
        <w:pStyle w:val="Heading2"/>
        <w:numPr>
          <w:ilvl w:val="0"/>
          <w:numId w:val="6"/>
        </w:numPr>
        <w:spacing w:before="0" w:line="360" w:lineRule="auto"/>
        <w:rPr>
          <w:rFonts w:ascii="Times New Roman" w:eastAsia="Times New Roman" w:hAnsi="Times New Roman" w:cs="Times New Roman"/>
          <w:color w:val="000000" w:themeColor="text1"/>
          <w:sz w:val="24"/>
          <w:szCs w:val="24"/>
        </w:rPr>
      </w:pPr>
      <w:bookmarkStart w:id="114" w:name="_Toc515953075"/>
      <w:bookmarkStart w:id="115" w:name="_Toc26955678"/>
      <w:r w:rsidRPr="00CA1DEC">
        <w:rPr>
          <w:rFonts w:ascii="Times New Roman" w:eastAsia="Times New Roman" w:hAnsi="Times New Roman" w:cs="Times New Roman"/>
          <w:color w:val="000000" w:themeColor="text1"/>
          <w:sz w:val="24"/>
          <w:szCs w:val="24"/>
        </w:rPr>
        <w:t>Права на субекта на данните</w:t>
      </w:r>
      <w:bookmarkEnd w:id="114"/>
      <w:bookmarkEnd w:id="115"/>
      <w:r w:rsidRPr="00CA1DEC">
        <w:rPr>
          <w:rFonts w:ascii="Times New Roman" w:eastAsia="Times New Roman" w:hAnsi="Times New Roman" w:cs="Times New Roman"/>
          <w:color w:val="000000" w:themeColor="text1"/>
          <w:sz w:val="24"/>
          <w:szCs w:val="24"/>
        </w:rPr>
        <w:t xml:space="preserve"> </w:t>
      </w:r>
    </w:p>
    <w:p w14:paraId="53190DAA" w14:textId="77777777" w:rsidR="001A5C9F" w:rsidRPr="00CA1DEC" w:rsidRDefault="001A5C9F" w:rsidP="006D6649">
      <w:pPr>
        <w:widowControl/>
        <w:tabs>
          <w:tab w:val="left" w:pos="3240"/>
        </w:tabs>
        <w:spacing w:line="360" w:lineRule="auto"/>
        <w:ind w:firstLine="709"/>
        <w:jc w:val="both"/>
        <w:rPr>
          <w:rFonts w:ascii="Times New Roman" w:eastAsia="Times New Roman" w:hAnsi="Times New Roman" w:cs="Times New Roman"/>
          <w:color w:val="auto"/>
        </w:rPr>
      </w:pPr>
      <w:r w:rsidRPr="00CA1DEC">
        <w:rPr>
          <w:rFonts w:ascii="Times New Roman" w:eastAsia="Times New Roman" w:hAnsi="Times New Roman" w:cs="Times New Roman"/>
          <w:color w:val="auto"/>
        </w:rPr>
        <w:t>Всяко физическо лице има право да изиска: достъп до личните си данни, коригиране или изтриването им, ограничаване на обработването, при спазване на изискванията, посочени в чл. 15, 16, 17 и 18 от Общия регламент за защита на данните както и право на преносимост, когато личните данни са предоставени в структуриран, широко използван и пригоден за машинно четене формат и се обработват по автоматизиран начин.</w:t>
      </w:r>
    </w:p>
    <w:p w14:paraId="032E191D" w14:textId="77777777" w:rsidR="001A5C9F" w:rsidRPr="00CA1DEC" w:rsidRDefault="001A5C9F" w:rsidP="006D6649">
      <w:pPr>
        <w:widowControl/>
        <w:tabs>
          <w:tab w:val="left" w:pos="3240"/>
        </w:tabs>
        <w:spacing w:line="360" w:lineRule="auto"/>
        <w:ind w:firstLine="709"/>
        <w:jc w:val="both"/>
        <w:rPr>
          <w:rFonts w:ascii="Times New Roman" w:eastAsia="Times New Roman" w:hAnsi="Times New Roman" w:cs="Times New Roman"/>
          <w:color w:val="auto"/>
        </w:rPr>
      </w:pPr>
      <w:r w:rsidRPr="00CA1DEC">
        <w:rPr>
          <w:rFonts w:ascii="Times New Roman" w:eastAsia="Times New Roman" w:hAnsi="Times New Roman" w:cs="Times New Roman"/>
          <w:color w:val="auto"/>
        </w:rPr>
        <w:t>До БНБ могат да бъдат отправени искания във връзка с упражняването на посочените по-горе права до длъжностното лице по защита на личните данни на посочените по-долу координати.</w:t>
      </w:r>
    </w:p>
    <w:p w14:paraId="1A8625A9" w14:textId="77777777" w:rsidR="001A5C9F" w:rsidRPr="00CA1DEC" w:rsidRDefault="001A5C9F" w:rsidP="006D6649">
      <w:pPr>
        <w:widowControl/>
        <w:tabs>
          <w:tab w:val="left" w:pos="3240"/>
        </w:tabs>
        <w:spacing w:line="360" w:lineRule="auto"/>
        <w:ind w:firstLine="709"/>
        <w:jc w:val="both"/>
        <w:rPr>
          <w:rFonts w:ascii="Times New Roman" w:eastAsia="Times New Roman" w:hAnsi="Times New Roman" w:cs="Times New Roman"/>
          <w:color w:val="auto"/>
        </w:rPr>
      </w:pPr>
      <w:r w:rsidRPr="00CA1DEC">
        <w:rPr>
          <w:rFonts w:ascii="Times New Roman" w:eastAsia="Times New Roman" w:hAnsi="Times New Roman" w:cs="Times New Roman"/>
          <w:color w:val="auto"/>
        </w:rPr>
        <w:t xml:space="preserve">Българската народна банка информира участниците за предприетите действия в изпълнение на отправеното искане в срок до 1 (един) месец от получаване на искането. При необходимост този срок може да бъде удължен с още два месеца. При непредприемане на действия по отправено искане БНБ информира участника писмено.  </w:t>
      </w:r>
    </w:p>
    <w:p w14:paraId="275F79BF" w14:textId="77777777" w:rsidR="001A5C9F" w:rsidRPr="00CA1DEC" w:rsidRDefault="001A5C9F" w:rsidP="006D6649">
      <w:pPr>
        <w:widowControl/>
        <w:tabs>
          <w:tab w:val="left" w:pos="3240"/>
        </w:tabs>
        <w:spacing w:line="360" w:lineRule="auto"/>
        <w:ind w:firstLine="709"/>
        <w:jc w:val="both"/>
        <w:rPr>
          <w:rFonts w:ascii="Times New Roman" w:eastAsia="Times New Roman" w:hAnsi="Times New Roman" w:cs="Times New Roman"/>
          <w:color w:val="auto"/>
        </w:rPr>
      </w:pPr>
      <w:r w:rsidRPr="00CA1DEC">
        <w:rPr>
          <w:rFonts w:ascii="Times New Roman" w:eastAsia="Times New Roman" w:hAnsi="Times New Roman" w:cs="Times New Roman"/>
          <w:color w:val="auto"/>
        </w:rPr>
        <w:t>Исканията във връзка с упражняването на тези права могат да бъдат изпращани на електронен адрес:</w:t>
      </w:r>
      <w:r w:rsidRPr="00CA1DEC">
        <w:rPr>
          <w:rFonts w:ascii="Times New Roman" w:eastAsia="Times New Roman" w:hAnsi="Times New Roman" w:cs="Times New Roman"/>
          <w:color w:val="auto"/>
          <w:u w:val="single"/>
        </w:rPr>
        <w:t xml:space="preserve"> </w:t>
      </w:r>
      <w:hyperlink r:id="rId14" w:history="1">
        <w:r w:rsidRPr="00CA1DEC">
          <w:rPr>
            <w:rFonts w:ascii="Times New Roman" w:eastAsia="Times New Roman" w:hAnsi="Times New Roman" w:cs="Times New Roman"/>
            <w:color w:val="auto"/>
            <w:u w:val="single"/>
          </w:rPr>
          <w:t>personaldata@bnbank.org</w:t>
        </w:r>
      </w:hyperlink>
      <w:r w:rsidRPr="00CA1DEC">
        <w:rPr>
          <w:rFonts w:ascii="Times New Roman" w:eastAsia="Times New Roman" w:hAnsi="Times New Roman" w:cs="Times New Roman"/>
          <w:color w:val="auto"/>
          <w:u w:val="single"/>
        </w:rPr>
        <w:t xml:space="preserve"> </w:t>
      </w:r>
      <w:r w:rsidRPr="00CA1DEC">
        <w:rPr>
          <w:rFonts w:ascii="Times New Roman" w:eastAsia="Times New Roman" w:hAnsi="Times New Roman" w:cs="Times New Roman"/>
          <w:color w:val="auto"/>
        </w:rPr>
        <w:t xml:space="preserve">по пощата или да бъдат предоставяни лично в централната страда на БНБ, гр. София, пл. „Княз Александър I“ № 1. </w:t>
      </w:r>
    </w:p>
    <w:p w14:paraId="14CE6B75" w14:textId="77777777" w:rsidR="001A5C9F" w:rsidRPr="00CA1DEC" w:rsidRDefault="001A5C9F" w:rsidP="006D6649">
      <w:pPr>
        <w:pStyle w:val="Heading2"/>
        <w:numPr>
          <w:ilvl w:val="0"/>
          <w:numId w:val="6"/>
        </w:numPr>
        <w:spacing w:before="0" w:line="360" w:lineRule="auto"/>
        <w:rPr>
          <w:rFonts w:ascii="Times New Roman" w:eastAsia="Times New Roman" w:hAnsi="Times New Roman" w:cs="Times New Roman"/>
          <w:color w:val="000000" w:themeColor="text1"/>
          <w:sz w:val="24"/>
          <w:szCs w:val="24"/>
        </w:rPr>
      </w:pPr>
      <w:bookmarkStart w:id="116" w:name="_Toc515953076"/>
      <w:bookmarkStart w:id="117" w:name="_Toc26955679"/>
      <w:r w:rsidRPr="00CA1DEC">
        <w:rPr>
          <w:rFonts w:ascii="Times New Roman" w:eastAsia="Times New Roman" w:hAnsi="Times New Roman" w:cs="Times New Roman"/>
          <w:color w:val="000000" w:themeColor="text1"/>
          <w:sz w:val="24"/>
          <w:szCs w:val="24"/>
        </w:rPr>
        <w:t>Длъжностно лице по защита на личните данни</w:t>
      </w:r>
      <w:bookmarkEnd w:id="116"/>
      <w:bookmarkEnd w:id="117"/>
      <w:r w:rsidRPr="00CA1DEC">
        <w:rPr>
          <w:rFonts w:ascii="Times New Roman" w:eastAsia="Times New Roman" w:hAnsi="Times New Roman" w:cs="Times New Roman"/>
          <w:color w:val="000000" w:themeColor="text1"/>
          <w:sz w:val="24"/>
          <w:szCs w:val="24"/>
        </w:rPr>
        <w:t xml:space="preserve"> </w:t>
      </w:r>
    </w:p>
    <w:p w14:paraId="4DFD1D87" w14:textId="77777777" w:rsidR="001A5C9F" w:rsidRPr="00CA1DEC" w:rsidRDefault="001A5C9F" w:rsidP="006D6649">
      <w:pPr>
        <w:widowControl/>
        <w:tabs>
          <w:tab w:val="left" w:pos="3240"/>
        </w:tabs>
        <w:spacing w:line="360" w:lineRule="auto"/>
        <w:ind w:firstLine="709"/>
        <w:jc w:val="both"/>
        <w:rPr>
          <w:rFonts w:ascii="Times New Roman" w:eastAsia="Times New Roman" w:hAnsi="Times New Roman" w:cs="Times New Roman"/>
          <w:color w:val="auto"/>
        </w:rPr>
      </w:pPr>
      <w:r w:rsidRPr="00CA1DEC">
        <w:rPr>
          <w:rFonts w:ascii="Times New Roman" w:eastAsia="Times New Roman" w:hAnsi="Times New Roman" w:cs="Times New Roman"/>
          <w:color w:val="auto"/>
        </w:rPr>
        <w:t xml:space="preserve">Във връзка с обработването на лични данни физическото лице (субектът на данните) може да се обърне към БНБ чрез длъжностното лице по защита на личните данни – г-н Александър Тонев, на електронен адрес: </w:t>
      </w:r>
      <w:hyperlink r:id="rId15" w:history="1">
        <w:r w:rsidRPr="00CA1DEC">
          <w:rPr>
            <w:rFonts w:ascii="Times New Roman" w:eastAsia="Times New Roman" w:hAnsi="Times New Roman" w:cs="Times New Roman"/>
            <w:color w:val="auto"/>
            <w:u w:val="single"/>
          </w:rPr>
          <w:t>personaldata@bnbank.org</w:t>
        </w:r>
      </w:hyperlink>
      <w:r w:rsidRPr="00CA1DEC">
        <w:rPr>
          <w:rFonts w:ascii="Times New Roman" w:eastAsia="Times New Roman" w:hAnsi="Times New Roman" w:cs="Times New Roman"/>
          <w:color w:val="auto"/>
        </w:rPr>
        <w:t> , или в писмен вид в деловодството на БНБ на пощенски адрес: 1000 София, пл. „Княз Александър І“ № 1.</w:t>
      </w:r>
    </w:p>
    <w:p w14:paraId="02629C76" w14:textId="77777777" w:rsidR="001A5C9F" w:rsidRPr="00CA1DEC" w:rsidRDefault="001A5C9F" w:rsidP="006D6649">
      <w:pPr>
        <w:pStyle w:val="Heading2"/>
        <w:numPr>
          <w:ilvl w:val="0"/>
          <w:numId w:val="6"/>
        </w:numPr>
        <w:spacing w:before="0" w:line="360" w:lineRule="auto"/>
        <w:rPr>
          <w:rFonts w:ascii="Times New Roman" w:eastAsia="Times New Roman" w:hAnsi="Times New Roman" w:cs="Times New Roman"/>
          <w:color w:val="000000" w:themeColor="text1"/>
          <w:sz w:val="24"/>
          <w:szCs w:val="24"/>
        </w:rPr>
      </w:pPr>
      <w:bookmarkStart w:id="118" w:name="_Toc515953077"/>
      <w:bookmarkStart w:id="119" w:name="_Toc26955680"/>
      <w:r w:rsidRPr="00CA1DEC">
        <w:rPr>
          <w:rFonts w:ascii="Times New Roman" w:eastAsia="Times New Roman" w:hAnsi="Times New Roman" w:cs="Times New Roman"/>
          <w:color w:val="000000" w:themeColor="text1"/>
          <w:sz w:val="24"/>
          <w:szCs w:val="24"/>
        </w:rPr>
        <w:t>Право на обжалване</w:t>
      </w:r>
      <w:bookmarkEnd w:id="118"/>
      <w:bookmarkEnd w:id="119"/>
      <w:r w:rsidRPr="00CA1DEC">
        <w:rPr>
          <w:rFonts w:ascii="Times New Roman" w:eastAsia="Times New Roman" w:hAnsi="Times New Roman" w:cs="Times New Roman"/>
          <w:color w:val="000000" w:themeColor="text1"/>
          <w:sz w:val="24"/>
          <w:szCs w:val="24"/>
        </w:rPr>
        <w:t xml:space="preserve"> </w:t>
      </w:r>
    </w:p>
    <w:p w14:paraId="1C191B3C" w14:textId="77777777" w:rsidR="001A5C9F" w:rsidRPr="00E84B05" w:rsidRDefault="001A5C9F" w:rsidP="006D6649">
      <w:pPr>
        <w:widowControl/>
        <w:tabs>
          <w:tab w:val="left" w:pos="3240"/>
        </w:tabs>
        <w:spacing w:line="360" w:lineRule="auto"/>
        <w:ind w:firstLine="709"/>
        <w:jc w:val="both"/>
        <w:rPr>
          <w:rFonts w:ascii="Times New Roman" w:eastAsia="Times New Roman" w:hAnsi="Times New Roman" w:cs="Times New Roman"/>
          <w:color w:val="auto"/>
        </w:rPr>
      </w:pPr>
      <w:r w:rsidRPr="00CA1DEC">
        <w:rPr>
          <w:rFonts w:ascii="Times New Roman" w:eastAsia="Times New Roman" w:hAnsi="Times New Roman" w:cs="Times New Roman"/>
          <w:color w:val="auto"/>
        </w:rPr>
        <w:t xml:space="preserve">Право на всяко физическо лице е и да подаде жалба до надзорния орган – Комисията за защита на личните данни, на адрес: 1592 София, бул. „Проф. Цветан Лазаров“ № 2, електронна поща: </w:t>
      </w:r>
      <w:hyperlink r:id="rId16" w:history="1">
        <w:r w:rsidRPr="00CA1DEC">
          <w:rPr>
            <w:rFonts w:ascii="Times New Roman" w:eastAsia="Times New Roman" w:hAnsi="Times New Roman" w:cs="Times New Roman"/>
            <w:color w:val="auto"/>
            <w:u w:val="single"/>
          </w:rPr>
          <w:t>kzld@cpdp.bg</w:t>
        </w:r>
      </w:hyperlink>
      <w:r w:rsidRPr="00CA1DEC">
        <w:rPr>
          <w:rFonts w:ascii="Times New Roman" w:eastAsia="Times New Roman" w:hAnsi="Times New Roman" w:cs="Times New Roman"/>
          <w:color w:val="auto"/>
        </w:rPr>
        <w:t>, във връзка с обработването на лични данни, свързани с него.</w:t>
      </w:r>
      <w:bookmarkEnd w:id="96"/>
    </w:p>
    <w:sectPr w:rsidR="001A5C9F" w:rsidRPr="00E84B05" w:rsidSect="003F5EF1">
      <w:footerReference w:type="default" r:id="rId17"/>
      <w:type w:val="continuous"/>
      <w:pgSz w:w="11900" w:h="16840"/>
      <w:pgMar w:top="1438" w:right="843" w:bottom="993" w:left="1381" w:header="0" w:footer="3" w:gutter="0"/>
      <w:cols w:space="708"/>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E55278C" w14:textId="77777777" w:rsidR="005161B1" w:rsidRDefault="005161B1">
      <w:r>
        <w:separator/>
      </w:r>
    </w:p>
  </w:endnote>
  <w:endnote w:type="continuationSeparator" w:id="0">
    <w:p w14:paraId="50882A9E" w14:textId="77777777" w:rsidR="005161B1" w:rsidRDefault="005161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icrosoft Sans Serif">
    <w:panose1 w:val="020B060402020202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Segoe UI">
    <w:panose1 w:val="020B0502040204020203"/>
    <w:charset w:val="CC"/>
    <w:family w:val="swiss"/>
    <w:pitch w:val="variable"/>
    <w:sig w:usb0="E4002EFF" w:usb1="C000E47F"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30515490"/>
      <w:docPartObj>
        <w:docPartGallery w:val="Page Numbers (Bottom of Page)"/>
        <w:docPartUnique/>
      </w:docPartObj>
    </w:sdtPr>
    <w:sdtEndPr>
      <w:rPr>
        <w:rFonts w:ascii="Times New Roman" w:hAnsi="Times New Roman" w:cs="Times New Roman"/>
        <w:noProof/>
      </w:rPr>
    </w:sdtEndPr>
    <w:sdtContent>
      <w:p w14:paraId="3A439B94" w14:textId="7423EFBE" w:rsidR="005161B1" w:rsidRPr="0027014B" w:rsidRDefault="005161B1">
        <w:pPr>
          <w:pStyle w:val="Footer"/>
          <w:jc w:val="right"/>
          <w:rPr>
            <w:rFonts w:ascii="Times New Roman" w:hAnsi="Times New Roman" w:cs="Times New Roman"/>
          </w:rPr>
        </w:pPr>
        <w:r w:rsidRPr="0027014B">
          <w:rPr>
            <w:rFonts w:ascii="Times New Roman" w:hAnsi="Times New Roman" w:cs="Times New Roman"/>
          </w:rPr>
          <w:fldChar w:fldCharType="begin"/>
        </w:r>
        <w:r w:rsidRPr="0027014B">
          <w:rPr>
            <w:rFonts w:ascii="Times New Roman" w:hAnsi="Times New Roman" w:cs="Times New Roman"/>
          </w:rPr>
          <w:instrText xml:space="preserve"> PAGE   \* MERGEFORMAT </w:instrText>
        </w:r>
        <w:r w:rsidRPr="0027014B">
          <w:rPr>
            <w:rFonts w:ascii="Times New Roman" w:hAnsi="Times New Roman" w:cs="Times New Roman"/>
          </w:rPr>
          <w:fldChar w:fldCharType="separate"/>
        </w:r>
        <w:r w:rsidR="00DF0A9F">
          <w:rPr>
            <w:rFonts w:ascii="Times New Roman" w:hAnsi="Times New Roman" w:cs="Times New Roman"/>
            <w:noProof/>
          </w:rPr>
          <w:t>1</w:t>
        </w:r>
        <w:r w:rsidRPr="0027014B">
          <w:rPr>
            <w:rFonts w:ascii="Times New Roman" w:hAnsi="Times New Roman" w:cs="Times New Roman"/>
            <w:noProof/>
          </w:rPr>
          <w:fldChar w:fldCharType="end"/>
        </w:r>
      </w:p>
    </w:sdtContent>
  </w:sdt>
  <w:p w14:paraId="6E46D18E" w14:textId="34CBDA86" w:rsidR="005161B1" w:rsidRPr="002A665E" w:rsidRDefault="005161B1" w:rsidP="002A665E">
    <w:pPr>
      <w:pStyle w:val="Footer"/>
      <w:jc w:val="right"/>
      <w:rPr>
        <w:rFonts w:ascii="Times New Roman" w:hAnsi="Times New Roman" w:cs="Times New Roman"/>
        <w:sz w:val="20"/>
        <w:szCs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EDF02A2" w14:textId="77777777" w:rsidR="005161B1" w:rsidRDefault="005161B1"/>
  </w:footnote>
  <w:footnote w:type="continuationSeparator" w:id="0">
    <w:p w14:paraId="581F1F2E" w14:textId="77777777" w:rsidR="005161B1" w:rsidRDefault="005161B1"/>
  </w:footnote>
  <w:footnote w:id="1">
    <w:p w14:paraId="7F9298BA" w14:textId="77777777" w:rsidR="005161B1" w:rsidRDefault="005161B1" w:rsidP="00574620">
      <w:pPr>
        <w:pStyle w:val="FootnoteText"/>
        <w:ind w:hanging="4"/>
        <w:jc w:val="both"/>
      </w:pPr>
      <w:r>
        <w:rPr>
          <w:rStyle w:val="FootnoteReference"/>
        </w:rPr>
        <w:footnoteRef/>
      </w:r>
      <w:r>
        <w:t xml:space="preserve"> </w:t>
      </w:r>
      <w:r w:rsidRPr="009534D1">
        <w:rPr>
          <w:rFonts w:ascii="Times New Roman" w:hAnsi="Times New Roman" w:cs="Times New Roman"/>
          <w:snapToGrid w:val="0"/>
        </w:rPr>
        <w:t>Когато участникът в обществената поръчка е чуждестранно физическо или юридическо лице или обединение на чуждестранни физически и/или юридически лица, документите се представят в превод на български език.</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357218"/>
    <w:multiLevelType w:val="hybridMultilevel"/>
    <w:tmpl w:val="FED4D13E"/>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 w15:restartNumberingAfterBreak="0">
    <w:nsid w:val="087221F2"/>
    <w:multiLevelType w:val="hybridMultilevel"/>
    <w:tmpl w:val="F8F2FE26"/>
    <w:lvl w:ilvl="0" w:tplc="04020001">
      <w:start w:val="1"/>
      <w:numFmt w:val="bullet"/>
      <w:lvlText w:val=""/>
      <w:lvlJc w:val="left"/>
      <w:pPr>
        <w:ind w:left="720" w:hanging="360"/>
      </w:pPr>
      <w:rPr>
        <w:rFonts w:ascii="Symbol" w:hAnsi="Symbol" w:hint="default"/>
      </w:rPr>
    </w:lvl>
    <w:lvl w:ilvl="1" w:tplc="04020003">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 w15:restartNumberingAfterBreak="0">
    <w:nsid w:val="094E2D9B"/>
    <w:multiLevelType w:val="multilevel"/>
    <w:tmpl w:val="9DC877C2"/>
    <w:lvl w:ilvl="0">
      <w:start w:val="1"/>
      <w:numFmt w:val="upperRoman"/>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3" w15:restartNumberingAfterBreak="0">
    <w:nsid w:val="0D6621CA"/>
    <w:multiLevelType w:val="hybridMultilevel"/>
    <w:tmpl w:val="C5C6BA50"/>
    <w:lvl w:ilvl="0" w:tplc="150E354A">
      <w:start w:val="1"/>
      <w:numFmt w:val="decimal"/>
      <w:lvlText w:val="%1."/>
      <w:lvlJc w:val="left"/>
      <w:pPr>
        <w:ind w:left="1077" w:hanging="360"/>
      </w:pPr>
      <w:rPr>
        <w:rFonts w:hint="default"/>
      </w:rPr>
    </w:lvl>
    <w:lvl w:ilvl="1" w:tplc="04020019" w:tentative="1">
      <w:start w:val="1"/>
      <w:numFmt w:val="lowerLetter"/>
      <w:lvlText w:val="%2."/>
      <w:lvlJc w:val="left"/>
      <w:pPr>
        <w:ind w:left="1797" w:hanging="360"/>
      </w:pPr>
    </w:lvl>
    <w:lvl w:ilvl="2" w:tplc="0402001B" w:tentative="1">
      <w:start w:val="1"/>
      <w:numFmt w:val="lowerRoman"/>
      <w:lvlText w:val="%3."/>
      <w:lvlJc w:val="right"/>
      <w:pPr>
        <w:ind w:left="2517" w:hanging="180"/>
      </w:pPr>
    </w:lvl>
    <w:lvl w:ilvl="3" w:tplc="0402000F" w:tentative="1">
      <w:start w:val="1"/>
      <w:numFmt w:val="decimal"/>
      <w:lvlText w:val="%4."/>
      <w:lvlJc w:val="left"/>
      <w:pPr>
        <w:ind w:left="3237" w:hanging="360"/>
      </w:pPr>
    </w:lvl>
    <w:lvl w:ilvl="4" w:tplc="04020019" w:tentative="1">
      <w:start w:val="1"/>
      <w:numFmt w:val="lowerLetter"/>
      <w:lvlText w:val="%5."/>
      <w:lvlJc w:val="left"/>
      <w:pPr>
        <w:ind w:left="3957" w:hanging="360"/>
      </w:pPr>
    </w:lvl>
    <w:lvl w:ilvl="5" w:tplc="0402001B" w:tentative="1">
      <w:start w:val="1"/>
      <w:numFmt w:val="lowerRoman"/>
      <w:lvlText w:val="%6."/>
      <w:lvlJc w:val="right"/>
      <w:pPr>
        <w:ind w:left="4677" w:hanging="180"/>
      </w:pPr>
    </w:lvl>
    <w:lvl w:ilvl="6" w:tplc="0402000F" w:tentative="1">
      <w:start w:val="1"/>
      <w:numFmt w:val="decimal"/>
      <w:lvlText w:val="%7."/>
      <w:lvlJc w:val="left"/>
      <w:pPr>
        <w:ind w:left="5397" w:hanging="360"/>
      </w:pPr>
    </w:lvl>
    <w:lvl w:ilvl="7" w:tplc="04020019" w:tentative="1">
      <w:start w:val="1"/>
      <w:numFmt w:val="lowerLetter"/>
      <w:lvlText w:val="%8."/>
      <w:lvlJc w:val="left"/>
      <w:pPr>
        <w:ind w:left="6117" w:hanging="360"/>
      </w:pPr>
    </w:lvl>
    <w:lvl w:ilvl="8" w:tplc="0402001B" w:tentative="1">
      <w:start w:val="1"/>
      <w:numFmt w:val="lowerRoman"/>
      <w:lvlText w:val="%9."/>
      <w:lvlJc w:val="right"/>
      <w:pPr>
        <w:ind w:left="6837" w:hanging="180"/>
      </w:pPr>
    </w:lvl>
  </w:abstractNum>
  <w:abstractNum w:abstractNumId="4" w15:restartNumberingAfterBreak="0">
    <w:nsid w:val="0E4A6910"/>
    <w:multiLevelType w:val="multilevel"/>
    <w:tmpl w:val="8FDC4F54"/>
    <w:lvl w:ilvl="0">
      <w:start w:val="1"/>
      <w:numFmt w:val="decimal"/>
      <w:lvlText w:val="%1."/>
      <w:lvlJc w:val="left"/>
      <w:pPr>
        <w:ind w:left="720" w:hanging="360"/>
      </w:pPr>
      <w:rPr>
        <w:rFonts w:hint="default"/>
        <w:b/>
        <w:sz w:val="24"/>
        <w:szCs w:val="24"/>
      </w:rPr>
    </w:lvl>
    <w:lvl w:ilvl="1">
      <w:start w:val="1"/>
      <w:numFmt w:val="decimal"/>
      <w:isLgl/>
      <w:lvlText w:val="%1.%2."/>
      <w:lvlJc w:val="left"/>
      <w:pPr>
        <w:ind w:left="1211" w:hanging="360"/>
      </w:pPr>
      <w:rPr>
        <w:rFonts w:hint="default"/>
      </w:rPr>
    </w:lvl>
    <w:lvl w:ilvl="2">
      <w:start w:val="1"/>
      <w:numFmt w:val="decimal"/>
      <w:isLgl/>
      <w:lvlText w:val="%1.%2.%3."/>
      <w:lvlJc w:val="left"/>
      <w:pPr>
        <w:ind w:left="1834" w:hanging="720"/>
      </w:pPr>
      <w:rPr>
        <w:rFonts w:hint="default"/>
      </w:rPr>
    </w:lvl>
    <w:lvl w:ilvl="3">
      <w:start w:val="1"/>
      <w:numFmt w:val="decimal"/>
      <w:isLgl/>
      <w:lvlText w:val="%1.%2.%3.%4."/>
      <w:lvlJc w:val="left"/>
      <w:pPr>
        <w:ind w:left="2211" w:hanging="720"/>
      </w:pPr>
      <w:rPr>
        <w:rFonts w:hint="default"/>
      </w:rPr>
    </w:lvl>
    <w:lvl w:ilvl="4">
      <w:start w:val="1"/>
      <w:numFmt w:val="decimal"/>
      <w:isLgl/>
      <w:lvlText w:val="%1.%2.%3.%4.%5."/>
      <w:lvlJc w:val="left"/>
      <w:pPr>
        <w:ind w:left="2948" w:hanging="1080"/>
      </w:pPr>
      <w:rPr>
        <w:rFonts w:hint="default"/>
      </w:rPr>
    </w:lvl>
    <w:lvl w:ilvl="5">
      <w:start w:val="1"/>
      <w:numFmt w:val="decimal"/>
      <w:isLgl/>
      <w:lvlText w:val="%1.%2.%3.%4.%5.%6."/>
      <w:lvlJc w:val="left"/>
      <w:pPr>
        <w:ind w:left="3325" w:hanging="1080"/>
      </w:pPr>
      <w:rPr>
        <w:rFonts w:hint="default"/>
      </w:rPr>
    </w:lvl>
    <w:lvl w:ilvl="6">
      <w:start w:val="1"/>
      <w:numFmt w:val="decimal"/>
      <w:isLgl/>
      <w:lvlText w:val="%1.%2.%3.%4.%5.%6.%7."/>
      <w:lvlJc w:val="left"/>
      <w:pPr>
        <w:ind w:left="4062" w:hanging="1440"/>
      </w:pPr>
      <w:rPr>
        <w:rFonts w:hint="default"/>
      </w:rPr>
    </w:lvl>
    <w:lvl w:ilvl="7">
      <w:start w:val="1"/>
      <w:numFmt w:val="decimal"/>
      <w:isLgl/>
      <w:lvlText w:val="%1.%2.%3.%4.%5.%6.%7.%8."/>
      <w:lvlJc w:val="left"/>
      <w:pPr>
        <w:ind w:left="4439" w:hanging="1440"/>
      </w:pPr>
      <w:rPr>
        <w:rFonts w:hint="default"/>
      </w:rPr>
    </w:lvl>
    <w:lvl w:ilvl="8">
      <w:start w:val="1"/>
      <w:numFmt w:val="decimal"/>
      <w:isLgl/>
      <w:lvlText w:val="%1.%2.%3.%4.%5.%6.%7.%8.%9."/>
      <w:lvlJc w:val="left"/>
      <w:pPr>
        <w:ind w:left="5176" w:hanging="1800"/>
      </w:pPr>
      <w:rPr>
        <w:rFonts w:hint="default"/>
      </w:rPr>
    </w:lvl>
  </w:abstractNum>
  <w:abstractNum w:abstractNumId="5" w15:restartNumberingAfterBreak="0">
    <w:nsid w:val="1DF8580D"/>
    <w:multiLevelType w:val="multilevel"/>
    <w:tmpl w:val="5746A208"/>
    <w:lvl w:ilvl="0">
      <w:start w:val="1"/>
      <w:numFmt w:val="decimal"/>
      <w:lvlText w:val="%1."/>
      <w:lvlJc w:val="left"/>
      <w:pPr>
        <w:ind w:left="928"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2990" w:hanging="720"/>
      </w:pPr>
      <w:rPr>
        <w:rFonts w:hint="default"/>
      </w:rPr>
    </w:lvl>
    <w:lvl w:ilvl="3">
      <w:start w:val="1"/>
      <w:numFmt w:val="decimal"/>
      <w:lvlText w:val="%1.%2.%3.%4."/>
      <w:lvlJc w:val="left"/>
      <w:pPr>
        <w:ind w:left="3841"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5903" w:hanging="1080"/>
      </w:pPr>
      <w:rPr>
        <w:rFonts w:hint="default"/>
      </w:rPr>
    </w:lvl>
    <w:lvl w:ilvl="6">
      <w:start w:val="1"/>
      <w:numFmt w:val="decimal"/>
      <w:lvlText w:val="%1.%2.%3.%4.%5.%6.%7."/>
      <w:lvlJc w:val="left"/>
      <w:pPr>
        <w:ind w:left="7114" w:hanging="1440"/>
      </w:pPr>
      <w:rPr>
        <w:rFonts w:hint="default"/>
      </w:rPr>
    </w:lvl>
    <w:lvl w:ilvl="7">
      <w:start w:val="1"/>
      <w:numFmt w:val="decimal"/>
      <w:lvlText w:val="%1.%2.%3.%4.%5.%6.%7.%8."/>
      <w:lvlJc w:val="left"/>
      <w:pPr>
        <w:ind w:left="7965" w:hanging="1440"/>
      </w:pPr>
      <w:rPr>
        <w:rFonts w:hint="default"/>
      </w:rPr>
    </w:lvl>
    <w:lvl w:ilvl="8">
      <w:start w:val="1"/>
      <w:numFmt w:val="decimal"/>
      <w:lvlText w:val="%1.%2.%3.%4.%5.%6.%7.%8.%9."/>
      <w:lvlJc w:val="left"/>
      <w:pPr>
        <w:ind w:left="9176" w:hanging="1800"/>
      </w:pPr>
      <w:rPr>
        <w:rFonts w:hint="default"/>
      </w:rPr>
    </w:lvl>
  </w:abstractNum>
  <w:abstractNum w:abstractNumId="6" w15:restartNumberingAfterBreak="0">
    <w:nsid w:val="20D954D1"/>
    <w:multiLevelType w:val="multilevel"/>
    <w:tmpl w:val="0402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23C15604"/>
    <w:multiLevelType w:val="multilevel"/>
    <w:tmpl w:val="B2A01CF8"/>
    <w:lvl w:ilvl="0">
      <w:start w:val="1"/>
      <w:numFmt w:val="decimal"/>
      <w:lvlText w:val="%1."/>
      <w:lvlJc w:val="left"/>
      <w:pPr>
        <w:tabs>
          <w:tab w:val="num" w:pos="720"/>
        </w:tabs>
        <w:ind w:left="720" w:hanging="360"/>
      </w:pPr>
      <w:rPr>
        <w:b/>
        <w:i w:val="0"/>
      </w:rPr>
    </w:lvl>
    <w:lvl w:ilvl="1">
      <w:start w:val="1"/>
      <w:numFmt w:val="decimal"/>
      <w:isLgl/>
      <w:lvlText w:val="%1.%2."/>
      <w:lvlJc w:val="left"/>
      <w:pPr>
        <w:tabs>
          <w:tab w:val="num" w:pos="1429"/>
        </w:tabs>
        <w:ind w:left="1429" w:hanging="720"/>
      </w:pPr>
      <w:rPr>
        <w:rFonts w:hint="default"/>
      </w:rPr>
    </w:lvl>
    <w:lvl w:ilvl="2">
      <w:start w:val="1"/>
      <w:numFmt w:val="decimal"/>
      <w:isLgl/>
      <w:lvlText w:val="%1.%2.%3."/>
      <w:lvlJc w:val="left"/>
      <w:pPr>
        <w:tabs>
          <w:tab w:val="num" w:pos="1778"/>
        </w:tabs>
        <w:ind w:left="1778" w:hanging="720"/>
      </w:pPr>
      <w:rPr>
        <w:rFonts w:hint="default"/>
      </w:rPr>
    </w:lvl>
    <w:lvl w:ilvl="3">
      <w:start w:val="1"/>
      <w:numFmt w:val="decimal"/>
      <w:isLgl/>
      <w:lvlText w:val="%1.%2.%3.%4."/>
      <w:lvlJc w:val="left"/>
      <w:pPr>
        <w:tabs>
          <w:tab w:val="num" w:pos="2487"/>
        </w:tabs>
        <w:ind w:left="2487" w:hanging="1080"/>
      </w:pPr>
      <w:rPr>
        <w:rFonts w:hint="default"/>
      </w:rPr>
    </w:lvl>
    <w:lvl w:ilvl="4">
      <w:start w:val="1"/>
      <w:numFmt w:val="decimal"/>
      <w:isLgl/>
      <w:lvlText w:val="%1.%2.%3.%4.%5."/>
      <w:lvlJc w:val="left"/>
      <w:pPr>
        <w:tabs>
          <w:tab w:val="num" w:pos="2836"/>
        </w:tabs>
        <w:ind w:left="2836" w:hanging="1080"/>
      </w:pPr>
      <w:rPr>
        <w:rFonts w:hint="default"/>
      </w:rPr>
    </w:lvl>
    <w:lvl w:ilvl="5">
      <w:start w:val="1"/>
      <w:numFmt w:val="decimal"/>
      <w:isLgl/>
      <w:lvlText w:val="%1.%2.%3.%4.%5.%6."/>
      <w:lvlJc w:val="left"/>
      <w:pPr>
        <w:tabs>
          <w:tab w:val="num" w:pos="3545"/>
        </w:tabs>
        <w:ind w:left="3545" w:hanging="1440"/>
      </w:pPr>
      <w:rPr>
        <w:rFonts w:hint="default"/>
      </w:rPr>
    </w:lvl>
    <w:lvl w:ilvl="6">
      <w:start w:val="1"/>
      <w:numFmt w:val="decimal"/>
      <w:isLgl/>
      <w:lvlText w:val="%1.%2.%3.%4.%5.%6.%7."/>
      <w:lvlJc w:val="left"/>
      <w:pPr>
        <w:tabs>
          <w:tab w:val="num" w:pos="4254"/>
        </w:tabs>
        <w:ind w:left="4254" w:hanging="1800"/>
      </w:pPr>
      <w:rPr>
        <w:rFonts w:hint="default"/>
      </w:rPr>
    </w:lvl>
    <w:lvl w:ilvl="7">
      <w:start w:val="1"/>
      <w:numFmt w:val="decimal"/>
      <w:isLgl/>
      <w:lvlText w:val="%1.%2.%3.%4.%5.%6.%7.%8."/>
      <w:lvlJc w:val="left"/>
      <w:pPr>
        <w:tabs>
          <w:tab w:val="num" w:pos="4603"/>
        </w:tabs>
        <w:ind w:left="4603" w:hanging="1800"/>
      </w:pPr>
      <w:rPr>
        <w:rFonts w:hint="default"/>
      </w:rPr>
    </w:lvl>
    <w:lvl w:ilvl="8">
      <w:start w:val="1"/>
      <w:numFmt w:val="decimal"/>
      <w:isLgl/>
      <w:lvlText w:val="%1.%2.%3.%4.%5.%6.%7.%8.%9."/>
      <w:lvlJc w:val="left"/>
      <w:pPr>
        <w:tabs>
          <w:tab w:val="num" w:pos="5312"/>
        </w:tabs>
        <w:ind w:left="5312" w:hanging="2160"/>
      </w:pPr>
      <w:rPr>
        <w:rFonts w:hint="default"/>
      </w:rPr>
    </w:lvl>
  </w:abstractNum>
  <w:abstractNum w:abstractNumId="8" w15:restartNumberingAfterBreak="0">
    <w:nsid w:val="277861AB"/>
    <w:multiLevelType w:val="multilevel"/>
    <w:tmpl w:val="FFB08A3C"/>
    <w:lvl w:ilvl="0">
      <w:start w:val="1"/>
      <w:numFmt w:val="decimal"/>
      <w:lvlText w:val="%1."/>
      <w:lvlJc w:val="left"/>
      <w:pPr>
        <w:ind w:left="360" w:hanging="360"/>
      </w:pPr>
      <w:rPr>
        <w:rFonts w:hint="default"/>
        <w:sz w:val="24"/>
        <w:szCs w:val="24"/>
      </w:rPr>
    </w:lvl>
    <w:lvl w:ilvl="1">
      <w:start w:val="1"/>
      <w:numFmt w:val="decimal"/>
      <w:lvlText w:val="%1.%2."/>
      <w:lvlJc w:val="left"/>
      <w:pPr>
        <w:ind w:left="792" w:hanging="432"/>
      </w:pPr>
      <w:rPr>
        <w:rFonts w:ascii="Times New Roman" w:hAnsi="Times New Roman" w:cs="Times New Roman" w:hint="default"/>
        <w:b/>
        <w:sz w:val="24"/>
        <w:szCs w:val="24"/>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281620EB"/>
    <w:multiLevelType w:val="multilevel"/>
    <w:tmpl w:val="A26465F8"/>
    <w:lvl w:ilvl="0">
      <w:start w:val="1"/>
      <w:numFmt w:val="decimal"/>
      <w:lvlText w:val="%1."/>
      <w:lvlJc w:val="left"/>
      <w:pPr>
        <w:ind w:left="360" w:hanging="360"/>
      </w:pPr>
      <w:rPr>
        <w:rFonts w:hint="default"/>
      </w:rPr>
    </w:lvl>
    <w:lvl w:ilvl="1">
      <w:start w:val="1"/>
      <w:numFmt w:val="decimal"/>
      <w:lvlText w:val="2.%2."/>
      <w:lvlJc w:val="left"/>
      <w:pPr>
        <w:ind w:left="792" w:hanging="432"/>
      </w:pPr>
      <w:rPr>
        <w:rFonts w:hint="default"/>
        <w:b/>
      </w:rPr>
    </w:lvl>
    <w:lvl w:ilvl="2">
      <w:start w:val="1"/>
      <w:numFmt w:val="decimal"/>
      <w:lvlText w:val="2.%2.%3."/>
      <w:lvlJc w:val="left"/>
      <w:pPr>
        <w:ind w:left="1224" w:hanging="504"/>
      </w:pPr>
      <w:rPr>
        <w:rFonts w:hint="default"/>
        <w:b/>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2BD40FA5"/>
    <w:multiLevelType w:val="hybridMultilevel"/>
    <w:tmpl w:val="C3E4BBBA"/>
    <w:lvl w:ilvl="0" w:tplc="DBB8D152">
      <w:start w:val="1"/>
      <w:numFmt w:val="bullet"/>
      <w:lvlText w:val="-"/>
      <w:lvlJc w:val="left"/>
      <w:pPr>
        <w:ind w:left="1069" w:hanging="360"/>
      </w:pPr>
      <w:rPr>
        <w:rFonts w:ascii="Times New Roman" w:eastAsia="Microsoft Sans Serif" w:hAnsi="Times New Roman" w:cs="Times New Roman" w:hint="default"/>
      </w:rPr>
    </w:lvl>
    <w:lvl w:ilvl="1" w:tplc="04020003" w:tentative="1">
      <w:start w:val="1"/>
      <w:numFmt w:val="bullet"/>
      <w:lvlText w:val="o"/>
      <w:lvlJc w:val="left"/>
      <w:pPr>
        <w:ind w:left="1789" w:hanging="360"/>
      </w:pPr>
      <w:rPr>
        <w:rFonts w:ascii="Courier New" w:hAnsi="Courier New" w:cs="Courier New" w:hint="default"/>
      </w:rPr>
    </w:lvl>
    <w:lvl w:ilvl="2" w:tplc="04020005" w:tentative="1">
      <w:start w:val="1"/>
      <w:numFmt w:val="bullet"/>
      <w:lvlText w:val=""/>
      <w:lvlJc w:val="left"/>
      <w:pPr>
        <w:ind w:left="2509" w:hanging="360"/>
      </w:pPr>
      <w:rPr>
        <w:rFonts w:ascii="Wingdings" w:hAnsi="Wingdings" w:hint="default"/>
      </w:rPr>
    </w:lvl>
    <w:lvl w:ilvl="3" w:tplc="04020001" w:tentative="1">
      <w:start w:val="1"/>
      <w:numFmt w:val="bullet"/>
      <w:lvlText w:val=""/>
      <w:lvlJc w:val="left"/>
      <w:pPr>
        <w:ind w:left="3229" w:hanging="360"/>
      </w:pPr>
      <w:rPr>
        <w:rFonts w:ascii="Symbol" w:hAnsi="Symbol" w:hint="default"/>
      </w:rPr>
    </w:lvl>
    <w:lvl w:ilvl="4" w:tplc="04020003" w:tentative="1">
      <w:start w:val="1"/>
      <w:numFmt w:val="bullet"/>
      <w:lvlText w:val="o"/>
      <w:lvlJc w:val="left"/>
      <w:pPr>
        <w:ind w:left="3949" w:hanging="360"/>
      </w:pPr>
      <w:rPr>
        <w:rFonts w:ascii="Courier New" w:hAnsi="Courier New" w:cs="Courier New" w:hint="default"/>
      </w:rPr>
    </w:lvl>
    <w:lvl w:ilvl="5" w:tplc="04020005" w:tentative="1">
      <w:start w:val="1"/>
      <w:numFmt w:val="bullet"/>
      <w:lvlText w:val=""/>
      <w:lvlJc w:val="left"/>
      <w:pPr>
        <w:ind w:left="4669" w:hanging="360"/>
      </w:pPr>
      <w:rPr>
        <w:rFonts w:ascii="Wingdings" w:hAnsi="Wingdings" w:hint="default"/>
      </w:rPr>
    </w:lvl>
    <w:lvl w:ilvl="6" w:tplc="04020001" w:tentative="1">
      <w:start w:val="1"/>
      <w:numFmt w:val="bullet"/>
      <w:lvlText w:val=""/>
      <w:lvlJc w:val="left"/>
      <w:pPr>
        <w:ind w:left="5389" w:hanging="360"/>
      </w:pPr>
      <w:rPr>
        <w:rFonts w:ascii="Symbol" w:hAnsi="Symbol" w:hint="default"/>
      </w:rPr>
    </w:lvl>
    <w:lvl w:ilvl="7" w:tplc="04020003" w:tentative="1">
      <w:start w:val="1"/>
      <w:numFmt w:val="bullet"/>
      <w:lvlText w:val="o"/>
      <w:lvlJc w:val="left"/>
      <w:pPr>
        <w:ind w:left="6109" w:hanging="360"/>
      </w:pPr>
      <w:rPr>
        <w:rFonts w:ascii="Courier New" w:hAnsi="Courier New" w:cs="Courier New" w:hint="default"/>
      </w:rPr>
    </w:lvl>
    <w:lvl w:ilvl="8" w:tplc="04020005" w:tentative="1">
      <w:start w:val="1"/>
      <w:numFmt w:val="bullet"/>
      <w:lvlText w:val=""/>
      <w:lvlJc w:val="left"/>
      <w:pPr>
        <w:ind w:left="6829" w:hanging="360"/>
      </w:pPr>
      <w:rPr>
        <w:rFonts w:ascii="Wingdings" w:hAnsi="Wingdings" w:hint="default"/>
      </w:rPr>
    </w:lvl>
  </w:abstractNum>
  <w:abstractNum w:abstractNumId="11" w15:restartNumberingAfterBreak="0">
    <w:nsid w:val="31426BA9"/>
    <w:multiLevelType w:val="hybridMultilevel"/>
    <w:tmpl w:val="F884678A"/>
    <w:lvl w:ilvl="0" w:tplc="3B9093C2">
      <w:start w:val="1"/>
      <w:numFmt w:val="decimal"/>
      <w:lvlText w:val="%1."/>
      <w:lvlJc w:val="left"/>
      <w:pPr>
        <w:ind w:left="1080" w:hanging="360"/>
      </w:pPr>
      <w:rPr>
        <w:rFonts w:hint="default"/>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12" w15:restartNumberingAfterBreak="0">
    <w:nsid w:val="33271A0C"/>
    <w:multiLevelType w:val="hybridMultilevel"/>
    <w:tmpl w:val="C5C6BA50"/>
    <w:lvl w:ilvl="0" w:tplc="150E354A">
      <w:start w:val="1"/>
      <w:numFmt w:val="decimal"/>
      <w:lvlText w:val="%1."/>
      <w:lvlJc w:val="left"/>
      <w:pPr>
        <w:ind w:left="1077" w:hanging="360"/>
      </w:pPr>
      <w:rPr>
        <w:rFonts w:hint="default"/>
      </w:rPr>
    </w:lvl>
    <w:lvl w:ilvl="1" w:tplc="04020019" w:tentative="1">
      <w:start w:val="1"/>
      <w:numFmt w:val="lowerLetter"/>
      <w:lvlText w:val="%2."/>
      <w:lvlJc w:val="left"/>
      <w:pPr>
        <w:ind w:left="1797" w:hanging="360"/>
      </w:pPr>
    </w:lvl>
    <w:lvl w:ilvl="2" w:tplc="0402001B" w:tentative="1">
      <w:start w:val="1"/>
      <w:numFmt w:val="lowerRoman"/>
      <w:lvlText w:val="%3."/>
      <w:lvlJc w:val="right"/>
      <w:pPr>
        <w:ind w:left="2517" w:hanging="180"/>
      </w:pPr>
    </w:lvl>
    <w:lvl w:ilvl="3" w:tplc="0402000F" w:tentative="1">
      <w:start w:val="1"/>
      <w:numFmt w:val="decimal"/>
      <w:lvlText w:val="%4."/>
      <w:lvlJc w:val="left"/>
      <w:pPr>
        <w:ind w:left="3237" w:hanging="360"/>
      </w:pPr>
    </w:lvl>
    <w:lvl w:ilvl="4" w:tplc="04020019" w:tentative="1">
      <w:start w:val="1"/>
      <w:numFmt w:val="lowerLetter"/>
      <w:lvlText w:val="%5."/>
      <w:lvlJc w:val="left"/>
      <w:pPr>
        <w:ind w:left="3957" w:hanging="360"/>
      </w:pPr>
    </w:lvl>
    <w:lvl w:ilvl="5" w:tplc="0402001B" w:tentative="1">
      <w:start w:val="1"/>
      <w:numFmt w:val="lowerRoman"/>
      <w:lvlText w:val="%6."/>
      <w:lvlJc w:val="right"/>
      <w:pPr>
        <w:ind w:left="4677" w:hanging="180"/>
      </w:pPr>
    </w:lvl>
    <w:lvl w:ilvl="6" w:tplc="0402000F" w:tentative="1">
      <w:start w:val="1"/>
      <w:numFmt w:val="decimal"/>
      <w:lvlText w:val="%7."/>
      <w:lvlJc w:val="left"/>
      <w:pPr>
        <w:ind w:left="5397" w:hanging="360"/>
      </w:pPr>
    </w:lvl>
    <w:lvl w:ilvl="7" w:tplc="04020019" w:tentative="1">
      <w:start w:val="1"/>
      <w:numFmt w:val="lowerLetter"/>
      <w:lvlText w:val="%8."/>
      <w:lvlJc w:val="left"/>
      <w:pPr>
        <w:ind w:left="6117" w:hanging="360"/>
      </w:pPr>
    </w:lvl>
    <w:lvl w:ilvl="8" w:tplc="0402001B" w:tentative="1">
      <w:start w:val="1"/>
      <w:numFmt w:val="lowerRoman"/>
      <w:lvlText w:val="%9."/>
      <w:lvlJc w:val="right"/>
      <w:pPr>
        <w:ind w:left="6837" w:hanging="180"/>
      </w:pPr>
    </w:lvl>
  </w:abstractNum>
  <w:abstractNum w:abstractNumId="13" w15:restartNumberingAfterBreak="0">
    <w:nsid w:val="337C5392"/>
    <w:multiLevelType w:val="hybridMultilevel"/>
    <w:tmpl w:val="A158157C"/>
    <w:lvl w:ilvl="0" w:tplc="0402000D">
      <w:start w:val="1"/>
      <w:numFmt w:val="bullet"/>
      <w:lvlText w:val=""/>
      <w:lvlJc w:val="left"/>
      <w:pPr>
        <w:ind w:left="1429" w:hanging="360"/>
      </w:pPr>
      <w:rPr>
        <w:rFonts w:ascii="Wingdings" w:hAnsi="Wingdings" w:hint="default"/>
      </w:rPr>
    </w:lvl>
    <w:lvl w:ilvl="1" w:tplc="04020003" w:tentative="1">
      <w:start w:val="1"/>
      <w:numFmt w:val="bullet"/>
      <w:lvlText w:val="o"/>
      <w:lvlJc w:val="left"/>
      <w:pPr>
        <w:ind w:left="2149" w:hanging="360"/>
      </w:pPr>
      <w:rPr>
        <w:rFonts w:ascii="Courier New" w:hAnsi="Courier New" w:cs="Courier New" w:hint="default"/>
      </w:rPr>
    </w:lvl>
    <w:lvl w:ilvl="2" w:tplc="04020005" w:tentative="1">
      <w:start w:val="1"/>
      <w:numFmt w:val="bullet"/>
      <w:lvlText w:val=""/>
      <w:lvlJc w:val="left"/>
      <w:pPr>
        <w:ind w:left="2869" w:hanging="360"/>
      </w:pPr>
      <w:rPr>
        <w:rFonts w:ascii="Wingdings" w:hAnsi="Wingdings" w:hint="default"/>
      </w:rPr>
    </w:lvl>
    <w:lvl w:ilvl="3" w:tplc="04020001" w:tentative="1">
      <w:start w:val="1"/>
      <w:numFmt w:val="bullet"/>
      <w:lvlText w:val=""/>
      <w:lvlJc w:val="left"/>
      <w:pPr>
        <w:ind w:left="3589" w:hanging="360"/>
      </w:pPr>
      <w:rPr>
        <w:rFonts w:ascii="Symbol" w:hAnsi="Symbol" w:hint="default"/>
      </w:rPr>
    </w:lvl>
    <w:lvl w:ilvl="4" w:tplc="04020003" w:tentative="1">
      <w:start w:val="1"/>
      <w:numFmt w:val="bullet"/>
      <w:lvlText w:val="o"/>
      <w:lvlJc w:val="left"/>
      <w:pPr>
        <w:ind w:left="4309" w:hanging="360"/>
      </w:pPr>
      <w:rPr>
        <w:rFonts w:ascii="Courier New" w:hAnsi="Courier New" w:cs="Courier New" w:hint="default"/>
      </w:rPr>
    </w:lvl>
    <w:lvl w:ilvl="5" w:tplc="04020005" w:tentative="1">
      <w:start w:val="1"/>
      <w:numFmt w:val="bullet"/>
      <w:lvlText w:val=""/>
      <w:lvlJc w:val="left"/>
      <w:pPr>
        <w:ind w:left="5029" w:hanging="360"/>
      </w:pPr>
      <w:rPr>
        <w:rFonts w:ascii="Wingdings" w:hAnsi="Wingdings" w:hint="default"/>
      </w:rPr>
    </w:lvl>
    <w:lvl w:ilvl="6" w:tplc="04020001" w:tentative="1">
      <w:start w:val="1"/>
      <w:numFmt w:val="bullet"/>
      <w:lvlText w:val=""/>
      <w:lvlJc w:val="left"/>
      <w:pPr>
        <w:ind w:left="5749" w:hanging="360"/>
      </w:pPr>
      <w:rPr>
        <w:rFonts w:ascii="Symbol" w:hAnsi="Symbol" w:hint="default"/>
      </w:rPr>
    </w:lvl>
    <w:lvl w:ilvl="7" w:tplc="04020003" w:tentative="1">
      <w:start w:val="1"/>
      <w:numFmt w:val="bullet"/>
      <w:lvlText w:val="o"/>
      <w:lvlJc w:val="left"/>
      <w:pPr>
        <w:ind w:left="6469" w:hanging="360"/>
      </w:pPr>
      <w:rPr>
        <w:rFonts w:ascii="Courier New" w:hAnsi="Courier New" w:cs="Courier New" w:hint="default"/>
      </w:rPr>
    </w:lvl>
    <w:lvl w:ilvl="8" w:tplc="04020005" w:tentative="1">
      <w:start w:val="1"/>
      <w:numFmt w:val="bullet"/>
      <w:lvlText w:val=""/>
      <w:lvlJc w:val="left"/>
      <w:pPr>
        <w:ind w:left="7189" w:hanging="360"/>
      </w:pPr>
      <w:rPr>
        <w:rFonts w:ascii="Wingdings" w:hAnsi="Wingdings" w:hint="default"/>
      </w:rPr>
    </w:lvl>
  </w:abstractNum>
  <w:abstractNum w:abstractNumId="14" w15:restartNumberingAfterBreak="0">
    <w:nsid w:val="380E28C6"/>
    <w:multiLevelType w:val="multilevel"/>
    <w:tmpl w:val="A0B272DC"/>
    <w:lvl w:ilvl="0">
      <w:start w:val="1"/>
      <w:numFmt w:val="decimal"/>
      <w:lvlText w:val="%1."/>
      <w:lvlJc w:val="left"/>
      <w:pPr>
        <w:ind w:left="360" w:hanging="360"/>
      </w:pPr>
    </w:lvl>
    <w:lvl w:ilvl="1">
      <w:start w:val="1"/>
      <w:numFmt w:val="decimal"/>
      <w:lvlText w:val="%1.%2."/>
      <w:lvlJc w:val="left"/>
      <w:pPr>
        <w:ind w:left="792" w:hanging="432"/>
      </w:pPr>
      <w:rPr>
        <w:rFonts w:ascii="Times New Roman" w:hAnsi="Times New Roman" w:cs="Times New Roman" w:hint="default"/>
        <w:b/>
        <w:i w:val="0"/>
        <w:sz w:val="24"/>
        <w:szCs w:val="24"/>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489301BC"/>
    <w:multiLevelType w:val="hybridMultilevel"/>
    <w:tmpl w:val="8F148C7E"/>
    <w:lvl w:ilvl="0" w:tplc="3964FFD2">
      <w:start w:val="1"/>
      <w:numFmt w:val="decimal"/>
      <w:lvlText w:val="%1."/>
      <w:lvlJc w:val="left"/>
      <w:pPr>
        <w:ind w:left="1069" w:hanging="360"/>
      </w:pPr>
      <w:rPr>
        <w:rFonts w:hint="default"/>
        <w:color w:val="auto"/>
      </w:rPr>
    </w:lvl>
    <w:lvl w:ilvl="1" w:tplc="04020019">
      <w:start w:val="1"/>
      <w:numFmt w:val="lowerLetter"/>
      <w:lvlText w:val="%2."/>
      <w:lvlJc w:val="left"/>
      <w:pPr>
        <w:ind w:left="1789" w:hanging="360"/>
      </w:pPr>
    </w:lvl>
    <w:lvl w:ilvl="2" w:tplc="0402001B" w:tentative="1">
      <w:start w:val="1"/>
      <w:numFmt w:val="lowerRoman"/>
      <w:lvlText w:val="%3."/>
      <w:lvlJc w:val="right"/>
      <w:pPr>
        <w:ind w:left="2509" w:hanging="180"/>
      </w:pPr>
    </w:lvl>
    <w:lvl w:ilvl="3" w:tplc="0402000F" w:tentative="1">
      <w:start w:val="1"/>
      <w:numFmt w:val="decimal"/>
      <w:lvlText w:val="%4."/>
      <w:lvlJc w:val="left"/>
      <w:pPr>
        <w:ind w:left="3229" w:hanging="360"/>
      </w:pPr>
    </w:lvl>
    <w:lvl w:ilvl="4" w:tplc="04020019" w:tentative="1">
      <w:start w:val="1"/>
      <w:numFmt w:val="lowerLetter"/>
      <w:lvlText w:val="%5."/>
      <w:lvlJc w:val="left"/>
      <w:pPr>
        <w:ind w:left="3949" w:hanging="360"/>
      </w:pPr>
    </w:lvl>
    <w:lvl w:ilvl="5" w:tplc="0402001B" w:tentative="1">
      <w:start w:val="1"/>
      <w:numFmt w:val="lowerRoman"/>
      <w:lvlText w:val="%6."/>
      <w:lvlJc w:val="right"/>
      <w:pPr>
        <w:ind w:left="4669" w:hanging="180"/>
      </w:pPr>
    </w:lvl>
    <w:lvl w:ilvl="6" w:tplc="0402000F" w:tentative="1">
      <w:start w:val="1"/>
      <w:numFmt w:val="decimal"/>
      <w:lvlText w:val="%7."/>
      <w:lvlJc w:val="left"/>
      <w:pPr>
        <w:ind w:left="5389" w:hanging="360"/>
      </w:pPr>
    </w:lvl>
    <w:lvl w:ilvl="7" w:tplc="04020019" w:tentative="1">
      <w:start w:val="1"/>
      <w:numFmt w:val="lowerLetter"/>
      <w:lvlText w:val="%8."/>
      <w:lvlJc w:val="left"/>
      <w:pPr>
        <w:ind w:left="6109" w:hanging="360"/>
      </w:pPr>
    </w:lvl>
    <w:lvl w:ilvl="8" w:tplc="0402001B" w:tentative="1">
      <w:start w:val="1"/>
      <w:numFmt w:val="lowerRoman"/>
      <w:lvlText w:val="%9."/>
      <w:lvlJc w:val="right"/>
      <w:pPr>
        <w:ind w:left="6829" w:hanging="180"/>
      </w:pPr>
    </w:lvl>
  </w:abstractNum>
  <w:abstractNum w:abstractNumId="16" w15:restartNumberingAfterBreak="0">
    <w:nsid w:val="4DBA0CD4"/>
    <w:multiLevelType w:val="hybridMultilevel"/>
    <w:tmpl w:val="011CFC20"/>
    <w:lvl w:ilvl="0" w:tplc="AFD05078">
      <w:start w:val="6"/>
      <w:numFmt w:val="bullet"/>
      <w:lvlText w:val="-"/>
      <w:lvlJc w:val="left"/>
      <w:pPr>
        <w:ind w:left="0" w:hanging="360"/>
      </w:pPr>
      <w:rPr>
        <w:rFonts w:ascii="Times New Roman" w:eastAsia="Calibri" w:hAnsi="Times New Roman" w:cs="Times New Roman" w:hint="default"/>
        <w:b/>
      </w:rPr>
    </w:lvl>
    <w:lvl w:ilvl="1" w:tplc="04020003">
      <w:start w:val="1"/>
      <w:numFmt w:val="bullet"/>
      <w:lvlText w:val="o"/>
      <w:lvlJc w:val="left"/>
      <w:pPr>
        <w:ind w:left="720" w:hanging="360"/>
      </w:pPr>
      <w:rPr>
        <w:rFonts w:ascii="Courier New" w:hAnsi="Courier New" w:cs="Courier New" w:hint="default"/>
      </w:rPr>
    </w:lvl>
    <w:lvl w:ilvl="2" w:tplc="04020005" w:tentative="1">
      <w:start w:val="1"/>
      <w:numFmt w:val="bullet"/>
      <w:lvlText w:val=""/>
      <w:lvlJc w:val="left"/>
      <w:pPr>
        <w:ind w:left="1440" w:hanging="360"/>
      </w:pPr>
      <w:rPr>
        <w:rFonts w:ascii="Wingdings" w:hAnsi="Wingdings" w:hint="default"/>
      </w:rPr>
    </w:lvl>
    <w:lvl w:ilvl="3" w:tplc="04020001" w:tentative="1">
      <w:start w:val="1"/>
      <w:numFmt w:val="bullet"/>
      <w:lvlText w:val=""/>
      <w:lvlJc w:val="left"/>
      <w:pPr>
        <w:ind w:left="2160" w:hanging="360"/>
      </w:pPr>
      <w:rPr>
        <w:rFonts w:ascii="Symbol" w:hAnsi="Symbol" w:hint="default"/>
      </w:rPr>
    </w:lvl>
    <w:lvl w:ilvl="4" w:tplc="04020003" w:tentative="1">
      <w:start w:val="1"/>
      <w:numFmt w:val="bullet"/>
      <w:lvlText w:val="o"/>
      <w:lvlJc w:val="left"/>
      <w:pPr>
        <w:ind w:left="2880" w:hanging="360"/>
      </w:pPr>
      <w:rPr>
        <w:rFonts w:ascii="Courier New" w:hAnsi="Courier New" w:cs="Courier New" w:hint="default"/>
      </w:rPr>
    </w:lvl>
    <w:lvl w:ilvl="5" w:tplc="04020005" w:tentative="1">
      <w:start w:val="1"/>
      <w:numFmt w:val="bullet"/>
      <w:lvlText w:val=""/>
      <w:lvlJc w:val="left"/>
      <w:pPr>
        <w:ind w:left="3600" w:hanging="360"/>
      </w:pPr>
      <w:rPr>
        <w:rFonts w:ascii="Wingdings" w:hAnsi="Wingdings" w:hint="default"/>
      </w:rPr>
    </w:lvl>
    <w:lvl w:ilvl="6" w:tplc="04020001" w:tentative="1">
      <w:start w:val="1"/>
      <w:numFmt w:val="bullet"/>
      <w:lvlText w:val=""/>
      <w:lvlJc w:val="left"/>
      <w:pPr>
        <w:ind w:left="4320" w:hanging="360"/>
      </w:pPr>
      <w:rPr>
        <w:rFonts w:ascii="Symbol" w:hAnsi="Symbol" w:hint="default"/>
      </w:rPr>
    </w:lvl>
    <w:lvl w:ilvl="7" w:tplc="04020003" w:tentative="1">
      <w:start w:val="1"/>
      <w:numFmt w:val="bullet"/>
      <w:lvlText w:val="o"/>
      <w:lvlJc w:val="left"/>
      <w:pPr>
        <w:ind w:left="5040" w:hanging="360"/>
      </w:pPr>
      <w:rPr>
        <w:rFonts w:ascii="Courier New" w:hAnsi="Courier New" w:cs="Courier New" w:hint="default"/>
      </w:rPr>
    </w:lvl>
    <w:lvl w:ilvl="8" w:tplc="04020005" w:tentative="1">
      <w:start w:val="1"/>
      <w:numFmt w:val="bullet"/>
      <w:lvlText w:val=""/>
      <w:lvlJc w:val="left"/>
      <w:pPr>
        <w:ind w:left="5760" w:hanging="360"/>
      </w:pPr>
      <w:rPr>
        <w:rFonts w:ascii="Wingdings" w:hAnsi="Wingdings" w:hint="default"/>
      </w:rPr>
    </w:lvl>
  </w:abstractNum>
  <w:abstractNum w:abstractNumId="17" w15:restartNumberingAfterBreak="0">
    <w:nsid w:val="52972FD2"/>
    <w:multiLevelType w:val="multilevel"/>
    <w:tmpl w:val="6E7C2A38"/>
    <w:lvl w:ilvl="0">
      <w:start w:val="1"/>
      <w:numFmt w:val="decimal"/>
      <w:lvlText w:val="%1."/>
      <w:lvlJc w:val="left"/>
      <w:pPr>
        <w:ind w:left="4188" w:hanging="360"/>
      </w:pPr>
      <w:rPr>
        <w:i/>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52D50BD4"/>
    <w:multiLevelType w:val="hybridMultilevel"/>
    <w:tmpl w:val="3F46C354"/>
    <w:lvl w:ilvl="0" w:tplc="2CA2A242">
      <w:start w:val="1"/>
      <w:numFmt w:val="decimal"/>
      <w:lvlText w:val="%1."/>
      <w:lvlJc w:val="left"/>
      <w:pPr>
        <w:ind w:left="1065" w:hanging="360"/>
      </w:pPr>
      <w:rPr>
        <w:rFonts w:hint="default"/>
      </w:rPr>
    </w:lvl>
    <w:lvl w:ilvl="1" w:tplc="04020019" w:tentative="1">
      <w:start w:val="1"/>
      <w:numFmt w:val="lowerLetter"/>
      <w:lvlText w:val="%2."/>
      <w:lvlJc w:val="left"/>
      <w:pPr>
        <w:ind w:left="1785" w:hanging="360"/>
      </w:pPr>
    </w:lvl>
    <w:lvl w:ilvl="2" w:tplc="0402001B" w:tentative="1">
      <w:start w:val="1"/>
      <w:numFmt w:val="lowerRoman"/>
      <w:lvlText w:val="%3."/>
      <w:lvlJc w:val="right"/>
      <w:pPr>
        <w:ind w:left="2505" w:hanging="180"/>
      </w:pPr>
    </w:lvl>
    <w:lvl w:ilvl="3" w:tplc="0402000F" w:tentative="1">
      <w:start w:val="1"/>
      <w:numFmt w:val="decimal"/>
      <w:lvlText w:val="%4."/>
      <w:lvlJc w:val="left"/>
      <w:pPr>
        <w:ind w:left="3225" w:hanging="360"/>
      </w:pPr>
    </w:lvl>
    <w:lvl w:ilvl="4" w:tplc="04020019" w:tentative="1">
      <w:start w:val="1"/>
      <w:numFmt w:val="lowerLetter"/>
      <w:lvlText w:val="%5."/>
      <w:lvlJc w:val="left"/>
      <w:pPr>
        <w:ind w:left="3945" w:hanging="360"/>
      </w:pPr>
    </w:lvl>
    <w:lvl w:ilvl="5" w:tplc="0402001B" w:tentative="1">
      <w:start w:val="1"/>
      <w:numFmt w:val="lowerRoman"/>
      <w:lvlText w:val="%6."/>
      <w:lvlJc w:val="right"/>
      <w:pPr>
        <w:ind w:left="4665" w:hanging="180"/>
      </w:pPr>
    </w:lvl>
    <w:lvl w:ilvl="6" w:tplc="0402000F" w:tentative="1">
      <w:start w:val="1"/>
      <w:numFmt w:val="decimal"/>
      <w:lvlText w:val="%7."/>
      <w:lvlJc w:val="left"/>
      <w:pPr>
        <w:ind w:left="5385" w:hanging="360"/>
      </w:pPr>
    </w:lvl>
    <w:lvl w:ilvl="7" w:tplc="04020019" w:tentative="1">
      <w:start w:val="1"/>
      <w:numFmt w:val="lowerLetter"/>
      <w:lvlText w:val="%8."/>
      <w:lvlJc w:val="left"/>
      <w:pPr>
        <w:ind w:left="6105" w:hanging="360"/>
      </w:pPr>
    </w:lvl>
    <w:lvl w:ilvl="8" w:tplc="0402001B" w:tentative="1">
      <w:start w:val="1"/>
      <w:numFmt w:val="lowerRoman"/>
      <w:lvlText w:val="%9."/>
      <w:lvlJc w:val="right"/>
      <w:pPr>
        <w:ind w:left="6825" w:hanging="180"/>
      </w:pPr>
    </w:lvl>
  </w:abstractNum>
  <w:abstractNum w:abstractNumId="19" w15:restartNumberingAfterBreak="0">
    <w:nsid w:val="53E252F1"/>
    <w:multiLevelType w:val="hybridMultilevel"/>
    <w:tmpl w:val="7DA2263C"/>
    <w:lvl w:ilvl="0" w:tplc="0402000F">
      <w:start w:val="1"/>
      <w:numFmt w:val="decimal"/>
      <w:lvlText w:val="%1."/>
      <w:lvlJc w:val="left"/>
      <w:pPr>
        <w:ind w:left="720" w:hanging="360"/>
      </w:pPr>
      <w:rPr>
        <w:rFonts w:hint="default"/>
        <w:b w:val="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0" w15:restartNumberingAfterBreak="0">
    <w:nsid w:val="6EA03464"/>
    <w:multiLevelType w:val="hybridMultilevel"/>
    <w:tmpl w:val="BD2AA186"/>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1" w15:restartNumberingAfterBreak="0">
    <w:nsid w:val="75F17FF9"/>
    <w:multiLevelType w:val="multilevel"/>
    <w:tmpl w:val="B27A9834"/>
    <w:lvl w:ilvl="0">
      <w:start w:val="1"/>
      <w:numFmt w:val="decimal"/>
      <w:lvlText w:val="%1."/>
      <w:lvlJc w:val="left"/>
      <w:pPr>
        <w:ind w:left="360" w:hanging="360"/>
      </w:pPr>
    </w:lvl>
    <w:lvl w:ilvl="1">
      <w:start w:val="1"/>
      <w:numFmt w:val="decimal"/>
      <w:lvlText w:val="%1.%2."/>
      <w:lvlJc w:val="left"/>
      <w:pPr>
        <w:ind w:left="792" w:hanging="432"/>
      </w:pPr>
      <w:rPr>
        <w:rFonts w:ascii="Times New Roman" w:hAnsi="Times New Roman" w:cs="Times New Roman" w:hint="default"/>
        <w:b/>
        <w:color w:val="auto"/>
        <w:sz w:val="24"/>
        <w:szCs w:val="24"/>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7AAB5493"/>
    <w:multiLevelType w:val="multilevel"/>
    <w:tmpl w:val="0402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7CEF1D74"/>
    <w:multiLevelType w:val="hybridMultilevel"/>
    <w:tmpl w:val="C5C6BA50"/>
    <w:lvl w:ilvl="0" w:tplc="150E354A">
      <w:start w:val="1"/>
      <w:numFmt w:val="decimal"/>
      <w:lvlText w:val="%1."/>
      <w:lvlJc w:val="left"/>
      <w:pPr>
        <w:ind w:left="1077" w:hanging="360"/>
      </w:pPr>
      <w:rPr>
        <w:rFonts w:hint="default"/>
      </w:rPr>
    </w:lvl>
    <w:lvl w:ilvl="1" w:tplc="04020019" w:tentative="1">
      <w:start w:val="1"/>
      <w:numFmt w:val="lowerLetter"/>
      <w:lvlText w:val="%2."/>
      <w:lvlJc w:val="left"/>
      <w:pPr>
        <w:ind w:left="1797" w:hanging="360"/>
      </w:pPr>
    </w:lvl>
    <w:lvl w:ilvl="2" w:tplc="0402001B" w:tentative="1">
      <w:start w:val="1"/>
      <w:numFmt w:val="lowerRoman"/>
      <w:lvlText w:val="%3."/>
      <w:lvlJc w:val="right"/>
      <w:pPr>
        <w:ind w:left="2517" w:hanging="180"/>
      </w:pPr>
    </w:lvl>
    <w:lvl w:ilvl="3" w:tplc="0402000F" w:tentative="1">
      <w:start w:val="1"/>
      <w:numFmt w:val="decimal"/>
      <w:lvlText w:val="%4."/>
      <w:lvlJc w:val="left"/>
      <w:pPr>
        <w:ind w:left="3237" w:hanging="360"/>
      </w:pPr>
    </w:lvl>
    <w:lvl w:ilvl="4" w:tplc="04020019" w:tentative="1">
      <w:start w:val="1"/>
      <w:numFmt w:val="lowerLetter"/>
      <w:lvlText w:val="%5."/>
      <w:lvlJc w:val="left"/>
      <w:pPr>
        <w:ind w:left="3957" w:hanging="360"/>
      </w:pPr>
    </w:lvl>
    <w:lvl w:ilvl="5" w:tplc="0402001B" w:tentative="1">
      <w:start w:val="1"/>
      <w:numFmt w:val="lowerRoman"/>
      <w:lvlText w:val="%6."/>
      <w:lvlJc w:val="right"/>
      <w:pPr>
        <w:ind w:left="4677" w:hanging="180"/>
      </w:pPr>
    </w:lvl>
    <w:lvl w:ilvl="6" w:tplc="0402000F" w:tentative="1">
      <w:start w:val="1"/>
      <w:numFmt w:val="decimal"/>
      <w:lvlText w:val="%7."/>
      <w:lvlJc w:val="left"/>
      <w:pPr>
        <w:ind w:left="5397" w:hanging="360"/>
      </w:pPr>
    </w:lvl>
    <w:lvl w:ilvl="7" w:tplc="04020019" w:tentative="1">
      <w:start w:val="1"/>
      <w:numFmt w:val="lowerLetter"/>
      <w:lvlText w:val="%8."/>
      <w:lvlJc w:val="left"/>
      <w:pPr>
        <w:ind w:left="6117" w:hanging="360"/>
      </w:pPr>
    </w:lvl>
    <w:lvl w:ilvl="8" w:tplc="0402001B" w:tentative="1">
      <w:start w:val="1"/>
      <w:numFmt w:val="lowerRoman"/>
      <w:lvlText w:val="%9."/>
      <w:lvlJc w:val="right"/>
      <w:pPr>
        <w:ind w:left="6837" w:hanging="180"/>
      </w:pPr>
    </w:lvl>
  </w:abstractNum>
  <w:abstractNum w:abstractNumId="24" w15:restartNumberingAfterBreak="0">
    <w:nsid w:val="7DC12448"/>
    <w:multiLevelType w:val="multilevel"/>
    <w:tmpl w:val="5746A208"/>
    <w:lvl w:ilvl="0">
      <w:start w:val="1"/>
      <w:numFmt w:val="decimal"/>
      <w:lvlText w:val="%1."/>
      <w:lvlJc w:val="left"/>
      <w:pPr>
        <w:ind w:left="928"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2990" w:hanging="720"/>
      </w:pPr>
      <w:rPr>
        <w:rFonts w:hint="default"/>
      </w:rPr>
    </w:lvl>
    <w:lvl w:ilvl="3">
      <w:start w:val="1"/>
      <w:numFmt w:val="decimal"/>
      <w:lvlText w:val="%1.%2.%3.%4."/>
      <w:lvlJc w:val="left"/>
      <w:pPr>
        <w:ind w:left="3841"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5903" w:hanging="1080"/>
      </w:pPr>
      <w:rPr>
        <w:rFonts w:hint="default"/>
      </w:rPr>
    </w:lvl>
    <w:lvl w:ilvl="6">
      <w:start w:val="1"/>
      <w:numFmt w:val="decimal"/>
      <w:lvlText w:val="%1.%2.%3.%4.%5.%6.%7."/>
      <w:lvlJc w:val="left"/>
      <w:pPr>
        <w:ind w:left="7114" w:hanging="1440"/>
      </w:pPr>
      <w:rPr>
        <w:rFonts w:hint="default"/>
      </w:rPr>
    </w:lvl>
    <w:lvl w:ilvl="7">
      <w:start w:val="1"/>
      <w:numFmt w:val="decimal"/>
      <w:lvlText w:val="%1.%2.%3.%4.%5.%6.%7.%8."/>
      <w:lvlJc w:val="left"/>
      <w:pPr>
        <w:ind w:left="7965" w:hanging="1440"/>
      </w:pPr>
      <w:rPr>
        <w:rFonts w:hint="default"/>
      </w:rPr>
    </w:lvl>
    <w:lvl w:ilvl="8">
      <w:start w:val="1"/>
      <w:numFmt w:val="decimal"/>
      <w:lvlText w:val="%1.%2.%3.%4.%5.%6.%7.%8.%9."/>
      <w:lvlJc w:val="left"/>
      <w:pPr>
        <w:ind w:left="9176" w:hanging="1800"/>
      </w:pPr>
      <w:rPr>
        <w:rFonts w:hint="default"/>
      </w:rPr>
    </w:lvl>
  </w:abstractNum>
  <w:num w:numId="1">
    <w:abstractNumId w:val="2"/>
  </w:num>
  <w:num w:numId="2">
    <w:abstractNumId w:val="0"/>
  </w:num>
  <w:num w:numId="3">
    <w:abstractNumId w:val="8"/>
  </w:num>
  <w:num w:numId="4">
    <w:abstractNumId w:val="19"/>
  </w:num>
  <w:num w:numId="5">
    <w:abstractNumId w:val="4"/>
  </w:num>
  <w:num w:numId="6">
    <w:abstractNumId w:val="20"/>
  </w:num>
  <w:num w:numId="7">
    <w:abstractNumId w:val="11"/>
  </w:num>
  <w:num w:numId="8">
    <w:abstractNumId w:val="14"/>
  </w:num>
  <w:num w:numId="9">
    <w:abstractNumId w:val="15"/>
  </w:num>
  <w:num w:numId="10">
    <w:abstractNumId w:val="18"/>
  </w:num>
  <w:num w:numId="11">
    <w:abstractNumId w:val="3"/>
  </w:num>
  <w:num w:numId="12">
    <w:abstractNumId w:val="16"/>
  </w:num>
  <w:num w:numId="13">
    <w:abstractNumId w:val="6"/>
  </w:num>
  <w:num w:numId="14">
    <w:abstractNumId w:val="9"/>
  </w:num>
  <w:num w:numId="15">
    <w:abstractNumId w:val="21"/>
  </w:num>
  <w:num w:numId="16">
    <w:abstractNumId w:val="24"/>
  </w:num>
  <w:num w:numId="17">
    <w:abstractNumId w:val="5"/>
  </w:num>
  <w:num w:numId="18">
    <w:abstractNumId w:val="22"/>
  </w:num>
  <w:num w:numId="19">
    <w:abstractNumId w:val="1"/>
  </w:num>
  <w:num w:numId="20">
    <w:abstractNumId w:val="17"/>
  </w:num>
  <w:num w:numId="21">
    <w:abstractNumId w:val="12"/>
  </w:num>
  <w:num w:numId="22">
    <w:abstractNumId w:val="23"/>
  </w:num>
  <w:num w:numId="23">
    <w:abstractNumId w:val="7"/>
  </w:num>
  <w:num w:numId="24">
    <w:abstractNumId w:val="13"/>
  </w:num>
  <w:num w:numId="25">
    <w:abstractNumId w:val="10"/>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5"/>
  <w:defaultTabStop w:val="720"/>
  <w:hyphenationZone w:val="425"/>
  <w:drawingGridHorizontalSpacing w:val="181"/>
  <w:drawingGridVerticalSpacing w:val="181"/>
  <w:characterSpacingControl w:val="compressPunctuation"/>
  <w:footnotePr>
    <w:footnote w:id="-1"/>
    <w:footnote w:id="0"/>
  </w:footnotePr>
  <w:endnotePr>
    <w:endnote w:id="-1"/>
    <w:endnote w:id="0"/>
  </w:endnotePr>
  <w:compat>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D6C51"/>
    <w:rsid w:val="00003702"/>
    <w:rsid w:val="00003D7F"/>
    <w:rsid w:val="000042DE"/>
    <w:rsid w:val="00005768"/>
    <w:rsid w:val="00006B2B"/>
    <w:rsid w:val="00006E46"/>
    <w:rsid w:val="00010909"/>
    <w:rsid w:val="000110B5"/>
    <w:rsid w:val="00012578"/>
    <w:rsid w:val="00013159"/>
    <w:rsid w:val="000138A5"/>
    <w:rsid w:val="00013910"/>
    <w:rsid w:val="00016C0D"/>
    <w:rsid w:val="00017BF5"/>
    <w:rsid w:val="00017CDA"/>
    <w:rsid w:val="0002188F"/>
    <w:rsid w:val="00024DA4"/>
    <w:rsid w:val="00025B0F"/>
    <w:rsid w:val="00027F38"/>
    <w:rsid w:val="00030C49"/>
    <w:rsid w:val="00031641"/>
    <w:rsid w:val="00031E22"/>
    <w:rsid w:val="000333E4"/>
    <w:rsid w:val="00033C8D"/>
    <w:rsid w:val="000344BA"/>
    <w:rsid w:val="00035782"/>
    <w:rsid w:val="00041526"/>
    <w:rsid w:val="000418B3"/>
    <w:rsid w:val="000425F2"/>
    <w:rsid w:val="000429F1"/>
    <w:rsid w:val="00050301"/>
    <w:rsid w:val="000543CF"/>
    <w:rsid w:val="00054AFB"/>
    <w:rsid w:val="00056334"/>
    <w:rsid w:val="00056381"/>
    <w:rsid w:val="000573F0"/>
    <w:rsid w:val="00057810"/>
    <w:rsid w:val="0006082C"/>
    <w:rsid w:val="00060FA2"/>
    <w:rsid w:val="00061234"/>
    <w:rsid w:val="00063897"/>
    <w:rsid w:val="00065594"/>
    <w:rsid w:val="00066C74"/>
    <w:rsid w:val="00067C99"/>
    <w:rsid w:val="00076DC4"/>
    <w:rsid w:val="00077F5E"/>
    <w:rsid w:val="000807BA"/>
    <w:rsid w:val="0008208A"/>
    <w:rsid w:val="00082644"/>
    <w:rsid w:val="00085B6A"/>
    <w:rsid w:val="000900A5"/>
    <w:rsid w:val="0009053D"/>
    <w:rsid w:val="00092CB1"/>
    <w:rsid w:val="000978E3"/>
    <w:rsid w:val="000A1994"/>
    <w:rsid w:val="000A3F0D"/>
    <w:rsid w:val="000A5723"/>
    <w:rsid w:val="000A59B2"/>
    <w:rsid w:val="000A5A06"/>
    <w:rsid w:val="000A74CD"/>
    <w:rsid w:val="000B2DA1"/>
    <w:rsid w:val="000B36D7"/>
    <w:rsid w:val="000B3ACF"/>
    <w:rsid w:val="000B3E4E"/>
    <w:rsid w:val="000B446E"/>
    <w:rsid w:val="000B4832"/>
    <w:rsid w:val="000B5655"/>
    <w:rsid w:val="000B6BCB"/>
    <w:rsid w:val="000B7683"/>
    <w:rsid w:val="000B7A9A"/>
    <w:rsid w:val="000C07F6"/>
    <w:rsid w:val="000C152C"/>
    <w:rsid w:val="000C2081"/>
    <w:rsid w:val="000C4CC5"/>
    <w:rsid w:val="000C53F7"/>
    <w:rsid w:val="000C5C03"/>
    <w:rsid w:val="000C6BAB"/>
    <w:rsid w:val="000C79E1"/>
    <w:rsid w:val="000C7DAB"/>
    <w:rsid w:val="000D0C0D"/>
    <w:rsid w:val="000D0DA1"/>
    <w:rsid w:val="000D3AA2"/>
    <w:rsid w:val="000D4764"/>
    <w:rsid w:val="000D4B45"/>
    <w:rsid w:val="000D69B1"/>
    <w:rsid w:val="000D6DD3"/>
    <w:rsid w:val="000E0A96"/>
    <w:rsid w:val="000E0BC4"/>
    <w:rsid w:val="000E2092"/>
    <w:rsid w:val="000E4988"/>
    <w:rsid w:val="000E5AAA"/>
    <w:rsid w:val="000E610A"/>
    <w:rsid w:val="000E7F26"/>
    <w:rsid w:val="000F0E30"/>
    <w:rsid w:val="000F1035"/>
    <w:rsid w:val="000F12B5"/>
    <w:rsid w:val="000F458B"/>
    <w:rsid w:val="000F53DA"/>
    <w:rsid w:val="000F7AA0"/>
    <w:rsid w:val="0010052F"/>
    <w:rsid w:val="00105399"/>
    <w:rsid w:val="00106438"/>
    <w:rsid w:val="00107077"/>
    <w:rsid w:val="0011021B"/>
    <w:rsid w:val="0011673D"/>
    <w:rsid w:val="00116CD9"/>
    <w:rsid w:val="00122F4A"/>
    <w:rsid w:val="00124ADD"/>
    <w:rsid w:val="00133542"/>
    <w:rsid w:val="001367DD"/>
    <w:rsid w:val="00136FF2"/>
    <w:rsid w:val="001409C9"/>
    <w:rsid w:val="00142009"/>
    <w:rsid w:val="00142E5A"/>
    <w:rsid w:val="001431CA"/>
    <w:rsid w:val="001433E5"/>
    <w:rsid w:val="0014341D"/>
    <w:rsid w:val="00143836"/>
    <w:rsid w:val="001453A1"/>
    <w:rsid w:val="001455AD"/>
    <w:rsid w:val="00147706"/>
    <w:rsid w:val="00150FB7"/>
    <w:rsid w:val="001534CE"/>
    <w:rsid w:val="00154467"/>
    <w:rsid w:val="0015502C"/>
    <w:rsid w:val="00164169"/>
    <w:rsid w:val="00164820"/>
    <w:rsid w:val="001662E6"/>
    <w:rsid w:val="00167B54"/>
    <w:rsid w:val="00170306"/>
    <w:rsid w:val="0017063F"/>
    <w:rsid w:val="0017568E"/>
    <w:rsid w:val="0017586C"/>
    <w:rsid w:val="00175AB2"/>
    <w:rsid w:val="00180C9A"/>
    <w:rsid w:val="0018103D"/>
    <w:rsid w:val="0018355B"/>
    <w:rsid w:val="00183A7B"/>
    <w:rsid w:val="0018617A"/>
    <w:rsid w:val="001910BB"/>
    <w:rsid w:val="00193E9A"/>
    <w:rsid w:val="00194588"/>
    <w:rsid w:val="00197A24"/>
    <w:rsid w:val="001A281E"/>
    <w:rsid w:val="001A411F"/>
    <w:rsid w:val="001A4758"/>
    <w:rsid w:val="001A5695"/>
    <w:rsid w:val="001A5C9F"/>
    <w:rsid w:val="001A64D4"/>
    <w:rsid w:val="001B1686"/>
    <w:rsid w:val="001B2924"/>
    <w:rsid w:val="001B2DF0"/>
    <w:rsid w:val="001B3EC8"/>
    <w:rsid w:val="001B7DA2"/>
    <w:rsid w:val="001C31B6"/>
    <w:rsid w:val="001C46EA"/>
    <w:rsid w:val="001C4C5A"/>
    <w:rsid w:val="001C4E1A"/>
    <w:rsid w:val="001C5003"/>
    <w:rsid w:val="001C6859"/>
    <w:rsid w:val="001D04E7"/>
    <w:rsid w:val="001D2612"/>
    <w:rsid w:val="001D2E5E"/>
    <w:rsid w:val="001D4EAE"/>
    <w:rsid w:val="001D51CD"/>
    <w:rsid w:val="001D5BD3"/>
    <w:rsid w:val="001D717E"/>
    <w:rsid w:val="001E04F8"/>
    <w:rsid w:val="001E2C61"/>
    <w:rsid w:val="001E300C"/>
    <w:rsid w:val="001E40AD"/>
    <w:rsid w:val="001E5020"/>
    <w:rsid w:val="001E6429"/>
    <w:rsid w:val="001E7A1A"/>
    <w:rsid w:val="001E7EA0"/>
    <w:rsid w:val="001F0395"/>
    <w:rsid w:val="001F12FC"/>
    <w:rsid w:val="001F136C"/>
    <w:rsid w:val="001F24FA"/>
    <w:rsid w:val="001F25B2"/>
    <w:rsid w:val="001F3185"/>
    <w:rsid w:val="001F7F23"/>
    <w:rsid w:val="00200547"/>
    <w:rsid w:val="002010BC"/>
    <w:rsid w:val="002046BE"/>
    <w:rsid w:val="00210FB2"/>
    <w:rsid w:val="00211F28"/>
    <w:rsid w:val="00212DDE"/>
    <w:rsid w:val="00215B7F"/>
    <w:rsid w:val="002212BB"/>
    <w:rsid w:val="00224289"/>
    <w:rsid w:val="00231C34"/>
    <w:rsid w:val="00232BD7"/>
    <w:rsid w:val="00237E1F"/>
    <w:rsid w:val="0024155E"/>
    <w:rsid w:val="00242B27"/>
    <w:rsid w:val="00243717"/>
    <w:rsid w:val="002449C5"/>
    <w:rsid w:val="00245201"/>
    <w:rsid w:val="00245FBE"/>
    <w:rsid w:val="00246D07"/>
    <w:rsid w:val="00251B2A"/>
    <w:rsid w:val="0025222B"/>
    <w:rsid w:val="002523FE"/>
    <w:rsid w:val="00253CB0"/>
    <w:rsid w:val="00253EE0"/>
    <w:rsid w:val="002541AB"/>
    <w:rsid w:val="0025661F"/>
    <w:rsid w:val="002568E6"/>
    <w:rsid w:val="002633DB"/>
    <w:rsid w:val="0026522B"/>
    <w:rsid w:val="00265FCC"/>
    <w:rsid w:val="0027014B"/>
    <w:rsid w:val="0027269A"/>
    <w:rsid w:val="00272848"/>
    <w:rsid w:val="0027290D"/>
    <w:rsid w:val="00273867"/>
    <w:rsid w:val="002738E5"/>
    <w:rsid w:val="00273F51"/>
    <w:rsid w:val="002763D2"/>
    <w:rsid w:val="00277072"/>
    <w:rsid w:val="00281337"/>
    <w:rsid w:val="0028605C"/>
    <w:rsid w:val="00291F87"/>
    <w:rsid w:val="00293191"/>
    <w:rsid w:val="00293DBC"/>
    <w:rsid w:val="00294E8A"/>
    <w:rsid w:val="00297469"/>
    <w:rsid w:val="002A03A8"/>
    <w:rsid w:val="002A08BE"/>
    <w:rsid w:val="002A2770"/>
    <w:rsid w:val="002A30C4"/>
    <w:rsid w:val="002A470D"/>
    <w:rsid w:val="002A5550"/>
    <w:rsid w:val="002A6231"/>
    <w:rsid w:val="002A665E"/>
    <w:rsid w:val="002A744F"/>
    <w:rsid w:val="002B2545"/>
    <w:rsid w:val="002B3F4F"/>
    <w:rsid w:val="002B6E72"/>
    <w:rsid w:val="002B738D"/>
    <w:rsid w:val="002C0412"/>
    <w:rsid w:val="002C049E"/>
    <w:rsid w:val="002C05D4"/>
    <w:rsid w:val="002C161F"/>
    <w:rsid w:val="002C3FF4"/>
    <w:rsid w:val="002C47DD"/>
    <w:rsid w:val="002C633E"/>
    <w:rsid w:val="002D0874"/>
    <w:rsid w:val="002D1681"/>
    <w:rsid w:val="002D18CA"/>
    <w:rsid w:val="002D2DBF"/>
    <w:rsid w:val="002D4A06"/>
    <w:rsid w:val="002D4B33"/>
    <w:rsid w:val="002D5A49"/>
    <w:rsid w:val="002D6A82"/>
    <w:rsid w:val="002D6DA0"/>
    <w:rsid w:val="002D700C"/>
    <w:rsid w:val="002E2263"/>
    <w:rsid w:val="002E2827"/>
    <w:rsid w:val="002E6A2A"/>
    <w:rsid w:val="002E7566"/>
    <w:rsid w:val="002F0008"/>
    <w:rsid w:val="002F0372"/>
    <w:rsid w:val="002F379C"/>
    <w:rsid w:val="002F421C"/>
    <w:rsid w:val="002F46A3"/>
    <w:rsid w:val="002F4E1A"/>
    <w:rsid w:val="002F6F2E"/>
    <w:rsid w:val="0030087F"/>
    <w:rsid w:val="003025EF"/>
    <w:rsid w:val="003033C9"/>
    <w:rsid w:val="0030361F"/>
    <w:rsid w:val="00304597"/>
    <w:rsid w:val="003061CA"/>
    <w:rsid w:val="00310E20"/>
    <w:rsid w:val="00312815"/>
    <w:rsid w:val="00313EF5"/>
    <w:rsid w:val="0031469E"/>
    <w:rsid w:val="003168CE"/>
    <w:rsid w:val="00317D06"/>
    <w:rsid w:val="00317DBD"/>
    <w:rsid w:val="00323570"/>
    <w:rsid w:val="00325763"/>
    <w:rsid w:val="0032748B"/>
    <w:rsid w:val="0033033F"/>
    <w:rsid w:val="00330DF1"/>
    <w:rsid w:val="0033196F"/>
    <w:rsid w:val="00331AB6"/>
    <w:rsid w:val="00331DBE"/>
    <w:rsid w:val="00331EB3"/>
    <w:rsid w:val="00335B09"/>
    <w:rsid w:val="0034070C"/>
    <w:rsid w:val="003432E3"/>
    <w:rsid w:val="00343EF0"/>
    <w:rsid w:val="00350BF1"/>
    <w:rsid w:val="00350EC1"/>
    <w:rsid w:val="003543AA"/>
    <w:rsid w:val="0035458D"/>
    <w:rsid w:val="003570CB"/>
    <w:rsid w:val="00362223"/>
    <w:rsid w:val="00364636"/>
    <w:rsid w:val="00365637"/>
    <w:rsid w:val="00367AA0"/>
    <w:rsid w:val="0037049A"/>
    <w:rsid w:val="0037058D"/>
    <w:rsid w:val="00374123"/>
    <w:rsid w:val="00374348"/>
    <w:rsid w:val="003764D9"/>
    <w:rsid w:val="003769CB"/>
    <w:rsid w:val="00380DB7"/>
    <w:rsid w:val="00381EA7"/>
    <w:rsid w:val="00382064"/>
    <w:rsid w:val="00383944"/>
    <w:rsid w:val="00385E79"/>
    <w:rsid w:val="00386C8B"/>
    <w:rsid w:val="00386EDA"/>
    <w:rsid w:val="0039226E"/>
    <w:rsid w:val="003923D9"/>
    <w:rsid w:val="00394DB3"/>
    <w:rsid w:val="003967D2"/>
    <w:rsid w:val="003A27F3"/>
    <w:rsid w:val="003A6060"/>
    <w:rsid w:val="003A65D8"/>
    <w:rsid w:val="003A65EC"/>
    <w:rsid w:val="003A7A44"/>
    <w:rsid w:val="003B4D05"/>
    <w:rsid w:val="003B5605"/>
    <w:rsid w:val="003B73E0"/>
    <w:rsid w:val="003C0262"/>
    <w:rsid w:val="003C084B"/>
    <w:rsid w:val="003C10B4"/>
    <w:rsid w:val="003C169C"/>
    <w:rsid w:val="003C1A93"/>
    <w:rsid w:val="003C1E3D"/>
    <w:rsid w:val="003C2C64"/>
    <w:rsid w:val="003C36BB"/>
    <w:rsid w:val="003C3A9E"/>
    <w:rsid w:val="003C40BA"/>
    <w:rsid w:val="003C706C"/>
    <w:rsid w:val="003C76FD"/>
    <w:rsid w:val="003D08CC"/>
    <w:rsid w:val="003D1160"/>
    <w:rsid w:val="003D228B"/>
    <w:rsid w:val="003D359B"/>
    <w:rsid w:val="003D3FFA"/>
    <w:rsid w:val="003D441B"/>
    <w:rsid w:val="003E0784"/>
    <w:rsid w:val="003E4E96"/>
    <w:rsid w:val="003E5C15"/>
    <w:rsid w:val="003E65E1"/>
    <w:rsid w:val="003F0EBE"/>
    <w:rsid w:val="003F11F2"/>
    <w:rsid w:val="003F20B0"/>
    <w:rsid w:val="003F27E8"/>
    <w:rsid w:val="003F39BB"/>
    <w:rsid w:val="003F55AE"/>
    <w:rsid w:val="003F5EF1"/>
    <w:rsid w:val="003F699E"/>
    <w:rsid w:val="004004CE"/>
    <w:rsid w:val="00401344"/>
    <w:rsid w:val="004033DC"/>
    <w:rsid w:val="00404BEE"/>
    <w:rsid w:val="00404D05"/>
    <w:rsid w:val="00406778"/>
    <w:rsid w:val="00407E78"/>
    <w:rsid w:val="00413F86"/>
    <w:rsid w:val="0041537D"/>
    <w:rsid w:val="00416963"/>
    <w:rsid w:val="0042018E"/>
    <w:rsid w:val="00420204"/>
    <w:rsid w:val="00420750"/>
    <w:rsid w:val="00420B8A"/>
    <w:rsid w:val="00421C92"/>
    <w:rsid w:val="00424325"/>
    <w:rsid w:val="00425122"/>
    <w:rsid w:val="00425681"/>
    <w:rsid w:val="00425AE8"/>
    <w:rsid w:val="00425B8C"/>
    <w:rsid w:val="00426D48"/>
    <w:rsid w:val="004278B4"/>
    <w:rsid w:val="00427B9C"/>
    <w:rsid w:val="00430225"/>
    <w:rsid w:val="00431572"/>
    <w:rsid w:val="00431B76"/>
    <w:rsid w:val="00432703"/>
    <w:rsid w:val="004330D1"/>
    <w:rsid w:val="00440057"/>
    <w:rsid w:val="00441A09"/>
    <w:rsid w:val="00442CF2"/>
    <w:rsid w:val="00442DD6"/>
    <w:rsid w:val="00444BD6"/>
    <w:rsid w:val="00446431"/>
    <w:rsid w:val="0044758F"/>
    <w:rsid w:val="00451333"/>
    <w:rsid w:val="00453FF4"/>
    <w:rsid w:val="0045510D"/>
    <w:rsid w:val="0045579D"/>
    <w:rsid w:val="00456376"/>
    <w:rsid w:val="00462029"/>
    <w:rsid w:val="004635A6"/>
    <w:rsid w:val="00464095"/>
    <w:rsid w:val="004652CB"/>
    <w:rsid w:val="00465FD7"/>
    <w:rsid w:val="00467E85"/>
    <w:rsid w:val="004702D2"/>
    <w:rsid w:val="00472936"/>
    <w:rsid w:val="00472A56"/>
    <w:rsid w:val="00473618"/>
    <w:rsid w:val="0047479E"/>
    <w:rsid w:val="00475FAA"/>
    <w:rsid w:val="00477FF0"/>
    <w:rsid w:val="004845C7"/>
    <w:rsid w:val="004854E2"/>
    <w:rsid w:val="00485910"/>
    <w:rsid w:val="00485EFC"/>
    <w:rsid w:val="00486916"/>
    <w:rsid w:val="00490404"/>
    <w:rsid w:val="00490D49"/>
    <w:rsid w:val="004913F9"/>
    <w:rsid w:val="00491EBB"/>
    <w:rsid w:val="004920BD"/>
    <w:rsid w:val="004922BB"/>
    <w:rsid w:val="0049264C"/>
    <w:rsid w:val="00493999"/>
    <w:rsid w:val="00496BFB"/>
    <w:rsid w:val="004A0786"/>
    <w:rsid w:val="004A0CA4"/>
    <w:rsid w:val="004A2027"/>
    <w:rsid w:val="004A32D9"/>
    <w:rsid w:val="004A3ED9"/>
    <w:rsid w:val="004A3F0D"/>
    <w:rsid w:val="004A4808"/>
    <w:rsid w:val="004A7DF6"/>
    <w:rsid w:val="004B036A"/>
    <w:rsid w:val="004B1271"/>
    <w:rsid w:val="004B1718"/>
    <w:rsid w:val="004B36D6"/>
    <w:rsid w:val="004B5FA3"/>
    <w:rsid w:val="004B7E16"/>
    <w:rsid w:val="004C1C5E"/>
    <w:rsid w:val="004C3639"/>
    <w:rsid w:val="004C4F2A"/>
    <w:rsid w:val="004C5ADA"/>
    <w:rsid w:val="004D24C7"/>
    <w:rsid w:val="004D304A"/>
    <w:rsid w:val="004D421A"/>
    <w:rsid w:val="004D42D3"/>
    <w:rsid w:val="004D5ACE"/>
    <w:rsid w:val="004D6F7F"/>
    <w:rsid w:val="004E0223"/>
    <w:rsid w:val="004E1F47"/>
    <w:rsid w:val="004E30E3"/>
    <w:rsid w:val="004E339E"/>
    <w:rsid w:val="004E4445"/>
    <w:rsid w:val="004E6419"/>
    <w:rsid w:val="004E6620"/>
    <w:rsid w:val="004E7045"/>
    <w:rsid w:val="004E77AB"/>
    <w:rsid w:val="004E7FD3"/>
    <w:rsid w:val="004F0459"/>
    <w:rsid w:val="004F0B85"/>
    <w:rsid w:val="004F407C"/>
    <w:rsid w:val="004F49D9"/>
    <w:rsid w:val="004F4E37"/>
    <w:rsid w:val="004F5D2D"/>
    <w:rsid w:val="00500B19"/>
    <w:rsid w:val="00500EE3"/>
    <w:rsid w:val="00505486"/>
    <w:rsid w:val="005058A2"/>
    <w:rsid w:val="00506633"/>
    <w:rsid w:val="00507109"/>
    <w:rsid w:val="00507646"/>
    <w:rsid w:val="0051021C"/>
    <w:rsid w:val="0051272D"/>
    <w:rsid w:val="00512926"/>
    <w:rsid w:val="00514E5C"/>
    <w:rsid w:val="0051545D"/>
    <w:rsid w:val="00515817"/>
    <w:rsid w:val="005159E7"/>
    <w:rsid w:val="00515FD5"/>
    <w:rsid w:val="00516040"/>
    <w:rsid w:val="00516187"/>
    <w:rsid w:val="005161B1"/>
    <w:rsid w:val="005164FF"/>
    <w:rsid w:val="00521B01"/>
    <w:rsid w:val="005223A2"/>
    <w:rsid w:val="00522E5C"/>
    <w:rsid w:val="00525BFB"/>
    <w:rsid w:val="005301CC"/>
    <w:rsid w:val="005309B4"/>
    <w:rsid w:val="005313A8"/>
    <w:rsid w:val="00535DE8"/>
    <w:rsid w:val="00536212"/>
    <w:rsid w:val="00541E5F"/>
    <w:rsid w:val="00542FB5"/>
    <w:rsid w:val="00546388"/>
    <w:rsid w:val="005466BA"/>
    <w:rsid w:val="00547A3D"/>
    <w:rsid w:val="00551691"/>
    <w:rsid w:val="005524A5"/>
    <w:rsid w:val="00552CFC"/>
    <w:rsid w:val="00553543"/>
    <w:rsid w:val="00553A33"/>
    <w:rsid w:val="005541BA"/>
    <w:rsid w:val="00557538"/>
    <w:rsid w:val="00562955"/>
    <w:rsid w:val="005646FE"/>
    <w:rsid w:val="00565D9D"/>
    <w:rsid w:val="005666FA"/>
    <w:rsid w:val="005668B4"/>
    <w:rsid w:val="00567461"/>
    <w:rsid w:val="00567DF5"/>
    <w:rsid w:val="00573910"/>
    <w:rsid w:val="00573B7E"/>
    <w:rsid w:val="00574620"/>
    <w:rsid w:val="00574DC2"/>
    <w:rsid w:val="005755D0"/>
    <w:rsid w:val="00580E0B"/>
    <w:rsid w:val="00582CD5"/>
    <w:rsid w:val="0058463D"/>
    <w:rsid w:val="0058704C"/>
    <w:rsid w:val="005900F0"/>
    <w:rsid w:val="00590857"/>
    <w:rsid w:val="00590F6B"/>
    <w:rsid w:val="00592798"/>
    <w:rsid w:val="0059298C"/>
    <w:rsid w:val="005937A6"/>
    <w:rsid w:val="00594A1E"/>
    <w:rsid w:val="0059743B"/>
    <w:rsid w:val="005A077D"/>
    <w:rsid w:val="005A1490"/>
    <w:rsid w:val="005A1F0B"/>
    <w:rsid w:val="005A36AA"/>
    <w:rsid w:val="005A3A9F"/>
    <w:rsid w:val="005A4E5E"/>
    <w:rsid w:val="005A5BCE"/>
    <w:rsid w:val="005A6711"/>
    <w:rsid w:val="005A6A97"/>
    <w:rsid w:val="005A7CBF"/>
    <w:rsid w:val="005B0354"/>
    <w:rsid w:val="005B2F39"/>
    <w:rsid w:val="005B4ABF"/>
    <w:rsid w:val="005B66A7"/>
    <w:rsid w:val="005B771C"/>
    <w:rsid w:val="005C0696"/>
    <w:rsid w:val="005C1734"/>
    <w:rsid w:val="005C2880"/>
    <w:rsid w:val="005C5668"/>
    <w:rsid w:val="005C5A99"/>
    <w:rsid w:val="005C791C"/>
    <w:rsid w:val="005D2807"/>
    <w:rsid w:val="005D3A87"/>
    <w:rsid w:val="005D5C49"/>
    <w:rsid w:val="005D5FDF"/>
    <w:rsid w:val="005D6C51"/>
    <w:rsid w:val="005D7035"/>
    <w:rsid w:val="005D7AFF"/>
    <w:rsid w:val="005E0D55"/>
    <w:rsid w:val="005E0EC4"/>
    <w:rsid w:val="005E29E0"/>
    <w:rsid w:val="005E47B8"/>
    <w:rsid w:val="005E496D"/>
    <w:rsid w:val="005F278E"/>
    <w:rsid w:val="005F33F8"/>
    <w:rsid w:val="005F5DD2"/>
    <w:rsid w:val="005F6A68"/>
    <w:rsid w:val="00602641"/>
    <w:rsid w:val="00603092"/>
    <w:rsid w:val="0060365A"/>
    <w:rsid w:val="00603CA9"/>
    <w:rsid w:val="0060438A"/>
    <w:rsid w:val="00605F7D"/>
    <w:rsid w:val="00606E4B"/>
    <w:rsid w:val="0061054C"/>
    <w:rsid w:val="0061126E"/>
    <w:rsid w:val="00611F4F"/>
    <w:rsid w:val="00615CCD"/>
    <w:rsid w:val="00616CE0"/>
    <w:rsid w:val="0061794E"/>
    <w:rsid w:val="0062166C"/>
    <w:rsid w:val="0062374B"/>
    <w:rsid w:val="0062678D"/>
    <w:rsid w:val="0062719D"/>
    <w:rsid w:val="00627476"/>
    <w:rsid w:val="00630067"/>
    <w:rsid w:val="006309BE"/>
    <w:rsid w:val="00630B6A"/>
    <w:rsid w:val="00631D6F"/>
    <w:rsid w:val="00632835"/>
    <w:rsid w:val="00633D56"/>
    <w:rsid w:val="00634282"/>
    <w:rsid w:val="00634740"/>
    <w:rsid w:val="00637156"/>
    <w:rsid w:val="00641BF2"/>
    <w:rsid w:val="00641D2A"/>
    <w:rsid w:val="00644AD0"/>
    <w:rsid w:val="00644B3F"/>
    <w:rsid w:val="00645980"/>
    <w:rsid w:val="0064617E"/>
    <w:rsid w:val="00646DD0"/>
    <w:rsid w:val="0064793C"/>
    <w:rsid w:val="00653B82"/>
    <w:rsid w:val="00654005"/>
    <w:rsid w:val="006541D7"/>
    <w:rsid w:val="00654BF2"/>
    <w:rsid w:val="0065655C"/>
    <w:rsid w:val="00656648"/>
    <w:rsid w:val="00656B27"/>
    <w:rsid w:val="00661ED0"/>
    <w:rsid w:val="00662B8F"/>
    <w:rsid w:val="00663A20"/>
    <w:rsid w:val="00664609"/>
    <w:rsid w:val="00664768"/>
    <w:rsid w:val="00664935"/>
    <w:rsid w:val="0066515F"/>
    <w:rsid w:val="006663FC"/>
    <w:rsid w:val="0066703A"/>
    <w:rsid w:val="006673E3"/>
    <w:rsid w:val="00667536"/>
    <w:rsid w:val="00670B74"/>
    <w:rsid w:val="00672EED"/>
    <w:rsid w:val="006734F0"/>
    <w:rsid w:val="006738AB"/>
    <w:rsid w:val="00675268"/>
    <w:rsid w:val="00675AD9"/>
    <w:rsid w:val="00675CAA"/>
    <w:rsid w:val="006761EE"/>
    <w:rsid w:val="006762D5"/>
    <w:rsid w:val="0067786A"/>
    <w:rsid w:val="0067789D"/>
    <w:rsid w:val="00681132"/>
    <w:rsid w:val="00681CA5"/>
    <w:rsid w:val="006838AF"/>
    <w:rsid w:val="00683B21"/>
    <w:rsid w:val="00685089"/>
    <w:rsid w:val="00687086"/>
    <w:rsid w:val="00687F73"/>
    <w:rsid w:val="00694FB6"/>
    <w:rsid w:val="006962E1"/>
    <w:rsid w:val="00696C10"/>
    <w:rsid w:val="006A194E"/>
    <w:rsid w:val="006A52A0"/>
    <w:rsid w:val="006A6166"/>
    <w:rsid w:val="006A6A32"/>
    <w:rsid w:val="006A771C"/>
    <w:rsid w:val="006B3671"/>
    <w:rsid w:val="006B630E"/>
    <w:rsid w:val="006B7176"/>
    <w:rsid w:val="006B7A15"/>
    <w:rsid w:val="006C0D17"/>
    <w:rsid w:val="006C1074"/>
    <w:rsid w:val="006C3F66"/>
    <w:rsid w:val="006C46BA"/>
    <w:rsid w:val="006C55AD"/>
    <w:rsid w:val="006C7CD7"/>
    <w:rsid w:val="006D12CD"/>
    <w:rsid w:val="006D39A6"/>
    <w:rsid w:val="006D4315"/>
    <w:rsid w:val="006D6649"/>
    <w:rsid w:val="006D679B"/>
    <w:rsid w:val="006D721B"/>
    <w:rsid w:val="006E0BA7"/>
    <w:rsid w:val="006E1F28"/>
    <w:rsid w:val="006E2A09"/>
    <w:rsid w:val="006E4956"/>
    <w:rsid w:val="006E5BCC"/>
    <w:rsid w:val="006E6424"/>
    <w:rsid w:val="006E6A28"/>
    <w:rsid w:val="006E6F35"/>
    <w:rsid w:val="006F04BB"/>
    <w:rsid w:val="006F15E9"/>
    <w:rsid w:val="006F500B"/>
    <w:rsid w:val="006F7405"/>
    <w:rsid w:val="00700232"/>
    <w:rsid w:val="00701799"/>
    <w:rsid w:val="0070551F"/>
    <w:rsid w:val="0070669E"/>
    <w:rsid w:val="00706CBA"/>
    <w:rsid w:val="0070760F"/>
    <w:rsid w:val="007110BC"/>
    <w:rsid w:val="0071180C"/>
    <w:rsid w:val="00712E09"/>
    <w:rsid w:val="00713312"/>
    <w:rsid w:val="007138E9"/>
    <w:rsid w:val="00717520"/>
    <w:rsid w:val="007219E2"/>
    <w:rsid w:val="00721C5C"/>
    <w:rsid w:val="0072259A"/>
    <w:rsid w:val="00723908"/>
    <w:rsid w:val="00723BBA"/>
    <w:rsid w:val="00724358"/>
    <w:rsid w:val="00724BB1"/>
    <w:rsid w:val="00726967"/>
    <w:rsid w:val="00727377"/>
    <w:rsid w:val="00730AD9"/>
    <w:rsid w:val="007310A5"/>
    <w:rsid w:val="00731CA8"/>
    <w:rsid w:val="007320A2"/>
    <w:rsid w:val="007336BD"/>
    <w:rsid w:val="00733E73"/>
    <w:rsid w:val="00735A97"/>
    <w:rsid w:val="007400AC"/>
    <w:rsid w:val="0074109A"/>
    <w:rsid w:val="0074127A"/>
    <w:rsid w:val="007449D6"/>
    <w:rsid w:val="0074531B"/>
    <w:rsid w:val="00745752"/>
    <w:rsid w:val="007458B1"/>
    <w:rsid w:val="00746564"/>
    <w:rsid w:val="007479E2"/>
    <w:rsid w:val="00747D07"/>
    <w:rsid w:val="00750FC7"/>
    <w:rsid w:val="00751493"/>
    <w:rsid w:val="007518F5"/>
    <w:rsid w:val="0075237F"/>
    <w:rsid w:val="007542F9"/>
    <w:rsid w:val="00754318"/>
    <w:rsid w:val="00754645"/>
    <w:rsid w:val="00755CB5"/>
    <w:rsid w:val="007571A2"/>
    <w:rsid w:val="007576BB"/>
    <w:rsid w:val="007608D2"/>
    <w:rsid w:val="00760B6F"/>
    <w:rsid w:val="00760F0F"/>
    <w:rsid w:val="0076130C"/>
    <w:rsid w:val="00762235"/>
    <w:rsid w:val="007653CE"/>
    <w:rsid w:val="00766C31"/>
    <w:rsid w:val="00767F9A"/>
    <w:rsid w:val="007734B1"/>
    <w:rsid w:val="007743F6"/>
    <w:rsid w:val="007747C5"/>
    <w:rsid w:val="0077762E"/>
    <w:rsid w:val="007800A1"/>
    <w:rsid w:val="007802A4"/>
    <w:rsid w:val="007816F0"/>
    <w:rsid w:val="007824F3"/>
    <w:rsid w:val="00782E2F"/>
    <w:rsid w:val="0078344E"/>
    <w:rsid w:val="0078488E"/>
    <w:rsid w:val="00784FFB"/>
    <w:rsid w:val="0078572A"/>
    <w:rsid w:val="007931EF"/>
    <w:rsid w:val="0079634F"/>
    <w:rsid w:val="00797438"/>
    <w:rsid w:val="00797BEA"/>
    <w:rsid w:val="007A1D52"/>
    <w:rsid w:val="007A3A27"/>
    <w:rsid w:val="007A4619"/>
    <w:rsid w:val="007A5016"/>
    <w:rsid w:val="007A5BE9"/>
    <w:rsid w:val="007A7BAC"/>
    <w:rsid w:val="007B4C4E"/>
    <w:rsid w:val="007B5435"/>
    <w:rsid w:val="007B5DBF"/>
    <w:rsid w:val="007B7BB3"/>
    <w:rsid w:val="007C2DA0"/>
    <w:rsid w:val="007C305E"/>
    <w:rsid w:val="007C492F"/>
    <w:rsid w:val="007C50CB"/>
    <w:rsid w:val="007C734A"/>
    <w:rsid w:val="007C744D"/>
    <w:rsid w:val="007D13DC"/>
    <w:rsid w:val="007D23B2"/>
    <w:rsid w:val="007D4F26"/>
    <w:rsid w:val="007D5528"/>
    <w:rsid w:val="007D68BE"/>
    <w:rsid w:val="007E1289"/>
    <w:rsid w:val="007E16C9"/>
    <w:rsid w:val="007E345C"/>
    <w:rsid w:val="007E3FBB"/>
    <w:rsid w:val="007E4D7B"/>
    <w:rsid w:val="007E5602"/>
    <w:rsid w:val="007E612D"/>
    <w:rsid w:val="007E6C8D"/>
    <w:rsid w:val="007F1BA5"/>
    <w:rsid w:val="007F20A9"/>
    <w:rsid w:val="007F2127"/>
    <w:rsid w:val="007F36C8"/>
    <w:rsid w:val="007F3938"/>
    <w:rsid w:val="007F414A"/>
    <w:rsid w:val="007F5674"/>
    <w:rsid w:val="007F6483"/>
    <w:rsid w:val="00801CF1"/>
    <w:rsid w:val="00801DAB"/>
    <w:rsid w:val="00802B78"/>
    <w:rsid w:val="00803F5C"/>
    <w:rsid w:val="00805A2D"/>
    <w:rsid w:val="00807865"/>
    <w:rsid w:val="008078E6"/>
    <w:rsid w:val="008104A9"/>
    <w:rsid w:val="00810F12"/>
    <w:rsid w:val="008117A8"/>
    <w:rsid w:val="008121D5"/>
    <w:rsid w:val="00813D69"/>
    <w:rsid w:val="0081423F"/>
    <w:rsid w:val="00814EC0"/>
    <w:rsid w:val="008163D5"/>
    <w:rsid w:val="00821132"/>
    <w:rsid w:val="0082198E"/>
    <w:rsid w:val="0082251B"/>
    <w:rsid w:val="00822CF3"/>
    <w:rsid w:val="00822E88"/>
    <w:rsid w:val="00822F1C"/>
    <w:rsid w:val="00826141"/>
    <w:rsid w:val="0082675B"/>
    <w:rsid w:val="00827B53"/>
    <w:rsid w:val="00831831"/>
    <w:rsid w:val="00831F9B"/>
    <w:rsid w:val="00834793"/>
    <w:rsid w:val="008356B6"/>
    <w:rsid w:val="0083572B"/>
    <w:rsid w:val="00835EF3"/>
    <w:rsid w:val="008368BB"/>
    <w:rsid w:val="00837796"/>
    <w:rsid w:val="0084083A"/>
    <w:rsid w:val="00840C11"/>
    <w:rsid w:val="00841129"/>
    <w:rsid w:val="008421CD"/>
    <w:rsid w:val="00843AFC"/>
    <w:rsid w:val="00844089"/>
    <w:rsid w:val="008451E8"/>
    <w:rsid w:val="00847083"/>
    <w:rsid w:val="00847A53"/>
    <w:rsid w:val="00850002"/>
    <w:rsid w:val="00851077"/>
    <w:rsid w:val="00852712"/>
    <w:rsid w:val="00852EEF"/>
    <w:rsid w:val="008561E0"/>
    <w:rsid w:val="0085681C"/>
    <w:rsid w:val="00857805"/>
    <w:rsid w:val="00857D51"/>
    <w:rsid w:val="0086106D"/>
    <w:rsid w:val="00861D8F"/>
    <w:rsid w:val="008623C3"/>
    <w:rsid w:val="008627C6"/>
    <w:rsid w:val="00863BB5"/>
    <w:rsid w:val="008642B1"/>
    <w:rsid w:val="00864BAE"/>
    <w:rsid w:val="0086594C"/>
    <w:rsid w:val="008659FB"/>
    <w:rsid w:val="0086731D"/>
    <w:rsid w:val="00873912"/>
    <w:rsid w:val="00880BB6"/>
    <w:rsid w:val="008815DA"/>
    <w:rsid w:val="00881950"/>
    <w:rsid w:val="00882360"/>
    <w:rsid w:val="00883F1B"/>
    <w:rsid w:val="0088437F"/>
    <w:rsid w:val="0088517A"/>
    <w:rsid w:val="00885DC5"/>
    <w:rsid w:val="008863F9"/>
    <w:rsid w:val="00890234"/>
    <w:rsid w:val="00892B6A"/>
    <w:rsid w:val="0089417F"/>
    <w:rsid w:val="008941E5"/>
    <w:rsid w:val="00894D41"/>
    <w:rsid w:val="00895ABE"/>
    <w:rsid w:val="008960E6"/>
    <w:rsid w:val="00897F1F"/>
    <w:rsid w:val="008A02C0"/>
    <w:rsid w:val="008A06B4"/>
    <w:rsid w:val="008A0E50"/>
    <w:rsid w:val="008A26DA"/>
    <w:rsid w:val="008A28BC"/>
    <w:rsid w:val="008A2931"/>
    <w:rsid w:val="008A44DE"/>
    <w:rsid w:val="008A4EC8"/>
    <w:rsid w:val="008A54A2"/>
    <w:rsid w:val="008A61D9"/>
    <w:rsid w:val="008A670D"/>
    <w:rsid w:val="008B090A"/>
    <w:rsid w:val="008B1552"/>
    <w:rsid w:val="008B1750"/>
    <w:rsid w:val="008B4870"/>
    <w:rsid w:val="008B4D35"/>
    <w:rsid w:val="008B54F1"/>
    <w:rsid w:val="008C165E"/>
    <w:rsid w:val="008C28EF"/>
    <w:rsid w:val="008C43A6"/>
    <w:rsid w:val="008C4BE8"/>
    <w:rsid w:val="008C6121"/>
    <w:rsid w:val="008C663E"/>
    <w:rsid w:val="008C7F7B"/>
    <w:rsid w:val="008D06AF"/>
    <w:rsid w:val="008D0C86"/>
    <w:rsid w:val="008D1A76"/>
    <w:rsid w:val="008D233C"/>
    <w:rsid w:val="008D4D6F"/>
    <w:rsid w:val="008D50C2"/>
    <w:rsid w:val="008D5711"/>
    <w:rsid w:val="008E1F68"/>
    <w:rsid w:val="008E2610"/>
    <w:rsid w:val="008E273A"/>
    <w:rsid w:val="008E28DD"/>
    <w:rsid w:val="008E531D"/>
    <w:rsid w:val="008E62D8"/>
    <w:rsid w:val="008E7634"/>
    <w:rsid w:val="008F2ADF"/>
    <w:rsid w:val="008F4EA0"/>
    <w:rsid w:val="008F658D"/>
    <w:rsid w:val="008F780D"/>
    <w:rsid w:val="008F79FB"/>
    <w:rsid w:val="009003B1"/>
    <w:rsid w:val="00900557"/>
    <w:rsid w:val="009032B9"/>
    <w:rsid w:val="00905ADA"/>
    <w:rsid w:val="009077D0"/>
    <w:rsid w:val="009101C3"/>
    <w:rsid w:val="0091106C"/>
    <w:rsid w:val="009135A0"/>
    <w:rsid w:val="00914519"/>
    <w:rsid w:val="0091649D"/>
    <w:rsid w:val="0091780F"/>
    <w:rsid w:val="00921CB2"/>
    <w:rsid w:val="00922692"/>
    <w:rsid w:val="009228B6"/>
    <w:rsid w:val="00923F22"/>
    <w:rsid w:val="00925870"/>
    <w:rsid w:val="0092660B"/>
    <w:rsid w:val="00931BD8"/>
    <w:rsid w:val="0093343A"/>
    <w:rsid w:val="00934C30"/>
    <w:rsid w:val="00934EBD"/>
    <w:rsid w:val="00937E58"/>
    <w:rsid w:val="00940598"/>
    <w:rsid w:val="0094074F"/>
    <w:rsid w:val="009430F6"/>
    <w:rsid w:val="00943A65"/>
    <w:rsid w:val="00943E76"/>
    <w:rsid w:val="0094656F"/>
    <w:rsid w:val="00950A0E"/>
    <w:rsid w:val="00950FB2"/>
    <w:rsid w:val="009534D1"/>
    <w:rsid w:val="00953603"/>
    <w:rsid w:val="00954424"/>
    <w:rsid w:val="00954BBC"/>
    <w:rsid w:val="00955780"/>
    <w:rsid w:val="00956F86"/>
    <w:rsid w:val="009604C9"/>
    <w:rsid w:val="00961587"/>
    <w:rsid w:val="0096217D"/>
    <w:rsid w:val="009621C3"/>
    <w:rsid w:val="009664B0"/>
    <w:rsid w:val="009667E5"/>
    <w:rsid w:val="009705ED"/>
    <w:rsid w:val="00971D42"/>
    <w:rsid w:val="00973A37"/>
    <w:rsid w:val="009748C8"/>
    <w:rsid w:val="00975336"/>
    <w:rsid w:val="00975D98"/>
    <w:rsid w:val="00976D4C"/>
    <w:rsid w:val="00980C82"/>
    <w:rsid w:val="009821F1"/>
    <w:rsid w:val="009833B4"/>
    <w:rsid w:val="009837AC"/>
    <w:rsid w:val="0098485D"/>
    <w:rsid w:val="00985473"/>
    <w:rsid w:val="00993783"/>
    <w:rsid w:val="00995104"/>
    <w:rsid w:val="00996140"/>
    <w:rsid w:val="009A434C"/>
    <w:rsid w:val="009A6C00"/>
    <w:rsid w:val="009A7D6D"/>
    <w:rsid w:val="009A7D83"/>
    <w:rsid w:val="009B0F18"/>
    <w:rsid w:val="009B42F1"/>
    <w:rsid w:val="009B4719"/>
    <w:rsid w:val="009B4C48"/>
    <w:rsid w:val="009B4D26"/>
    <w:rsid w:val="009B5290"/>
    <w:rsid w:val="009B5D11"/>
    <w:rsid w:val="009B7FD8"/>
    <w:rsid w:val="009C1F26"/>
    <w:rsid w:val="009C3E18"/>
    <w:rsid w:val="009C4373"/>
    <w:rsid w:val="009C45A4"/>
    <w:rsid w:val="009D0BCE"/>
    <w:rsid w:val="009D26D0"/>
    <w:rsid w:val="009D28DB"/>
    <w:rsid w:val="009D48CD"/>
    <w:rsid w:val="009D561A"/>
    <w:rsid w:val="009D7B8A"/>
    <w:rsid w:val="009D7CCF"/>
    <w:rsid w:val="009E0982"/>
    <w:rsid w:val="009E0DD1"/>
    <w:rsid w:val="009E1293"/>
    <w:rsid w:val="009E3F6C"/>
    <w:rsid w:val="009E5910"/>
    <w:rsid w:val="009E60E9"/>
    <w:rsid w:val="009E78F6"/>
    <w:rsid w:val="009F181A"/>
    <w:rsid w:val="009F53BF"/>
    <w:rsid w:val="009F5F25"/>
    <w:rsid w:val="009F6D59"/>
    <w:rsid w:val="009F766F"/>
    <w:rsid w:val="00A00F39"/>
    <w:rsid w:val="00A014E5"/>
    <w:rsid w:val="00A01C81"/>
    <w:rsid w:val="00A02083"/>
    <w:rsid w:val="00A02B15"/>
    <w:rsid w:val="00A03DC6"/>
    <w:rsid w:val="00A04C25"/>
    <w:rsid w:val="00A067E7"/>
    <w:rsid w:val="00A17526"/>
    <w:rsid w:val="00A20E87"/>
    <w:rsid w:val="00A212F4"/>
    <w:rsid w:val="00A223C6"/>
    <w:rsid w:val="00A22DC2"/>
    <w:rsid w:val="00A237B2"/>
    <w:rsid w:val="00A241F1"/>
    <w:rsid w:val="00A24D00"/>
    <w:rsid w:val="00A251BC"/>
    <w:rsid w:val="00A26F79"/>
    <w:rsid w:val="00A277E8"/>
    <w:rsid w:val="00A3077F"/>
    <w:rsid w:val="00A30E1F"/>
    <w:rsid w:val="00A32630"/>
    <w:rsid w:val="00A32C1E"/>
    <w:rsid w:val="00A33810"/>
    <w:rsid w:val="00A33E3E"/>
    <w:rsid w:val="00A35378"/>
    <w:rsid w:val="00A406E4"/>
    <w:rsid w:val="00A40C3E"/>
    <w:rsid w:val="00A41857"/>
    <w:rsid w:val="00A418D5"/>
    <w:rsid w:val="00A41D96"/>
    <w:rsid w:val="00A42024"/>
    <w:rsid w:val="00A43EF9"/>
    <w:rsid w:val="00A4423B"/>
    <w:rsid w:val="00A44440"/>
    <w:rsid w:val="00A44966"/>
    <w:rsid w:val="00A50F93"/>
    <w:rsid w:val="00A54EB6"/>
    <w:rsid w:val="00A55118"/>
    <w:rsid w:val="00A55C56"/>
    <w:rsid w:val="00A601D6"/>
    <w:rsid w:val="00A605D7"/>
    <w:rsid w:val="00A61A85"/>
    <w:rsid w:val="00A620CA"/>
    <w:rsid w:val="00A622AF"/>
    <w:rsid w:val="00A62635"/>
    <w:rsid w:val="00A64C06"/>
    <w:rsid w:val="00A64EC7"/>
    <w:rsid w:val="00A65296"/>
    <w:rsid w:val="00A6574D"/>
    <w:rsid w:val="00A65FA9"/>
    <w:rsid w:val="00A678A1"/>
    <w:rsid w:val="00A706E7"/>
    <w:rsid w:val="00A70B06"/>
    <w:rsid w:val="00A71247"/>
    <w:rsid w:val="00A73087"/>
    <w:rsid w:val="00A739BE"/>
    <w:rsid w:val="00A761CA"/>
    <w:rsid w:val="00A76847"/>
    <w:rsid w:val="00A77F34"/>
    <w:rsid w:val="00A81382"/>
    <w:rsid w:val="00A822C8"/>
    <w:rsid w:val="00A82A0C"/>
    <w:rsid w:val="00A8444F"/>
    <w:rsid w:val="00A849C7"/>
    <w:rsid w:val="00A87C66"/>
    <w:rsid w:val="00A90BD8"/>
    <w:rsid w:val="00A91F20"/>
    <w:rsid w:val="00A92489"/>
    <w:rsid w:val="00A929BC"/>
    <w:rsid w:val="00A92A4F"/>
    <w:rsid w:val="00A93280"/>
    <w:rsid w:val="00A93C7C"/>
    <w:rsid w:val="00A948D4"/>
    <w:rsid w:val="00A95452"/>
    <w:rsid w:val="00AA0B8F"/>
    <w:rsid w:val="00AA0DB8"/>
    <w:rsid w:val="00AA21FF"/>
    <w:rsid w:val="00AA270D"/>
    <w:rsid w:val="00AA3E84"/>
    <w:rsid w:val="00AA6805"/>
    <w:rsid w:val="00AA703B"/>
    <w:rsid w:val="00AA7199"/>
    <w:rsid w:val="00AB1B82"/>
    <w:rsid w:val="00AB3985"/>
    <w:rsid w:val="00AB4B0D"/>
    <w:rsid w:val="00AB539B"/>
    <w:rsid w:val="00AB5403"/>
    <w:rsid w:val="00AC2A88"/>
    <w:rsid w:val="00AC43EB"/>
    <w:rsid w:val="00AC7770"/>
    <w:rsid w:val="00AD176B"/>
    <w:rsid w:val="00AD3687"/>
    <w:rsid w:val="00AD431E"/>
    <w:rsid w:val="00AD75EE"/>
    <w:rsid w:val="00AE5FCD"/>
    <w:rsid w:val="00AE6572"/>
    <w:rsid w:val="00AE67D3"/>
    <w:rsid w:val="00AE7B7D"/>
    <w:rsid w:val="00AF338B"/>
    <w:rsid w:val="00AF3B4E"/>
    <w:rsid w:val="00AF4C29"/>
    <w:rsid w:val="00AF59F3"/>
    <w:rsid w:val="00AF5F64"/>
    <w:rsid w:val="00B03517"/>
    <w:rsid w:val="00B03D90"/>
    <w:rsid w:val="00B04515"/>
    <w:rsid w:val="00B0455D"/>
    <w:rsid w:val="00B065D6"/>
    <w:rsid w:val="00B16ECE"/>
    <w:rsid w:val="00B17076"/>
    <w:rsid w:val="00B201BC"/>
    <w:rsid w:val="00B235FD"/>
    <w:rsid w:val="00B2452B"/>
    <w:rsid w:val="00B24EEB"/>
    <w:rsid w:val="00B26C25"/>
    <w:rsid w:val="00B303CB"/>
    <w:rsid w:val="00B34449"/>
    <w:rsid w:val="00B34AA8"/>
    <w:rsid w:val="00B35F04"/>
    <w:rsid w:val="00B404FA"/>
    <w:rsid w:val="00B4351B"/>
    <w:rsid w:val="00B4433F"/>
    <w:rsid w:val="00B448AE"/>
    <w:rsid w:val="00B44B74"/>
    <w:rsid w:val="00B5440B"/>
    <w:rsid w:val="00B545FA"/>
    <w:rsid w:val="00B55CE2"/>
    <w:rsid w:val="00B57059"/>
    <w:rsid w:val="00B62068"/>
    <w:rsid w:val="00B632D5"/>
    <w:rsid w:val="00B6520E"/>
    <w:rsid w:val="00B65650"/>
    <w:rsid w:val="00B662F7"/>
    <w:rsid w:val="00B71BC0"/>
    <w:rsid w:val="00B71ED5"/>
    <w:rsid w:val="00B71FF9"/>
    <w:rsid w:val="00B72D19"/>
    <w:rsid w:val="00B73B90"/>
    <w:rsid w:val="00B762F7"/>
    <w:rsid w:val="00B8036D"/>
    <w:rsid w:val="00B81E9E"/>
    <w:rsid w:val="00B82425"/>
    <w:rsid w:val="00B863E1"/>
    <w:rsid w:val="00B86C55"/>
    <w:rsid w:val="00B87335"/>
    <w:rsid w:val="00B90360"/>
    <w:rsid w:val="00B905C1"/>
    <w:rsid w:val="00B9313B"/>
    <w:rsid w:val="00B93615"/>
    <w:rsid w:val="00B93CC3"/>
    <w:rsid w:val="00BA1899"/>
    <w:rsid w:val="00BA19E3"/>
    <w:rsid w:val="00BA1F12"/>
    <w:rsid w:val="00BA1FFD"/>
    <w:rsid w:val="00BA2615"/>
    <w:rsid w:val="00BA2EEF"/>
    <w:rsid w:val="00BA3D48"/>
    <w:rsid w:val="00BA417F"/>
    <w:rsid w:val="00BA4283"/>
    <w:rsid w:val="00BA5692"/>
    <w:rsid w:val="00BA6064"/>
    <w:rsid w:val="00BA76A0"/>
    <w:rsid w:val="00BB4433"/>
    <w:rsid w:val="00BB4AA7"/>
    <w:rsid w:val="00BB50E9"/>
    <w:rsid w:val="00BB5691"/>
    <w:rsid w:val="00BB5CE7"/>
    <w:rsid w:val="00BB602B"/>
    <w:rsid w:val="00BB75EF"/>
    <w:rsid w:val="00BC038F"/>
    <w:rsid w:val="00BC0713"/>
    <w:rsid w:val="00BC15C1"/>
    <w:rsid w:val="00BC1909"/>
    <w:rsid w:val="00BC46A6"/>
    <w:rsid w:val="00BC4BE2"/>
    <w:rsid w:val="00BC5051"/>
    <w:rsid w:val="00BC5D6D"/>
    <w:rsid w:val="00BC7F4D"/>
    <w:rsid w:val="00BD1195"/>
    <w:rsid w:val="00BD1A87"/>
    <w:rsid w:val="00BD304C"/>
    <w:rsid w:val="00BD3AF7"/>
    <w:rsid w:val="00BD4122"/>
    <w:rsid w:val="00BD4631"/>
    <w:rsid w:val="00BD5DAE"/>
    <w:rsid w:val="00BE130B"/>
    <w:rsid w:val="00BE3939"/>
    <w:rsid w:val="00BE3D4D"/>
    <w:rsid w:val="00BE6DBD"/>
    <w:rsid w:val="00BE753D"/>
    <w:rsid w:val="00BF0FC8"/>
    <w:rsid w:val="00BF22D1"/>
    <w:rsid w:val="00BF25DC"/>
    <w:rsid w:val="00BF26B2"/>
    <w:rsid w:val="00BF5140"/>
    <w:rsid w:val="00BF56E2"/>
    <w:rsid w:val="00BF59B3"/>
    <w:rsid w:val="00BF6966"/>
    <w:rsid w:val="00BF7AFD"/>
    <w:rsid w:val="00C008A6"/>
    <w:rsid w:val="00C01679"/>
    <w:rsid w:val="00C0648A"/>
    <w:rsid w:val="00C066A7"/>
    <w:rsid w:val="00C0705B"/>
    <w:rsid w:val="00C10BF1"/>
    <w:rsid w:val="00C1377D"/>
    <w:rsid w:val="00C145E6"/>
    <w:rsid w:val="00C14F96"/>
    <w:rsid w:val="00C20BA7"/>
    <w:rsid w:val="00C21676"/>
    <w:rsid w:val="00C22260"/>
    <w:rsid w:val="00C2320E"/>
    <w:rsid w:val="00C23CAE"/>
    <w:rsid w:val="00C24D52"/>
    <w:rsid w:val="00C2543E"/>
    <w:rsid w:val="00C25472"/>
    <w:rsid w:val="00C25F53"/>
    <w:rsid w:val="00C27738"/>
    <w:rsid w:val="00C27C0E"/>
    <w:rsid w:val="00C27C7B"/>
    <w:rsid w:val="00C303D2"/>
    <w:rsid w:val="00C310ED"/>
    <w:rsid w:val="00C3176E"/>
    <w:rsid w:val="00C3188B"/>
    <w:rsid w:val="00C348EB"/>
    <w:rsid w:val="00C35459"/>
    <w:rsid w:val="00C40497"/>
    <w:rsid w:val="00C40ABC"/>
    <w:rsid w:val="00C41C55"/>
    <w:rsid w:val="00C428DA"/>
    <w:rsid w:val="00C44D5F"/>
    <w:rsid w:val="00C45078"/>
    <w:rsid w:val="00C45623"/>
    <w:rsid w:val="00C4758B"/>
    <w:rsid w:val="00C479FE"/>
    <w:rsid w:val="00C47D2E"/>
    <w:rsid w:val="00C542D4"/>
    <w:rsid w:val="00C550C1"/>
    <w:rsid w:val="00C562E9"/>
    <w:rsid w:val="00C611CA"/>
    <w:rsid w:val="00C621D9"/>
    <w:rsid w:val="00C62F45"/>
    <w:rsid w:val="00C63B63"/>
    <w:rsid w:val="00C651C6"/>
    <w:rsid w:val="00C67D4F"/>
    <w:rsid w:val="00C7467C"/>
    <w:rsid w:val="00C74FB7"/>
    <w:rsid w:val="00C81B1C"/>
    <w:rsid w:val="00C822D2"/>
    <w:rsid w:val="00C83BB2"/>
    <w:rsid w:val="00C84C09"/>
    <w:rsid w:val="00C84C75"/>
    <w:rsid w:val="00C84D95"/>
    <w:rsid w:val="00C8598E"/>
    <w:rsid w:val="00C85C17"/>
    <w:rsid w:val="00C8745A"/>
    <w:rsid w:val="00C902CA"/>
    <w:rsid w:val="00C90C67"/>
    <w:rsid w:val="00C921D5"/>
    <w:rsid w:val="00C952F3"/>
    <w:rsid w:val="00C9662B"/>
    <w:rsid w:val="00CA03C1"/>
    <w:rsid w:val="00CA0864"/>
    <w:rsid w:val="00CA1DEC"/>
    <w:rsid w:val="00CA54FD"/>
    <w:rsid w:val="00CA5F13"/>
    <w:rsid w:val="00CA7CF7"/>
    <w:rsid w:val="00CB0C12"/>
    <w:rsid w:val="00CB2E34"/>
    <w:rsid w:val="00CB36AF"/>
    <w:rsid w:val="00CB378C"/>
    <w:rsid w:val="00CB4766"/>
    <w:rsid w:val="00CB6E0A"/>
    <w:rsid w:val="00CC0CF2"/>
    <w:rsid w:val="00CC2848"/>
    <w:rsid w:val="00CC2CA9"/>
    <w:rsid w:val="00CC4811"/>
    <w:rsid w:val="00CC4935"/>
    <w:rsid w:val="00CC55B9"/>
    <w:rsid w:val="00CC5692"/>
    <w:rsid w:val="00CC59D3"/>
    <w:rsid w:val="00CC67D9"/>
    <w:rsid w:val="00CC76B6"/>
    <w:rsid w:val="00CD07FA"/>
    <w:rsid w:val="00CD0E3A"/>
    <w:rsid w:val="00CD24E7"/>
    <w:rsid w:val="00CD2DE2"/>
    <w:rsid w:val="00CD46F0"/>
    <w:rsid w:val="00CD60D0"/>
    <w:rsid w:val="00CE33A4"/>
    <w:rsid w:val="00CE4825"/>
    <w:rsid w:val="00CE5095"/>
    <w:rsid w:val="00CE532F"/>
    <w:rsid w:val="00CE5C91"/>
    <w:rsid w:val="00CE5EFD"/>
    <w:rsid w:val="00CE7022"/>
    <w:rsid w:val="00CF0269"/>
    <w:rsid w:val="00CF1C1C"/>
    <w:rsid w:val="00CF24E4"/>
    <w:rsid w:val="00CF3554"/>
    <w:rsid w:val="00CF3EEC"/>
    <w:rsid w:val="00CF44BC"/>
    <w:rsid w:val="00CF5956"/>
    <w:rsid w:val="00CF6B5A"/>
    <w:rsid w:val="00D00586"/>
    <w:rsid w:val="00D01AA1"/>
    <w:rsid w:val="00D02AB6"/>
    <w:rsid w:val="00D02CBD"/>
    <w:rsid w:val="00D06255"/>
    <w:rsid w:val="00D07A60"/>
    <w:rsid w:val="00D11686"/>
    <w:rsid w:val="00D13706"/>
    <w:rsid w:val="00D13817"/>
    <w:rsid w:val="00D13E04"/>
    <w:rsid w:val="00D1409E"/>
    <w:rsid w:val="00D160BC"/>
    <w:rsid w:val="00D168DE"/>
    <w:rsid w:val="00D17076"/>
    <w:rsid w:val="00D204CC"/>
    <w:rsid w:val="00D213EE"/>
    <w:rsid w:val="00D21695"/>
    <w:rsid w:val="00D23066"/>
    <w:rsid w:val="00D25382"/>
    <w:rsid w:val="00D2624E"/>
    <w:rsid w:val="00D27C74"/>
    <w:rsid w:val="00D31BAD"/>
    <w:rsid w:val="00D327BB"/>
    <w:rsid w:val="00D32B54"/>
    <w:rsid w:val="00D33D2F"/>
    <w:rsid w:val="00D3552D"/>
    <w:rsid w:val="00D36118"/>
    <w:rsid w:val="00D3776E"/>
    <w:rsid w:val="00D426E0"/>
    <w:rsid w:val="00D46CF5"/>
    <w:rsid w:val="00D5049A"/>
    <w:rsid w:val="00D50820"/>
    <w:rsid w:val="00D52602"/>
    <w:rsid w:val="00D53F78"/>
    <w:rsid w:val="00D57304"/>
    <w:rsid w:val="00D57B91"/>
    <w:rsid w:val="00D61688"/>
    <w:rsid w:val="00D631C6"/>
    <w:rsid w:val="00D63BFA"/>
    <w:rsid w:val="00D641B5"/>
    <w:rsid w:val="00D64858"/>
    <w:rsid w:val="00D64A50"/>
    <w:rsid w:val="00D668AA"/>
    <w:rsid w:val="00D72853"/>
    <w:rsid w:val="00D73FA6"/>
    <w:rsid w:val="00D74CB5"/>
    <w:rsid w:val="00D760E1"/>
    <w:rsid w:val="00D773BF"/>
    <w:rsid w:val="00D81A53"/>
    <w:rsid w:val="00D81D47"/>
    <w:rsid w:val="00D820EA"/>
    <w:rsid w:val="00D83041"/>
    <w:rsid w:val="00D86C70"/>
    <w:rsid w:val="00D87B53"/>
    <w:rsid w:val="00D913F6"/>
    <w:rsid w:val="00D92D01"/>
    <w:rsid w:val="00D93758"/>
    <w:rsid w:val="00D93C65"/>
    <w:rsid w:val="00D9483F"/>
    <w:rsid w:val="00DA0F4E"/>
    <w:rsid w:val="00DA1E7C"/>
    <w:rsid w:val="00DA36FD"/>
    <w:rsid w:val="00DA4E38"/>
    <w:rsid w:val="00DB6813"/>
    <w:rsid w:val="00DB7A2C"/>
    <w:rsid w:val="00DC0401"/>
    <w:rsid w:val="00DC04D7"/>
    <w:rsid w:val="00DC2289"/>
    <w:rsid w:val="00DC258C"/>
    <w:rsid w:val="00DC3016"/>
    <w:rsid w:val="00DC305F"/>
    <w:rsid w:val="00DC461C"/>
    <w:rsid w:val="00DC5B47"/>
    <w:rsid w:val="00DC6C58"/>
    <w:rsid w:val="00DC7696"/>
    <w:rsid w:val="00DD1CBE"/>
    <w:rsid w:val="00DD43D3"/>
    <w:rsid w:val="00DD550E"/>
    <w:rsid w:val="00DD67AD"/>
    <w:rsid w:val="00DD788B"/>
    <w:rsid w:val="00DD7D17"/>
    <w:rsid w:val="00DD7F70"/>
    <w:rsid w:val="00DE01AB"/>
    <w:rsid w:val="00DE47B1"/>
    <w:rsid w:val="00DE589B"/>
    <w:rsid w:val="00DE6A08"/>
    <w:rsid w:val="00DE723F"/>
    <w:rsid w:val="00DE7CD2"/>
    <w:rsid w:val="00DE7D0C"/>
    <w:rsid w:val="00DF0A9F"/>
    <w:rsid w:val="00DF2378"/>
    <w:rsid w:val="00DF28A7"/>
    <w:rsid w:val="00DF3D26"/>
    <w:rsid w:val="00DF53C5"/>
    <w:rsid w:val="00DF545B"/>
    <w:rsid w:val="00DF6277"/>
    <w:rsid w:val="00DF6C7F"/>
    <w:rsid w:val="00E0045F"/>
    <w:rsid w:val="00E006D7"/>
    <w:rsid w:val="00E046DD"/>
    <w:rsid w:val="00E046F5"/>
    <w:rsid w:val="00E110B6"/>
    <w:rsid w:val="00E12561"/>
    <w:rsid w:val="00E15E3C"/>
    <w:rsid w:val="00E21A2D"/>
    <w:rsid w:val="00E22576"/>
    <w:rsid w:val="00E26700"/>
    <w:rsid w:val="00E26BC7"/>
    <w:rsid w:val="00E27ED1"/>
    <w:rsid w:val="00E3026B"/>
    <w:rsid w:val="00E30398"/>
    <w:rsid w:val="00E30BED"/>
    <w:rsid w:val="00E31217"/>
    <w:rsid w:val="00E315CF"/>
    <w:rsid w:val="00E32EB9"/>
    <w:rsid w:val="00E33B39"/>
    <w:rsid w:val="00E366E2"/>
    <w:rsid w:val="00E36C8E"/>
    <w:rsid w:val="00E41147"/>
    <w:rsid w:val="00E41198"/>
    <w:rsid w:val="00E44104"/>
    <w:rsid w:val="00E44E52"/>
    <w:rsid w:val="00E465A3"/>
    <w:rsid w:val="00E475D0"/>
    <w:rsid w:val="00E5048D"/>
    <w:rsid w:val="00E5258D"/>
    <w:rsid w:val="00E5662A"/>
    <w:rsid w:val="00E56A7F"/>
    <w:rsid w:val="00E57A8E"/>
    <w:rsid w:val="00E62FF0"/>
    <w:rsid w:val="00E65479"/>
    <w:rsid w:val="00E65710"/>
    <w:rsid w:val="00E65E5E"/>
    <w:rsid w:val="00E673F6"/>
    <w:rsid w:val="00E678DD"/>
    <w:rsid w:val="00E717FF"/>
    <w:rsid w:val="00E72BAB"/>
    <w:rsid w:val="00E738BE"/>
    <w:rsid w:val="00E77CB4"/>
    <w:rsid w:val="00E81CE7"/>
    <w:rsid w:val="00E82C95"/>
    <w:rsid w:val="00E84009"/>
    <w:rsid w:val="00E84B05"/>
    <w:rsid w:val="00E87BEF"/>
    <w:rsid w:val="00E903C9"/>
    <w:rsid w:val="00E93B0B"/>
    <w:rsid w:val="00E944C4"/>
    <w:rsid w:val="00E95977"/>
    <w:rsid w:val="00E9667C"/>
    <w:rsid w:val="00EA011C"/>
    <w:rsid w:val="00EA0F90"/>
    <w:rsid w:val="00EA6E72"/>
    <w:rsid w:val="00EB12F1"/>
    <w:rsid w:val="00EB1879"/>
    <w:rsid w:val="00EB1D7F"/>
    <w:rsid w:val="00EB2273"/>
    <w:rsid w:val="00EB23DA"/>
    <w:rsid w:val="00EB32D7"/>
    <w:rsid w:val="00EB639E"/>
    <w:rsid w:val="00EC30D2"/>
    <w:rsid w:val="00EC367F"/>
    <w:rsid w:val="00EC50E7"/>
    <w:rsid w:val="00EC651B"/>
    <w:rsid w:val="00EC6C6B"/>
    <w:rsid w:val="00EC7375"/>
    <w:rsid w:val="00ED2B15"/>
    <w:rsid w:val="00ED2EDE"/>
    <w:rsid w:val="00ED4811"/>
    <w:rsid w:val="00ED515A"/>
    <w:rsid w:val="00EE1B83"/>
    <w:rsid w:val="00EE31B2"/>
    <w:rsid w:val="00EE43A1"/>
    <w:rsid w:val="00EE5E91"/>
    <w:rsid w:val="00EE7AAF"/>
    <w:rsid w:val="00EF0171"/>
    <w:rsid w:val="00EF0979"/>
    <w:rsid w:val="00EF0C3C"/>
    <w:rsid w:val="00EF2592"/>
    <w:rsid w:val="00EF431E"/>
    <w:rsid w:val="00EF612E"/>
    <w:rsid w:val="00EF65A7"/>
    <w:rsid w:val="00F00BD3"/>
    <w:rsid w:val="00F024B5"/>
    <w:rsid w:val="00F02672"/>
    <w:rsid w:val="00F0382A"/>
    <w:rsid w:val="00F045BD"/>
    <w:rsid w:val="00F04779"/>
    <w:rsid w:val="00F0765A"/>
    <w:rsid w:val="00F1044B"/>
    <w:rsid w:val="00F123DA"/>
    <w:rsid w:val="00F12C6C"/>
    <w:rsid w:val="00F133EF"/>
    <w:rsid w:val="00F13A44"/>
    <w:rsid w:val="00F1469B"/>
    <w:rsid w:val="00F151F9"/>
    <w:rsid w:val="00F1591F"/>
    <w:rsid w:val="00F159E3"/>
    <w:rsid w:val="00F2014A"/>
    <w:rsid w:val="00F2163D"/>
    <w:rsid w:val="00F23B98"/>
    <w:rsid w:val="00F253B1"/>
    <w:rsid w:val="00F25A72"/>
    <w:rsid w:val="00F25CD4"/>
    <w:rsid w:val="00F27754"/>
    <w:rsid w:val="00F27C14"/>
    <w:rsid w:val="00F3069B"/>
    <w:rsid w:val="00F3264C"/>
    <w:rsid w:val="00F33057"/>
    <w:rsid w:val="00F36EDC"/>
    <w:rsid w:val="00F400B1"/>
    <w:rsid w:val="00F4153C"/>
    <w:rsid w:val="00F41636"/>
    <w:rsid w:val="00F4346A"/>
    <w:rsid w:val="00F434F9"/>
    <w:rsid w:val="00F445BF"/>
    <w:rsid w:val="00F46C0B"/>
    <w:rsid w:val="00F47234"/>
    <w:rsid w:val="00F51EFB"/>
    <w:rsid w:val="00F53300"/>
    <w:rsid w:val="00F53511"/>
    <w:rsid w:val="00F566A2"/>
    <w:rsid w:val="00F56A56"/>
    <w:rsid w:val="00F57C0C"/>
    <w:rsid w:val="00F606AC"/>
    <w:rsid w:val="00F607FD"/>
    <w:rsid w:val="00F62187"/>
    <w:rsid w:val="00F62C31"/>
    <w:rsid w:val="00F63F8D"/>
    <w:rsid w:val="00F64BCD"/>
    <w:rsid w:val="00F651AB"/>
    <w:rsid w:val="00F70521"/>
    <w:rsid w:val="00F736B7"/>
    <w:rsid w:val="00F7549E"/>
    <w:rsid w:val="00F75CC4"/>
    <w:rsid w:val="00F76956"/>
    <w:rsid w:val="00F77ECF"/>
    <w:rsid w:val="00F839D4"/>
    <w:rsid w:val="00F8443D"/>
    <w:rsid w:val="00F8678B"/>
    <w:rsid w:val="00F86820"/>
    <w:rsid w:val="00F87251"/>
    <w:rsid w:val="00F911CA"/>
    <w:rsid w:val="00F91363"/>
    <w:rsid w:val="00F9438B"/>
    <w:rsid w:val="00F96987"/>
    <w:rsid w:val="00F97A88"/>
    <w:rsid w:val="00FA04B7"/>
    <w:rsid w:val="00FA16BD"/>
    <w:rsid w:val="00FA1A5F"/>
    <w:rsid w:val="00FA6C4B"/>
    <w:rsid w:val="00FA6D7F"/>
    <w:rsid w:val="00FB02BE"/>
    <w:rsid w:val="00FB1A04"/>
    <w:rsid w:val="00FB2DA9"/>
    <w:rsid w:val="00FB35E1"/>
    <w:rsid w:val="00FB3CA2"/>
    <w:rsid w:val="00FB4299"/>
    <w:rsid w:val="00FB5BE1"/>
    <w:rsid w:val="00FC18D3"/>
    <w:rsid w:val="00FC2E92"/>
    <w:rsid w:val="00FC37D5"/>
    <w:rsid w:val="00FC45A7"/>
    <w:rsid w:val="00FC45DE"/>
    <w:rsid w:val="00FC6AD4"/>
    <w:rsid w:val="00FC71BF"/>
    <w:rsid w:val="00FD05CE"/>
    <w:rsid w:val="00FD18F2"/>
    <w:rsid w:val="00FD20A8"/>
    <w:rsid w:val="00FD21BF"/>
    <w:rsid w:val="00FD22FD"/>
    <w:rsid w:val="00FD27BD"/>
    <w:rsid w:val="00FD46FB"/>
    <w:rsid w:val="00FD481E"/>
    <w:rsid w:val="00FD55C4"/>
    <w:rsid w:val="00FD70F6"/>
    <w:rsid w:val="00FE06BA"/>
    <w:rsid w:val="00FE0D95"/>
    <w:rsid w:val="00FE15B7"/>
    <w:rsid w:val="00FE26AA"/>
    <w:rsid w:val="00FE493B"/>
    <w:rsid w:val="00FF06DA"/>
    <w:rsid w:val="00FF0855"/>
    <w:rsid w:val="00FF0FC6"/>
    <w:rsid w:val="00FF11CD"/>
    <w:rsid w:val="00FF24E8"/>
    <w:rsid w:val="00FF2F72"/>
    <w:rsid w:val="00FF5E68"/>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CF5CCBC"/>
  <w15:docId w15:val="{3ED372BC-6B39-44C3-A7B9-AE12789FB6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Microsoft Sans Serif" w:eastAsia="Microsoft Sans Serif" w:hAnsi="Microsoft Sans Serif" w:cs="Microsoft Sans Serif"/>
        <w:sz w:val="22"/>
        <w:szCs w:val="22"/>
        <w:lang w:val="en-US" w:eastAsia="en-U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lsdException w:name="toc 2" w:locked="1" w:uiPriority="39"/>
    <w:lsdException w:name="toc 3" w:locked="1" w:uiPriority="39"/>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36EDC"/>
    <w:pPr>
      <w:widowControl w:val="0"/>
    </w:pPr>
    <w:rPr>
      <w:color w:val="000000"/>
      <w:sz w:val="24"/>
      <w:szCs w:val="24"/>
      <w:lang w:val="bg-BG" w:eastAsia="bg-BG"/>
    </w:rPr>
  </w:style>
  <w:style w:type="paragraph" w:styleId="Heading1">
    <w:name w:val="heading 1"/>
    <w:basedOn w:val="Normal"/>
    <w:next w:val="Normal"/>
    <w:link w:val="Heading1Char"/>
    <w:qFormat/>
    <w:locked/>
    <w:rsid w:val="007C492F"/>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nhideWhenUsed/>
    <w:qFormat/>
    <w:locked/>
    <w:rsid w:val="0082198E"/>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nhideWhenUsed/>
    <w:qFormat/>
    <w:locked/>
    <w:rsid w:val="00D23066"/>
    <w:pPr>
      <w:keepNext/>
      <w:keepLines/>
      <w:spacing w:before="40"/>
      <w:outlineLvl w:val="2"/>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F36EDC"/>
    <w:rPr>
      <w:rFonts w:cs="Times New Roman"/>
      <w:color w:val="0066CC"/>
      <w:u w:val="single"/>
    </w:rPr>
  </w:style>
  <w:style w:type="character" w:customStyle="1" w:styleId="Heading10">
    <w:name w:val="Heading #1_"/>
    <w:basedOn w:val="DefaultParagraphFont"/>
    <w:link w:val="Heading11"/>
    <w:uiPriority w:val="99"/>
    <w:locked/>
    <w:rsid w:val="00F36EDC"/>
    <w:rPr>
      <w:rFonts w:ascii="Times New Roman" w:hAnsi="Times New Roman" w:cs="Times New Roman"/>
      <w:b/>
      <w:bCs/>
      <w:spacing w:val="70"/>
      <w:sz w:val="40"/>
      <w:szCs w:val="40"/>
      <w:u w:val="none"/>
    </w:rPr>
  </w:style>
  <w:style w:type="character" w:customStyle="1" w:styleId="Heading12">
    <w:name w:val="Heading #1"/>
    <w:basedOn w:val="Heading10"/>
    <w:uiPriority w:val="99"/>
    <w:rsid w:val="00F36EDC"/>
    <w:rPr>
      <w:rFonts w:ascii="Times New Roman" w:hAnsi="Times New Roman" w:cs="Times New Roman"/>
      <w:b/>
      <w:bCs/>
      <w:color w:val="FFFFFF"/>
      <w:spacing w:val="70"/>
      <w:w w:val="100"/>
      <w:position w:val="0"/>
      <w:sz w:val="40"/>
      <w:szCs w:val="40"/>
      <w:u w:val="none"/>
      <w:lang w:val="bg-BG" w:eastAsia="bg-BG"/>
    </w:rPr>
  </w:style>
  <w:style w:type="character" w:customStyle="1" w:styleId="Heading20">
    <w:name w:val="Heading #2_"/>
    <w:basedOn w:val="DefaultParagraphFont"/>
    <w:link w:val="Heading21"/>
    <w:uiPriority w:val="99"/>
    <w:locked/>
    <w:rsid w:val="00F36EDC"/>
    <w:rPr>
      <w:rFonts w:ascii="Times New Roman" w:hAnsi="Times New Roman" w:cs="Times New Roman"/>
      <w:b/>
      <w:bCs/>
      <w:spacing w:val="60"/>
      <w:sz w:val="34"/>
      <w:szCs w:val="34"/>
      <w:u w:val="none"/>
    </w:rPr>
  </w:style>
  <w:style w:type="character" w:customStyle="1" w:styleId="Bodytext3">
    <w:name w:val="Body text (3)_"/>
    <w:basedOn w:val="DefaultParagraphFont"/>
    <w:link w:val="Bodytext30"/>
    <w:uiPriority w:val="99"/>
    <w:locked/>
    <w:rsid w:val="00F36EDC"/>
    <w:rPr>
      <w:rFonts w:ascii="Times New Roman" w:hAnsi="Times New Roman" w:cs="Times New Roman"/>
      <w:b/>
      <w:bCs/>
      <w:sz w:val="32"/>
      <w:szCs w:val="32"/>
      <w:u w:val="none"/>
    </w:rPr>
  </w:style>
  <w:style w:type="character" w:customStyle="1" w:styleId="Bodytext4">
    <w:name w:val="Body text (4)_"/>
    <w:basedOn w:val="DefaultParagraphFont"/>
    <w:link w:val="Bodytext41"/>
    <w:uiPriority w:val="99"/>
    <w:locked/>
    <w:rsid w:val="00F36EDC"/>
    <w:rPr>
      <w:rFonts w:ascii="Times New Roman" w:hAnsi="Times New Roman" w:cs="Times New Roman"/>
      <w:b/>
      <w:bCs/>
      <w:i/>
      <w:iCs/>
      <w:u w:val="none"/>
    </w:rPr>
  </w:style>
  <w:style w:type="character" w:customStyle="1" w:styleId="Bodytext40">
    <w:name w:val="Body text (4)"/>
    <w:basedOn w:val="Bodytext4"/>
    <w:uiPriority w:val="99"/>
    <w:rsid w:val="00F36EDC"/>
    <w:rPr>
      <w:rFonts w:ascii="Times New Roman" w:hAnsi="Times New Roman" w:cs="Times New Roman"/>
      <w:b/>
      <w:bCs/>
      <w:i/>
      <w:iCs/>
      <w:color w:val="FFFFFF"/>
      <w:spacing w:val="0"/>
      <w:w w:val="100"/>
      <w:position w:val="0"/>
      <w:sz w:val="24"/>
      <w:szCs w:val="24"/>
      <w:u w:val="none"/>
      <w:lang w:val="bg-BG" w:eastAsia="bg-BG"/>
    </w:rPr>
  </w:style>
  <w:style w:type="character" w:customStyle="1" w:styleId="Heading30">
    <w:name w:val="Heading #3_"/>
    <w:basedOn w:val="DefaultParagraphFont"/>
    <w:link w:val="Heading31"/>
    <w:uiPriority w:val="99"/>
    <w:locked/>
    <w:rsid w:val="00F36EDC"/>
    <w:rPr>
      <w:rFonts w:ascii="Times New Roman" w:hAnsi="Times New Roman" w:cs="Times New Roman"/>
      <w:b/>
      <w:bCs/>
      <w:sz w:val="32"/>
      <w:szCs w:val="32"/>
      <w:u w:val="none"/>
    </w:rPr>
  </w:style>
  <w:style w:type="character" w:customStyle="1" w:styleId="Heading6">
    <w:name w:val="Heading #6_"/>
    <w:basedOn w:val="DefaultParagraphFont"/>
    <w:link w:val="Heading61"/>
    <w:uiPriority w:val="99"/>
    <w:locked/>
    <w:rsid w:val="00F36EDC"/>
    <w:rPr>
      <w:rFonts w:ascii="Times New Roman" w:hAnsi="Times New Roman" w:cs="Times New Roman"/>
      <w:b/>
      <w:bCs/>
      <w:u w:val="none"/>
    </w:rPr>
  </w:style>
  <w:style w:type="character" w:customStyle="1" w:styleId="Bodytext2">
    <w:name w:val="Body text (2)_"/>
    <w:basedOn w:val="DefaultParagraphFont"/>
    <w:link w:val="Bodytext21"/>
    <w:uiPriority w:val="99"/>
    <w:locked/>
    <w:rsid w:val="00F36EDC"/>
    <w:rPr>
      <w:rFonts w:ascii="Times New Roman" w:hAnsi="Times New Roman" w:cs="Times New Roman"/>
      <w:u w:val="none"/>
    </w:rPr>
  </w:style>
  <w:style w:type="character" w:customStyle="1" w:styleId="Heading60">
    <w:name w:val="Heading #6"/>
    <w:basedOn w:val="Heading6"/>
    <w:uiPriority w:val="99"/>
    <w:rsid w:val="00F36EDC"/>
    <w:rPr>
      <w:rFonts w:ascii="Times New Roman" w:hAnsi="Times New Roman" w:cs="Times New Roman"/>
      <w:b/>
      <w:bCs/>
      <w:color w:val="000000"/>
      <w:spacing w:val="0"/>
      <w:w w:val="100"/>
      <w:position w:val="0"/>
      <w:sz w:val="24"/>
      <w:szCs w:val="24"/>
      <w:u w:val="single"/>
      <w:lang w:val="bg-BG" w:eastAsia="bg-BG"/>
    </w:rPr>
  </w:style>
  <w:style w:type="character" w:customStyle="1" w:styleId="Bodytext2Bold">
    <w:name w:val="Body text (2) + Bold"/>
    <w:aliases w:val="Italic"/>
    <w:basedOn w:val="Bodytext2"/>
    <w:uiPriority w:val="99"/>
    <w:rsid w:val="00F36EDC"/>
    <w:rPr>
      <w:rFonts w:ascii="Times New Roman" w:hAnsi="Times New Roman" w:cs="Times New Roman"/>
      <w:b/>
      <w:bCs/>
      <w:i/>
      <w:iCs/>
      <w:color w:val="000000"/>
      <w:spacing w:val="0"/>
      <w:w w:val="100"/>
      <w:position w:val="0"/>
      <w:sz w:val="24"/>
      <w:szCs w:val="24"/>
      <w:u w:val="none"/>
      <w:lang w:val="bg-BG" w:eastAsia="bg-BG"/>
    </w:rPr>
  </w:style>
  <w:style w:type="character" w:customStyle="1" w:styleId="Heading6NotBold">
    <w:name w:val="Heading #6 + Not Bold"/>
    <w:basedOn w:val="Heading6"/>
    <w:uiPriority w:val="99"/>
    <w:rsid w:val="00F36EDC"/>
    <w:rPr>
      <w:rFonts w:ascii="Times New Roman" w:hAnsi="Times New Roman" w:cs="Times New Roman"/>
      <w:b/>
      <w:bCs/>
      <w:color w:val="000000"/>
      <w:spacing w:val="0"/>
      <w:w w:val="100"/>
      <w:position w:val="0"/>
      <w:sz w:val="24"/>
      <w:szCs w:val="24"/>
      <w:u w:val="none"/>
      <w:lang w:val="bg-BG" w:eastAsia="bg-BG"/>
    </w:rPr>
  </w:style>
  <w:style w:type="character" w:customStyle="1" w:styleId="Bodytext2Bold1">
    <w:name w:val="Body text (2) + Bold1"/>
    <w:basedOn w:val="Bodytext2"/>
    <w:uiPriority w:val="99"/>
    <w:rsid w:val="00F36EDC"/>
    <w:rPr>
      <w:rFonts w:ascii="Times New Roman" w:hAnsi="Times New Roman" w:cs="Times New Roman"/>
      <w:b/>
      <w:bCs/>
      <w:color w:val="000000"/>
      <w:spacing w:val="0"/>
      <w:w w:val="100"/>
      <w:position w:val="0"/>
      <w:sz w:val="24"/>
      <w:szCs w:val="24"/>
      <w:u w:val="none"/>
      <w:lang w:val="bg-BG" w:eastAsia="bg-BG"/>
    </w:rPr>
  </w:style>
  <w:style w:type="character" w:customStyle="1" w:styleId="Heading4">
    <w:name w:val="Heading #4_"/>
    <w:basedOn w:val="DefaultParagraphFont"/>
    <w:link w:val="Heading41"/>
    <w:uiPriority w:val="99"/>
    <w:locked/>
    <w:rsid w:val="00F36EDC"/>
    <w:rPr>
      <w:rFonts w:ascii="Times New Roman" w:hAnsi="Times New Roman" w:cs="Times New Roman"/>
      <w:b/>
      <w:bCs/>
      <w:spacing w:val="60"/>
      <w:sz w:val="26"/>
      <w:szCs w:val="26"/>
      <w:u w:val="none"/>
    </w:rPr>
  </w:style>
  <w:style w:type="character" w:customStyle="1" w:styleId="Heading40">
    <w:name w:val="Heading #4"/>
    <w:basedOn w:val="Heading4"/>
    <w:uiPriority w:val="99"/>
    <w:rsid w:val="00F36EDC"/>
    <w:rPr>
      <w:rFonts w:ascii="Times New Roman" w:hAnsi="Times New Roman" w:cs="Times New Roman"/>
      <w:b/>
      <w:bCs/>
      <w:color w:val="000000"/>
      <w:spacing w:val="60"/>
      <w:w w:val="100"/>
      <w:position w:val="0"/>
      <w:sz w:val="26"/>
      <w:szCs w:val="26"/>
      <w:u w:val="single"/>
      <w:lang w:val="bg-BG" w:eastAsia="bg-BG"/>
    </w:rPr>
  </w:style>
  <w:style w:type="character" w:customStyle="1" w:styleId="Bodytext5">
    <w:name w:val="Body text (5)_"/>
    <w:basedOn w:val="DefaultParagraphFont"/>
    <w:link w:val="Bodytext50"/>
    <w:uiPriority w:val="99"/>
    <w:locked/>
    <w:rsid w:val="00F36EDC"/>
    <w:rPr>
      <w:rFonts w:ascii="Times New Roman" w:hAnsi="Times New Roman" w:cs="Times New Roman"/>
      <w:b/>
      <w:bCs/>
      <w:u w:val="none"/>
    </w:rPr>
  </w:style>
  <w:style w:type="character" w:customStyle="1" w:styleId="Bodytext20">
    <w:name w:val="Body text (2)"/>
    <w:basedOn w:val="Bodytext2"/>
    <w:uiPriority w:val="99"/>
    <w:rsid w:val="00F36EDC"/>
    <w:rPr>
      <w:rFonts w:ascii="Times New Roman" w:hAnsi="Times New Roman" w:cs="Times New Roman"/>
      <w:color w:val="000000"/>
      <w:spacing w:val="0"/>
      <w:w w:val="100"/>
      <w:position w:val="0"/>
      <w:sz w:val="24"/>
      <w:szCs w:val="24"/>
      <w:u w:val="single"/>
      <w:lang w:val="bg-BG" w:eastAsia="bg-BG"/>
    </w:rPr>
  </w:style>
  <w:style w:type="character" w:customStyle="1" w:styleId="Bodytext4NotBold">
    <w:name w:val="Body text (4) + Not Bold"/>
    <w:aliases w:val="Not Italic"/>
    <w:basedOn w:val="Bodytext4"/>
    <w:uiPriority w:val="99"/>
    <w:rsid w:val="00F36EDC"/>
    <w:rPr>
      <w:rFonts w:ascii="Times New Roman" w:hAnsi="Times New Roman" w:cs="Times New Roman"/>
      <w:b/>
      <w:bCs/>
      <w:i/>
      <w:iCs/>
      <w:color w:val="000000"/>
      <w:spacing w:val="0"/>
      <w:w w:val="100"/>
      <w:position w:val="0"/>
      <w:sz w:val="24"/>
      <w:szCs w:val="24"/>
      <w:u w:val="none"/>
      <w:lang w:val="bg-BG" w:eastAsia="bg-BG"/>
    </w:rPr>
  </w:style>
  <w:style w:type="character" w:customStyle="1" w:styleId="Bodytext2Italic">
    <w:name w:val="Body text (2) + Italic"/>
    <w:basedOn w:val="Bodytext2"/>
    <w:uiPriority w:val="99"/>
    <w:rsid w:val="00F36EDC"/>
    <w:rPr>
      <w:rFonts w:ascii="Times New Roman" w:hAnsi="Times New Roman" w:cs="Times New Roman"/>
      <w:i/>
      <w:iCs/>
      <w:color w:val="000000"/>
      <w:spacing w:val="0"/>
      <w:w w:val="100"/>
      <w:position w:val="0"/>
      <w:sz w:val="24"/>
      <w:szCs w:val="24"/>
      <w:u w:val="none"/>
      <w:lang w:val="bg-BG" w:eastAsia="bg-BG"/>
    </w:rPr>
  </w:style>
  <w:style w:type="character" w:customStyle="1" w:styleId="Bodytext22">
    <w:name w:val="Body text (2)2"/>
    <w:basedOn w:val="Bodytext2"/>
    <w:uiPriority w:val="99"/>
    <w:rsid w:val="00F36EDC"/>
    <w:rPr>
      <w:rFonts w:ascii="Times New Roman" w:hAnsi="Times New Roman" w:cs="Times New Roman"/>
      <w:color w:val="000000"/>
      <w:spacing w:val="0"/>
      <w:w w:val="100"/>
      <w:position w:val="0"/>
      <w:sz w:val="24"/>
      <w:szCs w:val="24"/>
      <w:u w:val="none"/>
      <w:lang w:val="bg-BG" w:eastAsia="bg-BG"/>
    </w:rPr>
  </w:style>
  <w:style w:type="character" w:customStyle="1" w:styleId="Bodytext6">
    <w:name w:val="Body text (6)_"/>
    <w:basedOn w:val="DefaultParagraphFont"/>
    <w:link w:val="Bodytext60"/>
    <w:uiPriority w:val="99"/>
    <w:locked/>
    <w:rsid w:val="00F36EDC"/>
    <w:rPr>
      <w:rFonts w:ascii="Times New Roman" w:hAnsi="Times New Roman" w:cs="Times New Roman"/>
      <w:i/>
      <w:iCs/>
      <w:u w:val="none"/>
    </w:rPr>
  </w:style>
  <w:style w:type="character" w:customStyle="1" w:styleId="Bodytext6NotItalic">
    <w:name w:val="Body text (6) + Not Italic"/>
    <w:basedOn w:val="Bodytext6"/>
    <w:uiPriority w:val="99"/>
    <w:rsid w:val="00F36EDC"/>
    <w:rPr>
      <w:rFonts w:ascii="Times New Roman" w:hAnsi="Times New Roman" w:cs="Times New Roman"/>
      <w:i/>
      <w:iCs/>
      <w:color w:val="000000"/>
      <w:spacing w:val="0"/>
      <w:w w:val="100"/>
      <w:position w:val="0"/>
      <w:sz w:val="24"/>
      <w:szCs w:val="24"/>
      <w:u w:val="none"/>
      <w:lang w:val="bg-BG" w:eastAsia="bg-BG"/>
    </w:rPr>
  </w:style>
  <w:style w:type="character" w:customStyle="1" w:styleId="Bodytext6NotItalic1">
    <w:name w:val="Body text (6) + Not Italic1"/>
    <w:basedOn w:val="Bodytext6"/>
    <w:uiPriority w:val="99"/>
    <w:rsid w:val="00F36EDC"/>
    <w:rPr>
      <w:rFonts w:ascii="Times New Roman" w:hAnsi="Times New Roman" w:cs="Times New Roman"/>
      <w:i/>
      <w:iCs/>
      <w:color w:val="000000"/>
      <w:spacing w:val="0"/>
      <w:w w:val="100"/>
      <w:position w:val="0"/>
      <w:sz w:val="24"/>
      <w:szCs w:val="24"/>
      <w:u w:val="none"/>
      <w:lang w:val="bg-BG" w:eastAsia="bg-BG"/>
    </w:rPr>
  </w:style>
  <w:style w:type="character" w:customStyle="1" w:styleId="Heading5">
    <w:name w:val="Heading #5_"/>
    <w:basedOn w:val="DefaultParagraphFont"/>
    <w:link w:val="Heading50"/>
    <w:uiPriority w:val="99"/>
    <w:locked/>
    <w:rsid w:val="00F36EDC"/>
    <w:rPr>
      <w:rFonts w:ascii="Times New Roman" w:hAnsi="Times New Roman" w:cs="Times New Roman"/>
      <w:b/>
      <w:bCs/>
      <w:u w:val="none"/>
    </w:rPr>
  </w:style>
  <w:style w:type="paragraph" w:customStyle="1" w:styleId="Heading11">
    <w:name w:val="Heading #11"/>
    <w:basedOn w:val="Normal"/>
    <w:link w:val="Heading10"/>
    <w:uiPriority w:val="99"/>
    <w:rsid w:val="00F36EDC"/>
    <w:pPr>
      <w:shd w:val="clear" w:color="auto" w:fill="FFFFFF"/>
      <w:spacing w:after="660" w:line="240" w:lineRule="atLeast"/>
      <w:jc w:val="center"/>
      <w:outlineLvl w:val="0"/>
    </w:pPr>
    <w:rPr>
      <w:rFonts w:ascii="Times New Roman" w:eastAsia="Times New Roman" w:hAnsi="Times New Roman" w:cs="Times New Roman"/>
      <w:b/>
      <w:bCs/>
      <w:spacing w:val="70"/>
      <w:sz w:val="40"/>
      <w:szCs w:val="40"/>
    </w:rPr>
  </w:style>
  <w:style w:type="paragraph" w:customStyle="1" w:styleId="Heading21">
    <w:name w:val="Heading #2"/>
    <w:basedOn w:val="Normal"/>
    <w:link w:val="Heading20"/>
    <w:uiPriority w:val="99"/>
    <w:rsid w:val="00F36EDC"/>
    <w:pPr>
      <w:shd w:val="clear" w:color="auto" w:fill="FFFFFF"/>
      <w:spacing w:before="1500" w:after="840" w:line="240" w:lineRule="atLeast"/>
      <w:jc w:val="center"/>
      <w:outlineLvl w:val="1"/>
    </w:pPr>
    <w:rPr>
      <w:rFonts w:ascii="Times New Roman" w:eastAsia="Times New Roman" w:hAnsi="Times New Roman" w:cs="Times New Roman"/>
      <w:b/>
      <w:bCs/>
      <w:spacing w:val="60"/>
      <w:sz w:val="34"/>
      <w:szCs w:val="34"/>
    </w:rPr>
  </w:style>
  <w:style w:type="paragraph" w:customStyle="1" w:styleId="Bodytext30">
    <w:name w:val="Body text (3)"/>
    <w:basedOn w:val="Normal"/>
    <w:link w:val="Bodytext3"/>
    <w:uiPriority w:val="99"/>
    <w:rsid w:val="00F36EDC"/>
    <w:pPr>
      <w:shd w:val="clear" w:color="auto" w:fill="FFFFFF"/>
      <w:spacing w:before="840" w:after="240" w:line="370" w:lineRule="exact"/>
      <w:jc w:val="center"/>
    </w:pPr>
    <w:rPr>
      <w:rFonts w:ascii="Times New Roman" w:eastAsia="Times New Roman" w:hAnsi="Times New Roman" w:cs="Times New Roman"/>
      <w:b/>
      <w:bCs/>
      <w:sz w:val="32"/>
      <w:szCs w:val="32"/>
    </w:rPr>
  </w:style>
  <w:style w:type="paragraph" w:customStyle="1" w:styleId="Bodytext41">
    <w:name w:val="Body text (4)1"/>
    <w:basedOn w:val="Normal"/>
    <w:link w:val="Bodytext4"/>
    <w:uiPriority w:val="99"/>
    <w:rsid w:val="00F36EDC"/>
    <w:pPr>
      <w:shd w:val="clear" w:color="auto" w:fill="FFFFFF"/>
      <w:spacing w:before="4860" w:line="240" w:lineRule="atLeast"/>
      <w:jc w:val="center"/>
    </w:pPr>
    <w:rPr>
      <w:rFonts w:ascii="Times New Roman" w:eastAsia="Times New Roman" w:hAnsi="Times New Roman" w:cs="Times New Roman"/>
      <w:b/>
      <w:bCs/>
      <w:i/>
      <w:iCs/>
    </w:rPr>
  </w:style>
  <w:style w:type="paragraph" w:customStyle="1" w:styleId="Heading31">
    <w:name w:val="Heading #3"/>
    <w:basedOn w:val="Normal"/>
    <w:link w:val="Heading30"/>
    <w:uiPriority w:val="99"/>
    <w:rsid w:val="00F36EDC"/>
    <w:pPr>
      <w:shd w:val="clear" w:color="auto" w:fill="FFFFFF"/>
      <w:spacing w:after="420" w:line="240" w:lineRule="atLeast"/>
      <w:jc w:val="center"/>
      <w:outlineLvl w:val="2"/>
    </w:pPr>
    <w:rPr>
      <w:rFonts w:ascii="Times New Roman" w:eastAsia="Times New Roman" w:hAnsi="Times New Roman" w:cs="Times New Roman"/>
      <w:b/>
      <w:bCs/>
      <w:sz w:val="32"/>
      <w:szCs w:val="32"/>
    </w:rPr>
  </w:style>
  <w:style w:type="paragraph" w:customStyle="1" w:styleId="Heading61">
    <w:name w:val="Heading #61"/>
    <w:basedOn w:val="Normal"/>
    <w:link w:val="Heading6"/>
    <w:uiPriority w:val="99"/>
    <w:rsid w:val="00F36EDC"/>
    <w:pPr>
      <w:shd w:val="clear" w:color="auto" w:fill="FFFFFF"/>
      <w:spacing w:before="420" w:line="274" w:lineRule="exact"/>
      <w:jc w:val="both"/>
      <w:outlineLvl w:val="5"/>
    </w:pPr>
    <w:rPr>
      <w:rFonts w:ascii="Times New Roman" w:eastAsia="Times New Roman" w:hAnsi="Times New Roman" w:cs="Times New Roman"/>
      <w:b/>
      <w:bCs/>
    </w:rPr>
  </w:style>
  <w:style w:type="paragraph" w:customStyle="1" w:styleId="Bodytext21">
    <w:name w:val="Body text (2)1"/>
    <w:basedOn w:val="Normal"/>
    <w:link w:val="Bodytext2"/>
    <w:uiPriority w:val="99"/>
    <w:rsid w:val="00F36EDC"/>
    <w:pPr>
      <w:shd w:val="clear" w:color="auto" w:fill="FFFFFF"/>
      <w:spacing w:after="240" w:line="274" w:lineRule="exact"/>
      <w:ind w:hanging="740"/>
      <w:jc w:val="both"/>
    </w:pPr>
    <w:rPr>
      <w:rFonts w:ascii="Times New Roman" w:eastAsia="Times New Roman" w:hAnsi="Times New Roman" w:cs="Times New Roman"/>
    </w:rPr>
  </w:style>
  <w:style w:type="paragraph" w:customStyle="1" w:styleId="Heading41">
    <w:name w:val="Heading #41"/>
    <w:basedOn w:val="Normal"/>
    <w:link w:val="Heading4"/>
    <w:uiPriority w:val="99"/>
    <w:rsid w:val="00F36EDC"/>
    <w:pPr>
      <w:shd w:val="clear" w:color="auto" w:fill="FFFFFF"/>
      <w:spacing w:after="360" w:line="240" w:lineRule="atLeast"/>
      <w:jc w:val="center"/>
      <w:outlineLvl w:val="3"/>
    </w:pPr>
    <w:rPr>
      <w:rFonts w:ascii="Times New Roman" w:eastAsia="Times New Roman" w:hAnsi="Times New Roman" w:cs="Times New Roman"/>
      <w:b/>
      <w:bCs/>
      <w:spacing w:val="60"/>
      <w:sz w:val="26"/>
      <w:szCs w:val="26"/>
    </w:rPr>
  </w:style>
  <w:style w:type="paragraph" w:customStyle="1" w:styleId="Bodytext50">
    <w:name w:val="Body text (5)"/>
    <w:basedOn w:val="Normal"/>
    <w:link w:val="Bodytext5"/>
    <w:uiPriority w:val="99"/>
    <w:rsid w:val="00F36EDC"/>
    <w:pPr>
      <w:shd w:val="clear" w:color="auto" w:fill="FFFFFF"/>
      <w:spacing w:before="240" w:after="60" w:line="274" w:lineRule="exact"/>
      <w:ind w:firstLine="600"/>
      <w:jc w:val="both"/>
    </w:pPr>
    <w:rPr>
      <w:rFonts w:ascii="Times New Roman" w:eastAsia="Times New Roman" w:hAnsi="Times New Roman" w:cs="Times New Roman"/>
      <w:b/>
      <w:bCs/>
    </w:rPr>
  </w:style>
  <w:style w:type="paragraph" w:customStyle="1" w:styleId="Bodytext60">
    <w:name w:val="Body text (6)"/>
    <w:basedOn w:val="Normal"/>
    <w:link w:val="Bodytext6"/>
    <w:uiPriority w:val="99"/>
    <w:rsid w:val="00F36EDC"/>
    <w:pPr>
      <w:shd w:val="clear" w:color="auto" w:fill="FFFFFF"/>
      <w:spacing w:line="274" w:lineRule="exact"/>
      <w:jc w:val="both"/>
    </w:pPr>
    <w:rPr>
      <w:rFonts w:ascii="Times New Roman" w:eastAsia="Times New Roman" w:hAnsi="Times New Roman" w:cs="Times New Roman"/>
      <w:i/>
      <w:iCs/>
    </w:rPr>
  </w:style>
  <w:style w:type="paragraph" w:customStyle="1" w:styleId="Heading50">
    <w:name w:val="Heading #5"/>
    <w:basedOn w:val="Normal"/>
    <w:link w:val="Heading5"/>
    <w:uiPriority w:val="99"/>
    <w:rsid w:val="00F36EDC"/>
    <w:pPr>
      <w:shd w:val="clear" w:color="auto" w:fill="FFFFFF"/>
      <w:spacing w:before="240" w:line="274" w:lineRule="exact"/>
      <w:jc w:val="both"/>
      <w:outlineLvl w:val="4"/>
    </w:pPr>
    <w:rPr>
      <w:rFonts w:ascii="Times New Roman" w:eastAsia="Times New Roman" w:hAnsi="Times New Roman" w:cs="Times New Roman"/>
      <w:b/>
      <w:bCs/>
    </w:rPr>
  </w:style>
  <w:style w:type="paragraph" w:styleId="ListParagraph">
    <w:name w:val="List Paragraph"/>
    <w:aliases w:val="List1,List Paragraph1,ПАРАГРАФ"/>
    <w:basedOn w:val="Normal"/>
    <w:link w:val="ListParagraphChar"/>
    <w:uiPriority w:val="34"/>
    <w:qFormat/>
    <w:rsid w:val="00FC71BF"/>
    <w:pPr>
      <w:ind w:left="720"/>
      <w:contextualSpacing/>
    </w:pPr>
    <w:rPr>
      <w:rFonts w:cs="Times New Roman"/>
      <w:sz w:val="20"/>
      <w:szCs w:val="20"/>
      <w:lang w:val="en-US"/>
    </w:rPr>
  </w:style>
  <w:style w:type="character" w:customStyle="1" w:styleId="Headerorfooter">
    <w:name w:val="Header or footer_"/>
    <w:basedOn w:val="DefaultParagraphFont"/>
    <w:uiPriority w:val="99"/>
    <w:rsid w:val="0027290D"/>
    <w:rPr>
      <w:rFonts w:ascii="Times New Roman" w:hAnsi="Times New Roman" w:cs="Times New Roman"/>
      <w:i/>
      <w:iCs/>
      <w:sz w:val="20"/>
      <w:szCs w:val="20"/>
      <w:u w:val="none"/>
    </w:rPr>
  </w:style>
  <w:style w:type="character" w:customStyle="1" w:styleId="Headerorfooter0">
    <w:name w:val="Header or footer"/>
    <w:basedOn w:val="Headerorfooter"/>
    <w:uiPriority w:val="99"/>
    <w:rsid w:val="0027290D"/>
    <w:rPr>
      <w:rFonts w:ascii="Times New Roman" w:hAnsi="Times New Roman" w:cs="Times New Roman"/>
      <w:i/>
      <w:iCs/>
      <w:color w:val="000000"/>
      <w:spacing w:val="0"/>
      <w:w w:val="100"/>
      <w:position w:val="0"/>
      <w:sz w:val="20"/>
      <w:szCs w:val="20"/>
      <w:u w:val="none"/>
      <w:lang w:val="bg-BG" w:eastAsia="bg-BG"/>
    </w:rPr>
  </w:style>
  <w:style w:type="character" w:customStyle="1" w:styleId="Bodytext210pt">
    <w:name w:val="Body text (2) + 10 pt"/>
    <w:aliases w:val="Bold,Body text + 8,5 pt2"/>
    <w:basedOn w:val="Bodytext2"/>
    <w:uiPriority w:val="99"/>
    <w:rsid w:val="0027290D"/>
    <w:rPr>
      <w:rFonts w:ascii="Times New Roman" w:hAnsi="Times New Roman" w:cs="Times New Roman"/>
      <w:b/>
      <w:bCs/>
      <w:color w:val="000000"/>
      <w:spacing w:val="0"/>
      <w:w w:val="100"/>
      <w:position w:val="0"/>
      <w:sz w:val="20"/>
      <w:szCs w:val="20"/>
      <w:u w:val="none"/>
      <w:lang w:val="bg-BG" w:eastAsia="bg-BG"/>
    </w:rPr>
  </w:style>
  <w:style w:type="character" w:customStyle="1" w:styleId="Tablecaption">
    <w:name w:val="Table caption_"/>
    <w:basedOn w:val="DefaultParagraphFont"/>
    <w:link w:val="Tablecaption0"/>
    <w:uiPriority w:val="99"/>
    <w:locked/>
    <w:rsid w:val="0027290D"/>
    <w:rPr>
      <w:rFonts w:ascii="Times New Roman" w:hAnsi="Times New Roman" w:cs="Times New Roman"/>
      <w:sz w:val="21"/>
      <w:szCs w:val="21"/>
      <w:shd w:val="clear" w:color="auto" w:fill="FFFFFF"/>
    </w:rPr>
  </w:style>
  <w:style w:type="character" w:customStyle="1" w:styleId="Bodytext26pt">
    <w:name w:val="Body text (2) + 6 pt"/>
    <w:basedOn w:val="Bodytext2"/>
    <w:uiPriority w:val="99"/>
    <w:rsid w:val="0027290D"/>
    <w:rPr>
      <w:rFonts w:ascii="Times New Roman" w:hAnsi="Times New Roman" w:cs="Times New Roman"/>
      <w:color w:val="000000"/>
      <w:spacing w:val="0"/>
      <w:w w:val="100"/>
      <w:position w:val="0"/>
      <w:sz w:val="12"/>
      <w:szCs w:val="12"/>
      <w:u w:val="none"/>
      <w:lang w:val="bg-BG" w:eastAsia="bg-BG"/>
    </w:rPr>
  </w:style>
  <w:style w:type="character" w:customStyle="1" w:styleId="Bodytext27pt">
    <w:name w:val="Body text (2) + 7 pt"/>
    <w:basedOn w:val="Bodytext2"/>
    <w:uiPriority w:val="99"/>
    <w:rsid w:val="0027290D"/>
    <w:rPr>
      <w:rFonts w:ascii="Times New Roman" w:hAnsi="Times New Roman" w:cs="Times New Roman"/>
      <w:color w:val="000000"/>
      <w:spacing w:val="0"/>
      <w:w w:val="100"/>
      <w:position w:val="0"/>
      <w:sz w:val="14"/>
      <w:szCs w:val="14"/>
      <w:u w:val="none"/>
      <w:lang w:val="bg-BG" w:eastAsia="bg-BG"/>
    </w:rPr>
  </w:style>
  <w:style w:type="paragraph" w:customStyle="1" w:styleId="Tablecaption0">
    <w:name w:val="Table caption"/>
    <w:basedOn w:val="Normal"/>
    <w:link w:val="Tablecaption"/>
    <w:uiPriority w:val="99"/>
    <w:rsid w:val="0027290D"/>
    <w:pPr>
      <w:shd w:val="clear" w:color="auto" w:fill="FFFFFF"/>
      <w:spacing w:line="240" w:lineRule="atLeast"/>
    </w:pPr>
    <w:rPr>
      <w:rFonts w:ascii="Times New Roman" w:eastAsia="Times New Roman" w:hAnsi="Times New Roman" w:cs="Times New Roman"/>
      <w:color w:val="auto"/>
      <w:sz w:val="21"/>
      <w:szCs w:val="21"/>
    </w:rPr>
  </w:style>
  <w:style w:type="table" w:styleId="TableGrid">
    <w:name w:val="Table Grid"/>
    <w:basedOn w:val="TableNormal"/>
    <w:uiPriority w:val="99"/>
    <w:rsid w:val="004922BB"/>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rsid w:val="00232BD7"/>
    <w:rPr>
      <w:rFonts w:cs="Times New Roman"/>
      <w:sz w:val="16"/>
      <w:szCs w:val="16"/>
    </w:rPr>
  </w:style>
  <w:style w:type="paragraph" w:styleId="CommentText">
    <w:name w:val="annotation text"/>
    <w:basedOn w:val="Normal"/>
    <w:link w:val="CommentTextChar"/>
    <w:uiPriority w:val="99"/>
    <w:semiHidden/>
    <w:rsid w:val="00232BD7"/>
    <w:rPr>
      <w:sz w:val="20"/>
      <w:szCs w:val="20"/>
    </w:rPr>
  </w:style>
  <w:style w:type="character" w:customStyle="1" w:styleId="CommentTextChar">
    <w:name w:val="Comment Text Char"/>
    <w:basedOn w:val="DefaultParagraphFont"/>
    <w:link w:val="CommentText"/>
    <w:uiPriority w:val="99"/>
    <w:semiHidden/>
    <w:locked/>
    <w:rsid w:val="00232BD7"/>
    <w:rPr>
      <w:rFonts w:cs="Times New Roman"/>
      <w:color w:val="000000"/>
      <w:sz w:val="20"/>
      <w:szCs w:val="20"/>
    </w:rPr>
  </w:style>
  <w:style w:type="paragraph" w:styleId="CommentSubject">
    <w:name w:val="annotation subject"/>
    <w:basedOn w:val="CommentText"/>
    <w:next w:val="CommentText"/>
    <w:link w:val="CommentSubjectChar"/>
    <w:uiPriority w:val="99"/>
    <w:semiHidden/>
    <w:rsid w:val="00232BD7"/>
    <w:rPr>
      <w:b/>
      <w:bCs/>
    </w:rPr>
  </w:style>
  <w:style w:type="character" w:customStyle="1" w:styleId="CommentSubjectChar">
    <w:name w:val="Comment Subject Char"/>
    <w:basedOn w:val="CommentTextChar"/>
    <w:link w:val="CommentSubject"/>
    <w:uiPriority w:val="99"/>
    <w:semiHidden/>
    <w:locked/>
    <w:rsid w:val="00232BD7"/>
    <w:rPr>
      <w:rFonts w:cs="Times New Roman"/>
      <w:b/>
      <w:bCs/>
      <w:color w:val="000000"/>
      <w:sz w:val="20"/>
      <w:szCs w:val="20"/>
    </w:rPr>
  </w:style>
  <w:style w:type="paragraph" w:styleId="BalloonText">
    <w:name w:val="Balloon Text"/>
    <w:basedOn w:val="Normal"/>
    <w:link w:val="BalloonTextChar"/>
    <w:uiPriority w:val="99"/>
    <w:semiHidden/>
    <w:rsid w:val="00232BD7"/>
    <w:rPr>
      <w:rFonts w:ascii="Segoe UI" w:hAnsi="Segoe UI" w:cs="Segoe UI"/>
      <w:sz w:val="18"/>
      <w:szCs w:val="18"/>
    </w:rPr>
  </w:style>
  <w:style w:type="character" w:customStyle="1" w:styleId="BalloonTextChar">
    <w:name w:val="Balloon Text Char"/>
    <w:basedOn w:val="DefaultParagraphFont"/>
    <w:link w:val="BalloonText"/>
    <w:uiPriority w:val="99"/>
    <w:semiHidden/>
    <w:locked/>
    <w:rsid w:val="00232BD7"/>
    <w:rPr>
      <w:rFonts w:ascii="Segoe UI" w:hAnsi="Segoe UI" w:cs="Segoe UI"/>
      <w:color w:val="000000"/>
      <w:sz w:val="18"/>
      <w:szCs w:val="18"/>
    </w:rPr>
  </w:style>
  <w:style w:type="character" w:customStyle="1" w:styleId="Bodytext">
    <w:name w:val="Body text_"/>
    <w:link w:val="BodyText1"/>
    <w:uiPriority w:val="99"/>
    <w:locked/>
    <w:rsid w:val="001E40AD"/>
    <w:rPr>
      <w:rFonts w:ascii="Batang" w:eastAsia="Batang" w:hAnsi="Batang"/>
      <w:sz w:val="19"/>
      <w:shd w:val="clear" w:color="auto" w:fill="FFFFFF"/>
    </w:rPr>
  </w:style>
  <w:style w:type="paragraph" w:customStyle="1" w:styleId="BodyText1">
    <w:name w:val="Body Text1"/>
    <w:basedOn w:val="Normal"/>
    <w:link w:val="Bodytext"/>
    <w:uiPriority w:val="99"/>
    <w:rsid w:val="001E40AD"/>
    <w:pPr>
      <w:shd w:val="clear" w:color="auto" w:fill="FFFFFF"/>
      <w:spacing w:line="264" w:lineRule="exact"/>
      <w:jc w:val="both"/>
    </w:pPr>
    <w:rPr>
      <w:rFonts w:ascii="Batang" w:eastAsia="Batang" w:hAnsi="Batang" w:cs="Times New Roman"/>
      <w:color w:val="auto"/>
      <w:sz w:val="19"/>
      <w:szCs w:val="19"/>
      <w:lang w:val="en-US"/>
    </w:rPr>
  </w:style>
  <w:style w:type="character" w:customStyle="1" w:styleId="BodytextTimesNewRoman1">
    <w:name w:val="Body text + Times New Roman1"/>
    <w:aliases w:val="9 pt1"/>
    <w:uiPriority w:val="99"/>
    <w:rsid w:val="00547A3D"/>
    <w:rPr>
      <w:rFonts w:ascii="Times New Roman" w:eastAsia="Batang" w:hAnsi="Times New Roman"/>
      <w:color w:val="000000"/>
      <w:spacing w:val="0"/>
      <w:w w:val="100"/>
      <w:position w:val="0"/>
      <w:sz w:val="18"/>
      <w:shd w:val="clear" w:color="auto" w:fill="FFFFFF"/>
      <w:lang w:val="bg-BG"/>
    </w:rPr>
  </w:style>
  <w:style w:type="character" w:customStyle="1" w:styleId="ListParagraphChar">
    <w:name w:val="List Paragraph Char"/>
    <w:aliases w:val="List1 Char,List Paragraph1 Char,ПАРАГРАФ Char"/>
    <w:link w:val="ListParagraph"/>
    <w:uiPriority w:val="34"/>
    <w:locked/>
    <w:rsid w:val="00547A3D"/>
    <w:rPr>
      <w:color w:val="000000"/>
    </w:rPr>
  </w:style>
  <w:style w:type="character" w:customStyle="1" w:styleId="apple-converted-space">
    <w:name w:val="apple-converted-space"/>
    <w:uiPriority w:val="99"/>
    <w:rsid w:val="004652CB"/>
  </w:style>
  <w:style w:type="paragraph" w:customStyle="1" w:styleId="m">
    <w:name w:val="m"/>
    <w:basedOn w:val="Normal"/>
    <w:uiPriority w:val="99"/>
    <w:rsid w:val="007A5BE9"/>
    <w:pPr>
      <w:widowControl/>
      <w:spacing w:before="100" w:beforeAutospacing="1" w:after="100" w:afterAutospacing="1"/>
    </w:pPr>
    <w:rPr>
      <w:rFonts w:ascii="Times New Roman" w:eastAsia="Times New Roman" w:hAnsi="Times New Roman" w:cs="Times New Roman"/>
      <w:color w:val="auto"/>
      <w:lang w:val="en-US" w:eastAsia="en-US"/>
    </w:rPr>
  </w:style>
  <w:style w:type="paragraph" w:styleId="NormalWeb">
    <w:name w:val="Normal (Web)"/>
    <w:basedOn w:val="Normal"/>
    <w:uiPriority w:val="99"/>
    <w:rsid w:val="007A5BE9"/>
    <w:pPr>
      <w:widowControl/>
      <w:spacing w:before="100" w:beforeAutospacing="1" w:after="100" w:afterAutospacing="1"/>
    </w:pPr>
    <w:rPr>
      <w:rFonts w:ascii="Times New Roman" w:eastAsia="Times New Roman" w:hAnsi="Times New Roman" w:cs="Times New Roman"/>
      <w:color w:val="auto"/>
      <w:lang w:val="en-US" w:eastAsia="en-US"/>
    </w:rPr>
  </w:style>
  <w:style w:type="paragraph" w:styleId="Header">
    <w:name w:val="header"/>
    <w:basedOn w:val="Normal"/>
    <w:link w:val="HeaderChar"/>
    <w:uiPriority w:val="99"/>
    <w:rsid w:val="00350BF1"/>
    <w:pPr>
      <w:tabs>
        <w:tab w:val="center" w:pos="4680"/>
        <w:tab w:val="right" w:pos="9360"/>
      </w:tabs>
    </w:pPr>
  </w:style>
  <w:style w:type="character" w:customStyle="1" w:styleId="HeaderChar">
    <w:name w:val="Header Char"/>
    <w:basedOn w:val="DefaultParagraphFont"/>
    <w:link w:val="Header"/>
    <w:uiPriority w:val="99"/>
    <w:locked/>
    <w:rsid w:val="00350BF1"/>
    <w:rPr>
      <w:rFonts w:cs="Times New Roman"/>
      <w:color w:val="000000"/>
    </w:rPr>
  </w:style>
  <w:style w:type="paragraph" w:styleId="Footer">
    <w:name w:val="footer"/>
    <w:basedOn w:val="Normal"/>
    <w:link w:val="FooterChar"/>
    <w:uiPriority w:val="99"/>
    <w:rsid w:val="00350BF1"/>
    <w:pPr>
      <w:tabs>
        <w:tab w:val="center" w:pos="4680"/>
        <w:tab w:val="right" w:pos="9360"/>
      </w:tabs>
    </w:pPr>
  </w:style>
  <w:style w:type="character" w:customStyle="1" w:styleId="FooterChar">
    <w:name w:val="Footer Char"/>
    <w:basedOn w:val="DefaultParagraphFont"/>
    <w:link w:val="Footer"/>
    <w:uiPriority w:val="99"/>
    <w:locked/>
    <w:rsid w:val="00350BF1"/>
    <w:rPr>
      <w:rFonts w:cs="Times New Roman"/>
      <w:color w:val="000000"/>
    </w:rPr>
  </w:style>
  <w:style w:type="paragraph" w:styleId="BodyText0">
    <w:name w:val="Body Text"/>
    <w:aliases w:val="Body,block style"/>
    <w:basedOn w:val="Normal"/>
    <w:link w:val="BodyTextChar"/>
    <w:uiPriority w:val="99"/>
    <w:rsid w:val="00A91F20"/>
    <w:pPr>
      <w:widowControl/>
      <w:jc w:val="both"/>
    </w:pPr>
    <w:rPr>
      <w:rFonts w:ascii="Times New Roman" w:eastAsia="Times New Roman" w:hAnsi="Times New Roman" w:cs="Times New Roman"/>
      <w:color w:val="auto"/>
      <w:sz w:val="28"/>
      <w:szCs w:val="28"/>
      <w:lang w:val="en-AU"/>
    </w:rPr>
  </w:style>
  <w:style w:type="character" w:customStyle="1" w:styleId="BodyTextChar">
    <w:name w:val="Body Text Char"/>
    <w:aliases w:val="Body Char,block style Char"/>
    <w:basedOn w:val="DefaultParagraphFont"/>
    <w:link w:val="BodyText0"/>
    <w:uiPriority w:val="99"/>
    <w:locked/>
    <w:rsid w:val="00A91F20"/>
    <w:rPr>
      <w:rFonts w:ascii="Times New Roman" w:hAnsi="Times New Roman" w:cs="Times New Roman"/>
      <w:sz w:val="28"/>
      <w:szCs w:val="28"/>
      <w:lang w:val="en-AU" w:bidi="ar-SA"/>
    </w:rPr>
  </w:style>
  <w:style w:type="paragraph" w:customStyle="1" w:styleId="Default">
    <w:name w:val="Default"/>
    <w:uiPriority w:val="99"/>
    <w:rsid w:val="00A92489"/>
    <w:pPr>
      <w:autoSpaceDE w:val="0"/>
      <w:autoSpaceDN w:val="0"/>
      <w:adjustRightInd w:val="0"/>
    </w:pPr>
    <w:rPr>
      <w:rFonts w:ascii="Times New Roman" w:hAnsi="Times New Roman" w:cs="Times New Roman"/>
      <w:color w:val="000000"/>
      <w:sz w:val="24"/>
      <w:szCs w:val="24"/>
      <w:lang w:eastAsia="bg-BG"/>
    </w:rPr>
  </w:style>
  <w:style w:type="paragraph" w:styleId="BodyTextIndent">
    <w:name w:val="Body Text Indent"/>
    <w:basedOn w:val="Normal"/>
    <w:link w:val="BodyTextIndentChar"/>
    <w:uiPriority w:val="99"/>
    <w:semiHidden/>
    <w:unhideWhenUsed/>
    <w:rsid w:val="00A62635"/>
    <w:pPr>
      <w:spacing w:after="120"/>
      <w:ind w:left="283"/>
    </w:pPr>
  </w:style>
  <w:style w:type="character" w:customStyle="1" w:styleId="BodyTextIndentChar">
    <w:name w:val="Body Text Indent Char"/>
    <w:basedOn w:val="DefaultParagraphFont"/>
    <w:link w:val="BodyTextIndent"/>
    <w:uiPriority w:val="99"/>
    <w:semiHidden/>
    <w:rsid w:val="00A62635"/>
    <w:rPr>
      <w:color w:val="000000"/>
      <w:sz w:val="24"/>
      <w:szCs w:val="24"/>
      <w:lang w:val="bg-BG" w:eastAsia="bg-BG"/>
    </w:rPr>
  </w:style>
  <w:style w:type="paragraph" w:customStyle="1" w:styleId="a">
    <w:name w:val="Обикн. параграф"/>
    <w:basedOn w:val="Normal"/>
    <w:rsid w:val="00A62635"/>
    <w:pPr>
      <w:autoSpaceDE w:val="0"/>
      <w:autoSpaceDN w:val="0"/>
      <w:adjustRightInd w:val="0"/>
    </w:pPr>
    <w:rPr>
      <w:rFonts w:ascii="Times New Roman" w:eastAsia="Times New Roman" w:hAnsi="Times New Roman" w:cs="Times New Roman"/>
      <w:color w:val="auto"/>
      <w:sz w:val="20"/>
      <w:szCs w:val="20"/>
    </w:rPr>
  </w:style>
  <w:style w:type="character" w:customStyle="1" w:styleId="Heading1Char">
    <w:name w:val="Heading 1 Char"/>
    <w:basedOn w:val="DefaultParagraphFont"/>
    <w:link w:val="Heading1"/>
    <w:rsid w:val="007C492F"/>
    <w:rPr>
      <w:rFonts w:asciiTheme="majorHAnsi" w:eastAsiaTheme="majorEastAsia" w:hAnsiTheme="majorHAnsi" w:cstheme="majorBidi"/>
      <w:color w:val="365F91" w:themeColor="accent1" w:themeShade="BF"/>
      <w:sz w:val="32"/>
      <w:szCs w:val="32"/>
      <w:lang w:val="bg-BG" w:eastAsia="bg-BG"/>
    </w:rPr>
  </w:style>
  <w:style w:type="character" w:customStyle="1" w:styleId="Heading2Char">
    <w:name w:val="Heading 2 Char"/>
    <w:basedOn w:val="DefaultParagraphFont"/>
    <w:link w:val="Heading2"/>
    <w:rsid w:val="0082198E"/>
    <w:rPr>
      <w:rFonts w:asciiTheme="majorHAnsi" w:eastAsiaTheme="majorEastAsia" w:hAnsiTheme="majorHAnsi" w:cstheme="majorBidi"/>
      <w:b/>
      <w:bCs/>
      <w:color w:val="4F81BD" w:themeColor="accent1"/>
      <w:sz w:val="26"/>
      <w:szCs w:val="26"/>
      <w:lang w:val="bg-BG" w:eastAsia="bg-BG"/>
    </w:rPr>
  </w:style>
  <w:style w:type="paragraph" w:styleId="BodyText23">
    <w:name w:val="Body Text 2"/>
    <w:basedOn w:val="Normal"/>
    <w:link w:val="BodyText2Char"/>
    <w:unhideWhenUsed/>
    <w:rsid w:val="007F6483"/>
    <w:pPr>
      <w:widowControl/>
      <w:spacing w:before="120" w:after="120" w:line="480" w:lineRule="auto"/>
      <w:ind w:firstLine="720"/>
      <w:jc w:val="both"/>
    </w:pPr>
    <w:rPr>
      <w:rFonts w:ascii="Times New Roman" w:eastAsia="Times New Roman" w:hAnsi="Times New Roman" w:cs="Times New Roman"/>
      <w:color w:val="auto"/>
      <w:szCs w:val="20"/>
    </w:rPr>
  </w:style>
  <w:style w:type="character" w:customStyle="1" w:styleId="BodyText2Char">
    <w:name w:val="Body Text 2 Char"/>
    <w:basedOn w:val="DefaultParagraphFont"/>
    <w:link w:val="BodyText23"/>
    <w:rsid w:val="007F6483"/>
    <w:rPr>
      <w:rFonts w:ascii="Times New Roman" w:eastAsia="Times New Roman" w:hAnsi="Times New Roman" w:cs="Times New Roman"/>
      <w:sz w:val="24"/>
      <w:szCs w:val="20"/>
      <w:lang w:val="bg-BG" w:eastAsia="bg-BG"/>
    </w:rPr>
  </w:style>
  <w:style w:type="paragraph" w:styleId="TOCHeading">
    <w:name w:val="TOC Heading"/>
    <w:basedOn w:val="Heading1"/>
    <w:next w:val="Normal"/>
    <w:uiPriority w:val="39"/>
    <w:unhideWhenUsed/>
    <w:qFormat/>
    <w:rsid w:val="007A7BAC"/>
    <w:pPr>
      <w:widowControl/>
      <w:spacing w:line="259" w:lineRule="auto"/>
      <w:outlineLvl w:val="9"/>
    </w:pPr>
    <w:rPr>
      <w:lang w:val="en-US" w:eastAsia="en-US"/>
    </w:rPr>
  </w:style>
  <w:style w:type="paragraph" w:styleId="TOC1">
    <w:name w:val="toc 1"/>
    <w:basedOn w:val="Normal"/>
    <w:next w:val="Normal"/>
    <w:autoRedefine/>
    <w:uiPriority w:val="39"/>
    <w:locked/>
    <w:rsid w:val="007A7BAC"/>
    <w:pPr>
      <w:spacing w:after="100"/>
    </w:pPr>
  </w:style>
  <w:style w:type="paragraph" w:styleId="TOC2">
    <w:name w:val="toc 2"/>
    <w:basedOn w:val="Normal"/>
    <w:next w:val="Normal"/>
    <w:autoRedefine/>
    <w:uiPriority w:val="39"/>
    <w:locked/>
    <w:rsid w:val="007A7BAC"/>
    <w:pPr>
      <w:spacing w:after="100"/>
      <w:ind w:left="240"/>
    </w:pPr>
  </w:style>
  <w:style w:type="character" w:customStyle="1" w:styleId="Heading3Char">
    <w:name w:val="Heading 3 Char"/>
    <w:basedOn w:val="DefaultParagraphFont"/>
    <w:link w:val="Heading3"/>
    <w:rsid w:val="00D23066"/>
    <w:rPr>
      <w:rFonts w:asciiTheme="majorHAnsi" w:eastAsiaTheme="majorEastAsia" w:hAnsiTheme="majorHAnsi" w:cstheme="majorBidi"/>
      <w:color w:val="243F60" w:themeColor="accent1" w:themeShade="7F"/>
      <w:sz w:val="24"/>
      <w:szCs w:val="24"/>
      <w:lang w:val="bg-BG" w:eastAsia="bg-BG"/>
    </w:rPr>
  </w:style>
  <w:style w:type="paragraph" w:styleId="TOC3">
    <w:name w:val="toc 3"/>
    <w:basedOn w:val="Normal"/>
    <w:next w:val="Normal"/>
    <w:autoRedefine/>
    <w:uiPriority w:val="39"/>
    <w:locked/>
    <w:rsid w:val="009E3F6C"/>
    <w:pPr>
      <w:spacing w:after="100"/>
      <w:ind w:left="480"/>
    </w:pPr>
  </w:style>
  <w:style w:type="paragraph" w:styleId="FootnoteText">
    <w:name w:val="footnote text"/>
    <w:basedOn w:val="Normal"/>
    <w:link w:val="FootnoteTextChar"/>
    <w:uiPriority w:val="99"/>
    <w:semiHidden/>
    <w:unhideWhenUsed/>
    <w:rsid w:val="00C1377D"/>
    <w:rPr>
      <w:sz w:val="20"/>
      <w:szCs w:val="20"/>
    </w:rPr>
  </w:style>
  <w:style w:type="character" w:customStyle="1" w:styleId="FootnoteTextChar">
    <w:name w:val="Footnote Text Char"/>
    <w:basedOn w:val="DefaultParagraphFont"/>
    <w:link w:val="FootnoteText"/>
    <w:uiPriority w:val="99"/>
    <w:semiHidden/>
    <w:rsid w:val="00C1377D"/>
    <w:rPr>
      <w:color w:val="000000"/>
      <w:sz w:val="20"/>
      <w:szCs w:val="20"/>
      <w:lang w:val="bg-BG" w:eastAsia="bg-BG"/>
    </w:rPr>
  </w:style>
  <w:style w:type="character" w:styleId="FootnoteReference">
    <w:name w:val="footnote reference"/>
    <w:basedOn w:val="DefaultParagraphFont"/>
    <w:uiPriority w:val="99"/>
    <w:unhideWhenUsed/>
    <w:rsid w:val="00C1377D"/>
    <w:rPr>
      <w:vertAlign w:val="superscript"/>
    </w:rPr>
  </w:style>
  <w:style w:type="paragraph" w:styleId="NoSpacing">
    <w:name w:val="No Spacing"/>
    <w:basedOn w:val="Normal"/>
    <w:uiPriority w:val="99"/>
    <w:qFormat/>
    <w:rsid w:val="00431572"/>
    <w:pPr>
      <w:widowControl/>
    </w:pPr>
    <w:rPr>
      <w:rFonts w:ascii="Calibri" w:eastAsiaTheme="minorHAnsi" w:hAnsi="Calibri" w:cs="Times New Roman"/>
      <w:color w:val="auto"/>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725838">
      <w:marLeft w:val="0"/>
      <w:marRight w:val="0"/>
      <w:marTop w:val="0"/>
      <w:marBottom w:val="0"/>
      <w:divBdr>
        <w:top w:val="none" w:sz="0" w:space="0" w:color="auto"/>
        <w:left w:val="none" w:sz="0" w:space="0" w:color="auto"/>
        <w:bottom w:val="none" w:sz="0" w:space="0" w:color="auto"/>
        <w:right w:val="none" w:sz="0" w:space="0" w:color="auto"/>
      </w:divBdr>
    </w:div>
    <w:div w:id="13725841">
      <w:marLeft w:val="0"/>
      <w:marRight w:val="0"/>
      <w:marTop w:val="0"/>
      <w:marBottom w:val="0"/>
      <w:divBdr>
        <w:top w:val="none" w:sz="0" w:space="0" w:color="auto"/>
        <w:left w:val="none" w:sz="0" w:space="0" w:color="auto"/>
        <w:bottom w:val="none" w:sz="0" w:space="0" w:color="auto"/>
        <w:right w:val="none" w:sz="0" w:space="0" w:color="auto"/>
      </w:divBdr>
      <w:divsChild>
        <w:div w:id="13725843">
          <w:marLeft w:val="-450"/>
          <w:marRight w:val="0"/>
          <w:marTop w:val="0"/>
          <w:marBottom w:val="0"/>
          <w:divBdr>
            <w:top w:val="none" w:sz="0" w:space="0" w:color="auto"/>
            <w:left w:val="none" w:sz="0" w:space="0" w:color="auto"/>
            <w:bottom w:val="none" w:sz="0" w:space="0" w:color="auto"/>
            <w:right w:val="none" w:sz="0" w:space="0" w:color="auto"/>
          </w:divBdr>
          <w:divsChild>
            <w:div w:id="13725851">
              <w:marLeft w:val="450"/>
              <w:marRight w:val="0"/>
              <w:marTop w:val="0"/>
              <w:marBottom w:val="0"/>
              <w:divBdr>
                <w:top w:val="none" w:sz="0" w:space="0" w:color="auto"/>
                <w:left w:val="none" w:sz="0" w:space="0" w:color="auto"/>
                <w:bottom w:val="none" w:sz="0" w:space="0" w:color="auto"/>
                <w:right w:val="none" w:sz="0" w:space="0" w:color="auto"/>
              </w:divBdr>
              <w:divsChild>
                <w:div w:id="137258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25848">
          <w:marLeft w:val="-450"/>
          <w:marRight w:val="0"/>
          <w:marTop w:val="0"/>
          <w:marBottom w:val="0"/>
          <w:divBdr>
            <w:top w:val="none" w:sz="0" w:space="0" w:color="auto"/>
            <w:left w:val="none" w:sz="0" w:space="0" w:color="auto"/>
            <w:bottom w:val="none" w:sz="0" w:space="0" w:color="auto"/>
            <w:right w:val="none" w:sz="0" w:space="0" w:color="auto"/>
          </w:divBdr>
          <w:divsChild>
            <w:div w:id="13725840">
              <w:marLeft w:val="450"/>
              <w:marRight w:val="0"/>
              <w:marTop w:val="0"/>
              <w:marBottom w:val="0"/>
              <w:divBdr>
                <w:top w:val="none" w:sz="0" w:space="0" w:color="auto"/>
                <w:left w:val="none" w:sz="0" w:space="0" w:color="auto"/>
                <w:bottom w:val="none" w:sz="0" w:space="0" w:color="auto"/>
                <w:right w:val="none" w:sz="0" w:space="0" w:color="auto"/>
              </w:divBdr>
            </w:div>
            <w:div w:id="13725850">
              <w:marLeft w:val="450"/>
              <w:marRight w:val="0"/>
              <w:marTop w:val="0"/>
              <w:marBottom w:val="0"/>
              <w:divBdr>
                <w:top w:val="none" w:sz="0" w:space="0" w:color="auto"/>
                <w:left w:val="none" w:sz="0" w:space="0" w:color="auto"/>
                <w:bottom w:val="none" w:sz="0" w:space="0" w:color="auto"/>
                <w:right w:val="none" w:sz="0" w:space="0" w:color="auto"/>
              </w:divBdr>
              <w:divsChild>
                <w:div w:id="13725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25842">
      <w:marLeft w:val="0"/>
      <w:marRight w:val="0"/>
      <w:marTop w:val="0"/>
      <w:marBottom w:val="0"/>
      <w:divBdr>
        <w:top w:val="none" w:sz="0" w:space="0" w:color="auto"/>
        <w:left w:val="none" w:sz="0" w:space="0" w:color="auto"/>
        <w:bottom w:val="none" w:sz="0" w:space="0" w:color="auto"/>
        <w:right w:val="none" w:sz="0" w:space="0" w:color="auto"/>
      </w:divBdr>
    </w:div>
    <w:div w:id="13725844">
      <w:marLeft w:val="0"/>
      <w:marRight w:val="0"/>
      <w:marTop w:val="0"/>
      <w:marBottom w:val="0"/>
      <w:divBdr>
        <w:top w:val="none" w:sz="0" w:space="0" w:color="auto"/>
        <w:left w:val="none" w:sz="0" w:space="0" w:color="auto"/>
        <w:bottom w:val="none" w:sz="0" w:space="0" w:color="auto"/>
        <w:right w:val="none" w:sz="0" w:space="0" w:color="auto"/>
      </w:divBdr>
    </w:div>
    <w:div w:id="13725846">
      <w:marLeft w:val="0"/>
      <w:marRight w:val="0"/>
      <w:marTop w:val="0"/>
      <w:marBottom w:val="0"/>
      <w:divBdr>
        <w:top w:val="none" w:sz="0" w:space="0" w:color="auto"/>
        <w:left w:val="none" w:sz="0" w:space="0" w:color="auto"/>
        <w:bottom w:val="none" w:sz="0" w:space="0" w:color="auto"/>
        <w:right w:val="none" w:sz="0" w:space="0" w:color="auto"/>
      </w:divBdr>
    </w:div>
    <w:div w:id="13725847">
      <w:marLeft w:val="0"/>
      <w:marRight w:val="0"/>
      <w:marTop w:val="0"/>
      <w:marBottom w:val="0"/>
      <w:divBdr>
        <w:top w:val="none" w:sz="0" w:space="0" w:color="auto"/>
        <w:left w:val="none" w:sz="0" w:space="0" w:color="auto"/>
        <w:bottom w:val="none" w:sz="0" w:space="0" w:color="auto"/>
        <w:right w:val="none" w:sz="0" w:space="0" w:color="auto"/>
      </w:divBdr>
    </w:div>
    <w:div w:id="13725849">
      <w:marLeft w:val="0"/>
      <w:marRight w:val="0"/>
      <w:marTop w:val="0"/>
      <w:marBottom w:val="0"/>
      <w:divBdr>
        <w:top w:val="none" w:sz="0" w:space="0" w:color="auto"/>
        <w:left w:val="none" w:sz="0" w:space="0" w:color="auto"/>
        <w:bottom w:val="none" w:sz="0" w:space="0" w:color="auto"/>
        <w:right w:val="none" w:sz="0" w:space="0" w:color="auto"/>
      </w:divBdr>
    </w:div>
    <w:div w:id="13725852">
      <w:marLeft w:val="0"/>
      <w:marRight w:val="0"/>
      <w:marTop w:val="0"/>
      <w:marBottom w:val="0"/>
      <w:divBdr>
        <w:top w:val="none" w:sz="0" w:space="0" w:color="auto"/>
        <w:left w:val="none" w:sz="0" w:space="0" w:color="auto"/>
        <w:bottom w:val="none" w:sz="0" w:space="0" w:color="auto"/>
        <w:right w:val="none" w:sz="0" w:space="0" w:color="auto"/>
      </w:divBdr>
    </w:div>
    <w:div w:id="133645554">
      <w:bodyDiv w:val="1"/>
      <w:marLeft w:val="0"/>
      <w:marRight w:val="0"/>
      <w:marTop w:val="0"/>
      <w:marBottom w:val="0"/>
      <w:divBdr>
        <w:top w:val="none" w:sz="0" w:space="0" w:color="auto"/>
        <w:left w:val="none" w:sz="0" w:space="0" w:color="auto"/>
        <w:bottom w:val="none" w:sz="0" w:space="0" w:color="auto"/>
        <w:right w:val="none" w:sz="0" w:space="0" w:color="auto"/>
      </w:divBdr>
    </w:div>
    <w:div w:id="264198032">
      <w:bodyDiv w:val="1"/>
      <w:marLeft w:val="0"/>
      <w:marRight w:val="0"/>
      <w:marTop w:val="0"/>
      <w:marBottom w:val="0"/>
      <w:divBdr>
        <w:top w:val="none" w:sz="0" w:space="0" w:color="auto"/>
        <w:left w:val="none" w:sz="0" w:space="0" w:color="auto"/>
        <w:bottom w:val="none" w:sz="0" w:space="0" w:color="auto"/>
        <w:right w:val="none" w:sz="0" w:space="0" w:color="auto"/>
      </w:divBdr>
    </w:div>
    <w:div w:id="396442771">
      <w:bodyDiv w:val="1"/>
      <w:marLeft w:val="0"/>
      <w:marRight w:val="0"/>
      <w:marTop w:val="0"/>
      <w:marBottom w:val="0"/>
      <w:divBdr>
        <w:top w:val="none" w:sz="0" w:space="0" w:color="auto"/>
        <w:left w:val="none" w:sz="0" w:space="0" w:color="auto"/>
        <w:bottom w:val="none" w:sz="0" w:space="0" w:color="auto"/>
        <w:right w:val="none" w:sz="0" w:space="0" w:color="auto"/>
      </w:divBdr>
    </w:div>
    <w:div w:id="452096415">
      <w:bodyDiv w:val="1"/>
      <w:marLeft w:val="0"/>
      <w:marRight w:val="0"/>
      <w:marTop w:val="0"/>
      <w:marBottom w:val="0"/>
      <w:divBdr>
        <w:top w:val="none" w:sz="0" w:space="0" w:color="auto"/>
        <w:left w:val="none" w:sz="0" w:space="0" w:color="auto"/>
        <w:bottom w:val="none" w:sz="0" w:space="0" w:color="auto"/>
        <w:right w:val="none" w:sz="0" w:space="0" w:color="auto"/>
      </w:divBdr>
    </w:div>
    <w:div w:id="482891109">
      <w:bodyDiv w:val="1"/>
      <w:marLeft w:val="0"/>
      <w:marRight w:val="0"/>
      <w:marTop w:val="0"/>
      <w:marBottom w:val="0"/>
      <w:divBdr>
        <w:top w:val="none" w:sz="0" w:space="0" w:color="auto"/>
        <w:left w:val="none" w:sz="0" w:space="0" w:color="auto"/>
        <w:bottom w:val="none" w:sz="0" w:space="0" w:color="auto"/>
        <w:right w:val="none" w:sz="0" w:space="0" w:color="auto"/>
      </w:divBdr>
    </w:div>
    <w:div w:id="507988190">
      <w:bodyDiv w:val="1"/>
      <w:marLeft w:val="0"/>
      <w:marRight w:val="0"/>
      <w:marTop w:val="0"/>
      <w:marBottom w:val="0"/>
      <w:divBdr>
        <w:top w:val="none" w:sz="0" w:space="0" w:color="auto"/>
        <w:left w:val="none" w:sz="0" w:space="0" w:color="auto"/>
        <w:bottom w:val="none" w:sz="0" w:space="0" w:color="auto"/>
        <w:right w:val="none" w:sz="0" w:space="0" w:color="auto"/>
      </w:divBdr>
    </w:div>
    <w:div w:id="592594643">
      <w:bodyDiv w:val="1"/>
      <w:marLeft w:val="0"/>
      <w:marRight w:val="0"/>
      <w:marTop w:val="0"/>
      <w:marBottom w:val="0"/>
      <w:divBdr>
        <w:top w:val="none" w:sz="0" w:space="0" w:color="auto"/>
        <w:left w:val="none" w:sz="0" w:space="0" w:color="auto"/>
        <w:bottom w:val="none" w:sz="0" w:space="0" w:color="auto"/>
        <w:right w:val="none" w:sz="0" w:space="0" w:color="auto"/>
      </w:divBdr>
    </w:div>
    <w:div w:id="619342504">
      <w:bodyDiv w:val="1"/>
      <w:marLeft w:val="0"/>
      <w:marRight w:val="0"/>
      <w:marTop w:val="0"/>
      <w:marBottom w:val="0"/>
      <w:divBdr>
        <w:top w:val="none" w:sz="0" w:space="0" w:color="auto"/>
        <w:left w:val="none" w:sz="0" w:space="0" w:color="auto"/>
        <w:bottom w:val="none" w:sz="0" w:space="0" w:color="auto"/>
        <w:right w:val="none" w:sz="0" w:space="0" w:color="auto"/>
      </w:divBdr>
      <w:divsChild>
        <w:div w:id="466557091">
          <w:marLeft w:val="0"/>
          <w:marRight w:val="0"/>
          <w:marTop w:val="0"/>
          <w:marBottom w:val="0"/>
          <w:divBdr>
            <w:top w:val="none" w:sz="0" w:space="0" w:color="auto"/>
            <w:left w:val="none" w:sz="0" w:space="0" w:color="auto"/>
            <w:bottom w:val="none" w:sz="0" w:space="0" w:color="auto"/>
            <w:right w:val="none" w:sz="0" w:space="0" w:color="auto"/>
          </w:divBdr>
          <w:divsChild>
            <w:div w:id="343671665">
              <w:marLeft w:val="0"/>
              <w:marRight w:val="0"/>
              <w:marTop w:val="0"/>
              <w:marBottom w:val="0"/>
              <w:divBdr>
                <w:top w:val="none" w:sz="0" w:space="0" w:color="auto"/>
                <w:left w:val="none" w:sz="0" w:space="0" w:color="auto"/>
                <w:bottom w:val="none" w:sz="0" w:space="0" w:color="auto"/>
                <w:right w:val="none" w:sz="0" w:space="0" w:color="auto"/>
              </w:divBdr>
              <w:divsChild>
                <w:div w:id="383258899">
                  <w:marLeft w:val="0"/>
                  <w:marRight w:val="0"/>
                  <w:marTop w:val="0"/>
                  <w:marBottom w:val="0"/>
                  <w:divBdr>
                    <w:top w:val="none" w:sz="0" w:space="0" w:color="auto"/>
                    <w:left w:val="none" w:sz="0" w:space="0" w:color="auto"/>
                    <w:bottom w:val="none" w:sz="0" w:space="0" w:color="auto"/>
                    <w:right w:val="none" w:sz="0" w:space="0" w:color="auto"/>
                  </w:divBdr>
                  <w:divsChild>
                    <w:div w:id="7875230">
                      <w:marLeft w:val="0"/>
                      <w:marRight w:val="0"/>
                      <w:marTop w:val="0"/>
                      <w:marBottom w:val="0"/>
                      <w:divBdr>
                        <w:top w:val="none" w:sz="0" w:space="0" w:color="auto"/>
                        <w:left w:val="none" w:sz="0" w:space="0" w:color="auto"/>
                        <w:bottom w:val="none" w:sz="0" w:space="0" w:color="auto"/>
                        <w:right w:val="none" w:sz="0" w:space="0" w:color="auto"/>
                      </w:divBdr>
                      <w:divsChild>
                        <w:div w:id="1439834925">
                          <w:marLeft w:val="0"/>
                          <w:marRight w:val="0"/>
                          <w:marTop w:val="0"/>
                          <w:marBottom w:val="0"/>
                          <w:divBdr>
                            <w:top w:val="none" w:sz="0" w:space="0" w:color="auto"/>
                            <w:left w:val="none" w:sz="0" w:space="0" w:color="auto"/>
                            <w:bottom w:val="none" w:sz="0" w:space="0" w:color="auto"/>
                            <w:right w:val="none" w:sz="0" w:space="0" w:color="auto"/>
                          </w:divBdr>
                          <w:divsChild>
                            <w:div w:id="902372716">
                              <w:marLeft w:val="0"/>
                              <w:marRight w:val="0"/>
                              <w:marTop w:val="0"/>
                              <w:marBottom w:val="0"/>
                              <w:divBdr>
                                <w:top w:val="none" w:sz="0" w:space="0" w:color="auto"/>
                                <w:left w:val="none" w:sz="0" w:space="0" w:color="auto"/>
                                <w:bottom w:val="none" w:sz="0" w:space="0" w:color="auto"/>
                                <w:right w:val="none" w:sz="0" w:space="0" w:color="auto"/>
                              </w:divBdr>
                              <w:divsChild>
                                <w:div w:id="1563640978">
                                  <w:marLeft w:val="0"/>
                                  <w:marRight w:val="0"/>
                                  <w:marTop w:val="0"/>
                                  <w:marBottom w:val="0"/>
                                  <w:divBdr>
                                    <w:top w:val="none" w:sz="0" w:space="0" w:color="auto"/>
                                    <w:left w:val="none" w:sz="0" w:space="0" w:color="auto"/>
                                    <w:bottom w:val="none" w:sz="0" w:space="0" w:color="auto"/>
                                    <w:right w:val="none" w:sz="0" w:space="0" w:color="auto"/>
                                  </w:divBdr>
                                  <w:divsChild>
                                    <w:div w:id="290677142">
                                      <w:marLeft w:val="0"/>
                                      <w:marRight w:val="0"/>
                                      <w:marTop w:val="0"/>
                                      <w:marBottom w:val="0"/>
                                      <w:divBdr>
                                        <w:top w:val="none" w:sz="0" w:space="0" w:color="auto"/>
                                        <w:left w:val="none" w:sz="0" w:space="0" w:color="auto"/>
                                        <w:bottom w:val="none" w:sz="0" w:space="0" w:color="auto"/>
                                        <w:right w:val="none" w:sz="0" w:space="0" w:color="auto"/>
                                      </w:divBdr>
                                      <w:divsChild>
                                        <w:div w:id="923103242">
                                          <w:marLeft w:val="0"/>
                                          <w:marRight w:val="0"/>
                                          <w:marTop w:val="0"/>
                                          <w:marBottom w:val="0"/>
                                          <w:divBdr>
                                            <w:top w:val="none" w:sz="0" w:space="0" w:color="auto"/>
                                            <w:left w:val="none" w:sz="0" w:space="0" w:color="auto"/>
                                            <w:bottom w:val="none" w:sz="0" w:space="0" w:color="auto"/>
                                            <w:right w:val="none" w:sz="0" w:space="0" w:color="auto"/>
                                          </w:divBdr>
                                        </w:div>
                                        <w:div w:id="1422142936">
                                          <w:marLeft w:val="0"/>
                                          <w:marRight w:val="0"/>
                                          <w:marTop w:val="0"/>
                                          <w:marBottom w:val="0"/>
                                          <w:divBdr>
                                            <w:top w:val="none" w:sz="0" w:space="0" w:color="auto"/>
                                            <w:left w:val="none" w:sz="0" w:space="0" w:color="auto"/>
                                            <w:bottom w:val="none" w:sz="0" w:space="0" w:color="auto"/>
                                            <w:right w:val="none" w:sz="0" w:space="0" w:color="auto"/>
                                          </w:divBdr>
                                        </w:div>
                                        <w:div w:id="1096705174">
                                          <w:marLeft w:val="0"/>
                                          <w:marRight w:val="0"/>
                                          <w:marTop w:val="0"/>
                                          <w:marBottom w:val="0"/>
                                          <w:divBdr>
                                            <w:top w:val="none" w:sz="0" w:space="0" w:color="auto"/>
                                            <w:left w:val="none" w:sz="0" w:space="0" w:color="auto"/>
                                            <w:bottom w:val="none" w:sz="0" w:space="0" w:color="auto"/>
                                            <w:right w:val="none" w:sz="0" w:space="0" w:color="auto"/>
                                          </w:divBdr>
                                        </w:div>
                                        <w:div w:id="18196139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93290411">
      <w:bodyDiv w:val="1"/>
      <w:marLeft w:val="0"/>
      <w:marRight w:val="0"/>
      <w:marTop w:val="0"/>
      <w:marBottom w:val="0"/>
      <w:divBdr>
        <w:top w:val="none" w:sz="0" w:space="0" w:color="auto"/>
        <w:left w:val="none" w:sz="0" w:space="0" w:color="auto"/>
        <w:bottom w:val="none" w:sz="0" w:space="0" w:color="auto"/>
        <w:right w:val="none" w:sz="0" w:space="0" w:color="auto"/>
      </w:divBdr>
    </w:div>
    <w:div w:id="1100877403">
      <w:bodyDiv w:val="1"/>
      <w:marLeft w:val="0"/>
      <w:marRight w:val="0"/>
      <w:marTop w:val="0"/>
      <w:marBottom w:val="0"/>
      <w:divBdr>
        <w:top w:val="none" w:sz="0" w:space="0" w:color="auto"/>
        <w:left w:val="none" w:sz="0" w:space="0" w:color="auto"/>
        <w:bottom w:val="none" w:sz="0" w:space="0" w:color="auto"/>
        <w:right w:val="none" w:sz="0" w:space="0" w:color="auto"/>
      </w:divBdr>
    </w:div>
    <w:div w:id="1266114014">
      <w:bodyDiv w:val="1"/>
      <w:marLeft w:val="0"/>
      <w:marRight w:val="0"/>
      <w:marTop w:val="0"/>
      <w:marBottom w:val="0"/>
      <w:divBdr>
        <w:top w:val="none" w:sz="0" w:space="0" w:color="auto"/>
        <w:left w:val="none" w:sz="0" w:space="0" w:color="auto"/>
        <w:bottom w:val="none" w:sz="0" w:space="0" w:color="auto"/>
        <w:right w:val="none" w:sz="0" w:space="0" w:color="auto"/>
      </w:divBdr>
    </w:div>
    <w:div w:id="1677609601">
      <w:bodyDiv w:val="1"/>
      <w:marLeft w:val="0"/>
      <w:marRight w:val="0"/>
      <w:marTop w:val="0"/>
      <w:marBottom w:val="0"/>
      <w:divBdr>
        <w:top w:val="none" w:sz="0" w:space="0" w:color="auto"/>
        <w:left w:val="none" w:sz="0" w:space="0" w:color="auto"/>
        <w:bottom w:val="none" w:sz="0" w:space="0" w:color="auto"/>
        <w:right w:val="none" w:sz="0" w:space="0" w:color="auto"/>
      </w:divBdr>
    </w:div>
    <w:div w:id="1707950658">
      <w:bodyDiv w:val="1"/>
      <w:marLeft w:val="0"/>
      <w:marRight w:val="0"/>
      <w:marTop w:val="0"/>
      <w:marBottom w:val="0"/>
      <w:divBdr>
        <w:top w:val="none" w:sz="0" w:space="0" w:color="auto"/>
        <w:left w:val="none" w:sz="0" w:space="0" w:color="auto"/>
        <w:bottom w:val="none" w:sz="0" w:space="0" w:color="auto"/>
        <w:right w:val="none" w:sz="0" w:space="0" w:color="auto"/>
      </w:divBdr>
    </w:div>
    <w:div w:id="2120444083">
      <w:bodyDiv w:val="1"/>
      <w:marLeft w:val="0"/>
      <w:marRight w:val="0"/>
      <w:marTop w:val="0"/>
      <w:marBottom w:val="0"/>
      <w:divBdr>
        <w:top w:val="none" w:sz="0" w:space="0" w:color="auto"/>
        <w:left w:val="none" w:sz="0" w:space="0" w:color="auto"/>
        <w:bottom w:val="none" w:sz="0" w:space="0" w:color="auto"/>
        <w:right w:val="none" w:sz="0" w:space="0" w:color="auto"/>
      </w:divBdr>
    </w:div>
    <w:div w:id="2132744630">
      <w:bodyDiv w:val="1"/>
      <w:marLeft w:val="0"/>
      <w:marRight w:val="0"/>
      <w:marTop w:val="0"/>
      <w:marBottom w:val="0"/>
      <w:divBdr>
        <w:top w:val="none" w:sz="0" w:space="0" w:color="auto"/>
        <w:left w:val="none" w:sz="0" w:space="0" w:color="auto"/>
        <w:bottom w:val="none" w:sz="0" w:space="0" w:color="auto"/>
        <w:right w:val="none" w:sz="0" w:space="0" w:color="auto"/>
      </w:divBdr>
      <w:divsChild>
        <w:div w:id="1100685164">
          <w:marLeft w:val="0"/>
          <w:marRight w:val="0"/>
          <w:marTop w:val="0"/>
          <w:marBottom w:val="0"/>
          <w:divBdr>
            <w:top w:val="none" w:sz="0" w:space="0" w:color="auto"/>
            <w:left w:val="none" w:sz="0" w:space="0" w:color="auto"/>
            <w:bottom w:val="none" w:sz="0" w:space="0" w:color="auto"/>
            <w:right w:val="none" w:sz="0" w:space="0" w:color="auto"/>
          </w:divBdr>
          <w:divsChild>
            <w:div w:id="659114971">
              <w:marLeft w:val="0"/>
              <w:marRight w:val="0"/>
              <w:marTop w:val="0"/>
              <w:marBottom w:val="0"/>
              <w:divBdr>
                <w:top w:val="none" w:sz="0" w:space="0" w:color="auto"/>
                <w:left w:val="none" w:sz="0" w:space="0" w:color="auto"/>
                <w:bottom w:val="none" w:sz="0" w:space="0" w:color="auto"/>
                <w:right w:val="none" w:sz="0" w:space="0" w:color="auto"/>
              </w:divBdr>
              <w:divsChild>
                <w:div w:id="363557246">
                  <w:marLeft w:val="0"/>
                  <w:marRight w:val="0"/>
                  <w:marTop w:val="0"/>
                  <w:marBottom w:val="0"/>
                  <w:divBdr>
                    <w:top w:val="none" w:sz="0" w:space="0" w:color="auto"/>
                    <w:left w:val="none" w:sz="0" w:space="0" w:color="auto"/>
                    <w:bottom w:val="none" w:sz="0" w:space="0" w:color="auto"/>
                    <w:right w:val="none" w:sz="0" w:space="0" w:color="auto"/>
                  </w:divBdr>
                  <w:divsChild>
                    <w:div w:id="1647127532">
                      <w:marLeft w:val="0"/>
                      <w:marRight w:val="0"/>
                      <w:marTop w:val="0"/>
                      <w:marBottom w:val="0"/>
                      <w:divBdr>
                        <w:top w:val="none" w:sz="0" w:space="0" w:color="auto"/>
                        <w:left w:val="none" w:sz="0" w:space="0" w:color="auto"/>
                        <w:bottom w:val="none" w:sz="0" w:space="0" w:color="auto"/>
                        <w:right w:val="none" w:sz="0" w:space="0" w:color="auto"/>
                      </w:divBdr>
                      <w:divsChild>
                        <w:div w:id="1303541811">
                          <w:marLeft w:val="0"/>
                          <w:marRight w:val="0"/>
                          <w:marTop w:val="0"/>
                          <w:marBottom w:val="0"/>
                          <w:divBdr>
                            <w:top w:val="none" w:sz="0" w:space="0" w:color="auto"/>
                            <w:left w:val="none" w:sz="0" w:space="0" w:color="auto"/>
                            <w:bottom w:val="none" w:sz="0" w:space="0" w:color="auto"/>
                            <w:right w:val="none" w:sz="0" w:space="0" w:color="auto"/>
                          </w:divBdr>
                          <w:divsChild>
                            <w:div w:id="983967125">
                              <w:marLeft w:val="0"/>
                              <w:marRight w:val="0"/>
                              <w:marTop w:val="0"/>
                              <w:marBottom w:val="0"/>
                              <w:divBdr>
                                <w:top w:val="none" w:sz="0" w:space="0" w:color="auto"/>
                                <w:left w:val="none" w:sz="0" w:space="0" w:color="auto"/>
                                <w:bottom w:val="none" w:sz="0" w:space="0" w:color="auto"/>
                                <w:right w:val="none" w:sz="0" w:space="0" w:color="auto"/>
                              </w:divBdr>
                              <w:divsChild>
                                <w:div w:id="928079109">
                                  <w:marLeft w:val="0"/>
                                  <w:marRight w:val="0"/>
                                  <w:marTop w:val="0"/>
                                  <w:marBottom w:val="0"/>
                                  <w:divBdr>
                                    <w:top w:val="none" w:sz="0" w:space="0" w:color="auto"/>
                                    <w:left w:val="none" w:sz="0" w:space="0" w:color="auto"/>
                                    <w:bottom w:val="none" w:sz="0" w:space="0" w:color="auto"/>
                                    <w:right w:val="none" w:sz="0" w:space="0" w:color="auto"/>
                                  </w:divBdr>
                                  <w:divsChild>
                                    <w:div w:id="1930968323">
                                      <w:marLeft w:val="0"/>
                                      <w:marRight w:val="0"/>
                                      <w:marTop w:val="0"/>
                                      <w:marBottom w:val="0"/>
                                      <w:divBdr>
                                        <w:top w:val="none" w:sz="0" w:space="0" w:color="auto"/>
                                        <w:left w:val="none" w:sz="0" w:space="0" w:color="auto"/>
                                        <w:bottom w:val="none" w:sz="0" w:space="0" w:color="auto"/>
                                        <w:right w:val="none" w:sz="0" w:space="0" w:color="auto"/>
                                      </w:divBdr>
                                      <w:divsChild>
                                        <w:div w:id="803352188">
                                          <w:marLeft w:val="0"/>
                                          <w:marRight w:val="0"/>
                                          <w:marTop w:val="0"/>
                                          <w:marBottom w:val="0"/>
                                          <w:divBdr>
                                            <w:top w:val="none" w:sz="0" w:space="0" w:color="auto"/>
                                            <w:left w:val="none" w:sz="0" w:space="0" w:color="auto"/>
                                            <w:bottom w:val="none" w:sz="0" w:space="0" w:color="auto"/>
                                            <w:right w:val="none" w:sz="0" w:space="0" w:color="auto"/>
                                          </w:divBdr>
                                        </w:div>
                                        <w:div w:id="1413771771">
                                          <w:marLeft w:val="0"/>
                                          <w:marRight w:val="0"/>
                                          <w:marTop w:val="0"/>
                                          <w:marBottom w:val="0"/>
                                          <w:divBdr>
                                            <w:top w:val="none" w:sz="0" w:space="0" w:color="auto"/>
                                            <w:left w:val="none" w:sz="0" w:space="0" w:color="auto"/>
                                            <w:bottom w:val="none" w:sz="0" w:space="0" w:color="auto"/>
                                            <w:right w:val="none" w:sz="0" w:space="0" w:color="auto"/>
                                          </w:divBdr>
                                        </w:div>
                                        <w:div w:id="1236551945">
                                          <w:marLeft w:val="0"/>
                                          <w:marRight w:val="0"/>
                                          <w:marTop w:val="0"/>
                                          <w:marBottom w:val="0"/>
                                          <w:divBdr>
                                            <w:top w:val="none" w:sz="0" w:space="0" w:color="auto"/>
                                            <w:left w:val="none" w:sz="0" w:space="0" w:color="auto"/>
                                            <w:bottom w:val="none" w:sz="0" w:space="0" w:color="auto"/>
                                            <w:right w:val="none" w:sz="0" w:space="0" w:color="auto"/>
                                          </w:divBdr>
                                        </w:div>
                                        <w:div w:id="247349744">
                                          <w:marLeft w:val="0"/>
                                          <w:marRight w:val="0"/>
                                          <w:marTop w:val="0"/>
                                          <w:marBottom w:val="0"/>
                                          <w:divBdr>
                                            <w:top w:val="none" w:sz="0" w:space="0" w:color="auto"/>
                                            <w:left w:val="none" w:sz="0" w:space="0" w:color="auto"/>
                                            <w:bottom w:val="none" w:sz="0" w:space="0" w:color="auto"/>
                                            <w:right w:val="none" w:sz="0" w:space="0" w:color="auto"/>
                                          </w:divBdr>
                                        </w:div>
                                        <w:div w:id="989333073">
                                          <w:marLeft w:val="0"/>
                                          <w:marRight w:val="0"/>
                                          <w:marTop w:val="0"/>
                                          <w:marBottom w:val="0"/>
                                          <w:divBdr>
                                            <w:top w:val="none" w:sz="0" w:space="0" w:color="auto"/>
                                            <w:left w:val="none" w:sz="0" w:space="0" w:color="auto"/>
                                            <w:bottom w:val="none" w:sz="0" w:space="0" w:color="auto"/>
                                            <w:right w:val="none" w:sz="0" w:space="0" w:color="auto"/>
                                          </w:divBdr>
                                        </w:div>
                                        <w:div w:id="1306157226">
                                          <w:marLeft w:val="0"/>
                                          <w:marRight w:val="0"/>
                                          <w:marTop w:val="0"/>
                                          <w:marBottom w:val="0"/>
                                          <w:divBdr>
                                            <w:top w:val="none" w:sz="0" w:space="0" w:color="auto"/>
                                            <w:left w:val="none" w:sz="0" w:space="0" w:color="auto"/>
                                            <w:bottom w:val="none" w:sz="0" w:space="0" w:color="auto"/>
                                            <w:right w:val="none" w:sz="0" w:space="0" w:color="auto"/>
                                          </w:divBdr>
                                        </w:div>
                                        <w:div w:id="158232812">
                                          <w:marLeft w:val="0"/>
                                          <w:marRight w:val="0"/>
                                          <w:marTop w:val="0"/>
                                          <w:marBottom w:val="0"/>
                                          <w:divBdr>
                                            <w:top w:val="none" w:sz="0" w:space="0" w:color="auto"/>
                                            <w:left w:val="none" w:sz="0" w:space="0" w:color="auto"/>
                                            <w:bottom w:val="none" w:sz="0" w:space="0" w:color="auto"/>
                                            <w:right w:val="none" w:sz="0" w:space="0" w:color="auto"/>
                                          </w:divBdr>
                                        </w:div>
                                        <w:div w:id="10174643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www.bnb.bg/bnbweb/groups/public/documents/bnb_download/au_persdataprotect_policy_bg.pdf"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javascript:;"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mailto:kzld@cpdp.bg"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javascript:;" TargetMode="External"/><Relationship Id="rId5" Type="http://schemas.openxmlformats.org/officeDocument/2006/relationships/webSettings" Target="webSettings.xml"/><Relationship Id="rId15" Type="http://schemas.openxmlformats.org/officeDocument/2006/relationships/hyperlink" Target="mailto:personaldata@bnbank.org" TargetMode="External"/><Relationship Id="rId10" Type="http://schemas.openxmlformats.org/officeDocument/2006/relationships/hyperlink" Target="https://www.bnb.bg/AboutUs/AUPublicProcurements/AUPPList/PP_01224-2019-INV_11_BG"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bnb.bg" TargetMode="External"/><Relationship Id="rId14" Type="http://schemas.openxmlformats.org/officeDocument/2006/relationships/hyperlink" Target="mailto:personaldata@bnbank.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C77169D-5A8A-4185-9557-A25AD5B438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1292</TotalTime>
  <Pages>22</Pages>
  <Words>7183</Words>
  <Characters>40944</Characters>
  <Application>Microsoft Office Word</Application>
  <DocSecurity>0</DocSecurity>
  <Lines>341</Lines>
  <Paragraphs>96</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
      <vt:lpstr/>
    </vt:vector>
  </TitlesOfParts>
  <Company>BNB</Company>
  <LinksUpToDate>false</LinksUpToDate>
  <CharactersWithSpaces>48031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George</dc:creator>
  <cp:lastModifiedBy>Мила Тафрова</cp:lastModifiedBy>
  <cp:revision>611</cp:revision>
  <cp:lastPrinted>2019-09-30T14:39:00Z</cp:lastPrinted>
  <dcterms:created xsi:type="dcterms:W3CDTF">2019-04-22T11:48:00Z</dcterms:created>
  <dcterms:modified xsi:type="dcterms:W3CDTF">2019-12-17T12:52:00Z</dcterms:modified>
</cp:coreProperties>
</file>