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9C" w:rsidRDefault="00201F9C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rPr>
          <w:b/>
          <w:snapToGrid w:val="0"/>
          <w:color w:val="000000"/>
          <w:sz w:val="28"/>
          <w:szCs w:val="28"/>
        </w:rPr>
      </w:pPr>
    </w:p>
    <w:p w:rsidR="00E36B11" w:rsidRDefault="00E36B11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</w:p>
    <w:p w:rsidR="006E401F" w:rsidRPr="004C1809" w:rsidRDefault="000351CE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4C1809">
        <w:rPr>
          <w:b/>
          <w:snapToGrid w:val="0"/>
          <w:color w:val="000000"/>
          <w:sz w:val="28"/>
          <w:szCs w:val="28"/>
        </w:rPr>
        <w:t xml:space="preserve">Ц Е Н О В О    </w:t>
      </w:r>
      <w:r w:rsidR="00E516B8" w:rsidRPr="004C1809">
        <w:rPr>
          <w:b/>
          <w:snapToGrid w:val="0"/>
          <w:color w:val="000000"/>
          <w:sz w:val="28"/>
          <w:szCs w:val="28"/>
        </w:rPr>
        <w:t>П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Р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Д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Л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О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Ж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Н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И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</w:p>
    <w:p w:rsidR="0048288F" w:rsidRDefault="0048288F" w:rsidP="0048288F">
      <w:pPr>
        <w:widowControl/>
        <w:tabs>
          <w:tab w:val="left" w:pos="0"/>
        </w:tabs>
        <w:autoSpaceDE/>
        <w:autoSpaceDN/>
        <w:adjustRightInd/>
        <w:spacing w:line="360" w:lineRule="auto"/>
        <w:ind w:left="709"/>
        <w:jc w:val="center"/>
        <w:rPr>
          <w:b/>
          <w:sz w:val="24"/>
          <w:lang w:val="en-US"/>
        </w:rPr>
      </w:pPr>
      <w:r w:rsidRPr="004C1809">
        <w:rPr>
          <w:b/>
          <w:sz w:val="24"/>
        </w:rPr>
        <w:t xml:space="preserve">ЗА ОБОСОБЕНА ПОЗИЦИЯ № 1 </w:t>
      </w:r>
    </w:p>
    <w:p w:rsidR="00201F9C" w:rsidRPr="001B16A8" w:rsidRDefault="0079530B" w:rsidP="0048288F">
      <w:pPr>
        <w:widowControl/>
        <w:tabs>
          <w:tab w:val="left" w:pos="0"/>
        </w:tabs>
        <w:autoSpaceDE/>
        <w:autoSpaceDN/>
        <w:adjustRightInd/>
        <w:spacing w:line="360" w:lineRule="auto"/>
        <w:ind w:left="709"/>
        <w:jc w:val="center"/>
        <w:rPr>
          <w:b/>
          <w:sz w:val="24"/>
        </w:rPr>
      </w:pPr>
      <w:r w:rsidRPr="004C1809">
        <w:rPr>
          <w:b/>
          <w:sz w:val="24"/>
        </w:rPr>
        <w:t xml:space="preserve">с предмет: </w:t>
      </w:r>
    </w:p>
    <w:p w:rsidR="00957E12" w:rsidRPr="0048288F" w:rsidRDefault="00957E12" w:rsidP="0048288F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center"/>
        <w:rPr>
          <w:b/>
          <w:sz w:val="24"/>
          <w:szCs w:val="24"/>
        </w:rPr>
      </w:pPr>
      <w:r w:rsidRPr="0048288F">
        <w:rPr>
          <w:sz w:val="24"/>
          <w:szCs w:val="24"/>
        </w:rPr>
        <w:t>„</w:t>
      </w:r>
      <w:r w:rsidRPr="0048288F">
        <w:rPr>
          <w:b/>
          <w:sz w:val="24"/>
          <w:szCs w:val="24"/>
        </w:rPr>
        <w:t>Групова застраховка срещу рискове, свързани с живота, здравето и работоспособността на служителите на БНБ “:</w:t>
      </w:r>
    </w:p>
    <w:p w:rsidR="006E401F" w:rsidRPr="004C1809" w:rsidRDefault="006E401F" w:rsidP="0048288F">
      <w:pPr>
        <w:shd w:val="clear" w:color="auto" w:fill="FFFFFF"/>
        <w:tabs>
          <w:tab w:val="left" w:leader="underscore" w:pos="9029"/>
        </w:tabs>
        <w:spacing w:line="360" w:lineRule="auto"/>
        <w:ind w:left="24"/>
        <w:jc w:val="center"/>
        <w:rPr>
          <w:color w:val="000000"/>
          <w:sz w:val="24"/>
          <w:szCs w:val="24"/>
        </w:rPr>
      </w:pPr>
    </w:p>
    <w:p w:rsidR="0065231C" w:rsidRPr="004C1809" w:rsidRDefault="0065231C" w:rsidP="0048288F">
      <w:pPr>
        <w:shd w:val="clear" w:color="auto" w:fill="FFFFFF"/>
        <w:tabs>
          <w:tab w:val="left" w:leader="underscore" w:pos="9029"/>
        </w:tabs>
        <w:spacing w:line="360" w:lineRule="auto"/>
        <w:ind w:left="24"/>
        <w:jc w:val="center"/>
        <w:rPr>
          <w:sz w:val="24"/>
          <w:szCs w:val="24"/>
        </w:rPr>
      </w:pPr>
      <w:r w:rsidRPr="004C1809">
        <w:rPr>
          <w:color w:val="000000"/>
          <w:sz w:val="24"/>
          <w:szCs w:val="24"/>
        </w:rPr>
        <w:t>от</w:t>
      </w:r>
      <w:r w:rsidRPr="004C1809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65231C" w:rsidRPr="004C1809" w:rsidRDefault="0065231C" w:rsidP="0048288F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</w:rPr>
      </w:pPr>
      <w:r w:rsidRPr="004C1809">
        <w:rPr>
          <w:color w:val="000000"/>
          <w:sz w:val="24"/>
          <w:szCs w:val="24"/>
        </w:rPr>
        <w:t>(наименование на участника)</w:t>
      </w:r>
    </w:p>
    <w:p w:rsidR="0065231C" w:rsidRPr="004C1809" w:rsidRDefault="0065231C" w:rsidP="0048288F">
      <w:pPr>
        <w:shd w:val="clear" w:color="auto" w:fill="FFFFFF"/>
        <w:spacing w:line="360" w:lineRule="auto"/>
        <w:jc w:val="center"/>
        <w:rPr>
          <w:color w:val="000000"/>
        </w:rPr>
      </w:pPr>
    </w:p>
    <w:p w:rsidR="001B16A8" w:rsidRPr="004C1809" w:rsidRDefault="001B16A8" w:rsidP="0048288F">
      <w:pPr>
        <w:pStyle w:val="a"/>
        <w:spacing w:before="0"/>
        <w:ind w:right="848" w:firstLine="0"/>
      </w:pPr>
    </w:p>
    <w:p w:rsidR="0065231C" w:rsidRDefault="0065231C" w:rsidP="0048288F">
      <w:pPr>
        <w:pStyle w:val="a"/>
        <w:spacing w:before="0"/>
        <w:ind w:right="848"/>
        <w:rPr>
          <w:b/>
        </w:rPr>
      </w:pPr>
      <w:r w:rsidRPr="004C1809">
        <w:rPr>
          <w:b/>
        </w:rPr>
        <w:t>УВАЖАЕМИ ГОСПОЖИ И ГОСПОДА,</w:t>
      </w:r>
    </w:p>
    <w:p w:rsidR="00560370" w:rsidRPr="004C1809" w:rsidRDefault="00560370" w:rsidP="0048288F">
      <w:pPr>
        <w:pStyle w:val="a"/>
        <w:spacing w:before="0"/>
        <w:ind w:right="848"/>
        <w:rPr>
          <w:b/>
        </w:rPr>
      </w:pPr>
    </w:p>
    <w:p w:rsidR="006E401F" w:rsidRDefault="0065231C" w:rsidP="0048288F">
      <w:pPr>
        <w:pStyle w:val="a"/>
        <w:tabs>
          <w:tab w:val="left" w:pos="9072"/>
        </w:tabs>
        <w:spacing w:before="0"/>
      </w:pPr>
      <w:r w:rsidRPr="004C1809">
        <w:t>Във връзка</w:t>
      </w:r>
      <w:r w:rsidR="00BE5F07">
        <w:t xml:space="preserve"> с обявената от Вас процедура „п</w:t>
      </w:r>
      <w:r w:rsidRPr="004C1809">
        <w:t>ублично състезание“ за възлагане на обществена поръчка</w:t>
      </w:r>
      <w:r w:rsidR="001103CE" w:rsidRPr="004C1809">
        <w:t>,</w:t>
      </w:r>
      <w:r w:rsidRPr="004C1809">
        <w:t xml:space="preserve"> Ви представяме нашата ценова оферта</w:t>
      </w:r>
      <w:r w:rsidR="001103CE" w:rsidRPr="004C1809">
        <w:t xml:space="preserve"> за обособена позиция </w:t>
      </w:r>
      <w:r w:rsidR="008E27A7" w:rsidRPr="004C1809">
        <w:t xml:space="preserve">№ 1 </w:t>
      </w:r>
      <w:r w:rsidR="001103CE" w:rsidRPr="004C1809">
        <w:t>с горепосочения предмет</w:t>
      </w:r>
      <w:r w:rsidRPr="007F614D">
        <w:t>,</w:t>
      </w:r>
      <w:r w:rsidRPr="004C1809">
        <w:t xml:space="preserve"> както следва:</w:t>
      </w:r>
    </w:p>
    <w:p w:rsidR="00507E38" w:rsidRPr="004C1809" w:rsidRDefault="00507E38" w:rsidP="0048288F">
      <w:pPr>
        <w:pStyle w:val="a"/>
        <w:tabs>
          <w:tab w:val="left" w:pos="9072"/>
        </w:tabs>
        <w:spacing w:before="0"/>
      </w:pPr>
    </w:p>
    <w:p w:rsidR="00CC5E41" w:rsidRDefault="00CC5E41" w:rsidP="0048288F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 цена за изпълнение на поръчката е в размер на </w:t>
      </w:r>
      <w:r w:rsidRPr="00C600FB">
        <w:rPr>
          <w:b/>
          <w:sz w:val="24"/>
          <w:szCs w:val="24"/>
        </w:rPr>
        <w:t>……….…………………(……………………) лева</w:t>
      </w:r>
      <w:r>
        <w:rPr>
          <w:sz w:val="24"/>
          <w:szCs w:val="24"/>
        </w:rPr>
        <w:t>, в това число:</w:t>
      </w:r>
    </w:p>
    <w:p w:rsidR="00CC5E41" w:rsidRDefault="00CC5E41" w:rsidP="0048288F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А) Годишна з</w:t>
      </w:r>
      <w:r w:rsidRPr="002E3F76">
        <w:rPr>
          <w:sz w:val="24"/>
          <w:szCs w:val="24"/>
        </w:rPr>
        <w:t>астрахователна премия за 8</w:t>
      </w:r>
      <w:r w:rsidR="00C600FB">
        <w:rPr>
          <w:sz w:val="24"/>
          <w:szCs w:val="24"/>
        </w:rPr>
        <w:t>85</w:t>
      </w:r>
      <w:r>
        <w:rPr>
          <w:sz w:val="24"/>
          <w:szCs w:val="24"/>
        </w:rPr>
        <w:t xml:space="preserve"> </w:t>
      </w:r>
      <w:r w:rsidRPr="002E3F76">
        <w:rPr>
          <w:sz w:val="24"/>
          <w:szCs w:val="24"/>
        </w:rPr>
        <w:t xml:space="preserve">(осемстотин </w:t>
      </w:r>
      <w:r w:rsidR="00C600FB">
        <w:rPr>
          <w:sz w:val="24"/>
          <w:szCs w:val="24"/>
        </w:rPr>
        <w:t>осемдесет и пет</w:t>
      </w:r>
      <w:r w:rsidRPr="002E3F76">
        <w:rPr>
          <w:sz w:val="24"/>
          <w:szCs w:val="24"/>
        </w:rPr>
        <w:t>) служители</w:t>
      </w:r>
      <w:r>
        <w:rPr>
          <w:sz w:val="24"/>
          <w:szCs w:val="24"/>
        </w:rPr>
        <w:t xml:space="preserve"> …….(………..) лева;</w:t>
      </w:r>
    </w:p>
    <w:p w:rsidR="00CC5E41" w:rsidRDefault="00CC5E41" w:rsidP="0048288F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CC5E41">
        <w:rPr>
          <w:sz w:val="24"/>
          <w:szCs w:val="24"/>
        </w:rPr>
        <w:t>Дължимият данък, съгласно Закона за данък върху застрахователните премии, (</w:t>
      </w:r>
      <w:r>
        <w:rPr>
          <w:sz w:val="24"/>
          <w:szCs w:val="24"/>
        </w:rPr>
        <w:t>когато е приложимо</w:t>
      </w:r>
      <w:r w:rsidRPr="00CC5E41">
        <w:rPr>
          <w:sz w:val="24"/>
          <w:szCs w:val="24"/>
        </w:rPr>
        <w:t>) в размер на …………</w:t>
      </w:r>
      <w:r>
        <w:rPr>
          <w:sz w:val="24"/>
          <w:szCs w:val="24"/>
        </w:rPr>
        <w:t>(</w:t>
      </w:r>
      <w:r w:rsidRPr="00CC5E41">
        <w:rPr>
          <w:sz w:val="24"/>
          <w:szCs w:val="24"/>
        </w:rPr>
        <w:t>……</w:t>
      </w:r>
      <w:r>
        <w:rPr>
          <w:sz w:val="24"/>
          <w:szCs w:val="24"/>
        </w:rPr>
        <w:t xml:space="preserve">) лева </w:t>
      </w:r>
      <w:r w:rsidRPr="003B00DF">
        <w:rPr>
          <w:b/>
          <w:sz w:val="24"/>
          <w:szCs w:val="24"/>
        </w:rPr>
        <w:t>и/или</w:t>
      </w:r>
      <w:r w:rsidR="003B00DF">
        <w:rPr>
          <w:sz w:val="24"/>
          <w:szCs w:val="24"/>
        </w:rPr>
        <w:t>;</w:t>
      </w:r>
    </w:p>
    <w:p w:rsidR="00957E12" w:rsidRPr="00957E12" w:rsidRDefault="00CC5E41" w:rsidP="0048288F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3B00DF">
        <w:rPr>
          <w:sz w:val="24"/>
          <w:szCs w:val="24"/>
        </w:rPr>
        <w:t>В</w:t>
      </w:r>
      <w:r w:rsidR="00E36B11" w:rsidRPr="00236839">
        <w:rPr>
          <w:sz w:val="24"/>
          <w:szCs w:val="24"/>
        </w:rPr>
        <w:t>носка</w:t>
      </w:r>
      <w:r w:rsidR="00E36B11">
        <w:rPr>
          <w:sz w:val="24"/>
          <w:szCs w:val="24"/>
        </w:rPr>
        <w:t xml:space="preserve">, съгласно Кодекса </w:t>
      </w:r>
      <w:r w:rsidR="00E36B11" w:rsidRPr="0095519E">
        <w:rPr>
          <w:sz w:val="24"/>
          <w:szCs w:val="24"/>
        </w:rPr>
        <w:t>за застраховане</w:t>
      </w:r>
      <w:r w:rsidRPr="00CC5E41">
        <w:rPr>
          <w:sz w:val="24"/>
          <w:szCs w:val="24"/>
        </w:rPr>
        <w:t xml:space="preserve"> </w:t>
      </w:r>
      <w:r w:rsidR="003B00DF" w:rsidRPr="00CC5E41">
        <w:rPr>
          <w:sz w:val="24"/>
          <w:szCs w:val="24"/>
        </w:rPr>
        <w:t>(</w:t>
      </w:r>
      <w:r w:rsidR="003B00DF">
        <w:rPr>
          <w:sz w:val="24"/>
          <w:szCs w:val="24"/>
        </w:rPr>
        <w:t>когато е приложимо</w:t>
      </w:r>
      <w:r w:rsidR="003B00DF" w:rsidRPr="00CC5E41">
        <w:rPr>
          <w:sz w:val="24"/>
          <w:szCs w:val="24"/>
        </w:rPr>
        <w:t xml:space="preserve">) </w:t>
      </w:r>
      <w:r w:rsidRPr="00CC5E41">
        <w:rPr>
          <w:sz w:val="24"/>
          <w:szCs w:val="24"/>
        </w:rPr>
        <w:t xml:space="preserve">в размер на </w:t>
      </w:r>
      <w:bookmarkStart w:id="0" w:name="_GoBack"/>
      <w:bookmarkEnd w:id="0"/>
      <w:r w:rsidRPr="00CC5E41">
        <w:rPr>
          <w:sz w:val="24"/>
          <w:szCs w:val="24"/>
        </w:rPr>
        <w:t>…………</w:t>
      </w:r>
      <w:r>
        <w:rPr>
          <w:sz w:val="24"/>
          <w:szCs w:val="24"/>
        </w:rPr>
        <w:t>(</w:t>
      </w:r>
      <w:r w:rsidRPr="00CC5E41">
        <w:rPr>
          <w:sz w:val="24"/>
          <w:szCs w:val="24"/>
        </w:rPr>
        <w:t>……</w:t>
      </w:r>
      <w:r>
        <w:rPr>
          <w:sz w:val="24"/>
          <w:szCs w:val="24"/>
        </w:rPr>
        <w:t>) лева.</w:t>
      </w:r>
    </w:p>
    <w:p w:rsidR="001665A5" w:rsidRPr="0011128F" w:rsidRDefault="00B12808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>
        <w:rPr>
          <w:snapToGrid w:val="0"/>
          <w:szCs w:val="24"/>
        </w:rPr>
        <w:t>Г</w:t>
      </w:r>
      <w:r w:rsidR="00664B35" w:rsidRPr="004C1809">
        <w:rPr>
          <w:snapToGrid w:val="0"/>
          <w:szCs w:val="24"/>
        </w:rPr>
        <w:t>одишната застрахователна премия е с покритие на рисковете по т. 4 от Техническата спецификация за обособена позиция № 1</w:t>
      </w:r>
      <w:r w:rsidR="00D917A2">
        <w:rPr>
          <w:snapToGrid w:val="0"/>
          <w:szCs w:val="24"/>
        </w:rPr>
        <w:t xml:space="preserve"> – Приложение № 1а</w:t>
      </w:r>
      <w:r w:rsidR="00664B35" w:rsidRPr="004C1809">
        <w:rPr>
          <w:snapToGrid w:val="0"/>
          <w:szCs w:val="24"/>
        </w:rPr>
        <w:t>, неразделна част от документац</w:t>
      </w:r>
      <w:r w:rsidR="00A50C60">
        <w:rPr>
          <w:snapToGrid w:val="0"/>
          <w:szCs w:val="24"/>
        </w:rPr>
        <w:t>ията за обществената поръчка и</w:t>
      </w:r>
      <w:r w:rsidR="00F859F2">
        <w:rPr>
          <w:snapToGrid w:val="0"/>
          <w:szCs w:val="24"/>
        </w:rPr>
        <w:t xml:space="preserve"> посочените от на</w:t>
      </w:r>
      <w:r w:rsidR="00507E38">
        <w:rPr>
          <w:snapToGrid w:val="0"/>
          <w:szCs w:val="24"/>
        </w:rPr>
        <w:t xml:space="preserve">с допълнителни рискове </w:t>
      </w:r>
      <w:r w:rsidR="00F859F2">
        <w:rPr>
          <w:snapToGrid w:val="0"/>
          <w:szCs w:val="24"/>
        </w:rPr>
        <w:t>от</w:t>
      </w:r>
      <w:r w:rsidR="00A50C60">
        <w:rPr>
          <w:snapToGrid w:val="0"/>
          <w:szCs w:val="24"/>
        </w:rPr>
        <w:t xml:space="preserve"> Т</w:t>
      </w:r>
      <w:r w:rsidR="00664B35" w:rsidRPr="004C1809">
        <w:rPr>
          <w:snapToGrid w:val="0"/>
          <w:szCs w:val="24"/>
        </w:rPr>
        <w:t>ехническото ни предложение</w:t>
      </w:r>
      <w:r w:rsidR="002D6C83">
        <w:rPr>
          <w:snapToGrid w:val="0"/>
          <w:szCs w:val="24"/>
        </w:rPr>
        <w:t xml:space="preserve"> </w:t>
      </w:r>
      <w:r w:rsidR="00D917A2">
        <w:rPr>
          <w:snapToGrid w:val="0"/>
          <w:szCs w:val="24"/>
        </w:rPr>
        <w:t xml:space="preserve">– Приложение № 2а </w:t>
      </w:r>
      <w:r w:rsidR="002D6C83">
        <w:rPr>
          <w:snapToGrid w:val="0"/>
          <w:szCs w:val="24"/>
        </w:rPr>
        <w:t>(в случай че участникът е посочил такива)</w:t>
      </w:r>
      <w:r w:rsidR="00664B35" w:rsidRPr="004C1809">
        <w:rPr>
          <w:snapToGrid w:val="0"/>
          <w:szCs w:val="24"/>
        </w:rPr>
        <w:t>.</w:t>
      </w:r>
    </w:p>
    <w:p w:rsidR="00A50C60" w:rsidRDefault="0011128F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 w:rsidRPr="007F614D">
        <w:rPr>
          <w:snapToGrid w:val="0"/>
          <w:szCs w:val="24"/>
        </w:rPr>
        <w:t xml:space="preserve">Годишната застрахователна премия е </w:t>
      </w:r>
      <w:r w:rsidRPr="0011128F">
        <w:rPr>
          <w:snapToGrid w:val="0"/>
          <w:szCs w:val="24"/>
        </w:rPr>
        <w:t xml:space="preserve">за посочените </w:t>
      </w:r>
      <w:r w:rsidRPr="007F614D">
        <w:rPr>
          <w:snapToGrid w:val="0"/>
          <w:szCs w:val="24"/>
        </w:rPr>
        <w:t>застрахователни суми, съгласно т.</w:t>
      </w:r>
      <w:r w:rsidR="00957E12">
        <w:rPr>
          <w:snapToGrid w:val="0"/>
          <w:szCs w:val="24"/>
        </w:rPr>
        <w:t> </w:t>
      </w:r>
      <w:r w:rsidRPr="0011128F">
        <w:rPr>
          <w:snapToGrid w:val="0"/>
          <w:szCs w:val="24"/>
        </w:rPr>
        <w:t>5</w:t>
      </w:r>
      <w:r w:rsidRPr="007F614D">
        <w:rPr>
          <w:snapToGrid w:val="0"/>
          <w:szCs w:val="24"/>
        </w:rPr>
        <w:t xml:space="preserve"> от Техническата спецификация за обособена позиция № 1</w:t>
      </w:r>
      <w:r w:rsidR="00D917A2" w:rsidRPr="00D917A2">
        <w:rPr>
          <w:snapToGrid w:val="0"/>
          <w:szCs w:val="24"/>
        </w:rPr>
        <w:t xml:space="preserve"> </w:t>
      </w:r>
      <w:r w:rsidR="00D917A2">
        <w:rPr>
          <w:snapToGrid w:val="0"/>
          <w:szCs w:val="24"/>
        </w:rPr>
        <w:t>- Приложение № 1а</w:t>
      </w:r>
      <w:r w:rsidRPr="007F614D">
        <w:rPr>
          <w:snapToGrid w:val="0"/>
          <w:szCs w:val="24"/>
        </w:rPr>
        <w:t>, неразделна част от документац</w:t>
      </w:r>
      <w:r w:rsidR="00A50C60">
        <w:rPr>
          <w:snapToGrid w:val="0"/>
          <w:szCs w:val="24"/>
        </w:rPr>
        <w:t xml:space="preserve">ията за обществената поръчка </w:t>
      </w:r>
      <w:r w:rsidR="00A50C60">
        <w:rPr>
          <w:snapToGrid w:val="0"/>
          <w:szCs w:val="24"/>
        </w:rPr>
        <w:lastRenderedPageBreak/>
        <w:t>и Т</w:t>
      </w:r>
      <w:r w:rsidR="00573780">
        <w:rPr>
          <w:snapToGrid w:val="0"/>
          <w:szCs w:val="24"/>
        </w:rPr>
        <w:t>ехническото ни предложение</w:t>
      </w:r>
      <w:r w:rsidR="00573780" w:rsidRPr="00573780">
        <w:rPr>
          <w:snapToGrid w:val="0"/>
          <w:szCs w:val="24"/>
        </w:rPr>
        <w:t xml:space="preserve"> </w:t>
      </w:r>
      <w:r w:rsidR="00D917A2">
        <w:rPr>
          <w:snapToGrid w:val="0"/>
          <w:szCs w:val="24"/>
        </w:rPr>
        <w:t xml:space="preserve">Приложение № 2а </w:t>
      </w:r>
      <w:r w:rsidR="00573780">
        <w:rPr>
          <w:snapToGrid w:val="0"/>
          <w:szCs w:val="24"/>
        </w:rPr>
        <w:t>(в случай че участникът е посочил по-високи суми</w:t>
      </w:r>
      <w:r w:rsidR="00573780" w:rsidRPr="00573780">
        <w:rPr>
          <w:szCs w:val="24"/>
        </w:rPr>
        <w:t xml:space="preserve"> </w:t>
      </w:r>
      <w:r w:rsidR="00573780">
        <w:rPr>
          <w:szCs w:val="24"/>
        </w:rPr>
        <w:t xml:space="preserve">за </w:t>
      </w:r>
      <w:r w:rsidR="00573780" w:rsidRPr="0016624D">
        <w:rPr>
          <w:szCs w:val="24"/>
        </w:rPr>
        <w:t>категория персонал „</w:t>
      </w:r>
      <w:r w:rsidR="00573780" w:rsidRPr="0016624D">
        <w:rPr>
          <w:szCs w:val="24"/>
          <w:lang w:val="en-US"/>
        </w:rPr>
        <w:t xml:space="preserve">I </w:t>
      </w:r>
      <w:r w:rsidR="00573780" w:rsidRPr="0016624D">
        <w:rPr>
          <w:szCs w:val="24"/>
        </w:rPr>
        <w:t>група“</w:t>
      </w:r>
      <w:r w:rsidR="00573780" w:rsidRPr="00573780">
        <w:rPr>
          <w:szCs w:val="24"/>
        </w:rPr>
        <w:t xml:space="preserve"> </w:t>
      </w:r>
      <w:r w:rsidR="00573780">
        <w:rPr>
          <w:szCs w:val="24"/>
        </w:rPr>
        <w:t xml:space="preserve">и </w:t>
      </w:r>
      <w:r w:rsidR="00573780" w:rsidRPr="0016624D">
        <w:rPr>
          <w:szCs w:val="24"/>
        </w:rPr>
        <w:t>„</w:t>
      </w:r>
      <w:r w:rsidR="00573780" w:rsidRPr="0016624D">
        <w:rPr>
          <w:szCs w:val="24"/>
          <w:lang w:val="en-US"/>
        </w:rPr>
        <w:t>II</w:t>
      </w:r>
      <w:r w:rsidR="00AC6C18">
        <w:rPr>
          <w:szCs w:val="24"/>
        </w:rPr>
        <w:t> </w:t>
      </w:r>
      <w:r w:rsidR="00573780" w:rsidRPr="0016624D">
        <w:rPr>
          <w:szCs w:val="24"/>
        </w:rPr>
        <w:t>група“</w:t>
      </w:r>
      <w:r w:rsidR="00573780">
        <w:rPr>
          <w:snapToGrid w:val="0"/>
          <w:szCs w:val="24"/>
        </w:rPr>
        <w:t>)</w:t>
      </w:r>
      <w:r w:rsidR="00573780" w:rsidRPr="004C1809">
        <w:rPr>
          <w:snapToGrid w:val="0"/>
          <w:szCs w:val="24"/>
        </w:rPr>
        <w:t>.</w:t>
      </w:r>
    </w:p>
    <w:p w:rsidR="00FD7162" w:rsidRPr="003B00DF" w:rsidRDefault="00FD7162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>
        <w:rPr>
          <w:snapToGrid w:val="0"/>
          <w:szCs w:val="24"/>
        </w:rPr>
        <w:t xml:space="preserve">В предложената от нас </w:t>
      </w:r>
      <w:r w:rsidR="003B00DF">
        <w:rPr>
          <w:snapToGrid w:val="0"/>
          <w:szCs w:val="24"/>
        </w:rPr>
        <w:t xml:space="preserve">обща цена за изпълнение </w:t>
      </w:r>
      <w:r w:rsidR="005877EA">
        <w:rPr>
          <w:snapToGrid w:val="0"/>
          <w:szCs w:val="24"/>
        </w:rPr>
        <w:t>са</w:t>
      </w:r>
      <w:r>
        <w:rPr>
          <w:snapToGrid w:val="0"/>
          <w:szCs w:val="24"/>
        </w:rPr>
        <w:t xml:space="preserve"> включ</w:t>
      </w:r>
      <w:r w:rsidR="00CF6E00">
        <w:rPr>
          <w:snapToGrid w:val="0"/>
          <w:szCs w:val="24"/>
        </w:rPr>
        <w:t xml:space="preserve">ени </w:t>
      </w:r>
      <w:r w:rsidR="00CF6E00" w:rsidRPr="003B00DF">
        <w:rPr>
          <w:snapToGrid w:val="0"/>
          <w:szCs w:val="24"/>
        </w:rPr>
        <w:t>всички разходи, свързани с</w:t>
      </w:r>
      <w:r w:rsidR="00CF6E00" w:rsidRPr="003B00DF">
        <w:rPr>
          <w:snapToGrid w:val="0"/>
          <w:szCs w:val="24"/>
          <w:lang w:val="en-US"/>
        </w:rPr>
        <w:t xml:space="preserve"> </w:t>
      </w:r>
      <w:r w:rsidR="00CF6E00" w:rsidRPr="003B00DF">
        <w:rPr>
          <w:snapToGrid w:val="0"/>
          <w:szCs w:val="24"/>
        </w:rPr>
        <w:t>изпълнението на застраховката</w:t>
      </w:r>
      <w:r w:rsidRPr="003B00DF">
        <w:rPr>
          <w:snapToGrid w:val="0"/>
          <w:szCs w:val="24"/>
        </w:rPr>
        <w:t>.</w:t>
      </w:r>
    </w:p>
    <w:p w:rsidR="001665A5" w:rsidRPr="007F614D" w:rsidRDefault="009532DB" w:rsidP="0048288F">
      <w:pPr>
        <w:pStyle w:val="a"/>
        <w:numPr>
          <w:ilvl w:val="0"/>
          <w:numId w:val="1"/>
        </w:numPr>
        <w:tabs>
          <w:tab w:val="left" w:pos="9072"/>
        </w:tabs>
        <w:spacing w:before="0"/>
        <w:rPr>
          <w:snapToGrid w:val="0"/>
          <w:szCs w:val="24"/>
        </w:rPr>
      </w:pPr>
      <w:r w:rsidRPr="007F614D">
        <w:rPr>
          <w:snapToGrid w:val="0"/>
          <w:szCs w:val="24"/>
        </w:rPr>
        <w:t>В ценообразуването не е включе</w:t>
      </w:r>
      <w:r w:rsidR="00A50C60">
        <w:rPr>
          <w:snapToGrid w:val="0"/>
          <w:szCs w:val="24"/>
        </w:rPr>
        <w:t xml:space="preserve">но самоучастие на възложителя </w:t>
      </w:r>
      <w:r w:rsidR="001665A5" w:rsidRPr="007F614D">
        <w:rPr>
          <w:snapToGrid w:val="0"/>
          <w:szCs w:val="24"/>
        </w:rPr>
        <w:t xml:space="preserve">и лицата, в полза на които </w:t>
      </w:r>
      <w:r w:rsidR="00FD7162">
        <w:rPr>
          <w:snapToGrid w:val="0"/>
          <w:szCs w:val="24"/>
        </w:rPr>
        <w:t>е застраховката</w:t>
      </w:r>
      <w:r w:rsidR="001665A5" w:rsidRPr="007F614D">
        <w:rPr>
          <w:snapToGrid w:val="0"/>
          <w:szCs w:val="24"/>
        </w:rPr>
        <w:t>.</w:t>
      </w:r>
    </w:p>
    <w:p w:rsidR="00201F9C" w:rsidRDefault="00201F9C" w:rsidP="0048288F">
      <w:pPr>
        <w:pStyle w:val="a"/>
        <w:tabs>
          <w:tab w:val="left" w:pos="9072"/>
        </w:tabs>
        <w:spacing w:before="0"/>
        <w:ind w:left="360" w:firstLine="0"/>
        <w:rPr>
          <w:b/>
          <w:bCs/>
          <w:snapToGrid w:val="0"/>
          <w:szCs w:val="24"/>
        </w:rPr>
      </w:pPr>
    </w:p>
    <w:p w:rsidR="00201F9C" w:rsidRDefault="00201F9C" w:rsidP="0048288F">
      <w:pPr>
        <w:pStyle w:val="a"/>
        <w:tabs>
          <w:tab w:val="left" w:pos="9072"/>
        </w:tabs>
        <w:spacing w:before="0"/>
        <w:ind w:left="360" w:firstLine="0"/>
        <w:rPr>
          <w:b/>
          <w:bCs/>
          <w:snapToGrid w:val="0"/>
          <w:szCs w:val="24"/>
        </w:rPr>
      </w:pPr>
    </w:p>
    <w:p w:rsidR="009A36F5" w:rsidRDefault="009532DB" w:rsidP="0048288F">
      <w:pPr>
        <w:pStyle w:val="a"/>
        <w:tabs>
          <w:tab w:val="left" w:pos="9072"/>
        </w:tabs>
        <w:spacing w:before="0"/>
        <w:ind w:left="360" w:firstLine="349"/>
        <w:rPr>
          <w:b/>
          <w:bCs/>
          <w:i/>
          <w:snapToGrid w:val="0"/>
          <w:szCs w:val="24"/>
        </w:rPr>
      </w:pPr>
      <w:r w:rsidRPr="009A36F5">
        <w:rPr>
          <w:b/>
          <w:bCs/>
          <w:i/>
          <w:snapToGrid w:val="0"/>
          <w:szCs w:val="24"/>
        </w:rPr>
        <w:t xml:space="preserve">Забележка: </w:t>
      </w:r>
    </w:p>
    <w:p w:rsidR="00C600FB" w:rsidRPr="00C600FB" w:rsidRDefault="009A36F5" w:rsidP="00C600FB">
      <w:pPr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C600FB">
        <w:rPr>
          <w:bCs/>
          <w:i/>
          <w:snapToGrid w:val="0"/>
          <w:sz w:val="24"/>
          <w:szCs w:val="24"/>
        </w:rPr>
        <w:t>1.</w:t>
      </w:r>
      <w:r w:rsidR="00C600FB" w:rsidRPr="00C600FB">
        <w:rPr>
          <w:b/>
          <w:bCs/>
          <w:i/>
          <w:snapToGrid w:val="0"/>
          <w:sz w:val="24"/>
          <w:szCs w:val="24"/>
        </w:rPr>
        <w:t xml:space="preserve"> </w:t>
      </w:r>
      <w:r w:rsidR="00C600FB" w:rsidRPr="00C600FB">
        <w:rPr>
          <w:i/>
          <w:color w:val="000000"/>
          <w:spacing w:val="-4"/>
          <w:sz w:val="24"/>
          <w:szCs w:val="24"/>
        </w:rPr>
        <w:t>Ценовото предложение се попълва и се подписва от представляващия участника по регистрация или от упълномощено от него лице.</w:t>
      </w:r>
      <w:r w:rsidR="00C600FB" w:rsidRPr="00C600FB">
        <w:rPr>
          <w:i/>
          <w:iCs/>
          <w:sz w:val="24"/>
          <w:szCs w:val="24"/>
        </w:rPr>
        <w:t xml:space="preserve"> </w:t>
      </w:r>
    </w:p>
    <w:p w:rsidR="00C600FB" w:rsidRPr="00C600FB" w:rsidRDefault="00C600FB" w:rsidP="00C600FB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 w:rsidRPr="00C600FB">
        <w:rPr>
          <w:i/>
          <w:iCs/>
          <w:sz w:val="24"/>
          <w:szCs w:val="24"/>
        </w:rPr>
        <w:t>В случай, че Ценовото предложение е подписано от упълномощено от участника лице, на основание чл. 54, ал. 3 от ЗОП във връзка с чл. 54, ал. 2, основанията по чл. 54, ал. 1, т. 1, т. 2 и т. 7 от ЗОП се отнасят и за това лице, като същите следва да бъдат декларирани по надлежния за това ред.</w:t>
      </w:r>
    </w:p>
    <w:p w:rsidR="00C600FB" w:rsidRPr="00C600FB" w:rsidRDefault="00C600FB" w:rsidP="00C600FB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 w:rsidRPr="00C600FB">
        <w:rPr>
          <w:i/>
          <w:iCs/>
          <w:sz w:val="24"/>
          <w:szCs w:val="24"/>
        </w:rPr>
        <w:t>В случай, че участник в поръчката е обединение, Ценовото предложение се попълва и подписва от представляващия обединението.</w:t>
      </w:r>
      <w:r w:rsidR="009A36F5" w:rsidRPr="00C600FB">
        <w:rPr>
          <w:b/>
          <w:bCs/>
          <w:i/>
          <w:snapToGrid w:val="0"/>
          <w:sz w:val="24"/>
          <w:szCs w:val="24"/>
        </w:rPr>
        <w:t xml:space="preserve"> </w:t>
      </w:r>
    </w:p>
    <w:p w:rsidR="009532DB" w:rsidRPr="00C600FB" w:rsidRDefault="00C600FB" w:rsidP="00C600FB">
      <w:pPr>
        <w:pStyle w:val="a"/>
        <w:tabs>
          <w:tab w:val="left" w:pos="9072"/>
        </w:tabs>
        <w:spacing w:before="0"/>
        <w:ind w:firstLine="567"/>
        <w:rPr>
          <w:bCs/>
          <w:i/>
          <w:snapToGrid w:val="0"/>
          <w:szCs w:val="24"/>
        </w:rPr>
      </w:pPr>
      <w:r w:rsidRPr="00C600FB">
        <w:rPr>
          <w:bCs/>
          <w:i/>
          <w:snapToGrid w:val="0"/>
          <w:szCs w:val="24"/>
        </w:rPr>
        <w:t xml:space="preserve">2. </w:t>
      </w:r>
      <w:r w:rsidR="004B47D6" w:rsidRPr="00C600FB">
        <w:rPr>
          <w:bCs/>
          <w:i/>
          <w:snapToGrid w:val="0"/>
          <w:szCs w:val="24"/>
        </w:rPr>
        <w:t xml:space="preserve">При констатирано </w:t>
      </w:r>
      <w:r w:rsidR="00C456D8" w:rsidRPr="00C600FB">
        <w:rPr>
          <w:bCs/>
          <w:i/>
          <w:snapToGrid w:val="0"/>
          <w:szCs w:val="24"/>
        </w:rPr>
        <w:t xml:space="preserve">аритметично </w:t>
      </w:r>
      <w:r w:rsidR="009532DB" w:rsidRPr="00C600FB">
        <w:rPr>
          <w:bCs/>
          <w:i/>
          <w:snapToGrid w:val="0"/>
          <w:szCs w:val="24"/>
        </w:rPr>
        <w:t>несъответствие при</w:t>
      </w:r>
      <w:r w:rsidR="004B47D6" w:rsidRPr="00C600FB">
        <w:rPr>
          <w:bCs/>
          <w:i/>
          <w:snapToGrid w:val="0"/>
          <w:szCs w:val="24"/>
        </w:rPr>
        <w:t xml:space="preserve"> изчисление </w:t>
      </w:r>
      <w:r>
        <w:rPr>
          <w:bCs/>
          <w:i/>
          <w:snapToGrid w:val="0"/>
          <w:szCs w:val="24"/>
        </w:rPr>
        <w:t>сумите по т. </w:t>
      </w:r>
      <w:r w:rsidR="002529E8" w:rsidRPr="00C600FB">
        <w:rPr>
          <w:bCs/>
          <w:i/>
          <w:snapToGrid w:val="0"/>
          <w:szCs w:val="24"/>
        </w:rPr>
        <w:t>1</w:t>
      </w:r>
      <w:r w:rsidR="00C456D8" w:rsidRPr="00C600FB">
        <w:rPr>
          <w:bCs/>
          <w:i/>
          <w:snapToGrid w:val="0"/>
          <w:szCs w:val="24"/>
        </w:rPr>
        <w:t>,</w:t>
      </w:r>
      <w:r w:rsidR="009532DB" w:rsidRPr="00C600FB">
        <w:rPr>
          <w:bCs/>
          <w:i/>
          <w:snapToGrid w:val="0"/>
          <w:szCs w:val="24"/>
        </w:rPr>
        <w:t xml:space="preserve"> съответният участник ще бъде отстранен от участие в процедурата.</w:t>
      </w:r>
    </w:p>
    <w:p w:rsidR="009532DB" w:rsidRPr="00C600FB" w:rsidRDefault="00C600FB" w:rsidP="00C600FB">
      <w:pPr>
        <w:pStyle w:val="a"/>
        <w:tabs>
          <w:tab w:val="left" w:pos="9072"/>
        </w:tabs>
        <w:spacing w:before="0"/>
        <w:ind w:firstLine="567"/>
        <w:rPr>
          <w:bCs/>
          <w:i/>
          <w:snapToGrid w:val="0"/>
          <w:szCs w:val="24"/>
        </w:rPr>
      </w:pPr>
      <w:r w:rsidRPr="00C600FB">
        <w:rPr>
          <w:bCs/>
          <w:i/>
          <w:snapToGrid w:val="0"/>
          <w:szCs w:val="24"/>
        </w:rPr>
        <w:t>3</w:t>
      </w:r>
      <w:r w:rsidR="009A36F5" w:rsidRPr="00C600FB">
        <w:rPr>
          <w:bCs/>
          <w:i/>
          <w:snapToGrid w:val="0"/>
          <w:szCs w:val="24"/>
        </w:rPr>
        <w:t xml:space="preserve">. </w:t>
      </w:r>
      <w:r w:rsidR="009532DB" w:rsidRPr="00C600FB">
        <w:rPr>
          <w:bCs/>
          <w:i/>
          <w:snapToGrid w:val="0"/>
          <w:szCs w:val="24"/>
        </w:rPr>
        <w:t xml:space="preserve">Участниците следва да имат предвид, че оферираната от тях обща </w:t>
      </w:r>
      <w:r w:rsidR="002529E8" w:rsidRPr="00C600FB">
        <w:rPr>
          <w:bCs/>
          <w:i/>
          <w:snapToGrid w:val="0"/>
          <w:szCs w:val="24"/>
        </w:rPr>
        <w:t>цена</w:t>
      </w:r>
      <w:r w:rsidR="009A36F5" w:rsidRPr="00C600FB">
        <w:rPr>
          <w:bCs/>
          <w:i/>
          <w:snapToGrid w:val="0"/>
          <w:szCs w:val="24"/>
        </w:rPr>
        <w:t>,</w:t>
      </w:r>
      <w:r w:rsidR="00D917A2" w:rsidRPr="00C600FB">
        <w:rPr>
          <w:bCs/>
          <w:i/>
          <w:snapToGrid w:val="0"/>
          <w:szCs w:val="24"/>
        </w:rPr>
        <w:t xml:space="preserve"> посочена в т. </w:t>
      </w:r>
      <w:r w:rsidR="002529E8" w:rsidRPr="00C600FB">
        <w:rPr>
          <w:bCs/>
          <w:i/>
          <w:snapToGrid w:val="0"/>
          <w:szCs w:val="24"/>
        </w:rPr>
        <w:t>1</w:t>
      </w:r>
      <w:r w:rsidR="009A36F5" w:rsidRPr="00C600FB">
        <w:rPr>
          <w:bCs/>
          <w:i/>
          <w:snapToGrid w:val="0"/>
          <w:szCs w:val="24"/>
        </w:rPr>
        <w:t>,</w:t>
      </w:r>
      <w:r w:rsidR="00D917A2" w:rsidRPr="00C600FB">
        <w:rPr>
          <w:bCs/>
          <w:i/>
          <w:snapToGrid w:val="0"/>
          <w:szCs w:val="24"/>
        </w:rPr>
        <w:t xml:space="preserve"> </w:t>
      </w:r>
      <w:r w:rsidR="009532DB" w:rsidRPr="00C600FB">
        <w:rPr>
          <w:bCs/>
          <w:i/>
          <w:snapToGrid w:val="0"/>
          <w:szCs w:val="24"/>
        </w:rPr>
        <w:t xml:space="preserve">не може да надхвърля прогнозната стойност </w:t>
      </w:r>
      <w:r w:rsidR="00A04B05" w:rsidRPr="00C600FB">
        <w:rPr>
          <w:bCs/>
          <w:i/>
          <w:snapToGrid w:val="0"/>
          <w:szCs w:val="24"/>
        </w:rPr>
        <w:t xml:space="preserve">на обособената позиция </w:t>
      </w:r>
      <w:r w:rsidR="009532DB" w:rsidRPr="00C600FB">
        <w:rPr>
          <w:bCs/>
          <w:i/>
          <w:snapToGrid w:val="0"/>
          <w:szCs w:val="24"/>
        </w:rPr>
        <w:t xml:space="preserve">в размер на </w:t>
      </w:r>
      <w:r w:rsidRPr="00C600FB">
        <w:rPr>
          <w:bCs/>
          <w:i/>
          <w:snapToGrid w:val="0"/>
          <w:szCs w:val="24"/>
        </w:rPr>
        <w:t>4</w:t>
      </w:r>
      <w:r w:rsidR="008F40F4" w:rsidRPr="00C600FB">
        <w:rPr>
          <w:bCs/>
          <w:i/>
          <w:snapToGrid w:val="0"/>
          <w:szCs w:val="24"/>
        </w:rPr>
        <w:t>0</w:t>
      </w:r>
      <w:r w:rsidR="009532DB" w:rsidRPr="00C600FB">
        <w:rPr>
          <w:bCs/>
          <w:i/>
          <w:snapToGrid w:val="0"/>
          <w:szCs w:val="24"/>
        </w:rPr>
        <w:t> 000 лева.</w:t>
      </w:r>
      <w:r w:rsidR="00B92D4F" w:rsidRPr="00C600FB">
        <w:rPr>
          <w:bCs/>
          <w:i/>
          <w:snapToGrid w:val="0"/>
          <w:szCs w:val="24"/>
        </w:rPr>
        <w:t xml:space="preserve"> Участник</w:t>
      </w:r>
      <w:r w:rsidR="009A36F5" w:rsidRPr="00C600FB">
        <w:rPr>
          <w:bCs/>
          <w:i/>
          <w:snapToGrid w:val="0"/>
          <w:szCs w:val="24"/>
        </w:rPr>
        <w:t xml:space="preserve">, който предложи по-висока цена, ще бъде отстранен от участие в процедурата. </w:t>
      </w:r>
    </w:p>
    <w:p w:rsidR="009532DB" w:rsidRDefault="009532DB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AC7C3E" w:rsidRDefault="00AC7C3E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AC7C3E" w:rsidRDefault="00AC7C3E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AC7C3E" w:rsidRPr="007F614D" w:rsidRDefault="00AC7C3E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9532DB" w:rsidRPr="007F614D" w:rsidRDefault="009532DB" w:rsidP="0048288F">
      <w:pPr>
        <w:pStyle w:val="a"/>
        <w:tabs>
          <w:tab w:val="left" w:pos="9072"/>
        </w:tabs>
        <w:spacing w:before="0"/>
        <w:ind w:left="360" w:firstLine="0"/>
        <w:rPr>
          <w:bCs/>
          <w:i/>
          <w:snapToGrid w:val="0"/>
          <w:szCs w:val="24"/>
        </w:rPr>
      </w:pPr>
    </w:p>
    <w:p w:rsidR="0065231C" w:rsidRPr="00A04B05" w:rsidRDefault="0065231C" w:rsidP="0048288F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A04B05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04B05">
        <w:rPr>
          <w:b/>
          <w:color w:val="000000"/>
          <w:sz w:val="24"/>
        </w:rPr>
        <w:t xml:space="preserve"> ........ 201</w:t>
      </w:r>
      <w:r w:rsidR="00BE5F07">
        <w:rPr>
          <w:b/>
          <w:color w:val="000000"/>
          <w:sz w:val="24"/>
        </w:rPr>
        <w:t>9</w:t>
      </w:r>
      <w:r w:rsidRPr="00A04B05">
        <w:rPr>
          <w:b/>
          <w:color w:val="000000"/>
          <w:sz w:val="24"/>
        </w:rPr>
        <w:t xml:space="preserve"> г.                                             ПОДПИС и ПЕЧАТ: .............................</w:t>
      </w:r>
    </w:p>
    <w:p w:rsidR="0065231C" w:rsidRPr="004C1809" w:rsidRDefault="0065231C" w:rsidP="0048288F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                           ....................................................................</w:t>
      </w:r>
    </w:p>
    <w:p w:rsidR="0065231C" w:rsidRPr="004C1809" w:rsidRDefault="0065231C" w:rsidP="0048288F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37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(име и фамилия)</w:t>
      </w:r>
    </w:p>
    <w:p w:rsidR="0065231C" w:rsidRPr="004C1809" w:rsidRDefault="0065231C" w:rsidP="0048288F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</w:t>
      </w:r>
      <w:r w:rsidR="005877EA">
        <w:rPr>
          <w:b/>
          <w:color w:val="000000"/>
          <w:sz w:val="24"/>
        </w:rPr>
        <w:t xml:space="preserve">                            </w:t>
      </w:r>
      <w:r w:rsidRPr="004C1809">
        <w:rPr>
          <w:b/>
          <w:color w:val="000000"/>
          <w:sz w:val="24"/>
        </w:rPr>
        <w:t xml:space="preserve"> ………....................................................................</w:t>
      </w:r>
    </w:p>
    <w:p w:rsidR="000351CE" w:rsidRPr="004C1809" w:rsidRDefault="0065231C" w:rsidP="0048288F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</w:t>
      </w:r>
      <w:r w:rsidR="005877EA">
        <w:rPr>
          <w:b/>
          <w:color w:val="000000"/>
          <w:sz w:val="24"/>
        </w:rPr>
        <w:t xml:space="preserve">                      </w:t>
      </w:r>
      <w:r w:rsidRPr="004C1809">
        <w:rPr>
          <w:b/>
          <w:color w:val="000000"/>
          <w:sz w:val="24"/>
        </w:rPr>
        <w:t>(длъжност на представляващия участника)</w:t>
      </w:r>
    </w:p>
    <w:sectPr w:rsidR="000351CE" w:rsidRPr="004C1809" w:rsidSect="005877EA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4E1" w:rsidRDefault="000B44E1" w:rsidP="005877EA">
      <w:r>
        <w:separator/>
      </w:r>
    </w:p>
  </w:endnote>
  <w:endnote w:type="continuationSeparator" w:id="0">
    <w:p w:rsidR="000B44E1" w:rsidRDefault="000B44E1" w:rsidP="0058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4E1" w:rsidRDefault="000B44E1" w:rsidP="005877EA">
      <w:r>
        <w:separator/>
      </w:r>
    </w:p>
  </w:footnote>
  <w:footnote w:type="continuationSeparator" w:id="0">
    <w:p w:rsidR="000B44E1" w:rsidRDefault="000B44E1" w:rsidP="00587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7EA" w:rsidRPr="005877EA" w:rsidRDefault="005877EA" w:rsidP="005877EA">
    <w:pPr>
      <w:tabs>
        <w:tab w:val="left" w:pos="426"/>
        <w:tab w:val="left" w:pos="9372"/>
        <w:tab w:val="left" w:pos="9514"/>
        <w:tab w:val="left" w:pos="9656"/>
      </w:tabs>
      <w:autoSpaceDE/>
      <w:autoSpaceDN/>
      <w:adjustRightInd/>
      <w:spacing w:line="360" w:lineRule="auto"/>
      <w:ind w:left="709"/>
      <w:jc w:val="right"/>
      <w:rPr>
        <w:b/>
        <w:snapToGrid w:val="0"/>
        <w:color w:val="000000"/>
        <w:sz w:val="24"/>
        <w:szCs w:val="28"/>
      </w:rPr>
    </w:pPr>
    <w:r w:rsidRPr="005877EA">
      <w:rPr>
        <w:b/>
        <w:snapToGrid w:val="0"/>
        <w:color w:val="000000"/>
        <w:sz w:val="24"/>
        <w:szCs w:val="28"/>
      </w:rPr>
      <w:t>Приложение № 3а</w:t>
    </w:r>
  </w:p>
  <w:p w:rsidR="005877EA" w:rsidRDefault="005877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 w15:restartNumberingAfterBreak="0">
    <w:nsid w:val="45F91843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351CE"/>
    <w:rsid w:val="000A447B"/>
    <w:rsid w:val="000B44E1"/>
    <w:rsid w:val="000C4F5A"/>
    <w:rsid w:val="000E0D11"/>
    <w:rsid w:val="001103CE"/>
    <w:rsid w:val="0011128F"/>
    <w:rsid w:val="00126FD4"/>
    <w:rsid w:val="001665A5"/>
    <w:rsid w:val="00186223"/>
    <w:rsid w:val="001A3050"/>
    <w:rsid w:val="001A6855"/>
    <w:rsid w:val="001B16A8"/>
    <w:rsid w:val="001E701F"/>
    <w:rsid w:val="001F6598"/>
    <w:rsid w:val="00201F9C"/>
    <w:rsid w:val="00202FF4"/>
    <w:rsid w:val="0021360F"/>
    <w:rsid w:val="0021623F"/>
    <w:rsid w:val="00220176"/>
    <w:rsid w:val="00220A35"/>
    <w:rsid w:val="002433A6"/>
    <w:rsid w:val="002529E8"/>
    <w:rsid w:val="00294C76"/>
    <w:rsid w:val="002A364D"/>
    <w:rsid w:val="002D6C83"/>
    <w:rsid w:val="002E3F76"/>
    <w:rsid w:val="00305056"/>
    <w:rsid w:val="0031247F"/>
    <w:rsid w:val="00321E5A"/>
    <w:rsid w:val="00360391"/>
    <w:rsid w:val="003A3D17"/>
    <w:rsid w:val="003B00DF"/>
    <w:rsid w:val="003B44CC"/>
    <w:rsid w:val="00421038"/>
    <w:rsid w:val="00461698"/>
    <w:rsid w:val="0048288F"/>
    <w:rsid w:val="004B47D6"/>
    <w:rsid w:val="004C1809"/>
    <w:rsid w:val="004C50CC"/>
    <w:rsid w:val="00507E38"/>
    <w:rsid w:val="00560370"/>
    <w:rsid w:val="005726BC"/>
    <w:rsid w:val="00573780"/>
    <w:rsid w:val="005814E5"/>
    <w:rsid w:val="005877EA"/>
    <w:rsid w:val="006064E2"/>
    <w:rsid w:val="00607D2E"/>
    <w:rsid w:val="0065054E"/>
    <w:rsid w:val="0065231C"/>
    <w:rsid w:val="00657B35"/>
    <w:rsid w:val="00664B35"/>
    <w:rsid w:val="006725D0"/>
    <w:rsid w:val="00686143"/>
    <w:rsid w:val="006956E5"/>
    <w:rsid w:val="006A6F53"/>
    <w:rsid w:val="006E401F"/>
    <w:rsid w:val="0070039C"/>
    <w:rsid w:val="007506C0"/>
    <w:rsid w:val="00773DDE"/>
    <w:rsid w:val="007866A3"/>
    <w:rsid w:val="0079530B"/>
    <w:rsid w:val="007C3067"/>
    <w:rsid w:val="007F614D"/>
    <w:rsid w:val="00811F7D"/>
    <w:rsid w:val="008327EA"/>
    <w:rsid w:val="0084530A"/>
    <w:rsid w:val="008711AA"/>
    <w:rsid w:val="00874460"/>
    <w:rsid w:val="008B636E"/>
    <w:rsid w:val="008D414A"/>
    <w:rsid w:val="008E27A7"/>
    <w:rsid w:val="008F40F4"/>
    <w:rsid w:val="00906688"/>
    <w:rsid w:val="00917573"/>
    <w:rsid w:val="00921714"/>
    <w:rsid w:val="009532DB"/>
    <w:rsid w:val="00957E12"/>
    <w:rsid w:val="009706D3"/>
    <w:rsid w:val="009A36F5"/>
    <w:rsid w:val="009F35FB"/>
    <w:rsid w:val="00A04B05"/>
    <w:rsid w:val="00A04E3A"/>
    <w:rsid w:val="00A21353"/>
    <w:rsid w:val="00A32D63"/>
    <w:rsid w:val="00A348A2"/>
    <w:rsid w:val="00A439E5"/>
    <w:rsid w:val="00A50C60"/>
    <w:rsid w:val="00A62E1C"/>
    <w:rsid w:val="00A83BF1"/>
    <w:rsid w:val="00AA3F50"/>
    <w:rsid w:val="00AB213A"/>
    <w:rsid w:val="00AC6C18"/>
    <w:rsid w:val="00AC7C3E"/>
    <w:rsid w:val="00AE5F2D"/>
    <w:rsid w:val="00AF469E"/>
    <w:rsid w:val="00B05462"/>
    <w:rsid w:val="00B12808"/>
    <w:rsid w:val="00B40E40"/>
    <w:rsid w:val="00B668C5"/>
    <w:rsid w:val="00B8495C"/>
    <w:rsid w:val="00B92D4F"/>
    <w:rsid w:val="00BA3B0E"/>
    <w:rsid w:val="00BD0C76"/>
    <w:rsid w:val="00BE5F07"/>
    <w:rsid w:val="00C0579B"/>
    <w:rsid w:val="00C456D8"/>
    <w:rsid w:val="00C600FB"/>
    <w:rsid w:val="00C6549B"/>
    <w:rsid w:val="00CC5E41"/>
    <w:rsid w:val="00CF66C6"/>
    <w:rsid w:val="00CF6E00"/>
    <w:rsid w:val="00D003CF"/>
    <w:rsid w:val="00D53442"/>
    <w:rsid w:val="00D7689C"/>
    <w:rsid w:val="00D917A2"/>
    <w:rsid w:val="00DE777F"/>
    <w:rsid w:val="00DF7FA4"/>
    <w:rsid w:val="00E321F5"/>
    <w:rsid w:val="00E36B11"/>
    <w:rsid w:val="00E516B8"/>
    <w:rsid w:val="00E775CF"/>
    <w:rsid w:val="00EC5BB7"/>
    <w:rsid w:val="00EC7857"/>
    <w:rsid w:val="00EF405C"/>
    <w:rsid w:val="00F2233F"/>
    <w:rsid w:val="00F56DBA"/>
    <w:rsid w:val="00F61DF8"/>
    <w:rsid w:val="00F75F93"/>
    <w:rsid w:val="00F859F2"/>
    <w:rsid w:val="00F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3D9EAB-93CC-4DBE-AED0-936CE5BF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65231C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D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17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02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FF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FF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F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FF4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877E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7E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877E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7EA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2E62-52E2-420E-8C86-91C5CB5E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Пламена Павлова</cp:lastModifiedBy>
  <cp:revision>5</cp:revision>
  <cp:lastPrinted>2018-01-22T14:09:00Z</cp:lastPrinted>
  <dcterms:created xsi:type="dcterms:W3CDTF">2019-01-14T15:32:00Z</dcterms:created>
  <dcterms:modified xsi:type="dcterms:W3CDTF">2019-12-16T10:11:00Z</dcterms:modified>
</cp:coreProperties>
</file>