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85A" w:rsidRDefault="00FF385A" w:rsidP="00B2529C">
      <w:pPr>
        <w:spacing w:after="0" w:line="360" w:lineRule="auto"/>
        <w:jc w:val="center"/>
        <w:rPr>
          <w:rFonts w:ascii="Times New Roman" w:eastAsia="Times New Roman" w:hAnsi="Times New Roman"/>
          <w:b/>
          <w:sz w:val="24"/>
          <w:szCs w:val="24"/>
          <w:lang w:eastAsia="bg-BG"/>
        </w:rPr>
      </w:pPr>
    </w:p>
    <w:p w:rsidR="00D16C5E" w:rsidRPr="009B193F" w:rsidRDefault="002A1ACD" w:rsidP="00B2529C">
      <w:pPr>
        <w:spacing w:after="0" w:line="360" w:lineRule="auto"/>
        <w:jc w:val="center"/>
        <w:rPr>
          <w:rFonts w:ascii="Times New Roman" w:eastAsia="Times New Roman" w:hAnsi="Times New Roman"/>
          <w:b/>
          <w:sz w:val="24"/>
          <w:szCs w:val="24"/>
          <w:lang w:eastAsia="bg-BG"/>
        </w:rPr>
      </w:pPr>
      <w:r w:rsidRPr="009B193F">
        <w:rPr>
          <w:rFonts w:ascii="Times New Roman" w:eastAsia="Times New Roman" w:hAnsi="Times New Roman"/>
          <w:b/>
          <w:sz w:val="24"/>
          <w:szCs w:val="24"/>
          <w:lang w:eastAsia="bg-BG"/>
        </w:rPr>
        <w:t xml:space="preserve">УКАЗАНИЯ </w:t>
      </w:r>
    </w:p>
    <w:p w:rsidR="002A1ACD" w:rsidRPr="009B193F" w:rsidRDefault="002A1ACD" w:rsidP="00B2529C">
      <w:pPr>
        <w:spacing w:after="0" w:line="360" w:lineRule="auto"/>
        <w:jc w:val="center"/>
        <w:rPr>
          <w:rFonts w:ascii="Times New Roman" w:eastAsia="Times New Roman" w:hAnsi="Times New Roman"/>
          <w:b/>
          <w:sz w:val="24"/>
          <w:szCs w:val="24"/>
          <w:lang w:eastAsia="bg-BG"/>
        </w:rPr>
      </w:pPr>
      <w:r w:rsidRPr="009B193F">
        <w:rPr>
          <w:rFonts w:ascii="Times New Roman" w:eastAsia="Times New Roman" w:hAnsi="Times New Roman"/>
          <w:b/>
          <w:sz w:val="24"/>
          <w:szCs w:val="24"/>
          <w:lang w:eastAsia="bg-BG"/>
        </w:rPr>
        <w:t xml:space="preserve">ЗА </w:t>
      </w:r>
      <w:r w:rsidR="00830F03" w:rsidRPr="009B193F">
        <w:rPr>
          <w:rFonts w:ascii="Times New Roman" w:eastAsia="Times New Roman" w:hAnsi="Times New Roman"/>
          <w:b/>
          <w:sz w:val="24"/>
          <w:szCs w:val="24"/>
          <w:lang w:eastAsia="bg-BG"/>
        </w:rPr>
        <w:t xml:space="preserve">ПОДГОТОВКА НА </w:t>
      </w:r>
      <w:r w:rsidR="003A376F" w:rsidRPr="009B193F">
        <w:rPr>
          <w:rFonts w:ascii="Times New Roman" w:eastAsia="Times New Roman" w:hAnsi="Times New Roman"/>
          <w:b/>
          <w:sz w:val="24"/>
          <w:szCs w:val="24"/>
          <w:lang w:eastAsia="bg-BG"/>
        </w:rPr>
        <w:t>ДОКУМЕНТИТЕ</w:t>
      </w:r>
    </w:p>
    <w:p w:rsidR="00734BD5" w:rsidRPr="009B193F" w:rsidRDefault="00FA61EF" w:rsidP="00FE4857">
      <w:pPr>
        <w:spacing w:after="0" w:line="360" w:lineRule="auto"/>
        <w:jc w:val="center"/>
        <w:rPr>
          <w:rFonts w:ascii="Times New Roman" w:eastAsia="Times New Roman" w:hAnsi="Times New Roman"/>
          <w:sz w:val="24"/>
          <w:szCs w:val="24"/>
          <w:lang w:eastAsia="bg-BG"/>
        </w:rPr>
      </w:pPr>
      <w:r w:rsidRPr="009B193F">
        <w:rPr>
          <w:rFonts w:ascii="Times New Roman" w:eastAsia="Times New Roman" w:hAnsi="Times New Roman"/>
          <w:sz w:val="24"/>
          <w:szCs w:val="24"/>
          <w:lang w:eastAsia="bg-BG"/>
        </w:rPr>
        <w:t xml:space="preserve">в </w:t>
      </w:r>
      <w:r w:rsidR="00A02218" w:rsidRPr="009B193F">
        <w:rPr>
          <w:rFonts w:ascii="Times New Roman" w:eastAsia="Times New Roman" w:hAnsi="Times New Roman"/>
          <w:sz w:val="24"/>
          <w:szCs w:val="24"/>
          <w:lang w:eastAsia="bg-BG"/>
        </w:rPr>
        <w:t>публично състезание</w:t>
      </w:r>
      <w:r w:rsidRPr="009B193F">
        <w:rPr>
          <w:rFonts w:ascii="Times New Roman" w:eastAsia="Times New Roman" w:hAnsi="Times New Roman"/>
          <w:sz w:val="24"/>
          <w:szCs w:val="24"/>
          <w:lang w:eastAsia="bg-BG"/>
        </w:rPr>
        <w:t xml:space="preserve"> за възлагане на обществена поръчка с предмет</w:t>
      </w:r>
      <w:r w:rsidR="002E5FAB" w:rsidRPr="009B193F">
        <w:rPr>
          <w:rFonts w:ascii="Times New Roman" w:eastAsia="Times New Roman" w:hAnsi="Times New Roman"/>
          <w:sz w:val="24"/>
          <w:szCs w:val="24"/>
          <w:lang w:eastAsia="bg-BG"/>
        </w:rPr>
        <w:t xml:space="preserve"> </w:t>
      </w:r>
    </w:p>
    <w:p w:rsidR="000C3919" w:rsidRPr="000C3919" w:rsidRDefault="000C3919" w:rsidP="000C3919">
      <w:pPr>
        <w:spacing w:after="0" w:line="360" w:lineRule="auto"/>
        <w:jc w:val="center"/>
        <w:rPr>
          <w:rFonts w:ascii="Times New Roman" w:eastAsia="Times New Roman" w:hAnsi="Times New Roman"/>
          <w:b/>
          <w:sz w:val="24"/>
          <w:szCs w:val="24"/>
          <w:lang w:eastAsia="bg-BG"/>
        </w:rPr>
      </w:pPr>
      <w:r w:rsidRPr="000C3919">
        <w:rPr>
          <w:rFonts w:ascii="Times New Roman" w:eastAsia="Times New Roman" w:hAnsi="Times New Roman"/>
          <w:b/>
          <w:sz w:val="24"/>
          <w:szCs w:val="24"/>
          <w:lang w:eastAsia="bg-BG"/>
        </w:rPr>
        <w:t>„ЗАСТРАХОВАНЕ НА СЛУЖИТЕЛИТЕ НА БЪЛГАРСКА НАРОДНА БАНКА (БНБ) И ДРУГИ ЗАСТРАХОВКИ ЗА СРОК ОТ ЕД</w:t>
      </w:r>
      <w:r w:rsidR="00BC3B00">
        <w:rPr>
          <w:rFonts w:ascii="Times New Roman" w:eastAsia="Times New Roman" w:hAnsi="Times New Roman"/>
          <w:b/>
          <w:sz w:val="24"/>
          <w:szCs w:val="24"/>
          <w:lang w:eastAsia="bg-BG"/>
        </w:rPr>
        <w:t>НА ГОДИНА ПО ОБОСОБЕНИ ПОЗИЦИИ”</w:t>
      </w:r>
    </w:p>
    <w:p w:rsidR="000C3919" w:rsidRPr="000C3919" w:rsidRDefault="000C3919" w:rsidP="000C3919">
      <w:pPr>
        <w:spacing w:after="0" w:line="360" w:lineRule="auto"/>
        <w:jc w:val="center"/>
        <w:rPr>
          <w:rFonts w:ascii="Times New Roman" w:eastAsia="Times New Roman" w:hAnsi="Times New Roman"/>
          <w:b/>
          <w:sz w:val="24"/>
          <w:szCs w:val="24"/>
          <w:lang w:eastAsia="bg-BG"/>
        </w:rPr>
      </w:pPr>
    </w:p>
    <w:p w:rsidR="000C3919" w:rsidRPr="000C3919" w:rsidRDefault="000C3919" w:rsidP="000C3919">
      <w:pPr>
        <w:spacing w:after="0" w:line="360" w:lineRule="auto"/>
        <w:jc w:val="center"/>
        <w:rPr>
          <w:rFonts w:ascii="Times New Roman" w:eastAsia="Times New Roman" w:hAnsi="Times New Roman"/>
          <w:b/>
          <w:sz w:val="24"/>
          <w:szCs w:val="24"/>
          <w:lang w:eastAsia="bg-BG"/>
        </w:rPr>
      </w:pPr>
      <w:r w:rsidRPr="000C3919">
        <w:rPr>
          <w:rFonts w:ascii="Times New Roman" w:eastAsia="Times New Roman" w:hAnsi="Times New Roman"/>
          <w:b/>
          <w:sz w:val="24"/>
          <w:szCs w:val="24"/>
          <w:lang w:eastAsia="bg-BG"/>
        </w:rPr>
        <w:t>Обособена позиция № 1: „Групова застраховка срещу рискове, свързани с живота, здравето и работоспособността на служителите на БНБ“;</w:t>
      </w:r>
    </w:p>
    <w:p w:rsidR="000C3919" w:rsidRPr="000C3919" w:rsidRDefault="000C3919" w:rsidP="000C3919">
      <w:pPr>
        <w:spacing w:after="0" w:line="360" w:lineRule="auto"/>
        <w:jc w:val="center"/>
        <w:rPr>
          <w:rFonts w:ascii="Times New Roman" w:eastAsia="Times New Roman" w:hAnsi="Times New Roman"/>
          <w:b/>
          <w:sz w:val="24"/>
          <w:szCs w:val="24"/>
          <w:lang w:eastAsia="bg-BG"/>
        </w:rPr>
      </w:pPr>
      <w:r w:rsidRPr="000C3919">
        <w:rPr>
          <w:rFonts w:ascii="Times New Roman" w:eastAsia="Times New Roman" w:hAnsi="Times New Roman"/>
          <w:b/>
          <w:sz w:val="24"/>
          <w:szCs w:val="24"/>
          <w:lang w:eastAsia="bg-BG"/>
        </w:rPr>
        <w:t>Обособена позиция № 2: „Застраховане на служителите на БНБ при служебни командировки или обучения и специализации в чужбина“;</w:t>
      </w:r>
    </w:p>
    <w:p w:rsidR="000C3919" w:rsidRPr="000C3919" w:rsidRDefault="000C3919" w:rsidP="000C3919">
      <w:pPr>
        <w:spacing w:after="0" w:line="360" w:lineRule="auto"/>
        <w:jc w:val="center"/>
        <w:rPr>
          <w:rFonts w:ascii="Times New Roman" w:eastAsia="Times New Roman" w:hAnsi="Times New Roman"/>
          <w:b/>
          <w:sz w:val="24"/>
          <w:szCs w:val="24"/>
          <w:lang w:eastAsia="bg-BG"/>
        </w:rPr>
      </w:pPr>
      <w:r w:rsidRPr="000C3919">
        <w:rPr>
          <w:rFonts w:ascii="Times New Roman" w:eastAsia="Times New Roman" w:hAnsi="Times New Roman"/>
          <w:b/>
          <w:sz w:val="24"/>
          <w:szCs w:val="24"/>
          <w:lang w:eastAsia="bg-BG"/>
        </w:rPr>
        <w:t>Обособена позиция № 3: „Други застраховки, с предмет и обем посочен в съответните застрахователни полици” (вкл. „Застраховка „Гражданска отговорност” на служителите на БНБ, използващи огнестрелно оръжие с цел охрана“)</w:t>
      </w:r>
    </w:p>
    <w:sdt>
      <w:sdtPr>
        <w:rPr>
          <w:rFonts w:ascii="Calibri" w:eastAsia="Calibri" w:hAnsi="Calibri" w:cs="Times New Roman"/>
          <w:b w:val="0"/>
          <w:bCs w:val="0"/>
          <w:color w:val="auto"/>
          <w:sz w:val="22"/>
          <w:szCs w:val="22"/>
          <w:lang w:val="bg-BG" w:eastAsia="en-US"/>
        </w:rPr>
        <w:id w:val="709845662"/>
        <w:docPartObj>
          <w:docPartGallery w:val="Table of Contents"/>
          <w:docPartUnique/>
        </w:docPartObj>
      </w:sdtPr>
      <w:sdtEndPr>
        <w:rPr>
          <w:noProof/>
        </w:rPr>
      </w:sdtEndPr>
      <w:sdtContent>
        <w:p w:rsidR="00FE4857" w:rsidRDefault="00FE4857" w:rsidP="000C3919">
          <w:pPr>
            <w:pStyle w:val="TOCHeading"/>
          </w:pPr>
        </w:p>
        <w:p w:rsidR="0087524A" w:rsidRDefault="00FE4857">
          <w:pPr>
            <w:pStyle w:val="TOC1"/>
            <w:tabs>
              <w:tab w:val="left" w:pos="660"/>
            </w:tabs>
            <w:rPr>
              <w:rFonts w:asciiTheme="minorHAnsi" w:eastAsiaTheme="minorEastAsia" w:hAnsiTheme="minorHAnsi" w:cstheme="minorBidi"/>
              <w:noProof/>
              <w:lang w:val="en-US"/>
            </w:rPr>
          </w:pPr>
          <w:r>
            <w:fldChar w:fldCharType="begin"/>
          </w:r>
          <w:r>
            <w:instrText xml:space="preserve"> TOC \o "1-3" \h \z \u </w:instrText>
          </w:r>
          <w:r>
            <w:fldChar w:fldCharType="separate"/>
          </w:r>
          <w:hyperlink w:anchor="_Toc27400053" w:history="1">
            <w:r w:rsidR="0087524A" w:rsidRPr="00B81DB2">
              <w:rPr>
                <w:rStyle w:val="Hyperlink"/>
                <w:rFonts w:ascii="Times New Roman" w:eastAsia="Times New Roman" w:hAnsi="Times New Roman"/>
                <w:noProof/>
                <w:lang w:eastAsia="bg-BG"/>
              </w:rPr>
              <w:t>I.</w:t>
            </w:r>
            <w:r w:rsidR="0087524A">
              <w:rPr>
                <w:rFonts w:asciiTheme="minorHAnsi" w:eastAsiaTheme="minorEastAsia" w:hAnsiTheme="minorHAnsi" w:cstheme="minorBidi"/>
                <w:noProof/>
                <w:lang w:val="en-US"/>
              </w:rPr>
              <w:tab/>
            </w:r>
            <w:r w:rsidR="0087524A" w:rsidRPr="00B81DB2">
              <w:rPr>
                <w:rStyle w:val="Hyperlink"/>
                <w:rFonts w:ascii="Times New Roman" w:eastAsia="Times New Roman" w:hAnsi="Times New Roman"/>
                <w:noProof/>
                <w:lang w:eastAsia="bg-BG"/>
              </w:rPr>
              <w:t>ПРЕДМЕТ, СРОК И МЯСТО НА ИЗПЪЛНЕНИЕ НА ПОРЪЧКАТА. ТЕХНИЧЕСКИ СПЕЦИФИКАЦИИ</w:t>
            </w:r>
            <w:r w:rsidR="0087524A">
              <w:rPr>
                <w:noProof/>
                <w:webHidden/>
              </w:rPr>
              <w:tab/>
            </w:r>
            <w:r w:rsidR="0087524A">
              <w:rPr>
                <w:noProof/>
                <w:webHidden/>
              </w:rPr>
              <w:fldChar w:fldCharType="begin"/>
            </w:r>
            <w:r w:rsidR="0087524A">
              <w:rPr>
                <w:noProof/>
                <w:webHidden/>
              </w:rPr>
              <w:instrText xml:space="preserve"> PAGEREF _Toc27400053 \h </w:instrText>
            </w:r>
            <w:r w:rsidR="0087524A">
              <w:rPr>
                <w:noProof/>
                <w:webHidden/>
              </w:rPr>
            </w:r>
            <w:r w:rsidR="0087524A">
              <w:rPr>
                <w:noProof/>
                <w:webHidden/>
              </w:rPr>
              <w:fldChar w:fldCharType="separate"/>
            </w:r>
            <w:r w:rsidR="0029186F">
              <w:rPr>
                <w:noProof/>
                <w:webHidden/>
              </w:rPr>
              <w:t>3</w:t>
            </w:r>
            <w:r w:rsidR="0087524A">
              <w:rPr>
                <w:noProof/>
                <w:webHidden/>
              </w:rPr>
              <w:fldChar w:fldCharType="end"/>
            </w:r>
          </w:hyperlink>
        </w:p>
        <w:p w:rsidR="0087524A" w:rsidRDefault="00FA1D05">
          <w:pPr>
            <w:pStyle w:val="TOC2"/>
            <w:tabs>
              <w:tab w:val="left" w:pos="660"/>
            </w:tabs>
            <w:rPr>
              <w:rFonts w:asciiTheme="minorHAnsi" w:eastAsiaTheme="minorEastAsia" w:hAnsiTheme="minorHAnsi" w:cstheme="minorBidi"/>
              <w:lang w:val="en-US" w:eastAsia="en-US"/>
            </w:rPr>
          </w:pPr>
          <w:hyperlink w:anchor="_Toc27400054" w:history="1">
            <w:r w:rsidR="0087524A" w:rsidRPr="00B81DB2">
              <w:rPr>
                <w:rStyle w:val="Hyperlink"/>
              </w:rPr>
              <w:t>1.</w:t>
            </w:r>
            <w:r w:rsidR="0087524A">
              <w:rPr>
                <w:rFonts w:asciiTheme="minorHAnsi" w:eastAsiaTheme="minorEastAsia" w:hAnsiTheme="minorHAnsi" w:cstheme="minorBidi"/>
                <w:lang w:val="en-US" w:eastAsia="en-US"/>
              </w:rPr>
              <w:tab/>
            </w:r>
            <w:r w:rsidR="0087524A" w:rsidRPr="00B81DB2">
              <w:rPr>
                <w:rStyle w:val="Hyperlink"/>
              </w:rPr>
              <w:t>Предмет на обществената поръчка</w:t>
            </w:r>
            <w:r w:rsidR="0087524A">
              <w:rPr>
                <w:webHidden/>
              </w:rPr>
              <w:tab/>
            </w:r>
            <w:r w:rsidR="0087524A">
              <w:rPr>
                <w:webHidden/>
              </w:rPr>
              <w:fldChar w:fldCharType="begin"/>
            </w:r>
            <w:r w:rsidR="0087524A">
              <w:rPr>
                <w:webHidden/>
              </w:rPr>
              <w:instrText xml:space="preserve"> PAGEREF _Toc27400054 \h </w:instrText>
            </w:r>
            <w:r w:rsidR="0087524A">
              <w:rPr>
                <w:webHidden/>
              </w:rPr>
            </w:r>
            <w:r w:rsidR="0087524A">
              <w:rPr>
                <w:webHidden/>
              </w:rPr>
              <w:fldChar w:fldCharType="separate"/>
            </w:r>
            <w:r w:rsidR="0029186F">
              <w:rPr>
                <w:webHidden/>
              </w:rPr>
              <w:t>3</w:t>
            </w:r>
            <w:r w:rsidR="0087524A">
              <w:rPr>
                <w:webHidden/>
              </w:rPr>
              <w:fldChar w:fldCharType="end"/>
            </w:r>
          </w:hyperlink>
        </w:p>
        <w:p w:rsidR="0087524A" w:rsidRDefault="00FA1D05">
          <w:pPr>
            <w:pStyle w:val="TOC2"/>
            <w:tabs>
              <w:tab w:val="left" w:pos="660"/>
            </w:tabs>
            <w:rPr>
              <w:rFonts w:asciiTheme="minorHAnsi" w:eastAsiaTheme="minorEastAsia" w:hAnsiTheme="minorHAnsi" w:cstheme="minorBidi"/>
              <w:lang w:val="en-US" w:eastAsia="en-US"/>
            </w:rPr>
          </w:pPr>
          <w:hyperlink w:anchor="_Toc27400055" w:history="1">
            <w:r w:rsidR="0087524A" w:rsidRPr="00B81DB2">
              <w:rPr>
                <w:rStyle w:val="Hyperlink"/>
              </w:rPr>
              <w:t>2.</w:t>
            </w:r>
            <w:r w:rsidR="0087524A">
              <w:rPr>
                <w:rFonts w:asciiTheme="minorHAnsi" w:eastAsiaTheme="minorEastAsia" w:hAnsiTheme="minorHAnsi" w:cstheme="minorBidi"/>
                <w:lang w:val="en-US" w:eastAsia="en-US"/>
              </w:rPr>
              <w:tab/>
            </w:r>
            <w:r w:rsidR="0087524A" w:rsidRPr="00B81DB2">
              <w:rPr>
                <w:rStyle w:val="Hyperlink"/>
              </w:rPr>
              <w:t>Срок на обществената поръчка:</w:t>
            </w:r>
            <w:r w:rsidR="0087524A">
              <w:rPr>
                <w:webHidden/>
              </w:rPr>
              <w:tab/>
            </w:r>
            <w:r w:rsidR="0087524A">
              <w:rPr>
                <w:webHidden/>
              </w:rPr>
              <w:fldChar w:fldCharType="begin"/>
            </w:r>
            <w:r w:rsidR="0087524A">
              <w:rPr>
                <w:webHidden/>
              </w:rPr>
              <w:instrText xml:space="preserve"> PAGEREF _Toc27400055 \h </w:instrText>
            </w:r>
            <w:r w:rsidR="0087524A">
              <w:rPr>
                <w:webHidden/>
              </w:rPr>
            </w:r>
            <w:r w:rsidR="0087524A">
              <w:rPr>
                <w:webHidden/>
              </w:rPr>
              <w:fldChar w:fldCharType="separate"/>
            </w:r>
            <w:r w:rsidR="0029186F">
              <w:rPr>
                <w:webHidden/>
              </w:rPr>
              <w:t>3</w:t>
            </w:r>
            <w:r w:rsidR="0087524A">
              <w:rPr>
                <w:webHidden/>
              </w:rPr>
              <w:fldChar w:fldCharType="end"/>
            </w:r>
          </w:hyperlink>
        </w:p>
        <w:p w:rsidR="0087524A" w:rsidRDefault="00FA1D05">
          <w:pPr>
            <w:pStyle w:val="TOC2"/>
            <w:tabs>
              <w:tab w:val="left" w:pos="660"/>
            </w:tabs>
            <w:rPr>
              <w:rFonts w:asciiTheme="minorHAnsi" w:eastAsiaTheme="minorEastAsia" w:hAnsiTheme="minorHAnsi" w:cstheme="minorBidi"/>
              <w:lang w:val="en-US" w:eastAsia="en-US"/>
            </w:rPr>
          </w:pPr>
          <w:hyperlink w:anchor="_Toc27400056" w:history="1">
            <w:r w:rsidR="0087524A" w:rsidRPr="00B81DB2">
              <w:rPr>
                <w:rStyle w:val="Hyperlink"/>
              </w:rPr>
              <w:t>3.</w:t>
            </w:r>
            <w:r w:rsidR="0087524A">
              <w:rPr>
                <w:rFonts w:asciiTheme="minorHAnsi" w:eastAsiaTheme="minorEastAsia" w:hAnsiTheme="minorHAnsi" w:cstheme="minorBidi"/>
                <w:lang w:val="en-US" w:eastAsia="en-US"/>
              </w:rPr>
              <w:tab/>
            </w:r>
            <w:r w:rsidR="0087524A" w:rsidRPr="00B81DB2">
              <w:rPr>
                <w:rStyle w:val="Hyperlink"/>
              </w:rPr>
              <w:t>Прогнозна стойност на обществената поръчка:</w:t>
            </w:r>
            <w:r w:rsidR="0087524A">
              <w:rPr>
                <w:webHidden/>
              </w:rPr>
              <w:tab/>
            </w:r>
            <w:r w:rsidR="0087524A">
              <w:rPr>
                <w:webHidden/>
              </w:rPr>
              <w:fldChar w:fldCharType="begin"/>
            </w:r>
            <w:r w:rsidR="0087524A">
              <w:rPr>
                <w:webHidden/>
              </w:rPr>
              <w:instrText xml:space="preserve"> PAGEREF _Toc27400056 \h </w:instrText>
            </w:r>
            <w:r w:rsidR="0087524A">
              <w:rPr>
                <w:webHidden/>
              </w:rPr>
            </w:r>
            <w:r w:rsidR="0087524A">
              <w:rPr>
                <w:webHidden/>
              </w:rPr>
              <w:fldChar w:fldCharType="separate"/>
            </w:r>
            <w:r w:rsidR="0029186F">
              <w:rPr>
                <w:webHidden/>
              </w:rPr>
              <w:t>4</w:t>
            </w:r>
            <w:r w:rsidR="0087524A">
              <w:rPr>
                <w:webHidden/>
              </w:rPr>
              <w:fldChar w:fldCharType="end"/>
            </w:r>
          </w:hyperlink>
        </w:p>
        <w:p w:rsidR="0087524A" w:rsidRDefault="00FA1D05">
          <w:pPr>
            <w:pStyle w:val="TOC2"/>
            <w:tabs>
              <w:tab w:val="left" w:pos="660"/>
            </w:tabs>
            <w:rPr>
              <w:rFonts w:asciiTheme="minorHAnsi" w:eastAsiaTheme="minorEastAsia" w:hAnsiTheme="minorHAnsi" w:cstheme="minorBidi"/>
              <w:lang w:val="en-US" w:eastAsia="en-US"/>
            </w:rPr>
          </w:pPr>
          <w:hyperlink w:anchor="_Toc27400057" w:history="1">
            <w:r w:rsidR="0087524A" w:rsidRPr="00B81DB2">
              <w:rPr>
                <w:rStyle w:val="Hyperlink"/>
              </w:rPr>
              <w:t>4.</w:t>
            </w:r>
            <w:r w:rsidR="0087524A">
              <w:rPr>
                <w:rFonts w:asciiTheme="minorHAnsi" w:eastAsiaTheme="minorEastAsia" w:hAnsiTheme="minorHAnsi" w:cstheme="minorBidi"/>
                <w:lang w:val="en-US" w:eastAsia="en-US"/>
              </w:rPr>
              <w:tab/>
            </w:r>
            <w:r w:rsidR="0087524A" w:rsidRPr="00B81DB2">
              <w:rPr>
                <w:rStyle w:val="Hyperlink"/>
              </w:rPr>
              <w:t>Технически спецификации.</w:t>
            </w:r>
            <w:r w:rsidR="0087524A">
              <w:rPr>
                <w:webHidden/>
              </w:rPr>
              <w:tab/>
            </w:r>
            <w:r w:rsidR="0087524A">
              <w:rPr>
                <w:webHidden/>
              </w:rPr>
              <w:fldChar w:fldCharType="begin"/>
            </w:r>
            <w:r w:rsidR="0087524A">
              <w:rPr>
                <w:webHidden/>
              </w:rPr>
              <w:instrText xml:space="preserve"> PAGEREF _Toc27400057 \h </w:instrText>
            </w:r>
            <w:r w:rsidR="0087524A">
              <w:rPr>
                <w:webHidden/>
              </w:rPr>
            </w:r>
            <w:r w:rsidR="0087524A">
              <w:rPr>
                <w:webHidden/>
              </w:rPr>
              <w:fldChar w:fldCharType="separate"/>
            </w:r>
            <w:r w:rsidR="0029186F">
              <w:rPr>
                <w:webHidden/>
              </w:rPr>
              <w:t>4</w:t>
            </w:r>
            <w:r w:rsidR="0087524A">
              <w:rPr>
                <w:webHidden/>
              </w:rPr>
              <w:fldChar w:fldCharType="end"/>
            </w:r>
          </w:hyperlink>
        </w:p>
        <w:p w:rsidR="0087524A" w:rsidRDefault="00FA1D05">
          <w:pPr>
            <w:pStyle w:val="TOC2"/>
            <w:tabs>
              <w:tab w:val="left" w:pos="660"/>
            </w:tabs>
            <w:rPr>
              <w:rFonts w:asciiTheme="minorHAnsi" w:eastAsiaTheme="minorEastAsia" w:hAnsiTheme="minorHAnsi" w:cstheme="minorBidi"/>
              <w:lang w:val="en-US" w:eastAsia="en-US"/>
            </w:rPr>
          </w:pPr>
          <w:hyperlink w:anchor="_Toc27400058" w:history="1">
            <w:r w:rsidR="0087524A" w:rsidRPr="00B81DB2">
              <w:rPr>
                <w:rStyle w:val="Hyperlink"/>
              </w:rPr>
              <w:t>5.</w:t>
            </w:r>
            <w:r w:rsidR="0087524A">
              <w:rPr>
                <w:rFonts w:asciiTheme="minorHAnsi" w:eastAsiaTheme="minorEastAsia" w:hAnsiTheme="minorHAnsi" w:cstheme="minorBidi"/>
                <w:lang w:val="en-US" w:eastAsia="en-US"/>
              </w:rPr>
              <w:tab/>
            </w:r>
            <w:r w:rsidR="0087524A" w:rsidRPr="00B81DB2">
              <w:rPr>
                <w:rStyle w:val="Hyperlink"/>
              </w:rPr>
              <w:t>Място на изпълнение:</w:t>
            </w:r>
            <w:r w:rsidR="0087524A">
              <w:rPr>
                <w:webHidden/>
              </w:rPr>
              <w:tab/>
            </w:r>
            <w:r w:rsidR="0087524A">
              <w:rPr>
                <w:webHidden/>
              </w:rPr>
              <w:fldChar w:fldCharType="begin"/>
            </w:r>
            <w:r w:rsidR="0087524A">
              <w:rPr>
                <w:webHidden/>
              </w:rPr>
              <w:instrText xml:space="preserve"> PAGEREF _Toc27400058 \h </w:instrText>
            </w:r>
            <w:r w:rsidR="0087524A">
              <w:rPr>
                <w:webHidden/>
              </w:rPr>
            </w:r>
            <w:r w:rsidR="0087524A">
              <w:rPr>
                <w:webHidden/>
              </w:rPr>
              <w:fldChar w:fldCharType="separate"/>
            </w:r>
            <w:r w:rsidR="0029186F">
              <w:rPr>
                <w:webHidden/>
              </w:rPr>
              <w:t>5</w:t>
            </w:r>
            <w:r w:rsidR="0087524A">
              <w:rPr>
                <w:webHidden/>
              </w:rPr>
              <w:fldChar w:fldCharType="end"/>
            </w:r>
          </w:hyperlink>
        </w:p>
        <w:p w:rsidR="0087524A" w:rsidRDefault="00FA1D05">
          <w:pPr>
            <w:pStyle w:val="TOC1"/>
            <w:tabs>
              <w:tab w:val="left" w:pos="660"/>
            </w:tabs>
            <w:rPr>
              <w:rFonts w:asciiTheme="minorHAnsi" w:eastAsiaTheme="minorEastAsia" w:hAnsiTheme="minorHAnsi" w:cstheme="minorBidi"/>
              <w:noProof/>
              <w:lang w:val="en-US"/>
            </w:rPr>
          </w:pPr>
          <w:hyperlink w:anchor="_Toc27400059" w:history="1">
            <w:r w:rsidR="0087524A" w:rsidRPr="00B81DB2">
              <w:rPr>
                <w:rStyle w:val="Hyperlink"/>
                <w:rFonts w:ascii="Times New Roman" w:eastAsia="Times New Roman" w:hAnsi="Times New Roman"/>
                <w:noProof/>
                <w:lang w:eastAsia="bg-BG"/>
              </w:rPr>
              <w:t>II.</w:t>
            </w:r>
            <w:r w:rsidR="0087524A">
              <w:rPr>
                <w:rFonts w:asciiTheme="minorHAnsi" w:eastAsiaTheme="minorEastAsia" w:hAnsiTheme="minorHAnsi" w:cstheme="minorBidi"/>
                <w:noProof/>
                <w:lang w:val="en-US"/>
              </w:rPr>
              <w:tab/>
            </w:r>
            <w:r w:rsidR="0087524A" w:rsidRPr="00B81DB2">
              <w:rPr>
                <w:rStyle w:val="Hyperlink"/>
                <w:rFonts w:ascii="Times New Roman" w:eastAsia="Times New Roman" w:hAnsi="Times New Roman"/>
                <w:noProof/>
                <w:lang w:eastAsia="bg-BG"/>
              </w:rPr>
              <w:t>ДОСТЪП ДО ДОКУМЕНТАЦИЯТА. ПОЛУЧАВАНЕ НА ОФЕРТИ. РАЗЯСНЕНИЯ ПО УСЛОВИЯТА НА ПРОЦЕДУРАТА. ОБМЕН НА ИНФОРМАЦИЯ.</w:t>
            </w:r>
            <w:r w:rsidR="0087524A">
              <w:rPr>
                <w:noProof/>
                <w:webHidden/>
              </w:rPr>
              <w:tab/>
            </w:r>
            <w:r w:rsidR="0087524A">
              <w:rPr>
                <w:noProof/>
                <w:webHidden/>
              </w:rPr>
              <w:fldChar w:fldCharType="begin"/>
            </w:r>
            <w:r w:rsidR="0087524A">
              <w:rPr>
                <w:noProof/>
                <w:webHidden/>
              </w:rPr>
              <w:instrText xml:space="preserve"> PAGEREF _Toc27400059 \h </w:instrText>
            </w:r>
            <w:r w:rsidR="0087524A">
              <w:rPr>
                <w:noProof/>
                <w:webHidden/>
              </w:rPr>
            </w:r>
            <w:r w:rsidR="0087524A">
              <w:rPr>
                <w:noProof/>
                <w:webHidden/>
              </w:rPr>
              <w:fldChar w:fldCharType="separate"/>
            </w:r>
            <w:r w:rsidR="0029186F">
              <w:rPr>
                <w:noProof/>
                <w:webHidden/>
              </w:rPr>
              <w:t>5</w:t>
            </w:r>
            <w:r w:rsidR="0087524A">
              <w:rPr>
                <w:noProof/>
                <w:webHidden/>
              </w:rPr>
              <w:fldChar w:fldCharType="end"/>
            </w:r>
          </w:hyperlink>
        </w:p>
        <w:p w:rsidR="0087524A" w:rsidRDefault="00FA1D05">
          <w:pPr>
            <w:pStyle w:val="TOC2"/>
            <w:tabs>
              <w:tab w:val="left" w:pos="660"/>
            </w:tabs>
            <w:rPr>
              <w:rFonts w:asciiTheme="minorHAnsi" w:eastAsiaTheme="minorEastAsia" w:hAnsiTheme="minorHAnsi" w:cstheme="minorBidi"/>
              <w:lang w:val="en-US" w:eastAsia="en-US"/>
            </w:rPr>
          </w:pPr>
          <w:hyperlink w:anchor="_Toc27400060" w:history="1">
            <w:r w:rsidR="0087524A" w:rsidRPr="00B81DB2">
              <w:rPr>
                <w:rStyle w:val="Hyperlink"/>
              </w:rPr>
              <w:t>1.</w:t>
            </w:r>
            <w:r w:rsidR="0087524A">
              <w:rPr>
                <w:rFonts w:asciiTheme="minorHAnsi" w:eastAsiaTheme="minorEastAsia" w:hAnsiTheme="minorHAnsi" w:cstheme="minorBidi"/>
                <w:lang w:val="en-US" w:eastAsia="en-US"/>
              </w:rPr>
              <w:tab/>
            </w:r>
            <w:r w:rsidR="0087524A" w:rsidRPr="00B81DB2">
              <w:rPr>
                <w:rStyle w:val="Hyperlink"/>
              </w:rPr>
              <w:t>Достъп до документация:</w:t>
            </w:r>
            <w:r w:rsidR="0087524A">
              <w:rPr>
                <w:webHidden/>
              </w:rPr>
              <w:tab/>
            </w:r>
            <w:r w:rsidR="0087524A">
              <w:rPr>
                <w:webHidden/>
              </w:rPr>
              <w:fldChar w:fldCharType="begin"/>
            </w:r>
            <w:r w:rsidR="0087524A">
              <w:rPr>
                <w:webHidden/>
              </w:rPr>
              <w:instrText xml:space="preserve"> PAGEREF _Toc27400060 \h </w:instrText>
            </w:r>
            <w:r w:rsidR="0087524A">
              <w:rPr>
                <w:webHidden/>
              </w:rPr>
            </w:r>
            <w:r w:rsidR="0087524A">
              <w:rPr>
                <w:webHidden/>
              </w:rPr>
              <w:fldChar w:fldCharType="separate"/>
            </w:r>
            <w:r w:rsidR="0029186F">
              <w:rPr>
                <w:webHidden/>
              </w:rPr>
              <w:t>5</w:t>
            </w:r>
            <w:r w:rsidR="0087524A">
              <w:rPr>
                <w:webHidden/>
              </w:rPr>
              <w:fldChar w:fldCharType="end"/>
            </w:r>
          </w:hyperlink>
        </w:p>
        <w:p w:rsidR="0087524A" w:rsidRDefault="00FA1D05">
          <w:pPr>
            <w:pStyle w:val="TOC2"/>
            <w:tabs>
              <w:tab w:val="left" w:pos="660"/>
            </w:tabs>
            <w:rPr>
              <w:rFonts w:asciiTheme="minorHAnsi" w:eastAsiaTheme="minorEastAsia" w:hAnsiTheme="minorHAnsi" w:cstheme="minorBidi"/>
              <w:lang w:val="en-US" w:eastAsia="en-US"/>
            </w:rPr>
          </w:pPr>
          <w:hyperlink w:anchor="_Toc27400061" w:history="1">
            <w:r w:rsidR="0087524A" w:rsidRPr="00B81DB2">
              <w:rPr>
                <w:rStyle w:val="Hyperlink"/>
              </w:rPr>
              <w:t>2.</w:t>
            </w:r>
            <w:r w:rsidR="0087524A">
              <w:rPr>
                <w:rFonts w:asciiTheme="minorHAnsi" w:eastAsiaTheme="minorEastAsia" w:hAnsiTheme="minorHAnsi" w:cstheme="minorBidi"/>
                <w:lang w:val="en-US" w:eastAsia="en-US"/>
              </w:rPr>
              <w:tab/>
            </w:r>
            <w:r w:rsidR="0087524A" w:rsidRPr="00B81DB2">
              <w:rPr>
                <w:rStyle w:val="Hyperlink"/>
              </w:rPr>
              <w:t>Подаване на оферти:</w:t>
            </w:r>
            <w:r w:rsidR="0087524A">
              <w:rPr>
                <w:webHidden/>
              </w:rPr>
              <w:tab/>
            </w:r>
            <w:r w:rsidR="0087524A">
              <w:rPr>
                <w:webHidden/>
              </w:rPr>
              <w:fldChar w:fldCharType="begin"/>
            </w:r>
            <w:r w:rsidR="0087524A">
              <w:rPr>
                <w:webHidden/>
              </w:rPr>
              <w:instrText xml:space="preserve"> PAGEREF _Toc27400061 \h </w:instrText>
            </w:r>
            <w:r w:rsidR="0087524A">
              <w:rPr>
                <w:webHidden/>
              </w:rPr>
            </w:r>
            <w:r w:rsidR="0087524A">
              <w:rPr>
                <w:webHidden/>
              </w:rPr>
              <w:fldChar w:fldCharType="separate"/>
            </w:r>
            <w:r w:rsidR="0029186F">
              <w:rPr>
                <w:webHidden/>
              </w:rPr>
              <w:t>5</w:t>
            </w:r>
            <w:r w:rsidR="0087524A">
              <w:rPr>
                <w:webHidden/>
              </w:rPr>
              <w:fldChar w:fldCharType="end"/>
            </w:r>
          </w:hyperlink>
        </w:p>
        <w:p w:rsidR="0087524A" w:rsidRDefault="00FA1D05">
          <w:pPr>
            <w:pStyle w:val="TOC2"/>
            <w:tabs>
              <w:tab w:val="left" w:pos="660"/>
            </w:tabs>
            <w:rPr>
              <w:rFonts w:asciiTheme="minorHAnsi" w:eastAsiaTheme="minorEastAsia" w:hAnsiTheme="minorHAnsi" w:cstheme="minorBidi"/>
              <w:lang w:val="en-US" w:eastAsia="en-US"/>
            </w:rPr>
          </w:pPr>
          <w:hyperlink w:anchor="_Toc27400062" w:history="1">
            <w:r w:rsidR="0087524A" w:rsidRPr="00B81DB2">
              <w:rPr>
                <w:rStyle w:val="Hyperlink"/>
                <w:snapToGrid w:val="0"/>
              </w:rPr>
              <w:t>3.</w:t>
            </w:r>
            <w:r w:rsidR="0087524A">
              <w:rPr>
                <w:rFonts w:asciiTheme="minorHAnsi" w:eastAsiaTheme="minorEastAsia" w:hAnsiTheme="minorHAnsi" w:cstheme="minorBidi"/>
                <w:lang w:val="en-US" w:eastAsia="en-US"/>
              </w:rPr>
              <w:tab/>
            </w:r>
            <w:r w:rsidR="0087524A" w:rsidRPr="00B81DB2">
              <w:rPr>
                <w:rStyle w:val="Hyperlink"/>
                <w:snapToGrid w:val="0"/>
              </w:rPr>
              <w:t>Разяснения по условията на процедурата</w:t>
            </w:r>
            <w:r w:rsidR="0087524A" w:rsidRPr="00B81DB2">
              <w:rPr>
                <w:rStyle w:val="Hyperlink"/>
                <w:snapToGrid w:val="0"/>
                <w:lang w:val="en-US"/>
              </w:rPr>
              <w:t>:</w:t>
            </w:r>
            <w:r w:rsidR="0087524A">
              <w:rPr>
                <w:webHidden/>
              </w:rPr>
              <w:tab/>
            </w:r>
            <w:r w:rsidR="0087524A">
              <w:rPr>
                <w:webHidden/>
              </w:rPr>
              <w:fldChar w:fldCharType="begin"/>
            </w:r>
            <w:r w:rsidR="0087524A">
              <w:rPr>
                <w:webHidden/>
              </w:rPr>
              <w:instrText xml:space="preserve"> PAGEREF _Toc27400062 \h </w:instrText>
            </w:r>
            <w:r w:rsidR="0087524A">
              <w:rPr>
                <w:webHidden/>
              </w:rPr>
            </w:r>
            <w:r w:rsidR="0087524A">
              <w:rPr>
                <w:webHidden/>
              </w:rPr>
              <w:fldChar w:fldCharType="separate"/>
            </w:r>
            <w:r w:rsidR="0029186F">
              <w:rPr>
                <w:webHidden/>
              </w:rPr>
              <w:t>5</w:t>
            </w:r>
            <w:r w:rsidR="0087524A">
              <w:rPr>
                <w:webHidden/>
              </w:rPr>
              <w:fldChar w:fldCharType="end"/>
            </w:r>
          </w:hyperlink>
        </w:p>
        <w:p w:rsidR="0087524A" w:rsidRDefault="00FA1D05">
          <w:pPr>
            <w:pStyle w:val="TOC2"/>
            <w:tabs>
              <w:tab w:val="left" w:pos="660"/>
            </w:tabs>
            <w:rPr>
              <w:rFonts w:asciiTheme="minorHAnsi" w:eastAsiaTheme="minorEastAsia" w:hAnsiTheme="minorHAnsi" w:cstheme="minorBidi"/>
              <w:lang w:val="en-US" w:eastAsia="en-US"/>
            </w:rPr>
          </w:pPr>
          <w:hyperlink w:anchor="_Toc27400063" w:history="1">
            <w:r w:rsidR="0087524A" w:rsidRPr="00B81DB2">
              <w:rPr>
                <w:rStyle w:val="Hyperlink"/>
              </w:rPr>
              <w:t>4.</w:t>
            </w:r>
            <w:r w:rsidR="0087524A">
              <w:rPr>
                <w:rFonts w:asciiTheme="minorHAnsi" w:eastAsiaTheme="minorEastAsia" w:hAnsiTheme="minorHAnsi" w:cstheme="minorBidi"/>
                <w:lang w:val="en-US" w:eastAsia="en-US"/>
              </w:rPr>
              <w:tab/>
            </w:r>
            <w:r w:rsidR="0087524A" w:rsidRPr="00B81DB2">
              <w:rPr>
                <w:rStyle w:val="Hyperlink"/>
              </w:rPr>
              <w:t>Обмен на информация:</w:t>
            </w:r>
            <w:r w:rsidR="0087524A">
              <w:rPr>
                <w:webHidden/>
              </w:rPr>
              <w:tab/>
            </w:r>
            <w:r w:rsidR="0087524A">
              <w:rPr>
                <w:webHidden/>
              </w:rPr>
              <w:fldChar w:fldCharType="begin"/>
            </w:r>
            <w:r w:rsidR="0087524A">
              <w:rPr>
                <w:webHidden/>
              </w:rPr>
              <w:instrText xml:space="preserve"> PAGEREF _Toc27400063 \h </w:instrText>
            </w:r>
            <w:r w:rsidR="0087524A">
              <w:rPr>
                <w:webHidden/>
              </w:rPr>
            </w:r>
            <w:r w:rsidR="0087524A">
              <w:rPr>
                <w:webHidden/>
              </w:rPr>
              <w:fldChar w:fldCharType="separate"/>
            </w:r>
            <w:r w:rsidR="0029186F">
              <w:rPr>
                <w:webHidden/>
              </w:rPr>
              <w:t>6</w:t>
            </w:r>
            <w:r w:rsidR="0087524A">
              <w:rPr>
                <w:webHidden/>
              </w:rPr>
              <w:fldChar w:fldCharType="end"/>
            </w:r>
          </w:hyperlink>
        </w:p>
        <w:p w:rsidR="0087524A" w:rsidRDefault="00FA1D05">
          <w:pPr>
            <w:pStyle w:val="TOC1"/>
            <w:rPr>
              <w:rFonts w:asciiTheme="minorHAnsi" w:eastAsiaTheme="minorEastAsia" w:hAnsiTheme="minorHAnsi" w:cstheme="minorBidi"/>
              <w:noProof/>
              <w:lang w:val="en-US"/>
            </w:rPr>
          </w:pPr>
          <w:hyperlink w:anchor="_Toc27400064" w:history="1">
            <w:r w:rsidR="0087524A" w:rsidRPr="00B81DB2">
              <w:rPr>
                <w:rStyle w:val="Hyperlink"/>
                <w:rFonts w:ascii="Times New Roman" w:hAnsi="Times New Roman"/>
                <w:noProof/>
                <w:lang w:val="en-US" w:eastAsia="bg-BG"/>
              </w:rPr>
              <w:t xml:space="preserve">III. </w:t>
            </w:r>
            <w:r w:rsidR="0087524A" w:rsidRPr="00B81DB2">
              <w:rPr>
                <w:rStyle w:val="Hyperlink"/>
                <w:rFonts w:ascii="Times New Roman" w:hAnsi="Times New Roman"/>
                <w:noProof/>
                <w:lang w:eastAsia="bg-BG"/>
              </w:rPr>
              <w:t>ИЗИСКВАНИЯ КЪМ УЧАСТНИЦИТЕ В ПРОЦЕДУРА – ПУБЛИЧНО СЪСТЕЗАНИЕ</w:t>
            </w:r>
            <w:r w:rsidR="0087524A">
              <w:rPr>
                <w:noProof/>
                <w:webHidden/>
              </w:rPr>
              <w:tab/>
            </w:r>
            <w:r w:rsidR="0087524A">
              <w:rPr>
                <w:noProof/>
                <w:webHidden/>
              </w:rPr>
              <w:fldChar w:fldCharType="begin"/>
            </w:r>
            <w:r w:rsidR="0087524A">
              <w:rPr>
                <w:noProof/>
                <w:webHidden/>
              </w:rPr>
              <w:instrText xml:space="preserve"> PAGEREF _Toc27400064 \h </w:instrText>
            </w:r>
            <w:r w:rsidR="0087524A">
              <w:rPr>
                <w:noProof/>
                <w:webHidden/>
              </w:rPr>
            </w:r>
            <w:r w:rsidR="0087524A">
              <w:rPr>
                <w:noProof/>
                <w:webHidden/>
              </w:rPr>
              <w:fldChar w:fldCharType="separate"/>
            </w:r>
            <w:r w:rsidR="0029186F">
              <w:rPr>
                <w:noProof/>
                <w:webHidden/>
              </w:rPr>
              <w:t>6</w:t>
            </w:r>
            <w:r w:rsidR="0087524A">
              <w:rPr>
                <w:noProof/>
                <w:webHidden/>
              </w:rPr>
              <w:fldChar w:fldCharType="end"/>
            </w:r>
          </w:hyperlink>
        </w:p>
        <w:p w:rsidR="0087524A" w:rsidRDefault="00FA1D05">
          <w:pPr>
            <w:pStyle w:val="TOC2"/>
            <w:rPr>
              <w:rFonts w:asciiTheme="minorHAnsi" w:eastAsiaTheme="minorEastAsia" w:hAnsiTheme="minorHAnsi" w:cstheme="minorBidi"/>
              <w:lang w:val="en-US" w:eastAsia="en-US"/>
            </w:rPr>
          </w:pPr>
          <w:hyperlink w:anchor="_Toc27400065" w:history="1">
            <w:r w:rsidR="0087524A" w:rsidRPr="00B81DB2">
              <w:rPr>
                <w:rStyle w:val="Hyperlink"/>
                <w:snapToGrid w:val="0"/>
              </w:rPr>
              <w:t>А. Условия за участие. Основания за отстраняване.</w:t>
            </w:r>
            <w:r w:rsidR="0087524A">
              <w:rPr>
                <w:webHidden/>
              </w:rPr>
              <w:tab/>
            </w:r>
            <w:r w:rsidR="0087524A">
              <w:rPr>
                <w:webHidden/>
              </w:rPr>
              <w:fldChar w:fldCharType="begin"/>
            </w:r>
            <w:r w:rsidR="0087524A">
              <w:rPr>
                <w:webHidden/>
              </w:rPr>
              <w:instrText xml:space="preserve"> PAGEREF _Toc27400065 \h </w:instrText>
            </w:r>
            <w:r w:rsidR="0087524A">
              <w:rPr>
                <w:webHidden/>
              </w:rPr>
            </w:r>
            <w:r w:rsidR="0087524A">
              <w:rPr>
                <w:webHidden/>
              </w:rPr>
              <w:fldChar w:fldCharType="separate"/>
            </w:r>
            <w:r w:rsidR="0029186F">
              <w:rPr>
                <w:webHidden/>
              </w:rPr>
              <w:t>6</w:t>
            </w:r>
            <w:r w:rsidR="0087524A">
              <w:rPr>
                <w:webHidden/>
              </w:rPr>
              <w:fldChar w:fldCharType="end"/>
            </w:r>
          </w:hyperlink>
        </w:p>
        <w:p w:rsidR="0087524A" w:rsidRDefault="00FA1D05">
          <w:pPr>
            <w:pStyle w:val="TOC3"/>
            <w:tabs>
              <w:tab w:val="left" w:pos="880"/>
            </w:tabs>
            <w:rPr>
              <w:rFonts w:asciiTheme="minorHAnsi" w:eastAsiaTheme="minorEastAsia" w:hAnsiTheme="minorHAnsi" w:cstheme="minorBidi"/>
              <w:noProof/>
              <w:lang w:val="en-US"/>
            </w:rPr>
          </w:pPr>
          <w:hyperlink w:anchor="_Toc27400066" w:history="1">
            <w:r w:rsidR="0087524A" w:rsidRPr="00B81DB2">
              <w:rPr>
                <w:rStyle w:val="Hyperlink"/>
                <w:rFonts w:ascii="Times New Roman" w:hAnsi="Times New Roman"/>
                <w:noProof/>
                <w:snapToGrid w:val="0"/>
              </w:rPr>
              <w:t>1.</w:t>
            </w:r>
            <w:r w:rsidR="0087524A">
              <w:rPr>
                <w:rFonts w:asciiTheme="minorHAnsi" w:eastAsiaTheme="minorEastAsia" w:hAnsiTheme="minorHAnsi" w:cstheme="minorBidi"/>
                <w:noProof/>
                <w:lang w:val="en-US"/>
              </w:rPr>
              <w:tab/>
            </w:r>
            <w:r w:rsidR="0087524A" w:rsidRPr="00B81DB2">
              <w:rPr>
                <w:rStyle w:val="Hyperlink"/>
                <w:rFonts w:ascii="Times New Roman" w:hAnsi="Times New Roman"/>
                <w:noProof/>
                <w:snapToGrid w:val="0"/>
              </w:rPr>
              <w:t>Условия за участие</w:t>
            </w:r>
            <w:r w:rsidR="0087524A">
              <w:rPr>
                <w:noProof/>
                <w:webHidden/>
              </w:rPr>
              <w:tab/>
            </w:r>
            <w:r w:rsidR="0087524A">
              <w:rPr>
                <w:noProof/>
                <w:webHidden/>
              </w:rPr>
              <w:fldChar w:fldCharType="begin"/>
            </w:r>
            <w:r w:rsidR="0087524A">
              <w:rPr>
                <w:noProof/>
                <w:webHidden/>
              </w:rPr>
              <w:instrText xml:space="preserve"> PAGEREF _Toc27400066 \h </w:instrText>
            </w:r>
            <w:r w:rsidR="0087524A">
              <w:rPr>
                <w:noProof/>
                <w:webHidden/>
              </w:rPr>
            </w:r>
            <w:r w:rsidR="0087524A">
              <w:rPr>
                <w:noProof/>
                <w:webHidden/>
              </w:rPr>
              <w:fldChar w:fldCharType="separate"/>
            </w:r>
            <w:r w:rsidR="0029186F">
              <w:rPr>
                <w:noProof/>
                <w:webHidden/>
              </w:rPr>
              <w:t>6</w:t>
            </w:r>
            <w:r w:rsidR="0087524A">
              <w:rPr>
                <w:noProof/>
                <w:webHidden/>
              </w:rPr>
              <w:fldChar w:fldCharType="end"/>
            </w:r>
          </w:hyperlink>
        </w:p>
        <w:p w:rsidR="0087524A" w:rsidRDefault="00FA1D05">
          <w:pPr>
            <w:pStyle w:val="TOC3"/>
            <w:tabs>
              <w:tab w:val="left" w:pos="880"/>
            </w:tabs>
            <w:rPr>
              <w:rFonts w:asciiTheme="minorHAnsi" w:eastAsiaTheme="minorEastAsia" w:hAnsiTheme="minorHAnsi" w:cstheme="minorBidi"/>
              <w:noProof/>
              <w:lang w:val="en-US"/>
            </w:rPr>
          </w:pPr>
          <w:hyperlink w:anchor="_Toc27400067" w:history="1">
            <w:r w:rsidR="0087524A" w:rsidRPr="00B81DB2">
              <w:rPr>
                <w:rStyle w:val="Hyperlink"/>
                <w:rFonts w:ascii="Times New Roman" w:hAnsi="Times New Roman"/>
                <w:noProof/>
                <w:snapToGrid w:val="0"/>
              </w:rPr>
              <w:t>2.</w:t>
            </w:r>
            <w:r w:rsidR="0087524A">
              <w:rPr>
                <w:rFonts w:asciiTheme="minorHAnsi" w:eastAsiaTheme="minorEastAsia" w:hAnsiTheme="minorHAnsi" w:cstheme="minorBidi"/>
                <w:noProof/>
                <w:lang w:val="en-US"/>
              </w:rPr>
              <w:tab/>
            </w:r>
            <w:r w:rsidR="0087524A" w:rsidRPr="00B81DB2">
              <w:rPr>
                <w:rStyle w:val="Hyperlink"/>
                <w:rFonts w:ascii="Times New Roman" w:hAnsi="Times New Roman"/>
                <w:noProof/>
                <w:snapToGrid w:val="0"/>
              </w:rPr>
              <w:t>Основания за отстраняване</w:t>
            </w:r>
            <w:r w:rsidR="0087524A">
              <w:rPr>
                <w:noProof/>
                <w:webHidden/>
              </w:rPr>
              <w:tab/>
            </w:r>
            <w:r w:rsidR="0087524A">
              <w:rPr>
                <w:noProof/>
                <w:webHidden/>
              </w:rPr>
              <w:fldChar w:fldCharType="begin"/>
            </w:r>
            <w:r w:rsidR="0087524A">
              <w:rPr>
                <w:noProof/>
                <w:webHidden/>
              </w:rPr>
              <w:instrText xml:space="preserve"> PAGEREF _Toc27400067 \h </w:instrText>
            </w:r>
            <w:r w:rsidR="0087524A">
              <w:rPr>
                <w:noProof/>
                <w:webHidden/>
              </w:rPr>
            </w:r>
            <w:r w:rsidR="0087524A">
              <w:rPr>
                <w:noProof/>
                <w:webHidden/>
              </w:rPr>
              <w:fldChar w:fldCharType="separate"/>
            </w:r>
            <w:r w:rsidR="0029186F">
              <w:rPr>
                <w:noProof/>
                <w:webHidden/>
              </w:rPr>
              <w:t>8</w:t>
            </w:r>
            <w:r w:rsidR="0087524A">
              <w:rPr>
                <w:noProof/>
                <w:webHidden/>
              </w:rPr>
              <w:fldChar w:fldCharType="end"/>
            </w:r>
          </w:hyperlink>
        </w:p>
        <w:p w:rsidR="0087524A" w:rsidRDefault="00FA1D05">
          <w:pPr>
            <w:pStyle w:val="TOC2"/>
            <w:rPr>
              <w:rFonts w:asciiTheme="minorHAnsi" w:eastAsiaTheme="minorEastAsia" w:hAnsiTheme="minorHAnsi" w:cstheme="minorBidi"/>
              <w:lang w:val="en-US" w:eastAsia="en-US"/>
            </w:rPr>
          </w:pPr>
          <w:hyperlink w:anchor="_Toc27400068" w:history="1">
            <w:r w:rsidR="0087524A" w:rsidRPr="00B81DB2">
              <w:rPr>
                <w:rStyle w:val="Hyperlink"/>
                <w:snapToGrid w:val="0"/>
              </w:rPr>
              <w:t>Б. Критерии за подбор.</w:t>
            </w:r>
            <w:r w:rsidR="0087524A">
              <w:rPr>
                <w:webHidden/>
              </w:rPr>
              <w:tab/>
            </w:r>
            <w:r w:rsidR="0087524A">
              <w:rPr>
                <w:webHidden/>
              </w:rPr>
              <w:fldChar w:fldCharType="begin"/>
            </w:r>
            <w:r w:rsidR="0087524A">
              <w:rPr>
                <w:webHidden/>
              </w:rPr>
              <w:instrText xml:space="preserve"> PAGEREF _Toc27400068 \h </w:instrText>
            </w:r>
            <w:r w:rsidR="0087524A">
              <w:rPr>
                <w:webHidden/>
              </w:rPr>
            </w:r>
            <w:r w:rsidR="0087524A">
              <w:rPr>
                <w:webHidden/>
              </w:rPr>
              <w:fldChar w:fldCharType="separate"/>
            </w:r>
            <w:r w:rsidR="0029186F">
              <w:rPr>
                <w:webHidden/>
              </w:rPr>
              <w:t>12</w:t>
            </w:r>
            <w:r w:rsidR="0087524A">
              <w:rPr>
                <w:webHidden/>
              </w:rPr>
              <w:fldChar w:fldCharType="end"/>
            </w:r>
          </w:hyperlink>
        </w:p>
        <w:p w:rsidR="0087524A" w:rsidRDefault="00FA1D05">
          <w:pPr>
            <w:pStyle w:val="TOC3"/>
            <w:tabs>
              <w:tab w:val="left" w:pos="880"/>
            </w:tabs>
            <w:rPr>
              <w:rFonts w:asciiTheme="minorHAnsi" w:eastAsiaTheme="minorEastAsia" w:hAnsiTheme="minorHAnsi" w:cstheme="minorBidi"/>
              <w:noProof/>
              <w:lang w:val="en-US"/>
            </w:rPr>
          </w:pPr>
          <w:hyperlink w:anchor="_Toc27400069" w:history="1">
            <w:r w:rsidR="0087524A" w:rsidRPr="00B81DB2">
              <w:rPr>
                <w:rStyle w:val="Hyperlink"/>
                <w:rFonts w:ascii="Times New Roman" w:hAnsi="Times New Roman"/>
                <w:noProof/>
                <w:snapToGrid w:val="0"/>
              </w:rPr>
              <w:t>2.1.</w:t>
            </w:r>
            <w:r w:rsidR="0087524A">
              <w:rPr>
                <w:rFonts w:asciiTheme="minorHAnsi" w:eastAsiaTheme="minorEastAsia" w:hAnsiTheme="minorHAnsi" w:cstheme="minorBidi"/>
                <w:noProof/>
                <w:lang w:val="en-US"/>
              </w:rPr>
              <w:tab/>
            </w:r>
            <w:r w:rsidR="0087524A" w:rsidRPr="00B81DB2">
              <w:rPr>
                <w:rStyle w:val="Hyperlink"/>
                <w:rFonts w:ascii="Times New Roman" w:hAnsi="Times New Roman"/>
                <w:noProof/>
                <w:snapToGrid w:val="0"/>
              </w:rPr>
              <w:t>Технически и професионални способности на участника. Изискано минимално ниво:</w:t>
            </w:r>
            <w:r w:rsidR="0087524A">
              <w:rPr>
                <w:noProof/>
                <w:webHidden/>
              </w:rPr>
              <w:tab/>
            </w:r>
            <w:r w:rsidR="0087524A">
              <w:rPr>
                <w:noProof/>
                <w:webHidden/>
              </w:rPr>
              <w:fldChar w:fldCharType="begin"/>
            </w:r>
            <w:r w:rsidR="0087524A">
              <w:rPr>
                <w:noProof/>
                <w:webHidden/>
              </w:rPr>
              <w:instrText xml:space="preserve"> PAGEREF _Toc27400069 \h </w:instrText>
            </w:r>
            <w:r w:rsidR="0087524A">
              <w:rPr>
                <w:noProof/>
                <w:webHidden/>
              </w:rPr>
            </w:r>
            <w:r w:rsidR="0087524A">
              <w:rPr>
                <w:noProof/>
                <w:webHidden/>
              </w:rPr>
              <w:fldChar w:fldCharType="separate"/>
            </w:r>
            <w:r w:rsidR="0029186F">
              <w:rPr>
                <w:noProof/>
                <w:webHidden/>
              </w:rPr>
              <w:t>13</w:t>
            </w:r>
            <w:r w:rsidR="0087524A">
              <w:rPr>
                <w:noProof/>
                <w:webHidden/>
              </w:rPr>
              <w:fldChar w:fldCharType="end"/>
            </w:r>
          </w:hyperlink>
        </w:p>
        <w:p w:rsidR="0087524A" w:rsidRDefault="00FA1D05">
          <w:pPr>
            <w:pStyle w:val="TOC3"/>
            <w:rPr>
              <w:rFonts w:asciiTheme="minorHAnsi" w:eastAsiaTheme="minorEastAsia" w:hAnsiTheme="minorHAnsi" w:cstheme="minorBidi"/>
              <w:noProof/>
              <w:lang w:val="en-US"/>
            </w:rPr>
          </w:pPr>
          <w:hyperlink w:anchor="_Toc27400070" w:history="1">
            <w:r w:rsidR="0087524A" w:rsidRPr="00B81DB2">
              <w:rPr>
                <w:rStyle w:val="Hyperlink"/>
                <w:rFonts w:ascii="Times New Roman" w:eastAsia="Times New Roman" w:hAnsi="Times New Roman"/>
                <w:noProof/>
                <w:snapToGrid w:val="0"/>
              </w:rPr>
              <w:t xml:space="preserve">Забележка: </w:t>
            </w:r>
            <w:r w:rsidR="0087524A" w:rsidRPr="00B81DB2">
              <w:rPr>
                <w:rStyle w:val="Hyperlink"/>
                <w:rFonts w:ascii="Times New Roman" w:eastAsia="Times New Roman" w:hAnsi="Times New Roman"/>
                <w:i/>
                <w:noProof/>
                <w:snapToGrid w:val="0"/>
              </w:rPr>
              <w:t>Участник, който иска да представи оферта за повече от една обособена позиция, следва да  отговаря на минимално изисканото ниво за всяка от обособените позиции, за която участва.</w:t>
            </w:r>
            <w:r w:rsidR="0087524A">
              <w:rPr>
                <w:noProof/>
                <w:webHidden/>
              </w:rPr>
              <w:tab/>
            </w:r>
            <w:r w:rsidR="0087524A">
              <w:rPr>
                <w:noProof/>
                <w:webHidden/>
              </w:rPr>
              <w:fldChar w:fldCharType="begin"/>
            </w:r>
            <w:r w:rsidR="0087524A">
              <w:rPr>
                <w:noProof/>
                <w:webHidden/>
              </w:rPr>
              <w:instrText xml:space="preserve"> PAGEREF _Toc27400070 \h </w:instrText>
            </w:r>
            <w:r w:rsidR="0087524A">
              <w:rPr>
                <w:noProof/>
                <w:webHidden/>
              </w:rPr>
            </w:r>
            <w:r w:rsidR="0087524A">
              <w:rPr>
                <w:noProof/>
                <w:webHidden/>
              </w:rPr>
              <w:fldChar w:fldCharType="separate"/>
            </w:r>
            <w:r w:rsidR="0029186F">
              <w:rPr>
                <w:noProof/>
                <w:webHidden/>
              </w:rPr>
              <w:t>13</w:t>
            </w:r>
            <w:r w:rsidR="0087524A">
              <w:rPr>
                <w:noProof/>
                <w:webHidden/>
              </w:rPr>
              <w:fldChar w:fldCharType="end"/>
            </w:r>
          </w:hyperlink>
        </w:p>
        <w:p w:rsidR="0087524A" w:rsidRDefault="00FA1D05">
          <w:pPr>
            <w:pStyle w:val="TOC2"/>
            <w:rPr>
              <w:rFonts w:asciiTheme="minorHAnsi" w:eastAsiaTheme="minorEastAsia" w:hAnsiTheme="minorHAnsi" w:cstheme="minorBidi"/>
              <w:lang w:val="en-US" w:eastAsia="en-US"/>
            </w:rPr>
          </w:pPr>
          <w:hyperlink w:anchor="_Toc27400071" w:history="1">
            <w:r w:rsidR="0087524A" w:rsidRPr="00B81DB2">
              <w:rPr>
                <w:rStyle w:val="Hyperlink"/>
              </w:rPr>
              <w:t>В. Електронен Единен европейски документ за обществени поръчки (еЕЕДОП).</w:t>
            </w:r>
            <w:r w:rsidR="0087524A">
              <w:rPr>
                <w:webHidden/>
              </w:rPr>
              <w:tab/>
            </w:r>
            <w:r w:rsidR="0087524A">
              <w:rPr>
                <w:webHidden/>
              </w:rPr>
              <w:fldChar w:fldCharType="begin"/>
            </w:r>
            <w:r w:rsidR="0087524A">
              <w:rPr>
                <w:webHidden/>
              </w:rPr>
              <w:instrText xml:space="preserve"> PAGEREF _Toc27400071 \h </w:instrText>
            </w:r>
            <w:r w:rsidR="0087524A">
              <w:rPr>
                <w:webHidden/>
              </w:rPr>
            </w:r>
            <w:r w:rsidR="0087524A">
              <w:rPr>
                <w:webHidden/>
              </w:rPr>
              <w:fldChar w:fldCharType="separate"/>
            </w:r>
            <w:r w:rsidR="0029186F">
              <w:rPr>
                <w:webHidden/>
              </w:rPr>
              <w:t>14</w:t>
            </w:r>
            <w:r w:rsidR="0087524A">
              <w:rPr>
                <w:webHidden/>
              </w:rPr>
              <w:fldChar w:fldCharType="end"/>
            </w:r>
          </w:hyperlink>
        </w:p>
        <w:p w:rsidR="0087524A" w:rsidRDefault="00FA1D05">
          <w:pPr>
            <w:pStyle w:val="TOC2"/>
            <w:rPr>
              <w:rFonts w:asciiTheme="minorHAnsi" w:eastAsiaTheme="minorEastAsia" w:hAnsiTheme="minorHAnsi" w:cstheme="minorBidi"/>
              <w:lang w:val="en-US" w:eastAsia="en-US"/>
            </w:rPr>
          </w:pPr>
          <w:hyperlink w:anchor="_Toc27400072" w:history="1">
            <w:r w:rsidR="0087524A" w:rsidRPr="00B81DB2">
              <w:rPr>
                <w:rStyle w:val="Hyperlink"/>
              </w:rPr>
              <w:t>Г. Обособени позиции:</w:t>
            </w:r>
            <w:r w:rsidR="0087524A">
              <w:rPr>
                <w:webHidden/>
              </w:rPr>
              <w:tab/>
            </w:r>
            <w:r w:rsidR="0087524A">
              <w:rPr>
                <w:webHidden/>
              </w:rPr>
              <w:fldChar w:fldCharType="begin"/>
            </w:r>
            <w:r w:rsidR="0087524A">
              <w:rPr>
                <w:webHidden/>
              </w:rPr>
              <w:instrText xml:space="preserve"> PAGEREF _Toc27400072 \h </w:instrText>
            </w:r>
            <w:r w:rsidR="0087524A">
              <w:rPr>
                <w:webHidden/>
              </w:rPr>
            </w:r>
            <w:r w:rsidR="0087524A">
              <w:rPr>
                <w:webHidden/>
              </w:rPr>
              <w:fldChar w:fldCharType="separate"/>
            </w:r>
            <w:r w:rsidR="0029186F">
              <w:rPr>
                <w:webHidden/>
              </w:rPr>
              <w:t>15</w:t>
            </w:r>
            <w:r w:rsidR="0087524A">
              <w:rPr>
                <w:webHidden/>
              </w:rPr>
              <w:fldChar w:fldCharType="end"/>
            </w:r>
          </w:hyperlink>
        </w:p>
        <w:p w:rsidR="0087524A" w:rsidRDefault="00FA1D05">
          <w:pPr>
            <w:pStyle w:val="TOC1"/>
            <w:tabs>
              <w:tab w:val="left" w:pos="660"/>
            </w:tabs>
            <w:rPr>
              <w:rFonts w:asciiTheme="minorHAnsi" w:eastAsiaTheme="minorEastAsia" w:hAnsiTheme="minorHAnsi" w:cstheme="minorBidi"/>
              <w:noProof/>
              <w:lang w:val="en-US"/>
            </w:rPr>
          </w:pPr>
          <w:hyperlink w:anchor="_Toc27400073" w:history="1">
            <w:r w:rsidR="0087524A" w:rsidRPr="00B81DB2">
              <w:rPr>
                <w:rStyle w:val="Hyperlink"/>
                <w:rFonts w:ascii="Times New Roman" w:eastAsia="Times New Roman" w:hAnsi="Times New Roman"/>
                <w:noProof/>
                <w:lang w:eastAsia="bg-BG"/>
              </w:rPr>
              <w:t>III.</w:t>
            </w:r>
            <w:r w:rsidR="0087524A">
              <w:rPr>
                <w:rFonts w:asciiTheme="minorHAnsi" w:eastAsiaTheme="minorEastAsia" w:hAnsiTheme="minorHAnsi" w:cstheme="minorBidi"/>
                <w:noProof/>
                <w:lang w:val="en-US"/>
              </w:rPr>
              <w:tab/>
            </w:r>
            <w:r w:rsidR="0087524A" w:rsidRPr="00B81DB2">
              <w:rPr>
                <w:rStyle w:val="Hyperlink"/>
                <w:rFonts w:ascii="Times New Roman" w:eastAsia="Times New Roman" w:hAnsi="Times New Roman"/>
                <w:noProof/>
                <w:lang w:eastAsia="bg-BG"/>
              </w:rPr>
              <w:t>КРИТЕРИЙ ЗА ВЪЗЛАГАНЕ НА ПОРЪЧКАТА</w:t>
            </w:r>
            <w:r w:rsidR="0087524A">
              <w:rPr>
                <w:noProof/>
                <w:webHidden/>
              </w:rPr>
              <w:tab/>
            </w:r>
            <w:r w:rsidR="0087524A">
              <w:rPr>
                <w:noProof/>
                <w:webHidden/>
              </w:rPr>
              <w:fldChar w:fldCharType="begin"/>
            </w:r>
            <w:r w:rsidR="0087524A">
              <w:rPr>
                <w:noProof/>
                <w:webHidden/>
              </w:rPr>
              <w:instrText xml:space="preserve"> PAGEREF _Toc27400073 \h </w:instrText>
            </w:r>
            <w:r w:rsidR="0087524A">
              <w:rPr>
                <w:noProof/>
                <w:webHidden/>
              </w:rPr>
            </w:r>
            <w:r w:rsidR="0087524A">
              <w:rPr>
                <w:noProof/>
                <w:webHidden/>
              </w:rPr>
              <w:fldChar w:fldCharType="separate"/>
            </w:r>
            <w:r w:rsidR="0029186F">
              <w:rPr>
                <w:noProof/>
                <w:webHidden/>
              </w:rPr>
              <w:t>16</w:t>
            </w:r>
            <w:r w:rsidR="0087524A">
              <w:rPr>
                <w:noProof/>
                <w:webHidden/>
              </w:rPr>
              <w:fldChar w:fldCharType="end"/>
            </w:r>
          </w:hyperlink>
        </w:p>
        <w:p w:rsidR="0087524A" w:rsidRDefault="00FA1D05">
          <w:pPr>
            <w:pStyle w:val="TOC1"/>
            <w:tabs>
              <w:tab w:val="left" w:pos="660"/>
            </w:tabs>
            <w:rPr>
              <w:rFonts w:asciiTheme="minorHAnsi" w:eastAsiaTheme="minorEastAsia" w:hAnsiTheme="minorHAnsi" w:cstheme="minorBidi"/>
              <w:noProof/>
              <w:lang w:val="en-US"/>
            </w:rPr>
          </w:pPr>
          <w:hyperlink w:anchor="_Toc27400074" w:history="1">
            <w:r w:rsidR="0087524A" w:rsidRPr="00B81DB2">
              <w:rPr>
                <w:rStyle w:val="Hyperlink"/>
                <w:rFonts w:ascii="Times New Roman" w:eastAsia="Times New Roman" w:hAnsi="Times New Roman"/>
                <w:noProof/>
                <w:lang w:eastAsia="bg-BG"/>
              </w:rPr>
              <w:t>IV.</w:t>
            </w:r>
            <w:r w:rsidR="0087524A">
              <w:rPr>
                <w:rFonts w:asciiTheme="minorHAnsi" w:eastAsiaTheme="minorEastAsia" w:hAnsiTheme="minorHAnsi" w:cstheme="minorBidi"/>
                <w:noProof/>
                <w:lang w:val="en-US"/>
              </w:rPr>
              <w:tab/>
            </w:r>
            <w:r w:rsidR="0087524A" w:rsidRPr="00B81DB2">
              <w:rPr>
                <w:rStyle w:val="Hyperlink"/>
                <w:rFonts w:ascii="Times New Roman" w:eastAsia="Times New Roman" w:hAnsi="Times New Roman"/>
                <w:noProof/>
                <w:lang w:eastAsia="bg-BG"/>
              </w:rPr>
              <w:t>ОФЕРТА. УКАЗАНИЯ ЗА ПОДГОТОВКАТА Ѝ</w:t>
            </w:r>
            <w:r w:rsidR="0087524A">
              <w:rPr>
                <w:noProof/>
                <w:webHidden/>
              </w:rPr>
              <w:tab/>
            </w:r>
            <w:r w:rsidR="0087524A">
              <w:rPr>
                <w:noProof/>
                <w:webHidden/>
              </w:rPr>
              <w:fldChar w:fldCharType="begin"/>
            </w:r>
            <w:r w:rsidR="0087524A">
              <w:rPr>
                <w:noProof/>
                <w:webHidden/>
              </w:rPr>
              <w:instrText xml:space="preserve"> PAGEREF _Toc27400074 \h </w:instrText>
            </w:r>
            <w:r w:rsidR="0087524A">
              <w:rPr>
                <w:noProof/>
                <w:webHidden/>
              </w:rPr>
            </w:r>
            <w:r w:rsidR="0087524A">
              <w:rPr>
                <w:noProof/>
                <w:webHidden/>
              </w:rPr>
              <w:fldChar w:fldCharType="separate"/>
            </w:r>
            <w:r w:rsidR="0029186F">
              <w:rPr>
                <w:noProof/>
                <w:webHidden/>
              </w:rPr>
              <w:t>16</w:t>
            </w:r>
            <w:r w:rsidR="0087524A">
              <w:rPr>
                <w:noProof/>
                <w:webHidden/>
              </w:rPr>
              <w:fldChar w:fldCharType="end"/>
            </w:r>
          </w:hyperlink>
        </w:p>
        <w:p w:rsidR="0087524A" w:rsidRDefault="00FA1D05">
          <w:pPr>
            <w:pStyle w:val="TOC2"/>
            <w:rPr>
              <w:rFonts w:asciiTheme="minorHAnsi" w:eastAsiaTheme="minorEastAsia" w:hAnsiTheme="minorHAnsi" w:cstheme="minorBidi"/>
              <w:lang w:val="en-US" w:eastAsia="en-US"/>
            </w:rPr>
          </w:pPr>
          <w:hyperlink w:anchor="_Toc27400075" w:history="1">
            <w:r w:rsidR="0087524A" w:rsidRPr="00B81DB2">
              <w:rPr>
                <w:rStyle w:val="Hyperlink"/>
                <w:snapToGrid w:val="0"/>
              </w:rPr>
              <w:t>1. Общи изисквания при изготвяне и представяне на офертата.</w:t>
            </w:r>
            <w:r w:rsidR="0087524A">
              <w:rPr>
                <w:webHidden/>
              </w:rPr>
              <w:tab/>
            </w:r>
            <w:r w:rsidR="0087524A">
              <w:rPr>
                <w:webHidden/>
              </w:rPr>
              <w:fldChar w:fldCharType="begin"/>
            </w:r>
            <w:r w:rsidR="0087524A">
              <w:rPr>
                <w:webHidden/>
              </w:rPr>
              <w:instrText xml:space="preserve"> PAGEREF _Toc27400075 \h </w:instrText>
            </w:r>
            <w:r w:rsidR="0087524A">
              <w:rPr>
                <w:webHidden/>
              </w:rPr>
            </w:r>
            <w:r w:rsidR="0087524A">
              <w:rPr>
                <w:webHidden/>
              </w:rPr>
              <w:fldChar w:fldCharType="separate"/>
            </w:r>
            <w:r w:rsidR="0029186F">
              <w:rPr>
                <w:webHidden/>
              </w:rPr>
              <w:t>16</w:t>
            </w:r>
            <w:r w:rsidR="0087524A">
              <w:rPr>
                <w:webHidden/>
              </w:rPr>
              <w:fldChar w:fldCharType="end"/>
            </w:r>
          </w:hyperlink>
        </w:p>
        <w:p w:rsidR="0087524A" w:rsidRDefault="00FA1D05">
          <w:pPr>
            <w:pStyle w:val="TOC2"/>
            <w:rPr>
              <w:rFonts w:asciiTheme="minorHAnsi" w:eastAsiaTheme="minorEastAsia" w:hAnsiTheme="minorHAnsi" w:cstheme="minorBidi"/>
              <w:lang w:val="en-US" w:eastAsia="en-US"/>
            </w:rPr>
          </w:pPr>
          <w:hyperlink w:anchor="_Toc27400076" w:history="1">
            <w:r w:rsidR="0087524A" w:rsidRPr="00B81DB2">
              <w:rPr>
                <w:rStyle w:val="Hyperlink"/>
                <w:snapToGrid w:val="0"/>
              </w:rPr>
              <w:t>2. Съдържание на опаковката.</w:t>
            </w:r>
            <w:r w:rsidR="0087524A">
              <w:rPr>
                <w:webHidden/>
              </w:rPr>
              <w:tab/>
            </w:r>
            <w:r w:rsidR="0087524A">
              <w:rPr>
                <w:webHidden/>
              </w:rPr>
              <w:fldChar w:fldCharType="begin"/>
            </w:r>
            <w:r w:rsidR="0087524A">
              <w:rPr>
                <w:webHidden/>
              </w:rPr>
              <w:instrText xml:space="preserve"> PAGEREF _Toc27400076 \h </w:instrText>
            </w:r>
            <w:r w:rsidR="0087524A">
              <w:rPr>
                <w:webHidden/>
              </w:rPr>
            </w:r>
            <w:r w:rsidR="0087524A">
              <w:rPr>
                <w:webHidden/>
              </w:rPr>
              <w:fldChar w:fldCharType="separate"/>
            </w:r>
            <w:r w:rsidR="0029186F">
              <w:rPr>
                <w:webHidden/>
              </w:rPr>
              <w:t>18</w:t>
            </w:r>
            <w:r w:rsidR="0087524A">
              <w:rPr>
                <w:webHidden/>
              </w:rPr>
              <w:fldChar w:fldCharType="end"/>
            </w:r>
          </w:hyperlink>
        </w:p>
        <w:p w:rsidR="0087524A" w:rsidRDefault="00FA1D05">
          <w:pPr>
            <w:pStyle w:val="TOC1"/>
            <w:rPr>
              <w:rFonts w:asciiTheme="minorHAnsi" w:eastAsiaTheme="minorEastAsia" w:hAnsiTheme="minorHAnsi" w:cstheme="minorBidi"/>
              <w:noProof/>
              <w:lang w:val="en-US"/>
            </w:rPr>
          </w:pPr>
          <w:hyperlink w:anchor="_Toc27400077" w:history="1">
            <w:r w:rsidR="0087524A" w:rsidRPr="00B81DB2">
              <w:rPr>
                <w:rStyle w:val="Hyperlink"/>
                <w:rFonts w:ascii="Times New Roman" w:hAnsi="Times New Roman"/>
                <w:noProof/>
                <w:snapToGrid w:val="0"/>
                <w:lang w:val="en-US"/>
              </w:rPr>
              <w:t xml:space="preserve">VI. </w:t>
            </w:r>
            <w:r w:rsidR="0087524A" w:rsidRPr="00B81DB2">
              <w:rPr>
                <w:rStyle w:val="Hyperlink"/>
                <w:rFonts w:ascii="Times New Roman" w:hAnsi="Times New Roman"/>
                <w:noProof/>
                <w:snapToGrid w:val="0"/>
              </w:rPr>
              <w:t>РАЗГЛЕЖДАНЕ, ОЦЕНКА И КЛАСИРАНЕ НА ОФЕРТИТЕ</w:t>
            </w:r>
            <w:r w:rsidR="0087524A">
              <w:rPr>
                <w:noProof/>
                <w:webHidden/>
              </w:rPr>
              <w:tab/>
            </w:r>
            <w:r w:rsidR="0087524A">
              <w:rPr>
                <w:noProof/>
                <w:webHidden/>
              </w:rPr>
              <w:fldChar w:fldCharType="begin"/>
            </w:r>
            <w:r w:rsidR="0087524A">
              <w:rPr>
                <w:noProof/>
                <w:webHidden/>
              </w:rPr>
              <w:instrText xml:space="preserve"> PAGEREF _Toc27400077 \h </w:instrText>
            </w:r>
            <w:r w:rsidR="0087524A">
              <w:rPr>
                <w:noProof/>
                <w:webHidden/>
              </w:rPr>
            </w:r>
            <w:r w:rsidR="0087524A">
              <w:rPr>
                <w:noProof/>
                <w:webHidden/>
              </w:rPr>
              <w:fldChar w:fldCharType="separate"/>
            </w:r>
            <w:r w:rsidR="0029186F">
              <w:rPr>
                <w:noProof/>
                <w:webHidden/>
              </w:rPr>
              <w:t>20</w:t>
            </w:r>
            <w:r w:rsidR="0087524A">
              <w:rPr>
                <w:noProof/>
                <w:webHidden/>
              </w:rPr>
              <w:fldChar w:fldCharType="end"/>
            </w:r>
          </w:hyperlink>
        </w:p>
        <w:p w:rsidR="0087524A" w:rsidRDefault="00FA1D05">
          <w:pPr>
            <w:pStyle w:val="TOC2"/>
            <w:rPr>
              <w:rFonts w:asciiTheme="minorHAnsi" w:eastAsiaTheme="minorEastAsia" w:hAnsiTheme="minorHAnsi" w:cstheme="minorBidi"/>
              <w:lang w:val="en-US" w:eastAsia="en-US"/>
            </w:rPr>
          </w:pPr>
          <w:hyperlink w:anchor="_Toc27400078" w:history="1">
            <w:r w:rsidR="0087524A" w:rsidRPr="00B81DB2">
              <w:rPr>
                <w:rStyle w:val="Hyperlink"/>
                <w:snapToGrid w:val="0"/>
              </w:rPr>
              <w:t>А. Отваряне на офертите.</w:t>
            </w:r>
            <w:r w:rsidR="0087524A">
              <w:rPr>
                <w:webHidden/>
              </w:rPr>
              <w:tab/>
            </w:r>
            <w:r w:rsidR="0087524A">
              <w:rPr>
                <w:webHidden/>
              </w:rPr>
              <w:fldChar w:fldCharType="begin"/>
            </w:r>
            <w:r w:rsidR="0087524A">
              <w:rPr>
                <w:webHidden/>
              </w:rPr>
              <w:instrText xml:space="preserve"> PAGEREF _Toc27400078 \h </w:instrText>
            </w:r>
            <w:r w:rsidR="0087524A">
              <w:rPr>
                <w:webHidden/>
              </w:rPr>
            </w:r>
            <w:r w:rsidR="0087524A">
              <w:rPr>
                <w:webHidden/>
              </w:rPr>
              <w:fldChar w:fldCharType="separate"/>
            </w:r>
            <w:r w:rsidR="0029186F">
              <w:rPr>
                <w:webHidden/>
              </w:rPr>
              <w:t>20</w:t>
            </w:r>
            <w:r w:rsidR="0087524A">
              <w:rPr>
                <w:webHidden/>
              </w:rPr>
              <w:fldChar w:fldCharType="end"/>
            </w:r>
          </w:hyperlink>
        </w:p>
        <w:p w:rsidR="0087524A" w:rsidRDefault="00FA1D05">
          <w:pPr>
            <w:pStyle w:val="TOC2"/>
            <w:rPr>
              <w:rFonts w:asciiTheme="minorHAnsi" w:eastAsiaTheme="minorEastAsia" w:hAnsiTheme="minorHAnsi" w:cstheme="minorBidi"/>
              <w:lang w:val="en-US" w:eastAsia="en-US"/>
            </w:rPr>
          </w:pPr>
          <w:hyperlink w:anchor="_Toc27400079" w:history="1">
            <w:r w:rsidR="0087524A" w:rsidRPr="00B81DB2">
              <w:rPr>
                <w:rStyle w:val="Hyperlink"/>
              </w:rPr>
              <w:t>Б. Разглеждане на офертите.</w:t>
            </w:r>
            <w:r w:rsidR="0087524A">
              <w:rPr>
                <w:webHidden/>
              </w:rPr>
              <w:tab/>
            </w:r>
            <w:r w:rsidR="0087524A">
              <w:rPr>
                <w:webHidden/>
              </w:rPr>
              <w:fldChar w:fldCharType="begin"/>
            </w:r>
            <w:r w:rsidR="0087524A">
              <w:rPr>
                <w:webHidden/>
              </w:rPr>
              <w:instrText xml:space="preserve"> PAGEREF _Toc27400079 \h </w:instrText>
            </w:r>
            <w:r w:rsidR="0087524A">
              <w:rPr>
                <w:webHidden/>
              </w:rPr>
            </w:r>
            <w:r w:rsidR="0087524A">
              <w:rPr>
                <w:webHidden/>
              </w:rPr>
              <w:fldChar w:fldCharType="separate"/>
            </w:r>
            <w:r w:rsidR="0029186F">
              <w:rPr>
                <w:webHidden/>
              </w:rPr>
              <w:t>21</w:t>
            </w:r>
            <w:r w:rsidR="0087524A">
              <w:rPr>
                <w:webHidden/>
              </w:rPr>
              <w:fldChar w:fldCharType="end"/>
            </w:r>
          </w:hyperlink>
        </w:p>
        <w:p w:rsidR="0087524A" w:rsidRDefault="00FA1D05">
          <w:pPr>
            <w:pStyle w:val="TOC1"/>
            <w:rPr>
              <w:rFonts w:asciiTheme="minorHAnsi" w:eastAsiaTheme="minorEastAsia" w:hAnsiTheme="minorHAnsi" w:cstheme="minorBidi"/>
              <w:noProof/>
              <w:lang w:val="en-US"/>
            </w:rPr>
          </w:pPr>
          <w:hyperlink w:anchor="_Toc27400080" w:history="1">
            <w:r w:rsidR="0087524A" w:rsidRPr="00B81DB2">
              <w:rPr>
                <w:rStyle w:val="Hyperlink"/>
                <w:rFonts w:ascii="Times New Roman" w:hAnsi="Times New Roman"/>
                <w:noProof/>
                <w:snapToGrid w:val="0"/>
                <w:lang w:val="en-US"/>
              </w:rPr>
              <w:t xml:space="preserve">VII. </w:t>
            </w:r>
            <w:r w:rsidR="0087524A" w:rsidRPr="00B81DB2">
              <w:rPr>
                <w:rStyle w:val="Hyperlink"/>
                <w:rFonts w:ascii="Times New Roman" w:hAnsi="Times New Roman"/>
                <w:noProof/>
                <w:snapToGrid w:val="0"/>
              </w:rPr>
              <w:t>ОПРЕДЕЛЯНЕ НА ИЗПЪЛНИТЕЛ</w:t>
            </w:r>
            <w:r w:rsidR="0087524A">
              <w:rPr>
                <w:noProof/>
                <w:webHidden/>
              </w:rPr>
              <w:tab/>
            </w:r>
            <w:r w:rsidR="0087524A">
              <w:rPr>
                <w:noProof/>
                <w:webHidden/>
              </w:rPr>
              <w:fldChar w:fldCharType="begin"/>
            </w:r>
            <w:r w:rsidR="0087524A">
              <w:rPr>
                <w:noProof/>
                <w:webHidden/>
              </w:rPr>
              <w:instrText xml:space="preserve"> PAGEREF _Toc27400080 \h </w:instrText>
            </w:r>
            <w:r w:rsidR="0087524A">
              <w:rPr>
                <w:noProof/>
                <w:webHidden/>
              </w:rPr>
            </w:r>
            <w:r w:rsidR="0087524A">
              <w:rPr>
                <w:noProof/>
                <w:webHidden/>
              </w:rPr>
              <w:fldChar w:fldCharType="separate"/>
            </w:r>
            <w:r w:rsidR="0029186F">
              <w:rPr>
                <w:noProof/>
                <w:webHidden/>
              </w:rPr>
              <w:t>22</w:t>
            </w:r>
            <w:r w:rsidR="0087524A">
              <w:rPr>
                <w:noProof/>
                <w:webHidden/>
              </w:rPr>
              <w:fldChar w:fldCharType="end"/>
            </w:r>
          </w:hyperlink>
        </w:p>
        <w:p w:rsidR="0087524A" w:rsidRDefault="00FA1D05">
          <w:pPr>
            <w:pStyle w:val="TOC1"/>
            <w:rPr>
              <w:rFonts w:asciiTheme="minorHAnsi" w:eastAsiaTheme="minorEastAsia" w:hAnsiTheme="minorHAnsi" w:cstheme="minorBidi"/>
              <w:noProof/>
              <w:lang w:val="en-US"/>
            </w:rPr>
          </w:pPr>
          <w:hyperlink w:anchor="_Toc27400081" w:history="1">
            <w:r w:rsidR="0087524A" w:rsidRPr="00B81DB2">
              <w:rPr>
                <w:rStyle w:val="Hyperlink"/>
                <w:rFonts w:ascii="Times New Roman" w:hAnsi="Times New Roman"/>
                <w:noProof/>
                <w:snapToGrid w:val="0"/>
                <w:lang w:val="en-US"/>
              </w:rPr>
              <w:t xml:space="preserve">VIII. </w:t>
            </w:r>
            <w:r w:rsidR="0087524A" w:rsidRPr="00B81DB2">
              <w:rPr>
                <w:rStyle w:val="Hyperlink"/>
                <w:rFonts w:ascii="Times New Roman" w:hAnsi="Times New Roman"/>
                <w:noProof/>
                <w:snapToGrid w:val="0"/>
              </w:rPr>
              <w:t>ПРЕКРАТЯВАНЕ НА ПРОЦЕДУРАТА</w:t>
            </w:r>
            <w:r w:rsidR="0087524A">
              <w:rPr>
                <w:noProof/>
                <w:webHidden/>
              </w:rPr>
              <w:tab/>
            </w:r>
            <w:r w:rsidR="0087524A">
              <w:rPr>
                <w:noProof/>
                <w:webHidden/>
              </w:rPr>
              <w:fldChar w:fldCharType="begin"/>
            </w:r>
            <w:r w:rsidR="0087524A">
              <w:rPr>
                <w:noProof/>
                <w:webHidden/>
              </w:rPr>
              <w:instrText xml:space="preserve"> PAGEREF _Toc27400081 \h </w:instrText>
            </w:r>
            <w:r w:rsidR="0087524A">
              <w:rPr>
                <w:noProof/>
                <w:webHidden/>
              </w:rPr>
            </w:r>
            <w:r w:rsidR="0087524A">
              <w:rPr>
                <w:noProof/>
                <w:webHidden/>
              </w:rPr>
              <w:fldChar w:fldCharType="separate"/>
            </w:r>
            <w:r w:rsidR="0029186F">
              <w:rPr>
                <w:noProof/>
                <w:webHidden/>
              </w:rPr>
              <w:t>23</w:t>
            </w:r>
            <w:r w:rsidR="0087524A">
              <w:rPr>
                <w:noProof/>
                <w:webHidden/>
              </w:rPr>
              <w:fldChar w:fldCharType="end"/>
            </w:r>
          </w:hyperlink>
        </w:p>
        <w:p w:rsidR="0087524A" w:rsidRDefault="00FA1D05">
          <w:pPr>
            <w:pStyle w:val="TOC1"/>
            <w:rPr>
              <w:rFonts w:asciiTheme="minorHAnsi" w:eastAsiaTheme="minorEastAsia" w:hAnsiTheme="minorHAnsi" w:cstheme="minorBidi"/>
              <w:noProof/>
              <w:lang w:val="en-US"/>
            </w:rPr>
          </w:pPr>
          <w:hyperlink w:anchor="_Toc27400082" w:history="1">
            <w:r w:rsidR="0087524A" w:rsidRPr="00B81DB2">
              <w:rPr>
                <w:rStyle w:val="Hyperlink"/>
                <w:rFonts w:ascii="Times New Roman" w:hAnsi="Times New Roman"/>
                <w:noProof/>
                <w:snapToGrid w:val="0"/>
                <w:lang w:val="en-US"/>
              </w:rPr>
              <w:t xml:space="preserve">IX. </w:t>
            </w:r>
            <w:r w:rsidR="0087524A" w:rsidRPr="00B81DB2">
              <w:rPr>
                <w:rStyle w:val="Hyperlink"/>
                <w:rFonts w:ascii="Times New Roman" w:hAnsi="Times New Roman"/>
                <w:noProof/>
                <w:snapToGrid w:val="0"/>
              </w:rPr>
              <w:t>СКЛЮЧВАНЕ НА ДОГОВОР. ДОГОВОР ЗА ПОДИЗПЪЛНЕНИЕ</w:t>
            </w:r>
            <w:r w:rsidR="0087524A">
              <w:rPr>
                <w:noProof/>
                <w:webHidden/>
              </w:rPr>
              <w:tab/>
            </w:r>
            <w:r w:rsidR="0087524A">
              <w:rPr>
                <w:noProof/>
                <w:webHidden/>
              </w:rPr>
              <w:fldChar w:fldCharType="begin"/>
            </w:r>
            <w:r w:rsidR="0087524A">
              <w:rPr>
                <w:noProof/>
                <w:webHidden/>
              </w:rPr>
              <w:instrText xml:space="preserve"> PAGEREF _Toc27400082 \h </w:instrText>
            </w:r>
            <w:r w:rsidR="0087524A">
              <w:rPr>
                <w:noProof/>
                <w:webHidden/>
              </w:rPr>
            </w:r>
            <w:r w:rsidR="0087524A">
              <w:rPr>
                <w:noProof/>
                <w:webHidden/>
              </w:rPr>
              <w:fldChar w:fldCharType="separate"/>
            </w:r>
            <w:r w:rsidR="0029186F">
              <w:rPr>
                <w:noProof/>
                <w:webHidden/>
              </w:rPr>
              <w:t>23</w:t>
            </w:r>
            <w:r w:rsidR="0087524A">
              <w:rPr>
                <w:noProof/>
                <w:webHidden/>
              </w:rPr>
              <w:fldChar w:fldCharType="end"/>
            </w:r>
          </w:hyperlink>
        </w:p>
        <w:p w:rsidR="0087524A" w:rsidRDefault="00FA1D05">
          <w:pPr>
            <w:pStyle w:val="TOC2"/>
            <w:rPr>
              <w:rFonts w:asciiTheme="minorHAnsi" w:eastAsiaTheme="minorEastAsia" w:hAnsiTheme="minorHAnsi" w:cstheme="minorBidi"/>
              <w:lang w:val="en-US" w:eastAsia="en-US"/>
            </w:rPr>
          </w:pPr>
          <w:hyperlink w:anchor="_Toc27400083" w:history="1">
            <w:r w:rsidR="0087524A" w:rsidRPr="00B81DB2">
              <w:rPr>
                <w:rStyle w:val="Hyperlink"/>
                <w:snapToGrid w:val="0"/>
              </w:rPr>
              <w:t>3. Прилагане на мерки по Закона за мерките срещу изпирането на пари</w:t>
            </w:r>
            <w:r w:rsidR="0087524A">
              <w:rPr>
                <w:webHidden/>
              </w:rPr>
              <w:tab/>
            </w:r>
            <w:r w:rsidR="0087524A">
              <w:rPr>
                <w:webHidden/>
              </w:rPr>
              <w:fldChar w:fldCharType="begin"/>
            </w:r>
            <w:r w:rsidR="0087524A">
              <w:rPr>
                <w:webHidden/>
              </w:rPr>
              <w:instrText xml:space="preserve"> PAGEREF _Toc27400083 \h </w:instrText>
            </w:r>
            <w:r w:rsidR="0087524A">
              <w:rPr>
                <w:webHidden/>
              </w:rPr>
            </w:r>
            <w:r w:rsidR="0087524A">
              <w:rPr>
                <w:webHidden/>
              </w:rPr>
              <w:fldChar w:fldCharType="separate"/>
            </w:r>
            <w:r w:rsidR="0029186F">
              <w:rPr>
                <w:webHidden/>
              </w:rPr>
              <w:t>24</w:t>
            </w:r>
            <w:r w:rsidR="0087524A">
              <w:rPr>
                <w:webHidden/>
              </w:rPr>
              <w:fldChar w:fldCharType="end"/>
            </w:r>
          </w:hyperlink>
        </w:p>
        <w:p w:rsidR="0087524A" w:rsidRDefault="00FA1D05">
          <w:pPr>
            <w:pStyle w:val="TOC1"/>
            <w:rPr>
              <w:rFonts w:asciiTheme="minorHAnsi" w:eastAsiaTheme="minorEastAsia" w:hAnsiTheme="minorHAnsi" w:cstheme="minorBidi"/>
              <w:noProof/>
              <w:lang w:val="en-US"/>
            </w:rPr>
          </w:pPr>
          <w:hyperlink w:anchor="_Toc27400084" w:history="1">
            <w:r w:rsidR="0087524A" w:rsidRPr="00B81DB2">
              <w:rPr>
                <w:rStyle w:val="Hyperlink"/>
                <w:rFonts w:ascii="Times New Roman" w:hAnsi="Times New Roman"/>
                <w:noProof/>
                <w:lang w:val="en-US" w:eastAsia="bg-BG"/>
              </w:rPr>
              <w:t xml:space="preserve">X. </w:t>
            </w:r>
            <w:r w:rsidR="0087524A" w:rsidRPr="00B81DB2">
              <w:rPr>
                <w:rStyle w:val="Hyperlink"/>
                <w:rFonts w:ascii="Times New Roman" w:hAnsi="Times New Roman"/>
                <w:noProof/>
                <w:lang w:eastAsia="bg-BG"/>
              </w:rPr>
              <w:t>ОБЖАЛВАНЕ</w:t>
            </w:r>
            <w:r w:rsidR="0087524A">
              <w:rPr>
                <w:noProof/>
                <w:webHidden/>
              </w:rPr>
              <w:tab/>
            </w:r>
            <w:r w:rsidR="0087524A">
              <w:rPr>
                <w:noProof/>
                <w:webHidden/>
              </w:rPr>
              <w:fldChar w:fldCharType="begin"/>
            </w:r>
            <w:r w:rsidR="0087524A">
              <w:rPr>
                <w:noProof/>
                <w:webHidden/>
              </w:rPr>
              <w:instrText xml:space="preserve"> PAGEREF _Toc27400084 \h </w:instrText>
            </w:r>
            <w:r w:rsidR="0087524A">
              <w:rPr>
                <w:noProof/>
                <w:webHidden/>
              </w:rPr>
            </w:r>
            <w:r w:rsidR="0087524A">
              <w:rPr>
                <w:noProof/>
                <w:webHidden/>
              </w:rPr>
              <w:fldChar w:fldCharType="separate"/>
            </w:r>
            <w:r w:rsidR="0029186F">
              <w:rPr>
                <w:noProof/>
                <w:webHidden/>
              </w:rPr>
              <w:t>25</w:t>
            </w:r>
            <w:r w:rsidR="0087524A">
              <w:rPr>
                <w:noProof/>
                <w:webHidden/>
              </w:rPr>
              <w:fldChar w:fldCharType="end"/>
            </w:r>
          </w:hyperlink>
        </w:p>
        <w:p w:rsidR="0087524A" w:rsidRDefault="00FA1D05">
          <w:pPr>
            <w:pStyle w:val="TOC1"/>
            <w:rPr>
              <w:rFonts w:asciiTheme="minorHAnsi" w:eastAsiaTheme="minorEastAsia" w:hAnsiTheme="minorHAnsi" w:cstheme="minorBidi"/>
              <w:noProof/>
              <w:lang w:val="en-US"/>
            </w:rPr>
          </w:pPr>
          <w:hyperlink w:anchor="_Toc27400085" w:history="1">
            <w:r w:rsidR="0087524A" w:rsidRPr="00B81DB2">
              <w:rPr>
                <w:rStyle w:val="Hyperlink"/>
                <w:rFonts w:ascii="Times New Roman" w:eastAsia="Arial Unicode MS" w:hAnsi="Times New Roman"/>
                <w:noProof/>
                <w:lang w:val="en-US" w:eastAsia="bg-BG"/>
              </w:rPr>
              <w:t xml:space="preserve">XI. </w:t>
            </w:r>
            <w:r w:rsidR="0087524A" w:rsidRPr="00B81DB2">
              <w:rPr>
                <w:rStyle w:val="Hyperlink"/>
                <w:rFonts w:ascii="Times New Roman" w:eastAsia="Arial Unicode MS" w:hAnsi="Times New Roman"/>
                <w:noProof/>
                <w:lang w:eastAsia="bg-BG"/>
              </w:rPr>
              <w:t>ДРУГИ УСЛОВИЯ</w:t>
            </w:r>
            <w:r w:rsidR="0087524A">
              <w:rPr>
                <w:noProof/>
                <w:webHidden/>
              </w:rPr>
              <w:tab/>
            </w:r>
            <w:r w:rsidR="0087524A">
              <w:rPr>
                <w:noProof/>
                <w:webHidden/>
              </w:rPr>
              <w:fldChar w:fldCharType="begin"/>
            </w:r>
            <w:r w:rsidR="0087524A">
              <w:rPr>
                <w:noProof/>
                <w:webHidden/>
              </w:rPr>
              <w:instrText xml:space="preserve"> PAGEREF _Toc27400085 \h </w:instrText>
            </w:r>
            <w:r w:rsidR="0087524A">
              <w:rPr>
                <w:noProof/>
                <w:webHidden/>
              </w:rPr>
            </w:r>
            <w:r w:rsidR="0087524A">
              <w:rPr>
                <w:noProof/>
                <w:webHidden/>
              </w:rPr>
              <w:fldChar w:fldCharType="separate"/>
            </w:r>
            <w:r w:rsidR="0029186F">
              <w:rPr>
                <w:noProof/>
                <w:webHidden/>
              </w:rPr>
              <w:t>25</w:t>
            </w:r>
            <w:r w:rsidR="0087524A">
              <w:rPr>
                <w:noProof/>
                <w:webHidden/>
              </w:rPr>
              <w:fldChar w:fldCharType="end"/>
            </w:r>
          </w:hyperlink>
        </w:p>
        <w:p w:rsidR="0087524A" w:rsidRDefault="00FA1D05">
          <w:pPr>
            <w:pStyle w:val="TOC1"/>
            <w:rPr>
              <w:rFonts w:asciiTheme="minorHAnsi" w:eastAsiaTheme="minorEastAsia" w:hAnsiTheme="minorHAnsi" w:cstheme="minorBidi"/>
              <w:noProof/>
              <w:lang w:val="en-US"/>
            </w:rPr>
          </w:pPr>
          <w:hyperlink w:anchor="_Toc27400086" w:history="1">
            <w:r w:rsidR="0087524A" w:rsidRPr="00B81DB2">
              <w:rPr>
                <w:rStyle w:val="Hyperlink"/>
                <w:rFonts w:ascii="Times New Roman" w:hAnsi="Times New Roman"/>
                <w:noProof/>
                <w:lang w:val="en-US"/>
              </w:rPr>
              <w:t xml:space="preserve">XII. </w:t>
            </w:r>
            <w:r w:rsidR="0087524A" w:rsidRPr="00B81DB2">
              <w:rPr>
                <w:rStyle w:val="Hyperlink"/>
                <w:rFonts w:ascii="Times New Roman" w:hAnsi="Times New Roman"/>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87524A" w:rsidRPr="00B81DB2">
              <w:rPr>
                <w:rStyle w:val="Hyperlink"/>
                <w:rFonts w:ascii="Times New Roman" w:hAnsi="Times New Roman"/>
                <w:noProof/>
                <w:lang w:val="en-US"/>
              </w:rPr>
              <w:t>)</w:t>
            </w:r>
            <w:r w:rsidR="0087524A">
              <w:rPr>
                <w:noProof/>
                <w:webHidden/>
              </w:rPr>
              <w:tab/>
            </w:r>
            <w:r w:rsidR="0087524A">
              <w:rPr>
                <w:noProof/>
                <w:webHidden/>
              </w:rPr>
              <w:fldChar w:fldCharType="begin"/>
            </w:r>
            <w:r w:rsidR="0087524A">
              <w:rPr>
                <w:noProof/>
                <w:webHidden/>
              </w:rPr>
              <w:instrText xml:space="preserve"> PAGEREF _Toc27400086 \h </w:instrText>
            </w:r>
            <w:r w:rsidR="0087524A">
              <w:rPr>
                <w:noProof/>
                <w:webHidden/>
              </w:rPr>
            </w:r>
            <w:r w:rsidR="0087524A">
              <w:rPr>
                <w:noProof/>
                <w:webHidden/>
              </w:rPr>
              <w:fldChar w:fldCharType="separate"/>
            </w:r>
            <w:r w:rsidR="0029186F">
              <w:rPr>
                <w:noProof/>
                <w:webHidden/>
              </w:rPr>
              <w:t>26</w:t>
            </w:r>
            <w:r w:rsidR="0087524A">
              <w:rPr>
                <w:noProof/>
                <w:webHidden/>
              </w:rPr>
              <w:fldChar w:fldCharType="end"/>
            </w:r>
          </w:hyperlink>
        </w:p>
        <w:p w:rsidR="0087524A" w:rsidRDefault="00FA1D05">
          <w:pPr>
            <w:pStyle w:val="TOC2"/>
            <w:tabs>
              <w:tab w:val="left" w:pos="660"/>
            </w:tabs>
            <w:rPr>
              <w:rFonts w:asciiTheme="minorHAnsi" w:eastAsiaTheme="minorEastAsia" w:hAnsiTheme="minorHAnsi" w:cstheme="minorBidi"/>
              <w:lang w:val="en-US" w:eastAsia="en-US"/>
            </w:rPr>
          </w:pPr>
          <w:hyperlink w:anchor="_Toc27400087" w:history="1">
            <w:r w:rsidR="0087524A" w:rsidRPr="00B81DB2">
              <w:rPr>
                <w:rStyle w:val="Hyperlink"/>
              </w:rPr>
              <w:t>1.</w:t>
            </w:r>
            <w:r w:rsidR="0087524A">
              <w:rPr>
                <w:rFonts w:asciiTheme="minorHAnsi" w:eastAsiaTheme="minorEastAsia" w:hAnsiTheme="minorHAnsi" w:cstheme="minorBidi"/>
                <w:lang w:val="en-US" w:eastAsia="en-US"/>
              </w:rPr>
              <w:tab/>
            </w:r>
            <w:r w:rsidR="0087524A" w:rsidRPr="00B81DB2">
              <w:rPr>
                <w:rStyle w:val="Hyperlink"/>
              </w:rPr>
              <w:t>Данни относно администратора на лични данни</w:t>
            </w:r>
            <w:r w:rsidR="0087524A">
              <w:rPr>
                <w:webHidden/>
              </w:rPr>
              <w:tab/>
            </w:r>
            <w:r w:rsidR="0087524A">
              <w:rPr>
                <w:webHidden/>
              </w:rPr>
              <w:fldChar w:fldCharType="begin"/>
            </w:r>
            <w:r w:rsidR="0087524A">
              <w:rPr>
                <w:webHidden/>
              </w:rPr>
              <w:instrText xml:space="preserve"> PAGEREF _Toc27400087 \h </w:instrText>
            </w:r>
            <w:r w:rsidR="0087524A">
              <w:rPr>
                <w:webHidden/>
              </w:rPr>
            </w:r>
            <w:r w:rsidR="0087524A">
              <w:rPr>
                <w:webHidden/>
              </w:rPr>
              <w:fldChar w:fldCharType="separate"/>
            </w:r>
            <w:r w:rsidR="0029186F">
              <w:rPr>
                <w:webHidden/>
              </w:rPr>
              <w:t>26</w:t>
            </w:r>
            <w:r w:rsidR="0087524A">
              <w:rPr>
                <w:webHidden/>
              </w:rPr>
              <w:fldChar w:fldCharType="end"/>
            </w:r>
          </w:hyperlink>
        </w:p>
        <w:p w:rsidR="0087524A" w:rsidRDefault="00FA1D05">
          <w:pPr>
            <w:pStyle w:val="TOC2"/>
            <w:tabs>
              <w:tab w:val="left" w:pos="660"/>
            </w:tabs>
            <w:rPr>
              <w:rFonts w:asciiTheme="minorHAnsi" w:eastAsiaTheme="minorEastAsia" w:hAnsiTheme="minorHAnsi" w:cstheme="minorBidi"/>
              <w:lang w:val="en-US" w:eastAsia="en-US"/>
            </w:rPr>
          </w:pPr>
          <w:hyperlink w:anchor="_Toc27400088" w:history="1">
            <w:r w:rsidR="0087524A" w:rsidRPr="00B81DB2">
              <w:rPr>
                <w:rStyle w:val="Hyperlink"/>
              </w:rPr>
              <w:t>2.</w:t>
            </w:r>
            <w:r w:rsidR="0087524A">
              <w:rPr>
                <w:rFonts w:asciiTheme="minorHAnsi" w:eastAsiaTheme="minorEastAsia" w:hAnsiTheme="minorHAnsi" w:cstheme="minorBidi"/>
                <w:lang w:val="en-US" w:eastAsia="en-US"/>
              </w:rPr>
              <w:tab/>
            </w:r>
            <w:r w:rsidR="0087524A" w:rsidRPr="00B81DB2">
              <w:rPr>
                <w:rStyle w:val="Hyperlink"/>
              </w:rPr>
              <w:t>Цели на обработването. Правни основания</w:t>
            </w:r>
            <w:r w:rsidR="0087524A">
              <w:rPr>
                <w:webHidden/>
              </w:rPr>
              <w:tab/>
            </w:r>
            <w:r w:rsidR="0087524A">
              <w:rPr>
                <w:webHidden/>
              </w:rPr>
              <w:fldChar w:fldCharType="begin"/>
            </w:r>
            <w:r w:rsidR="0087524A">
              <w:rPr>
                <w:webHidden/>
              </w:rPr>
              <w:instrText xml:space="preserve"> PAGEREF _Toc27400088 \h </w:instrText>
            </w:r>
            <w:r w:rsidR="0087524A">
              <w:rPr>
                <w:webHidden/>
              </w:rPr>
            </w:r>
            <w:r w:rsidR="0087524A">
              <w:rPr>
                <w:webHidden/>
              </w:rPr>
              <w:fldChar w:fldCharType="separate"/>
            </w:r>
            <w:r w:rsidR="0029186F">
              <w:rPr>
                <w:webHidden/>
              </w:rPr>
              <w:t>26</w:t>
            </w:r>
            <w:r w:rsidR="0087524A">
              <w:rPr>
                <w:webHidden/>
              </w:rPr>
              <w:fldChar w:fldCharType="end"/>
            </w:r>
          </w:hyperlink>
        </w:p>
        <w:p w:rsidR="0087524A" w:rsidRDefault="00FA1D05">
          <w:pPr>
            <w:pStyle w:val="TOC2"/>
            <w:tabs>
              <w:tab w:val="left" w:pos="660"/>
            </w:tabs>
            <w:rPr>
              <w:rFonts w:asciiTheme="minorHAnsi" w:eastAsiaTheme="minorEastAsia" w:hAnsiTheme="minorHAnsi" w:cstheme="minorBidi"/>
              <w:lang w:val="en-US" w:eastAsia="en-US"/>
            </w:rPr>
          </w:pPr>
          <w:hyperlink w:anchor="_Toc27400089" w:history="1">
            <w:r w:rsidR="0087524A" w:rsidRPr="00B81DB2">
              <w:rPr>
                <w:rStyle w:val="Hyperlink"/>
              </w:rPr>
              <w:t>3.</w:t>
            </w:r>
            <w:r w:rsidR="0087524A">
              <w:rPr>
                <w:rFonts w:asciiTheme="minorHAnsi" w:eastAsiaTheme="minorEastAsia" w:hAnsiTheme="minorHAnsi" w:cstheme="minorBidi"/>
                <w:lang w:val="en-US" w:eastAsia="en-US"/>
              </w:rPr>
              <w:tab/>
            </w:r>
            <w:r w:rsidR="0087524A" w:rsidRPr="00B81DB2">
              <w:rPr>
                <w:rStyle w:val="Hyperlink"/>
              </w:rPr>
              <w:t>Лица, обработващи лични данни в БНБ</w:t>
            </w:r>
            <w:r w:rsidR="0087524A">
              <w:rPr>
                <w:webHidden/>
              </w:rPr>
              <w:tab/>
            </w:r>
            <w:r w:rsidR="0087524A">
              <w:rPr>
                <w:webHidden/>
              </w:rPr>
              <w:fldChar w:fldCharType="begin"/>
            </w:r>
            <w:r w:rsidR="0087524A">
              <w:rPr>
                <w:webHidden/>
              </w:rPr>
              <w:instrText xml:space="preserve"> PAGEREF _Toc27400089 \h </w:instrText>
            </w:r>
            <w:r w:rsidR="0087524A">
              <w:rPr>
                <w:webHidden/>
              </w:rPr>
            </w:r>
            <w:r w:rsidR="0087524A">
              <w:rPr>
                <w:webHidden/>
              </w:rPr>
              <w:fldChar w:fldCharType="separate"/>
            </w:r>
            <w:r w:rsidR="0029186F">
              <w:rPr>
                <w:webHidden/>
              </w:rPr>
              <w:t>27</w:t>
            </w:r>
            <w:r w:rsidR="0087524A">
              <w:rPr>
                <w:webHidden/>
              </w:rPr>
              <w:fldChar w:fldCharType="end"/>
            </w:r>
          </w:hyperlink>
        </w:p>
        <w:p w:rsidR="0087524A" w:rsidRDefault="00FA1D05">
          <w:pPr>
            <w:pStyle w:val="TOC2"/>
            <w:tabs>
              <w:tab w:val="left" w:pos="660"/>
            </w:tabs>
            <w:rPr>
              <w:rFonts w:asciiTheme="minorHAnsi" w:eastAsiaTheme="minorEastAsia" w:hAnsiTheme="minorHAnsi" w:cstheme="minorBidi"/>
              <w:lang w:val="en-US" w:eastAsia="en-US"/>
            </w:rPr>
          </w:pPr>
          <w:hyperlink w:anchor="_Toc27400090" w:history="1">
            <w:r w:rsidR="0087524A" w:rsidRPr="00B81DB2">
              <w:rPr>
                <w:rStyle w:val="Hyperlink"/>
              </w:rPr>
              <w:t>4.</w:t>
            </w:r>
            <w:r w:rsidR="0087524A">
              <w:rPr>
                <w:rFonts w:asciiTheme="minorHAnsi" w:eastAsiaTheme="minorEastAsia" w:hAnsiTheme="minorHAnsi" w:cstheme="minorBidi"/>
                <w:lang w:val="en-US" w:eastAsia="en-US"/>
              </w:rPr>
              <w:tab/>
            </w:r>
            <w:r w:rsidR="0087524A" w:rsidRPr="00B81DB2">
              <w:rPr>
                <w:rStyle w:val="Hyperlink"/>
              </w:rPr>
              <w:t>Срок за съхраняване на личните данни</w:t>
            </w:r>
            <w:r w:rsidR="0087524A">
              <w:rPr>
                <w:webHidden/>
              </w:rPr>
              <w:tab/>
            </w:r>
            <w:r w:rsidR="0087524A">
              <w:rPr>
                <w:webHidden/>
              </w:rPr>
              <w:fldChar w:fldCharType="begin"/>
            </w:r>
            <w:r w:rsidR="0087524A">
              <w:rPr>
                <w:webHidden/>
              </w:rPr>
              <w:instrText xml:space="preserve"> PAGEREF _Toc27400090 \h </w:instrText>
            </w:r>
            <w:r w:rsidR="0087524A">
              <w:rPr>
                <w:webHidden/>
              </w:rPr>
            </w:r>
            <w:r w:rsidR="0087524A">
              <w:rPr>
                <w:webHidden/>
              </w:rPr>
              <w:fldChar w:fldCharType="separate"/>
            </w:r>
            <w:r w:rsidR="0029186F">
              <w:rPr>
                <w:webHidden/>
              </w:rPr>
              <w:t>27</w:t>
            </w:r>
            <w:r w:rsidR="0087524A">
              <w:rPr>
                <w:webHidden/>
              </w:rPr>
              <w:fldChar w:fldCharType="end"/>
            </w:r>
          </w:hyperlink>
        </w:p>
        <w:p w:rsidR="0087524A" w:rsidRDefault="00FA1D05">
          <w:pPr>
            <w:pStyle w:val="TOC2"/>
            <w:tabs>
              <w:tab w:val="left" w:pos="660"/>
            </w:tabs>
            <w:rPr>
              <w:rFonts w:asciiTheme="minorHAnsi" w:eastAsiaTheme="minorEastAsia" w:hAnsiTheme="minorHAnsi" w:cstheme="minorBidi"/>
              <w:lang w:val="en-US" w:eastAsia="en-US"/>
            </w:rPr>
          </w:pPr>
          <w:hyperlink w:anchor="_Toc27400091" w:history="1">
            <w:r w:rsidR="0087524A" w:rsidRPr="00B81DB2">
              <w:rPr>
                <w:rStyle w:val="Hyperlink"/>
              </w:rPr>
              <w:t>5.</w:t>
            </w:r>
            <w:r w:rsidR="0087524A">
              <w:rPr>
                <w:rFonts w:asciiTheme="minorHAnsi" w:eastAsiaTheme="minorEastAsia" w:hAnsiTheme="minorHAnsi" w:cstheme="minorBidi"/>
                <w:lang w:val="en-US" w:eastAsia="en-US"/>
              </w:rPr>
              <w:tab/>
            </w:r>
            <w:r w:rsidR="0087524A" w:rsidRPr="00B81DB2">
              <w:rPr>
                <w:rStyle w:val="Hyperlink"/>
              </w:rPr>
              <w:t>Права на субекта на данните</w:t>
            </w:r>
            <w:r w:rsidR="0087524A">
              <w:rPr>
                <w:webHidden/>
              </w:rPr>
              <w:tab/>
            </w:r>
            <w:r w:rsidR="0087524A">
              <w:rPr>
                <w:webHidden/>
              </w:rPr>
              <w:fldChar w:fldCharType="begin"/>
            </w:r>
            <w:r w:rsidR="0087524A">
              <w:rPr>
                <w:webHidden/>
              </w:rPr>
              <w:instrText xml:space="preserve"> PAGEREF _Toc27400091 \h </w:instrText>
            </w:r>
            <w:r w:rsidR="0087524A">
              <w:rPr>
                <w:webHidden/>
              </w:rPr>
            </w:r>
            <w:r w:rsidR="0087524A">
              <w:rPr>
                <w:webHidden/>
              </w:rPr>
              <w:fldChar w:fldCharType="separate"/>
            </w:r>
            <w:r w:rsidR="0029186F">
              <w:rPr>
                <w:webHidden/>
              </w:rPr>
              <w:t>27</w:t>
            </w:r>
            <w:r w:rsidR="0087524A">
              <w:rPr>
                <w:webHidden/>
              </w:rPr>
              <w:fldChar w:fldCharType="end"/>
            </w:r>
          </w:hyperlink>
        </w:p>
        <w:p w:rsidR="0087524A" w:rsidRDefault="00FA1D05">
          <w:pPr>
            <w:pStyle w:val="TOC2"/>
            <w:tabs>
              <w:tab w:val="left" w:pos="660"/>
            </w:tabs>
            <w:rPr>
              <w:rFonts w:asciiTheme="minorHAnsi" w:eastAsiaTheme="minorEastAsia" w:hAnsiTheme="minorHAnsi" w:cstheme="minorBidi"/>
              <w:lang w:val="en-US" w:eastAsia="en-US"/>
            </w:rPr>
          </w:pPr>
          <w:hyperlink w:anchor="_Toc27400092" w:history="1">
            <w:r w:rsidR="0087524A" w:rsidRPr="00B81DB2">
              <w:rPr>
                <w:rStyle w:val="Hyperlink"/>
              </w:rPr>
              <w:t>6.</w:t>
            </w:r>
            <w:r w:rsidR="0087524A">
              <w:rPr>
                <w:rFonts w:asciiTheme="minorHAnsi" w:eastAsiaTheme="minorEastAsia" w:hAnsiTheme="minorHAnsi" w:cstheme="minorBidi"/>
                <w:lang w:val="en-US" w:eastAsia="en-US"/>
              </w:rPr>
              <w:tab/>
            </w:r>
            <w:r w:rsidR="0087524A" w:rsidRPr="00B81DB2">
              <w:rPr>
                <w:rStyle w:val="Hyperlink"/>
              </w:rPr>
              <w:t>Длъжностно лице по защита на личните данни</w:t>
            </w:r>
            <w:r w:rsidR="0087524A">
              <w:rPr>
                <w:webHidden/>
              </w:rPr>
              <w:tab/>
            </w:r>
            <w:r w:rsidR="0087524A">
              <w:rPr>
                <w:webHidden/>
              </w:rPr>
              <w:fldChar w:fldCharType="begin"/>
            </w:r>
            <w:r w:rsidR="0087524A">
              <w:rPr>
                <w:webHidden/>
              </w:rPr>
              <w:instrText xml:space="preserve"> PAGEREF _Toc27400092 \h </w:instrText>
            </w:r>
            <w:r w:rsidR="0087524A">
              <w:rPr>
                <w:webHidden/>
              </w:rPr>
            </w:r>
            <w:r w:rsidR="0087524A">
              <w:rPr>
                <w:webHidden/>
              </w:rPr>
              <w:fldChar w:fldCharType="separate"/>
            </w:r>
            <w:r w:rsidR="0029186F">
              <w:rPr>
                <w:webHidden/>
              </w:rPr>
              <w:t>28</w:t>
            </w:r>
            <w:r w:rsidR="0087524A">
              <w:rPr>
                <w:webHidden/>
              </w:rPr>
              <w:fldChar w:fldCharType="end"/>
            </w:r>
          </w:hyperlink>
        </w:p>
        <w:p w:rsidR="0087524A" w:rsidRDefault="00FA1D05">
          <w:pPr>
            <w:pStyle w:val="TOC2"/>
            <w:tabs>
              <w:tab w:val="left" w:pos="660"/>
            </w:tabs>
            <w:rPr>
              <w:rFonts w:asciiTheme="minorHAnsi" w:eastAsiaTheme="minorEastAsia" w:hAnsiTheme="minorHAnsi" w:cstheme="minorBidi"/>
              <w:lang w:val="en-US" w:eastAsia="en-US"/>
            </w:rPr>
          </w:pPr>
          <w:hyperlink w:anchor="_Toc27400093" w:history="1">
            <w:r w:rsidR="0087524A" w:rsidRPr="00B81DB2">
              <w:rPr>
                <w:rStyle w:val="Hyperlink"/>
              </w:rPr>
              <w:t>7.</w:t>
            </w:r>
            <w:r w:rsidR="0087524A">
              <w:rPr>
                <w:rFonts w:asciiTheme="minorHAnsi" w:eastAsiaTheme="minorEastAsia" w:hAnsiTheme="minorHAnsi" w:cstheme="minorBidi"/>
                <w:lang w:val="en-US" w:eastAsia="en-US"/>
              </w:rPr>
              <w:tab/>
            </w:r>
            <w:r w:rsidR="0087524A" w:rsidRPr="00B81DB2">
              <w:rPr>
                <w:rStyle w:val="Hyperlink"/>
              </w:rPr>
              <w:t>Право на обжалване</w:t>
            </w:r>
            <w:r w:rsidR="0087524A">
              <w:rPr>
                <w:webHidden/>
              </w:rPr>
              <w:tab/>
            </w:r>
            <w:r w:rsidR="0087524A">
              <w:rPr>
                <w:webHidden/>
              </w:rPr>
              <w:fldChar w:fldCharType="begin"/>
            </w:r>
            <w:r w:rsidR="0087524A">
              <w:rPr>
                <w:webHidden/>
              </w:rPr>
              <w:instrText xml:space="preserve"> PAGEREF _Toc27400093 \h </w:instrText>
            </w:r>
            <w:r w:rsidR="0087524A">
              <w:rPr>
                <w:webHidden/>
              </w:rPr>
            </w:r>
            <w:r w:rsidR="0087524A">
              <w:rPr>
                <w:webHidden/>
              </w:rPr>
              <w:fldChar w:fldCharType="separate"/>
            </w:r>
            <w:r w:rsidR="0029186F">
              <w:rPr>
                <w:webHidden/>
              </w:rPr>
              <w:t>28</w:t>
            </w:r>
            <w:r w:rsidR="0087524A">
              <w:rPr>
                <w:webHidden/>
              </w:rPr>
              <w:fldChar w:fldCharType="end"/>
            </w:r>
          </w:hyperlink>
        </w:p>
        <w:p w:rsidR="00FE4857" w:rsidRDefault="00FE4857">
          <w:r>
            <w:rPr>
              <w:b/>
              <w:bCs/>
              <w:noProof/>
            </w:rPr>
            <w:fldChar w:fldCharType="end"/>
          </w:r>
        </w:p>
      </w:sdtContent>
    </w:sdt>
    <w:p w:rsidR="00B1702E" w:rsidRPr="00FE4857" w:rsidRDefault="00B1702E" w:rsidP="00DA3B20">
      <w:pPr>
        <w:pStyle w:val="Heading1"/>
        <w:spacing w:before="0" w:line="360" w:lineRule="auto"/>
        <w:ind w:firstLine="709"/>
        <w:jc w:val="center"/>
        <w:rPr>
          <w:rFonts w:ascii="Times New Roman" w:eastAsia="Times New Roman" w:hAnsi="Times New Roman" w:cs="Times New Roman"/>
          <w:color w:val="auto"/>
          <w:sz w:val="24"/>
          <w:szCs w:val="24"/>
          <w:highlight w:val="yellow"/>
          <w:lang w:eastAsia="bg-BG"/>
        </w:rPr>
      </w:pPr>
    </w:p>
    <w:p w:rsidR="000C4B4E" w:rsidRPr="00FE4857" w:rsidRDefault="00233EDA" w:rsidP="00233EDA">
      <w:pPr>
        <w:spacing w:after="0" w:line="240" w:lineRule="auto"/>
        <w:rPr>
          <w:highlight w:val="yellow"/>
          <w:lang w:eastAsia="bg-BG"/>
        </w:rPr>
      </w:pPr>
      <w:r w:rsidRPr="00FE4857">
        <w:rPr>
          <w:highlight w:val="yellow"/>
          <w:lang w:eastAsia="bg-BG"/>
        </w:rPr>
        <w:br w:type="page"/>
      </w:r>
    </w:p>
    <w:p w:rsidR="00C23B04" w:rsidRPr="0008763D" w:rsidRDefault="00483185" w:rsidP="009A013E">
      <w:pPr>
        <w:pStyle w:val="Heading1"/>
        <w:numPr>
          <w:ilvl w:val="0"/>
          <w:numId w:val="5"/>
        </w:numPr>
        <w:spacing w:before="0" w:line="360" w:lineRule="auto"/>
        <w:ind w:left="0" w:firstLine="0"/>
        <w:jc w:val="center"/>
        <w:rPr>
          <w:rFonts w:ascii="Times New Roman" w:eastAsia="Times New Roman" w:hAnsi="Times New Roman" w:cs="Times New Roman"/>
          <w:color w:val="auto"/>
          <w:sz w:val="24"/>
          <w:szCs w:val="24"/>
          <w:lang w:eastAsia="bg-BG"/>
        </w:rPr>
      </w:pPr>
      <w:bookmarkStart w:id="0" w:name="_Toc27400053"/>
      <w:r w:rsidRPr="0008763D">
        <w:rPr>
          <w:rFonts w:ascii="Times New Roman" w:eastAsia="Times New Roman" w:hAnsi="Times New Roman" w:cs="Times New Roman"/>
          <w:color w:val="auto"/>
          <w:sz w:val="24"/>
          <w:szCs w:val="24"/>
          <w:lang w:eastAsia="bg-BG"/>
        </w:rPr>
        <w:lastRenderedPageBreak/>
        <w:t>ПРЕДМЕТ, СРОК И МЯСТО НА ИЗПЪЛНЕНИЕ НА ПОРЪЧКАТА. ТЕХНИЧЕСКИ СПЕЦИФИКАЦИИ</w:t>
      </w:r>
      <w:bookmarkEnd w:id="0"/>
    </w:p>
    <w:p w:rsidR="00FE71E4" w:rsidRPr="001246B9" w:rsidRDefault="00FE71E4" w:rsidP="00E71897">
      <w:pPr>
        <w:rPr>
          <w:lang w:eastAsia="bg-BG"/>
        </w:rPr>
      </w:pPr>
    </w:p>
    <w:p w:rsidR="00A14F6C" w:rsidRPr="001246B9" w:rsidRDefault="00513871" w:rsidP="0000621A">
      <w:pPr>
        <w:pStyle w:val="Heading2"/>
        <w:numPr>
          <w:ilvl w:val="0"/>
          <w:numId w:val="6"/>
        </w:numPr>
        <w:spacing w:before="0" w:line="360" w:lineRule="auto"/>
        <w:ind w:left="993" w:hanging="284"/>
        <w:rPr>
          <w:rFonts w:ascii="Times New Roman" w:hAnsi="Times New Roman" w:cs="Times New Roman"/>
          <w:color w:val="auto"/>
          <w:sz w:val="24"/>
          <w:szCs w:val="24"/>
          <w:lang w:eastAsia="bg-BG"/>
        </w:rPr>
      </w:pPr>
      <w:bookmarkStart w:id="1" w:name="_Toc27400054"/>
      <w:r w:rsidRPr="001246B9">
        <w:rPr>
          <w:rFonts w:ascii="Times New Roman" w:hAnsi="Times New Roman" w:cs="Times New Roman"/>
          <w:color w:val="auto"/>
          <w:sz w:val="24"/>
          <w:szCs w:val="24"/>
          <w:lang w:eastAsia="bg-BG"/>
        </w:rPr>
        <w:t>Пр</w:t>
      </w:r>
      <w:r w:rsidR="00BA69E8" w:rsidRPr="001246B9">
        <w:rPr>
          <w:rFonts w:ascii="Times New Roman" w:hAnsi="Times New Roman" w:cs="Times New Roman"/>
          <w:color w:val="auto"/>
          <w:sz w:val="24"/>
          <w:szCs w:val="24"/>
          <w:lang w:eastAsia="bg-BG"/>
        </w:rPr>
        <w:t>едмет</w:t>
      </w:r>
      <w:r w:rsidR="00C8140B" w:rsidRPr="001246B9">
        <w:rPr>
          <w:rFonts w:ascii="Times New Roman" w:hAnsi="Times New Roman" w:cs="Times New Roman"/>
          <w:color w:val="auto"/>
          <w:sz w:val="24"/>
          <w:szCs w:val="24"/>
          <w:lang w:eastAsia="bg-BG"/>
        </w:rPr>
        <w:t xml:space="preserve"> на обществената поръчка</w:t>
      </w:r>
      <w:bookmarkEnd w:id="1"/>
    </w:p>
    <w:p w:rsidR="000C3919" w:rsidRDefault="000C3919" w:rsidP="000C3919">
      <w:pPr>
        <w:widowControl w:val="0"/>
        <w:autoSpaceDE w:val="0"/>
        <w:autoSpaceDN w:val="0"/>
        <w:adjustRightInd w:val="0"/>
        <w:spacing w:after="0" w:line="360" w:lineRule="auto"/>
        <w:ind w:firstLine="709"/>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„Застраховане на служителите на Българска народна банка (БНБ</w:t>
      </w:r>
      <w:r w:rsidRPr="000C3919">
        <w:rPr>
          <w:rFonts w:ascii="Times New Roman" w:eastAsia="Times New Roman" w:hAnsi="Times New Roman"/>
          <w:b/>
          <w:sz w:val="24"/>
          <w:szCs w:val="24"/>
          <w:lang w:eastAsia="bg-BG"/>
        </w:rPr>
        <w:t>) и други застраховки за срок от една година по обособени позиции”</w:t>
      </w:r>
    </w:p>
    <w:p w:rsidR="000C3919" w:rsidRPr="000C3919" w:rsidRDefault="000C3919" w:rsidP="000C3919">
      <w:pPr>
        <w:widowControl w:val="0"/>
        <w:autoSpaceDE w:val="0"/>
        <w:autoSpaceDN w:val="0"/>
        <w:adjustRightInd w:val="0"/>
        <w:spacing w:after="0" w:line="360" w:lineRule="auto"/>
        <w:ind w:firstLine="709"/>
        <w:jc w:val="both"/>
        <w:rPr>
          <w:rFonts w:ascii="Times New Roman" w:eastAsia="Times New Roman" w:hAnsi="Times New Roman"/>
          <w:sz w:val="24"/>
          <w:szCs w:val="24"/>
          <w:lang w:eastAsia="bg-BG"/>
        </w:rPr>
      </w:pPr>
      <w:r w:rsidRPr="000C3919">
        <w:rPr>
          <w:rFonts w:ascii="Times New Roman" w:eastAsia="Times New Roman" w:hAnsi="Times New Roman"/>
          <w:sz w:val="24"/>
          <w:szCs w:val="24"/>
          <w:lang w:eastAsia="bg-BG"/>
        </w:rPr>
        <w:t>Обществената поръчка включва следните обособени позиции:</w:t>
      </w:r>
    </w:p>
    <w:p w:rsidR="000C3919" w:rsidRPr="000C3919" w:rsidRDefault="000C3919" w:rsidP="000C3919">
      <w:pPr>
        <w:widowControl w:val="0"/>
        <w:autoSpaceDE w:val="0"/>
        <w:autoSpaceDN w:val="0"/>
        <w:adjustRightInd w:val="0"/>
        <w:spacing w:after="0" w:line="360" w:lineRule="auto"/>
        <w:ind w:firstLine="709"/>
        <w:jc w:val="both"/>
        <w:rPr>
          <w:rFonts w:ascii="Times New Roman" w:eastAsia="Times New Roman" w:hAnsi="Times New Roman"/>
          <w:sz w:val="24"/>
          <w:szCs w:val="24"/>
          <w:lang w:eastAsia="bg-BG"/>
        </w:rPr>
      </w:pPr>
      <w:r w:rsidRPr="000C3919">
        <w:rPr>
          <w:rFonts w:ascii="Times New Roman" w:eastAsia="Times New Roman" w:hAnsi="Times New Roman"/>
          <w:sz w:val="24"/>
          <w:szCs w:val="24"/>
          <w:lang w:eastAsia="bg-BG"/>
        </w:rPr>
        <w:t>Обособена позиция № 1: „Групова застраховка срещу рискове, свързани с живота, здравето и работоспособността на служителите на БНБ“;</w:t>
      </w:r>
    </w:p>
    <w:p w:rsidR="000C3919" w:rsidRPr="000C3919" w:rsidRDefault="000C3919" w:rsidP="000C3919">
      <w:pPr>
        <w:widowControl w:val="0"/>
        <w:autoSpaceDE w:val="0"/>
        <w:autoSpaceDN w:val="0"/>
        <w:adjustRightInd w:val="0"/>
        <w:spacing w:after="0" w:line="360" w:lineRule="auto"/>
        <w:ind w:firstLine="709"/>
        <w:jc w:val="both"/>
        <w:rPr>
          <w:rFonts w:ascii="Times New Roman" w:eastAsia="Times New Roman" w:hAnsi="Times New Roman"/>
          <w:sz w:val="24"/>
          <w:szCs w:val="24"/>
          <w:lang w:eastAsia="bg-BG"/>
        </w:rPr>
      </w:pPr>
      <w:r w:rsidRPr="000C3919">
        <w:rPr>
          <w:rFonts w:ascii="Times New Roman" w:eastAsia="Times New Roman" w:hAnsi="Times New Roman"/>
          <w:sz w:val="24"/>
          <w:szCs w:val="24"/>
          <w:lang w:eastAsia="bg-BG"/>
        </w:rPr>
        <w:t>Обособена позиция № 2: „Застраховане на служителите на БНБ при служебни командировки или обучения и специализации в чужбина“;</w:t>
      </w:r>
    </w:p>
    <w:p w:rsidR="00B8197A" w:rsidRPr="000C3919" w:rsidRDefault="000C3919" w:rsidP="000C3919">
      <w:pPr>
        <w:widowControl w:val="0"/>
        <w:autoSpaceDE w:val="0"/>
        <w:autoSpaceDN w:val="0"/>
        <w:adjustRightInd w:val="0"/>
        <w:spacing w:after="0" w:line="360" w:lineRule="auto"/>
        <w:ind w:firstLine="709"/>
        <w:jc w:val="both"/>
        <w:rPr>
          <w:rFonts w:ascii="Times New Roman" w:hAnsi="Times New Roman"/>
          <w:i/>
          <w:sz w:val="24"/>
          <w:szCs w:val="24"/>
          <w:u w:val="single"/>
          <w:lang w:eastAsia="bg-BG"/>
        </w:rPr>
      </w:pPr>
      <w:r w:rsidRPr="000C3919">
        <w:rPr>
          <w:rFonts w:ascii="Times New Roman" w:eastAsia="Times New Roman" w:hAnsi="Times New Roman"/>
          <w:sz w:val="24"/>
          <w:szCs w:val="24"/>
          <w:lang w:eastAsia="bg-BG"/>
        </w:rPr>
        <w:t>Обособена позиция № 3: „Други застраховки, с предмет и обем посочен в съответните застрахователни полици” (вкл. „Застраховка „Гражданска отговорност” на служителите на БНБ, използващи огнестрелно оръжие с цел охрана“)</w:t>
      </w:r>
    </w:p>
    <w:p w:rsidR="00975C73" w:rsidRDefault="00975C73" w:rsidP="002E7BA4">
      <w:pPr>
        <w:widowControl w:val="0"/>
        <w:autoSpaceDE w:val="0"/>
        <w:autoSpaceDN w:val="0"/>
        <w:adjustRightInd w:val="0"/>
        <w:spacing w:after="0" w:line="360" w:lineRule="auto"/>
        <w:ind w:firstLine="709"/>
        <w:jc w:val="both"/>
        <w:rPr>
          <w:rFonts w:ascii="Times New Roman" w:hAnsi="Times New Roman"/>
          <w:b/>
          <w:i/>
          <w:sz w:val="24"/>
          <w:szCs w:val="24"/>
          <w:u w:val="single"/>
          <w:lang w:eastAsia="bg-BG"/>
        </w:rPr>
      </w:pPr>
      <w:r w:rsidRPr="002E7BA4">
        <w:rPr>
          <w:rFonts w:ascii="Times New Roman" w:hAnsi="Times New Roman"/>
          <w:b/>
          <w:i/>
          <w:sz w:val="24"/>
          <w:szCs w:val="24"/>
          <w:u w:val="single"/>
          <w:lang w:eastAsia="bg-BG"/>
        </w:rPr>
        <w:t>Важно!</w:t>
      </w:r>
      <w:r w:rsidR="001C7CFB">
        <w:rPr>
          <w:rFonts w:ascii="Times New Roman" w:hAnsi="Times New Roman"/>
          <w:b/>
          <w:i/>
          <w:sz w:val="24"/>
          <w:szCs w:val="24"/>
          <w:u w:val="single"/>
          <w:lang w:eastAsia="bg-BG"/>
        </w:rPr>
        <w:t>!!</w:t>
      </w:r>
      <w:r w:rsidRPr="002E7BA4">
        <w:rPr>
          <w:rFonts w:ascii="Times New Roman" w:hAnsi="Times New Roman"/>
          <w:b/>
          <w:i/>
          <w:sz w:val="24"/>
          <w:szCs w:val="24"/>
          <w:u w:val="single"/>
          <w:lang w:eastAsia="bg-BG"/>
        </w:rPr>
        <w:t xml:space="preserve"> Участниците следва да подават оферти </w:t>
      </w:r>
      <w:r w:rsidR="002E7BA4">
        <w:rPr>
          <w:rFonts w:ascii="Times New Roman" w:hAnsi="Times New Roman"/>
          <w:b/>
          <w:i/>
          <w:sz w:val="24"/>
          <w:szCs w:val="24"/>
          <w:u w:val="single"/>
          <w:lang w:eastAsia="bg-BG"/>
        </w:rPr>
        <w:t xml:space="preserve">единствено по обособени позиции № 1 </w:t>
      </w:r>
      <w:r w:rsidR="002E7BA4" w:rsidRPr="002E7BA4">
        <w:rPr>
          <w:rFonts w:ascii="Times New Roman" w:hAnsi="Times New Roman"/>
          <w:b/>
          <w:i/>
          <w:sz w:val="24"/>
          <w:szCs w:val="24"/>
          <w:u w:val="single"/>
          <w:lang w:eastAsia="bg-BG"/>
        </w:rPr>
        <w:t xml:space="preserve">и </w:t>
      </w:r>
      <w:r w:rsidR="002E7BA4">
        <w:rPr>
          <w:rFonts w:ascii="Times New Roman" w:hAnsi="Times New Roman"/>
          <w:b/>
          <w:i/>
          <w:sz w:val="24"/>
          <w:szCs w:val="24"/>
          <w:u w:val="single"/>
          <w:lang w:eastAsia="bg-BG"/>
        </w:rPr>
        <w:t>№ </w:t>
      </w:r>
      <w:r w:rsidR="000C3919">
        <w:rPr>
          <w:rFonts w:ascii="Times New Roman" w:hAnsi="Times New Roman"/>
          <w:b/>
          <w:i/>
          <w:sz w:val="24"/>
          <w:szCs w:val="24"/>
          <w:u w:val="single"/>
          <w:lang w:eastAsia="bg-BG"/>
        </w:rPr>
        <w:t>2. Обособена позиция № 3</w:t>
      </w:r>
      <w:r w:rsidR="002E7BA4" w:rsidRPr="002E7BA4">
        <w:rPr>
          <w:rFonts w:ascii="Times New Roman" w:hAnsi="Times New Roman"/>
          <w:b/>
          <w:i/>
          <w:sz w:val="24"/>
          <w:szCs w:val="24"/>
          <w:u w:val="single"/>
          <w:lang w:eastAsia="bg-BG"/>
        </w:rPr>
        <w:t xml:space="preserve"> ще бъд</w:t>
      </w:r>
      <w:r w:rsidR="00014B72">
        <w:rPr>
          <w:rFonts w:ascii="Times New Roman" w:hAnsi="Times New Roman"/>
          <w:b/>
          <w:i/>
          <w:sz w:val="24"/>
          <w:szCs w:val="24"/>
          <w:u w:val="single"/>
          <w:lang w:eastAsia="bg-BG"/>
        </w:rPr>
        <w:t>е</w:t>
      </w:r>
      <w:r w:rsidR="002E7BA4" w:rsidRPr="002E7BA4">
        <w:rPr>
          <w:rFonts w:ascii="Times New Roman" w:hAnsi="Times New Roman"/>
          <w:b/>
          <w:i/>
          <w:sz w:val="24"/>
          <w:szCs w:val="24"/>
          <w:u w:val="single"/>
          <w:lang w:eastAsia="bg-BG"/>
        </w:rPr>
        <w:t xml:space="preserve"> възложен</w:t>
      </w:r>
      <w:r w:rsidR="00014B72">
        <w:rPr>
          <w:rFonts w:ascii="Times New Roman" w:hAnsi="Times New Roman"/>
          <w:b/>
          <w:i/>
          <w:sz w:val="24"/>
          <w:szCs w:val="24"/>
          <w:u w:val="single"/>
          <w:lang w:eastAsia="bg-BG"/>
        </w:rPr>
        <w:t>а</w:t>
      </w:r>
      <w:r w:rsidR="002E7BA4" w:rsidRPr="002E7BA4">
        <w:rPr>
          <w:rFonts w:ascii="Times New Roman" w:hAnsi="Times New Roman"/>
          <w:b/>
          <w:i/>
          <w:sz w:val="24"/>
          <w:szCs w:val="24"/>
          <w:u w:val="single"/>
          <w:lang w:eastAsia="bg-BG"/>
        </w:rPr>
        <w:t xml:space="preserve"> по реда</w:t>
      </w:r>
      <w:r w:rsidR="000C3919">
        <w:rPr>
          <w:rFonts w:ascii="Times New Roman" w:hAnsi="Times New Roman"/>
          <w:b/>
          <w:i/>
          <w:sz w:val="24"/>
          <w:szCs w:val="24"/>
          <w:u w:val="single"/>
          <w:lang w:eastAsia="bg-BG"/>
        </w:rPr>
        <w:t>,</w:t>
      </w:r>
      <w:r w:rsidR="00886502">
        <w:rPr>
          <w:rFonts w:ascii="Times New Roman" w:hAnsi="Times New Roman"/>
          <w:b/>
          <w:i/>
          <w:sz w:val="24"/>
          <w:szCs w:val="24"/>
          <w:u w:val="single"/>
          <w:lang w:eastAsia="bg-BG"/>
        </w:rPr>
        <w:t xml:space="preserve"> валиден</w:t>
      </w:r>
      <w:r w:rsidR="000C3919">
        <w:rPr>
          <w:rFonts w:ascii="Times New Roman" w:hAnsi="Times New Roman"/>
          <w:b/>
          <w:i/>
          <w:sz w:val="24"/>
          <w:szCs w:val="24"/>
          <w:u w:val="single"/>
          <w:lang w:eastAsia="bg-BG"/>
        </w:rPr>
        <w:t xml:space="preserve"> з</w:t>
      </w:r>
      <w:r w:rsidR="002E7BA4" w:rsidRPr="002E7BA4">
        <w:rPr>
          <w:rFonts w:ascii="Times New Roman" w:hAnsi="Times New Roman"/>
          <w:b/>
          <w:i/>
          <w:sz w:val="24"/>
          <w:szCs w:val="24"/>
          <w:u w:val="single"/>
          <w:lang w:eastAsia="bg-BG"/>
        </w:rPr>
        <w:t xml:space="preserve">а индивидуалната </w:t>
      </w:r>
      <w:r w:rsidR="00014B72">
        <w:rPr>
          <w:rFonts w:ascii="Times New Roman" w:hAnsi="Times New Roman"/>
          <w:b/>
          <w:i/>
          <w:sz w:val="24"/>
          <w:szCs w:val="24"/>
          <w:u w:val="single"/>
          <w:lang w:eastAsia="bg-BG"/>
        </w:rPr>
        <w:t>й</w:t>
      </w:r>
      <w:r w:rsidR="002E7BA4" w:rsidRPr="002E7BA4">
        <w:rPr>
          <w:rFonts w:ascii="Times New Roman" w:hAnsi="Times New Roman"/>
          <w:b/>
          <w:i/>
          <w:sz w:val="24"/>
          <w:szCs w:val="24"/>
          <w:u w:val="single"/>
          <w:lang w:eastAsia="bg-BG"/>
        </w:rPr>
        <w:t xml:space="preserve"> стойност (по чл. 20, ал. 4, т. 3 от </w:t>
      </w:r>
      <w:r w:rsidR="002E7BA4">
        <w:rPr>
          <w:rFonts w:ascii="Times New Roman" w:hAnsi="Times New Roman"/>
          <w:b/>
          <w:i/>
          <w:sz w:val="24"/>
          <w:szCs w:val="24"/>
          <w:u w:val="single"/>
          <w:lang w:eastAsia="bg-BG"/>
        </w:rPr>
        <w:t>Закона за обществените поръчки (ЗОП</w:t>
      </w:r>
      <w:r w:rsidR="002E7BA4" w:rsidRPr="002E7BA4">
        <w:rPr>
          <w:rFonts w:ascii="Times New Roman" w:hAnsi="Times New Roman"/>
          <w:b/>
          <w:i/>
          <w:sz w:val="24"/>
          <w:szCs w:val="24"/>
          <w:u w:val="single"/>
          <w:lang w:eastAsia="bg-BG"/>
        </w:rPr>
        <w:t>)</w:t>
      </w:r>
      <w:r w:rsidR="000C3919">
        <w:rPr>
          <w:rFonts w:ascii="Times New Roman" w:hAnsi="Times New Roman"/>
          <w:b/>
          <w:i/>
          <w:sz w:val="24"/>
          <w:szCs w:val="24"/>
          <w:u w:val="single"/>
          <w:lang w:eastAsia="bg-BG"/>
        </w:rPr>
        <w:t>,</w:t>
      </w:r>
      <w:r w:rsidR="002E7BA4" w:rsidRPr="002E7BA4">
        <w:rPr>
          <w:rFonts w:ascii="Times New Roman" w:hAnsi="Times New Roman"/>
          <w:b/>
          <w:i/>
          <w:sz w:val="24"/>
          <w:szCs w:val="24"/>
          <w:u w:val="single"/>
          <w:lang w:eastAsia="bg-BG"/>
        </w:rPr>
        <w:t xml:space="preserve"> </w:t>
      </w:r>
      <w:r w:rsidR="000C3919">
        <w:rPr>
          <w:rFonts w:ascii="Times New Roman" w:hAnsi="Times New Roman"/>
          <w:b/>
          <w:i/>
          <w:sz w:val="24"/>
          <w:szCs w:val="24"/>
          <w:u w:val="single"/>
          <w:lang w:eastAsia="bg-BG"/>
        </w:rPr>
        <w:t>съгласно</w:t>
      </w:r>
      <w:r w:rsidR="002E7BA4" w:rsidRPr="002E7BA4">
        <w:rPr>
          <w:rFonts w:ascii="Times New Roman" w:hAnsi="Times New Roman"/>
          <w:b/>
          <w:i/>
          <w:sz w:val="24"/>
          <w:szCs w:val="24"/>
          <w:u w:val="single"/>
          <w:lang w:eastAsia="bg-BG"/>
        </w:rPr>
        <w:t xml:space="preserve"> чл. 21, ал. 6 от ЗОП.</w:t>
      </w:r>
    </w:p>
    <w:p w:rsidR="001C7CFB" w:rsidRPr="002E7BA4" w:rsidRDefault="001C7CFB" w:rsidP="002E7BA4">
      <w:pPr>
        <w:widowControl w:val="0"/>
        <w:autoSpaceDE w:val="0"/>
        <w:autoSpaceDN w:val="0"/>
        <w:adjustRightInd w:val="0"/>
        <w:spacing w:after="0" w:line="360" w:lineRule="auto"/>
        <w:ind w:firstLine="709"/>
        <w:jc w:val="both"/>
        <w:rPr>
          <w:rFonts w:ascii="Times New Roman" w:hAnsi="Times New Roman"/>
          <w:b/>
          <w:i/>
          <w:sz w:val="24"/>
          <w:szCs w:val="24"/>
          <w:u w:val="single"/>
          <w:lang w:eastAsia="bg-BG"/>
        </w:rPr>
      </w:pPr>
    </w:p>
    <w:p w:rsidR="00E60264" w:rsidRDefault="00E60264" w:rsidP="0000621A">
      <w:pPr>
        <w:pStyle w:val="Heading2"/>
        <w:numPr>
          <w:ilvl w:val="0"/>
          <w:numId w:val="6"/>
        </w:numPr>
        <w:spacing w:before="0" w:line="360" w:lineRule="auto"/>
        <w:ind w:left="993" w:hanging="284"/>
        <w:rPr>
          <w:rFonts w:ascii="Times New Roman" w:hAnsi="Times New Roman"/>
          <w:color w:val="auto"/>
          <w:sz w:val="24"/>
          <w:szCs w:val="24"/>
          <w:lang w:eastAsia="bg-BG"/>
        </w:rPr>
      </w:pPr>
      <w:bookmarkStart w:id="2" w:name="_Toc27400055"/>
      <w:r w:rsidRPr="00175C38">
        <w:rPr>
          <w:rFonts w:ascii="Times New Roman" w:hAnsi="Times New Roman"/>
          <w:color w:val="auto"/>
          <w:sz w:val="24"/>
          <w:szCs w:val="24"/>
          <w:lang w:eastAsia="bg-BG"/>
        </w:rPr>
        <w:t>Срок на обществената поръчка</w:t>
      </w:r>
      <w:r w:rsidR="00175C38">
        <w:rPr>
          <w:rFonts w:ascii="Times New Roman" w:hAnsi="Times New Roman"/>
          <w:color w:val="auto"/>
          <w:sz w:val="24"/>
          <w:szCs w:val="24"/>
          <w:lang w:eastAsia="bg-BG"/>
        </w:rPr>
        <w:t>:</w:t>
      </w:r>
      <w:bookmarkEnd w:id="2"/>
    </w:p>
    <w:p w:rsidR="000C3919" w:rsidRPr="00940A93" w:rsidRDefault="000C3919" w:rsidP="000C3919">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Срокът з</w:t>
      </w:r>
      <w:r w:rsidRPr="00940A93">
        <w:rPr>
          <w:rFonts w:ascii="Times New Roman" w:eastAsia="Times New Roman" w:hAnsi="Times New Roman"/>
          <w:sz w:val="24"/>
          <w:szCs w:val="24"/>
          <w:lang w:eastAsia="bg-BG"/>
        </w:rPr>
        <w:t xml:space="preserve">а изпълнение </w:t>
      </w:r>
      <w:r>
        <w:rPr>
          <w:rFonts w:ascii="Times New Roman" w:eastAsia="Times New Roman" w:hAnsi="Times New Roman"/>
          <w:sz w:val="24"/>
          <w:szCs w:val="24"/>
          <w:lang w:eastAsia="bg-BG"/>
        </w:rPr>
        <w:t>н</w:t>
      </w:r>
      <w:r w:rsidRPr="00940A93">
        <w:rPr>
          <w:rFonts w:ascii="Times New Roman" w:eastAsia="Times New Roman" w:hAnsi="Times New Roman"/>
          <w:sz w:val="24"/>
          <w:szCs w:val="24"/>
          <w:lang w:eastAsia="bg-BG"/>
        </w:rPr>
        <w:t>а договорите по отделните обособени позиции е както следва:</w:t>
      </w:r>
    </w:p>
    <w:p w:rsidR="000C3919" w:rsidRDefault="000C3919" w:rsidP="000C3919">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2.1. </w:t>
      </w:r>
      <w:r w:rsidRPr="00940A93">
        <w:rPr>
          <w:rFonts w:ascii="Times New Roman" w:eastAsia="Times New Roman" w:hAnsi="Times New Roman"/>
          <w:sz w:val="24"/>
          <w:szCs w:val="24"/>
          <w:lang w:eastAsia="bg-BG"/>
        </w:rPr>
        <w:t xml:space="preserve">Обособена позиция № 1: </w:t>
      </w:r>
      <w:r w:rsidRPr="00940A93">
        <w:rPr>
          <w:rFonts w:ascii="Times New Roman" w:hAnsi="Times New Roman"/>
          <w:sz w:val="24"/>
          <w:szCs w:val="24"/>
        </w:rPr>
        <w:t>„Групова застраховка срещу рискове, свързани с живота, здравето и работоспособността на служителите на БНБ“</w:t>
      </w:r>
      <w:r>
        <w:rPr>
          <w:rFonts w:ascii="Times New Roman" w:eastAsia="Times New Roman" w:hAnsi="Times New Roman"/>
          <w:sz w:val="24"/>
          <w:szCs w:val="24"/>
          <w:lang w:eastAsia="bg-BG"/>
        </w:rPr>
        <w:t xml:space="preserve"> </w:t>
      </w:r>
      <w:r w:rsidRPr="00940A93">
        <w:rPr>
          <w:rFonts w:ascii="Times New Roman" w:eastAsia="Times New Roman" w:hAnsi="Times New Roman"/>
          <w:sz w:val="24"/>
          <w:szCs w:val="24"/>
          <w:lang w:eastAsia="bg-BG"/>
        </w:rPr>
        <w:t xml:space="preserve">– 1 (една) година, считано от 00.00 часа на </w:t>
      </w:r>
      <w:r>
        <w:rPr>
          <w:rFonts w:ascii="Times New Roman" w:eastAsia="Times New Roman" w:hAnsi="Times New Roman"/>
          <w:sz w:val="24"/>
          <w:szCs w:val="24"/>
          <w:lang w:eastAsia="bg-BG"/>
        </w:rPr>
        <w:t>15.05.2020</w:t>
      </w:r>
      <w:r w:rsidRPr="00940A93">
        <w:rPr>
          <w:rFonts w:ascii="Times New Roman" w:eastAsia="Times New Roman" w:hAnsi="Times New Roman"/>
          <w:sz w:val="24"/>
          <w:szCs w:val="24"/>
          <w:lang w:eastAsia="bg-BG"/>
        </w:rPr>
        <w:t xml:space="preserve"> г. до 24.00 часа на </w:t>
      </w:r>
      <w:r>
        <w:rPr>
          <w:rFonts w:ascii="Times New Roman" w:eastAsia="Times New Roman" w:hAnsi="Times New Roman"/>
          <w:sz w:val="24"/>
          <w:szCs w:val="24"/>
          <w:lang w:eastAsia="bg-BG"/>
        </w:rPr>
        <w:t>14.05.2021</w:t>
      </w:r>
      <w:r w:rsidRPr="00940A93">
        <w:rPr>
          <w:rFonts w:ascii="Times New Roman" w:eastAsia="Times New Roman" w:hAnsi="Times New Roman"/>
          <w:sz w:val="24"/>
          <w:szCs w:val="24"/>
          <w:lang w:eastAsia="bg-BG"/>
        </w:rPr>
        <w:t xml:space="preserve"> г., с изключение на категория персонал „</w:t>
      </w:r>
      <w:r w:rsidRPr="00940A93">
        <w:rPr>
          <w:rFonts w:ascii="Times New Roman" w:eastAsia="Times New Roman" w:hAnsi="Times New Roman"/>
          <w:sz w:val="24"/>
          <w:szCs w:val="24"/>
          <w:lang w:val="es-ES" w:eastAsia="bg-BG"/>
        </w:rPr>
        <w:t>III</w:t>
      </w:r>
      <w:r w:rsidRPr="00940A93">
        <w:rPr>
          <w:rFonts w:ascii="Times New Roman" w:eastAsia="Times New Roman" w:hAnsi="Times New Roman"/>
          <w:sz w:val="24"/>
          <w:szCs w:val="24"/>
          <w:lang w:eastAsia="bg-BG"/>
        </w:rPr>
        <w:t xml:space="preserve"> група”, за която срокът е</w:t>
      </w:r>
      <w:r>
        <w:rPr>
          <w:rFonts w:ascii="Times New Roman" w:eastAsia="Times New Roman" w:hAnsi="Times New Roman"/>
          <w:sz w:val="24"/>
          <w:szCs w:val="24"/>
          <w:lang w:eastAsia="bg-BG"/>
        </w:rPr>
        <w:t xml:space="preserve"> с начало 0.00 часа на 15.05.2020 г. до 24.00 часа на 15.10.2020</w:t>
      </w:r>
      <w:r w:rsidRPr="00940A93">
        <w:rPr>
          <w:rFonts w:ascii="Times New Roman" w:eastAsia="Times New Roman" w:hAnsi="Times New Roman"/>
          <w:sz w:val="24"/>
          <w:szCs w:val="24"/>
          <w:lang w:eastAsia="bg-BG"/>
        </w:rPr>
        <w:t xml:space="preserve"> г.</w:t>
      </w:r>
      <w:r w:rsidRPr="0016699E">
        <w:t xml:space="preserve"> </w:t>
      </w:r>
    </w:p>
    <w:p w:rsidR="000C3919" w:rsidRPr="00D77F78" w:rsidRDefault="000C3919" w:rsidP="000C3919">
      <w:pPr>
        <w:spacing w:after="0" w:line="360" w:lineRule="auto"/>
        <w:ind w:firstLine="709"/>
        <w:jc w:val="both"/>
        <w:rPr>
          <w:rFonts w:ascii="Times New Roman" w:eastAsia="Times New Roman" w:hAnsi="Times New Roman"/>
          <w:sz w:val="24"/>
          <w:szCs w:val="24"/>
          <w:lang w:eastAsia="bg-BG"/>
        </w:rPr>
      </w:pPr>
      <w:r w:rsidRPr="00D77F78">
        <w:rPr>
          <w:rFonts w:ascii="Times New Roman" w:eastAsia="Times New Roman" w:hAnsi="Times New Roman"/>
          <w:sz w:val="24"/>
          <w:szCs w:val="24"/>
          <w:lang w:eastAsia="bg-BG"/>
        </w:rPr>
        <w:t>В случай</w:t>
      </w:r>
      <w:r w:rsidR="00E03D85">
        <w:rPr>
          <w:rFonts w:ascii="Times New Roman" w:eastAsia="Times New Roman" w:hAnsi="Times New Roman"/>
          <w:sz w:val="24"/>
          <w:szCs w:val="24"/>
          <w:lang w:val="en-US" w:eastAsia="bg-BG"/>
        </w:rPr>
        <w:t>,</w:t>
      </w:r>
      <w:r w:rsidRPr="00D77F78">
        <w:rPr>
          <w:rFonts w:ascii="Times New Roman" w:eastAsia="Times New Roman" w:hAnsi="Times New Roman"/>
          <w:sz w:val="24"/>
          <w:szCs w:val="24"/>
          <w:lang w:eastAsia="bg-BG"/>
        </w:rPr>
        <w:t xml:space="preserve"> че договорът се склю</w:t>
      </w:r>
      <w:r>
        <w:rPr>
          <w:rFonts w:ascii="Times New Roman" w:eastAsia="Times New Roman" w:hAnsi="Times New Roman"/>
          <w:sz w:val="24"/>
          <w:szCs w:val="24"/>
          <w:lang w:eastAsia="bg-BG"/>
        </w:rPr>
        <w:t>чи на по-късна дата от 15.05.2020</w:t>
      </w:r>
      <w:r w:rsidRPr="00D77F78">
        <w:rPr>
          <w:rFonts w:ascii="Times New Roman" w:eastAsia="Times New Roman" w:hAnsi="Times New Roman"/>
          <w:sz w:val="24"/>
          <w:szCs w:val="24"/>
          <w:lang w:eastAsia="bg-BG"/>
        </w:rPr>
        <w:t xml:space="preserve"> г., застраховката влиза в сила считано от 00.00 часа на датата на сключване на договора до 24.00 часа на съответната дата, на която изтича едногодишният сро</w:t>
      </w:r>
      <w:r>
        <w:rPr>
          <w:rFonts w:ascii="Times New Roman" w:eastAsia="Times New Roman" w:hAnsi="Times New Roman"/>
          <w:sz w:val="24"/>
          <w:szCs w:val="24"/>
          <w:lang w:eastAsia="bg-BG"/>
        </w:rPr>
        <w:t>к или до 24.00 часа на 15.10.2020</w:t>
      </w:r>
      <w:r w:rsidRPr="00D77F78">
        <w:rPr>
          <w:rFonts w:ascii="Times New Roman" w:eastAsia="Times New Roman" w:hAnsi="Times New Roman"/>
          <w:sz w:val="24"/>
          <w:szCs w:val="24"/>
          <w:lang w:eastAsia="bg-BG"/>
        </w:rPr>
        <w:t xml:space="preserve"> г. за категория персонал „III група“. За дата на сключване на договора се счита датата, посочена в деловодния номер на Възложителя, поставен на стр. 1 от договора.</w:t>
      </w:r>
    </w:p>
    <w:p w:rsidR="000C3919" w:rsidRDefault="000C3919" w:rsidP="000C3919">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2.2. </w:t>
      </w:r>
      <w:r w:rsidRPr="00940A93">
        <w:rPr>
          <w:rFonts w:ascii="Times New Roman" w:eastAsia="Times New Roman" w:hAnsi="Times New Roman"/>
          <w:sz w:val="24"/>
          <w:szCs w:val="24"/>
          <w:lang w:eastAsia="bg-BG"/>
        </w:rPr>
        <w:t>Обособена позиция № 2: „Застраховане на служителите на БНБ при служебни командировки или обучения и специализации в чужбина</w:t>
      </w:r>
      <w:r>
        <w:rPr>
          <w:rFonts w:ascii="Times New Roman" w:eastAsia="Times New Roman" w:hAnsi="Times New Roman"/>
          <w:sz w:val="24"/>
          <w:szCs w:val="24"/>
          <w:lang w:eastAsia="bg-BG"/>
        </w:rPr>
        <w:t>“</w:t>
      </w:r>
      <w:r w:rsidRPr="00B51DAA">
        <w:rPr>
          <w:rFonts w:ascii="Times New Roman" w:eastAsia="Times New Roman" w:hAnsi="Times New Roman"/>
          <w:sz w:val="24"/>
          <w:szCs w:val="24"/>
          <w:lang w:eastAsia="bg-BG"/>
        </w:rPr>
        <w:t>, срок на договора – 1 (една) година, считано от 00.00 часа на 21.07</w:t>
      </w:r>
      <w:r>
        <w:rPr>
          <w:rFonts w:ascii="Times New Roman" w:eastAsia="Times New Roman" w:hAnsi="Times New Roman"/>
          <w:sz w:val="24"/>
          <w:szCs w:val="24"/>
          <w:lang w:eastAsia="bg-BG"/>
        </w:rPr>
        <w:t>.2020</w:t>
      </w:r>
      <w:r w:rsidRPr="00B51DAA">
        <w:rPr>
          <w:rFonts w:ascii="Times New Roman" w:eastAsia="Times New Roman" w:hAnsi="Times New Roman"/>
          <w:sz w:val="24"/>
          <w:szCs w:val="24"/>
          <w:lang w:eastAsia="bg-BG"/>
        </w:rPr>
        <w:t xml:space="preserve"> г. до 24.00 часа на 20.07</w:t>
      </w:r>
      <w:r>
        <w:rPr>
          <w:rFonts w:ascii="Times New Roman" w:eastAsia="Times New Roman" w:hAnsi="Times New Roman"/>
          <w:sz w:val="24"/>
          <w:szCs w:val="24"/>
          <w:lang w:eastAsia="bg-BG"/>
        </w:rPr>
        <w:t>.2021 г.</w:t>
      </w:r>
    </w:p>
    <w:p w:rsidR="000C3919" w:rsidRPr="00940A93" w:rsidRDefault="000C3919" w:rsidP="000C3919">
      <w:pPr>
        <w:spacing w:after="0" w:line="360" w:lineRule="auto"/>
        <w:ind w:firstLine="709"/>
        <w:jc w:val="both"/>
        <w:rPr>
          <w:rFonts w:ascii="Times New Roman" w:eastAsia="Times New Roman" w:hAnsi="Times New Roman"/>
          <w:sz w:val="24"/>
          <w:szCs w:val="24"/>
          <w:lang w:eastAsia="bg-BG"/>
        </w:rPr>
      </w:pPr>
      <w:r w:rsidRPr="0016699E">
        <w:rPr>
          <w:rFonts w:ascii="Times New Roman" w:eastAsia="Times New Roman" w:hAnsi="Times New Roman"/>
          <w:sz w:val="24"/>
          <w:szCs w:val="24"/>
          <w:lang w:eastAsia="bg-BG"/>
        </w:rPr>
        <w:t>В случай</w:t>
      </w:r>
      <w:r w:rsidR="00E03D85">
        <w:rPr>
          <w:rFonts w:ascii="Times New Roman" w:eastAsia="Times New Roman" w:hAnsi="Times New Roman"/>
          <w:sz w:val="24"/>
          <w:szCs w:val="24"/>
          <w:lang w:val="en-US" w:eastAsia="bg-BG"/>
        </w:rPr>
        <w:t>,</w:t>
      </w:r>
      <w:r w:rsidRPr="0016699E">
        <w:rPr>
          <w:rFonts w:ascii="Times New Roman" w:eastAsia="Times New Roman" w:hAnsi="Times New Roman"/>
          <w:sz w:val="24"/>
          <w:szCs w:val="24"/>
          <w:lang w:eastAsia="bg-BG"/>
        </w:rPr>
        <w:t xml:space="preserve"> че договорът се сключи на по-късна дата от </w:t>
      </w:r>
      <w:r>
        <w:rPr>
          <w:rFonts w:ascii="Times New Roman" w:eastAsia="Times New Roman" w:hAnsi="Times New Roman"/>
          <w:sz w:val="24"/>
          <w:szCs w:val="24"/>
          <w:lang w:eastAsia="bg-BG"/>
        </w:rPr>
        <w:t>21</w:t>
      </w:r>
      <w:r w:rsidRPr="0016699E">
        <w:rPr>
          <w:rFonts w:ascii="Times New Roman" w:eastAsia="Times New Roman" w:hAnsi="Times New Roman"/>
          <w:sz w:val="24"/>
          <w:szCs w:val="24"/>
          <w:lang w:eastAsia="bg-BG"/>
        </w:rPr>
        <w:t>.0</w:t>
      </w:r>
      <w:r>
        <w:rPr>
          <w:rFonts w:ascii="Times New Roman" w:eastAsia="Times New Roman" w:hAnsi="Times New Roman"/>
          <w:sz w:val="24"/>
          <w:szCs w:val="24"/>
          <w:lang w:eastAsia="bg-BG"/>
        </w:rPr>
        <w:t>7.2020</w:t>
      </w:r>
      <w:r w:rsidRPr="0016699E">
        <w:rPr>
          <w:rFonts w:ascii="Times New Roman" w:eastAsia="Times New Roman" w:hAnsi="Times New Roman"/>
          <w:sz w:val="24"/>
          <w:szCs w:val="24"/>
          <w:lang w:eastAsia="bg-BG"/>
        </w:rPr>
        <w:t xml:space="preserve"> г., застраховката влиза в сила, считано от 00.00 часа на датата, посочена в регистрационния номер от </w:t>
      </w:r>
      <w:r w:rsidRPr="0016699E">
        <w:rPr>
          <w:rFonts w:ascii="Times New Roman" w:eastAsia="Times New Roman" w:hAnsi="Times New Roman"/>
          <w:sz w:val="24"/>
          <w:szCs w:val="24"/>
          <w:lang w:eastAsia="bg-BG"/>
        </w:rPr>
        <w:lastRenderedPageBreak/>
        <w:t xml:space="preserve">деловодната система на </w:t>
      </w:r>
      <w:r>
        <w:rPr>
          <w:rFonts w:ascii="Times New Roman" w:eastAsia="Times New Roman" w:hAnsi="Times New Roman"/>
          <w:sz w:val="24"/>
          <w:szCs w:val="24"/>
          <w:lang w:eastAsia="bg-BG"/>
        </w:rPr>
        <w:t xml:space="preserve">възложителя </w:t>
      </w:r>
      <w:r w:rsidRPr="0016699E">
        <w:rPr>
          <w:rFonts w:ascii="Times New Roman" w:eastAsia="Times New Roman" w:hAnsi="Times New Roman"/>
          <w:sz w:val="24"/>
          <w:szCs w:val="24"/>
          <w:lang w:eastAsia="bg-BG"/>
        </w:rPr>
        <w:t xml:space="preserve">и е до 24.00 на съответната дата, на </w:t>
      </w:r>
      <w:r>
        <w:rPr>
          <w:rFonts w:ascii="Times New Roman" w:eastAsia="Times New Roman" w:hAnsi="Times New Roman"/>
          <w:sz w:val="24"/>
          <w:szCs w:val="24"/>
          <w:lang w:eastAsia="bg-BG"/>
        </w:rPr>
        <w:t>която изтича едногодишният срок</w:t>
      </w:r>
    </w:p>
    <w:p w:rsidR="000C3919" w:rsidRDefault="000C3919" w:rsidP="000C3919">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2.3. </w:t>
      </w:r>
      <w:r w:rsidRPr="00940A93">
        <w:rPr>
          <w:rFonts w:ascii="Times New Roman" w:eastAsia="Times New Roman" w:hAnsi="Times New Roman"/>
          <w:sz w:val="24"/>
          <w:szCs w:val="24"/>
          <w:lang w:eastAsia="bg-BG"/>
        </w:rPr>
        <w:t xml:space="preserve">Обособена позиция № 3: </w:t>
      </w:r>
      <w:r w:rsidRPr="0087317C">
        <w:rPr>
          <w:rFonts w:ascii="Times New Roman" w:eastAsia="Times New Roman" w:hAnsi="Times New Roman"/>
          <w:sz w:val="24"/>
          <w:szCs w:val="24"/>
          <w:lang w:eastAsia="bg-BG"/>
        </w:rPr>
        <w:t>„Други застраховки, с предмет и обем посочен в съответните застрахователни полици” (вкл. „Застраховка „Гражданска отговорност” на служителите на БНБ, използващи огнестрелно оръжие с цел охрана“)</w:t>
      </w:r>
    </w:p>
    <w:p w:rsidR="000C3919" w:rsidRDefault="000C3919" w:rsidP="000C3919">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w:t>
      </w:r>
      <w:r w:rsidRPr="00940A93">
        <w:rPr>
          <w:rFonts w:ascii="Times New Roman" w:hAnsi="Times New Roman"/>
          <w:sz w:val="24"/>
          <w:szCs w:val="24"/>
        </w:rPr>
        <w:t>Застраховка „Гражданска отговорност” на служителите на БНБ, използващи огнестрелно оръжие с цел охрана“</w:t>
      </w:r>
      <w:r w:rsidRPr="00940A93">
        <w:rPr>
          <w:rFonts w:ascii="Times New Roman" w:eastAsia="Times New Roman" w:hAnsi="Times New Roman"/>
          <w:sz w:val="24"/>
          <w:szCs w:val="24"/>
          <w:lang w:eastAsia="bg-BG"/>
        </w:rPr>
        <w:t xml:space="preserve">, срок на договора – 1 (една) година, считано от 00.00 </w:t>
      </w:r>
      <w:r w:rsidRPr="00742DC0">
        <w:rPr>
          <w:rFonts w:ascii="Times New Roman" w:eastAsia="Times New Roman" w:hAnsi="Times New Roman"/>
          <w:sz w:val="24"/>
          <w:szCs w:val="24"/>
          <w:lang w:eastAsia="bg-BG"/>
        </w:rPr>
        <w:t>часа на 05.08</w:t>
      </w:r>
      <w:r w:rsidR="00D840BA">
        <w:rPr>
          <w:rFonts w:ascii="Times New Roman" w:eastAsia="Times New Roman" w:hAnsi="Times New Roman"/>
          <w:sz w:val="24"/>
          <w:szCs w:val="24"/>
          <w:lang w:eastAsia="bg-BG"/>
        </w:rPr>
        <w:t>.2020</w:t>
      </w:r>
      <w:r w:rsidRPr="00742DC0">
        <w:rPr>
          <w:rFonts w:ascii="Times New Roman" w:eastAsia="Times New Roman" w:hAnsi="Times New Roman"/>
          <w:sz w:val="24"/>
          <w:szCs w:val="24"/>
          <w:lang w:eastAsia="bg-BG"/>
        </w:rPr>
        <w:t xml:space="preserve"> г. до 24.00 часа на 04.08</w:t>
      </w:r>
      <w:r w:rsidR="00D840BA">
        <w:rPr>
          <w:rFonts w:ascii="Times New Roman" w:eastAsia="Times New Roman" w:hAnsi="Times New Roman"/>
          <w:sz w:val="24"/>
          <w:szCs w:val="24"/>
          <w:lang w:eastAsia="bg-BG"/>
        </w:rPr>
        <w:t>.2021</w:t>
      </w:r>
      <w:r w:rsidRPr="00742DC0">
        <w:rPr>
          <w:rFonts w:ascii="Times New Roman" w:eastAsia="Times New Roman" w:hAnsi="Times New Roman"/>
          <w:sz w:val="24"/>
          <w:szCs w:val="24"/>
          <w:lang w:eastAsia="bg-BG"/>
        </w:rPr>
        <w:t xml:space="preserve"> г.</w:t>
      </w:r>
    </w:p>
    <w:p w:rsidR="000C3919" w:rsidRDefault="000C3919" w:rsidP="000C3919">
      <w:pPr>
        <w:spacing w:after="0" w:line="360" w:lineRule="auto"/>
        <w:ind w:firstLine="709"/>
        <w:jc w:val="both"/>
        <w:rPr>
          <w:rFonts w:ascii="Times New Roman" w:eastAsia="Times New Roman" w:hAnsi="Times New Roman"/>
          <w:sz w:val="24"/>
          <w:szCs w:val="24"/>
          <w:lang w:val="en-US" w:eastAsia="bg-BG"/>
        </w:rPr>
      </w:pPr>
      <w:r w:rsidRPr="0087317C">
        <w:rPr>
          <w:rFonts w:ascii="Times New Roman" w:eastAsia="Times New Roman" w:hAnsi="Times New Roman"/>
          <w:sz w:val="24"/>
          <w:szCs w:val="24"/>
          <w:lang w:eastAsia="bg-BG"/>
        </w:rPr>
        <w:t>Срокът на останалите застраховки по обособена позиция № 3 е съгласно съответната застрахователна полица за всяка от застраховките по тази обособена позиция.</w:t>
      </w:r>
    </w:p>
    <w:p w:rsidR="00A43776" w:rsidRPr="00A43776" w:rsidRDefault="00A43776" w:rsidP="000C3919">
      <w:pPr>
        <w:spacing w:after="0" w:line="360" w:lineRule="auto"/>
        <w:ind w:firstLine="709"/>
        <w:jc w:val="both"/>
        <w:rPr>
          <w:rFonts w:ascii="Times New Roman" w:eastAsia="Times New Roman" w:hAnsi="Times New Roman"/>
          <w:sz w:val="24"/>
          <w:szCs w:val="24"/>
          <w:lang w:val="en-US" w:eastAsia="bg-BG"/>
        </w:rPr>
      </w:pPr>
    </w:p>
    <w:p w:rsidR="00E60264" w:rsidRDefault="00E60264" w:rsidP="0000621A">
      <w:pPr>
        <w:pStyle w:val="Heading2"/>
        <w:numPr>
          <w:ilvl w:val="0"/>
          <w:numId w:val="6"/>
        </w:numPr>
        <w:spacing w:before="0" w:line="360" w:lineRule="auto"/>
        <w:ind w:left="993" w:hanging="284"/>
        <w:rPr>
          <w:rFonts w:ascii="Times New Roman" w:hAnsi="Times New Roman"/>
          <w:color w:val="auto"/>
          <w:sz w:val="24"/>
          <w:szCs w:val="24"/>
          <w:lang w:eastAsia="bg-BG"/>
        </w:rPr>
      </w:pPr>
      <w:bookmarkStart w:id="3" w:name="_Toc27400056"/>
      <w:r w:rsidRPr="00175C38">
        <w:rPr>
          <w:rFonts w:ascii="Times New Roman" w:hAnsi="Times New Roman"/>
          <w:color w:val="auto"/>
          <w:sz w:val="24"/>
          <w:szCs w:val="24"/>
          <w:lang w:eastAsia="bg-BG"/>
        </w:rPr>
        <w:t>Прогнозна стойност на обществената поръчка</w:t>
      </w:r>
      <w:r w:rsidR="00175C38">
        <w:rPr>
          <w:rFonts w:ascii="Times New Roman" w:hAnsi="Times New Roman"/>
          <w:color w:val="auto"/>
          <w:sz w:val="24"/>
          <w:szCs w:val="24"/>
          <w:lang w:eastAsia="bg-BG"/>
        </w:rPr>
        <w:t>:</w:t>
      </w:r>
      <w:bookmarkEnd w:id="3"/>
    </w:p>
    <w:p w:rsidR="009B193F" w:rsidRDefault="009B193F" w:rsidP="00105A4E">
      <w:pPr>
        <w:spacing w:after="0" w:line="360" w:lineRule="auto"/>
        <w:ind w:firstLine="567"/>
        <w:jc w:val="both"/>
        <w:rPr>
          <w:rFonts w:ascii="Times New Roman" w:hAnsi="Times New Roman"/>
          <w:sz w:val="24"/>
          <w:szCs w:val="24"/>
          <w:lang w:eastAsia="bg-BG"/>
        </w:rPr>
      </w:pPr>
      <w:r w:rsidRPr="00105A4E">
        <w:rPr>
          <w:rFonts w:ascii="Times New Roman" w:hAnsi="Times New Roman"/>
          <w:sz w:val="24"/>
          <w:szCs w:val="24"/>
          <w:lang w:eastAsia="bg-BG"/>
        </w:rPr>
        <w:t>Общата прогнозна стойност на об</w:t>
      </w:r>
      <w:r w:rsidR="00105A4E" w:rsidRPr="00105A4E">
        <w:rPr>
          <w:rFonts w:ascii="Times New Roman" w:hAnsi="Times New Roman"/>
          <w:sz w:val="24"/>
          <w:szCs w:val="24"/>
          <w:lang w:eastAsia="bg-BG"/>
        </w:rPr>
        <w:t xml:space="preserve">ществената поръчка е в размер на </w:t>
      </w:r>
      <w:r w:rsidR="00D840BA">
        <w:rPr>
          <w:rFonts w:ascii="Times New Roman" w:hAnsi="Times New Roman"/>
          <w:b/>
          <w:sz w:val="24"/>
          <w:szCs w:val="24"/>
          <w:lang w:eastAsia="bg-BG"/>
        </w:rPr>
        <w:t>56 070</w:t>
      </w:r>
      <w:r w:rsidR="00105A4E" w:rsidRPr="00105A4E">
        <w:rPr>
          <w:rFonts w:ascii="Times New Roman" w:hAnsi="Times New Roman"/>
          <w:b/>
          <w:sz w:val="24"/>
          <w:szCs w:val="24"/>
          <w:lang w:eastAsia="bg-BG"/>
        </w:rPr>
        <w:t xml:space="preserve"> (</w:t>
      </w:r>
      <w:r w:rsidR="00D840BA">
        <w:rPr>
          <w:rFonts w:ascii="Times New Roman" w:hAnsi="Times New Roman"/>
          <w:b/>
          <w:sz w:val="24"/>
          <w:szCs w:val="24"/>
          <w:lang w:eastAsia="bg-BG"/>
        </w:rPr>
        <w:t>петдесет и шест</w:t>
      </w:r>
      <w:r w:rsidR="00105A4E" w:rsidRPr="00105A4E">
        <w:rPr>
          <w:rFonts w:ascii="Times New Roman" w:hAnsi="Times New Roman"/>
          <w:b/>
          <w:sz w:val="24"/>
          <w:szCs w:val="24"/>
          <w:lang w:eastAsia="bg-BG"/>
        </w:rPr>
        <w:t xml:space="preserve"> хиляди</w:t>
      </w:r>
      <w:r w:rsidR="00D840BA">
        <w:rPr>
          <w:rFonts w:ascii="Times New Roman" w:hAnsi="Times New Roman"/>
          <w:b/>
          <w:sz w:val="24"/>
          <w:szCs w:val="24"/>
          <w:lang w:eastAsia="bg-BG"/>
        </w:rPr>
        <w:t xml:space="preserve"> и седемдесет)</w:t>
      </w:r>
      <w:r w:rsidR="009252E3">
        <w:rPr>
          <w:rFonts w:ascii="Times New Roman" w:hAnsi="Times New Roman"/>
          <w:b/>
          <w:sz w:val="24"/>
          <w:szCs w:val="24"/>
          <w:lang w:val="en-US" w:eastAsia="bg-BG"/>
        </w:rPr>
        <w:t xml:space="preserve"> </w:t>
      </w:r>
      <w:r w:rsidR="009252E3">
        <w:rPr>
          <w:rFonts w:ascii="Times New Roman" w:hAnsi="Times New Roman"/>
          <w:b/>
          <w:sz w:val="24"/>
          <w:szCs w:val="24"/>
          <w:lang w:eastAsia="bg-BG"/>
        </w:rPr>
        <w:t>лв.</w:t>
      </w:r>
      <w:r w:rsidR="00D840BA">
        <w:rPr>
          <w:rFonts w:ascii="Times New Roman" w:hAnsi="Times New Roman"/>
          <w:b/>
          <w:sz w:val="24"/>
          <w:szCs w:val="24"/>
          <w:lang w:eastAsia="bg-BG"/>
        </w:rPr>
        <w:t xml:space="preserve">, </w:t>
      </w:r>
      <w:r w:rsidR="00D840BA">
        <w:rPr>
          <w:rFonts w:ascii="Times New Roman" w:hAnsi="Times New Roman"/>
          <w:sz w:val="24"/>
          <w:szCs w:val="24"/>
          <w:lang w:eastAsia="bg-BG"/>
        </w:rPr>
        <w:t>с включени всички разходи по изпълнение на обществената поръчка, в т. ч. ДЗП в размер на 2 %.</w:t>
      </w:r>
    </w:p>
    <w:p w:rsidR="00D840BA" w:rsidRPr="00D840BA" w:rsidRDefault="00D840BA" w:rsidP="00105A4E">
      <w:pPr>
        <w:spacing w:after="0" w:line="360" w:lineRule="auto"/>
        <w:ind w:firstLine="567"/>
        <w:jc w:val="both"/>
        <w:rPr>
          <w:rFonts w:ascii="Times New Roman" w:hAnsi="Times New Roman"/>
          <w:sz w:val="24"/>
          <w:szCs w:val="24"/>
          <w:lang w:eastAsia="bg-BG"/>
        </w:rPr>
      </w:pPr>
      <w:r>
        <w:rPr>
          <w:rFonts w:ascii="Times New Roman" w:hAnsi="Times New Roman"/>
          <w:sz w:val="24"/>
          <w:szCs w:val="24"/>
          <w:lang w:eastAsia="bg-BG"/>
        </w:rPr>
        <w:t>Прогнозната стойност на отделните обособени позиции е, както следва:</w:t>
      </w:r>
    </w:p>
    <w:p w:rsidR="009F50DC" w:rsidRPr="009F50DC" w:rsidRDefault="009B193F" w:rsidP="009F50DC">
      <w:pPr>
        <w:pStyle w:val="ListParagraph"/>
        <w:numPr>
          <w:ilvl w:val="1"/>
          <w:numId w:val="6"/>
        </w:numPr>
        <w:tabs>
          <w:tab w:val="left" w:pos="1134"/>
        </w:tabs>
        <w:spacing w:after="0" w:line="360" w:lineRule="auto"/>
        <w:ind w:left="0" w:firstLine="709"/>
        <w:jc w:val="both"/>
        <w:rPr>
          <w:rFonts w:ascii="Times New Roman" w:hAnsi="Times New Roman"/>
          <w:sz w:val="24"/>
          <w:szCs w:val="24"/>
          <w:lang w:eastAsia="bg-BG"/>
        </w:rPr>
      </w:pPr>
      <w:r w:rsidRPr="009F50DC">
        <w:rPr>
          <w:rFonts w:ascii="Times New Roman" w:hAnsi="Times New Roman"/>
          <w:sz w:val="24"/>
          <w:szCs w:val="24"/>
          <w:lang w:eastAsia="bg-BG"/>
        </w:rPr>
        <w:t>Прогнозната стойност по о</w:t>
      </w:r>
      <w:r w:rsidR="00E60264" w:rsidRPr="009F50DC">
        <w:rPr>
          <w:rFonts w:ascii="Times New Roman" w:hAnsi="Times New Roman"/>
          <w:sz w:val="24"/>
          <w:szCs w:val="24"/>
          <w:lang w:eastAsia="bg-BG"/>
        </w:rPr>
        <w:t xml:space="preserve">бособена позиция № 1: </w:t>
      </w:r>
      <w:r w:rsidR="00D840BA" w:rsidRPr="0029186F">
        <w:rPr>
          <w:rFonts w:ascii="Times New Roman" w:hAnsi="Times New Roman"/>
          <w:b/>
          <w:sz w:val="24"/>
          <w:szCs w:val="24"/>
          <w:lang w:eastAsia="bg-BG"/>
        </w:rPr>
        <w:t>4</w:t>
      </w:r>
      <w:r w:rsidR="00B8197A" w:rsidRPr="0029186F">
        <w:rPr>
          <w:rFonts w:ascii="Times New Roman" w:hAnsi="Times New Roman"/>
          <w:b/>
          <w:sz w:val="24"/>
          <w:szCs w:val="24"/>
          <w:lang w:eastAsia="bg-BG"/>
        </w:rPr>
        <w:t>0</w:t>
      </w:r>
      <w:r w:rsidR="00175C38" w:rsidRPr="0029186F">
        <w:rPr>
          <w:rFonts w:ascii="Times New Roman" w:hAnsi="Times New Roman"/>
          <w:b/>
          <w:sz w:val="24"/>
          <w:szCs w:val="24"/>
          <w:lang w:eastAsia="bg-BG"/>
        </w:rPr>
        <w:t> </w:t>
      </w:r>
      <w:r w:rsidR="00105A4E" w:rsidRPr="0029186F">
        <w:rPr>
          <w:rFonts w:ascii="Times New Roman" w:hAnsi="Times New Roman"/>
          <w:b/>
          <w:sz w:val="24"/>
          <w:szCs w:val="24"/>
          <w:lang w:eastAsia="bg-BG"/>
        </w:rPr>
        <w:t>000 (</w:t>
      </w:r>
      <w:r w:rsidR="00D840BA" w:rsidRPr="0029186F">
        <w:rPr>
          <w:rFonts w:ascii="Times New Roman" w:hAnsi="Times New Roman"/>
          <w:b/>
          <w:sz w:val="24"/>
          <w:szCs w:val="24"/>
          <w:lang w:eastAsia="bg-BG"/>
        </w:rPr>
        <w:t>четири</w:t>
      </w:r>
      <w:r w:rsidR="00B8197A" w:rsidRPr="0029186F">
        <w:rPr>
          <w:rFonts w:ascii="Times New Roman" w:hAnsi="Times New Roman"/>
          <w:b/>
          <w:sz w:val="24"/>
          <w:szCs w:val="24"/>
          <w:lang w:eastAsia="bg-BG"/>
        </w:rPr>
        <w:t>десет</w:t>
      </w:r>
      <w:r w:rsidR="00105A4E" w:rsidRPr="0029186F">
        <w:rPr>
          <w:rFonts w:ascii="Times New Roman" w:hAnsi="Times New Roman"/>
          <w:b/>
          <w:sz w:val="24"/>
          <w:szCs w:val="24"/>
          <w:lang w:eastAsia="bg-BG"/>
        </w:rPr>
        <w:t xml:space="preserve"> хиляди) </w:t>
      </w:r>
      <w:r w:rsidR="00175C38" w:rsidRPr="0029186F">
        <w:rPr>
          <w:rFonts w:ascii="Times New Roman" w:hAnsi="Times New Roman"/>
          <w:b/>
          <w:sz w:val="24"/>
          <w:szCs w:val="24"/>
          <w:lang w:eastAsia="bg-BG"/>
        </w:rPr>
        <w:t>лв.</w:t>
      </w:r>
      <w:r w:rsidR="00D840BA" w:rsidRPr="009F50DC">
        <w:rPr>
          <w:rFonts w:ascii="Times New Roman" w:hAnsi="Times New Roman"/>
          <w:sz w:val="24"/>
          <w:szCs w:val="24"/>
          <w:lang w:eastAsia="bg-BG"/>
        </w:rPr>
        <w:t>,</w:t>
      </w:r>
      <w:r w:rsidR="00175C38" w:rsidRPr="009F50DC">
        <w:rPr>
          <w:rFonts w:ascii="Times New Roman" w:hAnsi="Times New Roman"/>
          <w:sz w:val="24"/>
          <w:szCs w:val="24"/>
          <w:lang w:eastAsia="bg-BG"/>
        </w:rPr>
        <w:t xml:space="preserve"> </w:t>
      </w:r>
      <w:r w:rsidR="00D840BA" w:rsidRPr="009F50DC">
        <w:rPr>
          <w:rFonts w:ascii="Times New Roman" w:hAnsi="Times New Roman"/>
          <w:sz w:val="24"/>
          <w:szCs w:val="24"/>
          <w:lang w:eastAsia="bg-BG"/>
        </w:rPr>
        <w:t>с включе</w:t>
      </w:r>
      <w:r w:rsidR="009F50DC" w:rsidRPr="009F50DC">
        <w:rPr>
          <w:rFonts w:ascii="Times New Roman" w:hAnsi="Times New Roman"/>
          <w:sz w:val="24"/>
          <w:szCs w:val="24"/>
          <w:lang w:eastAsia="bg-BG"/>
        </w:rPr>
        <w:t>ни всички разходи по изпълнение</w:t>
      </w:r>
      <w:r w:rsidR="00D840BA" w:rsidRPr="009F50DC">
        <w:rPr>
          <w:rFonts w:ascii="Times New Roman" w:hAnsi="Times New Roman"/>
          <w:sz w:val="24"/>
          <w:szCs w:val="24"/>
          <w:lang w:eastAsia="bg-BG"/>
        </w:rPr>
        <w:t xml:space="preserve"> </w:t>
      </w:r>
      <w:r w:rsidR="009F50DC" w:rsidRPr="009F50DC">
        <w:rPr>
          <w:rFonts w:ascii="Times New Roman" w:hAnsi="Times New Roman"/>
          <w:sz w:val="24"/>
          <w:szCs w:val="24"/>
          <w:lang w:eastAsia="bg-BG"/>
        </w:rPr>
        <w:t>(с дължими данък, съгласно Закона за данък върху застрахователните премии и/или вноска, съгласно Кодекса за застраховане);</w:t>
      </w:r>
    </w:p>
    <w:p w:rsidR="00D840BA" w:rsidRPr="009F50DC" w:rsidRDefault="00105A4E" w:rsidP="0087524A">
      <w:pPr>
        <w:pStyle w:val="ListParagraph"/>
        <w:numPr>
          <w:ilvl w:val="1"/>
          <w:numId w:val="6"/>
        </w:numPr>
        <w:tabs>
          <w:tab w:val="left" w:pos="993"/>
          <w:tab w:val="left" w:pos="1134"/>
        </w:tabs>
        <w:spacing w:after="0" w:line="360" w:lineRule="auto"/>
        <w:ind w:left="0" w:firstLine="709"/>
        <w:jc w:val="both"/>
        <w:rPr>
          <w:rFonts w:ascii="Times New Roman" w:hAnsi="Times New Roman"/>
          <w:sz w:val="24"/>
          <w:szCs w:val="24"/>
          <w:lang w:eastAsia="bg-BG"/>
        </w:rPr>
      </w:pPr>
      <w:r w:rsidRPr="009F50DC">
        <w:rPr>
          <w:rFonts w:ascii="Times New Roman" w:hAnsi="Times New Roman"/>
          <w:bCs/>
          <w:sz w:val="24"/>
          <w:szCs w:val="24"/>
        </w:rPr>
        <w:t>Прогнозната стойност по о</w:t>
      </w:r>
      <w:r w:rsidR="00E60264" w:rsidRPr="009F50DC">
        <w:rPr>
          <w:rFonts w:ascii="Times New Roman" w:hAnsi="Times New Roman"/>
          <w:bCs/>
          <w:sz w:val="24"/>
          <w:szCs w:val="24"/>
        </w:rPr>
        <w:t xml:space="preserve">бособена позиция № 2: </w:t>
      </w:r>
      <w:r w:rsidR="00D840BA" w:rsidRPr="009F50DC">
        <w:rPr>
          <w:rFonts w:ascii="Times New Roman" w:hAnsi="Times New Roman"/>
          <w:b/>
          <w:bCs/>
          <w:sz w:val="24"/>
          <w:szCs w:val="24"/>
        </w:rPr>
        <w:t>7</w:t>
      </w:r>
      <w:r w:rsidRPr="009F50DC">
        <w:rPr>
          <w:rFonts w:ascii="Times New Roman" w:hAnsi="Times New Roman"/>
          <w:b/>
          <w:bCs/>
          <w:sz w:val="24"/>
          <w:szCs w:val="24"/>
        </w:rPr>
        <w:t> </w:t>
      </w:r>
      <w:r w:rsidR="00B8197A" w:rsidRPr="009F50DC">
        <w:rPr>
          <w:rFonts w:ascii="Times New Roman" w:hAnsi="Times New Roman"/>
          <w:b/>
          <w:bCs/>
          <w:sz w:val="24"/>
          <w:szCs w:val="24"/>
        </w:rPr>
        <w:t>0</w:t>
      </w:r>
      <w:r w:rsidRPr="009F50DC">
        <w:rPr>
          <w:rFonts w:ascii="Times New Roman" w:hAnsi="Times New Roman"/>
          <w:b/>
          <w:bCs/>
          <w:sz w:val="24"/>
          <w:szCs w:val="24"/>
        </w:rPr>
        <w:t>00 (</w:t>
      </w:r>
      <w:r w:rsidR="00D840BA" w:rsidRPr="009F50DC">
        <w:rPr>
          <w:rFonts w:ascii="Times New Roman" w:hAnsi="Times New Roman"/>
          <w:b/>
          <w:bCs/>
          <w:sz w:val="24"/>
          <w:szCs w:val="24"/>
        </w:rPr>
        <w:t>седем хиляди</w:t>
      </w:r>
      <w:r w:rsidRPr="009F50DC">
        <w:rPr>
          <w:rFonts w:ascii="Times New Roman" w:hAnsi="Times New Roman"/>
          <w:b/>
          <w:bCs/>
          <w:sz w:val="24"/>
          <w:szCs w:val="24"/>
        </w:rPr>
        <w:t>) лв.</w:t>
      </w:r>
      <w:r w:rsidR="00D840BA" w:rsidRPr="009F50DC">
        <w:rPr>
          <w:rFonts w:ascii="Times New Roman" w:hAnsi="Times New Roman"/>
          <w:b/>
          <w:bCs/>
          <w:sz w:val="24"/>
          <w:szCs w:val="24"/>
        </w:rPr>
        <w:t>,</w:t>
      </w:r>
      <w:r w:rsidRPr="009F50DC">
        <w:rPr>
          <w:rFonts w:ascii="Times New Roman" w:hAnsi="Times New Roman"/>
          <w:b/>
          <w:bCs/>
          <w:sz w:val="24"/>
          <w:szCs w:val="24"/>
        </w:rPr>
        <w:t xml:space="preserve"> </w:t>
      </w:r>
      <w:r w:rsidR="00D840BA" w:rsidRPr="009F50DC">
        <w:rPr>
          <w:rFonts w:ascii="Times New Roman" w:hAnsi="Times New Roman"/>
          <w:bCs/>
          <w:sz w:val="24"/>
          <w:szCs w:val="24"/>
        </w:rPr>
        <w:t>с включени всички разходи по изпълнение, вкл. 2 % ДЗП.</w:t>
      </w:r>
    </w:p>
    <w:p w:rsidR="00D840BA" w:rsidRDefault="00D840BA" w:rsidP="0087524A">
      <w:pPr>
        <w:pStyle w:val="ListParagraph"/>
        <w:numPr>
          <w:ilvl w:val="1"/>
          <w:numId w:val="6"/>
        </w:numPr>
        <w:tabs>
          <w:tab w:val="left" w:pos="1134"/>
        </w:tabs>
        <w:spacing w:after="0" w:line="360" w:lineRule="auto"/>
        <w:ind w:left="0" w:firstLine="709"/>
        <w:jc w:val="both"/>
        <w:rPr>
          <w:rFonts w:ascii="Times New Roman" w:hAnsi="Times New Roman"/>
          <w:sz w:val="24"/>
          <w:szCs w:val="24"/>
          <w:lang w:eastAsia="bg-BG"/>
        </w:rPr>
      </w:pPr>
      <w:r w:rsidRPr="00D840BA">
        <w:rPr>
          <w:rFonts w:ascii="Times New Roman" w:hAnsi="Times New Roman"/>
          <w:sz w:val="24"/>
          <w:szCs w:val="24"/>
          <w:lang w:eastAsia="bg-BG"/>
        </w:rPr>
        <w:t xml:space="preserve"> </w:t>
      </w:r>
      <w:r w:rsidR="00105A4E" w:rsidRPr="00D840BA">
        <w:rPr>
          <w:rFonts w:ascii="Times New Roman" w:hAnsi="Times New Roman"/>
          <w:sz w:val="24"/>
          <w:szCs w:val="24"/>
          <w:lang w:eastAsia="bg-BG"/>
        </w:rPr>
        <w:t>Прогнозната стойност на услугите по обособена позиция № </w:t>
      </w:r>
      <w:r w:rsidRPr="00D840BA">
        <w:rPr>
          <w:rFonts w:ascii="Times New Roman" w:hAnsi="Times New Roman"/>
          <w:sz w:val="24"/>
          <w:szCs w:val="24"/>
          <w:lang w:eastAsia="bg-BG"/>
        </w:rPr>
        <w:t>3:</w:t>
      </w:r>
      <w:r w:rsidR="00105A4E" w:rsidRPr="00D840BA">
        <w:rPr>
          <w:rFonts w:ascii="Times New Roman" w:hAnsi="Times New Roman"/>
          <w:sz w:val="24"/>
          <w:szCs w:val="24"/>
          <w:lang w:eastAsia="bg-BG"/>
        </w:rPr>
        <w:t xml:space="preserve"> </w:t>
      </w:r>
      <w:r w:rsidRPr="0029186F">
        <w:rPr>
          <w:rFonts w:ascii="Times New Roman" w:hAnsi="Times New Roman"/>
          <w:b/>
          <w:sz w:val="24"/>
          <w:szCs w:val="24"/>
          <w:lang w:eastAsia="bg-BG"/>
        </w:rPr>
        <w:t>9 070</w:t>
      </w:r>
      <w:r w:rsidRPr="00D840BA">
        <w:rPr>
          <w:rFonts w:ascii="Times New Roman" w:hAnsi="Times New Roman"/>
          <w:b/>
          <w:bCs/>
          <w:sz w:val="24"/>
          <w:szCs w:val="24"/>
        </w:rPr>
        <w:t xml:space="preserve"> (девет </w:t>
      </w:r>
      <w:r w:rsidR="00B8197A" w:rsidRPr="00D840BA">
        <w:rPr>
          <w:rFonts w:ascii="Times New Roman" w:hAnsi="Times New Roman"/>
          <w:b/>
          <w:bCs/>
          <w:sz w:val="24"/>
          <w:szCs w:val="24"/>
        </w:rPr>
        <w:t xml:space="preserve">хиляди </w:t>
      </w:r>
      <w:r w:rsidRPr="00D840BA">
        <w:rPr>
          <w:rFonts w:ascii="Times New Roman" w:hAnsi="Times New Roman"/>
          <w:b/>
          <w:bCs/>
          <w:sz w:val="24"/>
          <w:szCs w:val="24"/>
        </w:rPr>
        <w:t>и седемдесет</w:t>
      </w:r>
      <w:r w:rsidR="00B8197A" w:rsidRPr="00D840BA">
        <w:rPr>
          <w:rFonts w:ascii="Times New Roman" w:hAnsi="Times New Roman"/>
          <w:b/>
          <w:bCs/>
          <w:sz w:val="24"/>
          <w:szCs w:val="24"/>
        </w:rPr>
        <w:t xml:space="preserve">) лв. </w:t>
      </w:r>
      <w:r w:rsidR="00105A4E" w:rsidRPr="00D840BA">
        <w:rPr>
          <w:rFonts w:ascii="Times New Roman" w:hAnsi="Times New Roman"/>
          <w:sz w:val="24"/>
          <w:szCs w:val="24"/>
          <w:lang w:eastAsia="bg-BG"/>
        </w:rPr>
        <w:t>с включе</w:t>
      </w:r>
      <w:r>
        <w:rPr>
          <w:rFonts w:ascii="Times New Roman" w:hAnsi="Times New Roman"/>
          <w:sz w:val="24"/>
          <w:szCs w:val="24"/>
          <w:lang w:eastAsia="bg-BG"/>
        </w:rPr>
        <w:t>ни всички разходи по изпълнение, вкл. 2 % ДЗП.</w:t>
      </w:r>
    </w:p>
    <w:p w:rsidR="00105A4E" w:rsidRPr="00D840BA" w:rsidRDefault="009F50DC" w:rsidP="00D840BA">
      <w:pPr>
        <w:tabs>
          <w:tab w:val="left" w:pos="1134"/>
        </w:tabs>
        <w:spacing w:after="0" w:line="360" w:lineRule="auto"/>
        <w:jc w:val="both"/>
        <w:rPr>
          <w:rFonts w:ascii="Times New Roman" w:hAnsi="Times New Roman"/>
          <w:sz w:val="24"/>
          <w:szCs w:val="24"/>
          <w:lang w:eastAsia="bg-BG"/>
        </w:rPr>
      </w:pPr>
      <w:r>
        <w:rPr>
          <w:rFonts w:ascii="Times New Roman" w:hAnsi="Times New Roman"/>
          <w:sz w:val="24"/>
          <w:szCs w:val="24"/>
          <w:lang w:eastAsia="bg-BG"/>
        </w:rPr>
        <w:t>Застраховките по обособена позиция № 3</w:t>
      </w:r>
      <w:r w:rsidR="00105A4E" w:rsidRPr="00D840BA">
        <w:rPr>
          <w:rFonts w:ascii="Times New Roman" w:hAnsi="Times New Roman"/>
          <w:sz w:val="24"/>
          <w:szCs w:val="24"/>
          <w:lang w:eastAsia="bg-BG"/>
        </w:rPr>
        <w:t xml:space="preserve"> ще бъдат възложени по реда</w:t>
      </w:r>
      <w:r>
        <w:rPr>
          <w:rFonts w:ascii="Times New Roman" w:hAnsi="Times New Roman"/>
          <w:sz w:val="24"/>
          <w:szCs w:val="24"/>
          <w:lang w:eastAsia="bg-BG"/>
        </w:rPr>
        <w:t>, валиден з</w:t>
      </w:r>
      <w:r w:rsidR="00105A4E" w:rsidRPr="00D840BA">
        <w:rPr>
          <w:rFonts w:ascii="Times New Roman" w:hAnsi="Times New Roman"/>
          <w:sz w:val="24"/>
          <w:szCs w:val="24"/>
          <w:lang w:eastAsia="bg-BG"/>
        </w:rPr>
        <w:t xml:space="preserve">а индивидуална им стойност (по чл. 20, ал. 4, т. </w:t>
      </w:r>
      <w:r w:rsidR="001533A3" w:rsidRPr="00D840BA">
        <w:rPr>
          <w:rFonts w:ascii="Times New Roman" w:hAnsi="Times New Roman"/>
          <w:sz w:val="24"/>
          <w:szCs w:val="24"/>
          <w:lang w:eastAsia="bg-BG"/>
        </w:rPr>
        <w:t>3</w:t>
      </w:r>
      <w:r w:rsidR="00105A4E" w:rsidRPr="00D840BA">
        <w:rPr>
          <w:rFonts w:ascii="Times New Roman" w:hAnsi="Times New Roman"/>
          <w:sz w:val="24"/>
          <w:szCs w:val="24"/>
          <w:lang w:eastAsia="bg-BG"/>
        </w:rPr>
        <w:t xml:space="preserve"> от ЗОП)</w:t>
      </w:r>
      <w:r>
        <w:rPr>
          <w:rFonts w:ascii="Times New Roman" w:hAnsi="Times New Roman"/>
          <w:sz w:val="24"/>
          <w:szCs w:val="24"/>
          <w:lang w:eastAsia="bg-BG"/>
        </w:rPr>
        <w:t>,</w:t>
      </w:r>
      <w:r w:rsidR="00105A4E" w:rsidRPr="00D840BA">
        <w:rPr>
          <w:rFonts w:ascii="Times New Roman" w:hAnsi="Times New Roman"/>
          <w:sz w:val="24"/>
          <w:szCs w:val="24"/>
          <w:lang w:eastAsia="bg-BG"/>
        </w:rPr>
        <w:t xml:space="preserve"> </w:t>
      </w:r>
      <w:r>
        <w:rPr>
          <w:rFonts w:ascii="Times New Roman" w:hAnsi="Times New Roman"/>
          <w:sz w:val="24"/>
          <w:szCs w:val="24"/>
          <w:lang w:eastAsia="bg-BG"/>
        </w:rPr>
        <w:t>съгласно</w:t>
      </w:r>
      <w:r w:rsidR="00105A4E" w:rsidRPr="00D840BA">
        <w:rPr>
          <w:rFonts w:ascii="Times New Roman" w:hAnsi="Times New Roman"/>
          <w:sz w:val="24"/>
          <w:szCs w:val="24"/>
          <w:lang w:eastAsia="bg-BG"/>
        </w:rPr>
        <w:t xml:space="preserve"> чл. 21, ал. 6 от ЗОП, чрез сключване на </w:t>
      </w:r>
      <w:r>
        <w:rPr>
          <w:rFonts w:ascii="Times New Roman" w:hAnsi="Times New Roman"/>
          <w:sz w:val="24"/>
          <w:szCs w:val="24"/>
          <w:lang w:eastAsia="bg-BG"/>
        </w:rPr>
        <w:t>отделни застрахователни полици.</w:t>
      </w:r>
      <w:r w:rsidR="00105A4E" w:rsidRPr="00D840BA">
        <w:rPr>
          <w:rFonts w:ascii="Times New Roman" w:hAnsi="Times New Roman"/>
          <w:sz w:val="24"/>
          <w:szCs w:val="24"/>
          <w:lang w:eastAsia="bg-BG"/>
        </w:rPr>
        <w:t xml:space="preserve"> Стойността на обособена позиция № </w:t>
      </w:r>
      <w:r>
        <w:rPr>
          <w:rFonts w:ascii="Times New Roman" w:hAnsi="Times New Roman"/>
          <w:sz w:val="24"/>
          <w:szCs w:val="24"/>
          <w:lang w:eastAsia="bg-BG"/>
        </w:rPr>
        <w:t>3</w:t>
      </w:r>
      <w:r w:rsidR="00797CDA" w:rsidRPr="00D840BA">
        <w:rPr>
          <w:rFonts w:ascii="Times New Roman" w:hAnsi="Times New Roman"/>
          <w:sz w:val="24"/>
          <w:szCs w:val="24"/>
          <w:lang w:eastAsia="bg-BG"/>
        </w:rPr>
        <w:t xml:space="preserve"> не надхвърля </w:t>
      </w:r>
      <w:r>
        <w:rPr>
          <w:rFonts w:ascii="Times New Roman" w:hAnsi="Times New Roman"/>
          <w:sz w:val="24"/>
          <w:szCs w:val="24"/>
          <w:lang w:eastAsia="bg-BG"/>
        </w:rPr>
        <w:t>156 464</w:t>
      </w:r>
      <w:r w:rsidR="00105A4E" w:rsidRPr="00D840BA">
        <w:rPr>
          <w:rFonts w:ascii="Times New Roman" w:hAnsi="Times New Roman"/>
          <w:sz w:val="24"/>
          <w:szCs w:val="24"/>
          <w:lang w:eastAsia="bg-BG"/>
        </w:rPr>
        <w:t xml:space="preserve"> лв. и общата ѝ стойност, възложена по този начин, не надхвърля 20 на сто от общата стойност на поръчката. </w:t>
      </w:r>
    </w:p>
    <w:p w:rsidR="00C4710D" w:rsidRPr="00C4710D" w:rsidRDefault="00C4710D" w:rsidP="00A07C4B">
      <w:pPr>
        <w:spacing w:after="0" w:line="360" w:lineRule="auto"/>
        <w:ind w:firstLine="709"/>
        <w:jc w:val="both"/>
        <w:rPr>
          <w:rFonts w:ascii="Times New Roman" w:hAnsi="Times New Roman"/>
          <w:b/>
          <w:sz w:val="24"/>
          <w:szCs w:val="24"/>
          <w:lang w:eastAsia="bg-BG"/>
        </w:rPr>
      </w:pPr>
      <w:r w:rsidRPr="00175C38">
        <w:rPr>
          <w:rFonts w:ascii="Times New Roman" w:hAnsi="Times New Roman"/>
          <w:b/>
          <w:sz w:val="24"/>
          <w:szCs w:val="24"/>
          <w:lang w:eastAsia="bg-BG"/>
        </w:rPr>
        <w:t xml:space="preserve">Важно!!!! Участниците </w:t>
      </w:r>
      <w:r w:rsidR="009F50DC">
        <w:rPr>
          <w:rFonts w:ascii="Times New Roman" w:hAnsi="Times New Roman"/>
          <w:b/>
          <w:sz w:val="24"/>
          <w:szCs w:val="24"/>
          <w:lang w:eastAsia="bg-BG"/>
        </w:rPr>
        <w:t xml:space="preserve">в процедурата </w:t>
      </w:r>
      <w:r w:rsidRPr="00175C38">
        <w:rPr>
          <w:rFonts w:ascii="Times New Roman" w:hAnsi="Times New Roman"/>
          <w:b/>
          <w:sz w:val="24"/>
          <w:szCs w:val="24"/>
          <w:lang w:eastAsia="bg-BG"/>
        </w:rPr>
        <w:t>не следва да представят оферти за обособена позиция № </w:t>
      </w:r>
      <w:r w:rsidR="009F50DC">
        <w:rPr>
          <w:rFonts w:ascii="Times New Roman" w:hAnsi="Times New Roman"/>
          <w:b/>
          <w:sz w:val="24"/>
          <w:szCs w:val="24"/>
          <w:lang w:eastAsia="bg-BG"/>
        </w:rPr>
        <w:t>3</w:t>
      </w:r>
      <w:r w:rsidRPr="00175C38">
        <w:rPr>
          <w:rFonts w:ascii="Times New Roman" w:hAnsi="Times New Roman"/>
          <w:b/>
          <w:sz w:val="24"/>
          <w:szCs w:val="24"/>
          <w:lang w:eastAsia="bg-BG"/>
        </w:rPr>
        <w:t>.</w:t>
      </w:r>
    </w:p>
    <w:p w:rsidR="00FE4857" w:rsidRPr="00FE4857" w:rsidRDefault="00FE4857" w:rsidP="00FE4857">
      <w:pPr>
        <w:spacing w:after="0" w:line="360" w:lineRule="auto"/>
        <w:rPr>
          <w:highlight w:val="yellow"/>
          <w:lang w:eastAsia="bg-BG"/>
        </w:rPr>
      </w:pPr>
    </w:p>
    <w:p w:rsidR="00064F7F" w:rsidRPr="00902D4A" w:rsidRDefault="00064F7F" w:rsidP="0000621A">
      <w:pPr>
        <w:pStyle w:val="Heading2"/>
        <w:numPr>
          <w:ilvl w:val="0"/>
          <w:numId w:val="6"/>
        </w:numPr>
        <w:spacing w:before="0" w:line="360" w:lineRule="auto"/>
        <w:ind w:left="993" w:hanging="284"/>
        <w:rPr>
          <w:rFonts w:ascii="Times New Roman" w:hAnsi="Times New Roman" w:cs="Times New Roman"/>
          <w:color w:val="auto"/>
          <w:sz w:val="24"/>
          <w:szCs w:val="24"/>
          <w:lang w:eastAsia="bg-BG"/>
        </w:rPr>
      </w:pPr>
      <w:bookmarkStart w:id="4" w:name="_Toc27400057"/>
      <w:r w:rsidRPr="00902D4A">
        <w:rPr>
          <w:rFonts w:ascii="Times New Roman" w:eastAsia="Times New Roman" w:hAnsi="Times New Roman" w:cs="Times New Roman"/>
          <w:color w:val="auto"/>
          <w:sz w:val="24"/>
          <w:szCs w:val="24"/>
          <w:lang w:eastAsia="bg-BG"/>
        </w:rPr>
        <w:t>Технически спецификации</w:t>
      </w:r>
      <w:r w:rsidR="00C6588F" w:rsidRPr="00902D4A">
        <w:rPr>
          <w:rFonts w:ascii="Times New Roman" w:eastAsia="Times New Roman" w:hAnsi="Times New Roman" w:cs="Times New Roman"/>
          <w:color w:val="auto"/>
          <w:sz w:val="24"/>
          <w:szCs w:val="24"/>
          <w:lang w:eastAsia="bg-BG"/>
        </w:rPr>
        <w:t>.</w:t>
      </w:r>
      <w:bookmarkEnd w:id="4"/>
    </w:p>
    <w:p w:rsidR="004520BE" w:rsidRPr="009F50DC" w:rsidRDefault="009F50DC" w:rsidP="009F50DC">
      <w:pPr>
        <w:widowControl w:val="0"/>
        <w:autoSpaceDE w:val="0"/>
        <w:autoSpaceDN w:val="0"/>
        <w:adjustRightInd w:val="0"/>
        <w:spacing w:after="0" w:line="360" w:lineRule="auto"/>
        <w:ind w:right="16" w:firstLine="708"/>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Условията за изпълнение на поръчката за обособени позиции</w:t>
      </w:r>
      <w:r>
        <w:rPr>
          <w:rFonts w:ascii="Times New Roman" w:eastAsia="Times New Roman" w:hAnsi="Times New Roman"/>
          <w:sz w:val="24"/>
          <w:szCs w:val="24"/>
          <w:lang w:eastAsia="bg-BG"/>
        </w:rPr>
        <w:t xml:space="preserve"> № 1 и</w:t>
      </w:r>
      <w:r w:rsidRPr="00940A93">
        <w:rPr>
          <w:rFonts w:ascii="Times New Roman" w:eastAsia="Times New Roman" w:hAnsi="Times New Roman"/>
          <w:sz w:val="24"/>
          <w:szCs w:val="24"/>
          <w:lang w:eastAsia="bg-BG"/>
        </w:rPr>
        <w:t xml:space="preserve"> 2</w:t>
      </w:r>
      <w:r>
        <w:rPr>
          <w:rFonts w:ascii="Times New Roman" w:eastAsia="Times New Roman" w:hAnsi="Times New Roman"/>
          <w:sz w:val="24"/>
          <w:szCs w:val="24"/>
          <w:lang w:eastAsia="bg-BG"/>
        </w:rPr>
        <w:t>, по които участниците могат да подават оферти в рамките на настоящата процедура</w:t>
      </w:r>
      <w:r w:rsidRPr="00940A93">
        <w:rPr>
          <w:rFonts w:ascii="Times New Roman" w:eastAsia="Times New Roman" w:hAnsi="Times New Roman"/>
          <w:sz w:val="24"/>
          <w:szCs w:val="24"/>
          <w:lang w:eastAsia="bg-BG"/>
        </w:rPr>
        <w:t xml:space="preserve">, са описани </w:t>
      </w:r>
      <w:r>
        <w:rPr>
          <w:rFonts w:ascii="Times New Roman" w:eastAsia="Times New Roman" w:hAnsi="Times New Roman"/>
          <w:sz w:val="24"/>
          <w:szCs w:val="24"/>
          <w:lang w:eastAsia="bg-BG"/>
        </w:rPr>
        <w:t xml:space="preserve">съответно </w:t>
      </w:r>
      <w:r w:rsidRPr="00940A93">
        <w:rPr>
          <w:rFonts w:ascii="Times New Roman" w:eastAsia="Times New Roman" w:hAnsi="Times New Roman"/>
          <w:sz w:val="24"/>
          <w:szCs w:val="24"/>
          <w:lang w:eastAsia="bg-BG"/>
        </w:rPr>
        <w:t>в Техническа спецификация за обособена позиция № 1</w:t>
      </w:r>
      <w:r>
        <w:rPr>
          <w:rFonts w:ascii="Times New Roman" w:eastAsia="Times New Roman" w:hAnsi="Times New Roman"/>
          <w:sz w:val="24"/>
          <w:szCs w:val="24"/>
          <w:lang w:eastAsia="bg-BG"/>
        </w:rPr>
        <w:t xml:space="preserve"> – Приложение № 1а и </w:t>
      </w:r>
      <w:r w:rsidRPr="00940A93">
        <w:rPr>
          <w:rFonts w:ascii="Times New Roman" w:eastAsia="Times New Roman" w:hAnsi="Times New Roman"/>
          <w:sz w:val="24"/>
          <w:szCs w:val="24"/>
          <w:lang w:eastAsia="bg-BG"/>
        </w:rPr>
        <w:t xml:space="preserve">Техническа спецификация за обособена позиция № 2 </w:t>
      </w:r>
      <w:r>
        <w:rPr>
          <w:rFonts w:ascii="Times New Roman" w:eastAsia="Times New Roman" w:hAnsi="Times New Roman"/>
          <w:sz w:val="24"/>
          <w:szCs w:val="24"/>
          <w:lang w:eastAsia="bg-BG"/>
        </w:rPr>
        <w:t>- – Приложение № 1б.</w:t>
      </w:r>
      <w:r w:rsidRPr="00940A93">
        <w:rPr>
          <w:rFonts w:ascii="Times New Roman" w:eastAsia="Times New Roman" w:hAnsi="Times New Roman"/>
          <w:sz w:val="24"/>
          <w:szCs w:val="24"/>
          <w:lang w:eastAsia="bg-BG"/>
        </w:rPr>
        <w:t xml:space="preserve"> </w:t>
      </w:r>
    </w:p>
    <w:p w:rsidR="00C6588F" w:rsidRPr="00902D4A" w:rsidRDefault="00C6588F" w:rsidP="00B2529C">
      <w:pPr>
        <w:spacing w:after="0" w:line="360" w:lineRule="auto"/>
        <w:ind w:firstLine="709"/>
        <w:jc w:val="both"/>
        <w:rPr>
          <w:rFonts w:ascii="Times New Roman" w:eastAsia="Times New Roman" w:hAnsi="Times New Roman"/>
          <w:b/>
          <w:sz w:val="24"/>
          <w:szCs w:val="24"/>
          <w:lang w:eastAsia="bg-BG"/>
        </w:rPr>
      </w:pPr>
    </w:p>
    <w:p w:rsidR="003927F3" w:rsidRPr="00902D4A" w:rsidRDefault="003927F3" w:rsidP="0073049A">
      <w:pPr>
        <w:pStyle w:val="Heading2"/>
        <w:numPr>
          <w:ilvl w:val="0"/>
          <w:numId w:val="6"/>
        </w:numPr>
        <w:spacing w:before="0" w:line="360" w:lineRule="auto"/>
        <w:ind w:left="993" w:hanging="284"/>
        <w:rPr>
          <w:rFonts w:ascii="Times New Roman" w:hAnsi="Times New Roman"/>
          <w:color w:val="auto"/>
          <w:sz w:val="24"/>
          <w:szCs w:val="24"/>
        </w:rPr>
      </w:pPr>
      <w:bookmarkStart w:id="5" w:name="_Toc27400058"/>
      <w:r w:rsidRPr="00902D4A">
        <w:rPr>
          <w:rFonts w:ascii="Times New Roman" w:eastAsia="Times New Roman" w:hAnsi="Times New Roman"/>
          <w:color w:val="auto"/>
          <w:sz w:val="24"/>
          <w:szCs w:val="24"/>
          <w:lang w:eastAsia="bg-BG"/>
        </w:rPr>
        <w:t>Място на изпълнение</w:t>
      </w:r>
      <w:r w:rsidR="009C5D3A" w:rsidRPr="00902D4A">
        <w:rPr>
          <w:rFonts w:ascii="Times New Roman" w:eastAsia="Times New Roman" w:hAnsi="Times New Roman"/>
          <w:color w:val="auto"/>
          <w:sz w:val="24"/>
          <w:szCs w:val="24"/>
          <w:lang w:eastAsia="bg-BG"/>
        </w:rPr>
        <w:t>:</w:t>
      </w:r>
      <w:bookmarkEnd w:id="5"/>
    </w:p>
    <w:p w:rsidR="006906E6" w:rsidRDefault="006906E6" w:rsidP="00A07C4B">
      <w:pPr>
        <w:widowControl w:val="0"/>
        <w:tabs>
          <w:tab w:val="left" w:pos="720"/>
          <w:tab w:val="left" w:pos="1136"/>
          <w:tab w:val="left" w:pos="9372"/>
          <w:tab w:val="left" w:pos="9514"/>
          <w:tab w:val="left" w:pos="9656"/>
        </w:tabs>
        <w:spacing w:after="0" w:line="360" w:lineRule="auto"/>
        <w:ind w:firstLine="720"/>
        <w:jc w:val="both"/>
        <w:rPr>
          <w:rFonts w:ascii="Times New Roman" w:hAnsi="Times New Roman"/>
          <w:snapToGrid w:val="0"/>
          <w:sz w:val="24"/>
          <w:szCs w:val="24"/>
        </w:rPr>
      </w:pPr>
      <w:r>
        <w:rPr>
          <w:rFonts w:ascii="Times New Roman" w:hAnsi="Times New Roman"/>
          <w:snapToGrid w:val="0"/>
          <w:sz w:val="24"/>
          <w:szCs w:val="24"/>
        </w:rPr>
        <w:t>По обособена позиция № 1 – з</w:t>
      </w:r>
      <w:r w:rsidRPr="006906E6">
        <w:rPr>
          <w:rFonts w:ascii="Times New Roman" w:hAnsi="Times New Roman"/>
          <w:snapToGrid w:val="0"/>
          <w:sz w:val="24"/>
          <w:szCs w:val="24"/>
        </w:rPr>
        <w:t>астраховката за покритите рискове по чл. 2, ал. 1, т. 1, 2 и 3</w:t>
      </w:r>
      <w:r>
        <w:rPr>
          <w:rFonts w:ascii="Times New Roman" w:hAnsi="Times New Roman"/>
          <w:snapToGrid w:val="0"/>
          <w:sz w:val="24"/>
          <w:szCs w:val="24"/>
        </w:rPr>
        <w:t xml:space="preserve"> от проекта на договор</w:t>
      </w:r>
      <w:r w:rsidRPr="006906E6">
        <w:rPr>
          <w:rFonts w:ascii="Times New Roman" w:hAnsi="Times New Roman"/>
          <w:snapToGrid w:val="0"/>
          <w:sz w:val="24"/>
          <w:szCs w:val="24"/>
        </w:rPr>
        <w:t xml:space="preserve"> е валидна 24 часа в денонощието на територията на Република България и в чужбина, а за покритите рискове по чл. 2, ал. 1, т. 4</w:t>
      </w:r>
      <w:r>
        <w:rPr>
          <w:rFonts w:ascii="Times New Roman" w:hAnsi="Times New Roman"/>
          <w:snapToGrid w:val="0"/>
          <w:sz w:val="24"/>
          <w:szCs w:val="24"/>
        </w:rPr>
        <w:t xml:space="preserve"> от проекта на договор</w:t>
      </w:r>
      <w:r w:rsidRPr="006906E6">
        <w:rPr>
          <w:rFonts w:ascii="Times New Roman" w:hAnsi="Times New Roman"/>
          <w:snapToGrid w:val="0"/>
          <w:sz w:val="24"/>
          <w:szCs w:val="24"/>
        </w:rPr>
        <w:t>, предложени от участника</w:t>
      </w:r>
      <w:r w:rsidRPr="006906E6">
        <w:rPr>
          <w:rFonts w:ascii="Times New Roman" w:hAnsi="Times New Roman"/>
          <w:b/>
          <w:snapToGrid w:val="0"/>
          <w:sz w:val="24"/>
          <w:szCs w:val="24"/>
        </w:rPr>
        <w:t>,</w:t>
      </w:r>
      <w:r w:rsidRPr="006906E6">
        <w:rPr>
          <w:rFonts w:ascii="Times New Roman" w:hAnsi="Times New Roman"/>
          <w:snapToGrid w:val="0"/>
          <w:sz w:val="24"/>
          <w:szCs w:val="24"/>
          <w:lang w:val="ru-RU"/>
        </w:rPr>
        <w:t xml:space="preserve"> </w:t>
      </w:r>
      <w:r w:rsidRPr="006906E6">
        <w:rPr>
          <w:rFonts w:ascii="Times New Roman" w:hAnsi="Times New Roman"/>
          <w:snapToGrid w:val="0"/>
          <w:sz w:val="24"/>
          <w:szCs w:val="24"/>
        </w:rPr>
        <w:t>е валидна 24 часа в денонощието с териториално покритие, съгласно Т</w:t>
      </w:r>
      <w:r>
        <w:rPr>
          <w:rFonts w:ascii="Times New Roman" w:hAnsi="Times New Roman"/>
          <w:snapToGrid w:val="0"/>
          <w:sz w:val="24"/>
          <w:szCs w:val="24"/>
        </w:rPr>
        <w:t>ехническото предложение.</w:t>
      </w:r>
    </w:p>
    <w:p w:rsidR="006906E6" w:rsidRDefault="006906E6" w:rsidP="00A07C4B">
      <w:pPr>
        <w:widowControl w:val="0"/>
        <w:tabs>
          <w:tab w:val="left" w:pos="720"/>
          <w:tab w:val="left" w:pos="1136"/>
          <w:tab w:val="left" w:pos="9372"/>
          <w:tab w:val="left" w:pos="9514"/>
          <w:tab w:val="left" w:pos="9656"/>
        </w:tabs>
        <w:spacing w:after="0" w:line="360" w:lineRule="auto"/>
        <w:ind w:firstLine="720"/>
        <w:jc w:val="both"/>
        <w:rPr>
          <w:rFonts w:ascii="Times New Roman" w:hAnsi="Times New Roman"/>
          <w:snapToGrid w:val="0"/>
          <w:sz w:val="24"/>
          <w:szCs w:val="24"/>
        </w:rPr>
      </w:pPr>
      <w:r>
        <w:rPr>
          <w:rFonts w:ascii="Times New Roman" w:hAnsi="Times New Roman"/>
          <w:snapToGrid w:val="0"/>
          <w:sz w:val="24"/>
          <w:szCs w:val="24"/>
        </w:rPr>
        <w:t>По обособена позиция № 2 – з</w:t>
      </w:r>
      <w:r w:rsidRPr="006906E6">
        <w:rPr>
          <w:rFonts w:ascii="Times New Roman" w:hAnsi="Times New Roman"/>
          <w:snapToGrid w:val="0"/>
          <w:sz w:val="24"/>
          <w:szCs w:val="24"/>
        </w:rPr>
        <w:t>астрахователното покритие по издаваните индивидуални застрахователни договори е за цял свят с изключение на територията на Република България.</w:t>
      </w:r>
    </w:p>
    <w:p w:rsidR="006906E6" w:rsidRPr="006906E6" w:rsidRDefault="006906E6" w:rsidP="00A07C4B">
      <w:pPr>
        <w:widowControl w:val="0"/>
        <w:tabs>
          <w:tab w:val="left" w:pos="720"/>
          <w:tab w:val="left" w:pos="1136"/>
          <w:tab w:val="left" w:pos="9372"/>
          <w:tab w:val="left" w:pos="9514"/>
          <w:tab w:val="left" w:pos="9656"/>
        </w:tabs>
        <w:spacing w:after="0" w:line="360" w:lineRule="auto"/>
        <w:ind w:firstLine="720"/>
        <w:jc w:val="both"/>
        <w:rPr>
          <w:rFonts w:ascii="Times New Roman" w:hAnsi="Times New Roman"/>
          <w:snapToGrid w:val="0"/>
          <w:sz w:val="24"/>
          <w:szCs w:val="24"/>
        </w:rPr>
      </w:pPr>
      <w:r>
        <w:rPr>
          <w:rFonts w:ascii="Times New Roman" w:hAnsi="Times New Roman"/>
          <w:snapToGrid w:val="0"/>
          <w:sz w:val="24"/>
          <w:szCs w:val="24"/>
        </w:rPr>
        <w:t>По обособена позиция № 3 – съгласно съответната застрахователна полица.</w:t>
      </w:r>
    </w:p>
    <w:p w:rsidR="001A411B" w:rsidRPr="00FE4857" w:rsidRDefault="001A411B" w:rsidP="0038741D">
      <w:pPr>
        <w:pStyle w:val="Default"/>
        <w:jc w:val="both"/>
        <w:rPr>
          <w:rFonts w:ascii="Times New Roman" w:hAnsi="Times New Roman" w:cs="Times New Roman"/>
          <w:color w:val="auto"/>
          <w:highlight w:val="yellow"/>
        </w:rPr>
      </w:pPr>
    </w:p>
    <w:p w:rsidR="00C23B04" w:rsidRPr="0008763D" w:rsidRDefault="00F51C7B" w:rsidP="0000621A">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6" w:name="_Toc27400059"/>
      <w:r w:rsidRPr="0008763D">
        <w:rPr>
          <w:rFonts w:ascii="Times New Roman" w:eastAsia="Times New Roman" w:hAnsi="Times New Roman" w:cs="Times New Roman"/>
          <w:color w:val="auto"/>
          <w:sz w:val="24"/>
          <w:szCs w:val="24"/>
          <w:lang w:eastAsia="bg-BG"/>
        </w:rPr>
        <w:t>ДОСТЪП ДО</w:t>
      </w:r>
      <w:r w:rsidR="0029728D" w:rsidRPr="0008763D">
        <w:rPr>
          <w:rFonts w:ascii="Times New Roman" w:eastAsia="Times New Roman" w:hAnsi="Times New Roman" w:cs="Times New Roman"/>
          <w:color w:val="auto"/>
          <w:sz w:val="24"/>
          <w:szCs w:val="24"/>
          <w:lang w:eastAsia="bg-BG"/>
        </w:rPr>
        <w:t xml:space="preserve"> ДОКУМЕНТАЦИЯ</w:t>
      </w:r>
      <w:r w:rsidRPr="0008763D">
        <w:rPr>
          <w:rFonts w:ascii="Times New Roman" w:eastAsia="Times New Roman" w:hAnsi="Times New Roman" w:cs="Times New Roman"/>
          <w:color w:val="auto"/>
          <w:sz w:val="24"/>
          <w:szCs w:val="24"/>
          <w:lang w:eastAsia="bg-BG"/>
        </w:rPr>
        <w:t>ТА</w:t>
      </w:r>
      <w:r w:rsidR="00447391" w:rsidRPr="0008763D">
        <w:rPr>
          <w:rFonts w:ascii="Times New Roman" w:eastAsia="Times New Roman" w:hAnsi="Times New Roman" w:cs="Times New Roman"/>
          <w:color w:val="auto"/>
          <w:sz w:val="24"/>
          <w:szCs w:val="24"/>
          <w:lang w:eastAsia="bg-BG"/>
        </w:rPr>
        <w:t xml:space="preserve">. </w:t>
      </w:r>
      <w:r w:rsidR="002A1ACD" w:rsidRPr="0008763D">
        <w:rPr>
          <w:rFonts w:ascii="Times New Roman" w:eastAsia="Times New Roman" w:hAnsi="Times New Roman" w:cs="Times New Roman"/>
          <w:color w:val="auto"/>
          <w:sz w:val="24"/>
          <w:szCs w:val="24"/>
          <w:lang w:eastAsia="bg-BG"/>
        </w:rPr>
        <w:t>ПОЛУЧАВАНЕ НА ОФЕРТИ</w:t>
      </w:r>
      <w:r w:rsidR="006A3EED" w:rsidRPr="0008763D">
        <w:rPr>
          <w:rFonts w:ascii="Times New Roman" w:eastAsia="Times New Roman" w:hAnsi="Times New Roman" w:cs="Times New Roman"/>
          <w:color w:val="auto"/>
          <w:sz w:val="24"/>
          <w:szCs w:val="24"/>
          <w:lang w:eastAsia="bg-BG"/>
        </w:rPr>
        <w:t xml:space="preserve">. РАЗЯСНЕНИЯ ПО </w:t>
      </w:r>
      <w:r w:rsidRPr="0008763D">
        <w:rPr>
          <w:rFonts w:ascii="Times New Roman" w:eastAsia="Times New Roman" w:hAnsi="Times New Roman" w:cs="Times New Roman"/>
          <w:color w:val="auto"/>
          <w:sz w:val="24"/>
          <w:szCs w:val="24"/>
          <w:lang w:eastAsia="bg-BG"/>
        </w:rPr>
        <w:t>УСЛОВИЯТА НА ПРОЦЕДУРАТА</w:t>
      </w:r>
      <w:r w:rsidR="006A3EED" w:rsidRPr="0008763D">
        <w:rPr>
          <w:rFonts w:ascii="Times New Roman" w:eastAsia="Times New Roman" w:hAnsi="Times New Roman" w:cs="Times New Roman"/>
          <w:color w:val="auto"/>
          <w:sz w:val="24"/>
          <w:szCs w:val="24"/>
          <w:lang w:eastAsia="bg-BG"/>
        </w:rPr>
        <w:t>.</w:t>
      </w:r>
      <w:r w:rsidR="0029728D" w:rsidRPr="0008763D">
        <w:rPr>
          <w:rFonts w:ascii="Times New Roman" w:eastAsia="Times New Roman" w:hAnsi="Times New Roman" w:cs="Times New Roman"/>
          <w:color w:val="auto"/>
          <w:sz w:val="24"/>
          <w:szCs w:val="24"/>
          <w:lang w:eastAsia="bg-BG"/>
        </w:rPr>
        <w:t xml:space="preserve"> ОБМЕН НА ИНФОРМАЦИЯ</w:t>
      </w:r>
      <w:r w:rsidR="00447391" w:rsidRPr="0008763D">
        <w:rPr>
          <w:rFonts w:ascii="Times New Roman" w:eastAsia="Times New Roman" w:hAnsi="Times New Roman" w:cs="Times New Roman"/>
          <w:color w:val="auto"/>
          <w:sz w:val="24"/>
          <w:szCs w:val="24"/>
          <w:lang w:eastAsia="bg-BG"/>
        </w:rPr>
        <w:t>.</w:t>
      </w:r>
      <w:bookmarkEnd w:id="6"/>
    </w:p>
    <w:p w:rsidR="002873E4" w:rsidRPr="00403077" w:rsidRDefault="002873E4" w:rsidP="002873E4">
      <w:pPr>
        <w:pStyle w:val="Heading2"/>
        <w:numPr>
          <w:ilvl w:val="0"/>
          <w:numId w:val="26"/>
        </w:numPr>
        <w:tabs>
          <w:tab w:val="left" w:pos="993"/>
        </w:tabs>
        <w:spacing w:before="0" w:line="360" w:lineRule="auto"/>
        <w:ind w:left="0" w:firstLine="709"/>
        <w:rPr>
          <w:rFonts w:ascii="Times New Roman" w:hAnsi="Times New Roman"/>
          <w:color w:val="auto"/>
          <w:sz w:val="24"/>
          <w:szCs w:val="24"/>
        </w:rPr>
      </w:pPr>
      <w:bookmarkStart w:id="7" w:name="_Toc462844543"/>
      <w:bookmarkStart w:id="8" w:name="_Toc1815307"/>
      <w:bookmarkStart w:id="9" w:name="_Toc27400060"/>
      <w:r w:rsidRPr="00403077">
        <w:rPr>
          <w:rFonts w:ascii="Times New Roman" w:hAnsi="Times New Roman"/>
          <w:color w:val="auto"/>
          <w:sz w:val="24"/>
          <w:szCs w:val="24"/>
        </w:rPr>
        <w:t>Достъп до документация:</w:t>
      </w:r>
      <w:bookmarkEnd w:id="7"/>
      <w:bookmarkEnd w:id="8"/>
      <w:bookmarkEnd w:id="9"/>
    </w:p>
    <w:p w:rsidR="002873E4" w:rsidRPr="006E3762" w:rsidRDefault="002873E4" w:rsidP="002873E4">
      <w:pPr>
        <w:spacing w:after="0" w:line="360" w:lineRule="auto"/>
        <w:ind w:firstLine="709"/>
        <w:jc w:val="both"/>
        <w:rPr>
          <w:rFonts w:ascii="Times New Roman" w:hAnsi="Times New Roman"/>
          <w:sz w:val="24"/>
          <w:szCs w:val="24"/>
        </w:rPr>
      </w:pPr>
      <w:r w:rsidRPr="00403077">
        <w:rPr>
          <w:rFonts w:ascii="Times New Roman" w:hAnsi="Times New Roman"/>
          <w:sz w:val="24"/>
          <w:szCs w:val="24"/>
        </w:rPr>
        <w:t xml:space="preserve">Лицата могат да изтеглят безплатно документацията за участие от интернет страницата на </w:t>
      </w:r>
      <w:bookmarkStart w:id="10" w:name="_GoBack"/>
      <w:bookmarkEnd w:id="10"/>
      <w:r w:rsidRPr="006E3762">
        <w:rPr>
          <w:rFonts w:ascii="Times New Roman" w:hAnsi="Times New Roman"/>
          <w:sz w:val="24"/>
          <w:szCs w:val="24"/>
        </w:rPr>
        <w:t xml:space="preserve">възложителя: </w:t>
      </w:r>
      <w:hyperlink r:id="rId8" w:history="1">
        <w:r w:rsidRPr="006E3762">
          <w:rPr>
            <w:rStyle w:val="Hyperlink"/>
            <w:rFonts w:ascii="Times New Roman" w:hAnsi="Times New Roman"/>
            <w:color w:val="auto"/>
            <w:sz w:val="24"/>
            <w:szCs w:val="24"/>
          </w:rPr>
          <w:t>http://www.bnb.bg</w:t>
        </w:r>
      </w:hyperlink>
      <w:r w:rsidRPr="006E3762">
        <w:rPr>
          <w:rStyle w:val="Hyperlink"/>
          <w:rFonts w:ascii="Times New Roman" w:hAnsi="Times New Roman"/>
          <w:color w:val="auto"/>
          <w:sz w:val="24"/>
          <w:szCs w:val="24"/>
        </w:rPr>
        <w:t>,</w:t>
      </w:r>
      <w:r w:rsidRPr="006E3762">
        <w:rPr>
          <w:rStyle w:val="Hyperlink"/>
          <w:rFonts w:ascii="Times New Roman" w:hAnsi="Times New Roman"/>
          <w:color w:val="auto"/>
          <w:sz w:val="24"/>
          <w:szCs w:val="24"/>
          <w:u w:val="none"/>
        </w:rPr>
        <w:t xml:space="preserve"> </w:t>
      </w:r>
      <w:r w:rsidRPr="006E3762">
        <w:rPr>
          <w:rFonts w:ascii="Times New Roman" w:hAnsi="Times New Roman"/>
          <w:sz w:val="24"/>
          <w:szCs w:val="24"/>
        </w:rPr>
        <w:t xml:space="preserve">раздел „Профил на купувача – обществени поръчки“, на адрес: </w:t>
      </w:r>
    </w:p>
    <w:p w:rsidR="002873E4" w:rsidRDefault="006E3762" w:rsidP="002873E4">
      <w:pPr>
        <w:spacing w:after="0" w:line="360" w:lineRule="auto"/>
        <w:ind w:firstLine="709"/>
        <w:jc w:val="both"/>
        <w:rPr>
          <w:rStyle w:val="Hyperlink"/>
        </w:rPr>
      </w:pPr>
      <w:hyperlink r:id="rId9" w:history="1">
        <w:r w:rsidRPr="006E3762">
          <w:rPr>
            <w:rStyle w:val="Hyperlink"/>
          </w:rPr>
          <w:t>https://www.bnb.bg/AboutUs/AUPublicProcurements/AUPPList/PP_01224-2019-0046_BG</w:t>
        </w:r>
      </w:hyperlink>
    </w:p>
    <w:p w:rsidR="00A007C5" w:rsidRDefault="00A007C5" w:rsidP="002873E4">
      <w:pPr>
        <w:spacing w:after="0" w:line="360" w:lineRule="auto"/>
        <w:ind w:firstLine="709"/>
        <w:jc w:val="both"/>
        <w:rPr>
          <w:rFonts w:ascii="Times New Roman" w:hAnsi="Times New Roman"/>
          <w:sz w:val="24"/>
          <w:szCs w:val="24"/>
        </w:rPr>
      </w:pPr>
    </w:p>
    <w:p w:rsidR="002873E4" w:rsidRPr="00403077" w:rsidRDefault="002873E4" w:rsidP="002873E4">
      <w:pPr>
        <w:pStyle w:val="Heading2"/>
        <w:numPr>
          <w:ilvl w:val="0"/>
          <w:numId w:val="26"/>
        </w:numPr>
        <w:tabs>
          <w:tab w:val="left" w:pos="993"/>
        </w:tabs>
        <w:spacing w:before="0" w:line="360" w:lineRule="auto"/>
        <w:ind w:left="0" w:firstLine="709"/>
        <w:rPr>
          <w:rFonts w:ascii="Times New Roman" w:hAnsi="Times New Roman"/>
          <w:color w:val="auto"/>
          <w:sz w:val="24"/>
          <w:szCs w:val="24"/>
        </w:rPr>
      </w:pPr>
      <w:bookmarkStart w:id="11" w:name="_Toc462844544"/>
      <w:bookmarkStart w:id="12" w:name="_Toc1815308"/>
      <w:bookmarkStart w:id="13" w:name="_Toc27400061"/>
      <w:r w:rsidRPr="00403077">
        <w:rPr>
          <w:rFonts w:ascii="Times New Roman" w:hAnsi="Times New Roman"/>
          <w:color w:val="auto"/>
          <w:sz w:val="24"/>
          <w:szCs w:val="24"/>
        </w:rPr>
        <w:t>Подаване на оферти:</w:t>
      </w:r>
      <w:bookmarkEnd w:id="11"/>
      <w:bookmarkEnd w:id="12"/>
      <w:bookmarkEnd w:id="13"/>
    </w:p>
    <w:p w:rsidR="002873E4" w:rsidRPr="00403077" w:rsidRDefault="002873E4" w:rsidP="002873E4">
      <w:pPr>
        <w:spacing w:after="0" w:line="360" w:lineRule="auto"/>
        <w:ind w:firstLine="709"/>
        <w:jc w:val="both"/>
        <w:rPr>
          <w:rFonts w:ascii="Times New Roman" w:eastAsia="Times New Roman" w:hAnsi="Times New Roman"/>
          <w:sz w:val="24"/>
          <w:szCs w:val="24"/>
        </w:rPr>
      </w:pPr>
      <w:r w:rsidRPr="00403077">
        <w:rPr>
          <w:rFonts w:ascii="Times New Roman" w:eastAsia="Times New Roman" w:hAnsi="Times New Roman"/>
          <w:sz w:val="24"/>
          <w:szCs w:val="24"/>
        </w:rPr>
        <w:t>Подава</w:t>
      </w:r>
      <w:r>
        <w:rPr>
          <w:rFonts w:ascii="Times New Roman" w:eastAsia="Times New Roman" w:hAnsi="Times New Roman"/>
          <w:sz w:val="24"/>
          <w:szCs w:val="24"/>
        </w:rPr>
        <w:t>нето на офертите ще става до 15:</w:t>
      </w:r>
      <w:r w:rsidRPr="00403077">
        <w:rPr>
          <w:rFonts w:ascii="Times New Roman" w:eastAsia="Times New Roman" w:hAnsi="Times New Roman"/>
          <w:sz w:val="24"/>
          <w:szCs w:val="24"/>
        </w:rPr>
        <w:t>45 часа на датата, посочена в IV.2.2. от Обявлението за поръчка, на гиш</w:t>
      </w:r>
      <w:r>
        <w:rPr>
          <w:rFonts w:ascii="Times New Roman" w:eastAsia="Times New Roman" w:hAnsi="Times New Roman"/>
          <w:sz w:val="24"/>
          <w:szCs w:val="24"/>
        </w:rPr>
        <w:t>е № 43</w:t>
      </w:r>
      <w:r w:rsidRPr="00403077">
        <w:rPr>
          <w:rFonts w:ascii="Times New Roman" w:eastAsia="Times New Roman" w:hAnsi="Times New Roman"/>
          <w:sz w:val="24"/>
          <w:szCs w:val="24"/>
        </w:rPr>
        <w:t xml:space="preserve"> в Паричния салон на БНБ.</w:t>
      </w:r>
    </w:p>
    <w:p w:rsidR="002873E4" w:rsidRDefault="002873E4" w:rsidP="002873E4">
      <w:pPr>
        <w:spacing w:after="0" w:line="360" w:lineRule="auto"/>
        <w:ind w:firstLine="709"/>
        <w:jc w:val="both"/>
        <w:rPr>
          <w:rFonts w:ascii="Times New Roman" w:eastAsia="Times New Roman" w:hAnsi="Times New Roman"/>
          <w:sz w:val="24"/>
          <w:szCs w:val="24"/>
        </w:rPr>
      </w:pPr>
      <w:r w:rsidRPr="00403077">
        <w:rPr>
          <w:rFonts w:ascii="Times New Roman" w:eastAsia="Times New Roman" w:hAnsi="Times New Roman"/>
          <w:sz w:val="24"/>
          <w:szCs w:val="24"/>
        </w:rPr>
        <w:t xml:space="preserve">Участникът може да подаде офертата си </w:t>
      </w:r>
      <w:r w:rsidRPr="00403077">
        <w:rPr>
          <w:rFonts w:ascii="Times New Roman" w:eastAsia="Times New Roman" w:hAnsi="Times New Roman"/>
          <w:sz w:val="24"/>
          <w:szCs w:val="24"/>
          <w:lang w:eastAsia="bg-BG"/>
        </w:rPr>
        <w:t>и по пощата</w:t>
      </w:r>
      <w:r>
        <w:rPr>
          <w:rFonts w:ascii="Times New Roman" w:eastAsia="Times New Roman" w:hAnsi="Times New Roman"/>
          <w:sz w:val="24"/>
          <w:szCs w:val="24"/>
          <w:lang w:eastAsia="bg-BG"/>
        </w:rPr>
        <w:t xml:space="preserve"> или с куриерска служба,</w:t>
      </w:r>
      <w:r w:rsidRPr="00403077">
        <w:rPr>
          <w:rFonts w:ascii="Times New Roman" w:eastAsia="Times New Roman" w:hAnsi="Times New Roman"/>
          <w:sz w:val="24"/>
          <w:szCs w:val="24"/>
          <w:lang w:eastAsia="bg-BG"/>
        </w:rPr>
        <w:t xml:space="preserve"> с препоръчано писмо с обратна разписка, като в този случай разходите за подаване на офертата са за негова сметка. В случай че офертата е подадена по пощата, същата следва да бъде получена от възложителя </w:t>
      </w:r>
      <w:r>
        <w:rPr>
          <w:rFonts w:ascii="Times New Roman" w:eastAsia="Times New Roman" w:hAnsi="Times New Roman"/>
          <w:sz w:val="24"/>
          <w:szCs w:val="24"/>
          <w:lang w:eastAsia="bg-BG"/>
        </w:rPr>
        <w:t>до 15:</w:t>
      </w:r>
      <w:r w:rsidRPr="00403077">
        <w:rPr>
          <w:rFonts w:ascii="Times New Roman" w:eastAsia="Times New Roman" w:hAnsi="Times New Roman"/>
          <w:sz w:val="24"/>
          <w:szCs w:val="24"/>
          <w:lang w:eastAsia="bg-BG"/>
        </w:rPr>
        <w:t>45</w:t>
      </w:r>
      <w:r w:rsidRPr="00403077">
        <w:rPr>
          <w:rFonts w:ascii="Times New Roman" w:eastAsia="Times New Roman" w:hAnsi="Times New Roman"/>
          <w:sz w:val="24"/>
          <w:szCs w:val="24"/>
        </w:rPr>
        <w:t xml:space="preserve"> часа на датата, посочена в IV.2.2. от Обявлението за поръчка. Рискът от забава или загубване на офертата е на участника.</w:t>
      </w:r>
    </w:p>
    <w:p w:rsidR="009B1BC6" w:rsidRPr="00403077" w:rsidRDefault="009B1BC6" w:rsidP="002873E4">
      <w:pPr>
        <w:spacing w:after="0" w:line="360" w:lineRule="auto"/>
        <w:ind w:firstLine="709"/>
        <w:jc w:val="both"/>
        <w:rPr>
          <w:rFonts w:ascii="Times New Roman" w:eastAsia="Times New Roman" w:hAnsi="Times New Roman"/>
          <w:sz w:val="24"/>
          <w:szCs w:val="24"/>
        </w:rPr>
      </w:pPr>
    </w:p>
    <w:p w:rsidR="002873E4" w:rsidRPr="00403077" w:rsidRDefault="002873E4" w:rsidP="002873E4">
      <w:pPr>
        <w:pStyle w:val="Heading2"/>
        <w:numPr>
          <w:ilvl w:val="0"/>
          <w:numId w:val="26"/>
        </w:numPr>
        <w:tabs>
          <w:tab w:val="left" w:pos="993"/>
        </w:tabs>
        <w:spacing w:before="0" w:line="360" w:lineRule="auto"/>
        <w:ind w:left="0" w:firstLine="709"/>
        <w:rPr>
          <w:rFonts w:ascii="Times New Roman" w:hAnsi="Times New Roman"/>
          <w:snapToGrid w:val="0"/>
          <w:color w:val="auto"/>
          <w:sz w:val="24"/>
          <w:szCs w:val="24"/>
        </w:rPr>
      </w:pPr>
      <w:bookmarkStart w:id="14" w:name="_Toc462844545"/>
      <w:bookmarkStart w:id="15" w:name="_Toc1815309"/>
      <w:bookmarkStart w:id="16" w:name="_Toc27400062"/>
      <w:r w:rsidRPr="00403077">
        <w:rPr>
          <w:rFonts w:ascii="Times New Roman" w:hAnsi="Times New Roman"/>
          <w:snapToGrid w:val="0"/>
          <w:color w:val="auto"/>
          <w:sz w:val="24"/>
          <w:szCs w:val="24"/>
        </w:rPr>
        <w:t>Разяснения по условията на процедурата</w:t>
      </w:r>
      <w:bookmarkEnd w:id="14"/>
      <w:bookmarkEnd w:id="15"/>
      <w:r w:rsidR="00481A95">
        <w:rPr>
          <w:rFonts w:ascii="Times New Roman" w:hAnsi="Times New Roman"/>
          <w:snapToGrid w:val="0"/>
          <w:color w:val="auto"/>
          <w:sz w:val="24"/>
          <w:szCs w:val="24"/>
          <w:lang w:val="en-US"/>
        </w:rPr>
        <w:t>:</w:t>
      </w:r>
      <w:bookmarkEnd w:id="16"/>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Лицата могат да поискат писмено от възложителя разяснения </w:t>
      </w:r>
      <w:r>
        <w:rPr>
          <w:rFonts w:ascii="Times New Roman" w:eastAsia="Times New Roman" w:hAnsi="Times New Roman"/>
          <w:snapToGrid w:val="0"/>
          <w:sz w:val="24"/>
          <w:szCs w:val="24"/>
        </w:rPr>
        <w:t xml:space="preserve">условията на </w:t>
      </w:r>
      <w:r w:rsidRPr="00403077">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обществената поръчка</w:t>
      </w:r>
      <w:r w:rsidRPr="00403077">
        <w:rPr>
          <w:rFonts w:ascii="Times New Roman" w:eastAsia="Times New Roman" w:hAnsi="Times New Roman"/>
          <w:snapToGrid w:val="0"/>
          <w:sz w:val="24"/>
          <w:szCs w:val="24"/>
        </w:rPr>
        <w:t xml:space="preserve"> до 5 </w:t>
      </w:r>
      <w:r>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rPr>
        <w:t>пет</w:t>
      </w:r>
      <w:r>
        <w:rPr>
          <w:rFonts w:ascii="Times New Roman" w:eastAsia="Times New Roman" w:hAnsi="Times New Roman"/>
          <w:snapToGrid w:val="0"/>
          <w:sz w:val="24"/>
          <w:szCs w:val="24"/>
          <w:lang w:val="en-US"/>
        </w:rPr>
        <w:t xml:space="preserve">) </w:t>
      </w:r>
      <w:r w:rsidRPr="00403077">
        <w:rPr>
          <w:rFonts w:ascii="Times New Roman" w:eastAsia="Times New Roman" w:hAnsi="Times New Roman"/>
          <w:snapToGrid w:val="0"/>
          <w:sz w:val="24"/>
          <w:szCs w:val="24"/>
        </w:rPr>
        <w:t>дни преди изтичане на срока за получаване на офертите. Възложителят не предоставя разяснения, ако искането е постъпило след този срок.</w:t>
      </w:r>
    </w:p>
    <w:p w:rsidR="002873E4" w:rsidRDefault="002873E4" w:rsidP="002873E4">
      <w:pPr>
        <w:spacing w:after="0" w:line="360" w:lineRule="auto"/>
        <w:ind w:firstLine="709"/>
        <w:jc w:val="both"/>
        <w:rPr>
          <w:rFonts w:ascii="Times New Roman" w:eastAsia="Times New Roman" w:hAnsi="Times New Roman"/>
          <w:snapToGrid w:val="0"/>
          <w:sz w:val="24"/>
          <w:szCs w:val="24"/>
          <w:lang w:val="en-US"/>
        </w:rPr>
      </w:pPr>
      <w:r w:rsidRPr="00403077">
        <w:rPr>
          <w:rFonts w:ascii="Times New Roman" w:eastAsia="Times New Roman" w:hAnsi="Times New Roman"/>
          <w:snapToGrid w:val="0"/>
          <w:sz w:val="24"/>
          <w:szCs w:val="24"/>
        </w:rPr>
        <w:t>Исканията за разяснения по документацията се адресират до г-жа Снежанка Деянова-</w:t>
      </w:r>
      <w:r>
        <w:rPr>
          <w:rFonts w:ascii="Times New Roman" w:eastAsia="Times New Roman" w:hAnsi="Times New Roman"/>
          <w:snapToGrid w:val="0"/>
          <w:sz w:val="24"/>
          <w:szCs w:val="24"/>
        </w:rPr>
        <w:t>г</w:t>
      </w:r>
      <w:r w:rsidRPr="00403077">
        <w:rPr>
          <w:rFonts w:ascii="Times New Roman" w:eastAsia="Times New Roman" w:hAnsi="Times New Roman"/>
          <w:snapToGrid w:val="0"/>
          <w:sz w:val="24"/>
          <w:szCs w:val="24"/>
        </w:rPr>
        <w:t xml:space="preserve">лавен секретар, като се изпращат на факс: 02/950 84 52, на e-mail- publicprocurement@bnbank.org или на адрес: гр. София 1000, пл. „Княз Александър I” № </w:t>
      </w:r>
      <w:r w:rsidRPr="00403077">
        <w:rPr>
          <w:rFonts w:ascii="Times New Roman" w:eastAsia="Times New Roman" w:hAnsi="Times New Roman"/>
          <w:snapToGrid w:val="0"/>
          <w:sz w:val="24"/>
          <w:szCs w:val="24"/>
        </w:rPr>
        <w:lastRenderedPageBreak/>
        <w:t>1.Възложителят публикува разясненията в профила на купувача в 3-дневен срок от получаване на искането.</w:t>
      </w:r>
      <w:r>
        <w:rPr>
          <w:rFonts w:ascii="Times New Roman" w:eastAsia="Times New Roman" w:hAnsi="Times New Roman"/>
          <w:snapToGrid w:val="0"/>
          <w:sz w:val="24"/>
          <w:szCs w:val="24"/>
        </w:rPr>
        <w:t xml:space="preserve"> В разясненията в</w:t>
      </w:r>
      <w:r w:rsidRPr="00403077">
        <w:rPr>
          <w:rFonts w:ascii="Times New Roman" w:eastAsia="Times New Roman" w:hAnsi="Times New Roman"/>
          <w:snapToGrid w:val="0"/>
          <w:sz w:val="24"/>
          <w:szCs w:val="24"/>
        </w:rPr>
        <w:t xml:space="preserve">ъзложителят не посочва лицето, направило запитването. </w:t>
      </w:r>
    </w:p>
    <w:p w:rsidR="00A43776" w:rsidRPr="00A43776" w:rsidRDefault="00A43776" w:rsidP="002873E4">
      <w:pPr>
        <w:spacing w:after="0" w:line="360" w:lineRule="auto"/>
        <w:ind w:firstLine="709"/>
        <w:jc w:val="both"/>
        <w:rPr>
          <w:rFonts w:ascii="Times New Roman" w:eastAsia="Times New Roman" w:hAnsi="Times New Roman"/>
          <w:snapToGrid w:val="0"/>
          <w:sz w:val="24"/>
          <w:szCs w:val="24"/>
          <w:lang w:val="en-US"/>
        </w:rPr>
      </w:pPr>
    </w:p>
    <w:p w:rsidR="002873E4" w:rsidRPr="00403077" w:rsidRDefault="002873E4" w:rsidP="00481A95">
      <w:pPr>
        <w:pStyle w:val="Heading2"/>
        <w:numPr>
          <w:ilvl w:val="0"/>
          <w:numId w:val="26"/>
        </w:numPr>
        <w:tabs>
          <w:tab w:val="left" w:pos="709"/>
          <w:tab w:val="left" w:pos="993"/>
        </w:tabs>
        <w:spacing w:before="0" w:line="360" w:lineRule="auto"/>
        <w:ind w:left="0" w:firstLine="709"/>
        <w:rPr>
          <w:rFonts w:ascii="Times New Roman" w:hAnsi="Times New Roman"/>
          <w:color w:val="auto"/>
          <w:sz w:val="24"/>
          <w:szCs w:val="24"/>
          <w:lang w:eastAsia="bg-BG"/>
        </w:rPr>
      </w:pPr>
      <w:bookmarkStart w:id="17" w:name="_Toc462844546"/>
      <w:bookmarkStart w:id="18" w:name="_Toc1815310"/>
      <w:bookmarkStart w:id="19" w:name="_Toc27400063"/>
      <w:r w:rsidRPr="00403077">
        <w:rPr>
          <w:rFonts w:ascii="Times New Roman" w:hAnsi="Times New Roman"/>
          <w:color w:val="auto"/>
          <w:sz w:val="24"/>
          <w:szCs w:val="24"/>
          <w:lang w:eastAsia="bg-BG"/>
        </w:rPr>
        <w:t>Обмен на информация:</w:t>
      </w:r>
      <w:bookmarkEnd w:id="17"/>
      <w:bookmarkEnd w:id="18"/>
      <w:bookmarkEnd w:id="19"/>
    </w:p>
    <w:p w:rsidR="002873E4" w:rsidRPr="00403077" w:rsidRDefault="002873E4" w:rsidP="002873E4">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Всички действия на възложителя към участниците са в писмена форма. Изпращане на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2873E4" w:rsidRDefault="002873E4" w:rsidP="002873E4">
      <w:pPr>
        <w:tabs>
          <w:tab w:val="left" w:pos="851"/>
          <w:tab w:val="left" w:pos="3240"/>
          <w:tab w:val="left" w:pos="9356"/>
        </w:tabs>
        <w:spacing w:after="0" w:line="360" w:lineRule="auto"/>
        <w:ind w:firstLine="709"/>
        <w:jc w:val="both"/>
        <w:rPr>
          <w:rFonts w:ascii="Times New Roman" w:eastAsia="Times New Roman" w:hAnsi="Times New Roman"/>
          <w:sz w:val="24"/>
          <w:szCs w:val="24"/>
          <w:lang w:val="en-US" w:eastAsia="bg-BG"/>
        </w:rPr>
      </w:pPr>
      <w:r w:rsidRPr="00403077">
        <w:rPr>
          <w:rFonts w:ascii="Times New Roman" w:eastAsia="Times New Roman" w:hAnsi="Times New Roman"/>
          <w:sz w:val="24"/>
          <w:szCs w:val="24"/>
          <w:lang w:eastAsia="bg-BG"/>
        </w:rPr>
        <w:t>Когато решението не е получено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rsidR="002873E4" w:rsidRPr="009C6375" w:rsidRDefault="002873E4" w:rsidP="002873E4">
      <w:pPr>
        <w:tabs>
          <w:tab w:val="left" w:pos="851"/>
          <w:tab w:val="left" w:pos="3240"/>
          <w:tab w:val="left" w:pos="9356"/>
        </w:tabs>
        <w:spacing w:after="0" w:line="360" w:lineRule="auto"/>
        <w:ind w:firstLine="709"/>
        <w:jc w:val="both"/>
        <w:rPr>
          <w:rFonts w:ascii="Times New Roman" w:eastAsia="Times New Roman" w:hAnsi="Times New Roman"/>
          <w:sz w:val="24"/>
          <w:szCs w:val="24"/>
          <w:lang w:val="en-US" w:eastAsia="bg-BG"/>
        </w:rPr>
      </w:pPr>
    </w:p>
    <w:p w:rsidR="002873E4" w:rsidRPr="00403077" w:rsidRDefault="002873E4" w:rsidP="002873E4">
      <w:pPr>
        <w:pStyle w:val="Heading1"/>
        <w:tabs>
          <w:tab w:val="left" w:pos="993"/>
        </w:tabs>
        <w:spacing w:before="0" w:line="360" w:lineRule="auto"/>
        <w:ind w:left="709"/>
        <w:jc w:val="center"/>
        <w:rPr>
          <w:rFonts w:ascii="Times New Roman" w:hAnsi="Times New Roman"/>
          <w:color w:val="auto"/>
          <w:sz w:val="24"/>
          <w:szCs w:val="24"/>
          <w:lang w:eastAsia="bg-BG"/>
        </w:rPr>
      </w:pPr>
      <w:bookmarkStart w:id="20" w:name="_Toc462844547"/>
      <w:bookmarkStart w:id="21" w:name="_Toc1815311"/>
      <w:bookmarkStart w:id="22" w:name="_Toc27400064"/>
      <w:r>
        <w:rPr>
          <w:rFonts w:ascii="Times New Roman" w:hAnsi="Times New Roman"/>
          <w:color w:val="auto"/>
          <w:sz w:val="24"/>
          <w:szCs w:val="24"/>
          <w:lang w:val="en-US" w:eastAsia="bg-BG"/>
        </w:rPr>
        <w:t xml:space="preserve">III. </w:t>
      </w:r>
      <w:r w:rsidRPr="00403077">
        <w:rPr>
          <w:rFonts w:ascii="Times New Roman" w:hAnsi="Times New Roman"/>
          <w:color w:val="auto"/>
          <w:sz w:val="24"/>
          <w:szCs w:val="24"/>
          <w:lang w:eastAsia="bg-BG"/>
        </w:rPr>
        <w:t>ИЗИСКВАНИЯ КЪМ УЧАСТНИЦИТЕ В ПРОЦЕДУРА – ПУБЛИЧНО СЪСТЕЗАНИЕ</w:t>
      </w:r>
      <w:bookmarkEnd w:id="20"/>
      <w:bookmarkEnd w:id="21"/>
      <w:bookmarkEnd w:id="22"/>
    </w:p>
    <w:p w:rsidR="002873E4" w:rsidRPr="00403077" w:rsidRDefault="002873E4" w:rsidP="002873E4">
      <w:pPr>
        <w:pStyle w:val="Heading2"/>
        <w:spacing w:before="0" w:line="360" w:lineRule="auto"/>
        <w:ind w:firstLine="709"/>
        <w:rPr>
          <w:rFonts w:ascii="Times New Roman" w:hAnsi="Times New Roman"/>
          <w:snapToGrid w:val="0"/>
          <w:color w:val="auto"/>
          <w:sz w:val="24"/>
          <w:szCs w:val="24"/>
        </w:rPr>
      </w:pPr>
      <w:bookmarkStart w:id="23" w:name="_Toc462844548"/>
      <w:bookmarkStart w:id="24" w:name="_Toc1815312"/>
      <w:bookmarkStart w:id="25" w:name="_Toc27400065"/>
      <w:r w:rsidRPr="00403077">
        <w:rPr>
          <w:rFonts w:ascii="Times New Roman" w:hAnsi="Times New Roman"/>
          <w:snapToGrid w:val="0"/>
          <w:color w:val="auto"/>
          <w:sz w:val="24"/>
          <w:szCs w:val="24"/>
        </w:rPr>
        <w:t>А. Условия за участие. Основания за отстраняване.</w:t>
      </w:r>
      <w:bookmarkEnd w:id="23"/>
      <w:bookmarkEnd w:id="24"/>
      <w:bookmarkEnd w:id="25"/>
    </w:p>
    <w:p w:rsidR="002873E4" w:rsidRDefault="002873E4" w:rsidP="00823119">
      <w:pPr>
        <w:pStyle w:val="Heading3"/>
        <w:numPr>
          <w:ilvl w:val="0"/>
          <w:numId w:val="27"/>
        </w:numPr>
        <w:tabs>
          <w:tab w:val="left" w:pos="993"/>
        </w:tabs>
        <w:spacing w:before="0" w:line="360" w:lineRule="auto"/>
        <w:ind w:left="0" w:firstLine="709"/>
        <w:rPr>
          <w:rFonts w:ascii="Times New Roman" w:hAnsi="Times New Roman"/>
          <w:snapToGrid w:val="0"/>
          <w:color w:val="auto"/>
          <w:sz w:val="24"/>
          <w:szCs w:val="24"/>
        </w:rPr>
      </w:pPr>
      <w:bookmarkStart w:id="26" w:name="_Toc462844549"/>
      <w:bookmarkStart w:id="27" w:name="_Toc1815313"/>
      <w:bookmarkStart w:id="28" w:name="_Toc27400066"/>
      <w:r w:rsidRPr="00403077">
        <w:rPr>
          <w:rFonts w:ascii="Times New Roman" w:hAnsi="Times New Roman"/>
          <w:snapToGrid w:val="0"/>
          <w:color w:val="auto"/>
          <w:sz w:val="24"/>
          <w:szCs w:val="24"/>
        </w:rPr>
        <w:t>Условия за участие</w:t>
      </w:r>
      <w:bookmarkEnd w:id="26"/>
      <w:bookmarkEnd w:id="27"/>
      <w:bookmarkEnd w:id="28"/>
    </w:p>
    <w:p w:rsidR="002873E4" w:rsidRDefault="002873E4" w:rsidP="00823119">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64365D">
        <w:rPr>
          <w:rFonts w:ascii="Times New Roman" w:hAnsi="Times New Roman"/>
          <w:snapToGrid w:val="0"/>
          <w:sz w:val="24"/>
          <w:szCs w:val="24"/>
        </w:rPr>
        <w:t>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rsidR="002873E4" w:rsidRDefault="002873E4" w:rsidP="00823119">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eastAsia="Times New Roman" w:hAnsi="Times New Roman"/>
          <w:snapToGrid w:val="0"/>
          <w:sz w:val="24"/>
          <w:szCs w:val="24"/>
        </w:rPr>
        <w:t xml:space="preserve">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 Участникът може да подава оферта относно всяка обособена позиция, в която желае да участва при спазване на изискванията на чл. 47, ал. </w:t>
      </w:r>
      <w:r>
        <w:rPr>
          <w:rFonts w:ascii="Times New Roman" w:eastAsia="Times New Roman" w:hAnsi="Times New Roman"/>
          <w:snapToGrid w:val="0"/>
          <w:sz w:val="24"/>
          <w:szCs w:val="24"/>
        </w:rPr>
        <w:t>3</w:t>
      </w:r>
      <w:r w:rsidRPr="00EC6100">
        <w:rPr>
          <w:rFonts w:ascii="Times New Roman" w:eastAsia="Times New Roman" w:hAnsi="Times New Roman"/>
          <w:snapToGrid w:val="0"/>
          <w:sz w:val="24"/>
          <w:szCs w:val="24"/>
        </w:rPr>
        <w:t xml:space="preserve"> ППЗОП</w:t>
      </w:r>
    </w:p>
    <w:p w:rsidR="002873E4"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 посочени в чл. 36 от ППЗОП.</w:t>
      </w:r>
    </w:p>
    <w:p w:rsidR="002873E4"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eastAsia="Times New Roman" w:hAnsi="Times New Roman"/>
          <w:snapToGrid w:val="0"/>
          <w:sz w:val="24"/>
          <w:szCs w:val="24"/>
        </w:rPr>
        <w:t xml:space="preserve">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2873E4" w:rsidRPr="00EC6100"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eastAsia="Times New Roman" w:hAnsi="Times New Roman"/>
          <w:snapToGrid w:val="0"/>
          <w:sz w:val="24"/>
          <w:szCs w:val="24"/>
        </w:rPr>
        <w:t xml:space="preserve">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w:t>
      </w:r>
      <w:r w:rsidRPr="00EC6100">
        <w:rPr>
          <w:rFonts w:ascii="Times New Roman" w:eastAsia="Times New Roman" w:hAnsi="Times New Roman"/>
          <w:snapToGrid w:val="0"/>
          <w:sz w:val="24"/>
          <w:szCs w:val="24"/>
        </w:rPr>
        <w:lastRenderedPageBreak/>
        <w:t xml:space="preserve">и професионалната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rsidR="002873E4"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hAnsi="Times New Roman"/>
          <w:sz w:val="24"/>
          <w:szCs w:val="24"/>
        </w:rPr>
        <w:t>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2873E4" w:rsidRPr="00EC6100"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hAnsi="Times New Roman"/>
          <w:sz w:val="24"/>
          <w:szCs w:val="24"/>
        </w:rPr>
        <w:t>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rsidR="002873E4" w:rsidRDefault="002873E4" w:rsidP="0073049A">
      <w:pPr>
        <w:numPr>
          <w:ilvl w:val="1"/>
          <w:numId w:val="28"/>
        </w:numPr>
        <w:tabs>
          <w:tab w:val="left" w:pos="851"/>
          <w:tab w:val="left" w:pos="993"/>
        </w:tabs>
        <w:spacing w:after="0" w:line="360" w:lineRule="auto"/>
        <w:ind w:left="0" w:firstLine="567"/>
        <w:jc w:val="both"/>
        <w:rPr>
          <w:rFonts w:ascii="Times New Roman" w:hAnsi="Times New Roman"/>
          <w:snapToGrid w:val="0"/>
          <w:sz w:val="24"/>
          <w:szCs w:val="24"/>
        </w:rPr>
      </w:pPr>
      <w:r w:rsidRPr="00EC6100">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2873E4" w:rsidRDefault="002873E4" w:rsidP="0073049A">
      <w:pPr>
        <w:numPr>
          <w:ilvl w:val="1"/>
          <w:numId w:val="28"/>
        </w:numPr>
        <w:tabs>
          <w:tab w:val="left" w:pos="851"/>
          <w:tab w:val="left" w:pos="993"/>
          <w:tab w:val="left" w:pos="1134"/>
        </w:tabs>
        <w:spacing w:after="0" w:line="360" w:lineRule="auto"/>
        <w:ind w:left="0" w:firstLine="567"/>
        <w:jc w:val="both"/>
        <w:rPr>
          <w:rFonts w:ascii="Times New Roman" w:hAnsi="Times New Roman"/>
          <w:snapToGrid w:val="0"/>
          <w:sz w:val="24"/>
          <w:szCs w:val="24"/>
        </w:rPr>
      </w:pPr>
      <w:r w:rsidRPr="00EC6100">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rsidR="002873E4" w:rsidRDefault="002873E4" w:rsidP="0073049A">
      <w:pPr>
        <w:numPr>
          <w:ilvl w:val="1"/>
          <w:numId w:val="28"/>
        </w:numPr>
        <w:tabs>
          <w:tab w:val="left" w:pos="851"/>
          <w:tab w:val="left" w:pos="993"/>
          <w:tab w:val="left" w:pos="1134"/>
          <w:tab w:val="left" w:pos="1418"/>
        </w:tabs>
        <w:spacing w:after="0" w:line="360" w:lineRule="auto"/>
        <w:ind w:left="0" w:firstLine="567"/>
        <w:jc w:val="both"/>
        <w:rPr>
          <w:rFonts w:ascii="Times New Roman" w:hAnsi="Times New Roman"/>
          <w:snapToGrid w:val="0"/>
          <w:sz w:val="24"/>
          <w:szCs w:val="24"/>
        </w:rPr>
      </w:pPr>
      <w:r w:rsidRPr="00EC6100">
        <w:rPr>
          <w:rFonts w:ascii="Times New Roman" w:eastAsia="Times New Roman" w:hAnsi="Times New Roman"/>
          <w:snapToGrid w:val="0"/>
          <w:sz w:val="24"/>
          <w:szCs w:val="24"/>
        </w:rPr>
        <w:t>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не могат пряко или косвено да участват в публичното състезание, включително и чрез гражданско дружество/консорциум, в което участва дружество, регистрирано в юрисдикция с преференциален данъчен режим.</w:t>
      </w:r>
    </w:p>
    <w:p w:rsidR="002873E4" w:rsidRPr="00623A29" w:rsidRDefault="002873E4" w:rsidP="0073049A">
      <w:pPr>
        <w:numPr>
          <w:ilvl w:val="1"/>
          <w:numId w:val="28"/>
        </w:numPr>
        <w:tabs>
          <w:tab w:val="left" w:pos="851"/>
          <w:tab w:val="left" w:pos="1276"/>
        </w:tabs>
        <w:spacing w:after="0" w:line="360" w:lineRule="auto"/>
        <w:ind w:left="0" w:firstLine="709"/>
        <w:jc w:val="both"/>
        <w:rPr>
          <w:rFonts w:ascii="Times New Roman" w:hAnsi="Times New Roman"/>
          <w:snapToGrid w:val="0"/>
          <w:sz w:val="24"/>
          <w:szCs w:val="24"/>
        </w:rPr>
      </w:pPr>
      <w:r w:rsidRPr="00623A29">
        <w:rPr>
          <w:rFonts w:ascii="Times New Roman" w:eastAsia="Times New Roman" w:hAnsi="Times New Roman"/>
          <w:snapToGrid w:val="0"/>
          <w:sz w:val="24"/>
          <w:szCs w:val="24"/>
        </w:rPr>
        <w:t>На основание чл. 101, ал. 11 ЗОП свързани лица* не могат да бъдат самостоятелни участници в процедурата .</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307DF3">
        <w:rPr>
          <w:rFonts w:ascii="Times New Roman" w:eastAsia="Times New Roman" w:hAnsi="Times New Roman"/>
          <w:i/>
          <w:snapToGrid w:val="0"/>
          <w:sz w:val="24"/>
          <w:szCs w:val="24"/>
        </w:rPr>
        <w:t>* „</w:t>
      </w:r>
      <w:hyperlink r:id="rId10" w:history="1">
        <w:r w:rsidRPr="00307DF3">
          <w:rPr>
            <w:rFonts w:ascii="Times New Roman" w:eastAsia="Times New Roman" w:hAnsi="Times New Roman"/>
            <w:i/>
            <w:snapToGrid w:val="0"/>
            <w:sz w:val="24"/>
            <w:szCs w:val="24"/>
          </w:rPr>
          <w:t>Свързани лица</w:t>
        </w:r>
      </w:hyperlink>
      <w:r w:rsidRPr="00307DF3">
        <w:rPr>
          <w:rFonts w:ascii="Times New Roman" w:eastAsia="Times New Roman" w:hAnsi="Times New Roman"/>
          <w:i/>
          <w:snapToGrid w:val="0"/>
          <w:sz w:val="24"/>
          <w:szCs w:val="24"/>
        </w:rPr>
        <w:t>", по смисъла на § 1, т</w:t>
      </w:r>
      <w:r w:rsidRPr="00A07C4B">
        <w:rPr>
          <w:rFonts w:ascii="Times New Roman" w:eastAsia="Times New Roman" w:hAnsi="Times New Roman"/>
          <w:snapToGrid w:val="0"/>
          <w:sz w:val="24"/>
          <w:szCs w:val="24"/>
        </w:rPr>
        <w:t>.</w:t>
      </w:r>
      <w:r w:rsidR="00882AE1">
        <w:rPr>
          <w:rFonts w:ascii="Times New Roman" w:eastAsia="Times New Roman" w:hAnsi="Times New Roman"/>
          <w:i/>
          <w:snapToGrid w:val="0"/>
          <w:sz w:val="24"/>
          <w:szCs w:val="24"/>
          <w:lang w:val="en-US"/>
        </w:rPr>
        <w:t xml:space="preserve"> </w:t>
      </w:r>
      <w:r w:rsidRPr="00307DF3">
        <w:rPr>
          <w:rFonts w:ascii="Times New Roman" w:eastAsia="Times New Roman" w:hAnsi="Times New Roman"/>
          <w:i/>
          <w:snapToGrid w:val="0"/>
          <w:sz w:val="24"/>
          <w:szCs w:val="24"/>
        </w:rPr>
        <w:t>13 от Допълнителните разпоредби на Закона за публичното предлагане на ценни книжа</w:t>
      </w:r>
      <w:r>
        <w:rPr>
          <w:rFonts w:ascii="Times New Roman" w:eastAsia="Times New Roman" w:hAnsi="Times New Roman"/>
          <w:i/>
          <w:snapToGrid w:val="0"/>
          <w:sz w:val="24"/>
          <w:szCs w:val="24"/>
        </w:rPr>
        <w:t xml:space="preserve"> (ЗППЦК)</w:t>
      </w:r>
      <w:r w:rsidRPr="00307DF3">
        <w:rPr>
          <w:rFonts w:ascii="Times New Roman" w:eastAsia="Times New Roman" w:hAnsi="Times New Roman"/>
          <w:i/>
          <w:snapToGrid w:val="0"/>
          <w:sz w:val="24"/>
          <w:szCs w:val="24"/>
        </w:rPr>
        <w:t>, са</w:t>
      </w:r>
      <w:r w:rsidRPr="00F62A6D">
        <w:rPr>
          <w:rFonts w:ascii="Times New Roman" w:eastAsia="Times New Roman" w:hAnsi="Times New Roman"/>
          <w:snapToGrid w:val="0"/>
          <w:sz w:val="24"/>
          <w:szCs w:val="24"/>
        </w:rPr>
        <w:t>:</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а) (изм. - ДВ, бр. 39 от 2005 г.) лицата, едното от които контролира другото лиц</w:t>
      </w:r>
      <w:r>
        <w:rPr>
          <w:rFonts w:ascii="Times New Roman" w:eastAsia="Times New Roman" w:hAnsi="Times New Roman"/>
          <w:i/>
          <w:snapToGrid w:val="0"/>
          <w:sz w:val="24"/>
          <w:szCs w:val="24"/>
        </w:rPr>
        <w:t>е или негово дъщерно дружество;</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б) лицата, чиято дейност се контролира от трето л</w:t>
      </w:r>
      <w:r>
        <w:rPr>
          <w:rFonts w:ascii="Times New Roman" w:eastAsia="Times New Roman" w:hAnsi="Times New Roman"/>
          <w:i/>
          <w:snapToGrid w:val="0"/>
          <w:sz w:val="24"/>
          <w:szCs w:val="24"/>
        </w:rPr>
        <w:t>ице;</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в) лицата, които съ</w:t>
      </w:r>
      <w:r>
        <w:rPr>
          <w:rFonts w:ascii="Times New Roman" w:eastAsia="Times New Roman" w:hAnsi="Times New Roman"/>
          <w:i/>
          <w:snapToGrid w:val="0"/>
          <w:sz w:val="24"/>
          <w:szCs w:val="24"/>
        </w:rPr>
        <w:t>вместно контролират трето лице;</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w:t>
      </w:r>
      <w:r>
        <w:rPr>
          <w:rFonts w:ascii="Times New Roman" w:eastAsia="Times New Roman" w:hAnsi="Times New Roman"/>
          <w:i/>
          <w:snapToGrid w:val="0"/>
          <w:sz w:val="24"/>
          <w:szCs w:val="24"/>
        </w:rPr>
        <w:t>телно.</w:t>
      </w:r>
    </w:p>
    <w:p w:rsidR="002873E4" w:rsidRPr="00F62A6D" w:rsidRDefault="002873E4" w:rsidP="00552CB3">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i/>
          <w:snapToGrid w:val="0"/>
          <w:sz w:val="24"/>
          <w:szCs w:val="24"/>
        </w:rPr>
        <w:t>„</w:t>
      </w:r>
      <w:r w:rsidRPr="00F43C92">
        <w:rPr>
          <w:rFonts w:ascii="Times New Roman" w:eastAsia="Times New Roman" w:hAnsi="Times New Roman"/>
          <w:i/>
          <w:snapToGrid w:val="0"/>
          <w:sz w:val="24"/>
          <w:szCs w:val="24"/>
        </w:rPr>
        <w:t>Контр</w:t>
      </w:r>
      <w:r>
        <w:rPr>
          <w:rFonts w:ascii="Times New Roman" w:eastAsia="Times New Roman" w:hAnsi="Times New Roman"/>
          <w:i/>
          <w:snapToGrid w:val="0"/>
          <w:sz w:val="24"/>
          <w:szCs w:val="24"/>
        </w:rPr>
        <w:t>ол“ по смисъла на § 1, т</w:t>
      </w:r>
      <w:r w:rsidRPr="00A07C4B">
        <w:rPr>
          <w:rFonts w:ascii="Times New Roman" w:eastAsia="Times New Roman" w:hAnsi="Times New Roman"/>
          <w:snapToGrid w:val="0"/>
          <w:sz w:val="24"/>
          <w:szCs w:val="24"/>
        </w:rPr>
        <w:t>.</w:t>
      </w:r>
      <w:r>
        <w:rPr>
          <w:rFonts w:ascii="Times New Roman" w:eastAsia="Times New Roman" w:hAnsi="Times New Roman"/>
          <w:i/>
          <w:snapToGrid w:val="0"/>
          <w:sz w:val="24"/>
          <w:szCs w:val="24"/>
        </w:rPr>
        <w:t xml:space="preserve"> 14 от ДР на ЗППЦК е налице, когато едно лице</w:t>
      </w:r>
      <w:r w:rsidRPr="00F62A6D">
        <w:rPr>
          <w:rFonts w:ascii="Times New Roman" w:eastAsia="Times New Roman" w:hAnsi="Times New Roman"/>
          <w:snapToGrid w:val="0"/>
          <w:sz w:val="24"/>
          <w:szCs w:val="24"/>
        </w:rPr>
        <w:t>:</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w:t>
      </w:r>
      <w:r>
        <w:rPr>
          <w:rFonts w:ascii="Times New Roman" w:eastAsia="Times New Roman" w:hAnsi="Times New Roman"/>
          <w:i/>
          <w:snapToGrid w:val="0"/>
          <w:sz w:val="24"/>
          <w:szCs w:val="24"/>
        </w:rPr>
        <w:t xml:space="preserve"> или друго юридическо лице; или</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lastRenderedPageBreak/>
        <w:t>б) може да определя пряко или непряко повече от половината от членовете на управителния или контролния орг</w:t>
      </w:r>
      <w:r>
        <w:rPr>
          <w:rFonts w:ascii="Times New Roman" w:eastAsia="Times New Roman" w:hAnsi="Times New Roman"/>
          <w:i/>
          <w:snapToGrid w:val="0"/>
          <w:sz w:val="24"/>
          <w:szCs w:val="24"/>
        </w:rPr>
        <w:t>ан на едно юридическо лице; или</w:t>
      </w:r>
    </w:p>
    <w:p w:rsidR="002873E4" w:rsidRDefault="002873E4" w:rsidP="00552CB3">
      <w:pPr>
        <w:tabs>
          <w:tab w:val="left" w:pos="567"/>
        </w:tabs>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в) може по друг начин да упражнява решаващо влияние върху вземането на решения във връзка с дейността на юридическо лице.</w:t>
      </w:r>
    </w:p>
    <w:p w:rsidR="002873E4" w:rsidRPr="00233EDA" w:rsidRDefault="002873E4" w:rsidP="0073049A">
      <w:pPr>
        <w:numPr>
          <w:ilvl w:val="1"/>
          <w:numId w:val="28"/>
        </w:numPr>
        <w:tabs>
          <w:tab w:val="left" w:pos="851"/>
        </w:tabs>
        <w:spacing w:after="0" w:line="360" w:lineRule="auto"/>
        <w:ind w:left="0" w:firstLine="709"/>
        <w:jc w:val="both"/>
        <w:rPr>
          <w:rFonts w:ascii="Times New Roman" w:eastAsia="Times New Roman" w:hAnsi="Times New Roman"/>
          <w:sz w:val="24"/>
          <w:szCs w:val="24"/>
          <w:lang w:eastAsia="bg-BG"/>
        </w:rPr>
      </w:pPr>
      <w:r w:rsidRPr="00012EA5">
        <w:rPr>
          <w:rFonts w:ascii="Times New Roman" w:eastAsia="Times New Roman" w:hAnsi="Times New Roman"/>
          <w:snapToGrid w:val="0"/>
          <w:sz w:val="24"/>
          <w:szCs w:val="24"/>
        </w:rPr>
        <w:t>В обществената поръчка не могат да участват лица, за които са налице обстоятелства по чл. 69 от Закона за противодействие на корупцията и за отнемане на незаконно придобитото имущество</w:t>
      </w:r>
      <w:r w:rsidRPr="00233EDA">
        <w:rPr>
          <w:rFonts w:ascii="Times New Roman" w:eastAsia="Times New Roman" w:hAnsi="Times New Roman"/>
          <w:sz w:val="24"/>
          <w:szCs w:val="24"/>
          <w:lang w:val="en-US" w:eastAsia="bg-BG"/>
        </w:rPr>
        <w:t>*</w:t>
      </w:r>
      <w:r w:rsidRPr="00233EDA">
        <w:rPr>
          <w:rFonts w:ascii="Times New Roman" w:eastAsia="Times New Roman" w:hAnsi="Times New Roman"/>
          <w:sz w:val="24"/>
          <w:szCs w:val="24"/>
          <w:lang w:eastAsia="bg-BG"/>
        </w:rPr>
        <w:t xml:space="preserve">. </w:t>
      </w:r>
    </w:p>
    <w:p w:rsidR="002873E4" w:rsidRPr="00BE08DE" w:rsidRDefault="002873E4" w:rsidP="00552CB3">
      <w:pPr>
        <w:tabs>
          <w:tab w:val="left" w:pos="851"/>
        </w:tabs>
        <w:spacing w:after="0" w:line="360" w:lineRule="auto"/>
        <w:ind w:firstLine="709"/>
        <w:jc w:val="both"/>
        <w:rPr>
          <w:rFonts w:ascii="Times New Roman" w:eastAsia="Times New Roman" w:hAnsi="Times New Roman"/>
          <w:b/>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snapToGrid w:val="0"/>
          <w:sz w:val="24"/>
          <w:szCs w:val="24"/>
        </w:rPr>
        <w:t xml:space="preserve"> </w:t>
      </w:r>
      <w:r w:rsidRPr="00233EDA">
        <w:rPr>
          <w:rFonts w:ascii="Times New Roman" w:eastAsia="Times New Roman" w:hAnsi="Times New Roman"/>
          <w:i/>
          <w:snapToGrid w:val="0"/>
          <w:sz w:val="24"/>
          <w:szCs w:val="24"/>
        </w:rPr>
        <w:t>При подаване на оферта за участие</w:t>
      </w:r>
      <w:r w:rsidRPr="00233EDA">
        <w:rPr>
          <w:rFonts w:ascii="Times New Roman" w:eastAsia="Times New Roman" w:hAnsi="Times New Roman"/>
          <w:b/>
          <w:i/>
          <w:snapToGrid w:val="0"/>
          <w:sz w:val="24"/>
          <w:szCs w:val="24"/>
        </w:rPr>
        <w:t>, обстоятелствата по т. 1.</w:t>
      </w:r>
      <w:r w:rsidRPr="00233EDA">
        <w:rPr>
          <w:rFonts w:ascii="Times New Roman" w:eastAsia="Times New Roman" w:hAnsi="Times New Roman"/>
          <w:b/>
          <w:i/>
          <w:snapToGrid w:val="0"/>
          <w:sz w:val="24"/>
          <w:szCs w:val="24"/>
          <w:lang w:val="en-US"/>
        </w:rPr>
        <w:t>10,</w:t>
      </w:r>
      <w:r>
        <w:rPr>
          <w:rFonts w:ascii="Times New Roman" w:eastAsia="Times New Roman" w:hAnsi="Times New Roman"/>
          <w:b/>
          <w:i/>
          <w:snapToGrid w:val="0"/>
          <w:sz w:val="24"/>
          <w:szCs w:val="24"/>
        </w:rPr>
        <w:t xml:space="preserve"> </w:t>
      </w:r>
      <w:r w:rsidRPr="00233EDA">
        <w:rPr>
          <w:rFonts w:ascii="Times New Roman" w:eastAsia="Times New Roman" w:hAnsi="Times New Roman"/>
          <w:b/>
          <w:i/>
          <w:snapToGrid w:val="0"/>
          <w:sz w:val="24"/>
          <w:szCs w:val="24"/>
        </w:rPr>
        <w:t xml:space="preserve">т. 1.11. и т. 1.12. </w:t>
      </w:r>
      <w:r w:rsidRPr="00233EDA">
        <w:rPr>
          <w:rFonts w:ascii="Times New Roman" w:eastAsia="Times New Roman" w:hAnsi="Times New Roman"/>
          <w:i/>
          <w:snapToGrid w:val="0"/>
          <w:sz w:val="24"/>
          <w:szCs w:val="24"/>
        </w:rPr>
        <w:t>се декларират от участник</w:t>
      </w:r>
      <w:r w:rsidRPr="00BE08DE">
        <w:rPr>
          <w:rFonts w:ascii="Times New Roman" w:eastAsia="Times New Roman" w:hAnsi="Times New Roman"/>
          <w:i/>
          <w:snapToGrid w:val="0"/>
          <w:sz w:val="24"/>
          <w:szCs w:val="24"/>
        </w:rPr>
        <w:t>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Pr>
          <w:rFonts w:ascii="Times New Roman" w:eastAsia="Times New Roman" w:hAnsi="Times New Roman"/>
          <w:i/>
          <w:snapToGrid w:val="0"/>
          <w:sz w:val="24"/>
          <w:szCs w:val="24"/>
        </w:rPr>
        <w:t>“</w:t>
      </w:r>
      <w:r w:rsidRPr="00BE08DE">
        <w:rPr>
          <w:rFonts w:ascii="Times New Roman" w:eastAsia="Times New Roman" w:hAnsi="Times New Roman"/>
          <w:i/>
          <w:snapToGrid w:val="0"/>
          <w:sz w:val="24"/>
          <w:szCs w:val="24"/>
        </w:rPr>
        <w:t xml:space="preserve"> от </w:t>
      </w:r>
      <w:r>
        <w:rPr>
          <w:rFonts w:ascii="Times New Roman" w:eastAsia="Times New Roman" w:hAnsi="Times New Roman"/>
          <w:i/>
          <w:snapToGrid w:val="0"/>
          <w:sz w:val="24"/>
          <w:szCs w:val="24"/>
        </w:rPr>
        <w:t>е</w:t>
      </w:r>
      <w:r w:rsidRPr="00BE08DE">
        <w:rPr>
          <w:rFonts w:ascii="Times New Roman" w:eastAsia="Times New Roman" w:hAnsi="Times New Roman"/>
          <w:i/>
          <w:snapToGrid w:val="0"/>
          <w:sz w:val="24"/>
          <w:szCs w:val="24"/>
        </w:rPr>
        <w:t xml:space="preserve">ЕЕДОП, </w:t>
      </w:r>
      <w:r w:rsidRPr="00BE08DE">
        <w:rPr>
          <w:rFonts w:ascii="Times New Roman" w:eastAsia="Times New Roman" w:hAnsi="Times New Roman"/>
          <w:b/>
          <w:i/>
          <w:snapToGrid w:val="0"/>
          <w:sz w:val="24"/>
          <w:szCs w:val="24"/>
        </w:rPr>
        <w:t>чрез отбелязване на „НЕ“/</w:t>
      </w:r>
      <w:r>
        <w:rPr>
          <w:rFonts w:ascii="Times New Roman" w:eastAsia="Times New Roman" w:hAnsi="Times New Roman"/>
          <w:b/>
          <w:i/>
          <w:snapToGrid w:val="0"/>
          <w:sz w:val="24"/>
          <w:szCs w:val="24"/>
        </w:rPr>
        <w:t>„</w:t>
      </w:r>
      <w:r w:rsidRPr="00BE08DE">
        <w:rPr>
          <w:rFonts w:ascii="Times New Roman" w:eastAsia="Times New Roman" w:hAnsi="Times New Roman"/>
          <w:b/>
          <w:i/>
          <w:snapToGrid w:val="0"/>
          <w:sz w:val="24"/>
          <w:szCs w:val="24"/>
        </w:rPr>
        <w:t xml:space="preserve">ДА“ в полето за отговор. </w:t>
      </w:r>
    </w:p>
    <w:p w:rsidR="002873E4" w:rsidRDefault="002873E4" w:rsidP="00552CB3">
      <w:pPr>
        <w:tabs>
          <w:tab w:val="left" w:pos="851"/>
        </w:tabs>
        <w:spacing w:after="0" w:line="360" w:lineRule="auto"/>
        <w:ind w:firstLine="709"/>
        <w:jc w:val="both"/>
        <w:rPr>
          <w:rFonts w:ascii="Times New Roman" w:eastAsia="Times New Roman" w:hAnsi="Times New Roman"/>
          <w:b/>
          <w:i/>
          <w:snapToGrid w:val="0"/>
          <w:sz w:val="24"/>
          <w:szCs w:val="24"/>
        </w:rPr>
      </w:pPr>
      <w:r w:rsidRPr="00BE08DE">
        <w:rPr>
          <w:rFonts w:ascii="Times New Roman" w:eastAsia="Times New Roman" w:hAnsi="Times New Roman"/>
          <w:b/>
          <w:i/>
          <w:snapToGrid w:val="0"/>
          <w:sz w:val="24"/>
          <w:szCs w:val="24"/>
        </w:rPr>
        <w:t xml:space="preserve">При </w:t>
      </w:r>
      <w:r w:rsidRPr="00B130FC">
        <w:rPr>
          <w:rFonts w:ascii="Times New Roman" w:eastAsia="Times New Roman" w:hAnsi="Times New Roman"/>
          <w:b/>
          <w:i/>
          <w:snapToGrid w:val="0"/>
          <w:sz w:val="24"/>
          <w:szCs w:val="24"/>
        </w:rPr>
        <w:t>отговор „ДА“, участникът посочва, за кое обстоятелство се отнася.</w:t>
      </w:r>
    </w:p>
    <w:p w:rsidR="002873E4" w:rsidRDefault="002873E4" w:rsidP="00552CB3">
      <w:pPr>
        <w:pStyle w:val="Heading3"/>
        <w:numPr>
          <w:ilvl w:val="0"/>
          <w:numId w:val="27"/>
        </w:numPr>
        <w:tabs>
          <w:tab w:val="left" w:pos="993"/>
        </w:tabs>
        <w:spacing w:before="0" w:line="360" w:lineRule="auto"/>
        <w:ind w:left="0" w:firstLine="709"/>
        <w:jc w:val="both"/>
        <w:rPr>
          <w:rFonts w:ascii="Times New Roman" w:hAnsi="Times New Roman"/>
          <w:bCs w:val="0"/>
          <w:snapToGrid w:val="0"/>
          <w:color w:val="auto"/>
          <w:sz w:val="24"/>
          <w:szCs w:val="24"/>
        </w:rPr>
      </w:pPr>
      <w:bookmarkStart w:id="29" w:name="_Toc462844550"/>
      <w:bookmarkStart w:id="30" w:name="_Toc1815314"/>
      <w:bookmarkStart w:id="31" w:name="_Toc27400067"/>
      <w:r w:rsidRPr="00403077">
        <w:rPr>
          <w:rFonts w:ascii="Times New Roman" w:hAnsi="Times New Roman"/>
          <w:bCs w:val="0"/>
          <w:snapToGrid w:val="0"/>
          <w:color w:val="auto"/>
          <w:sz w:val="24"/>
          <w:szCs w:val="24"/>
        </w:rPr>
        <w:t>Основания за отстраняване</w:t>
      </w:r>
      <w:bookmarkEnd w:id="29"/>
      <w:bookmarkEnd w:id="30"/>
      <w:bookmarkEnd w:id="31"/>
    </w:p>
    <w:p w:rsidR="002873E4" w:rsidRPr="000D54FB" w:rsidRDefault="002873E4" w:rsidP="00552CB3">
      <w:pPr>
        <w:pStyle w:val="ListParagraph"/>
        <w:numPr>
          <w:ilvl w:val="1"/>
          <w:numId w:val="25"/>
        </w:numPr>
        <w:tabs>
          <w:tab w:val="left" w:pos="360"/>
          <w:tab w:val="left" w:pos="851"/>
          <w:tab w:val="left" w:pos="1134"/>
        </w:tabs>
        <w:spacing w:after="0" w:line="360" w:lineRule="auto"/>
        <w:ind w:left="0" w:firstLine="709"/>
        <w:jc w:val="both"/>
        <w:rPr>
          <w:rFonts w:ascii="Times New Roman" w:eastAsia="Times New Roman" w:hAnsi="Times New Roman"/>
          <w:b/>
          <w:snapToGrid w:val="0"/>
          <w:sz w:val="24"/>
          <w:szCs w:val="24"/>
        </w:rPr>
      </w:pPr>
      <w:r w:rsidRPr="000D54FB">
        <w:rPr>
          <w:rFonts w:ascii="Times New Roman" w:eastAsia="Times New Roman" w:hAnsi="Times New Roman"/>
          <w:b/>
          <w:snapToGrid w:val="0"/>
          <w:sz w:val="24"/>
          <w:szCs w:val="24"/>
        </w:rPr>
        <w:t>Възложителят отстранява от участие в процедурата участник, за когото е налице някое от основанията, предвидени в чл. 54 от ЗОП, а именно:</w:t>
      </w:r>
    </w:p>
    <w:p w:rsidR="002873E4" w:rsidRPr="00B130FC" w:rsidRDefault="002873E4" w:rsidP="00552CB3">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b/>
          <w:snapToGrid w:val="0"/>
          <w:sz w:val="24"/>
          <w:szCs w:val="24"/>
        </w:rPr>
      </w:pPr>
      <w:r w:rsidRPr="00B130FC">
        <w:rPr>
          <w:rFonts w:ascii="Times New Roman" w:eastAsia="Times New Roman" w:hAnsi="Times New Roman"/>
          <w:snapToGrid w:val="0"/>
          <w:sz w:val="24"/>
          <w:szCs w:val="24"/>
        </w:rPr>
        <w:t>който е осъден с влязла в сила присъда</w:t>
      </w:r>
      <w:r>
        <w:rPr>
          <w:rFonts w:ascii="Times New Roman" w:eastAsia="Times New Roman" w:hAnsi="Times New Roman"/>
          <w:snapToGrid w:val="0"/>
          <w:sz w:val="24"/>
          <w:szCs w:val="24"/>
        </w:rPr>
        <w:t xml:space="preserve"> </w:t>
      </w:r>
      <w:r w:rsidRPr="00B130FC">
        <w:rPr>
          <w:rFonts w:ascii="Times New Roman" w:eastAsia="Times New Roman" w:hAnsi="Times New Roman"/>
          <w:snapToGrid w:val="0"/>
          <w:sz w:val="24"/>
          <w:szCs w:val="24"/>
        </w:rPr>
        <w:t>за престъпление по чл. 108а, чл. 159а - 159г, чл. 172, чл. 192а, чл. 194 - 217, чл. 219 - 252, чл. 253 - 260, чл. 301 - 307, чл. 321, чл. 321а и чл. 352 - 353е от Наказателния кодекс;</w:t>
      </w:r>
    </w:p>
    <w:p w:rsidR="002873E4" w:rsidRPr="00B130FC" w:rsidRDefault="002873E4" w:rsidP="00552CB3">
      <w:pPr>
        <w:spacing w:after="0" w:line="360" w:lineRule="auto"/>
        <w:ind w:firstLine="709"/>
        <w:jc w:val="both"/>
        <w:rPr>
          <w:rFonts w:ascii="Times New Roman" w:eastAsia="Times New Roman" w:hAnsi="Times New Roman"/>
          <w:i/>
          <w:snapToGrid w:val="0"/>
          <w:sz w:val="24"/>
          <w:szCs w:val="24"/>
        </w:rPr>
      </w:pPr>
      <w:r w:rsidRPr="00B130FC">
        <w:rPr>
          <w:rFonts w:ascii="Times New Roman" w:eastAsia="Times New Roman" w:hAnsi="Times New Roman"/>
          <w:b/>
          <w:i/>
          <w:snapToGrid w:val="0"/>
          <w:sz w:val="24"/>
          <w:szCs w:val="24"/>
          <w:u w:val="single"/>
        </w:rPr>
        <w:t>Забележка:</w:t>
      </w:r>
      <w:r w:rsidRPr="00B130FC">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w:t>
      </w:r>
      <w:r w:rsidRPr="00B130FC">
        <w:rPr>
          <w:rFonts w:ascii="Times New Roman" w:eastAsia="Times New Roman" w:hAnsi="Times New Roman"/>
          <w:b/>
          <w:i/>
          <w:snapToGrid w:val="0"/>
          <w:sz w:val="24"/>
          <w:szCs w:val="24"/>
        </w:rPr>
        <w:t>чл. 172 (престъпление против трудовите права на гражданите);</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w:t>
      </w:r>
      <w:r>
        <w:rPr>
          <w:rFonts w:ascii="Times New Roman" w:eastAsia="Times New Roman" w:hAnsi="Times New Roman"/>
          <w:b/>
          <w:i/>
          <w:snapToGrid w:val="0"/>
          <w:sz w:val="24"/>
          <w:szCs w:val="24"/>
          <w:lang w:val="en-US"/>
        </w:rPr>
        <w:t xml:space="preserve"> </w:t>
      </w:r>
      <w:r w:rsidRPr="00B130FC">
        <w:rPr>
          <w:rFonts w:ascii="Times New Roman" w:eastAsia="Times New Roman" w:hAnsi="Times New Roman"/>
          <w:b/>
          <w:i/>
          <w:snapToGrid w:val="0"/>
          <w:sz w:val="24"/>
          <w:szCs w:val="24"/>
        </w:rPr>
        <w:t>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352–353е (престъпления против народното здраве и против околната среда)</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от НК</w:t>
      </w:r>
      <w:r w:rsidRPr="00B130FC">
        <w:rPr>
          <w:rFonts w:ascii="Times New Roman" w:eastAsia="Times New Roman" w:hAnsi="Times New Roman"/>
          <w:i/>
          <w:snapToGrid w:val="0"/>
          <w:sz w:val="24"/>
          <w:szCs w:val="24"/>
        </w:rPr>
        <w:t>, се посочват от участника</w:t>
      </w:r>
      <w:r w:rsidRPr="00B130FC">
        <w:rPr>
          <w:rFonts w:ascii="Times New Roman" w:eastAsia="Times New Roman" w:hAnsi="Times New Roman"/>
          <w:snapToGrid w:val="0"/>
          <w:sz w:val="24"/>
          <w:szCs w:val="24"/>
        </w:rPr>
        <w:t>*</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u w:val="single"/>
        </w:rPr>
        <w:t>чрез попълване</w:t>
      </w:r>
      <w:r w:rsidRPr="00B130FC">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Pr>
          <w:rFonts w:ascii="Times New Roman" w:eastAsia="Times New Roman" w:hAnsi="Times New Roman"/>
          <w:i/>
          <w:snapToGrid w:val="0"/>
          <w:sz w:val="24"/>
          <w:szCs w:val="24"/>
        </w:rPr>
        <w:t>“</w:t>
      </w:r>
      <w:r w:rsidRPr="00B130FC">
        <w:rPr>
          <w:rFonts w:ascii="Times New Roman" w:eastAsia="Times New Roman" w:hAnsi="Times New Roman"/>
          <w:i/>
          <w:snapToGrid w:val="0"/>
          <w:sz w:val="24"/>
          <w:szCs w:val="24"/>
        </w:rPr>
        <w:t xml:space="preserve"> от </w:t>
      </w:r>
      <w:r>
        <w:rPr>
          <w:rFonts w:ascii="Times New Roman" w:eastAsia="Times New Roman" w:hAnsi="Times New Roman"/>
          <w:i/>
          <w:snapToGrid w:val="0"/>
          <w:sz w:val="24"/>
          <w:szCs w:val="24"/>
        </w:rPr>
        <w:t>е</w:t>
      </w:r>
      <w:r w:rsidRPr="00B130FC">
        <w:rPr>
          <w:rFonts w:ascii="Times New Roman" w:eastAsia="Times New Roman" w:hAnsi="Times New Roman"/>
          <w:i/>
          <w:snapToGrid w:val="0"/>
          <w:sz w:val="24"/>
          <w:szCs w:val="24"/>
        </w:rPr>
        <w:t xml:space="preserve">ЕЕДОП.  </w:t>
      </w:r>
    </w:p>
    <w:p w:rsidR="002873E4" w:rsidRPr="0064476D" w:rsidRDefault="002873E4" w:rsidP="00552CB3">
      <w:pPr>
        <w:spacing w:after="0" w:line="360" w:lineRule="auto"/>
        <w:ind w:firstLine="709"/>
        <w:jc w:val="both"/>
        <w:rPr>
          <w:rFonts w:ascii="Times New Roman" w:eastAsia="Times New Roman" w:hAnsi="Times New Roman"/>
          <w:i/>
          <w:snapToGrid w:val="0"/>
          <w:sz w:val="24"/>
          <w:szCs w:val="24"/>
          <w:lang w:val="en-US"/>
        </w:rPr>
      </w:pPr>
      <w:r w:rsidRPr="00B130FC">
        <w:rPr>
          <w:rFonts w:ascii="Times New Roman" w:eastAsia="Times New Roman" w:hAnsi="Times New Roman"/>
          <w:b/>
          <w:i/>
          <w:snapToGrid w:val="0"/>
          <w:sz w:val="24"/>
          <w:szCs w:val="24"/>
        </w:rPr>
        <w:t>Необходимо е участниците да отбележат „НЕ“/</w:t>
      </w:r>
      <w:r>
        <w:rPr>
          <w:rFonts w:ascii="Times New Roman" w:eastAsia="Times New Roman" w:hAnsi="Times New Roman"/>
          <w:b/>
          <w:i/>
          <w:snapToGrid w:val="0"/>
          <w:sz w:val="24"/>
          <w:szCs w:val="24"/>
        </w:rPr>
        <w:t>„</w:t>
      </w:r>
      <w:r w:rsidRPr="00B130FC">
        <w:rPr>
          <w:rFonts w:ascii="Times New Roman" w:eastAsia="Times New Roman" w:hAnsi="Times New Roman"/>
          <w:b/>
          <w:i/>
          <w:snapToGrid w:val="0"/>
          <w:sz w:val="24"/>
          <w:szCs w:val="24"/>
        </w:rPr>
        <w:t>ДА“ в полето за отговор</w:t>
      </w:r>
      <w:r w:rsidRPr="00B130FC">
        <w:rPr>
          <w:rFonts w:ascii="Times New Roman" w:eastAsia="Times New Roman" w:hAnsi="Times New Roman"/>
          <w:i/>
          <w:snapToGrid w:val="0"/>
          <w:sz w:val="24"/>
          <w:szCs w:val="24"/>
        </w:rPr>
        <w:t>.</w:t>
      </w:r>
    </w:p>
    <w:p w:rsidR="002873E4" w:rsidRPr="00B130FC" w:rsidRDefault="002873E4" w:rsidP="00552CB3">
      <w:pPr>
        <w:tabs>
          <w:tab w:val="left" w:pos="851"/>
        </w:tabs>
        <w:spacing w:after="0" w:line="360" w:lineRule="auto"/>
        <w:ind w:firstLine="709"/>
        <w:jc w:val="both"/>
        <w:rPr>
          <w:rFonts w:ascii="Times New Roman" w:hAnsi="Times New Roman"/>
          <w:b/>
          <w:i/>
          <w:snapToGrid w:val="0"/>
          <w:sz w:val="24"/>
          <w:szCs w:val="24"/>
        </w:rPr>
      </w:pPr>
      <w:r w:rsidRPr="00B130FC">
        <w:rPr>
          <w:rFonts w:ascii="Times New Roman" w:hAnsi="Times New Roman"/>
          <w:b/>
          <w:i/>
          <w:snapToGrid w:val="0"/>
          <w:sz w:val="24"/>
          <w:szCs w:val="24"/>
        </w:rPr>
        <w:t xml:space="preserve">При отговор „ДА“, участникът посочва, за кое обстоятелство (престъпление) се отнася, както и номер и дата на влизане в сила на акта, с който е постановена . </w:t>
      </w:r>
    </w:p>
    <w:p w:rsidR="002873E4" w:rsidRDefault="002873E4" w:rsidP="0073049A">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който е осъден с влязла в сила присъда,</w:t>
      </w:r>
      <w:r>
        <w:rPr>
          <w:rFonts w:ascii="Times New Roman" w:eastAsia="Times New Roman" w:hAnsi="Times New Roman"/>
          <w:snapToGrid w:val="0"/>
          <w:sz w:val="24"/>
          <w:szCs w:val="24"/>
        </w:rPr>
        <w:t xml:space="preserve"> за престъпление</w:t>
      </w:r>
      <w:r w:rsidRPr="00B130FC">
        <w:rPr>
          <w:rFonts w:ascii="Times New Roman" w:eastAsia="Times New Roman" w:hAnsi="Times New Roman"/>
          <w:snapToGrid w:val="0"/>
          <w:sz w:val="24"/>
          <w:szCs w:val="24"/>
        </w:rPr>
        <w:t>, аналогично на тези по т. 2.1.1., в друга държава членка или трета страна;</w:t>
      </w:r>
    </w:p>
    <w:p w:rsidR="002873E4" w:rsidRPr="00F302BD" w:rsidRDefault="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F302BD">
        <w:rPr>
          <w:rFonts w:ascii="Times New Roman" w:eastAsia="Times New Roman" w:hAnsi="Times New Roman"/>
          <w:snapToGrid w:val="0"/>
          <w:sz w:val="24"/>
          <w:szCs w:val="24"/>
        </w:rPr>
        <w:lastRenderedPageBreak/>
        <w:t>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r>
        <w:rPr>
          <w:rFonts w:ascii="Times New Roman" w:eastAsia="Times New Roman" w:hAnsi="Times New Roman"/>
          <w:snapToGrid w:val="0"/>
          <w:sz w:val="24"/>
          <w:szCs w:val="24"/>
        </w:rPr>
        <w:t xml:space="preserve"> доказани с влязъл в сила акт на компетентен орган. </w:t>
      </w:r>
      <w:r w:rsidRPr="00F302BD">
        <w:rPr>
          <w:rFonts w:ascii="Times New Roman" w:eastAsia="Times New Roman" w:hAnsi="Times New Roman"/>
          <w:snapToGrid w:val="0"/>
          <w:sz w:val="24"/>
          <w:szCs w:val="24"/>
        </w:rPr>
        <w:t>;</w:t>
      </w:r>
    </w:p>
    <w:p w:rsidR="002873E4" w:rsidRPr="00B130FC" w:rsidRDefault="002873E4" w:rsidP="00552CB3">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B130FC">
        <w:rPr>
          <w:rFonts w:ascii="Times New Roman" w:eastAsia="Times New Roman" w:hAnsi="Times New Roman"/>
          <w:b/>
          <w:i/>
          <w:snapToGrid w:val="0"/>
          <w:sz w:val="24"/>
          <w:szCs w:val="24"/>
          <w:u w:val="single"/>
        </w:rPr>
        <w:t>Забележка:</w:t>
      </w:r>
      <w:r w:rsidRPr="00B130FC">
        <w:rPr>
          <w:rFonts w:ascii="Times New Roman" w:eastAsia="Times New Roman" w:hAnsi="Times New Roman"/>
          <w:i/>
          <w:snapToGrid w:val="0"/>
          <w:sz w:val="24"/>
          <w:szCs w:val="24"/>
        </w:rPr>
        <w:t xml:space="preserve"> </w:t>
      </w:r>
      <w:r w:rsidR="004A73FA">
        <w:rPr>
          <w:rFonts w:ascii="Times New Roman" w:eastAsia="Times New Roman" w:hAnsi="Times New Roman"/>
          <w:i/>
          <w:snapToGrid w:val="0"/>
          <w:sz w:val="24"/>
          <w:szCs w:val="24"/>
        </w:rPr>
        <w:t>Изискването по т. 2.1.3. не се прилага</w:t>
      </w:r>
      <w:r w:rsidRPr="00B130FC">
        <w:rPr>
          <w:rFonts w:ascii="Times New Roman" w:eastAsia="Times New Roman" w:hAnsi="Times New Roman"/>
          <w:i/>
          <w:snapToGrid w:val="0"/>
          <w:sz w:val="24"/>
          <w:szCs w:val="24"/>
        </w:rPr>
        <w:t xml:space="preserve">, когато размерът </w:t>
      </w:r>
      <w:r w:rsidR="004A73FA">
        <w:rPr>
          <w:rFonts w:ascii="Times New Roman" w:eastAsia="Times New Roman" w:hAnsi="Times New Roman"/>
          <w:i/>
          <w:snapToGrid w:val="0"/>
          <w:sz w:val="24"/>
          <w:szCs w:val="24"/>
        </w:rPr>
        <w:t>на неплатените дължими данъци или осигурителни вноски</w:t>
      </w:r>
      <w:r w:rsidRPr="00B130FC">
        <w:rPr>
          <w:rFonts w:ascii="Times New Roman" w:eastAsia="Times New Roman" w:hAnsi="Times New Roman"/>
          <w:i/>
          <w:snapToGrid w:val="0"/>
          <w:sz w:val="24"/>
          <w:szCs w:val="24"/>
        </w:rPr>
        <w:t xml:space="preserve"> </w:t>
      </w:r>
      <w:r w:rsidR="004A73FA">
        <w:rPr>
          <w:rFonts w:ascii="Times New Roman" w:eastAsia="Times New Roman" w:hAnsi="Times New Roman"/>
          <w:i/>
          <w:snapToGrid w:val="0"/>
          <w:sz w:val="24"/>
          <w:szCs w:val="24"/>
        </w:rPr>
        <w:t>е до</w:t>
      </w:r>
      <w:r w:rsidRPr="00B130FC">
        <w:rPr>
          <w:rFonts w:ascii="Times New Roman" w:eastAsia="Times New Roman" w:hAnsi="Times New Roman"/>
          <w:i/>
          <w:snapToGrid w:val="0"/>
          <w:sz w:val="24"/>
          <w:szCs w:val="24"/>
        </w:rPr>
        <w:t xml:space="preserve"> 1% от годишния общ оборот на участника за </w:t>
      </w:r>
      <w:r>
        <w:rPr>
          <w:rFonts w:ascii="Times New Roman" w:eastAsia="Times New Roman" w:hAnsi="Times New Roman"/>
          <w:i/>
          <w:snapToGrid w:val="0"/>
          <w:sz w:val="24"/>
          <w:szCs w:val="24"/>
        </w:rPr>
        <w:t>последната</w:t>
      </w:r>
      <w:r w:rsidR="004A73FA">
        <w:rPr>
          <w:rFonts w:ascii="Times New Roman" w:eastAsia="Times New Roman" w:hAnsi="Times New Roman"/>
          <w:i/>
          <w:snapToGrid w:val="0"/>
          <w:sz w:val="24"/>
          <w:szCs w:val="24"/>
        </w:rPr>
        <w:t xml:space="preserve"> приключена</w:t>
      </w:r>
      <w:r w:rsidRPr="00B130FC">
        <w:rPr>
          <w:rFonts w:ascii="Times New Roman" w:eastAsia="Times New Roman" w:hAnsi="Times New Roman"/>
          <w:i/>
          <w:snapToGrid w:val="0"/>
          <w:sz w:val="24"/>
          <w:szCs w:val="24"/>
        </w:rPr>
        <w:t xml:space="preserve"> ф</w:t>
      </w:r>
      <w:r w:rsidR="004A73FA">
        <w:rPr>
          <w:rFonts w:ascii="Times New Roman" w:eastAsia="Times New Roman" w:hAnsi="Times New Roman"/>
          <w:i/>
          <w:snapToGrid w:val="0"/>
          <w:sz w:val="24"/>
          <w:szCs w:val="24"/>
        </w:rPr>
        <w:t>инансова година</w:t>
      </w:r>
      <w:r>
        <w:rPr>
          <w:rFonts w:ascii="Times New Roman" w:eastAsia="Times New Roman" w:hAnsi="Times New Roman"/>
          <w:i/>
          <w:snapToGrid w:val="0"/>
          <w:sz w:val="24"/>
          <w:szCs w:val="24"/>
        </w:rPr>
        <w:t>, но не повече от 50 000 лв.</w:t>
      </w:r>
      <w:r w:rsidRPr="00B130FC">
        <w:rPr>
          <w:rFonts w:ascii="Times New Roman" w:eastAsia="Times New Roman" w:hAnsi="Times New Roman"/>
          <w:i/>
          <w:snapToGrid w:val="0"/>
          <w:sz w:val="24"/>
          <w:szCs w:val="24"/>
        </w:rPr>
        <w:t xml:space="preserve"> </w:t>
      </w:r>
    </w:p>
    <w:p w:rsidR="002873E4" w:rsidRDefault="002873E4" w:rsidP="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за когото е налице неравнопоставеност в случаите по чл. 44, ал. 5 от ЗОП;</w:t>
      </w:r>
    </w:p>
    <w:p w:rsidR="002873E4" w:rsidRDefault="002873E4" w:rsidP="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F302BD">
        <w:rPr>
          <w:rFonts w:ascii="Times New Roman" w:eastAsia="Times New Roman" w:hAnsi="Times New Roman"/>
          <w:snapToGrid w:val="0"/>
          <w:sz w:val="24"/>
          <w:szCs w:val="24"/>
        </w:rPr>
        <w:t>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2873E4" w:rsidRPr="00F302BD" w:rsidRDefault="002873E4" w:rsidP="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F302BD">
        <w:rPr>
          <w:rFonts w:ascii="Times New Roman" w:eastAsia="Times New Roman" w:hAnsi="Times New Roman"/>
          <w:snapToGrid w:val="0"/>
          <w:sz w:val="24"/>
          <w:szCs w:val="24"/>
        </w:rPr>
        <w:t xml:space="preserve">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w:t>
      </w:r>
      <w:r w:rsidRPr="00F302BD">
        <w:rPr>
          <w:rFonts w:ascii="Times New Roman" w:eastAsia="Times New Roman" w:hAnsi="Times New Roman"/>
          <w:bCs/>
          <w:snapToGrid w:val="0"/>
          <w:sz w:val="24"/>
          <w:szCs w:val="24"/>
        </w:rPr>
        <w:t>чл. 13, ал. 1 от Закона за трудовата миграция и трудовата мобилност</w:t>
      </w:r>
      <w:r w:rsidRPr="00F302BD">
        <w:rPr>
          <w:rFonts w:ascii="Times New Roman" w:eastAsia="Times New Roman" w:hAnsi="Times New Roman"/>
          <w:snapToGrid w:val="0"/>
          <w:sz w:val="24"/>
          <w:szCs w:val="24"/>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2873E4" w:rsidRDefault="002873E4" w:rsidP="002873E4">
      <w:pPr>
        <w:spacing w:after="0" w:line="360" w:lineRule="auto"/>
        <w:ind w:firstLine="709"/>
        <w:jc w:val="both"/>
        <w:rPr>
          <w:rFonts w:ascii="Times New Roman" w:eastAsia="Times New Roman" w:hAnsi="Times New Roman"/>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w:t>
      </w:r>
      <w:r w:rsidDel="00120036">
        <w:rPr>
          <w:rFonts w:ascii="Times New Roman" w:eastAsia="Times New Roman" w:hAnsi="Times New Roman"/>
          <w:i/>
          <w:snapToGrid w:val="0"/>
          <w:sz w:val="24"/>
          <w:szCs w:val="24"/>
        </w:rPr>
        <w:t xml:space="preserve"> </w:t>
      </w:r>
      <w:r>
        <w:rPr>
          <w:rFonts w:ascii="Times New Roman" w:eastAsia="Times New Roman" w:hAnsi="Times New Roman"/>
          <w:i/>
          <w:snapToGrid w:val="0"/>
          <w:sz w:val="24"/>
          <w:szCs w:val="24"/>
        </w:rPr>
        <w:t xml:space="preserve">, </w:t>
      </w:r>
      <w:r w:rsidRPr="00233EDA">
        <w:rPr>
          <w:rFonts w:ascii="Times New Roman" w:eastAsia="Times New Roman" w:hAnsi="Times New Roman"/>
          <w:i/>
          <w:snapToGrid w:val="0"/>
          <w:sz w:val="24"/>
          <w:szCs w:val="24"/>
        </w:rPr>
        <w:t>чл. 228, ал. 3</w:t>
      </w:r>
      <w:r>
        <w:rPr>
          <w:rFonts w:ascii="Times New Roman" w:eastAsia="Times New Roman" w:hAnsi="Times New Roman"/>
          <w:i/>
          <w:snapToGrid w:val="0"/>
          <w:sz w:val="24"/>
          <w:szCs w:val="24"/>
        </w:rPr>
        <w:t>, чл. 245 и чл. 301-305</w:t>
      </w:r>
      <w:r w:rsidRPr="00233EDA">
        <w:rPr>
          <w:rFonts w:ascii="Times New Roman" w:eastAsia="Times New Roman" w:hAnsi="Times New Roman"/>
          <w:i/>
          <w:snapToGrid w:val="0"/>
          <w:sz w:val="24"/>
          <w:szCs w:val="24"/>
        </w:rPr>
        <w:t xml:space="preserve"> от Кодекса на труда</w:t>
      </w:r>
      <w:r w:rsidRPr="00C42A9A">
        <w:rPr>
          <w:rFonts w:ascii="Times New Roman" w:eastAsia="Times New Roman" w:hAnsi="Times New Roman"/>
          <w:i/>
          <w:snapToGrid w:val="0"/>
          <w:sz w:val="24"/>
          <w:szCs w:val="24"/>
        </w:rPr>
        <w:t xml:space="preserve"> </w:t>
      </w:r>
      <w:r w:rsidRPr="00C50B72">
        <w:rPr>
          <w:rFonts w:ascii="Times New Roman" w:eastAsia="Times New Roman" w:hAnsi="Times New Roman"/>
          <w:i/>
          <w:snapToGrid w:val="0"/>
          <w:sz w:val="24"/>
          <w:szCs w:val="24"/>
        </w:rPr>
        <w:t>или чл. 13, ал. 1 от Закона за трудовата миграция и трудовата мобилност</w:t>
      </w:r>
      <w:r w:rsidRPr="00233EDA">
        <w:rPr>
          <w:rFonts w:ascii="Times New Roman" w:eastAsia="Times New Roman" w:hAnsi="Times New Roman"/>
          <w:b/>
          <w:i/>
          <w:snapToGrid w:val="0"/>
          <w:sz w:val="24"/>
          <w:szCs w:val="24"/>
        </w:rPr>
        <w:t>,</w:t>
      </w:r>
      <w:r w:rsidRPr="00233EDA">
        <w:rPr>
          <w:rFonts w:ascii="Times New Roman" w:eastAsia="Times New Roman" w:hAnsi="Times New Roman"/>
          <w:i/>
          <w:snapToGrid w:val="0"/>
          <w:sz w:val="24"/>
          <w:szCs w:val="24"/>
        </w:rPr>
        <w:t xml:space="preserve"> се посочват от участника</w:t>
      </w:r>
      <w:r w:rsidRPr="00233EDA">
        <w:rPr>
          <w:rFonts w:ascii="Times New Roman" w:eastAsia="Times New Roman" w:hAnsi="Times New Roman"/>
          <w:snapToGrid w:val="0"/>
          <w:sz w:val="24"/>
          <w:szCs w:val="24"/>
        </w:rPr>
        <w:t>*</w:t>
      </w:r>
      <w:r w:rsidRPr="00233EDA">
        <w:rPr>
          <w:rFonts w:ascii="Times New Roman" w:eastAsia="Times New Roman" w:hAnsi="Times New Roman"/>
          <w:i/>
          <w:snapToGrid w:val="0"/>
          <w:sz w:val="24"/>
          <w:szCs w:val="24"/>
        </w:rPr>
        <w:t xml:space="preserve"> </w:t>
      </w:r>
      <w:r w:rsidRPr="00233EDA">
        <w:rPr>
          <w:rFonts w:ascii="Times New Roman" w:eastAsia="Times New Roman" w:hAnsi="Times New Roman"/>
          <w:b/>
          <w:i/>
          <w:snapToGrid w:val="0"/>
          <w:sz w:val="24"/>
          <w:szCs w:val="24"/>
          <w:u w:val="single"/>
        </w:rPr>
        <w:t>чрез попълване</w:t>
      </w:r>
      <w:r w:rsidRPr="00233EDA">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Pr>
          <w:rFonts w:ascii="Times New Roman" w:eastAsia="Times New Roman" w:hAnsi="Times New Roman"/>
          <w:i/>
          <w:snapToGrid w:val="0"/>
          <w:sz w:val="24"/>
          <w:szCs w:val="24"/>
        </w:rPr>
        <w:t>“</w:t>
      </w:r>
      <w:r w:rsidRPr="00233EDA">
        <w:rPr>
          <w:rFonts w:ascii="Times New Roman" w:eastAsia="Times New Roman" w:hAnsi="Times New Roman"/>
          <w:i/>
          <w:snapToGrid w:val="0"/>
          <w:sz w:val="24"/>
          <w:szCs w:val="24"/>
        </w:rPr>
        <w:t xml:space="preserve"> от </w:t>
      </w:r>
      <w:r>
        <w:rPr>
          <w:rFonts w:ascii="Times New Roman" w:eastAsia="Times New Roman" w:hAnsi="Times New Roman"/>
          <w:i/>
          <w:snapToGrid w:val="0"/>
          <w:sz w:val="24"/>
          <w:szCs w:val="24"/>
        </w:rPr>
        <w:t>е</w:t>
      </w:r>
      <w:r w:rsidRPr="00233EDA">
        <w:rPr>
          <w:rFonts w:ascii="Times New Roman" w:eastAsia="Times New Roman" w:hAnsi="Times New Roman"/>
          <w:i/>
          <w:snapToGrid w:val="0"/>
          <w:sz w:val="24"/>
          <w:szCs w:val="24"/>
        </w:rPr>
        <w:t xml:space="preserve">ЕЕДОП. </w:t>
      </w:r>
    </w:p>
    <w:p w:rsidR="002873E4" w:rsidRPr="00233EDA" w:rsidRDefault="002873E4" w:rsidP="002873E4">
      <w:pPr>
        <w:pStyle w:val="ListParagraph"/>
        <w:spacing w:after="0" w:line="360" w:lineRule="auto"/>
        <w:ind w:left="0" w:firstLine="709"/>
        <w:jc w:val="both"/>
        <w:rPr>
          <w:rFonts w:ascii="Times New Roman" w:eastAsia="Times New Roman" w:hAnsi="Times New Roman"/>
          <w:i/>
          <w:snapToGrid w:val="0"/>
          <w:sz w:val="24"/>
          <w:szCs w:val="24"/>
        </w:rPr>
      </w:pPr>
      <w:r>
        <w:rPr>
          <w:rFonts w:ascii="Times New Roman" w:eastAsia="Times New Roman" w:hAnsi="Times New Roman"/>
          <w:i/>
          <w:snapToGrid w:val="0"/>
          <w:sz w:val="24"/>
          <w:szCs w:val="24"/>
        </w:rPr>
        <w:t>Липсата/наличието на обстоятелства по т. 2.1.6</w:t>
      </w:r>
      <w:r w:rsidRPr="00233EDA">
        <w:rPr>
          <w:rFonts w:ascii="Times New Roman" w:eastAsia="Times New Roman" w:hAnsi="Times New Roman"/>
          <w:i/>
          <w:snapToGrid w:val="0"/>
          <w:sz w:val="24"/>
          <w:szCs w:val="24"/>
        </w:rPr>
        <w:t>., установени с влязло в сила наказателно постановление или съдебно решение, нарушения по</w:t>
      </w:r>
      <w:r>
        <w:rPr>
          <w:rFonts w:ascii="Times New Roman" w:eastAsia="Times New Roman" w:hAnsi="Times New Roman"/>
          <w:i/>
          <w:snapToGrid w:val="0"/>
          <w:sz w:val="24"/>
          <w:szCs w:val="24"/>
        </w:rPr>
        <w:t xml:space="preserve">чл. 118, чл. 128, чл. 245 и чл. 301-305 от Кодекса на труда се посочват от участника </w:t>
      </w:r>
      <w:r w:rsidRPr="00120036">
        <w:rPr>
          <w:rFonts w:ascii="Times New Roman" w:eastAsia="Times New Roman" w:hAnsi="Times New Roman"/>
          <w:b/>
          <w:i/>
          <w:snapToGrid w:val="0"/>
          <w:sz w:val="24"/>
          <w:szCs w:val="24"/>
          <w:u w:val="single"/>
        </w:rPr>
        <w:t>чрез попълване</w:t>
      </w:r>
      <w:r>
        <w:rPr>
          <w:rFonts w:ascii="Times New Roman" w:eastAsia="Times New Roman" w:hAnsi="Times New Roman"/>
          <w:i/>
          <w:snapToGrid w:val="0"/>
          <w:sz w:val="24"/>
          <w:szCs w:val="24"/>
        </w:rPr>
        <w:t xml:space="preserve"> на част III, буква „В</w:t>
      </w:r>
      <w:r w:rsidRPr="00233EDA">
        <w:rPr>
          <w:rFonts w:ascii="Times New Roman" w:eastAsia="Times New Roman" w:hAnsi="Times New Roman"/>
          <w:i/>
          <w:snapToGrid w:val="0"/>
          <w:sz w:val="24"/>
          <w:szCs w:val="24"/>
        </w:rPr>
        <w:t>.</w:t>
      </w:r>
      <w:r>
        <w:rPr>
          <w:rFonts w:ascii="Times New Roman" w:eastAsia="Times New Roman" w:hAnsi="Times New Roman"/>
          <w:i/>
          <w:snapToGrid w:val="0"/>
          <w:sz w:val="24"/>
          <w:szCs w:val="24"/>
        </w:rPr>
        <w:t xml:space="preserve"> </w:t>
      </w:r>
      <w:r w:rsidRPr="00120036">
        <w:rPr>
          <w:rFonts w:ascii="Times New Roman" w:eastAsia="Times New Roman" w:hAnsi="Times New Roman"/>
          <w:i/>
          <w:snapToGrid w:val="0"/>
          <w:sz w:val="24"/>
          <w:szCs w:val="24"/>
        </w:rPr>
        <w:t>Информация относно евентуална несъстоятелност, конфликт на интереси или професионално нарушение</w:t>
      </w:r>
      <w:r>
        <w:rPr>
          <w:rFonts w:ascii="Times New Roman" w:eastAsia="Times New Roman" w:hAnsi="Times New Roman"/>
          <w:i/>
          <w:snapToGrid w:val="0"/>
          <w:sz w:val="24"/>
          <w:szCs w:val="24"/>
        </w:rPr>
        <w:t>“, поле „</w:t>
      </w:r>
      <w:r w:rsidRPr="00120036">
        <w:rPr>
          <w:rFonts w:ascii="Times New Roman" w:eastAsia="Times New Roman" w:hAnsi="Times New Roman"/>
          <w:i/>
          <w:snapToGrid w:val="0"/>
          <w:sz w:val="24"/>
          <w:szCs w:val="24"/>
        </w:rPr>
        <w:t>Икономическият оператор нарушил ли е, доколкото му е известно, задълженията си в областта на екологичното, социалното</w:t>
      </w:r>
      <w:r>
        <w:rPr>
          <w:rFonts w:ascii="Times New Roman" w:eastAsia="Times New Roman" w:hAnsi="Times New Roman"/>
          <w:i/>
          <w:snapToGrid w:val="0"/>
          <w:sz w:val="24"/>
          <w:szCs w:val="24"/>
        </w:rPr>
        <w:t xml:space="preserve"> или трудовото право“. </w:t>
      </w:r>
      <w:r w:rsidRPr="00233EDA">
        <w:rPr>
          <w:rFonts w:ascii="Times New Roman" w:eastAsia="Times New Roman" w:hAnsi="Times New Roman"/>
          <w:b/>
          <w:i/>
          <w:snapToGrid w:val="0"/>
          <w:sz w:val="24"/>
          <w:szCs w:val="24"/>
        </w:rPr>
        <w:t>Необходимо е участниците да отбележат „НЕ“/</w:t>
      </w:r>
      <w:r>
        <w:rPr>
          <w:rFonts w:ascii="Times New Roman" w:eastAsia="Times New Roman" w:hAnsi="Times New Roman"/>
          <w:b/>
          <w:i/>
          <w:snapToGrid w:val="0"/>
          <w:sz w:val="24"/>
          <w:szCs w:val="24"/>
        </w:rPr>
        <w:t>„</w:t>
      </w:r>
      <w:r w:rsidRPr="00233EDA">
        <w:rPr>
          <w:rFonts w:ascii="Times New Roman" w:eastAsia="Times New Roman" w:hAnsi="Times New Roman"/>
          <w:b/>
          <w:i/>
          <w:snapToGrid w:val="0"/>
          <w:sz w:val="24"/>
          <w:szCs w:val="24"/>
        </w:rPr>
        <w:t>ДА“ в полето за отговор</w:t>
      </w:r>
      <w:r w:rsidRPr="00233EDA">
        <w:rPr>
          <w:rFonts w:ascii="Times New Roman" w:eastAsia="Times New Roman" w:hAnsi="Times New Roman"/>
          <w:i/>
          <w:snapToGrid w:val="0"/>
          <w:sz w:val="24"/>
          <w:szCs w:val="24"/>
        </w:rPr>
        <w:t>.</w:t>
      </w:r>
    </w:p>
    <w:p w:rsidR="002873E4" w:rsidRPr="00233EDA" w:rsidRDefault="002873E4" w:rsidP="002873E4">
      <w:pPr>
        <w:pStyle w:val="ListParagraph"/>
        <w:tabs>
          <w:tab w:val="left" w:pos="851"/>
          <w:tab w:val="left" w:pos="1134"/>
        </w:tabs>
        <w:spacing w:after="0" w:line="360" w:lineRule="auto"/>
        <w:ind w:left="0" w:firstLine="567"/>
        <w:jc w:val="both"/>
        <w:rPr>
          <w:rFonts w:ascii="Times New Roman" w:eastAsia="Times New Roman" w:hAnsi="Times New Roman"/>
          <w:snapToGrid w:val="0"/>
          <w:sz w:val="24"/>
          <w:szCs w:val="24"/>
        </w:rPr>
      </w:pPr>
      <w:r w:rsidRPr="00233EDA">
        <w:rPr>
          <w:rFonts w:ascii="Times New Roman" w:hAnsi="Times New Roman"/>
          <w:b/>
          <w:i/>
          <w:snapToGrid w:val="0"/>
          <w:sz w:val="24"/>
          <w:szCs w:val="24"/>
        </w:rPr>
        <w:t>При отговор „ДА“, участникът посочва, за кое обстоятелство (нарушение) се отнася, както и номер и дата на влизане в сила на акта, с който е постановено .</w:t>
      </w:r>
    </w:p>
    <w:p w:rsidR="002873E4" w:rsidRPr="00233EDA" w:rsidRDefault="002873E4" w:rsidP="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233EDA">
        <w:rPr>
          <w:rFonts w:ascii="Times New Roman" w:eastAsia="Times New Roman" w:hAnsi="Times New Roman"/>
          <w:snapToGrid w:val="0"/>
          <w:sz w:val="24"/>
          <w:szCs w:val="24"/>
        </w:rPr>
        <w:lastRenderedPageBreak/>
        <w:t>за когото е налице конфликт на интереси по смисъла на §2, т. 21 от ДР на ЗОП, който не може да бъде отстранен.</w:t>
      </w:r>
    </w:p>
    <w:p w:rsidR="002873E4" w:rsidRDefault="002873E4" w:rsidP="002873E4">
      <w:pPr>
        <w:tabs>
          <w:tab w:val="left" w:pos="0"/>
          <w:tab w:val="left" w:pos="3240"/>
        </w:tabs>
        <w:spacing w:after="0" w:line="360" w:lineRule="auto"/>
        <w:ind w:right="35" w:firstLine="567"/>
        <w:jc w:val="both"/>
        <w:rPr>
          <w:rFonts w:ascii="Times New Roman" w:eastAsia="Times New Roman" w:hAnsi="Times New Roman"/>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w:t>
      </w:r>
      <w:r w:rsidRPr="00B130FC">
        <w:rPr>
          <w:rFonts w:ascii="Times New Roman" w:eastAsia="Times New Roman" w:hAnsi="Times New Roman"/>
          <w:i/>
          <w:snapToGrid w:val="0"/>
          <w:sz w:val="24"/>
          <w:szCs w:val="24"/>
        </w:rPr>
        <w:t>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2873E4" w:rsidRPr="000D54FB" w:rsidRDefault="002873E4" w:rsidP="002873E4">
      <w:pPr>
        <w:pStyle w:val="ListParagraph"/>
        <w:numPr>
          <w:ilvl w:val="1"/>
          <w:numId w:val="25"/>
        </w:numPr>
        <w:tabs>
          <w:tab w:val="left" w:pos="360"/>
          <w:tab w:val="left" w:pos="1134"/>
        </w:tabs>
        <w:spacing w:after="0" w:line="360" w:lineRule="auto"/>
        <w:ind w:left="0" w:firstLine="567"/>
        <w:jc w:val="both"/>
        <w:rPr>
          <w:rFonts w:ascii="Times New Roman" w:eastAsia="Times New Roman" w:hAnsi="Times New Roman"/>
          <w:snapToGrid w:val="0"/>
          <w:sz w:val="24"/>
          <w:szCs w:val="24"/>
        </w:rPr>
      </w:pPr>
      <w:r w:rsidRPr="000D54FB">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Pr="000D54FB">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873E4" w:rsidRPr="00843745" w:rsidRDefault="002873E4" w:rsidP="002873E4">
      <w:pPr>
        <w:pStyle w:val="Bodytext180"/>
        <w:shd w:val="clear" w:color="auto" w:fill="auto"/>
        <w:tabs>
          <w:tab w:val="left" w:pos="709"/>
        </w:tabs>
        <w:spacing w:line="360" w:lineRule="auto"/>
        <w:ind w:right="20" w:firstLine="567"/>
        <w:rPr>
          <w:i/>
          <w:sz w:val="24"/>
          <w:szCs w:val="24"/>
        </w:rPr>
      </w:pPr>
      <w:r w:rsidRPr="00843745">
        <w:rPr>
          <w:i/>
          <w:sz w:val="24"/>
          <w:szCs w:val="24"/>
        </w:rPr>
        <w:tab/>
      </w:r>
      <w:r w:rsidRPr="00843745">
        <w:rPr>
          <w:b/>
          <w:i/>
          <w:sz w:val="24"/>
          <w:szCs w:val="24"/>
          <w:u w:val="single"/>
        </w:rPr>
        <w:t>Забележка</w:t>
      </w:r>
      <w:r w:rsidRPr="00843745">
        <w:rPr>
          <w:i/>
          <w:sz w:val="24"/>
          <w:szCs w:val="24"/>
          <w:u w:val="single"/>
        </w:rPr>
        <w:t>:</w:t>
      </w:r>
      <w:r w:rsidRPr="00843745">
        <w:rPr>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p>
    <w:p w:rsidR="002873E4" w:rsidRDefault="002873E4" w:rsidP="002873E4">
      <w:pPr>
        <w:pStyle w:val="ListParagraph"/>
        <w:numPr>
          <w:ilvl w:val="1"/>
          <w:numId w:val="25"/>
        </w:numPr>
        <w:tabs>
          <w:tab w:val="left" w:pos="360"/>
          <w:tab w:val="left" w:pos="1134"/>
        </w:tabs>
        <w:spacing w:after="0" w:line="360" w:lineRule="auto"/>
        <w:ind w:left="0" w:firstLine="567"/>
        <w:jc w:val="both"/>
        <w:rPr>
          <w:rFonts w:ascii="Times New Roman" w:hAnsi="Times New Roman"/>
          <w:sz w:val="24"/>
          <w:szCs w:val="24"/>
        </w:rPr>
      </w:pPr>
      <w:r w:rsidRPr="00843745">
        <w:rPr>
          <w:rFonts w:ascii="Times New Roman" w:hAnsi="Times New Roman"/>
          <w:sz w:val="24"/>
          <w:szCs w:val="24"/>
        </w:rPr>
        <w:t>Когато участникът е юридическо лице, основанията по т. 2.1.1. т. 2.1.2</w:t>
      </w:r>
      <w:r>
        <w:rPr>
          <w:rFonts w:ascii="Times New Roman" w:hAnsi="Times New Roman"/>
          <w:sz w:val="24"/>
          <w:szCs w:val="24"/>
        </w:rPr>
        <w:t xml:space="preserve"> и</w:t>
      </w:r>
      <w:r w:rsidRPr="00843745">
        <w:rPr>
          <w:rFonts w:ascii="Times New Roman" w:hAnsi="Times New Roman"/>
          <w:sz w:val="24"/>
          <w:szCs w:val="24"/>
        </w:rPr>
        <w:t xml:space="preserve"> т. </w:t>
      </w:r>
      <w:r>
        <w:rPr>
          <w:rFonts w:ascii="Times New Roman" w:hAnsi="Times New Roman"/>
          <w:sz w:val="24"/>
          <w:szCs w:val="24"/>
        </w:rPr>
        <w:t xml:space="preserve">2.1.7. </w:t>
      </w:r>
      <w:r w:rsidRPr="00843745">
        <w:rPr>
          <w:rFonts w:ascii="Times New Roman" w:hAnsi="Times New Roman"/>
          <w:sz w:val="24"/>
          <w:szCs w:val="24"/>
        </w:rPr>
        <w:t>се отнасят за лицата, които представляват участника, членовете на управителни и надзорни органи</w:t>
      </w:r>
      <w:r>
        <w:rPr>
          <w:rFonts w:ascii="Times New Roman" w:hAnsi="Times New Roman"/>
          <w:sz w:val="24"/>
          <w:szCs w:val="24"/>
        </w:rPr>
        <w:t xml:space="preserve"> съгласно регистъра, в който е вписан участникът,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rsidR="002873E4" w:rsidRPr="00A923B1" w:rsidRDefault="002873E4" w:rsidP="002873E4">
      <w:pPr>
        <w:pStyle w:val="ListParagraph"/>
        <w:numPr>
          <w:ilvl w:val="1"/>
          <w:numId w:val="25"/>
        </w:numPr>
        <w:tabs>
          <w:tab w:val="left" w:pos="360"/>
          <w:tab w:val="left" w:pos="1134"/>
        </w:tabs>
        <w:spacing w:after="0" w:line="360" w:lineRule="auto"/>
        <w:ind w:left="0" w:firstLine="567"/>
        <w:jc w:val="both"/>
        <w:rPr>
          <w:rFonts w:ascii="Times New Roman" w:hAnsi="Times New Roman"/>
          <w:sz w:val="24"/>
          <w:szCs w:val="24"/>
        </w:rPr>
      </w:pPr>
      <w:r>
        <w:rPr>
          <w:rFonts w:ascii="Times New Roman" w:hAnsi="Times New Roman"/>
          <w:sz w:val="24"/>
          <w:szCs w:val="24"/>
        </w:rPr>
        <w:t>Когато участникът или юридическото лице в състава на негов контролен или управителен орган се представлява от физическо лице по пълномощие, основанията по т. </w:t>
      </w:r>
      <w:r w:rsidRPr="00843745">
        <w:rPr>
          <w:rFonts w:ascii="Times New Roman" w:hAnsi="Times New Roman"/>
          <w:sz w:val="24"/>
          <w:szCs w:val="24"/>
        </w:rPr>
        <w:t>2.1.1. т. 2.1.2</w:t>
      </w:r>
      <w:r>
        <w:rPr>
          <w:rFonts w:ascii="Times New Roman" w:hAnsi="Times New Roman"/>
          <w:sz w:val="24"/>
          <w:szCs w:val="24"/>
        </w:rPr>
        <w:t xml:space="preserve"> и</w:t>
      </w:r>
      <w:r w:rsidRPr="00843745">
        <w:rPr>
          <w:rFonts w:ascii="Times New Roman" w:hAnsi="Times New Roman"/>
          <w:sz w:val="24"/>
          <w:szCs w:val="24"/>
        </w:rPr>
        <w:t xml:space="preserve"> т. </w:t>
      </w:r>
      <w:r>
        <w:rPr>
          <w:rFonts w:ascii="Times New Roman" w:hAnsi="Times New Roman"/>
          <w:sz w:val="24"/>
          <w:szCs w:val="24"/>
        </w:rPr>
        <w:t>2.1.7 се отнасят и за това физическо лице.</w:t>
      </w:r>
    </w:p>
    <w:p w:rsidR="002873E4" w:rsidRPr="00843745" w:rsidRDefault="002873E4" w:rsidP="002873E4">
      <w:pPr>
        <w:pStyle w:val="ListParagraph"/>
        <w:numPr>
          <w:ilvl w:val="1"/>
          <w:numId w:val="25"/>
        </w:numPr>
        <w:tabs>
          <w:tab w:val="left" w:pos="360"/>
          <w:tab w:val="left" w:pos="1134"/>
        </w:tabs>
        <w:spacing w:after="0" w:line="360" w:lineRule="auto"/>
        <w:ind w:left="0" w:firstLine="567"/>
        <w:jc w:val="both"/>
        <w:rPr>
          <w:rFonts w:ascii="Times New Roman" w:hAnsi="Times New Roman"/>
          <w:sz w:val="24"/>
          <w:szCs w:val="24"/>
        </w:rPr>
      </w:pPr>
      <w:r w:rsidRPr="00843745">
        <w:rPr>
          <w:rFonts w:ascii="Times New Roman" w:hAnsi="Times New Roman"/>
          <w:sz w:val="24"/>
          <w:szCs w:val="24"/>
        </w:rPr>
        <w:t>Участник в процедурата, за когото са налице някое от основанията</w:t>
      </w:r>
      <w:r w:rsidR="00F379C0">
        <w:rPr>
          <w:rFonts w:ascii="Times New Roman" w:hAnsi="Times New Roman"/>
          <w:sz w:val="24"/>
          <w:szCs w:val="24"/>
          <w:lang w:val="en-US"/>
        </w:rPr>
        <w:t>,</w:t>
      </w:r>
      <w:r w:rsidRPr="00843745">
        <w:rPr>
          <w:rFonts w:ascii="Times New Roman" w:hAnsi="Times New Roman"/>
          <w:sz w:val="24"/>
          <w:szCs w:val="24"/>
        </w:rPr>
        <w:t xml:space="preserve"> посочени в т. 2.1. или т. 2.2. по-горе, има право да представи доказателства, че е предприел мерки, които гарантират неговата надеждност, съгласно чл. 56, ал. 1 от ЗОП.</w:t>
      </w:r>
      <w:r>
        <w:rPr>
          <w:rFonts w:ascii="Times New Roman" w:hAnsi="Times New Roman"/>
          <w:sz w:val="24"/>
          <w:szCs w:val="24"/>
        </w:rPr>
        <w:t xml:space="preserve"> 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Използване на капацитета на трети лица. Подизпълнители.</w:t>
      </w:r>
    </w:p>
    <w:p w:rsidR="002873E4" w:rsidRPr="00843745" w:rsidRDefault="002873E4" w:rsidP="002873E4">
      <w:pPr>
        <w:tabs>
          <w:tab w:val="left" w:pos="851"/>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lastRenderedPageBreak/>
        <w:t xml:space="preserve">Когато при изпълнение на поръчката участникът ще ползва капацитета на трети лица или подизпълнители за тях не следва да са налице </w:t>
      </w:r>
      <w:r w:rsidRPr="00843745">
        <w:rPr>
          <w:rFonts w:ascii="Times New Roman" w:hAnsi="Times New Roman"/>
          <w:sz w:val="24"/>
          <w:szCs w:val="24"/>
        </w:rPr>
        <w:t xml:space="preserve">някое от основанията посочени в т. 2.1. </w:t>
      </w:r>
      <w:r w:rsidRPr="00843745">
        <w:rPr>
          <w:rFonts w:ascii="Times New Roman" w:eastAsia="Times New Roman" w:hAnsi="Times New Roman"/>
          <w:snapToGrid w:val="0"/>
          <w:sz w:val="24"/>
          <w:szCs w:val="24"/>
        </w:rPr>
        <w:t>и т. 2.2. по-горе.</w:t>
      </w:r>
    </w:p>
    <w:p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Обединения</w:t>
      </w:r>
    </w:p>
    <w:p w:rsidR="002873E4" w:rsidRPr="00843745" w:rsidRDefault="002873E4" w:rsidP="002873E4">
      <w:pPr>
        <w:tabs>
          <w:tab w:val="left" w:pos="851"/>
        </w:tabs>
        <w:spacing w:after="0" w:line="360" w:lineRule="auto"/>
        <w:ind w:firstLine="567"/>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843745">
        <w:rPr>
          <w:rFonts w:ascii="Times New Roman" w:hAnsi="Times New Roman"/>
          <w:sz w:val="24"/>
          <w:szCs w:val="24"/>
        </w:rPr>
        <w:t>посочени в т. 2.1. или</w:t>
      </w:r>
      <w:r w:rsidRPr="00843745">
        <w:rPr>
          <w:rFonts w:ascii="Times New Roman" w:eastAsia="Times New Roman" w:hAnsi="Times New Roman"/>
          <w:snapToGrid w:val="0"/>
          <w:sz w:val="24"/>
          <w:szCs w:val="24"/>
        </w:rPr>
        <w:t xml:space="preserve"> т. 2.2. по-горе.</w:t>
      </w:r>
    </w:p>
    <w:p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Pr="00843745">
        <w:rPr>
          <w:rFonts w:ascii="Times New Roman" w:hAnsi="Times New Roman"/>
          <w:sz w:val="24"/>
          <w:szCs w:val="24"/>
        </w:rPr>
        <w:t>посочени в т. 2.1. или</w:t>
      </w:r>
      <w:r w:rsidRPr="00843745">
        <w:rPr>
          <w:rFonts w:ascii="Times New Roman" w:eastAsia="Times New Roman" w:hAnsi="Times New Roman"/>
          <w:snapToGrid w:val="0"/>
          <w:sz w:val="24"/>
          <w:szCs w:val="24"/>
        </w:rPr>
        <w:t xml:space="preserve"> т. 2.2. по-горе.</w:t>
      </w:r>
    </w:p>
    <w:p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Основанията за отстраняване се прилагат до изтичане на сроковете, посочени в чл. 57, ал. 3 </w:t>
      </w:r>
      <w:r>
        <w:rPr>
          <w:rFonts w:ascii="Times New Roman" w:eastAsia="Times New Roman" w:hAnsi="Times New Roman"/>
          <w:snapToGrid w:val="0"/>
          <w:sz w:val="24"/>
          <w:szCs w:val="24"/>
        </w:rPr>
        <w:t xml:space="preserve">от </w:t>
      </w:r>
      <w:r w:rsidRPr="00843745">
        <w:rPr>
          <w:rFonts w:ascii="Times New Roman" w:eastAsia="Times New Roman" w:hAnsi="Times New Roman"/>
          <w:snapToGrid w:val="0"/>
          <w:sz w:val="24"/>
          <w:szCs w:val="24"/>
        </w:rPr>
        <w:t xml:space="preserve">ЗОП. Възложителят отстранява от участие в процедурата участник, за когото са налице </w:t>
      </w:r>
      <w:r>
        <w:rPr>
          <w:rFonts w:ascii="Times New Roman" w:eastAsia="Times New Roman" w:hAnsi="Times New Roman"/>
          <w:snapToGrid w:val="0"/>
          <w:sz w:val="24"/>
          <w:szCs w:val="24"/>
        </w:rPr>
        <w:t>някои</w:t>
      </w:r>
      <w:r w:rsidRPr="00843745">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Освен на основанията</w:t>
      </w:r>
      <w:r>
        <w:rPr>
          <w:rFonts w:ascii="Times New Roman" w:eastAsia="Times New Roman" w:hAnsi="Times New Roman"/>
          <w:snapToGrid w:val="0"/>
          <w:sz w:val="24"/>
          <w:szCs w:val="24"/>
          <w:lang w:val="en-US"/>
        </w:rPr>
        <w:t>,</w:t>
      </w:r>
      <w:r w:rsidRPr="00843745">
        <w:rPr>
          <w:rFonts w:ascii="Times New Roman" w:eastAsia="Times New Roman" w:hAnsi="Times New Roman"/>
          <w:snapToGrid w:val="0"/>
          <w:sz w:val="24"/>
          <w:szCs w:val="24"/>
        </w:rPr>
        <w:t xml:space="preserve"> </w:t>
      </w:r>
      <w:r w:rsidRPr="00843745">
        <w:rPr>
          <w:rFonts w:ascii="Times New Roman" w:hAnsi="Times New Roman"/>
          <w:sz w:val="24"/>
          <w:szCs w:val="24"/>
        </w:rPr>
        <w:t>посочени в т. 2.1. и</w:t>
      </w:r>
      <w:r w:rsidRPr="00843745">
        <w:rPr>
          <w:rFonts w:ascii="Times New Roman" w:eastAsia="Times New Roman" w:hAnsi="Times New Roman"/>
          <w:snapToGrid w:val="0"/>
          <w:sz w:val="24"/>
          <w:szCs w:val="24"/>
        </w:rPr>
        <w:t xml:space="preserve"> т. 2.2. по-горе, </w:t>
      </w:r>
      <w:r w:rsidRPr="00843745">
        <w:rPr>
          <w:rFonts w:ascii="Times New Roman" w:eastAsia="Times New Roman" w:hAnsi="Times New Roman"/>
          <w:b/>
          <w:snapToGrid w:val="0"/>
          <w:sz w:val="24"/>
          <w:szCs w:val="24"/>
        </w:rPr>
        <w:t>възложителят отстранява от процедурата</w:t>
      </w:r>
      <w:r w:rsidRPr="00843745">
        <w:rPr>
          <w:rFonts w:ascii="Times New Roman" w:eastAsia="Times New Roman" w:hAnsi="Times New Roman"/>
          <w:snapToGrid w:val="0"/>
          <w:sz w:val="24"/>
          <w:szCs w:val="24"/>
        </w:rPr>
        <w:t>:</w:t>
      </w:r>
    </w:p>
    <w:p w:rsidR="002873E4" w:rsidRPr="00843745"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2873E4" w:rsidRPr="00843745"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 който е представил оферта, която не отговаря на:</w:t>
      </w:r>
    </w:p>
    <w:p w:rsidR="002873E4" w:rsidRPr="00843745" w:rsidRDefault="002873E4" w:rsidP="002873E4">
      <w:pPr>
        <w:tabs>
          <w:tab w:val="left" w:pos="993"/>
        </w:tabs>
        <w:spacing w:after="0" w:line="360" w:lineRule="auto"/>
        <w:ind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а) предварително обявените условия </w:t>
      </w:r>
      <w:r>
        <w:rPr>
          <w:rFonts w:ascii="Times New Roman" w:eastAsia="Times New Roman" w:hAnsi="Times New Roman"/>
          <w:snapToGrid w:val="0"/>
          <w:sz w:val="24"/>
          <w:szCs w:val="24"/>
        </w:rPr>
        <w:t xml:space="preserve">за изпълнение </w:t>
      </w:r>
      <w:r w:rsidRPr="00843745">
        <w:rPr>
          <w:rFonts w:ascii="Times New Roman" w:eastAsia="Times New Roman" w:hAnsi="Times New Roman"/>
          <w:snapToGrid w:val="0"/>
          <w:sz w:val="24"/>
          <w:szCs w:val="24"/>
        </w:rPr>
        <w:t>на поръчката;</w:t>
      </w:r>
    </w:p>
    <w:p w:rsidR="002873E4" w:rsidRPr="00843745" w:rsidRDefault="002873E4" w:rsidP="002873E4">
      <w:pPr>
        <w:tabs>
          <w:tab w:val="left" w:pos="993"/>
        </w:tabs>
        <w:spacing w:after="0" w:line="360" w:lineRule="auto"/>
        <w:ind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w:t>
      </w:r>
      <w:r w:rsidRPr="009B7E85">
        <w:rPr>
          <w:rFonts w:ascii="Times New Roman" w:eastAsia="Times New Roman" w:hAnsi="Times New Roman"/>
          <w:snapToGrid w:val="0"/>
          <w:sz w:val="24"/>
          <w:szCs w:val="24"/>
        </w:rPr>
        <w:t>приложение №</w:t>
      </w:r>
      <w:r>
        <w:rPr>
          <w:rFonts w:ascii="Times New Roman" w:eastAsia="Times New Roman" w:hAnsi="Times New Roman"/>
          <w:snapToGrid w:val="0"/>
          <w:sz w:val="24"/>
          <w:szCs w:val="24"/>
        </w:rPr>
        <w:t> </w:t>
      </w:r>
      <w:r w:rsidRPr="009B7E85">
        <w:rPr>
          <w:rFonts w:ascii="Times New Roman" w:eastAsia="Times New Roman" w:hAnsi="Times New Roman"/>
          <w:snapToGrid w:val="0"/>
          <w:sz w:val="24"/>
          <w:szCs w:val="24"/>
        </w:rPr>
        <w:t>10</w:t>
      </w:r>
      <w:r w:rsidRPr="00843745">
        <w:rPr>
          <w:rFonts w:ascii="Times New Roman" w:eastAsia="Times New Roman" w:hAnsi="Times New Roman"/>
          <w:snapToGrid w:val="0"/>
          <w:sz w:val="24"/>
          <w:szCs w:val="24"/>
        </w:rPr>
        <w:t xml:space="preserve"> от ЗОП;</w:t>
      </w:r>
    </w:p>
    <w:p w:rsidR="002873E4" w:rsidRPr="00843745"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 който не е представил в срок обосновката по чл. 72, ал. 1 от ЗОП или чиято оферта не е приета съгласно чл. 72, ал. 3-5 от ЗОП;</w:t>
      </w:r>
    </w:p>
    <w:p w:rsidR="002873E4"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участници, които са свързани лица</w:t>
      </w:r>
      <w:r>
        <w:rPr>
          <w:rFonts w:ascii="Times New Roman" w:eastAsia="Times New Roman" w:hAnsi="Times New Roman"/>
          <w:snapToGrid w:val="0"/>
          <w:sz w:val="24"/>
          <w:szCs w:val="24"/>
        </w:rPr>
        <w:t>;</w:t>
      </w:r>
    </w:p>
    <w:p w:rsidR="002873E4" w:rsidRPr="00843745"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участник, подал оферта, която не отговаря на условията за представяне, включително за форма, начин и срок.</w:t>
      </w:r>
    </w:p>
    <w:p w:rsidR="002873E4" w:rsidRDefault="002873E4" w:rsidP="002873E4">
      <w:pPr>
        <w:pStyle w:val="Heading2"/>
        <w:spacing w:before="0" w:line="360" w:lineRule="auto"/>
        <w:ind w:firstLine="709"/>
        <w:rPr>
          <w:rFonts w:ascii="Times New Roman" w:hAnsi="Times New Roman"/>
          <w:snapToGrid w:val="0"/>
          <w:color w:val="auto"/>
          <w:sz w:val="24"/>
          <w:szCs w:val="24"/>
          <w:highlight w:val="yellow"/>
        </w:rPr>
      </w:pPr>
    </w:p>
    <w:p w:rsidR="0018215B" w:rsidRPr="00FE4857" w:rsidRDefault="0018215B" w:rsidP="00A60BCA">
      <w:pPr>
        <w:spacing w:after="0" w:line="240" w:lineRule="auto"/>
        <w:jc w:val="both"/>
        <w:rPr>
          <w:rFonts w:ascii="Times New Roman" w:eastAsia="Times New Roman" w:hAnsi="Times New Roman"/>
          <w:snapToGrid w:val="0"/>
          <w:sz w:val="24"/>
          <w:szCs w:val="24"/>
          <w:highlight w:val="yellow"/>
        </w:rPr>
      </w:pPr>
    </w:p>
    <w:p w:rsidR="00795B95" w:rsidRPr="003551CF" w:rsidRDefault="001A3BE7" w:rsidP="00D95BD6">
      <w:pPr>
        <w:pStyle w:val="Heading2"/>
        <w:spacing w:before="0" w:line="360" w:lineRule="auto"/>
        <w:ind w:firstLine="709"/>
        <w:rPr>
          <w:rFonts w:ascii="Times New Roman" w:eastAsia="Times New Roman" w:hAnsi="Times New Roman" w:cs="Times New Roman"/>
          <w:snapToGrid w:val="0"/>
          <w:color w:val="auto"/>
          <w:sz w:val="24"/>
          <w:szCs w:val="24"/>
        </w:rPr>
      </w:pPr>
      <w:bookmarkStart w:id="32" w:name="_Toc27400068"/>
      <w:r w:rsidRPr="003551CF">
        <w:rPr>
          <w:rFonts w:ascii="Times New Roman" w:eastAsia="Times New Roman" w:hAnsi="Times New Roman" w:cs="Times New Roman"/>
          <w:snapToGrid w:val="0"/>
          <w:color w:val="auto"/>
          <w:sz w:val="24"/>
          <w:szCs w:val="24"/>
        </w:rPr>
        <w:t>Б</w:t>
      </w:r>
      <w:r w:rsidR="00795B95" w:rsidRPr="003551CF">
        <w:rPr>
          <w:rFonts w:ascii="Times New Roman" w:eastAsia="Times New Roman" w:hAnsi="Times New Roman" w:cs="Times New Roman"/>
          <w:snapToGrid w:val="0"/>
          <w:color w:val="auto"/>
          <w:sz w:val="24"/>
          <w:szCs w:val="24"/>
        </w:rPr>
        <w:t xml:space="preserve">. </w:t>
      </w:r>
      <w:r w:rsidR="001C2B3D" w:rsidRPr="003551CF">
        <w:rPr>
          <w:rFonts w:ascii="Times New Roman" w:eastAsia="Times New Roman" w:hAnsi="Times New Roman" w:cs="Times New Roman"/>
          <w:snapToGrid w:val="0"/>
          <w:color w:val="auto"/>
          <w:sz w:val="24"/>
          <w:szCs w:val="24"/>
        </w:rPr>
        <w:t>Критерии за подбор.</w:t>
      </w:r>
      <w:bookmarkEnd w:id="32"/>
      <w:r w:rsidR="001C2B3D" w:rsidRPr="003551CF">
        <w:rPr>
          <w:rFonts w:ascii="Times New Roman" w:eastAsia="Times New Roman" w:hAnsi="Times New Roman" w:cs="Times New Roman"/>
          <w:snapToGrid w:val="0"/>
          <w:color w:val="auto"/>
          <w:sz w:val="24"/>
          <w:szCs w:val="24"/>
        </w:rPr>
        <w:t xml:space="preserve"> </w:t>
      </w:r>
    </w:p>
    <w:p w:rsidR="003551CF" w:rsidRPr="003551CF" w:rsidRDefault="003551CF" w:rsidP="00733C18">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3551CF">
        <w:rPr>
          <w:rFonts w:ascii="Times New Roman" w:eastAsia="Times New Roman" w:hAnsi="Times New Roman"/>
          <w:snapToGrid w:val="0"/>
          <w:sz w:val="24"/>
          <w:szCs w:val="24"/>
        </w:rPr>
        <w:t>По отношение на участниците се прилагат следните критерии за подбор:</w:t>
      </w:r>
    </w:p>
    <w:p w:rsidR="0000621A" w:rsidRDefault="0012779F" w:rsidP="0073049A">
      <w:pPr>
        <w:pStyle w:val="ListParagraph"/>
        <w:numPr>
          <w:ilvl w:val="1"/>
          <w:numId w:val="3"/>
        </w:numPr>
        <w:tabs>
          <w:tab w:val="left" w:pos="851"/>
          <w:tab w:val="left" w:pos="1134"/>
          <w:tab w:val="left" w:pos="3240"/>
          <w:tab w:val="left" w:pos="9356"/>
        </w:tabs>
        <w:spacing w:after="0" w:line="360" w:lineRule="auto"/>
        <w:ind w:left="0" w:firstLine="709"/>
        <w:jc w:val="both"/>
        <w:rPr>
          <w:rFonts w:ascii="Times New Roman" w:hAnsi="Times New Roman"/>
          <w:b/>
          <w:snapToGrid w:val="0"/>
          <w:sz w:val="24"/>
          <w:szCs w:val="24"/>
        </w:rPr>
      </w:pPr>
      <w:r>
        <w:rPr>
          <w:rFonts w:ascii="Times New Roman" w:hAnsi="Times New Roman"/>
          <w:b/>
          <w:snapToGrid w:val="0"/>
          <w:sz w:val="24"/>
          <w:szCs w:val="24"/>
        </w:rPr>
        <w:t>Годност</w:t>
      </w:r>
      <w:r w:rsidR="00795B95" w:rsidRPr="003551CF">
        <w:rPr>
          <w:rFonts w:ascii="Times New Roman" w:hAnsi="Times New Roman"/>
          <w:b/>
          <w:snapToGrid w:val="0"/>
          <w:sz w:val="24"/>
          <w:szCs w:val="24"/>
        </w:rPr>
        <w:t>:</w:t>
      </w:r>
    </w:p>
    <w:p w:rsidR="0012779F" w:rsidRPr="00020AAB" w:rsidRDefault="0012779F" w:rsidP="0012779F">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Pr>
          <w:rFonts w:ascii="Times New Roman" w:hAnsi="Times New Roman"/>
          <w:snapToGrid w:val="0"/>
          <w:color w:val="000000" w:themeColor="text1"/>
          <w:sz w:val="24"/>
          <w:szCs w:val="24"/>
        </w:rPr>
        <w:t xml:space="preserve">Участниците в процедурата </w:t>
      </w:r>
      <w:r w:rsidRPr="00020AAB">
        <w:rPr>
          <w:rFonts w:ascii="Times New Roman" w:hAnsi="Times New Roman"/>
          <w:snapToGrid w:val="0"/>
          <w:color w:val="000000" w:themeColor="text1"/>
          <w:sz w:val="24"/>
          <w:szCs w:val="24"/>
        </w:rPr>
        <w:t>следва да притежава</w:t>
      </w:r>
      <w:r>
        <w:rPr>
          <w:rFonts w:ascii="Times New Roman" w:hAnsi="Times New Roman"/>
          <w:snapToGrid w:val="0"/>
          <w:color w:val="000000" w:themeColor="text1"/>
          <w:sz w:val="24"/>
          <w:szCs w:val="24"/>
        </w:rPr>
        <w:t>т</w:t>
      </w:r>
      <w:r w:rsidRPr="00020AAB">
        <w:rPr>
          <w:rFonts w:ascii="Times New Roman" w:hAnsi="Times New Roman"/>
          <w:snapToGrid w:val="0"/>
          <w:color w:val="000000" w:themeColor="text1"/>
          <w:sz w:val="24"/>
          <w:szCs w:val="24"/>
        </w:rPr>
        <w:t xml:space="preserve"> валиден/и лиценз/и за извършване на застрахователна дейност по предмета на обособената позиция, за която участва</w:t>
      </w:r>
      <w:r>
        <w:rPr>
          <w:rFonts w:ascii="Times New Roman" w:hAnsi="Times New Roman"/>
          <w:snapToGrid w:val="0"/>
          <w:color w:val="000000" w:themeColor="text1"/>
          <w:sz w:val="24"/>
          <w:szCs w:val="24"/>
        </w:rPr>
        <w:t>т</w:t>
      </w:r>
      <w:r w:rsidRPr="00020AAB">
        <w:rPr>
          <w:rFonts w:ascii="Times New Roman" w:hAnsi="Times New Roman"/>
          <w:snapToGrid w:val="0"/>
          <w:color w:val="000000" w:themeColor="text1"/>
          <w:sz w:val="24"/>
          <w:szCs w:val="24"/>
        </w:rPr>
        <w:t xml:space="preserve">, издаден/и </w:t>
      </w:r>
      <w:r w:rsidRPr="00020AAB">
        <w:rPr>
          <w:rFonts w:ascii="Times New Roman" w:hAnsi="Times New Roman"/>
          <w:snapToGrid w:val="0"/>
          <w:color w:val="000000" w:themeColor="text1"/>
          <w:sz w:val="24"/>
          <w:szCs w:val="24"/>
        </w:rPr>
        <w:lastRenderedPageBreak/>
        <w:t xml:space="preserve">от Комисията за финансов надзор (КФН) или аналогичен/ни документ/и от друг компетентен орган. </w:t>
      </w:r>
    </w:p>
    <w:p w:rsidR="0012779F" w:rsidRPr="00020AAB" w:rsidRDefault="0012779F" w:rsidP="0012779F">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Чуждестранните участници,</w:t>
      </w:r>
      <w:r>
        <w:rPr>
          <w:rFonts w:ascii="Times New Roman" w:hAnsi="Times New Roman"/>
          <w:snapToGrid w:val="0"/>
          <w:color w:val="000000" w:themeColor="text1"/>
          <w:sz w:val="24"/>
          <w:szCs w:val="24"/>
        </w:rPr>
        <w:t xml:space="preserve"> получили лиценз за застраховане в друга държава, следва да отговарят на условията, посочени в</w:t>
      </w:r>
      <w:r w:rsidRPr="00020AAB">
        <w:rPr>
          <w:rFonts w:ascii="Times New Roman" w:hAnsi="Times New Roman"/>
          <w:snapToGrid w:val="0"/>
          <w:color w:val="000000" w:themeColor="text1"/>
          <w:sz w:val="24"/>
          <w:szCs w:val="24"/>
        </w:rPr>
        <w:t xml:space="preserve"> Кодекса за застраховането</w:t>
      </w:r>
      <w:r>
        <w:rPr>
          <w:rFonts w:ascii="Times New Roman" w:hAnsi="Times New Roman"/>
          <w:snapToGrid w:val="0"/>
          <w:color w:val="000000" w:themeColor="text1"/>
          <w:sz w:val="24"/>
          <w:szCs w:val="24"/>
        </w:rPr>
        <w:t>, за извършване на дейност в Република България</w:t>
      </w:r>
      <w:r w:rsidRPr="00020AAB">
        <w:rPr>
          <w:rFonts w:ascii="Times New Roman" w:hAnsi="Times New Roman"/>
          <w:snapToGrid w:val="0"/>
          <w:color w:val="000000" w:themeColor="text1"/>
          <w:sz w:val="24"/>
          <w:szCs w:val="24"/>
        </w:rPr>
        <w:t>.</w:t>
      </w:r>
    </w:p>
    <w:p w:rsidR="0012779F" w:rsidRPr="00020AAB" w:rsidRDefault="0012779F" w:rsidP="0012779F">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Участник, който представя оферта за участие за повече от една обособена позиция, следва да притежава документ/и, удостоверяващ/и правото му да извършва застрахователна дейност по предмета на всяка от обособените позиции.</w:t>
      </w:r>
    </w:p>
    <w:p w:rsidR="0012779F" w:rsidRPr="00020AAB" w:rsidRDefault="0012779F" w:rsidP="0012779F">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b/>
          <w:i/>
          <w:snapToGrid w:val="0"/>
          <w:color w:val="000000" w:themeColor="text1"/>
          <w:sz w:val="24"/>
          <w:szCs w:val="24"/>
        </w:rPr>
        <w:t>За доказване на критериите за подбор, при подаването на оферта за участие</w:t>
      </w:r>
      <w:r w:rsidRPr="00020AAB">
        <w:rPr>
          <w:rFonts w:ascii="Times New Roman" w:hAnsi="Times New Roman"/>
          <w:snapToGrid w:val="0"/>
          <w:color w:val="000000" w:themeColor="text1"/>
          <w:sz w:val="24"/>
          <w:szCs w:val="24"/>
        </w:rPr>
        <w:t xml:space="preserve">, участникът попълва: Част IV: „Критерии за подбор“, Раздел А: „Годност“ от </w:t>
      </w:r>
      <w:r>
        <w:rPr>
          <w:rFonts w:ascii="Times New Roman" w:hAnsi="Times New Roman"/>
          <w:snapToGrid w:val="0"/>
          <w:color w:val="000000" w:themeColor="text1"/>
          <w:sz w:val="24"/>
          <w:szCs w:val="24"/>
        </w:rPr>
        <w:t xml:space="preserve">електронния </w:t>
      </w:r>
      <w:r w:rsidRPr="00020AAB">
        <w:rPr>
          <w:rFonts w:ascii="Times New Roman" w:hAnsi="Times New Roman"/>
          <w:snapToGrid w:val="0"/>
          <w:color w:val="000000" w:themeColor="text1"/>
          <w:sz w:val="24"/>
          <w:szCs w:val="24"/>
        </w:rPr>
        <w:t>Единен европейски документ за обществени поръчки (</w:t>
      </w:r>
      <w:r>
        <w:rPr>
          <w:rFonts w:ascii="Times New Roman" w:hAnsi="Times New Roman"/>
          <w:snapToGrid w:val="0"/>
          <w:color w:val="000000" w:themeColor="text1"/>
          <w:sz w:val="24"/>
          <w:szCs w:val="24"/>
        </w:rPr>
        <w:t>е</w:t>
      </w:r>
      <w:r w:rsidRPr="00020AAB">
        <w:rPr>
          <w:rFonts w:ascii="Times New Roman" w:hAnsi="Times New Roman"/>
          <w:snapToGrid w:val="0"/>
          <w:color w:val="000000" w:themeColor="text1"/>
          <w:sz w:val="24"/>
          <w:szCs w:val="24"/>
        </w:rPr>
        <w:t>ЕЕДОП), т</w:t>
      </w:r>
      <w:r w:rsidRPr="004841BA">
        <w:rPr>
          <w:rFonts w:ascii="Times New Roman" w:hAnsi="Times New Roman"/>
          <w:snapToGrid w:val="0"/>
          <w:color w:val="000000" w:themeColor="text1"/>
          <w:sz w:val="24"/>
          <w:szCs w:val="24"/>
        </w:rPr>
        <w:t>. 2</w:t>
      </w:r>
      <w:r w:rsidRPr="00020AAB">
        <w:rPr>
          <w:rFonts w:ascii="Times New Roman" w:hAnsi="Times New Roman"/>
          <w:snapToGrid w:val="0"/>
          <w:color w:val="000000" w:themeColor="text1"/>
          <w:sz w:val="24"/>
          <w:szCs w:val="24"/>
        </w:rPr>
        <w:t>, като посочва:</w:t>
      </w:r>
    </w:p>
    <w:p w:rsidR="0012779F" w:rsidRDefault="0012779F" w:rsidP="0012779F">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 xml:space="preserve">- </w:t>
      </w:r>
      <w:r w:rsidRPr="00020AAB">
        <w:rPr>
          <w:rFonts w:ascii="Times New Roman" w:hAnsi="Times New Roman"/>
          <w:b/>
          <w:snapToGrid w:val="0"/>
          <w:color w:val="000000" w:themeColor="text1"/>
          <w:sz w:val="24"/>
          <w:szCs w:val="24"/>
        </w:rPr>
        <w:t>вид, номер и дата на издаване на документа/ите,</w:t>
      </w:r>
      <w:r w:rsidRPr="00020AAB">
        <w:rPr>
          <w:rFonts w:ascii="Times New Roman" w:hAnsi="Times New Roman"/>
          <w:snapToGrid w:val="0"/>
          <w:color w:val="000000" w:themeColor="text1"/>
          <w:sz w:val="24"/>
          <w:szCs w:val="24"/>
        </w:rPr>
        <w:t xml:space="preserve"> удостоверяващ/и правото му да извършва застрахователна дейност</w:t>
      </w:r>
      <w:r>
        <w:rPr>
          <w:rFonts w:ascii="Times New Roman" w:hAnsi="Times New Roman"/>
          <w:snapToGrid w:val="0"/>
          <w:color w:val="000000" w:themeColor="text1"/>
          <w:sz w:val="24"/>
          <w:szCs w:val="24"/>
          <w:lang w:val="en-US"/>
        </w:rPr>
        <w:t>;</w:t>
      </w:r>
      <w:r w:rsidRPr="00020AAB">
        <w:rPr>
          <w:rFonts w:ascii="Times New Roman" w:hAnsi="Times New Roman"/>
          <w:snapToGrid w:val="0"/>
          <w:color w:val="000000" w:themeColor="text1"/>
          <w:sz w:val="24"/>
          <w:szCs w:val="24"/>
        </w:rPr>
        <w:t xml:space="preserve"> </w:t>
      </w:r>
    </w:p>
    <w:p w:rsidR="0012779F" w:rsidRPr="00020AAB" w:rsidRDefault="0012779F" w:rsidP="0012779F">
      <w:pPr>
        <w:pStyle w:val="ListParagraph"/>
        <w:tabs>
          <w:tab w:val="left" w:pos="851"/>
          <w:tab w:val="left" w:pos="3240"/>
          <w:tab w:val="left" w:pos="9356"/>
        </w:tabs>
        <w:spacing w:after="0" w:line="360" w:lineRule="auto"/>
        <w:ind w:left="0" w:firstLine="709"/>
        <w:jc w:val="both"/>
        <w:rPr>
          <w:rFonts w:ascii="Times New Roman" w:hAnsi="Times New Roman"/>
          <w:b/>
          <w:snapToGrid w:val="0"/>
          <w:color w:val="000000" w:themeColor="text1"/>
          <w:sz w:val="24"/>
          <w:szCs w:val="24"/>
        </w:rPr>
      </w:pPr>
      <w:r w:rsidRPr="00020AAB">
        <w:rPr>
          <w:rFonts w:ascii="Times New Roman" w:hAnsi="Times New Roman"/>
          <w:snapToGrid w:val="0"/>
          <w:color w:val="000000" w:themeColor="text1"/>
          <w:sz w:val="24"/>
          <w:szCs w:val="24"/>
        </w:rPr>
        <w:t xml:space="preserve">- </w:t>
      </w:r>
      <w:r w:rsidRPr="00020AAB">
        <w:rPr>
          <w:rFonts w:ascii="Times New Roman" w:hAnsi="Times New Roman"/>
          <w:b/>
          <w:snapToGrid w:val="0"/>
          <w:color w:val="000000" w:themeColor="text1"/>
          <w:sz w:val="24"/>
          <w:szCs w:val="24"/>
        </w:rPr>
        <w:t xml:space="preserve">линк за достъп до съответните документи, </w:t>
      </w:r>
      <w:r w:rsidRPr="00020AAB">
        <w:rPr>
          <w:rFonts w:ascii="Times New Roman" w:hAnsi="Times New Roman"/>
          <w:snapToGrid w:val="0"/>
          <w:color w:val="000000" w:themeColor="text1"/>
          <w:sz w:val="24"/>
          <w:szCs w:val="24"/>
        </w:rPr>
        <w:t>в случай че същите са достъпни чрез публичен безплатен регистър</w:t>
      </w:r>
      <w:r w:rsidRPr="00020AAB">
        <w:rPr>
          <w:rFonts w:ascii="Times New Roman" w:hAnsi="Times New Roman"/>
          <w:b/>
          <w:snapToGrid w:val="0"/>
          <w:color w:val="000000" w:themeColor="text1"/>
          <w:sz w:val="24"/>
          <w:szCs w:val="24"/>
        </w:rPr>
        <w:t>;</w:t>
      </w:r>
    </w:p>
    <w:p w:rsidR="0012779F" w:rsidRPr="00020AAB" w:rsidRDefault="0012779F" w:rsidP="0012779F">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b/>
          <w:snapToGrid w:val="0"/>
          <w:color w:val="000000" w:themeColor="text1"/>
          <w:sz w:val="24"/>
          <w:szCs w:val="24"/>
        </w:rPr>
        <w:t xml:space="preserve">- датата, от която участникът има право да извършва застрахователна дейност </w:t>
      </w:r>
      <w:r w:rsidRPr="00020AAB">
        <w:rPr>
          <w:rFonts w:ascii="Times New Roman" w:hAnsi="Times New Roman"/>
          <w:snapToGrid w:val="0"/>
          <w:color w:val="000000" w:themeColor="text1"/>
          <w:sz w:val="24"/>
          <w:szCs w:val="24"/>
        </w:rPr>
        <w:t>на територията на Република България при усло</w:t>
      </w:r>
      <w:r>
        <w:rPr>
          <w:rFonts w:ascii="Times New Roman" w:hAnsi="Times New Roman"/>
          <w:snapToGrid w:val="0"/>
          <w:color w:val="000000" w:themeColor="text1"/>
          <w:sz w:val="24"/>
          <w:szCs w:val="24"/>
        </w:rPr>
        <w:t>вията на свобода на предоставяне на</w:t>
      </w:r>
      <w:r w:rsidRPr="00020AAB">
        <w:rPr>
          <w:rFonts w:ascii="Times New Roman" w:hAnsi="Times New Roman"/>
          <w:snapToGrid w:val="0"/>
          <w:color w:val="000000" w:themeColor="text1"/>
          <w:sz w:val="24"/>
          <w:szCs w:val="24"/>
        </w:rPr>
        <w:t xml:space="preserve"> услуги по чл. 50 от КЗ.</w:t>
      </w:r>
    </w:p>
    <w:p w:rsidR="0012779F" w:rsidRPr="00020AAB" w:rsidRDefault="0012779F" w:rsidP="0012779F">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b/>
          <w:i/>
          <w:snapToGrid w:val="0"/>
          <w:color w:val="000000" w:themeColor="text1"/>
          <w:sz w:val="24"/>
          <w:szCs w:val="24"/>
        </w:rPr>
        <w:t>На етап сключване на договор</w:t>
      </w:r>
      <w:r w:rsidRPr="00020AAB">
        <w:rPr>
          <w:rFonts w:ascii="Times New Roman" w:hAnsi="Times New Roman"/>
          <w:snapToGrid w:val="0"/>
          <w:color w:val="000000" w:themeColor="text1"/>
          <w:sz w:val="24"/>
          <w:szCs w:val="24"/>
        </w:rPr>
        <w:t>, участникът, избран за изпълнител, представя:</w:t>
      </w:r>
    </w:p>
    <w:p w:rsidR="0012779F" w:rsidRPr="00020AAB" w:rsidRDefault="0012779F" w:rsidP="0012779F">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 xml:space="preserve">- копие от валиден/и лиценз/и за извършване на застрахователна дейност по предмета на обособената позиция, за която е избран за изпълнител, издаден/и от Комисията за финансов надзор (КФН) или копие от аналогичен/ни документ/и от друг компетентен орган, </w:t>
      </w:r>
      <w:r w:rsidRPr="00020AAB">
        <w:rPr>
          <w:rFonts w:ascii="Times New Roman" w:hAnsi="Times New Roman"/>
          <w:b/>
          <w:snapToGrid w:val="0"/>
          <w:color w:val="000000" w:themeColor="text1"/>
          <w:sz w:val="24"/>
          <w:szCs w:val="24"/>
        </w:rPr>
        <w:t>само в случаите, когато обстоятелствата в съответния лиценз или аналогичните документи не са достъпни</w:t>
      </w:r>
      <w:r w:rsidRPr="00020AAB">
        <w:rPr>
          <w:rFonts w:ascii="Times New Roman" w:hAnsi="Times New Roman"/>
          <w:snapToGrid w:val="0"/>
          <w:color w:val="000000" w:themeColor="text1"/>
          <w:sz w:val="24"/>
          <w:szCs w:val="24"/>
        </w:rPr>
        <w:t xml:space="preserve"> чрез публичен безплатен регистър или информацията или достъпът до нея не се представя на възложителя по служебен път;</w:t>
      </w:r>
    </w:p>
    <w:p w:rsidR="0012779F" w:rsidRPr="009501CE" w:rsidRDefault="0012779F" w:rsidP="0012779F">
      <w:pPr>
        <w:pStyle w:val="ListParagraph"/>
        <w:tabs>
          <w:tab w:val="left" w:pos="851"/>
          <w:tab w:val="left" w:pos="3240"/>
          <w:tab w:val="left" w:pos="9356"/>
        </w:tabs>
        <w:spacing w:after="0" w:line="360" w:lineRule="auto"/>
        <w:ind w:left="0" w:firstLine="567"/>
        <w:jc w:val="both"/>
        <w:rPr>
          <w:rFonts w:ascii="Times New Roman" w:hAnsi="Times New Roman"/>
          <w:snapToGrid w:val="0"/>
          <w:color w:val="000000"/>
          <w:sz w:val="24"/>
          <w:szCs w:val="24"/>
        </w:rPr>
      </w:pPr>
      <w:r w:rsidRPr="00020AAB">
        <w:rPr>
          <w:rFonts w:ascii="Times New Roman" w:hAnsi="Times New Roman"/>
          <w:snapToGrid w:val="0"/>
          <w:color w:val="000000" w:themeColor="text1"/>
          <w:sz w:val="24"/>
          <w:szCs w:val="24"/>
        </w:rPr>
        <w:t xml:space="preserve">- </w:t>
      </w:r>
      <w:r>
        <w:rPr>
          <w:rFonts w:ascii="Times New Roman" w:hAnsi="Times New Roman"/>
          <w:snapToGrid w:val="0"/>
          <w:color w:val="000000"/>
          <w:sz w:val="24"/>
          <w:szCs w:val="24"/>
        </w:rPr>
        <w:t>у</w:t>
      </w:r>
      <w:r w:rsidRPr="00E43028">
        <w:rPr>
          <w:rFonts w:ascii="Times New Roman" w:hAnsi="Times New Roman"/>
          <w:snapToGrid w:val="0"/>
          <w:color w:val="000000"/>
          <w:sz w:val="24"/>
          <w:szCs w:val="24"/>
        </w:rPr>
        <w:t>частникът, пол</w:t>
      </w:r>
      <w:r>
        <w:rPr>
          <w:rFonts w:ascii="Times New Roman" w:hAnsi="Times New Roman"/>
          <w:snapToGrid w:val="0"/>
          <w:color w:val="000000"/>
          <w:sz w:val="24"/>
          <w:szCs w:val="24"/>
        </w:rPr>
        <w:t xml:space="preserve">учил лиценз за застраховане в </w:t>
      </w:r>
      <w:r w:rsidRPr="00E43028">
        <w:rPr>
          <w:rFonts w:ascii="Times New Roman" w:hAnsi="Times New Roman"/>
          <w:snapToGrid w:val="0"/>
          <w:color w:val="000000"/>
          <w:sz w:val="24"/>
          <w:szCs w:val="24"/>
        </w:rPr>
        <w:t>друга държава следва да представи и копие на валиден/и лиценз/и, издаден/и съгласно Кодекса за застраховане за извършване на дейност на територията на Република България или друг валиден документ, удостоверяващ датата на започване за извършване на дейност в Република България при условията на свободата за предоставяне на услуги.</w:t>
      </w:r>
    </w:p>
    <w:p w:rsidR="0012779F" w:rsidRPr="00020AAB" w:rsidRDefault="0012779F" w:rsidP="0012779F">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 xml:space="preserve">Представените копия следва да </w:t>
      </w:r>
      <w:r w:rsidR="00882AE1">
        <w:rPr>
          <w:rFonts w:ascii="Times New Roman" w:hAnsi="Times New Roman"/>
          <w:snapToGrid w:val="0"/>
          <w:color w:val="000000" w:themeColor="text1"/>
          <w:sz w:val="24"/>
          <w:szCs w:val="24"/>
        </w:rPr>
        <w:t xml:space="preserve">са </w:t>
      </w:r>
      <w:r w:rsidRPr="00020AAB">
        <w:rPr>
          <w:rFonts w:ascii="Times New Roman" w:hAnsi="Times New Roman"/>
          <w:snapToGrid w:val="0"/>
          <w:color w:val="000000" w:themeColor="text1"/>
          <w:sz w:val="24"/>
          <w:szCs w:val="24"/>
        </w:rPr>
        <w:t xml:space="preserve"> заверен</w:t>
      </w:r>
      <w:r w:rsidR="00882AE1">
        <w:rPr>
          <w:rFonts w:ascii="Times New Roman" w:hAnsi="Times New Roman"/>
          <w:snapToGrid w:val="0"/>
          <w:color w:val="000000" w:themeColor="text1"/>
          <w:sz w:val="24"/>
          <w:szCs w:val="24"/>
        </w:rPr>
        <w:t>и</w:t>
      </w:r>
      <w:r w:rsidRPr="00020AAB">
        <w:rPr>
          <w:rFonts w:ascii="Times New Roman" w:hAnsi="Times New Roman"/>
          <w:snapToGrid w:val="0"/>
          <w:color w:val="000000" w:themeColor="text1"/>
          <w:sz w:val="24"/>
          <w:szCs w:val="24"/>
        </w:rPr>
        <w:t xml:space="preserve"> „Вярно с оригинала“, подпис и печат на участника.</w:t>
      </w:r>
    </w:p>
    <w:p w:rsidR="003551CF" w:rsidRDefault="003551CF" w:rsidP="00552CB3">
      <w:pPr>
        <w:pStyle w:val="Heading3"/>
        <w:numPr>
          <w:ilvl w:val="1"/>
          <w:numId w:val="24"/>
        </w:numPr>
        <w:tabs>
          <w:tab w:val="left" w:pos="993"/>
          <w:tab w:val="left" w:pos="1134"/>
        </w:tabs>
        <w:spacing w:before="0" w:line="360" w:lineRule="auto"/>
        <w:ind w:left="0" w:firstLine="709"/>
        <w:jc w:val="both"/>
        <w:rPr>
          <w:rFonts w:ascii="Times New Roman" w:hAnsi="Times New Roman"/>
          <w:snapToGrid w:val="0"/>
          <w:color w:val="auto"/>
          <w:sz w:val="24"/>
          <w:szCs w:val="24"/>
        </w:rPr>
      </w:pPr>
      <w:bookmarkStart w:id="33" w:name="_Toc27400069"/>
      <w:r w:rsidRPr="00D313A4">
        <w:rPr>
          <w:rFonts w:ascii="Times New Roman" w:hAnsi="Times New Roman"/>
          <w:snapToGrid w:val="0"/>
          <w:color w:val="auto"/>
          <w:sz w:val="24"/>
          <w:szCs w:val="24"/>
        </w:rPr>
        <w:t>Технически и професионални способности на участника. Изискано минимално ниво:</w:t>
      </w:r>
      <w:bookmarkEnd w:id="33"/>
    </w:p>
    <w:p w:rsidR="0012779F" w:rsidRPr="0012779F" w:rsidRDefault="0012779F" w:rsidP="0012779F">
      <w:pPr>
        <w:ind w:left="709"/>
        <w:rPr>
          <w:rFonts w:ascii="Times New Roman" w:hAnsi="Times New Roman"/>
          <w:sz w:val="24"/>
          <w:szCs w:val="24"/>
          <w:u w:val="single"/>
        </w:rPr>
      </w:pPr>
      <w:r w:rsidRPr="0012779F">
        <w:rPr>
          <w:rFonts w:ascii="Times New Roman" w:hAnsi="Times New Roman"/>
          <w:sz w:val="24"/>
          <w:szCs w:val="24"/>
          <w:u w:val="single"/>
        </w:rPr>
        <w:t xml:space="preserve">Само по отношение на </w:t>
      </w:r>
      <w:r w:rsidR="00882AE1">
        <w:rPr>
          <w:rFonts w:ascii="Times New Roman" w:hAnsi="Times New Roman"/>
          <w:sz w:val="24"/>
          <w:szCs w:val="24"/>
          <w:u w:val="single"/>
        </w:rPr>
        <w:t>О</w:t>
      </w:r>
      <w:r w:rsidRPr="0012779F">
        <w:rPr>
          <w:rFonts w:ascii="Times New Roman" w:hAnsi="Times New Roman"/>
          <w:sz w:val="24"/>
          <w:szCs w:val="24"/>
          <w:u w:val="single"/>
        </w:rPr>
        <w:t>бособена позиция № 1</w:t>
      </w:r>
      <w:r>
        <w:rPr>
          <w:rFonts w:ascii="Times New Roman" w:hAnsi="Times New Roman"/>
          <w:sz w:val="24"/>
          <w:szCs w:val="24"/>
          <w:u w:val="single"/>
        </w:rPr>
        <w:t>“</w:t>
      </w:r>
    </w:p>
    <w:p w:rsidR="009C0C9D" w:rsidRPr="00940A93" w:rsidRDefault="009C0C9D" w:rsidP="009C0C9D">
      <w:pPr>
        <w:tabs>
          <w:tab w:val="left" w:pos="851"/>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lastRenderedPageBreak/>
        <w:t>За последните 3 (три) години, считано от</w:t>
      </w:r>
      <w:r w:rsidRPr="00940A93">
        <w:rPr>
          <w:rFonts w:ascii="Times New Roman" w:hAnsi="Times New Roman"/>
          <w:snapToGrid w:val="0"/>
          <w:color w:val="000000" w:themeColor="text1"/>
          <w:sz w:val="24"/>
          <w:szCs w:val="24"/>
        </w:rPr>
        <w:t xml:space="preserve"> датата на подаване на офертата, участникът следва да е изпълнил минимум 1 (една) </w:t>
      </w:r>
      <w:r>
        <w:rPr>
          <w:rFonts w:ascii="Times New Roman" w:hAnsi="Times New Roman"/>
          <w:snapToGrid w:val="0"/>
          <w:color w:val="000000" w:themeColor="text1"/>
          <w:sz w:val="24"/>
          <w:szCs w:val="24"/>
        </w:rPr>
        <w:t>дейност</w:t>
      </w:r>
      <w:r w:rsidRPr="00940A93">
        <w:rPr>
          <w:rFonts w:ascii="Times New Roman" w:hAnsi="Times New Roman"/>
          <w:snapToGrid w:val="0"/>
          <w:color w:val="000000" w:themeColor="text1"/>
          <w:sz w:val="24"/>
          <w:szCs w:val="24"/>
        </w:rPr>
        <w:t xml:space="preserve"> с предмет и обем, идентични или сходни* с </w:t>
      </w:r>
      <w:r>
        <w:rPr>
          <w:rFonts w:ascii="Times New Roman" w:hAnsi="Times New Roman"/>
          <w:snapToGrid w:val="0"/>
          <w:color w:val="000000" w:themeColor="text1"/>
          <w:sz w:val="24"/>
          <w:szCs w:val="24"/>
        </w:rPr>
        <w:t>този на обособена позиция № 1</w:t>
      </w:r>
      <w:r w:rsidRPr="00940A93">
        <w:rPr>
          <w:rFonts w:ascii="Times New Roman" w:hAnsi="Times New Roman"/>
          <w:snapToGrid w:val="0"/>
          <w:color w:val="000000" w:themeColor="text1"/>
          <w:sz w:val="24"/>
          <w:szCs w:val="24"/>
        </w:rPr>
        <w:t>.</w:t>
      </w:r>
    </w:p>
    <w:p w:rsidR="009C0C9D" w:rsidRPr="003964BB" w:rsidRDefault="009C0C9D" w:rsidP="009C0C9D">
      <w:pPr>
        <w:tabs>
          <w:tab w:val="left" w:pos="-142"/>
          <w:tab w:val="left" w:pos="0"/>
        </w:tabs>
        <w:spacing w:after="0" w:line="360" w:lineRule="auto"/>
        <w:ind w:firstLine="709"/>
        <w:jc w:val="both"/>
        <w:rPr>
          <w:rFonts w:ascii="Times New Roman" w:eastAsia="Times New Roman" w:hAnsi="Times New Roman"/>
          <w:b/>
          <w:i/>
          <w:snapToGrid w:val="0"/>
          <w:sz w:val="24"/>
          <w:szCs w:val="24"/>
        </w:rPr>
      </w:pPr>
      <w:r w:rsidRPr="00940A93">
        <w:rPr>
          <w:rFonts w:ascii="Times New Roman" w:eastAsia="Times New Roman" w:hAnsi="Times New Roman"/>
          <w:b/>
          <w:i/>
          <w:snapToGrid w:val="0"/>
          <w:sz w:val="24"/>
          <w:szCs w:val="24"/>
        </w:rPr>
        <w:t xml:space="preserve">* </w:t>
      </w:r>
      <w:r w:rsidRPr="006F057B">
        <w:rPr>
          <w:rFonts w:ascii="Times New Roman" w:eastAsia="Times New Roman" w:hAnsi="Times New Roman"/>
          <w:b/>
          <w:i/>
          <w:snapToGrid w:val="0"/>
          <w:sz w:val="24"/>
          <w:szCs w:val="24"/>
        </w:rPr>
        <w:t xml:space="preserve">За дейност </w:t>
      </w:r>
      <w:r w:rsidRPr="006F057B">
        <w:rPr>
          <w:rFonts w:ascii="Times New Roman" w:hAnsi="Times New Roman"/>
          <w:b/>
          <w:i/>
          <w:snapToGrid w:val="0"/>
          <w:color w:val="000000" w:themeColor="text1"/>
          <w:sz w:val="24"/>
          <w:szCs w:val="24"/>
        </w:rPr>
        <w:t>с предмет и обем</w:t>
      </w:r>
      <w:r>
        <w:rPr>
          <w:rFonts w:ascii="Times New Roman" w:hAnsi="Times New Roman"/>
          <w:b/>
          <w:i/>
          <w:snapToGrid w:val="0"/>
          <w:color w:val="000000" w:themeColor="text1"/>
          <w:sz w:val="24"/>
          <w:szCs w:val="24"/>
        </w:rPr>
        <w:t>, идентич</w:t>
      </w:r>
      <w:r w:rsidRPr="006F057B">
        <w:rPr>
          <w:rFonts w:ascii="Times New Roman" w:hAnsi="Times New Roman"/>
          <w:b/>
          <w:i/>
          <w:snapToGrid w:val="0"/>
          <w:color w:val="000000" w:themeColor="text1"/>
          <w:sz w:val="24"/>
          <w:szCs w:val="24"/>
        </w:rPr>
        <w:t>н</w:t>
      </w:r>
      <w:r>
        <w:rPr>
          <w:rFonts w:ascii="Times New Roman" w:hAnsi="Times New Roman"/>
          <w:b/>
          <w:i/>
          <w:snapToGrid w:val="0"/>
          <w:color w:val="000000" w:themeColor="text1"/>
          <w:sz w:val="24"/>
          <w:szCs w:val="24"/>
        </w:rPr>
        <w:t>и</w:t>
      </w:r>
      <w:r w:rsidRPr="006F057B">
        <w:rPr>
          <w:rFonts w:ascii="Times New Roman" w:hAnsi="Times New Roman"/>
          <w:b/>
          <w:i/>
          <w:snapToGrid w:val="0"/>
          <w:color w:val="000000" w:themeColor="text1"/>
          <w:sz w:val="24"/>
          <w:szCs w:val="24"/>
        </w:rPr>
        <w:t xml:space="preserve"> или сходн</w:t>
      </w:r>
      <w:r>
        <w:rPr>
          <w:rFonts w:ascii="Times New Roman" w:hAnsi="Times New Roman"/>
          <w:b/>
          <w:i/>
          <w:snapToGrid w:val="0"/>
          <w:color w:val="000000" w:themeColor="text1"/>
          <w:sz w:val="24"/>
          <w:szCs w:val="24"/>
        </w:rPr>
        <w:t>и</w:t>
      </w:r>
      <w:r w:rsidRPr="006F057B">
        <w:rPr>
          <w:rFonts w:ascii="Times New Roman" w:hAnsi="Times New Roman"/>
          <w:b/>
          <w:i/>
          <w:snapToGrid w:val="0"/>
          <w:color w:val="000000" w:themeColor="text1"/>
          <w:sz w:val="24"/>
          <w:szCs w:val="24"/>
        </w:rPr>
        <w:t xml:space="preserve"> с този на</w:t>
      </w:r>
      <w:r w:rsidRPr="006F057B">
        <w:rPr>
          <w:rFonts w:ascii="Times New Roman" w:eastAsia="Times New Roman" w:hAnsi="Times New Roman"/>
          <w:b/>
          <w:i/>
          <w:snapToGrid w:val="0"/>
          <w:sz w:val="24"/>
          <w:szCs w:val="24"/>
        </w:rPr>
        <w:t xml:space="preserve"> обособена позиция № 1</w:t>
      </w:r>
      <w:r w:rsidRPr="00940A93">
        <w:rPr>
          <w:rFonts w:ascii="Times New Roman" w:eastAsia="Times New Roman" w:hAnsi="Times New Roman"/>
          <w:i/>
          <w:snapToGrid w:val="0"/>
          <w:sz w:val="24"/>
          <w:szCs w:val="24"/>
        </w:rPr>
        <w:t xml:space="preserve"> се приемат изпълнените през последните 3 (три) години от датата на подаване на офертата, услуги по застраховане с покритие </w:t>
      </w:r>
      <w:r w:rsidRPr="00940A93">
        <w:rPr>
          <w:rFonts w:ascii="Times New Roman" w:eastAsia="Times New Roman" w:hAnsi="Times New Roman"/>
          <w:i/>
          <w:sz w:val="24"/>
          <w:szCs w:val="24"/>
          <w:lang w:eastAsia="bg-BG"/>
        </w:rPr>
        <w:t>на рисковете, свързани с живота, здравето</w:t>
      </w:r>
      <w:r>
        <w:rPr>
          <w:rFonts w:ascii="Times New Roman" w:eastAsia="Times New Roman" w:hAnsi="Times New Roman"/>
          <w:i/>
          <w:sz w:val="24"/>
          <w:szCs w:val="24"/>
          <w:lang w:eastAsia="bg-BG"/>
        </w:rPr>
        <w:t xml:space="preserve"> или телесната цялост</w:t>
      </w:r>
      <w:r w:rsidRPr="00940A93">
        <w:rPr>
          <w:rFonts w:ascii="Times New Roman" w:eastAsia="Times New Roman" w:hAnsi="Times New Roman"/>
          <w:i/>
          <w:sz w:val="24"/>
          <w:szCs w:val="24"/>
          <w:lang w:eastAsia="bg-BG"/>
        </w:rPr>
        <w:t xml:space="preserve"> и работоспособността на застрахованите лица или други застраховки с предмет </w:t>
      </w:r>
      <w:r w:rsidRPr="00020AAB">
        <w:rPr>
          <w:rFonts w:ascii="Times New Roman" w:eastAsia="Times New Roman" w:hAnsi="Times New Roman"/>
          <w:i/>
          <w:sz w:val="24"/>
          <w:szCs w:val="24"/>
          <w:lang w:eastAsia="bg-BG"/>
        </w:rPr>
        <w:t xml:space="preserve">живот и/или злополука, и/или заболяване, </w:t>
      </w:r>
      <w:r w:rsidRPr="00020AAB">
        <w:rPr>
          <w:rFonts w:ascii="Times New Roman" w:eastAsia="Times New Roman" w:hAnsi="Times New Roman"/>
          <w:b/>
          <w:i/>
          <w:sz w:val="24"/>
          <w:szCs w:val="24"/>
          <w:lang w:eastAsia="bg-BG"/>
        </w:rPr>
        <w:t>за минимум 50 (петдесет) лица (изискуем обем</w:t>
      </w:r>
      <w:r w:rsidRPr="00020AAB">
        <w:rPr>
          <w:rFonts w:ascii="Times New Roman" w:eastAsia="Times New Roman" w:hAnsi="Times New Roman"/>
          <w:b/>
          <w:i/>
          <w:snapToGrid w:val="0"/>
          <w:sz w:val="24"/>
          <w:szCs w:val="24"/>
        </w:rPr>
        <w:t>)</w:t>
      </w:r>
      <w:r w:rsidRPr="00020AAB">
        <w:rPr>
          <w:rFonts w:ascii="Times New Roman" w:eastAsia="Times New Roman" w:hAnsi="Times New Roman"/>
          <w:b/>
          <w:i/>
          <w:sz w:val="24"/>
          <w:szCs w:val="24"/>
          <w:lang w:eastAsia="bg-BG"/>
        </w:rPr>
        <w:t>.</w:t>
      </w:r>
    </w:p>
    <w:p w:rsidR="009C0C9D" w:rsidRPr="00D055C5" w:rsidRDefault="009C0C9D" w:rsidP="009C0C9D">
      <w:pPr>
        <w:pStyle w:val="ListParagraph"/>
        <w:tabs>
          <w:tab w:val="left" w:pos="851"/>
          <w:tab w:val="left" w:pos="3240"/>
          <w:tab w:val="left" w:pos="9356"/>
        </w:tabs>
        <w:spacing w:after="0" w:line="360" w:lineRule="auto"/>
        <w:ind w:left="0" w:firstLine="709"/>
        <w:jc w:val="both"/>
        <w:rPr>
          <w:rFonts w:ascii="Times New Roman" w:hAnsi="Times New Roman"/>
          <w:b/>
          <w:sz w:val="24"/>
          <w:szCs w:val="24"/>
        </w:rPr>
      </w:pPr>
      <w:r w:rsidRPr="00940A93">
        <w:rPr>
          <w:rFonts w:ascii="Times New Roman" w:hAnsi="Times New Roman"/>
          <w:b/>
          <w:i/>
          <w:sz w:val="24"/>
          <w:szCs w:val="24"/>
        </w:rPr>
        <w:t>За доказване на критериите за подбор</w:t>
      </w:r>
      <w:r w:rsidRPr="00940A93">
        <w:rPr>
          <w:rFonts w:ascii="Times New Roman" w:hAnsi="Times New Roman"/>
          <w:sz w:val="24"/>
          <w:szCs w:val="24"/>
        </w:rPr>
        <w:t>, при подаването на оферта за участие, участникът попълва: Част IV: „Критерии за подбор“,</w:t>
      </w:r>
      <w:r>
        <w:rPr>
          <w:rFonts w:ascii="Times New Roman" w:hAnsi="Times New Roman"/>
          <w:sz w:val="24"/>
          <w:szCs w:val="24"/>
          <w:lang w:val="en-US"/>
        </w:rPr>
        <w:t xml:space="preserve"> </w:t>
      </w:r>
      <w:r>
        <w:rPr>
          <w:rFonts w:ascii="Times New Roman" w:hAnsi="Times New Roman"/>
          <w:sz w:val="24"/>
          <w:szCs w:val="24"/>
        </w:rPr>
        <w:t>т. 1б,</w:t>
      </w:r>
      <w:r w:rsidRPr="00940A93">
        <w:rPr>
          <w:rFonts w:ascii="Times New Roman" w:hAnsi="Times New Roman"/>
          <w:sz w:val="24"/>
          <w:szCs w:val="24"/>
        </w:rPr>
        <w:t xml:space="preserve"> Раздел В: „Технически и професионални способности“ от</w:t>
      </w:r>
      <w:r>
        <w:rPr>
          <w:rFonts w:ascii="Times New Roman" w:hAnsi="Times New Roman"/>
          <w:sz w:val="24"/>
          <w:szCs w:val="24"/>
        </w:rPr>
        <w:t xml:space="preserve"> електронния</w:t>
      </w:r>
      <w:r w:rsidRPr="00940A93">
        <w:rPr>
          <w:rFonts w:ascii="Times New Roman" w:hAnsi="Times New Roman"/>
          <w:sz w:val="24"/>
          <w:szCs w:val="24"/>
        </w:rPr>
        <w:t xml:space="preserve"> Единен европейски документ за обществени поръчки (</w:t>
      </w:r>
      <w:r>
        <w:rPr>
          <w:rFonts w:ascii="Times New Roman" w:hAnsi="Times New Roman"/>
          <w:sz w:val="24"/>
          <w:szCs w:val="24"/>
        </w:rPr>
        <w:t>е</w:t>
      </w:r>
      <w:r w:rsidRPr="00940A93">
        <w:rPr>
          <w:rFonts w:ascii="Times New Roman" w:hAnsi="Times New Roman"/>
          <w:sz w:val="24"/>
          <w:szCs w:val="24"/>
        </w:rPr>
        <w:t>ЕЕДОП)</w:t>
      </w:r>
      <w:r>
        <w:rPr>
          <w:rFonts w:ascii="Times New Roman" w:hAnsi="Times New Roman"/>
          <w:sz w:val="24"/>
          <w:szCs w:val="24"/>
        </w:rPr>
        <w:t xml:space="preserve">, като посочва </w:t>
      </w:r>
      <w:r>
        <w:rPr>
          <w:rFonts w:ascii="Times New Roman" w:hAnsi="Times New Roman"/>
          <w:b/>
          <w:sz w:val="24"/>
          <w:szCs w:val="24"/>
        </w:rPr>
        <w:t xml:space="preserve">дати </w:t>
      </w:r>
      <w:r w:rsidRPr="003964BB">
        <w:rPr>
          <w:rFonts w:ascii="Times New Roman" w:hAnsi="Times New Roman"/>
          <w:b/>
          <w:sz w:val="24"/>
          <w:szCs w:val="24"/>
        </w:rPr>
        <w:t>(начална и крайна дата на извършената услуга по застраховане)</w:t>
      </w:r>
      <w:r>
        <w:rPr>
          <w:rFonts w:ascii="Times New Roman" w:hAnsi="Times New Roman"/>
          <w:b/>
          <w:sz w:val="24"/>
          <w:szCs w:val="24"/>
        </w:rPr>
        <w:t xml:space="preserve">, стойност на съответната услуга, </w:t>
      </w:r>
      <w:r>
        <w:rPr>
          <w:rFonts w:ascii="Times New Roman" w:hAnsi="Times New Roman"/>
          <w:sz w:val="24"/>
          <w:szCs w:val="24"/>
        </w:rPr>
        <w:t xml:space="preserve"> </w:t>
      </w:r>
      <w:r w:rsidRPr="00D055C5">
        <w:rPr>
          <w:rFonts w:ascii="Times New Roman" w:hAnsi="Times New Roman"/>
          <w:b/>
          <w:sz w:val="24"/>
          <w:szCs w:val="24"/>
        </w:rPr>
        <w:t xml:space="preserve">получател/и на услугата, както и обем </w:t>
      </w:r>
      <w:r>
        <w:rPr>
          <w:rFonts w:ascii="Times New Roman" w:hAnsi="Times New Roman"/>
          <w:b/>
          <w:sz w:val="24"/>
          <w:szCs w:val="24"/>
        </w:rPr>
        <w:t>(брой застраховани лица или брой застрахователни полици, в зависимост от обособената позиция, за която се подава оферта).</w:t>
      </w:r>
    </w:p>
    <w:p w:rsidR="009C0C9D" w:rsidRPr="006035CA" w:rsidRDefault="009C0C9D" w:rsidP="009C0C9D">
      <w:pPr>
        <w:pStyle w:val="Heading3"/>
        <w:spacing w:before="0" w:line="360" w:lineRule="auto"/>
        <w:ind w:firstLine="709"/>
        <w:jc w:val="both"/>
        <w:rPr>
          <w:rFonts w:ascii="Times New Roman" w:eastAsia="Times New Roman" w:hAnsi="Times New Roman" w:cs="Times New Roman"/>
          <w:snapToGrid w:val="0"/>
          <w:color w:val="auto"/>
          <w:sz w:val="24"/>
          <w:szCs w:val="24"/>
        </w:rPr>
      </w:pPr>
      <w:bookmarkStart w:id="34" w:name="_Toc27400070"/>
      <w:r w:rsidRPr="007825ED">
        <w:rPr>
          <w:rFonts w:ascii="Times New Roman" w:eastAsia="Times New Roman" w:hAnsi="Times New Roman" w:cs="Times New Roman"/>
          <w:snapToGrid w:val="0"/>
          <w:color w:val="auto"/>
          <w:sz w:val="24"/>
          <w:szCs w:val="24"/>
        </w:rPr>
        <w:t xml:space="preserve">Забележка: </w:t>
      </w:r>
      <w:r w:rsidRPr="007825ED">
        <w:rPr>
          <w:rFonts w:ascii="Times New Roman" w:eastAsia="Times New Roman" w:hAnsi="Times New Roman" w:cs="Times New Roman"/>
          <w:b w:val="0"/>
          <w:i/>
          <w:snapToGrid w:val="0"/>
          <w:color w:val="auto"/>
          <w:sz w:val="24"/>
          <w:szCs w:val="24"/>
        </w:rPr>
        <w:t>Участник, който иска да представи оферта за повече от една обособена позиция, следва да  отговаря на минимално изисканото ниво за всяка от обособените позиции</w:t>
      </w:r>
      <w:r>
        <w:rPr>
          <w:rFonts w:ascii="Times New Roman" w:eastAsia="Times New Roman" w:hAnsi="Times New Roman" w:cs="Times New Roman"/>
          <w:b w:val="0"/>
          <w:i/>
          <w:snapToGrid w:val="0"/>
          <w:color w:val="auto"/>
          <w:sz w:val="24"/>
          <w:szCs w:val="24"/>
        </w:rPr>
        <w:t>,</w:t>
      </w:r>
      <w:r w:rsidRPr="007825ED">
        <w:rPr>
          <w:rFonts w:ascii="Times New Roman" w:eastAsia="Times New Roman" w:hAnsi="Times New Roman" w:cs="Times New Roman"/>
          <w:b w:val="0"/>
          <w:i/>
          <w:snapToGrid w:val="0"/>
          <w:color w:val="auto"/>
          <w:sz w:val="24"/>
          <w:szCs w:val="24"/>
        </w:rPr>
        <w:t xml:space="preserve"> за която участва.</w:t>
      </w:r>
      <w:bookmarkEnd w:id="34"/>
      <w:r w:rsidRPr="00940A93">
        <w:rPr>
          <w:rFonts w:ascii="Times New Roman" w:eastAsia="Times New Roman" w:hAnsi="Times New Roman" w:cs="Times New Roman"/>
          <w:snapToGrid w:val="0"/>
          <w:color w:val="auto"/>
          <w:sz w:val="24"/>
          <w:szCs w:val="24"/>
        </w:rPr>
        <w:t xml:space="preserve">  </w:t>
      </w:r>
    </w:p>
    <w:p w:rsidR="009C0C9D" w:rsidRPr="00940A93" w:rsidRDefault="009C0C9D" w:rsidP="009C0C9D">
      <w:pPr>
        <w:pStyle w:val="ListParagraph"/>
        <w:tabs>
          <w:tab w:val="left" w:pos="851"/>
          <w:tab w:val="left" w:pos="3240"/>
          <w:tab w:val="left" w:pos="9356"/>
        </w:tabs>
        <w:spacing w:after="0" w:line="360" w:lineRule="auto"/>
        <w:ind w:left="0" w:firstLine="709"/>
        <w:jc w:val="both"/>
        <w:rPr>
          <w:rFonts w:ascii="Times New Roman" w:eastAsia="Times New Roman" w:hAnsi="Times New Roman"/>
          <w:b/>
          <w:i/>
          <w:snapToGrid w:val="0"/>
          <w:sz w:val="24"/>
          <w:szCs w:val="24"/>
        </w:rPr>
      </w:pPr>
      <w:r w:rsidRPr="00940A93">
        <w:rPr>
          <w:rFonts w:ascii="Times New Roman" w:eastAsia="Times New Roman" w:hAnsi="Times New Roman"/>
          <w:b/>
          <w:i/>
          <w:snapToGrid w:val="0"/>
          <w:sz w:val="24"/>
          <w:szCs w:val="24"/>
        </w:rPr>
        <w:t xml:space="preserve">На етап сключване на договор </w:t>
      </w:r>
      <w:r w:rsidRPr="00940A93">
        <w:rPr>
          <w:rFonts w:ascii="Times New Roman" w:eastAsia="Times New Roman" w:hAnsi="Times New Roman"/>
          <w:b/>
          <w:bCs/>
          <w:i/>
          <w:iCs/>
          <w:snapToGrid w:val="0"/>
          <w:sz w:val="24"/>
          <w:szCs w:val="24"/>
        </w:rPr>
        <w:t>участникът</w:t>
      </w:r>
      <w:r w:rsidRPr="00940A93">
        <w:rPr>
          <w:rFonts w:ascii="Times New Roman" w:eastAsia="Times New Roman" w:hAnsi="Times New Roman"/>
          <w:b/>
          <w:i/>
          <w:snapToGrid w:val="0"/>
          <w:sz w:val="24"/>
          <w:szCs w:val="24"/>
        </w:rPr>
        <w:t>, избран за изпълнител, представя:</w:t>
      </w:r>
    </w:p>
    <w:p w:rsidR="009C0C9D" w:rsidRPr="004841BA" w:rsidRDefault="009C0C9D" w:rsidP="009C0C9D">
      <w:pPr>
        <w:pStyle w:val="ListParagraph"/>
        <w:tabs>
          <w:tab w:val="left" w:pos="851"/>
          <w:tab w:val="left" w:pos="3240"/>
          <w:tab w:val="left" w:pos="9356"/>
        </w:tabs>
        <w:spacing w:after="0" w:line="360" w:lineRule="auto"/>
        <w:ind w:left="0" w:firstLine="709"/>
        <w:jc w:val="both"/>
        <w:rPr>
          <w:rFonts w:ascii="Times New Roman" w:hAnsi="Times New Roman"/>
          <w:sz w:val="24"/>
          <w:szCs w:val="24"/>
        </w:rPr>
      </w:pPr>
      <w:r w:rsidRPr="00940A93">
        <w:rPr>
          <w:rFonts w:ascii="Times New Roman" w:eastAsia="Times New Roman" w:hAnsi="Times New Roman"/>
          <w:snapToGrid w:val="0"/>
          <w:sz w:val="24"/>
          <w:szCs w:val="24"/>
        </w:rPr>
        <w:t>С</w:t>
      </w:r>
      <w:r w:rsidRPr="00940A93">
        <w:rPr>
          <w:rFonts w:ascii="Times New Roman" w:hAnsi="Times New Roman"/>
          <w:sz w:val="24"/>
          <w:szCs w:val="24"/>
        </w:rPr>
        <w:t xml:space="preserve">писък на услугите, които са идентични или сходни с предмета на обособената позиция, за която е избран за изпълнител, с посочване на </w:t>
      </w:r>
      <w:r>
        <w:rPr>
          <w:rFonts w:ascii="Times New Roman" w:hAnsi="Times New Roman"/>
          <w:b/>
          <w:sz w:val="24"/>
          <w:szCs w:val="24"/>
        </w:rPr>
        <w:t xml:space="preserve">датите </w:t>
      </w:r>
      <w:r w:rsidRPr="003964BB">
        <w:rPr>
          <w:rFonts w:ascii="Times New Roman" w:hAnsi="Times New Roman"/>
          <w:b/>
          <w:sz w:val="24"/>
          <w:szCs w:val="24"/>
        </w:rPr>
        <w:t>(начална и крайна дата на извършената услуга по застраховане)</w:t>
      </w:r>
      <w:r>
        <w:rPr>
          <w:rFonts w:ascii="Times New Roman" w:hAnsi="Times New Roman"/>
          <w:b/>
          <w:sz w:val="24"/>
          <w:szCs w:val="24"/>
        </w:rPr>
        <w:t xml:space="preserve">, стойността на съответната услуга, </w:t>
      </w:r>
      <w:r>
        <w:rPr>
          <w:rFonts w:ascii="Times New Roman" w:hAnsi="Times New Roman"/>
          <w:sz w:val="24"/>
          <w:szCs w:val="24"/>
        </w:rPr>
        <w:t xml:space="preserve"> </w:t>
      </w:r>
      <w:r>
        <w:rPr>
          <w:rFonts w:ascii="Times New Roman" w:hAnsi="Times New Roman"/>
          <w:b/>
          <w:sz w:val="24"/>
          <w:szCs w:val="24"/>
        </w:rPr>
        <w:t>получател</w:t>
      </w:r>
      <w:r w:rsidRPr="00D055C5">
        <w:rPr>
          <w:rFonts w:ascii="Times New Roman" w:hAnsi="Times New Roman"/>
          <w:b/>
          <w:sz w:val="24"/>
          <w:szCs w:val="24"/>
        </w:rPr>
        <w:t>и</w:t>
      </w:r>
      <w:r>
        <w:rPr>
          <w:rFonts w:ascii="Times New Roman" w:hAnsi="Times New Roman"/>
          <w:b/>
          <w:sz w:val="24"/>
          <w:szCs w:val="24"/>
        </w:rPr>
        <w:t>те</w:t>
      </w:r>
      <w:r w:rsidRPr="00D055C5">
        <w:rPr>
          <w:rFonts w:ascii="Times New Roman" w:hAnsi="Times New Roman"/>
          <w:b/>
          <w:sz w:val="24"/>
          <w:szCs w:val="24"/>
        </w:rPr>
        <w:t xml:space="preserve"> на услугата, както и обем</w:t>
      </w:r>
      <w:r>
        <w:rPr>
          <w:rFonts w:ascii="Times New Roman" w:hAnsi="Times New Roman"/>
          <w:b/>
          <w:sz w:val="24"/>
          <w:szCs w:val="24"/>
        </w:rPr>
        <w:t>а</w:t>
      </w:r>
      <w:r w:rsidRPr="00D055C5">
        <w:rPr>
          <w:rFonts w:ascii="Times New Roman" w:hAnsi="Times New Roman"/>
          <w:b/>
          <w:sz w:val="24"/>
          <w:szCs w:val="24"/>
        </w:rPr>
        <w:t xml:space="preserve"> </w:t>
      </w:r>
      <w:r w:rsidR="00ED7436">
        <w:rPr>
          <w:rFonts w:ascii="Times New Roman" w:hAnsi="Times New Roman"/>
          <w:b/>
          <w:sz w:val="24"/>
          <w:szCs w:val="24"/>
        </w:rPr>
        <w:t>(броя застраховани лица</w:t>
      </w:r>
      <w:r>
        <w:rPr>
          <w:rFonts w:ascii="Times New Roman" w:hAnsi="Times New Roman"/>
          <w:b/>
          <w:sz w:val="24"/>
          <w:szCs w:val="24"/>
        </w:rPr>
        <w:t xml:space="preserve">), </w:t>
      </w:r>
      <w:r w:rsidRPr="004841BA">
        <w:rPr>
          <w:rFonts w:ascii="Times New Roman" w:hAnsi="Times New Roman"/>
          <w:sz w:val="24"/>
          <w:szCs w:val="24"/>
        </w:rPr>
        <w:t>заедно с доказателство за извършената услуга</w:t>
      </w:r>
      <w:r>
        <w:rPr>
          <w:rFonts w:ascii="Times New Roman" w:hAnsi="Times New Roman"/>
          <w:sz w:val="24"/>
          <w:szCs w:val="24"/>
        </w:rPr>
        <w:t>, в съответствие с декларираното в еЕЕДОП.</w:t>
      </w:r>
    </w:p>
    <w:p w:rsidR="001B266A" w:rsidRPr="00FE4857" w:rsidRDefault="001B266A" w:rsidP="00100A2E">
      <w:pPr>
        <w:tabs>
          <w:tab w:val="left" w:pos="851"/>
          <w:tab w:val="left" w:pos="1276"/>
          <w:tab w:val="left" w:pos="1843"/>
          <w:tab w:val="left" w:pos="3240"/>
          <w:tab w:val="left" w:pos="9356"/>
        </w:tabs>
        <w:spacing w:after="0" w:line="240" w:lineRule="auto"/>
        <w:contextualSpacing/>
        <w:jc w:val="both"/>
        <w:rPr>
          <w:rFonts w:ascii="Times New Roman" w:hAnsi="Times New Roman"/>
          <w:snapToGrid w:val="0"/>
          <w:sz w:val="24"/>
          <w:szCs w:val="24"/>
          <w:highlight w:val="yellow"/>
        </w:rPr>
      </w:pPr>
    </w:p>
    <w:p w:rsidR="00A03F95" w:rsidRPr="00886502" w:rsidRDefault="00A03F95" w:rsidP="009A013E">
      <w:pPr>
        <w:pStyle w:val="ListParagraph"/>
        <w:numPr>
          <w:ilvl w:val="0"/>
          <w:numId w:val="3"/>
        </w:numPr>
        <w:tabs>
          <w:tab w:val="left" w:pos="993"/>
          <w:tab w:val="left" w:pos="1134"/>
          <w:tab w:val="left" w:pos="3240"/>
          <w:tab w:val="left" w:pos="9356"/>
        </w:tabs>
        <w:spacing w:after="0" w:line="360" w:lineRule="auto"/>
        <w:ind w:left="0" w:firstLine="709"/>
        <w:jc w:val="both"/>
        <w:rPr>
          <w:rFonts w:ascii="Times New Roman" w:eastAsia="Times New Roman" w:hAnsi="Times New Roman"/>
          <w:b/>
          <w:snapToGrid w:val="0"/>
          <w:sz w:val="24"/>
          <w:szCs w:val="24"/>
        </w:rPr>
      </w:pPr>
      <w:r w:rsidRPr="00886502">
        <w:rPr>
          <w:rFonts w:ascii="Times New Roman" w:eastAsia="Times New Roman" w:hAnsi="Times New Roman"/>
          <w:b/>
          <w:snapToGrid w:val="0"/>
          <w:sz w:val="24"/>
          <w:szCs w:val="24"/>
        </w:rPr>
        <w:t>Обединения. Подизпълнители. Ползване капацитета на трети лица.</w:t>
      </w:r>
    </w:p>
    <w:p w:rsidR="00F872B6" w:rsidRPr="00886502" w:rsidRDefault="00795B95" w:rsidP="009A013E">
      <w:pPr>
        <w:pStyle w:val="ListParagraph"/>
        <w:numPr>
          <w:ilvl w:val="1"/>
          <w:numId w:val="3"/>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86502">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886502">
        <w:rPr>
          <w:rFonts w:ascii="Times New Roman" w:eastAsia="Times New Roman" w:hAnsi="Times New Roman"/>
          <w:snapToGrid w:val="0"/>
          <w:sz w:val="24"/>
          <w:szCs w:val="24"/>
        </w:rPr>
        <w:t>и</w:t>
      </w:r>
      <w:r w:rsidR="006D6D38" w:rsidRPr="00886502">
        <w:rPr>
          <w:rFonts w:ascii="Times New Roman" w:eastAsia="Times New Roman" w:hAnsi="Times New Roman"/>
          <w:snapToGrid w:val="0"/>
          <w:sz w:val="24"/>
          <w:szCs w:val="24"/>
        </w:rPr>
        <w:t>ли</w:t>
      </w:r>
      <w:r w:rsidRPr="00886502">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886502">
        <w:rPr>
          <w:rFonts w:ascii="Times New Roman" w:eastAsia="Times New Roman" w:hAnsi="Times New Roman"/>
          <w:snapToGrid w:val="0"/>
          <w:sz w:val="24"/>
          <w:szCs w:val="24"/>
        </w:rPr>
        <w:t>лнение на дейностите, предвидени</w:t>
      </w:r>
      <w:r w:rsidRPr="00886502">
        <w:rPr>
          <w:rFonts w:ascii="Times New Roman" w:eastAsia="Times New Roman" w:hAnsi="Times New Roman"/>
          <w:snapToGrid w:val="0"/>
          <w:sz w:val="24"/>
          <w:szCs w:val="24"/>
        </w:rPr>
        <w:t xml:space="preserve"> в договора за създаване на обединението.</w:t>
      </w:r>
    </w:p>
    <w:p w:rsidR="00F872B6" w:rsidRPr="00886502" w:rsidRDefault="00795B95" w:rsidP="009A013E">
      <w:pPr>
        <w:pStyle w:val="ListParagraph"/>
        <w:numPr>
          <w:ilvl w:val="1"/>
          <w:numId w:val="3"/>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86502">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886502">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rsidR="00C23B04" w:rsidRPr="00D8286D" w:rsidRDefault="00795B95" w:rsidP="009A013E">
      <w:pPr>
        <w:pStyle w:val="ListParagraph"/>
        <w:numPr>
          <w:ilvl w:val="1"/>
          <w:numId w:val="3"/>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D8286D">
        <w:rPr>
          <w:rFonts w:ascii="Times New Roman" w:eastAsia="Times New Roman" w:hAnsi="Times New Roman"/>
          <w:snapToGrid w:val="0"/>
          <w:sz w:val="24"/>
          <w:szCs w:val="24"/>
        </w:rPr>
        <w:lastRenderedPageBreak/>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2873E4" w:rsidRPr="00BE08DE" w:rsidRDefault="002873E4" w:rsidP="002873E4">
      <w:pPr>
        <w:pStyle w:val="Heading2"/>
        <w:spacing w:before="0" w:line="360" w:lineRule="auto"/>
        <w:ind w:firstLine="709"/>
        <w:rPr>
          <w:rFonts w:ascii="Times New Roman" w:hAnsi="Times New Roman"/>
          <w:color w:val="auto"/>
          <w:sz w:val="24"/>
          <w:szCs w:val="24"/>
          <w:lang w:eastAsia="bg-BG"/>
        </w:rPr>
      </w:pPr>
      <w:bookmarkStart w:id="35" w:name="_Toc511908829"/>
      <w:bookmarkStart w:id="36" w:name="_Toc1815316"/>
      <w:bookmarkStart w:id="37" w:name="_Toc27400071"/>
      <w:r w:rsidRPr="0064476D">
        <w:rPr>
          <w:rFonts w:ascii="Times New Roman" w:hAnsi="Times New Roman"/>
          <w:color w:val="auto"/>
          <w:sz w:val="24"/>
          <w:szCs w:val="24"/>
          <w:lang w:eastAsia="bg-BG"/>
        </w:rPr>
        <w:t xml:space="preserve">В. Електронен </w:t>
      </w:r>
      <w:r w:rsidRPr="006C1CDC">
        <w:rPr>
          <w:rFonts w:ascii="Times New Roman" w:hAnsi="Times New Roman"/>
          <w:color w:val="auto"/>
          <w:sz w:val="24"/>
          <w:szCs w:val="24"/>
          <w:lang w:eastAsia="bg-BG"/>
        </w:rPr>
        <w:t xml:space="preserve">Единен европейски документ за обществени поръчки </w:t>
      </w:r>
      <w:r w:rsidRPr="00CD74C8">
        <w:rPr>
          <w:rFonts w:ascii="Times New Roman" w:hAnsi="Times New Roman"/>
          <w:color w:val="auto"/>
          <w:sz w:val="24"/>
          <w:szCs w:val="24"/>
          <w:lang w:eastAsia="bg-BG"/>
        </w:rPr>
        <w:t>(е</w:t>
      </w:r>
      <w:r w:rsidRPr="0064476D">
        <w:rPr>
          <w:rFonts w:ascii="Times New Roman" w:hAnsi="Times New Roman"/>
          <w:color w:val="auto"/>
          <w:sz w:val="24"/>
          <w:szCs w:val="24"/>
          <w:lang w:eastAsia="bg-BG"/>
        </w:rPr>
        <w:t>ЕЕДОП).</w:t>
      </w:r>
      <w:bookmarkEnd w:id="35"/>
      <w:bookmarkEnd w:id="36"/>
      <w:bookmarkEnd w:id="37"/>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Участникът декларира липсата на основанията за отстраняване чрез представяне на подписан еЕЕДОП, попълнен съгласно изискванията и условията на ЗОП и ППЗОП. В еЕЕДОП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b/>
          <w:sz w:val="24"/>
          <w:szCs w:val="24"/>
          <w:lang w:eastAsia="bg-BG"/>
        </w:rPr>
        <w:t xml:space="preserve">Когато изискванията, посочени в Раздел III, буква „А“, </w:t>
      </w:r>
      <w:r w:rsidRPr="009F7B1B">
        <w:rPr>
          <w:rFonts w:ascii="Times New Roman" w:hAnsi="Times New Roman"/>
          <w:b/>
          <w:sz w:val="24"/>
          <w:szCs w:val="24"/>
        </w:rPr>
        <w:t>т. 2.1.1., т.</w:t>
      </w:r>
      <w:r w:rsidR="009C0C9D">
        <w:rPr>
          <w:rFonts w:ascii="Times New Roman" w:hAnsi="Times New Roman"/>
          <w:b/>
          <w:sz w:val="24"/>
          <w:szCs w:val="24"/>
        </w:rPr>
        <w:t xml:space="preserve"> </w:t>
      </w:r>
      <w:r w:rsidRPr="009F7B1B">
        <w:rPr>
          <w:rFonts w:ascii="Times New Roman" w:hAnsi="Times New Roman"/>
          <w:b/>
          <w:sz w:val="24"/>
          <w:szCs w:val="24"/>
        </w:rPr>
        <w:t>2.1.2 и т.</w:t>
      </w:r>
      <w:r w:rsidR="009C0C9D">
        <w:rPr>
          <w:rFonts w:ascii="Times New Roman" w:hAnsi="Times New Roman"/>
          <w:b/>
          <w:sz w:val="24"/>
          <w:szCs w:val="24"/>
        </w:rPr>
        <w:t xml:space="preserve"> </w:t>
      </w:r>
      <w:r w:rsidRPr="009F7B1B">
        <w:rPr>
          <w:rFonts w:ascii="Times New Roman" w:hAnsi="Times New Roman"/>
          <w:b/>
          <w:sz w:val="24"/>
          <w:szCs w:val="24"/>
        </w:rPr>
        <w:t xml:space="preserve">2.1.7 </w:t>
      </w:r>
      <w:r w:rsidRPr="009F7B1B">
        <w:rPr>
          <w:rFonts w:ascii="Times New Roman" w:eastAsia="Times New Roman" w:hAnsi="Times New Roman"/>
          <w:b/>
          <w:sz w:val="24"/>
          <w:szCs w:val="24"/>
          <w:lang w:eastAsia="bg-BG"/>
        </w:rPr>
        <w:t>се отнасят за повече от едно лице, всички лица подписват един и същ еЕЕДОП.</w:t>
      </w:r>
      <w:r w:rsidRPr="009F7B1B">
        <w:rPr>
          <w:rFonts w:ascii="Times New Roman" w:eastAsia="Times New Roman" w:hAnsi="Times New Roman"/>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еЕЕДОП за всяко лице или за някои от лицата. </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sz w:val="24"/>
          <w:szCs w:val="24"/>
          <w:lang w:eastAsia="bg-BG"/>
        </w:rPr>
        <w:t>е</w:t>
      </w:r>
      <w:r w:rsidRPr="009F7B1B">
        <w:rPr>
          <w:rFonts w:ascii="Times New Roman" w:eastAsia="Times New Roman" w:hAnsi="Times New Roman"/>
          <w:color w:val="000000"/>
          <w:sz w:val="24"/>
          <w:szCs w:val="24"/>
          <w:lang w:eastAsia="bg-BG"/>
        </w:rPr>
        <w:t>ЕЕДОП се попълва и се подписва с квалифициран електронен подпис, като се прилага в електронен вид към офертата на участника.</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b/>
          <w:color w:val="000000"/>
          <w:sz w:val="24"/>
          <w:szCs w:val="24"/>
          <w:lang w:eastAsia="bg-BG"/>
        </w:rPr>
        <w:t>еЕЕДОП се предоставя по един от следните начини</w:t>
      </w:r>
      <w:r w:rsidRPr="009F7B1B">
        <w:rPr>
          <w:rFonts w:ascii="Times New Roman" w:eastAsia="Times New Roman" w:hAnsi="Times New Roman"/>
          <w:color w:val="000000"/>
          <w:sz w:val="24"/>
          <w:szCs w:val="24"/>
          <w:lang w:eastAsia="bg-BG"/>
        </w:rPr>
        <w:t>:</w:t>
      </w:r>
    </w:p>
    <w:p w:rsidR="002873E4" w:rsidRDefault="002873E4" w:rsidP="002873E4">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color w:val="000000"/>
          <w:sz w:val="24"/>
          <w:szCs w:val="24"/>
          <w:lang w:eastAsia="bg-BG"/>
        </w:rPr>
        <w:t xml:space="preserve">Представеният еЕЕДОП трябва да бъде цифрово подписан с квалифициран електронен подпис и приложен на подходящ оптичен носител (например CD, DVD,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(препоръчително). </w:t>
      </w:r>
      <w:r w:rsidRPr="009F7B1B">
        <w:rPr>
          <w:rFonts w:ascii="Times New Roman" w:eastAsia="Times New Roman" w:hAnsi="Times New Roman"/>
          <w:b/>
          <w:color w:val="000000"/>
          <w:sz w:val="24"/>
          <w:szCs w:val="24"/>
          <w:lang w:eastAsia="bg-BG"/>
        </w:rPr>
        <w:t>Форматът, в който се предоставя еЕЕДОП не следва да позволява редактиране на неговото съдържание;</w:t>
      </w:r>
    </w:p>
    <w:p w:rsidR="002873E4" w:rsidRPr="009F7B1B" w:rsidRDefault="002873E4" w:rsidP="002873E4">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color w:val="000000"/>
          <w:sz w:val="24"/>
          <w:szCs w:val="24"/>
          <w:lang w:eastAsia="bg-BG"/>
        </w:rPr>
        <w:t>Чрез осигурен достъп по електронен път до изготвения и подписан еЕЕДОП. В този случай документът следва да е снабден с т.нар. времеви печат, който да удостоверява, че еЕЕДОП е подписан и качен на интернет адреса, към който се препраща, преди крайния срок за получаване на офертите.</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rsidR="002873E4" w:rsidRDefault="002873E4" w:rsidP="0073049A">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капацитета на едно или повече </w:t>
      </w:r>
      <w:r w:rsidRPr="00023BB7">
        <w:rPr>
          <w:rFonts w:ascii="Times New Roman" w:eastAsia="Times New Roman" w:hAnsi="Times New Roman"/>
          <w:b/>
          <w:sz w:val="24"/>
          <w:szCs w:val="24"/>
          <w:lang w:eastAsia="bg-BG"/>
        </w:rPr>
        <w:t>трети лица</w:t>
      </w:r>
      <w:r w:rsidRPr="00023BB7">
        <w:rPr>
          <w:rFonts w:ascii="Times New Roman" w:eastAsia="Times New Roman" w:hAnsi="Times New Roman"/>
          <w:sz w:val="24"/>
          <w:szCs w:val="24"/>
          <w:lang w:eastAsia="bg-BG"/>
        </w:rPr>
        <w:t>, представя попълнен отделен еЕЕДОП за всяко едно от третите лица, който съдържа информацията по т.1;</w:t>
      </w:r>
    </w:p>
    <w:p w:rsidR="002873E4" w:rsidRDefault="002873E4" w:rsidP="0073049A">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lastRenderedPageBreak/>
        <w:t xml:space="preserve">участник (икономически оператор), който участва самостоятелно, но ще ползва един или повече </w:t>
      </w:r>
      <w:r w:rsidRPr="00023BB7">
        <w:rPr>
          <w:rFonts w:ascii="Times New Roman" w:eastAsia="Times New Roman" w:hAnsi="Times New Roman"/>
          <w:b/>
          <w:sz w:val="24"/>
          <w:szCs w:val="24"/>
          <w:lang w:eastAsia="bg-BG"/>
        </w:rPr>
        <w:t>подизпълнители</w:t>
      </w:r>
      <w:r w:rsidRPr="00023BB7">
        <w:rPr>
          <w:rFonts w:ascii="Times New Roman" w:eastAsia="Times New Roman" w:hAnsi="Times New Roman"/>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rsidR="002873E4" w:rsidRPr="00023BB7" w:rsidRDefault="002873E4" w:rsidP="0073049A">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когато в обществената поръчка участва обединение от физически и/или юридически лица, еЕЕДОП се представя за всяко едно от лицата, участващи в обединението.</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r>
        <w:rPr>
          <w:rFonts w:ascii="Times New Roman" w:eastAsia="Times New Roman" w:hAnsi="Times New Roman"/>
          <w:sz w:val="24"/>
          <w:szCs w:val="24"/>
          <w:lang w:eastAsia="bg-BG"/>
        </w:rPr>
        <w:t>е</w:t>
      </w:r>
      <w:r w:rsidRPr="00D73C83">
        <w:rPr>
          <w:rFonts w:ascii="Times New Roman" w:eastAsia="Times New Roman" w:hAnsi="Times New Roman"/>
          <w:sz w:val="24"/>
          <w:szCs w:val="24"/>
          <w:lang w:eastAsia="bg-BG"/>
        </w:rPr>
        <w:t>ЕЕДОП, когато това е необходимо за законосъобразното провеждане на процедурата.</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от ЗОП, независимо от наименованието на органите, в които участват, или длъжностите, които заемат.</w:t>
      </w:r>
    </w:p>
    <w:p w:rsidR="002873E4" w:rsidRPr="00023BB7"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па чл. 45, ал. 2 от ППЗОП.</w:t>
      </w:r>
    </w:p>
    <w:p w:rsidR="007B695B" w:rsidRPr="007B695B" w:rsidRDefault="007B695B" w:rsidP="00552CB3">
      <w:pPr>
        <w:pStyle w:val="Heading2"/>
        <w:ind w:firstLine="709"/>
        <w:rPr>
          <w:rFonts w:ascii="Times New Roman" w:eastAsia="Times New Roman" w:hAnsi="Times New Roman" w:cs="Times New Roman"/>
          <w:b w:val="0"/>
          <w:color w:val="auto"/>
          <w:sz w:val="24"/>
          <w:szCs w:val="24"/>
          <w:lang w:eastAsia="bg-BG"/>
        </w:rPr>
      </w:pPr>
      <w:bookmarkStart w:id="38" w:name="_Toc27400072"/>
      <w:r w:rsidRPr="007B695B">
        <w:rPr>
          <w:rStyle w:val="Heading3Char"/>
          <w:rFonts w:ascii="Times New Roman" w:hAnsi="Times New Roman" w:cs="Times New Roman"/>
          <w:b/>
          <w:color w:val="auto"/>
          <w:sz w:val="24"/>
          <w:szCs w:val="24"/>
          <w:lang w:eastAsia="bg-BG"/>
        </w:rPr>
        <w:t>Г. Обособени позиции</w:t>
      </w:r>
      <w:r w:rsidRPr="007B695B">
        <w:rPr>
          <w:rFonts w:ascii="Times New Roman" w:eastAsia="Times New Roman" w:hAnsi="Times New Roman" w:cs="Times New Roman"/>
          <w:b w:val="0"/>
          <w:color w:val="auto"/>
          <w:sz w:val="24"/>
          <w:szCs w:val="24"/>
          <w:lang w:eastAsia="bg-BG"/>
        </w:rPr>
        <w:t>:</w:t>
      </w:r>
      <w:bookmarkEnd w:id="38"/>
    </w:p>
    <w:p w:rsidR="007B695B" w:rsidRPr="003032A5" w:rsidRDefault="007B695B" w:rsidP="00552CB3">
      <w:pPr>
        <w:spacing w:after="0" w:line="360" w:lineRule="auto"/>
        <w:ind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1. Оферта от участниците</w:t>
      </w:r>
      <w:r w:rsidR="009C0C9D">
        <w:rPr>
          <w:rFonts w:ascii="Times New Roman" w:eastAsia="Times New Roman" w:hAnsi="Times New Roman"/>
          <w:sz w:val="24"/>
          <w:szCs w:val="24"/>
          <w:lang w:eastAsia="bg-BG"/>
        </w:rPr>
        <w:t xml:space="preserve"> в процедурата</w:t>
      </w:r>
      <w:r w:rsidRPr="003032A5">
        <w:rPr>
          <w:rFonts w:ascii="Times New Roman" w:eastAsia="Times New Roman" w:hAnsi="Times New Roman"/>
          <w:sz w:val="24"/>
          <w:szCs w:val="24"/>
          <w:lang w:eastAsia="bg-BG"/>
        </w:rPr>
        <w:t xml:space="preserve"> може да бъде подавана за </w:t>
      </w:r>
      <w:r w:rsidR="00B40BB2" w:rsidRPr="003032A5">
        <w:rPr>
          <w:rFonts w:ascii="Times New Roman" w:eastAsia="Times New Roman" w:hAnsi="Times New Roman"/>
          <w:sz w:val="24"/>
          <w:szCs w:val="24"/>
          <w:lang w:eastAsia="bg-BG"/>
        </w:rPr>
        <w:t>обособена позиция № 1 и/или обособена позиция № </w:t>
      </w:r>
      <w:r w:rsidR="009C0C9D">
        <w:rPr>
          <w:rFonts w:ascii="Times New Roman" w:eastAsia="Times New Roman" w:hAnsi="Times New Roman"/>
          <w:sz w:val="24"/>
          <w:szCs w:val="24"/>
          <w:lang w:eastAsia="bg-BG"/>
        </w:rPr>
        <w:t>2</w:t>
      </w:r>
      <w:r w:rsidRPr="003032A5">
        <w:rPr>
          <w:rFonts w:ascii="Times New Roman" w:eastAsia="Times New Roman" w:hAnsi="Times New Roman"/>
          <w:sz w:val="24"/>
          <w:szCs w:val="24"/>
          <w:lang w:eastAsia="bg-BG"/>
        </w:rPr>
        <w:t>.</w:t>
      </w:r>
    </w:p>
    <w:p w:rsidR="007B695B" w:rsidRPr="003032A5" w:rsidRDefault="007B695B" w:rsidP="00552CB3">
      <w:pPr>
        <w:spacing w:after="0" w:line="360" w:lineRule="auto"/>
        <w:ind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2. Няма ограничение в броя обособени позиции, които могат да се възлагат на един изпълнител.</w:t>
      </w:r>
    </w:p>
    <w:p w:rsidR="009C0C9D" w:rsidRDefault="007B695B" w:rsidP="00552CB3">
      <w:pPr>
        <w:spacing w:after="0" w:line="360" w:lineRule="auto"/>
        <w:ind w:firstLine="709"/>
        <w:jc w:val="both"/>
        <w:rPr>
          <w:rFonts w:ascii="Times New Roman" w:eastAsia="Times New Roman" w:hAnsi="Times New Roman"/>
          <w:sz w:val="24"/>
          <w:szCs w:val="24"/>
          <w:lang w:eastAsia="bg-BG"/>
        </w:rPr>
      </w:pPr>
      <w:r w:rsidRPr="009761E2">
        <w:rPr>
          <w:rFonts w:ascii="Times New Roman" w:eastAsia="Times New Roman" w:hAnsi="Times New Roman"/>
          <w:sz w:val="24"/>
          <w:szCs w:val="24"/>
          <w:lang w:eastAsia="bg-BG"/>
        </w:rPr>
        <w:t xml:space="preserve">3. Когато участник подава оферта за повече от една обособена позиция в опаковката по Раздел V, т. 2 „Съдържание на опаковката“ за всяка от позициите се представят поотделно комплектувани документи по чл. 39, ал. 3, т. 1 ППЗОП и Ценови предложения, с посочване на позицията, за която се отнасят. </w:t>
      </w:r>
    </w:p>
    <w:p w:rsidR="007B695B" w:rsidRPr="007B695B" w:rsidRDefault="007B695B" w:rsidP="00552CB3">
      <w:pPr>
        <w:spacing w:after="0" w:line="360" w:lineRule="auto"/>
        <w:ind w:firstLine="709"/>
        <w:jc w:val="both"/>
        <w:rPr>
          <w:rFonts w:ascii="Times New Roman" w:eastAsia="Times New Roman" w:hAnsi="Times New Roman"/>
          <w:sz w:val="24"/>
          <w:szCs w:val="24"/>
          <w:lang w:eastAsia="bg-BG"/>
        </w:rPr>
      </w:pPr>
      <w:r w:rsidRPr="009761E2">
        <w:rPr>
          <w:rFonts w:ascii="Times New Roman" w:eastAsia="Times New Roman" w:hAnsi="Times New Roman"/>
          <w:sz w:val="24"/>
          <w:szCs w:val="24"/>
          <w:lang w:eastAsia="bg-BG"/>
        </w:rPr>
        <w:t>4. Условията по чл. 101, ал. 8-11 от ЗОП се прилагат отделно за всяка от обособените позиции</w:t>
      </w:r>
      <w:r w:rsidRPr="007B695B">
        <w:rPr>
          <w:rFonts w:ascii="Times New Roman" w:eastAsia="Times New Roman" w:hAnsi="Times New Roman"/>
          <w:sz w:val="24"/>
          <w:szCs w:val="24"/>
          <w:lang w:eastAsia="bg-BG"/>
        </w:rPr>
        <w:t>.</w:t>
      </w:r>
    </w:p>
    <w:p w:rsidR="00B2529C" w:rsidRPr="00FE4857" w:rsidRDefault="00B2529C" w:rsidP="00100A2E">
      <w:pPr>
        <w:pStyle w:val="Heading1"/>
        <w:spacing w:before="0" w:line="240" w:lineRule="auto"/>
        <w:rPr>
          <w:rFonts w:ascii="Times New Roman" w:eastAsia="Times New Roman" w:hAnsi="Times New Roman" w:cs="Times New Roman"/>
          <w:color w:val="auto"/>
          <w:sz w:val="24"/>
          <w:szCs w:val="24"/>
          <w:highlight w:val="yellow"/>
          <w:lang w:eastAsia="bg-BG"/>
        </w:rPr>
      </w:pPr>
    </w:p>
    <w:p w:rsidR="00F31630" w:rsidRPr="001246B9" w:rsidRDefault="00A52F02" w:rsidP="009A013E">
      <w:pPr>
        <w:pStyle w:val="Heading1"/>
        <w:numPr>
          <w:ilvl w:val="0"/>
          <w:numId w:val="5"/>
        </w:numPr>
        <w:tabs>
          <w:tab w:val="left" w:pos="284"/>
          <w:tab w:val="left" w:pos="1985"/>
          <w:tab w:val="left" w:pos="2127"/>
        </w:tabs>
        <w:spacing w:before="0" w:line="360" w:lineRule="auto"/>
        <w:ind w:left="0" w:firstLine="0"/>
        <w:jc w:val="center"/>
        <w:rPr>
          <w:rFonts w:ascii="Times New Roman" w:eastAsia="Times New Roman" w:hAnsi="Times New Roman" w:cs="Times New Roman"/>
          <w:color w:val="auto"/>
          <w:sz w:val="24"/>
          <w:szCs w:val="24"/>
          <w:lang w:eastAsia="bg-BG"/>
        </w:rPr>
      </w:pPr>
      <w:bookmarkStart w:id="39" w:name="_Toc27400073"/>
      <w:r w:rsidRPr="001246B9">
        <w:rPr>
          <w:rFonts w:ascii="Times New Roman" w:eastAsia="Times New Roman" w:hAnsi="Times New Roman" w:cs="Times New Roman"/>
          <w:color w:val="auto"/>
          <w:sz w:val="24"/>
          <w:szCs w:val="24"/>
          <w:lang w:eastAsia="bg-BG"/>
        </w:rPr>
        <w:t>КРИТЕРИЙ ЗА ВЪЗЛАГАНЕ НА ПОРЪЧКАТА</w:t>
      </w:r>
      <w:bookmarkEnd w:id="39"/>
    </w:p>
    <w:p w:rsidR="009C0C9D" w:rsidRDefault="009C0C9D" w:rsidP="009C0C9D">
      <w:pPr>
        <w:tabs>
          <w:tab w:val="left" w:pos="1134"/>
        </w:tabs>
        <w:spacing w:after="0" w:line="360" w:lineRule="auto"/>
        <w:ind w:firstLine="709"/>
        <w:jc w:val="both"/>
        <w:rPr>
          <w:rFonts w:ascii="Times New Roman" w:eastAsia="Times New Roman" w:hAnsi="Times New Roman"/>
          <w:sz w:val="24"/>
          <w:szCs w:val="24"/>
          <w:lang w:eastAsia="bg-BG"/>
        </w:rPr>
      </w:pPr>
      <w:r w:rsidRPr="007825ED">
        <w:rPr>
          <w:rFonts w:ascii="Times New Roman" w:eastAsia="Times New Roman" w:hAnsi="Times New Roman"/>
          <w:sz w:val="24"/>
          <w:szCs w:val="24"/>
          <w:lang w:eastAsia="bg-BG"/>
        </w:rPr>
        <w:t xml:space="preserve">Оценката на офертите подадени по </w:t>
      </w:r>
      <w:r w:rsidRPr="004841BA">
        <w:rPr>
          <w:rFonts w:ascii="Times New Roman" w:eastAsia="Times New Roman" w:hAnsi="Times New Roman"/>
          <w:sz w:val="24"/>
          <w:szCs w:val="24"/>
          <w:lang w:eastAsia="bg-BG"/>
        </w:rPr>
        <w:t>обособена позиция № 1</w:t>
      </w:r>
      <w:r w:rsidRPr="007825ED">
        <w:rPr>
          <w:rFonts w:ascii="Times New Roman" w:eastAsia="Times New Roman" w:hAnsi="Times New Roman"/>
          <w:sz w:val="24"/>
          <w:szCs w:val="24"/>
          <w:lang w:eastAsia="bg-BG"/>
        </w:rPr>
        <w:t xml:space="preserve"> ще се извършва по критерий за възлагане </w:t>
      </w:r>
      <w:r w:rsidRPr="004841BA">
        <w:rPr>
          <w:rFonts w:ascii="Times New Roman" w:eastAsia="Times New Roman" w:hAnsi="Times New Roman"/>
          <w:sz w:val="24"/>
          <w:szCs w:val="24"/>
          <w:lang w:eastAsia="bg-BG"/>
        </w:rPr>
        <w:t xml:space="preserve">„оптимално съотношение качество/цена“, </w:t>
      </w:r>
      <w:r>
        <w:rPr>
          <w:rFonts w:ascii="Times New Roman" w:eastAsia="Times New Roman" w:hAnsi="Times New Roman"/>
          <w:sz w:val="24"/>
          <w:szCs w:val="24"/>
          <w:lang w:eastAsia="bg-BG"/>
        </w:rPr>
        <w:t>при показатели за определяне на комплексна оценка, посочени в М</w:t>
      </w:r>
      <w:r w:rsidRPr="004841BA">
        <w:rPr>
          <w:rFonts w:ascii="Times New Roman" w:eastAsia="Times New Roman" w:hAnsi="Times New Roman"/>
          <w:sz w:val="24"/>
          <w:szCs w:val="24"/>
          <w:lang w:eastAsia="bg-BG"/>
        </w:rPr>
        <w:t>етодика за комплексна оценка и начин за определяне на оценката по всеки показател по обособена позиция № 1</w:t>
      </w:r>
      <w:r>
        <w:rPr>
          <w:rFonts w:ascii="Times New Roman" w:eastAsia="Times New Roman" w:hAnsi="Times New Roman"/>
          <w:sz w:val="24"/>
          <w:szCs w:val="24"/>
          <w:lang w:eastAsia="bg-BG"/>
        </w:rPr>
        <w:t>.</w:t>
      </w:r>
    </w:p>
    <w:p w:rsidR="009C0C9D" w:rsidRPr="00E6775C" w:rsidRDefault="009C0C9D" w:rsidP="009C0C9D">
      <w:pPr>
        <w:tabs>
          <w:tab w:val="left" w:pos="1134"/>
        </w:tabs>
        <w:spacing w:after="0" w:line="360" w:lineRule="auto"/>
        <w:ind w:firstLine="709"/>
        <w:jc w:val="both"/>
        <w:rPr>
          <w:rFonts w:ascii="Times New Roman" w:eastAsia="Times New Roman" w:hAnsi="Times New Roman"/>
          <w:sz w:val="24"/>
          <w:szCs w:val="24"/>
          <w:lang w:eastAsia="bg-BG"/>
        </w:rPr>
      </w:pPr>
      <w:r w:rsidRPr="007825ED">
        <w:rPr>
          <w:rFonts w:ascii="Times New Roman" w:eastAsia="Times New Roman" w:hAnsi="Times New Roman"/>
          <w:sz w:val="24"/>
          <w:szCs w:val="24"/>
          <w:lang w:eastAsia="bg-BG"/>
        </w:rPr>
        <w:t xml:space="preserve">Оценката на офертите подадени по </w:t>
      </w:r>
      <w:r w:rsidRPr="004841BA">
        <w:rPr>
          <w:rFonts w:ascii="Times New Roman" w:eastAsia="Times New Roman" w:hAnsi="Times New Roman"/>
          <w:sz w:val="24"/>
          <w:szCs w:val="24"/>
          <w:lang w:eastAsia="bg-BG"/>
        </w:rPr>
        <w:t>обособена позиция № 2</w:t>
      </w:r>
      <w:r w:rsidRPr="007825ED">
        <w:rPr>
          <w:rFonts w:ascii="Times New Roman" w:eastAsia="Times New Roman" w:hAnsi="Times New Roman"/>
          <w:sz w:val="24"/>
          <w:szCs w:val="24"/>
          <w:lang w:eastAsia="bg-BG"/>
        </w:rPr>
        <w:t xml:space="preserve"> ще се извършва по критерий за възлагане</w:t>
      </w:r>
      <w:r w:rsidRPr="00E6775C">
        <w:rPr>
          <w:rFonts w:ascii="Times New Roman" w:eastAsia="Times New Roman" w:hAnsi="Times New Roman"/>
          <w:sz w:val="24"/>
          <w:szCs w:val="24"/>
          <w:lang w:eastAsia="bg-BG"/>
        </w:rPr>
        <w:t xml:space="preserve"> </w:t>
      </w:r>
      <w:r w:rsidRPr="004841BA">
        <w:rPr>
          <w:rFonts w:ascii="Times New Roman" w:eastAsia="Times New Roman" w:hAnsi="Times New Roman"/>
          <w:sz w:val="24"/>
          <w:szCs w:val="24"/>
          <w:lang w:eastAsia="bg-BG"/>
        </w:rPr>
        <w:t>„най-ниска цена“,</w:t>
      </w:r>
      <w:r w:rsidRPr="00E6775C">
        <w:rPr>
          <w:rFonts w:ascii="Times New Roman" w:eastAsia="Times New Roman" w:hAnsi="Times New Roman"/>
          <w:sz w:val="24"/>
          <w:szCs w:val="24"/>
          <w:lang w:eastAsia="bg-BG"/>
        </w:rPr>
        <w:t xml:space="preserve"> като се прилага методика </w:t>
      </w:r>
      <w:r>
        <w:rPr>
          <w:rFonts w:ascii="Times New Roman" w:eastAsia="Times New Roman" w:hAnsi="Times New Roman"/>
          <w:sz w:val="24"/>
          <w:szCs w:val="24"/>
          <w:lang w:eastAsia="bg-BG"/>
        </w:rPr>
        <w:t xml:space="preserve">с </w:t>
      </w:r>
      <w:r w:rsidRPr="00E6775C">
        <w:rPr>
          <w:rFonts w:ascii="Times New Roman" w:eastAsia="Times New Roman" w:hAnsi="Times New Roman"/>
          <w:sz w:val="24"/>
          <w:szCs w:val="24"/>
          <w:lang w:eastAsia="bg-BG"/>
        </w:rPr>
        <w:t>показатели за оценка</w:t>
      </w:r>
      <w:r>
        <w:rPr>
          <w:rFonts w:ascii="Times New Roman" w:eastAsia="Times New Roman" w:hAnsi="Times New Roman"/>
          <w:sz w:val="24"/>
          <w:szCs w:val="24"/>
          <w:lang w:eastAsia="bg-BG"/>
        </w:rPr>
        <w:t>, посочени в</w:t>
      </w:r>
      <w:r w:rsidRPr="00E6775C">
        <w:rPr>
          <w:rFonts w:ascii="Times New Roman" w:eastAsia="Times New Roman" w:hAnsi="Times New Roman"/>
          <w:sz w:val="24"/>
          <w:szCs w:val="24"/>
          <w:lang w:eastAsia="bg-BG"/>
        </w:rPr>
        <w:t>:</w:t>
      </w:r>
      <w:r w:rsidRPr="003A265D">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М</w:t>
      </w:r>
      <w:r w:rsidRPr="00AB7E03">
        <w:rPr>
          <w:rFonts w:ascii="Times New Roman" w:eastAsia="Times New Roman" w:hAnsi="Times New Roman"/>
          <w:sz w:val="24"/>
          <w:szCs w:val="24"/>
          <w:lang w:eastAsia="bg-BG"/>
        </w:rPr>
        <w:t xml:space="preserve">етодика за комплексна оценка и начин за определяне на оценката по всеки показател по обособена позиция № </w:t>
      </w:r>
      <w:r>
        <w:rPr>
          <w:rFonts w:ascii="Times New Roman" w:eastAsia="Times New Roman" w:hAnsi="Times New Roman"/>
          <w:sz w:val="24"/>
          <w:szCs w:val="24"/>
          <w:lang w:eastAsia="bg-BG"/>
        </w:rPr>
        <w:t>2;</w:t>
      </w:r>
    </w:p>
    <w:p w:rsidR="009C0C9D" w:rsidRPr="00940A93" w:rsidRDefault="009C0C9D" w:rsidP="009C0C9D">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 </w:t>
      </w:r>
    </w:p>
    <w:p w:rsidR="009C0C9D" w:rsidRPr="00940A93" w:rsidRDefault="009C0C9D" w:rsidP="009C0C9D">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rsidR="009C0C9D" w:rsidRPr="00940A93" w:rsidRDefault="009C0C9D" w:rsidP="009C0C9D">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p>
    <w:p w:rsidR="00317093" w:rsidRPr="00FE4857" w:rsidRDefault="00317093" w:rsidP="00B130FC">
      <w:pPr>
        <w:pStyle w:val="BodyText"/>
        <w:tabs>
          <w:tab w:val="left" w:pos="3240"/>
        </w:tabs>
        <w:spacing w:after="0" w:line="360" w:lineRule="auto"/>
        <w:jc w:val="both"/>
        <w:rPr>
          <w:rFonts w:ascii="Times New Roman" w:eastAsia="Times New Roman" w:hAnsi="Times New Roman"/>
          <w:b/>
          <w:sz w:val="24"/>
          <w:szCs w:val="24"/>
          <w:highlight w:val="yellow"/>
          <w:lang w:eastAsia="bg-BG"/>
        </w:rPr>
      </w:pPr>
    </w:p>
    <w:p w:rsidR="00724161" w:rsidRPr="00EA5EB3" w:rsidRDefault="002A1ACD" w:rsidP="0073049A">
      <w:pPr>
        <w:pStyle w:val="Heading1"/>
        <w:numPr>
          <w:ilvl w:val="0"/>
          <w:numId w:val="5"/>
        </w:numPr>
        <w:spacing w:before="0" w:line="360" w:lineRule="auto"/>
        <w:ind w:left="0" w:firstLine="0"/>
        <w:jc w:val="center"/>
        <w:rPr>
          <w:rFonts w:ascii="Times New Roman" w:eastAsia="Times New Roman" w:hAnsi="Times New Roman"/>
          <w:color w:val="auto"/>
          <w:sz w:val="24"/>
          <w:szCs w:val="24"/>
          <w:lang w:eastAsia="bg-BG"/>
        </w:rPr>
      </w:pPr>
      <w:bookmarkStart w:id="40" w:name="_Toc27400074"/>
      <w:r w:rsidRPr="00EA5EB3">
        <w:rPr>
          <w:rFonts w:ascii="Times New Roman" w:eastAsia="Times New Roman" w:hAnsi="Times New Roman"/>
          <w:color w:val="auto"/>
          <w:sz w:val="24"/>
          <w:szCs w:val="24"/>
          <w:lang w:eastAsia="bg-BG"/>
        </w:rPr>
        <w:t xml:space="preserve">ОФЕРТА. УКАЗАНИЯ ЗА ПОДГОТОВКАТА </w:t>
      </w:r>
      <w:r w:rsidR="00090E4A" w:rsidRPr="00EA5EB3">
        <w:rPr>
          <w:rFonts w:ascii="Times New Roman" w:eastAsia="Times New Roman" w:hAnsi="Times New Roman"/>
          <w:color w:val="auto"/>
          <w:sz w:val="24"/>
          <w:szCs w:val="24"/>
          <w:lang w:eastAsia="bg-BG"/>
        </w:rPr>
        <w:t>Ѝ</w:t>
      </w:r>
      <w:bookmarkEnd w:id="40"/>
      <w:r w:rsidR="00090E4A" w:rsidRPr="00EA5EB3">
        <w:rPr>
          <w:rFonts w:ascii="Times New Roman" w:eastAsia="Times New Roman" w:hAnsi="Times New Roman"/>
          <w:color w:val="auto"/>
          <w:sz w:val="24"/>
          <w:szCs w:val="24"/>
          <w:lang w:eastAsia="bg-BG"/>
        </w:rPr>
        <w:t xml:space="preserve"> </w:t>
      </w:r>
      <w:bookmarkStart w:id="41" w:name="bookmark23"/>
    </w:p>
    <w:p w:rsidR="002873E4" w:rsidRPr="00403077" w:rsidRDefault="002873E4" w:rsidP="002873E4">
      <w:pPr>
        <w:pStyle w:val="Heading2"/>
        <w:spacing w:before="0" w:line="360" w:lineRule="auto"/>
        <w:ind w:firstLine="709"/>
        <w:rPr>
          <w:rFonts w:ascii="Times New Roman" w:hAnsi="Times New Roman"/>
          <w:snapToGrid w:val="0"/>
          <w:color w:val="auto"/>
          <w:sz w:val="24"/>
          <w:szCs w:val="24"/>
        </w:rPr>
      </w:pPr>
      <w:bookmarkStart w:id="42" w:name="_Toc462844557"/>
      <w:bookmarkStart w:id="43" w:name="_Toc1815320"/>
      <w:bookmarkStart w:id="44" w:name="_Toc27400075"/>
      <w:r w:rsidRPr="00403077">
        <w:rPr>
          <w:rFonts w:ascii="Times New Roman" w:hAnsi="Times New Roman"/>
          <w:snapToGrid w:val="0"/>
          <w:color w:val="auto"/>
          <w:sz w:val="24"/>
          <w:szCs w:val="24"/>
        </w:rPr>
        <w:t>1. Общи изисквания при изготвяне и представяне на офертата.</w:t>
      </w:r>
      <w:bookmarkEnd w:id="42"/>
      <w:bookmarkEnd w:id="43"/>
      <w:bookmarkEnd w:id="44"/>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Всеки участник следва да изготви своята оферта на български език</w:t>
      </w:r>
      <w:r w:rsidRPr="00403077">
        <w:rPr>
          <w:rStyle w:val="FootnoteReference"/>
          <w:rFonts w:eastAsia="Times New Roman"/>
          <w:snapToGrid w:val="0"/>
          <w:sz w:val="24"/>
          <w:szCs w:val="24"/>
        </w:rPr>
        <w:footnoteReference w:id="1"/>
      </w:r>
      <w:r w:rsidRPr="00403077">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2873E4" w:rsidRPr="00403077" w:rsidRDefault="002873E4" w:rsidP="002873E4">
      <w:pPr>
        <w:spacing w:after="0" w:line="360" w:lineRule="auto"/>
        <w:ind w:firstLine="567"/>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2873E4"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Всеки участник в процедурата има право да представи само една оферта за всяка от обособените позиции.</w:t>
      </w:r>
    </w:p>
    <w:p w:rsidR="0069394A" w:rsidRDefault="0069394A" w:rsidP="0069394A">
      <w:pPr>
        <w:widowControl w:val="0"/>
        <w:autoSpaceDE w:val="0"/>
        <w:autoSpaceDN w:val="0"/>
        <w:adjustRightInd w:val="0"/>
        <w:spacing w:after="0" w:line="360" w:lineRule="auto"/>
        <w:ind w:firstLine="709"/>
        <w:jc w:val="both"/>
        <w:rPr>
          <w:rFonts w:ascii="Times New Roman" w:hAnsi="Times New Roman"/>
          <w:b/>
          <w:sz w:val="24"/>
          <w:szCs w:val="24"/>
        </w:rPr>
      </w:pPr>
      <w:r w:rsidRPr="0060629A">
        <w:rPr>
          <w:rFonts w:ascii="Times New Roman" w:hAnsi="Times New Roman"/>
          <w:b/>
          <w:sz w:val="24"/>
          <w:szCs w:val="24"/>
        </w:rPr>
        <w:lastRenderedPageBreak/>
        <w:t>Участн</w:t>
      </w:r>
      <w:r>
        <w:rPr>
          <w:rFonts w:ascii="Times New Roman" w:hAnsi="Times New Roman"/>
          <w:b/>
          <w:sz w:val="24"/>
          <w:szCs w:val="24"/>
        </w:rPr>
        <w:t>иците могат да подават оферти</w:t>
      </w:r>
      <w:r w:rsidRPr="0060629A">
        <w:rPr>
          <w:rFonts w:ascii="Times New Roman" w:hAnsi="Times New Roman"/>
          <w:b/>
          <w:sz w:val="24"/>
          <w:szCs w:val="24"/>
        </w:rPr>
        <w:t xml:space="preserve"> по обособени позиции № 1 и/или № 2</w:t>
      </w:r>
      <w:r>
        <w:rPr>
          <w:rFonts w:ascii="Times New Roman" w:hAnsi="Times New Roman"/>
          <w:b/>
          <w:sz w:val="24"/>
          <w:szCs w:val="24"/>
        </w:rPr>
        <w:t>.</w:t>
      </w:r>
    </w:p>
    <w:p w:rsidR="0069394A" w:rsidRPr="0069394A" w:rsidRDefault="0069394A" w:rsidP="0069394A">
      <w:pPr>
        <w:widowControl w:val="0"/>
        <w:autoSpaceDE w:val="0"/>
        <w:autoSpaceDN w:val="0"/>
        <w:adjustRightInd w:val="0"/>
        <w:spacing w:after="0" w:line="360" w:lineRule="auto"/>
        <w:ind w:firstLine="709"/>
        <w:jc w:val="both"/>
        <w:rPr>
          <w:rFonts w:ascii="Times New Roman" w:hAnsi="Times New Roman"/>
          <w:b/>
          <w:sz w:val="24"/>
          <w:szCs w:val="24"/>
          <w:lang w:eastAsia="bg-BG"/>
        </w:rPr>
      </w:pPr>
      <w:r w:rsidRPr="00EF0655">
        <w:rPr>
          <w:rFonts w:ascii="Times New Roman" w:hAnsi="Times New Roman"/>
          <w:b/>
          <w:sz w:val="24"/>
          <w:szCs w:val="24"/>
          <w:lang w:eastAsia="bg-BG"/>
        </w:rPr>
        <w:t xml:space="preserve">На основание чл. 21, ал. 6 от ЗОП застраховките по обособена позиция № 3 ще бъдат възложени по реда, валиден за индивидуалната им стойност (по чл. 20, ал. 4, т. 3 от </w:t>
      </w:r>
      <w:r>
        <w:rPr>
          <w:rFonts w:ascii="Times New Roman" w:hAnsi="Times New Roman"/>
          <w:b/>
          <w:sz w:val="24"/>
          <w:szCs w:val="24"/>
          <w:lang w:eastAsia="bg-BG"/>
        </w:rPr>
        <w:t>ЗОП)</w:t>
      </w:r>
      <w:r>
        <w:rPr>
          <w:rFonts w:ascii="Times New Roman" w:hAnsi="Times New Roman"/>
          <w:b/>
          <w:sz w:val="24"/>
          <w:szCs w:val="24"/>
        </w:rPr>
        <w:t>, като във връзка с това участниците не могат да подават оферти по тази обособена позиция</w:t>
      </w:r>
      <w:r w:rsidRPr="0060629A">
        <w:rPr>
          <w:rFonts w:ascii="Times New Roman" w:hAnsi="Times New Roman"/>
          <w:b/>
          <w:sz w:val="24"/>
          <w:szCs w:val="24"/>
        </w:rPr>
        <w:t xml:space="preserve">. </w:t>
      </w:r>
    </w:p>
    <w:p w:rsidR="002873E4" w:rsidRPr="00403077" w:rsidRDefault="002873E4" w:rsidP="002873E4">
      <w:pPr>
        <w:pStyle w:val="Bodytext21"/>
        <w:shd w:val="clear" w:color="auto" w:fill="auto"/>
        <w:tabs>
          <w:tab w:val="left" w:pos="0"/>
          <w:tab w:val="left" w:pos="426"/>
        </w:tabs>
        <w:spacing w:after="0" w:line="360" w:lineRule="auto"/>
        <w:ind w:firstLine="737"/>
        <w:rPr>
          <w:sz w:val="24"/>
          <w:szCs w:val="24"/>
        </w:rPr>
      </w:pPr>
      <w:r w:rsidRPr="00403077">
        <w:rPr>
          <w:sz w:val="24"/>
          <w:szCs w:val="24"/>
        </w:rPr>
        <w:t>По офертата не се допуска никакви вписвания между редовете, изтривания или корекции.</w:t>
      </w:r>
    </w:p>
    <w:p w:rsidR="002873E4" w:rsidRPr="00403077" w:rsidRDefault="002873E4" w:rsidP="002873E4">
      <w:pPr>
        <w:pStyle w:val="Bodytext21"/>
        <w:shd w:val="clear" w:color="auto" w:fill="auto"/>
        <w:tabs>
          <w:tab w:val="left" w:pos="0"/>
          <w:tab w:val="left" w:pos="426"/>
        </w:tabs>
        <w:spacing w:after="0" w:line="360" w:lineRule="auto"/>
        <w:ind w:firstLine="737"/>
        <w:rPr>
          <w:sz w:val="24"/>
          <w:szCs w:val="24"/>
        </w:rPr>
      </w:pPr>
      <w:r w:rsidRPr="00403077">
        <w:rPr>
          <w:sz w:val="24"/>
          <w:szCs w:val="24"/>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rsidR="002873E4"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z w:val="24"/>
          <w:szCs w:val="24"/>
          <w:lang w:eastAsia="bg-BG"/>
        </w:rPr>
        <w:t>Офертата следва да включва пълния обем на съответната/ните обособена/и позиция/и съобразно предмета на поръчката</w:t>
      </w:r>
      <w:r>
        <w:rPr>
          <w:rFonts w:ascii="Times New Roman" w:eastAsia="Times New Roman" w:hAnsi="Times New Roman"/>
          <w:sz w:val="24"/>
          <w:szCs w:val="24"/>
          <w:lang w:eastAsia="bg-BG"/>
        </w:rPr>
        <w:t xml:space="preserve">, за която/които </w:t>
      </w:r>
      <w:r w:rsidRPr="00403077">
        <w:rPr>
          <w:rFonts w:ascii="Times New Roman" w:eastAsia="Times New Roman" w:hAnsi="Times New Roman"/>
          <w:sz w:val="24"/>
          <w:szCs w:val="24"/>
          <w:lang w:eastAsia="bg-BG"/>
        </w:rPr>
        <w:t>участникът желае да участва. Не се допуска участие само по определено</w:t>
      </w:r>
      <w:r>
        <w:rPr>
          <w:rFonts w:ascii="Times New Roman" w:eastAsia="Times New Roman" w:hAnsi="Times New Roman"/>
          <w:sz w:val="24"/>
          <w:szCs w:val="24"/>
          <w:lang w:eastAsia="bg-BG"/>
        </w:rPr>
        <w:t>/и</w:t>
      </w:r>
      <w:r w:rsidRPr="00403077">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издание/я</w:t>
      </w:r>
      <w:r w:rsidRPr="00403077">
        <w:rPr>
          <w:rFonts w:ascii="Times New Roman" w:eastAsia="Times New Roman" w:hAnsi="Times New Roman"/>
          <w:sz w:val="24"/>
          <w:szCs w:val="24"/>
          <w:lang w:eastAsia="bg-BG"/>
        </w:rPr>
        <w:t xml:space="preserve"> от дадена обособена позиция. Участникът няма право да представя варианти на офертата.</w:t>
      </w:r>
      <w:r w:rsidRPr="00403077">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F46DA4" w:rsidRPr="00403077" w:rsidRDefault="00F46DA4" w:rsidP="002873E4">
      <w:pPr>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Срокът за валидност на офертите е 3</w:t>
      </w:r>
      <w:r w:rsidR="007109CC">
        <w:rPr>
          <w:rFonts w:ascii="Times New Roman" w:eastAsia="Times New Roman" w:hAnsi="Times New Roman"/>
          <w:sz w:val="24"/>
          <w:szCs w:val="24"/>
          <w:lang w:eastAsia="bg-BG"/>
        </w:rPr>
        <w:t xml:space="preserve"> </w:t>
      </w:r>
      <w:r w:rsidR="007109CC">
        <w:rPr>
          <w:rFonts w:ascii="Times New Roman" w:eastAsia="Times New Roman" w:hAnsi="Times New Roman"/>
          <w:sz w:val="24"/>
          <w:szCs w:val="24"/>
          <w:lang w:val="en-US" w:eastAsia="bg-BG"/>
        </w:rPr>
        <w:t>(</w:t>
      </w:r>
      <w:r w:rsidR="007109CC">
        <w:rPr>
          <w:rFonts w:ascii="Times New Roman" w:eastAsia="Times New Roman" w:hAnsi="Times New Roman"/>
          <w:sz w:val="24"/>
          <w:szCs w:val="24"/>
          <w:lang w:eastAsia="bg-BG"/>
        </w:rPr>
        <w:t>три</w:t>
      </w:r>
      <w:r w:rsidR="007109CC">
        <w:rPr>
          <w:rFonts w:ascii="Times New Roman" w:eastAsia="Times New Roman" w:hAnsi="Times New Roman"/>
          <w:sz w:val="24"/>
          <w:szCs w:val="24"/>
          <w:lang w:val="en-US" w:eastAsia="bg-BG"/>
        </w:rPr>
        <w:t>)</w:t>
      </w:r>
      <w:r w:rsidRPr="00940A93">
        <w:rPr>
          <w:rFonts w:ascii="Times New Roman" w:eastAsia="Times New Roman" w:hAnsi="Times New Roman"/>
          <w:sz w:val="24"/>
          <w:szCs w:val="24"/>
          <w:lang w:eastAsia="bg-BG"/>
        </w:rPr>
        <w:t xml:space="preserve"> месеца от датата</w:t>
      </w:r>
      <w:r w:rsidR="007109CC">
        <w:rPr>
          <w:rFonts w:ascii="Times New Roman" w:eastAsia="Times New Roman" w:hAnsi="Times New Roman"/>
          <w:sz w:val="24"/>
          <w:szCs w:val="24"/>
          <w:lang w:val="en-US" w:eastAsia="bg-BG"/>
        </w:rPr>
        <w:t>,</w:t>
      </w:r>
      <w:r w:rsidRPr="00940A93">
        <w:rPr>
          <w:rFonts w:ascii="Times New Roman" w:eastAsia="Times New Roman" w:hAnsi="Times New Roman"/>
          <w:sz w:val="24"/>
          <w:szCs w:val="24"/>
          <w:lang w:eastAsia="bg-BG"/>
        </w:rPr>
        <w:t xml:space="preserve"> посочена в обявлението като краен срок за получаването им.</w:t>
      </w:r>
    </w:p>
    <w:p w:rsidR="002873E4" w:rsidRPr="00403077" w:rsidRDefault="002873E4" w:rsidP="002873E4">
      <w:pPr>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rsidR="002873E4" w:rsidRPr="00403077" w:rsidRDefault="002873E4" w:rsidP="002873E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Документите, свързани с участието в процедурата, се представят от участника или от упълномощен от него представител, лично</w:t>
      </w:r>
      <w:r>
        <w:rPr>
          <w:rFonts w:ascii="Times New Roman" w:eastAsia="Times New Roman" w:hAnsi="Times New Roman"/>
          <w:sz w:val="24"/>
          <w:szCs w:val="24"/>
          <w:lang w:eastAsia="bg-BG"/>
        </w:rPr>
        <w:t xml:space="preserve"> на гише № </w:t>
      </w:r>
      <w:r w:rsidRPr="00403077">
        <w:rPr>
          <w:rFonts w:ascii="Times New Roman" w:eastAsia="Times New Roman" w:hAnsi="Times New Roman"/>
          <w:sz w:val="24"/>
          <w:szCs w:val="24"/>
          <w:lang w:eastAsia="bg-BG"/>
        </w:rPr>
        <w:t>4</w:t>
      </w:r>
      <w:r>
        <w:rPr>
          <w:rFonts w:ascii="Times New Roman" w:eastAsia="Times New Roman" w:hAnsi="Times New Roman"/>
          <w:sz w:val="24"/>
          <w:szCs w:val="24"/>
          <w:lang w:eastAsia="bg-BG"/>
        </w:rPr>
        <w:t>3</w:t>
      </w:r>
      <w:r w:rsidRPr="00403077">
        <w:rPr>
          <w:rFonts w:ascii="Times New Roman" w:eastAsia="Times New Roman" w:hAnsi="Times New Roman"/>
          <w:sz w:val="24"/>
          <w:szCs w:val="24"/>
          <w:lang w:eastAsia="bg-BG"/>
        </w:rPr>
        <w:t xml:space="preserve">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403077">
        <w:rPr>
          <w:rFonts w:ascii="Times New Roman" w:eastAsia="Times New Roman" w:hAnsi="Times New Roman"/>
          <w:sz w:val="24"/>
          <w:szCs w:val="24"/>
          <w:lang w:val="en-US" w:eastAsia="bg-BG"/>
        </w:rPr>
        <w:t>I</w:t>
      </w:r>
      <w:r w:rsidRPr="00403077">
        <w:rPr>
          <w:rFonts w:ascii="Times New Roman" w:eastAsia="Times New Roman" w:hAnsi="Times New Roman"/>
          <w:sz w:val="24"/>
          <w:szCs w:val="24"/>
          <w:lang w:eastAsia="bg-BG"/>
        </w:rPr>
        <w:t xml:space="preserve">“ № 1, Българска народна банка. Документите се представят в запечатана непрозрачна опаковка, върху която се посочват: </w:t>
      </w:r>
    </w:p>
    <w:p w:rsidR="002873E4" w:rsidRPr="00403077" w:rsidRDefault="002873E4" w:rsidP="002873E4">
      <w:pPr>
        <w:pStyle w:val="ListParagraph"/>
        <w:numPr>
          <w:ilvl w:val="0"/>
          <w:numId w:val="2"/>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наименованието на участника, включително участниците в обединението, когато е приложимо; </w:t>
      </w:r>
    </w:p>
    <w:p w:rsidR="002873E4" w:rsidRPr="00403077" w:rsidRDefault="002873E4" w:rsidP="002873E4">
      <w:pPr>
        <w:pStyle w:val="ListParagraph"/>
        <w:numPr>
          <w:ilvl w:val="0"/>
          <w:numId w:val="2"/>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адрес за кореспонденция, телефон и по възможност факс и електронен адрес;</w:t>
      </w:r>
    </w:p>
    <w:p w:rsidR="002873E4" w:rsidRPr="00403077" w:rsidRDefault="002873E4" w:rsidP="002873E4">
      <w:pPr>
        <w:pStyle w:val="ListParagraph"/>
        <w:numPr>
          <w:ilvl w:val="0"/>
          <w:numId w:val="2"/>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наименованието на обществената поръчка и съответната обособена позиция, за която се подават документите. </w:t>
      </w:r>
    </w:p>
    <w:p w:rsidR="002873E4" w:rsidRPr="00403077" w:rsidRDefault="002873E4" w:rsidP="002873E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rsidR="002873E4" w:rsidRPr="00403077" w:rsidRDefault="002873E4" w:rsidP="002873E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Съдържанието на опаковката следва да отговаря на изискванията на възложителя, посочени в </w:t>
      </w:r>
      <w:r w:rsidRPr="00403077">
        <w:rPr>
          <w:rFonts w:ascii="Times New Roman" w:eastAsia="Times New Roman" w:hAnsi="Times New Roman"/>
          <w:b/>
          <w:sz w:val="24"/>
          <w:szCs w:val="24"/>
          <w:lang w:eastAsia="bg-BG"/>
        </w:rPr>
        <w:t>т. 2 „Съдържание на опаковката</w:t>
      </w:r>
      <w:r w:rsidRPr="00403077">
        <w:rPr>
          <w:rFonts w:ascii="Times New Roman" w:eastAsia="Times New Roman" w:hAnsi="Times New Roman"/>
          <w:sz w:val="24"/>
          <w:szCs w:val="24"/>
          <w:lang w:eastAsia="bg-BG"/>
        </w:rPr>
        <w:t>“ в настоящия раздел.</w:t>
      </w:r>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lastRenderedPageBreak/>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rsidR="002873E4" w:rsidRPr="00403077" w:rsidRDefault="002873E4" w:rsidP="002873E4">
      <w:pPr>
        <w:pStyle w:val="Heading2"/>
        <w:spacing w:before="0" w:line="360" w:lineRule="auto"/>
        <w:ind w:firstLine="709"/>
        <w:rPr>
          <w:rFonts w:ascii="Times New Roman" w:hAnsi="Times New Roman"/>
          <w:snapToGrid w:val="0"/>
          <w:color w:val="auto"/>
          <w:sz w:val="24"/>
          <w:szCs w:val="24"/>
        </w:rPr>
      </w:pPr>
      <w:bookmarkStart w:id="45" w:name="_Toc462844558"/>
      <w:bookmarkStart w:id="46" w:name="_Toc1815321"/>
      <w:bookmarkStart w:id="47" w:name="_Toc27400076"/>
      <w:r w:rsidRPr="00403077">
        <w:rPr>
          <w:rFonts w:ascii="Times New Roman" w:hAnsi="Times New Roman"/>
          <w:snapToGrid w:val="0"/>
          <w:color w:val="auto"/>
          <w:sz w:val="24"/>
          <w:szCs w:val="24"/>
        </w:rPr>
        <w:t>2. Съдържание на опаковката.</w:t>
      </w:r>
      <w:bookmarkEnd w:id="45"/>
      <w:bookmarkEnd w:id="46"/>
      <w:bookmarkEnd w:id="47"/>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В представената от участника опаковка следва да се съдържат:</w:t>
      </w:r>
    </w:p>
    <w:p w:rsidR="002873E4" w:rsidRPr="00C00812" w:rsidRDefault="002873E4" w:rsidP="002873E4">
      <w:pPr>
        <w:spacing w:after="0" w:line="360" w:lineRule="auto"/>
        <w:ind w:firstLine="709"/>
        <w:jc w:val="both"/>
        <w:rPr>
          <w:rFonts w:ascii="Times New Roman" w:eastAsia="Times New Roman" w:hAnsi="Times New Roman"/>
          <w:b/>
          <w:snapToGrid w:val="0"/>
          <w:sz w:val="24"/>
          <w:szCs w:val="24"/>
        </w:rPr>
      </w:pPr>
      <w:r w:rsidRPr="00403077">
        <w:rPr>
          <w:rFonts w:ascii="Times New Roman" w:eastAsia="Times New Roman" w:hAnsi="Times New Roman"/>
          <w:b/>
          <w:snapToGrid w:val="0"/>
          <w:sz w:val="24"/>
          <w:szCs w:val="24"/>
        </w:rPr>
        <w:t>А</w:t>
      </w:r>
      <w:r w:rsidRPr="00C00812">
        <w:rPr>
          <w:rFonts w:ascii="Times New Roman" w:eastAsia="Times New Roman" w:hAnsi="Times New Roman"/>
          <w:b/>
          <w:snapToGrid w:val="0"/>
          <w:sz w:val="24"/>
          <w:szCs w:val="24"/>
        </w:rPr>
        <w:t xml:space="preserve">. Информация относно личното състояние:  </w:t>
      </w:r>
    </w:p>
    <w:p w:rsidR="002873E4" w:rsidRDefault="002873E4" w:rsidP="002873E4">
      <w:pPr>
        <w:numPr>
          <w:ilvl w:val="0"/>
          <w:numId w:val="31"/>
        </w:numPr>
        <w:tabs>
          <w:tab w:val="left" w:pos="993"/>
        </w:tabs>
        <w:spacing w:after="0" w:line="360" w:lineRule="auto"/>
        <w:ind w:left="0" w:firstLine="709"/>
        <w:jc w:val="both"/>
        <w:rPr>
          <w:rFonts w:ascii="Times New Roman" w:eastAsia="Times New Roman" w:hAnsi="Times New Roman"/>
          <w:snapToGrid w:val="0"/>
          <w:sz w:val="24"/>
          <w:szCs w:val="24"/>
        </w:rPr>
      </w:pPr>
      <w:r w:rsidRPr="00C00812">
        <w:rPr>
          <w:rFonts w:ascii="Times New Roman" w:eastAsia="Times New Roman" w:hAnsi="Times New Roman"/>
          <w:snapToGrid w:val="0"/>
          <w:sz w:val="24"/>
          <w:szCs w:val="24"/>
        </w:rPr>
        <w:t>Подписан и подпечатан списък</w:t>
      </w:r>
      <w:r w:rsidRPr="00403077">
        <w:rPr>
          <w:rFonts w:ascii="Times New Roman" w:eastAsia="Times New Roman" w:hAnsi="Times New Roman"/>
          <w:snapToGrid w:val="0"/>
          <w:sz w:val="24"/>
          <w:szCs w:val="24"/>
        </w:rPr>
        <w:t xml:space="preserve"> – опис</w:t>
      </w:r>
      <w:r w:rsidRPr="00C00812">
        <w:rPr>
          <w:rFonts w:ascii="Times New Roman" w:eastAsia="Times New Roman" w:hAnsi="Times New Roman"/>
          <w:snapToGrid w:val="0"/>
          <w:sz w:val="24"/>
          <w:szCs w:val="24"/>
        </w:rPr>
        <w:t xml:space="preserve"> на представените от участника документи – свободен текст.  </w:t>
      </w:r>
    </w:p>
    <w:p w:rsidR="002873E4" w:rsidRPr="00745009" w:rsidRDefault="002873E4" w:rsidP="002873E4">
      <w:pPr>
        <w:numPr>
          <w:ilvl w:val="0"/>
          <w:numId w:val="31"/>
        </w:numPr>
        <w:tabs>
          <w:tab w:val="left" w:pos="993"/>
        </w:tabs>
        <w:spacing w:after="0" w:line="360" w:lineRule="auto"/>
        <w:ind w:left="0" w:firstLine="709"/>
        <w:jc w:val="both"/>
        <w:rPr>
          <w:rFonts w:ascii="Times New Roman" w:eastAsia="Times New Roman" w:hAnsi="Times New Roman"/>
          <w:snapToGrid w:val="0"/>
          <w:sz w:val="24"/>
          <w:szCs w:val="24"/>
        </w:rPr>
      </w:pPr>
      <w:r w:rsidRPr="00745009">
        <w:rPr>
          <w:rFonts w:ascii="Times New Roman" w:eastAsia="Times New Roman" w:hAnsi="Times New Roman"/>
          <w:snapToGrid w:val="0"/>
          <w:sz w:val="24"/>
          <w:szCs w:val="24"/>
        </w:rPr>
        <w:t>Електронен Единен европейски документ за обществени поръчки (еЕЕДОП по образец) за участника</w:t>
      </w:r>
      <w:r w:rsidRPr="00745009">
        <w:rPr>
          <w:rFonts w:ascii="Times New Roman" w:hAnsi="Times New Roman"/>
          <w:snapToGrid w:val="0"/>
          <w:sz w:val="24"/>
          <w:szCs w:val="24"/>
        </w:rPr>
        <w:t xml:space="preserve">, подписан от всички лица по чл. 54, ал. 2 от ЗОП, </w:t>
      </w:r>
      <w:r w:rsidRPr="00745009">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2873E4" w:rsidRPr="00023BB7" w:rsidRDefault="002873E4" w:rsidP="002873E4">
      <w:pPr>
        <w:spacing w:after="0" w:line="360" w:lineRule="auto"/>
        <w:ind w:firstLine="426"/>
        <w:jc w:val="both"/>
        <w:rPr>
          <w:rFonts w:ascii="Times New Roman" w:hAnsi="Times New Roman"/>
          <w:i/>
          <w:snapToGrid w:val="0"/>
          <w:sz w:val="24"/>
          <w:szCs w:val="24"/>
        </w:rPr>
      </w:pPr>
      <w:r w:rsidRPr="00023BB7">
        <w:rPr>
          <w:rFonts w:ascii="Times New Roman" w:hAnsi="Times New Roman"/>
          <w:i/>
          <w:snapToGrid w:val="0"/>
          <w:sz w:val="24"/>
          <w:szCs w:val="24"/>
        </w:rPr>
        <w:t>*Лицата по чл. 54, ал. 2 от ЗОП са:</w:t>
      </w:r>
    </w:p>
    <w:p w:rsidR="002873E4" w:rsidRPr="00023BB7" w:rsidRDefault="002873E4" w:rsidP="002873E4">
      <w:pPr>
        <w:spacing w:after="0" w:line="360" w:lineRule="auto"/>
        <w:ind w:firstLine="426"/>
        <w:jc w:val="both"/>
        <w:rPr>
          <w:rFonts w:ascii="Times New Roman" w:hAnsi="Times New Roman"/>
          <w:i/>
          <w:snapToGrid w:val="0"/>
          <w:sz w:val="24"/>
          <w:szCs w:val="24"/>
        </w:rPr>
      </w:pPr>
      <w:r w:rsidRPr="00023BB7">
        <w:rPr>
          <w:rFonts w:ascii="Times New Roman" w:hAnsi="Times New Roman"/>
          <w:i/>
          <w:snapToGrid w:val="0"/>
          <w:sz w:val="24"/>
          <w:szCs w:val="24"/>
        </w:rPr>
        <w:t xml:space="preserve">а) </w:t>
      </w:r>
      <w:r>
        <w:rPr>
          <w:rFonts w:ascii="Times New Roman" w:hAnsi="Times New Roman"/>
          <w:i/>
          <w:snapToGrid w:val="0"/>
          <w:sz w:val="24"/>
          <w:szCs w:val="24"/>
        </w:rPr>
        <w:t xml:space="preserve">физическите </w:t>
      </w:r>
      <w:r w:rsidRPr="00023BB7">
        <w:rPr>
          <w:rFonts w:ascii="Times New Roman" w:hAnsi="Times New Roman"/>
          <w:i/>
          <w:snapToGrid w:val="0"/>
          <w:sz w:val="24"/>
          <w:szCs w:val="24"/>
        </w:rPr>
        <w:t xml:space="preserve">лица, които представляват участника; </w:t>
      </w:r>
    </w:p>
    <w:p w:rsidR="002873E4" w:rsidRDefault="002873E4" w:rsidP="002873E4">
      <w:pPr>
        <w:spacing w:after="0" w:line="360" w:lineRule="auto"/>
        <w:ind w:firstLine="426"/>
        <w:jc w:val="both"/>
        <w:rPr>
          <w:rFonts w:ascii="Times New Roman" w:hAnsi="Times New Roman"/>
          <w:i/>
          <w:snapToGrid w:val="0"/>
          <w:sz w:val="24"/>
          <w:szCs w:val="24"/>
        </w:rPr>
      </w:pPr>
      <w:r w:rsidRPr="00023BB7">
        <w:rPr>
          <w:rFonts w:ascii="Times New Roman" w:hAnsi="Times New Roman"/>
          <w:i/>
          <w:snapToGrid w:val="0"/>
          <w:sz w:val="24"/>
          <w:szCs w:val="24"/>
        </w:rPr>
        <w:t xml:space="preserve">б) </w:t>
      </w:r>
      <w:r>
        <w:rPr>
          <w:rFonts w:ascii="Times New Roman" w:hAnsi="Times New Roman"/>
          <w:i/>
          <w:snapToGrid w:val="0"/>
          <w:sz w:val="24"/>
          <w:szCs w:val="24"/>
        </w:rPr>
        <w:t xml:space="preserve">физическите </w:t>
      </w:r>
      <w:r w:rsidRPr="00023BB7">
        <w:rPr>
          <w:rFonts w:ascii="Times New Roman" w:hAnsi="Times New Roman"/>
          <w:i/>
          <w:snapToGrid w:val="0"/>
          <w:sz w:val="24"/>
          <w:szCs w:val="24"/>
        </w:rPr>
        <w:t>лицата, които са членове на управителни и надзорни органи на участника</w:t>
      </w:r>
      <w:r>
        <w:rPr>
          <w:rFonts w:ascii="Times New Roman" w:hAnsi="Times New Roman"/>
          <w:i/>
          <w:snapToGrid w:val="0"/>
          <w:sz w:val="24"/>
          <w:szCs w:val="24"/>
        </w:rPr>
        <w:t xml:space="preserve"> съгласно регистъра, в който е вписан участникът, ако има такъв или документите, удостоверяващи правосубектността му;</w:t>
      </w:r>
    </w:p>
    <w:p w:rsidR="002873E4" w:rsidRDefault="002873E4" w:rsidP="002873E4">
      <w:pPr>
        <w:spacing w:after="0" w:line="360" w:lineRule="auto"/>
        <w:ind w:firstLine="426"/>
        <w:jc w:val="both"/>
        <w:rPr>
          <w:rFonts w:ascii="Times New Roman" w:hAnsi="Times New Roman"/>
          <w:i/>
          <w:snapToGrid w:val="0"/>
          <w:sz w:val="24"/>
          <w:szCs w:val="24"/>
        </w:rPr>
      </w:pPr>
      <w:r>
        <w:rPr>
          <w:rFonts w:ascii="Times New Roman" w:hAnsi="Times New Roman"/>
          <w:i/>
          <w:snapToGrid w:val="0"/>
          <w:sz w:val="24"/>
          <w:szCs w:val="24"/>
        </w:rPr>
        <w:t>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в документите, удостоверяващи правосубектността му.</w:t>
      </w:r>
    </w:p>
    <w:p w:rsidR="002873E4" w:rsidRDefault="002873E4" w:rsidP="002873E4">
      <w:pPr>
        <w:spacing w:after="0" w:line="360" w:lineRule="auto"/>
        <w:ind w:firstLine="426"/>
        <w:jc w:val="both"/>
        <w:rPr>
          <w:rFonts w:ascii="Times New Roman" w:hAnsi="Times New Roman"/>
          <w:i/>
          <w:snapToGrid w:val="0"/>
          <w:sz w:val="24"/>
          <w:szCs w:val="24"/>
        </w:rPr>
      </w:pPr>
      <w:r>
        <w:rPr>
          <w:rFonts w:ascii="Times New Roman" w:hAnsi="Times New Roman"/>
          <w:i/>
          <w:snapToGrid w:val="0"/>
          <w:sz w:val="24"/>
          <w:szCs w:val="24"/>
        </w:rPr>
        <w:t>в) пълномощници на участника или на юридическото лице в състава на управителен или контролен орган на участника.</w:t>
      </w:r>
    </w:p>
    <w:p w:rsidR="002873E4" w:rsidRDefault="002873E4" w:rsidP="002873E4">
      <w:pPr>
        <w:numPr>
          <w:ilvl w:val="0"/>
          <w:numId w:val="31"/>
        </w:numPr>
        <w:tabs>
          <w:tab w:val="left" w:pos="993"/>
        </w:tabs>
        <w:spacing w:after="0" w:line="360" w:lineRule="auto"/>
        <w:ind w:left="0" w:firstLine="709"/>
        <w:jc w:val="both"/>
        <w:rPr>
          <w:rFonts w:ascii="Times New Roman" w:eastAsia="Times New Roman" w:hAnsi="Times New Roman"/>
          <w:snapToGrid w:val="0"/>
          <w:sz w:val="24"/>
          <w:szCs w:val="24"/>
        </w:rPr>
      </w:pPr>
      <w:r w:rsidRPr="00403077">
        <w:rPr>
          <w:rFonts w:ascii="Times New Roman" w:eastAsia="Times New Roman" w:hAnsi="Times New Roman"/>
          <w:sz w:val="24"/>
          <w:szCs w:val="24"/>
          <w:lang w:eastAsia="bg-BG"/>
        </w:rPr>
        <w:t xml:space="preserve">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w:t>
      </w:r>
      <w:r w:rsidRPr="00403077">
        <w:rPr>
          <w:rFonts w:ascii="Times New Roman" w:eastAsia="Times New Roman" w:hAnsi="Times New Roman"/>
          <w:sz w:val="24"/>
          <w:szCs w:val="24"/>
          <w:lang w:eastAsia="bg-BG"/>
        </w:rPr>
        <w:lastRenderedPageBreak/>
        <w:t>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2873E4" w:rsidRDefault="002873E4" w:rsidP="002873E4">
      <w:pPr>
        <w:numPr>
          <w:ilvl w:val="0"/>
          <w:numId w:val="31"/>
        </w:numPr>
        <w:tabs>
          <w:tab w:val="left" w:pos="993"/>
        </w:tabs>
        <w:spacing w:after="0" w:line="360" w:lineRule="auto"/>
        <w:ind w:left="0" w:firstLine="709"/>
        <w:jc w:val="both"/>
        <w:rPr>
          <w:rFonts w:ascii="Times New Roman" w:eastAsia="Times New Roman" w:hAnsi="Times New Roman"/>
          <w:snapToGrid w:val="0"/>
          <w:sz w:val="24"/>
          <w:szCs w:val="24"/>
        </w:rPr>
      </w:pPr>
      <w:r w:rsidRPr="004C530A">
        <w:rPr>
          <w:rFonts w:ascii="Times New Roman" w:eastAsia="Times New Roman" w:hAnsi="Times New Roman"/>
          <w:snapToGrid w:val="0"/>
          <w:sz w:val="24"/>
          <w:szCs w:val="24"/>
        </w:rPr>
        <w:t xml:space="preserve">Документи за доказване на предприетите мерки за надеждност съгласно чл. 45, ал. 2 от ППЗОП </w:t>
      </w:r>
      <w:r w:rsidRPr="004C530A">
        <w:rPr>
          <w:rFonts w:ascii="Times New Roman" w:eastAsia="Times New Roman" w:hAnsi="Times New Roman"/>
          <w:b/>
          <w:snapToGrid w:val="0"/>
          <w:sz w:val="24"/>
          <w:szCs w:val="24"/>
        </w:rPr>
        <w:t>/когато е приложимо/</w:t>
      </w:r>
      <w:r>
        <w:rPr>
          <w:rFonts w:ascii="Times New Roman" w:eastAsia="Times New Roman" w:hAnsi="Times New Roman"/>
          <w:snapToGrid w:val="0"/>
          <w:sz w:val="24"/>
          <w:szCs w:val="24"/>
        </w:rPr>
        <w:t>.</w:t>
      </w:r>
    </w:p>
    <w:p w:rsidR="002873E4" w:rsidRPr="002873E4" w:rsidRDefault="002873E4" w:rsidP="00552CB3">
      <w:pPr>
        <w:spacing w:after="0" w:line="360" w:lineRule="auto"/>
        <w:ind w:firstLine="709"/>
        <w:jc w:val="both"/>
        <w:rPr>
          <w:rFonts w:ascii="Times New Roman" w:eastAsia="Times New Roman" w:hAnsi="Times New Roman"/>
          <w:b/>
          <w:snapToGrid w:val="0"/>
          <w:sz w:val="24"/>
          <w:szCs w:val="24"/>
        </w:rPr>
      </w:pPr>
      <w:r w:rsidRPr="002873E4">
        <w:rPr>
          <w:rFonts w:ascii="Times New Roman" w:eastAsia="Times New Roman" w:hAnsi="Times New Roman"/>
          <w:b/>
          <w:snapToGrid w:val="0"/>
          <w:sz w:val="24"/>
          <w:szCs w:val="24"/>
        </w:rPr>
        <w:t>Б. Техническо предложение, изготвено по образец, в зависимост от обособената позиция, за която се подава оферта (комплектува се отделно техническо предложение за всяка от обособените позиции, за която/които участникът подава оферта) съдържащо:</w:t>
      </w:r>
    </w:p>
    <w:p w:rsidR="00E0247D" w:rsidRPr="00940A93" w:rsidRDefault="002873E4" w:rsidP="00E0247D">
      <w:pPr>
        <w:spacing w:after="0" w:line="360" w:lineRule="auto"/>
        <w:ind w:firstLine="709"/>
        <w:jc w:val="both"/>
        <w:rPr>
          <w:rFonts w:ascii="Times New Roman" w:eastAsia="Times New Roman" w:hAnsi="Times New Roman"/>
          <w:snapToGrid w:val="0"/>
          <w:sz w:val="24"/>
          <w:szCs w:val="24"/>
        </w:rPr>
      </w:pPr>
      <w:bookmarkStart w:id="48" w:name="to_paragraph_id29453765"/>
      <w:bookmarkEnd w:id="41"/>
      <w:bookmarkEnd w:id="48"/>
      <w:r>
        <w:rPr>
          <w:rFonts w:ascii="Times New Roman" w:eastAsia="Times New Roman" w:hAnsi="Times New Roman"/>
          <w:sz w:val="24"/>
          <w:szCs w:val="24"/>
          <w:lang w:eastAsia="bg-BG"/>
        </w:rPr>
        <w:t>1. </w:t>
      </w:r>
      <w:r w:rsidR="00E0247D" w:rsidRPr="00940A93">
        <w:rPr>
          <w:rFonts w:ascii="Times New Roman" w:eastAsia="Times New Roman" w:hAnsi="Times New Roman"/>
          <w:snapToGrid w:val="0"/>
          <w:sz w:val="24"/>
          <w:szCs w:val="24"/>
        </w:rPr>
        <w:t>Техническо предложение, изготвено по образец</w:t>
      </w:r>
      <w:r w:rsidR="00E0247D">
        <w:rPr>
          <w:rFonts w:ascii="Times New Roman" w:eastAsia="Times New Roman" w:hAnsi="Times New Roman"/>
          <w:snapToGrid w:val="0"/>
          <w:sz w:val="24"/>
          <w:szCs w:val="24"/>
        </w:rPr>
        <w:t xml:space="preserve"> (Приложение № 2а и/или 2б)</w:t>
      </w:r>
      <w:r w:rsidR="00E0247D" w:rsidRPr="00940A93">
        <w:rPr>
          <w:rFonts w:ascii="Times New Roman" w:eastAsia="Times New Roman" w:hAnsi="Times New Roman"/>
          <w:snapToGrid w:val="0"/>
          <w:sz w:val="24"/>
          <w:szCs w:val="24"/>
        </w:rPr>
        <w:t xml:space="preserve">, в зависимост от обособената позиция, </w:t>
      </w:r>
      <w:r w:rsidR="00E0247D" w:rsidRPr="00940A93">
        <w:rPr>
          <w:rFonts w:ascii="Times New Roman" w:eastAsia="Times New Roman" w:hAnsi="Times New Roman"/>
          <w:sz w:val="24"/>
          <w:szCs w:val="24"/>
          <w:lang w:eastAsia="bg-BG"/>
        </w:rPr>
        <w:t>за която се подава оферта. Участниците представят техническото си предложение в съответствие с изискванията на възложителя и Техническата спецификация за съответната обособената позиция</w:t>
      </w:r>
      <w:r w:rsidR="00E0247D">
        <w:rPr>
          <w:rFonts w:ascii="Times New Roman" w:eastAsia="Times New Roman" w:hAnsi="Times New Roman"/>
          <w:sz w:val="24"/>
          <w:szCs w:val="24"/>
          <w:lang w:eastAsia="bg-BG"/>
        </w:rPr>
        <w:t xml:space="preserve"> </w:t>
      </w:r>
      <w:bookmarkStart w:id="49" w:name="_Hlk504417686"/>
      <w:r w:rsidR="00E0247D">
        <w:rPr>
          <w:rFonts w:ascii="Times New Roman" w:eastAsia="Times New Roman" w:hAnsi="Times New Roman"/>
          <w:snapToGrid w:val="0"/>
          <w:sz w:val="24"/>
          <w:szCs w:val="24"/>
        </w:rPr>
        <w:t>(Приложение № 1а и/или 1б)</w:t>
      </w:r>
      <w:bookmarkEnd w:id="49"/>
      <w:r w:rsidR="00E0247D" w:rsidRPr="00940A93">
        <w:rPr>
          <w:rFonts w:ascii="Times New Roman" w:eastAsia="Times New Roman" w:hAnsi="Times New Roman"/>
          <w:sz w:val="24"/>
          <w:szCs w:val="24"/>
          <w:lang w:eastAsia="bg-BG"/>
        </w:rPr>
        <w:t>, за която подават оферта.</w:t>
      </w:r>
    </w:p>
    <w:p w:rsidR="00E0247D" w:rsidRDefault="00E0247D" w:rsidP="00E0247D">
      <w:pPr>
        <w:spacing w:after="0" w:line="360" w:lineRule="auto"/>
        <w:ind w:firstLine="720"/>
        <w:jc w:val="both"/>
        <w:rPr>
          <w:rFonts w:ascii="Times New Roman" w:eastAsia="Times New Roman" w:hAnsi="Times New Roman"/>
          <w:sz w:val="24"/>
          <w:szCs w:val="24"/>
          <w:lang w:eastAsia="ar-SA"/>
        </w:rPr>
      </w:pPr>
      <w:r>
        <w:rPr>
          <w:rFonts w:ascii="Times New Roman" w:eastAsia="Times New Roman" w:hAnsi="Times New Roman"/>
          <w:sz w:val="24"/>
          <w:szCs w:val="24"/>
        </w:rPr>
        <w:t>2.</w:t>
      </w:r>
      <w:r w:rsidRPr="007825ED">
        <w:rPr>
          <w:rFonts w:ascii="Times New Roman" w:eastAsia="Times New Roman" w:hAnsi="Times New Roman"/>
          <w:sz w:val="24"/>
          <w:szCs w:val="24"/>
        </w:rPr>
        <w:t xml:space="preserve"> </w:t>
      </w:r>
      <w:r w:rsidRPr="007825ED">
        <w:rPr>
          <w:rFonts w:ascii="Times New Roman" w:eastAsia="Times New Roman" w:hAnsi="Times New Roman"/>
          <w:snapToGrid w:val="0"/>
          <w:sz w:val="24"/>
          <w:szCs w:val="24"/>
        </w:rPr>
        <w:t xml:space="preserve">Общи </w:t>
      </w:r>
      <w:r>
        <w:rPr>
          <w:rFonts w:ascii="Times New Roman" w:eastAsia="Times New Roman" w:hAnsi="Times New Roman"/>
          <w:snapToGrid w:val="0"/>
          <w:sz w:val="24"/>
          <w:szCs w:val="24"/>
        </w:rPr>
        <w:t xml:space="preserve">и/или специални </w:t>
      </w:r>
      <w:r w:rsidRPr="007825ED">
        <w:rPr>
          <w:rFonts w:ascii="Times New Roman" w:eastAsia="Times New Roman" w:hAnsi="Times New Roman"/>
          <w:snapToGrid w:val="0"/>
          <w:sz w:val="24"/>
          <w:szCs w:val="24"/>
        </w:rPr>
        <w:t xml:space="preserve">условия по застраховката, </w:t>
      </w:r>
      <w:r w:rsidRPr="007825ED">
        <w:rPr>
          <w:rFonts w:ascii="Times New Roman" w:hAnsi="Times New Roman"/>
          <w:snapToGrid w:val="0"/>
          <w:color w:val="000000" w:themeColor="text1"/>
          <w:sz w:val="24"/>
          <w:szCs w:val="24"/>
        </w:rPr>
        <w:t xml:space="preserve">по предмета на обособената позиция, за която </w:t>
      </w:r>
      <w:r w:rsidRPr="007825ED">
        <w:rPr>
          <w:rFonts w:ascii="Times New Roman" w:eastAsia="Times New Roman" w:hAnsi="Times New Roman"/>
          <w:snapToGrid w:val="0"/>
          <w:sz w:val="24"/>
          <w:szCs w:val="24"/>
        </w:rPr>
        <w:t>се подава оферта</w:t>
      </w:r>
      <w:r w:rsidRPr="007825ED">
        <w:rPr>
          <w:rFonts w:ascii="Times New Roman" w:eastAsia="Times New Roman" w:hAnsi="Times New Roman"/>
          <w:sz w:val="24"/>
          <w:szCs w:val="24"/>
          <w:lang w:eastAsia="ar-SA"/>
        </w:rPr>
        <w:t>.</w:t>
      </w:r>
    </w:p>
    <w:p w:rsidR="00E0247D" w:rsidRPr="000B33CA" w:rsidRDefault="00E0247D" w:rsidP="00E0247D">
      <w:pPr>
        <w:spacing w:after="0" w:line="360" w:lineRule="auto"/>
        <w:ind w:firstLine="720"/>
        <w:jc w:val="both"/>
        <w:rPr>
          <w:rFonts w:ascii="Times New Roman" w:eastAsia="Times New Roman" w:hAnsi="Times New Roman"/>
          <w:i/>
          <w:sz w:val="24"/>
          <w:szCs w:val="24"/>
          <w:lang w:eastAsia="ar-SA"/>
        </w:rPr>
      </w:pPr>
      <w:r w:rsidRPr="000B33CA">
        <w:rPr>
          <w:rFonts w:ascii="Times New Roman" w:eastAsia="Times New Roman" w:hAnsi="Times New Roman"/>
          <w:b/>
          <w:i/>
          <w:sz w:val="24"/>
          <w:szCs w:val="24"/>
          <w:u w:val="single"/>
          <w:lang w:eastAsia="ar-SA"/>
        </w:rPr>
        <w:t>Забележка:</w:t>
      </w:r>
      <w:r>
        <w:rPr>
          <w:rFonts w:ascii="Times New Roman" w:eastAsia="Times New Roman" w:hAnsi="Times New Roman"/>
          <w:sz w:val="24"/>
          <w:szCs w:val="24"/>
          <w:lang w:eastAsia="ar-SA"/>
        </w:rPr>
        <w:t xml:space="preserve"> </w:t>
      </w:r>
      <w:r w:rsidRPr="000B33CA">
        <w:rPr>
          <w:rFonts w:ascii="Times New Roman" w:eastAsia="Times New Roman" w:hAnsi="Times New Roman"/>
          <w:i/>
          <w:sz w:val="24"/>
          <w:szCs w:val="24"/>
          <w:lang w:eastAsia="ar-SA"/>
        </w:rPr>
        <w:t xml:space="preserve">Ако техническото предложение не съответства на техническите характеристики, условията и изискванията на </w:t>
      </w:r>
      <w:r>
        <w:rPr>
          <w:rFonts w:ascii="Times New Roman" w:eastAsia="Times New Roman" w:hAnsi="Times New Roman"/>
          <w:i/>
          <w:sz w:val="24"/>
          <w:szCs w:val="24"/>
          <w:lang w:eastAsia="ar-SA"/>
        </w:rPr>
        <w:t xml:space="preserve">възложителя, установени в Техническата спецификация за съответната обособена позиция </w:t>
      </w:r>
      <w:r>
        <w:rPr>
          <w:rFonts w:ascii="Times New Roman" w:eastAsia="Times New Roman" w:hAnsi="Times New Roman"/>
          <w:snapToGrid w:val="0"/>
          <w:sz w:val="24"/>
          <w:szCs w:val="24"/>
        </w:rPr>
        <w:t>(Приложение № 1а и/или 1б)</w:t>
      </w:r>
      <w:r>
        <w:rPr>
          <w:rFonts w:ascii="Times New Roman" w:eastAsia="Times New Roman" w:hAnsi="Times New Roman"/>
          <w:i/>
          <w:sz w:val="24"/>
          <w:szCs w:val="24"/>
          <w:lang w:eastAsia="ar-SA"/>
        </w:rPr>
        <w:t>, или липсва техническо предложение, участникът се отстранява от участие в процедурата.</w:t>
      </w:r>
    </w:p>
    <w:p w:rsidR="00E0247D" w:rsidRPr="00940A93" w:rsidRDefault="00E0247D" w:rsidP="00E0247D">
      <w:pPr>
        <w:tabs>
          <w:tab w:val="left" w:pos="0"/>
          <w:tab w:val="left" w:pos="3240"/>
          <w:tab w:val="left" w:pos="8789"/>
          <w:tab w:val="left" w:pos="8931"/>
          <w:tab w:val="left" w:pos="9356"/>
        </w:tabs>
        <w:spacing w:after="0" w:line="360" w:lineRule="auto"/>
        <w:ind w:firstLine="709"/>
        <w:jc w:val="both"/>
        <w:rPr>
          <w:rFonts w:ascii="Times New Roman" w:hAnsi="Times New Roman"/>
          <w:b/>
          <w:snapToGrid w:val="0"/>
          <w:sz w:val="24"/>
          <w:szCs w:val="24"/>
        </w:rPr>
      </w:pPr>
      <w:r w:rsidRPr="00940A93">
        <w:rPr>
          <w:rFonts w:ascii="Times New Roman" w:hAnsi="Times New Roman"/>
          <w:b/>
          <w:snapToGrid w:val="0"/>
          <w:sz w:val="24"/>
          <w:szCs w:val="24"/>
        </w:rPr>
        <w:t>В. Ценово предложение – по образец за съответната обособена позиция</w:t>
      </w:r>
      <w:r>
        <w:rPr>
          <w:rFonts w:ascii="Times New Roman" w:hAnsi="Times New Roman"/>
          <w:b/>
          <w:snapToGrid w:val="0"/>
          <w:sz w:val="24"/>
          <w:szCs w:val="24"/>
        </w:rPr>
        <w:t xml:space="preserve"> </w:t>
      </w:r>
      <w:r>
        <w:rPr>
          <w:rFonts w:ascii="Times New Roman" w:eastAsia="Times New Roman" w:hAnsi="Times New Roman"/>
          <w:snapToGrid w:val="0"/>
          <w:sz w:val="24"/>
          <w:szCs w:val="24"/>
        </w:rPr>
        <w:t>(Приложение № 3а и/или 3б)</w:t>
      </w:r>
      <w:r w:rsidRPr="00940A93">
        <w:rPr>
          <w:rFonts w:ascii="Times New Roman" w:hAnsi="Times New Roman"/>
          <w:b/>
          <w:snapToGrid w:val="0"/>
          <w:sz w:val="24"/>
          <w:szCs w:val="24"/>
        </w:rPr>
        <w:t>. Представя се в отделен запечатан непрозрачен плик с надпис „Предлагани ценови параметри“, като се посочва обособената позиция, за която се участва.</w:t>
      </w:r>
      <w:r w:rsidRPr="00940A93">
        <w:rPr>
          <w:rFonts w:ascii="Times New Roman" w:hAnsi="Times New Roman"/>
          <w:snapToGrid w:val="0"/>
          <w:sz w:val="24"/>
          <w:szCs w:val="24"/>
        </w:rPr>
        <w:t xml:space="preserve">  </w:t>
      </w:r>
    </w:p>
    <w:p w:rsidR="00E0247D" w:rsidRDefault="00E0247D" w:rsidP="00E0247D">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sidRPr="00940A93">
        <w:rPr>
          <w:rFonts w:ascii="Times New Roman" w:hAnsi="Times New Roman"/>
          <w:sz w:val="24"/>
          <w:szCs w:val="24"/>
        </w:rPr>
        <w:t>За всяка обособена/и позиция/и, за която/ които участникът подава документи, се представя отделно ценово</w:t>
      </w:r>
      <w:r w:rsidRPr="00940A93">
        <w:rPr>
          <w:rFonts w:ascii="Times New Roman" w:eastAsia="Times New Roman" w:hAnsi="Times New Roman"/>
          <w:snapToGrid w:val="0"/>
          <w:sz w:val="24"/>
          <w:szCs w:val="24"/>
        </w:rPr>
        <w:t xml:space="preserve"> предложение, поставено в отделен запечатан непрозрачен плик с надпис „Предлагани ценови параметри“ и се обозначава за коя обособена позиция се отнася.</w:t>
      </w:r>
    </w:p>
    <w:p w:rsidR="00E0247D" w:rsidRPr="00793D18" w:rsidRDefault="00E0247D" w:rsidP="00E0247D">
      <w:pPr>
        <w:tabs>
          <w:tab w:val="left" w:pos="142"/>
          <w:tab w:val="left" w:pos="8789"/>
          <w:tab w:val="left" w:pos="9356"/>
        </w:tabs>
        <w:spacing w:after="0" w:line="360" w:lineRule="auto"/>
        <w:ind w:firstLine="709"/>
        <w:jc w:val="both"/>
        <w:rPr>
          <w:rFonts w:ascii="Times New Roman" w:eastAsia="Times New Roman" w:hAnsi="Times New Roman"/>
          <w:b/>
          <w:i/>
          <w:snapToGrid w:val="0"/>
          <w:sz w:val="24"/>
          <w:szCs w:val="24"/>
        </w:rPr>
      </w:pPr>
      <w:r w:rsidRPr="00793D18">
        <w:rPr>
          <w:rFonts w:ascii="Times New Roman" w:eastAsia="Times New Roman" w:hAnsi="Times New Roman"/>
          <w:b/>
          <w:i/>
          <w:snapToGrid w:val="0"/>
          <w:sz w:val="24"/>
          <w:szCs w:val="24"/>
        </w:rPr>
        <w:t>Важно!!! Участниците</w:t>
      </w:r>
      <w:r>
        <w:rPr>
          <w:rFonts w:ascii="Times New Roman" w:eastAsia="Times New Roman" w:hAnsi="Times New Roman"/>
          <w:b/>
          <w:i/>
          <w:snapToGrid w:val="0"/>
          <w:sz w:val="24"/>
          <w:szCs w:val="24"/>
        </w:rPr>
        <w:t xml:space="preserve"> по </w:t>
      </w:r>
      <w:r w:rsidR="007109CC">
        <w:rPr>
          <w:rFonts w:ascii="Times New Roman" w:eastAsia="Times New Roman" w:hAnsi="Times New Roman"/>
          <w:b/>
          <w:i/>
          <w:snapToGrid w:val="0"/>
          <w:sz w:val="24"/>
          <w:szCs w:val="24"/>
        </w:rPr>
        <w:t>О</w:t>
      </w:r>
      <w:r>
        <w:rPr>
          <w:rFonts w:ascii="Times New Roman" w:eastAsia="Times New Roman" w:hAnsi="Times New Roman"/>
          <w:b/>
          <w:i/>
          <w:snapToGrid w:val="0"/>
          <w:sz w:val="24"/>
          <w:szCs w:val="24"/>
        </w:rPr>
        <w:t>бособена позиция № 1</w:t>
      </w:r>
      <w:r w:rsidRPr="00793D18">
        <w:rPr>
          <w:rFonts w:ascii="Times New Roman" w:eastAsia="Times New Roman" w:hAnsi="Times New Roman"/>
          <w:b/>
          <w:i/>
          <w:snapToGrid w:val="0"/>
          <w:sz w:val="24"/>
          <w:szCs w:val="24"/>
        </w:rPr>
        <w:t xml:space="preserve"> следва да имат предвид, че оферираната от тях обща цена</w:t>
      </w:r>
      <w:r w:rsidR="007109CC">
        <w:rPr>
          <w:rFonts w:ascii="Times New Roman" w:eastAsia="Times New Roman" w:hAnsi="Times New Roman"/>
          <w:b/>
          <w:i/>
          <w:snapToGrid w:val="0"/>
          <w:sz w:val="24"/>
          <w:szCs w:val="24"/>
        </w:rPr>
        <w:t>,</w:t>
      </w:r>
      <w:r w:rsidRPr="00793D18">
        <w:rPr>
          <w:rFonts w:ascii="Times New Roman" w:eastAsia="Times New Roman" w:hAnsi="Times New Roman"/>
          <w:b/>
          <w:i/>
          <w:snapToGrid w:val="0"/>
          <w:sz w:val="24"/>
          <w:szCs w:val="24"/>
        </w:rPr>
        <w:t xml:space="preserve"> посочена в т. 1</w:t>
      </w:r>
      <w:r>
        <w:rPr>
          <w:rFonts w:ascii="Times New Roman" w:eastAsia="Times New Roman" w:hAnsi="Times New Roman"/>
          <w:b/>
          <w:i/>
          <w:snapToGrid w:val="0"/>
          <w:sz w:val="24"/>
          <w:szCs w:val="24"/>
        </w:rPr>
        <w:t xml:space="preserve"> от образеца на Ценово предложение </w:t>
      </w:r>
      <w:r w:rsidRPr="00793D18">
        <w:rPr>
          <w:rFonts w:ascii="Times New Roman" w:eastAsia="Times New Roman" w:hAnsi="Times New Roman"/>
          <w:b/>
          <w:i/>
          <w:snapToGrid w:val="0"/>
          <w:sz w:val="24"/>
          <w:szCs w:val="24"/>
        </w:rPr>
        <w:t>не може да надхвърля прогнозната стойност на о</w:t>
      </w:r>
      <w:r>
        <w:rPr>
          <w:rFonts w:ascii="Times New Roman" w:eastAsia="Times New Roman" w:hAnsi="Times New Roman"/>
          <w:b/>
          <w:i/>
          <w:snapToGrid w:val="0"/>
          <w:sz w:val="24"/>
          <w:szCs w:val="24"/>
        </w:rPr>
        <w:t>бособената позиция в размер на 4</w:t>
      </w:r>
      <w:r w:rsidRPr="00793D18">
        <w:rPr>
          <w:rFonts w:ascii="Times New Roman" w:eastAsia="Times New Roman" w:hAnsi="Times New Roman"/>
          <w:b/>
          <w:i/>
          <w:snapToGrid w:val="0"/>
          <w:sz w:val="24"/>
          <w:szCs w:val="24"/>
        </w:rPr>
        <w:t>0 000 лева.</w:t>
      </w:r>
      <w:r>
        <w:rPr>
          <w:rFonts w:ascii="Times New Roman" w:eastAsia="Times New Roman" w:hAnsi="Times New Roman"/>
          <w:b/>
          <w:i/>
          <w:snapToGrid w:val="0"/>
          <w:sz w:val="24"/>
          <w:szCs w:val="24"/>
        </w:rPr>
        <w:t xml:space="preserve"> Участник</w:t>
      </w:r>
      <w:r w:rsidRPr="0060629A">
        <w:rPr>
          <w:rFonts w:ascii="Times New Roman" w:eastAsia="Times New Roman" w:hAnsi="Times New Roman"/>
          <w:b/>
          <w:i/>
          <w:snapToGrid w:val="0"/>
          <w:sz w:val="24"/>
          <w:szCs w:val="24"/>
        </w:rPr>
        <w:t>, който предложи по-висока цена, ще бъде отстранен от участие в процедурата.</w:t>
      </w:r>
    </w:p>
    <w:p w:rsidR="00343743" w:rsidRPr="0000621A" w:rsidRDefault="00343743" w:rsidP="00E0247D">
      <w:pPr>
        <w:spacing w:after="0" w:line="360" w:lineRule="auto"/>
        <w:ind w:firstLine="709"/>
        <w:jc w:val="both"/>
        <w:rPr>
          <w:rFonts w:ascii="Times New Roman" w:eastAsia="Times New Roman" w:hAnsi="Times New Roman"/>
          <w:snapToGrid w:val="0"/>
          <w:sz w:val="24"/>
          <w:szCs w:val="24"/>
        </w:rPr>
      </w:pPr>
      <w:r w:rsidRPr="0000621A">
        <w:rPr>
          <w:rFonts w:ascii="Times New Roman" w:eastAsia="Times New Roman" w:hAnsi="Times New Roman"/>
          <w:b/>
          <w:sz w:val="24"/>
          <w:szCs w:val="24"/>
          <w:lang w:eastAsia="bg-BG"/>
        </w:rPr>
        <w:t xml:space="preserve">Всички </w:t>
      </w:r>
      <w:r w:rsidR="002F2B1C" w:rsidRPr="0000621A">
        <w:rPr>
          <w:rFonts w:ascii="Times New Roman" w:eastAsia="Times New Roman" w:hAnsi="Times New Roman"/>
          <w:b/>
          <w:sz w:val="24"/>
          <w:szCs w:val="24"/>
          <w:lang w:eastAsia="bg-BG"/>
        </w:rPr>
        <w:t>образци</w:t>
      </w:r>
      <w:r w:rsidRPr="0000621A">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00621A">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00621A">
        <w:rPr>
          <w:rFonts w:ascii="Times New Roman" w:eastAsia="Times New Roman" w:hAnsi="Times New Roman"/>
          <w:b/>
          <w:sz w:val="24"/>
          <w:szCs w:val="24"/>
          <w:lang w:eastAsia="bg-BG"/>
        </w:rPr>
        <w:t xml:space="preserve">точно </w:t>
      </w:r>
      <w:r w:rsidRPr="0000621A">
        <w:rPr>
          <w:rFonts w:ascii="Times New Roman" w:eastAsia="Times New Roman" w:hAnsi="Times New Roman"/>
          <w:b/>
          <w:sz w:val="24"/>
          <w:szCs w:val="24"/>
          <w:lang w:eastAsia="bg-BG"/>
        </w:rPr>
        <w:t>към тях</w:t>
      </w:r>
      <w:r w:rsidRPr="0000621A">
        <w:rPr>
          <w:rFonts w:ascii="Times New Roman" w:eastAsia="Times New Roman" w:hAnsi="Times New Roman"/>
          <w:sz w:val="24"/>
          <w:szCs w:val="24"/>
          <w:lang w:eastAsia="bg-BG"/>
        </w:rPr>
        <w:t xml:space="preserve"> при изготвяне на офертата си.</w:t>
      </w:r>
    </w:p>
    <w:p w:rsidR="00E0247D" w:rsidRDefault="002873E4" w:rsidP="002873E4">
      <w:pPr>
        <w:spacing w:after="12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z w:val="24"/>
          <w:szCs w:val="24"/>
          <w:lang w:eastAsia="bg-BG"/>
        </w:rPr>
        <w:t>Документите в офертата се подписват на всеки лист от</w:t>
      </w:r>
      <w:r w:rsidRPr="00403077">
        <w:rPr>
          <w:rFonts w:ascii="Times New Roman" w:eastAsia="Times New Roman" w:hAnsi="Times New Roman"/>
          <w:b/>
          <w:snapToGrid w:val="0"/>
          <w:sz w:val="24"/>
          <w:szCs w:val="24"/>
        </w:rPr>
        <w:t xml:space="preserve"> лица с представителни и управителни функции</w:t>
      </w:r>
      <w:r w:rsidRPr="00403077">
        <w:rPr>
          <w:rFonts w:ascii="Times New Roman" w:eastAsia="Times New Roman" w:hAnsi="Times New Roman"/>
          <w:snapToGrid w:val="0"/>
          <w:sz w:val="24"/>
          <w:szCs w:val="24"/>
        </w:rPr>
        <w:t>,</w:t>
      </w:r>
      <w:r w:rsidRPr="00403077">
        <w:rPr>
          <w:rFonts w:ascii="Times New Roman" w:eastAsia="Times New Roman" w:hAnsi="Times New Roman"/>
          <w:b/>
          <w:snapToGrid w:val="0"/>
          <w:sz w:val="24"/>
          <w:szCs w:val="24"/>
        </w:rPr>
        <w:t xml:space="preserve"> </w:t>
      </w:r>
      <w:r w:rsidRPr="00403077">
        <w:rPr>
          <w:rFonts w:ascii="Times New Roman" w:eastAsia="Times New Roman" w:hAnsi="Times New Roman"/>
          <w:snapToGrid w:val="0"/>
          <w:sz w:val="24"/>
          <w:szCs w:val="24"/>
        </w:rPr>
        <w:t xml:space="preserve">посочени в Търговския регистър или </w:t>
      </w:r>
      <w:r w:rsidRPr="00403077">
        <w:rPr>
          <w:rFonts w:ascii="Times New Roman" w:eastAsia="Times New Roman" w:hAnsi="Times New Roman"/>
          <w:b/>
          <w:snapToGrid w:val="0"/>
          <w:sz w:val="24"/>
          <w:szCs w:val="24"/>
        </w:rPr>
        <w:t>упълномощени за това лица</w:t>
      </w:r>
      <w:r w:rsidRPr="00403077">
        <w:rPr>
          <w:rFonts w:ascii="Times New Roman" w:eastAsia="Times New Roman" w:hAnsi="Times New Roman"/>
          <w:snapToGrid w:val="0"/>
          <w:sz w:val="24"/>
          <w:szCs w:val="24"/>
        </w:rPr>
        <w:t xml:space="preserve">. </w:t>
      </w:r>
    </w:p>
    <w:p w:rsidR="002873E4" w:rsidRPr="00403077" w:rsidRDefault="002873E4" w:rsidP="002873E4">
      <w:pPr>
        <w:spacing w:after="12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lastRenderedPageBreak/>
        <w:t>Когато в офертата не са приложени оригинални документи се представят копия от документи, като същите следва да бъд</w:t>
      </w:r>
      <w:r>
        <w:rPr>
          <w:rFonts w:ascii="Times New Roman" w:eastAsia="Times New Roman" w:hAnsi="Times New Roman"/>
          <w:snapToGrid w:val="0"/>
          <w:sz w:val="24"/>
          <w:szCs w:val="24"/>
        </w:rPr>
        <w:t>ат заверени „вярно с оригинала” с</w:t>
      </w:r>
      <w:r w:rsidRPr="00403077">
        <w:rPr>
          <w:rFonts w:ascii="Times New Roman" w:eastAsia="Times New Roman" w:hAnsi="Times New Roman"/>
          <w:snapToGrid w:val="0"/>
          <w:sz w:val="24"/>
          <w:szCs w:val="24"/>
        </w:rPr>
        <w:t xml:space="preserve"> подпис и печат на участника.</w:t>
      </w:r>
    </w:p>
    <w:p w:rsidR="002873E4" w:rsidRPr="004C530A" w:rsidRDefault="002873E4" w:rsidP="002873E4">
      <w:pPr>
        <w:tabs>
          <w:tab w:val="left" w:pos="142"/>
          <w:tab w:val="left" w:pos="8789"/>
          <w:tab w:val="left" w:pos="9356"/>
        </w:tabs>
        <w:spacing w:after="0" w:line="360" w:lineRule="auto"/>
        <w:ind w:firstLine="426"/>
        <w:jc w:val="both"/>
        <w:rPr>
          <w:rFonts w:ascii="Times New Roman" w:eastAsia="Times New Roman" w:hAnsi="Times New Roman"/>
          <w:snapToGrid w:val="0"/>
          <w:sz w:val="24"/>
          <w:szCs w:val="24"/>
          <w:lang w:val="en-US"/>
        </w:rPr>
      </w:pPr>
    </w:p>
    <w:p w:rsidR="002873E4" w:rsidRPr="00023BB7" w:rsidRDefault="002873E4" w:rsidP="002873E4">
      <w:pPr>
        <w:pStyle w:val="Heading1"/>
        <w:tabs>
          <w:tab w:val="left" w:pos="993"/>
        </w:tabs>
        <w:spacing w:before="0" w:line="360" w:lineRule="auto"/>
        <w:ind w:left="568"/>
        <w:jc w:val="center"/>
        <w:rPr>
          <w:rFonts w:ascii="Times New Roman" w:hAnsi="Times New Roman"/>
          <w:snapToGrid w:val="0"/>
          <w:color w:val="auto"/>
          <w:sz w:val="24"/>
          <w:szCs w:val="24"/>
        </w:rPr>
      </w:pPr>
      <w:bookmarkStart w:id="50" w:name="_Toc462844559"/>
      <w:bookmarkStart w:id="51" w:name="_Toc1815322"/>
      <w:bookmarkStart w:id="52" w:name="_Toc27400077"/>
      <w:r>
        <w:rPr>
          <w:rFonts w:ascii="Times New Roman" w:hAnsi="Times New Roman"/>
          <w:snapToGrid w:val="0"/>
          <w:color w:val="auto"/>
          <w:sz w:val="24"/>
          <w:szCs w:val="24"/>
          <w:lang w:val="en-US"/>
        </w:rPr>
        <w:t xml:space="preserve">VI. </w:t>
      </w:r>
      <w:r w:rsidRPr="00403077">
        <w:rPr>
          <w:rFonts w:ascii="Times New Roman" w:hAnsi="Times New Roman"/>
          <w:snapToGrid w:val="0"/>
          <w:color w:val="auto"/>
          <w:sz w:val="24"/>
          <w:szCs w:val="24"/>
        </w:rPr>
        <w:t>РАЗГЛЕЖДАНЕ, ОЦЕНКА И КЛАСИРАНЕ НА ОФЕРТИТЕ</w:t>
      </w:r>
      <w:bookmarkEnd w:id="50"/>
      <w:bookmarkEnd w:id="51"/>
      <w:bookmarkEnd w:id="52"/>
    </w:p>
    <w:p w:rsidR="0087524A" w:rsidRPr="00940A93" w:rsidRDefault="0087524A" w:rsidP="0087524A">
      <w:pPr>
        <w:pStyle w:val="Heading2"/>
        <w:spacing w:before="0" w:line="360" w:lineRule="auto"/>
        <w:ind w:firstLine="709"/>
        <w:rPr>
          <w:rFonts w:ascii="Times New Roman" w:eastAsia="Times New Roman" w:hAnsi="Times New Roman" w:cs="Times New Roman"/>
          <w:snapToGrid w:val="0"/>
          <w:color w:val="auto"/>
          <w:sz w:val="24"/>
          <w:szCs w:val="24"/>
        </w:rPr>
      </w:pPr>
      <w:bookmarkStart w:id="53" w:name="_Toc463381613"/>
      <w:bookmarkStart w:id="54" w:name="_Toc27400078"/>
      <w:r w:rsidRPr="00940A93">
        <w:rPr>
          <w:rFonts w:ascii="Times New Roman" w:eastAsia="Times New Roman" w:hAnsi="Times New Roman" w:cs="Times New Roman"/>
          <w:snapToGrid w:val="0"/>
          <w:color w:val="auto"/>
          <w:sz w:val="24"/>
          <w:szCs w:val="24"/>
        </w:rPr>
        <w:t>А. Отваряне на офертите.</w:t>
      </w:r>
      <w:bookmarkEnd w:id="53"/>
      <w:bookmarkEnd w:id="54"/>
    </w:p>
    <w:p w:rsidR="0087524A" w:rsidRPr="00940A93" w:rsidRDefault="0087524A" w:rsidP="0087524A">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 xml:space="preserve">Комисия, назначена със заповед на главния секретар на БНБ в съответствие със ЗОП и ППЗОП, разглежда офертите на участниците </w:t>
      </w:r>
      <w:r w:rsidRPr="00940A93">
        <w:rPr>
          <w:rFonts w:ascii="Times New Roman" w:eastAsia="Times New Roman" w:hAnsi="Times New Roman"/>
          <w:b/>
          <w:snapToGrid w:val="0"/>
          <w:sz w:val="24"/>
          <w:szCs w:val="24"/>
        </w:rPr>
        <w:t>в часа и датата, посочена в Обявлението за обществена поръчка, в сградата на БНБ</w:t>
      </w:r>
      <w:r w:rsidRPr="00940A93">
        <w:rPr>
          <w:rFonts w:ascii="Times New Roman" w:eastAsia="Times New Roman" w:hAnsi="Times New Roman"/>
          <w:snapToGrid w:val="0"/>
          <w:sz w:val="24"/>
          <w:szCs w:val="24"/>
        </w:rPr>
        <w:t xml:space="preserve">, на адрес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r>
        <w:rPr>
          <w:rFonts w:ascii="Times New Roman" w:eastAsia="Times New Roman" w:hAnsi="Times New Roman"/>
          <w:snapToGrid w:val="0"/>
          <w:sz w:val="24"/>
          <w:szCs w:val="24"/>
        </w:rPr>
        <w:t xml:space="preserve">посочения нов </w:t>
      </w:r>
      <w:r w:rsidRPr="00940A93">
        <w:rPr>
          <w:rFonts w:ascii="Times New Roman" w:eastAsia="Times New Roman" w:hAnsi="Times New Roman"/>
          <w:snapToGrid w:val="0"/>
          <w:sz w:val="24"/>
          <w:szCs w:val="24"/>
        </w:rPr>
        <w:t>час.</w:t>
      </w:r>
    </w:p>
    <w:p w:rsidR="0087524A" w:rsidRPr="00940A93" w:rsidRDefault="0087524A" w:rsidP="0087524A">
      <w:pPr>
        <w:tabs>
          <w:tab w:val="left" w:pos="-486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заседания</w:t>
      </w:r>
      <w:r w:rsidRPr="00940A93">
        <w:rPr>
          <w:rFonts w:ascii="Times New Roman" w:eastAsia="Times New Roman" w:hAnsi="Times New Roman"/>
          <w:sz w:val="24"/>
          <w:szCs w:val="24"/>
        </w:rPr>
        <w:t xml:space="preserve">,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r w:rsidRPr="00940A93">
        <w:rPr>
          <w:rFonts w:ascii="Times New Roman" w:eastAsia="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87524A" w:rsidRPr="00940A93" w:rsidRDefault="0087524A" w:rsidP="0087524A">
      <w:pPr>
        <w:tabs>
          <w:tab w:val="left" w:pos="-486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 и проверява наличието на отделен запечатан плик с надпис „Предлагани ценови параметри“ съобразно отделните обособени позиции.</w:t>
      </w:r>
    </w:p>
    <w:p w:rsidR="0087524A" w:rsidRPr="00940A93" w:rsidRDefault="0087524A" w:rsidP="0087524A">
      <w:pPr>
        <w:tabs>
          <w:tab w:val="left" w:pos="-486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Най-малко трима от членовете на комисията подписват техническото/ките предложение/я и плика/вете с надпис „Предлагани ценови параметри“. Комисията предлага по един от присъстващите представители на другите участници да подпише техническото/ките предложение/я и плика/вете с надпис „Предлагани ценови параметри“.</w:t>
      </w:r>
    </w:p>
    <w:p w:rsidR="0087524A" w:rsidRPr="00940A93" w:rsidRDefault="0087524A" w:rsidP="0087524A">
      <w:pPr>
        <w:tabs>
          <w:tab w:val="left" w:pos="-486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Пликовете с надпис „Предлагани ценови параметри“ не се отварят на този етап от процедурата и предлаганите цени не се съобщават на присъстващите.</w:t>
      </w:r>
    </w:p>
    <w:p w:rsidR="0087524A" w:rsidRPr="00940A93" w:rsidRDefault="0087524A" w:rsidP="0087524A">
      <w:pPr>
        <w:tabs>
          <w:tab w:val="left" w:pos="-486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След това комисията продължава работата си самостоятелно по реда на раздел VIII от ППЗОП.</w:t>
      </w:r>
    </w:p>
    <w:p w:rsidR="0087524A" w:rsidRPr="00940A93" w:rsidRDefault="0087524A" w:rsidP="0087524A">
      <w:pPr>
        <w:pStyle w:val="Heading2"/>
        <w:spacing w:before="0" w:line="360" w:lineRule="auto"/>
        <w:ind w:firstLine="709"/>
        <w:rPr>
          <w:rFonts w:ascii="Times New Roman" w:eastAsia="Times New Roman" w:hAnsi="Times New Roman" w:cs="Times New Roman"/>
          <w:color w:val="auto"/>
          <w:sz w:val="24"/>
          <w:szCs w:val="24"/>
          <w:lang w:eastAsia="bg-BG"/>
        </w:rPr>
      </w:pPr>
      <w:bookmarkStart w:id="55" w:name="_Toc463381614"/>
      <w:bookmarkStart w:id="56" w:name="_Toc27400079"/>
      <w:r w:rsidRPr="00940A93">
        <w:rPr>
          <w:rFonts w:ascii="Times New Roman" w:hAnsi="Times New Roman" w:cs="Times New Roman"/>
          <w:color w:val="auto"/>
          <w:sz w:val="24"/>
          <w:szCs w:val="24"/>
        </w:rPr>
        <w:t>Б. Разглеждане на офертите.</w:t>
      </w:r>
      <w:bookmarkEnd w:id="55"/>
      <w:bookmarkEnd w:id="56"/>
    </w:p>
    <w:p w:rsidR="0087524A" w:rsidRPr="00940A93" w:rsidRDefault="0087524A" w:rsidP="0087524A">
      <w:pPr>
        <w:numPr>
          <w:ilvl w:val="2"/>
          <w:numId w:val="36"/>
        </w:numPr>
        <w:tabs>
          <w:tab w:val="left" w:pos="956"/>
          <w:tab w:val="left" w:pos="1134"/>
        </w:tabs>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Комисията разглежда документите, представени в съответствие с изискванията на възложителя, посочени в Раздел V „Оферта. Указания за подготовката й“, </w:t>
      </w:r>
      <w:r w:rsidRPr="00940A93">
        <w:rPr>
          <w:rFonts w:ascii="Times New Roman" w:eastAsia="Times New Roman" w:hAnsi="Times New Roman"/>
          <w:b/>
          <w:sz w:val="24"/>
          <w:szCs w:val="24"/>
          <w:lang w:eastAsia="bg-BG"/>
        </w:rPr>
        <w:t xml:space="preserve">т. 2 „Съдържание на опаковката“ </w:t>
      </w:r>
      <w:r w:rsidRPr="00940A93">
        <w:rPr>
          <w:rFonts w:ascii="Times New Roman" w:eastAsia="Times New Roman" w:hAnsi="Times New Roman"/>
          <w:sz w:val="24"/>
          <w:szCs w:val="24"/>
          <w:lang w:eastAsia="bg-BG"/>
        </w:rPr>
        <w:t>от настоящата документация за съответствие е изискванията към личното състояние и критериите за подбор, поставени от възложителя, и съставя протокол.</w:t>
      </w:r>
    </w:p>
    <w:p w:rsidR="0087524A" w:rsidRPr="00940A93" w:rsidRDefault="0087524A" w:rsidP="0087524A">
      <w:pPr>
        <w:tabs>
          <w:tab w:val="left" w:pos="993"/>
          <w:tab w:val="left" w:pos="1134"/>
        </w:tabs>
        <w:spacing w:after="0" w:line="360" w:lineRule="auto"/>
        <w:ind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lastRenderedPageBreak/>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w:t>
      </w:r>
    </w:p>
    <w:p w:rsidR="0087524A" w:rsidRPr="00940A93" w:rsidRDefault="0087524A" w:rsidP="0087524A">
      <w:pPr>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В срок до 5 (пет)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w:t>
      </w:r>
      <w:r>
        <w:rPr>
          <w:rFonts w:ascii="Times New Roman" w:eastAsia="Times New Roman" w:hAnsi="Times New Roman"/>
          <w:sz w:val="24"/>
          <w:szCs w:val="24"/>
          <w:lang w:eastAsia="bg-BG"/>
        </w:rPr>
        <w:t>е</w:t>
      </w:r>
      <w:r w:rsidRPr="00940A93">
        <w:rPr>
          <w:rFonts w:ascii="Times New Roman" w:eastAsia="Times New Roman" w:hAnsi="Times New Roman"/>
          <w:sz w:val="24"/>
          <w:szCs w:val="24"/>
          <w:lang w:eastAsia="bg-BG"/>
        </w:rPr>
        <w:t xml:space="preserve">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87524A" w:rsidRPr="00940A93" w:rsidRDefault="0087524A" w:rsidP="0087524A">
      <w:pPr>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Раздел III, буква „А“, </w:t>
      </w:r>
      <w:r w:rsidRPr="00940A93">
        <w:rPr>
          <w:rFonts w:ascii="Times New Roman" w:hAnsi="Times New Roman"/>
          <w:sz w:val="24"/>
          <w:szCs w:val="24"/>
        </w:rPr>
        <w:t>т. 2.1.1. т. 2.1.2, т. 2.1.7.</w:t>
      </w:r>
      <w:r w:rsidRPr="00940A93">
        <w:rPr>
          <w:rFonts w:ascii="Times New Roman" w:eastAsia="Times New Roman" w:hAnsi="Times New Roman"/>
          <w:sz w:val="24"/>
          <w:szCs w:val="24"/>
          <w:lang w:eastAsia="bg-BG"/>
        </w:rPr>
        <w:t xml:space="preserve">, новият </w:t>
      </w:r>
      <w:r>
        <w:rPr>
          <w:rFonts w:ascii="Times New Roman" w:eastAsia="Times New Roman" w:hAnsi="Times New Roman"/>
          <w:sz w:val="24"/>
          <w:szCs w:val="24"/>
          <w:lang w:eastAsia="bg-BG"/>
        </w:rPr>
        <w:t>е</w:t>
      </w:r>
      <w:r w:rsidRPr="00940A93">
        <w:rPr>
          <w:rFonts w:ascii="Times New Roman" w:eastAsia="Times New Roman" w:hAnsi="Times New Roman"/>
          <w:sz w:val="24"/>
          <w:szCs w:val="24"/>
          <w:lang w:eastAsia="bg-BG"/>
        </w:rPr>
        <w:t>ЕЕДОП може да бъде подписан от едно от лицата, които могат самостоятелно да представят участника.</w:t>
      </w:r>
    </w:p>
    <w:p w:rsidR="0087524A" w:rsidRPr="00940A93" w:rsidRDefault="0087524A" w:rsidP="0087524A">
      <w:pPr>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87524A" w:rsidRPr="00940A93" w:rsidRDefault="0087524A" w:rsidP="0087524A">
      <w:p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Arial Unicode MS" w:hAnsi="Times New Roman"/>
          <w:sz w:val="24"/>
          <w:szCs w:val="24"/>
          <w:lang w:eastAsia="bg-BG"/>
        </w:rPr>
        <w:t xml:space="preserve">В случай че участникът е подал документи за участие по повече от една обособена позиция, нередовност в документацията, която засяга само едната обособена позиция, не се отразява върху възможността на участника да участва за възлагане на другите позиции. </w:t>
      </w:r>
    </w:p>
    <w:p w:rsidR="0087524A" w:rsidRPr="00940A93" w:rsidRDefault="0087524A" w:rsidP="0087524A">
      <w:pPr>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87524A" w:rsidRPr="00940A93" w:rsidRDefault="0087524A" w:rsidP="0087524A">
      <w:pPr>
        <w:numPr>
          <w:ilvl w:val="2"/>
          <w:numId w:val="36"/>
        </w:numPr>
        <w:tabs>
          <w:tab w:val="left" w:pos="898"/>
          <w:tab w:val="left" w:pos="1134"/>
        </w:tabs>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87524A" w:rsidRPr="00940A93" w:rsidRDefault="0087524A" w:rsidP="0087524A">
      <w:pPr>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rsidR="0087524A" w:rsidRPr="00940A93" w:rsidRDefault="0087524A" w:rsidP="0087524A">
      <w:pPr>
        <w:tabs>
          <w:tab w:val="left" w:pos="-4860"/>
        </w:tabs>
        <w:spacing w:after="0" w:line="360" w:lineRule="auto"/>
        <w:ind w:firstLine="709"/>
        <w:jc w:val="both"/>
        <w:rPr>
          <w:rFonts w:ascii="Times New Roman" w:eastAsia="Arial Unicode MS" w:hAnsi="Times New Roman"/>
          <w:sz w:val="24"/>
          <w:szCs w:val="24"/>
          <w:lang w:eastAsia="bg-BG"/>
        </w:rPr>
      </w:pPr>
      <w:r w:rsidRPr="00940A93">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rsidR="0087524A" w:rsidRPr="00940A93" w:rsidRDefault="0087524A" w:rsidP="0087524A">
      <w:p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3.</w:t>
      </w:r>
      <w:r w:rsidRPr="00940A93">
        <w:rPr>
          <w:rFonts w:ascii="Times New Roman" w:eastAsia="Times New Roman" w:hAnsi="Times New Roman"/>
          <w:sz w:val="24"/>
          <w:szCs w:val="24"/>
          <w:lang w:eastAsia="bg-BG"/>
        </w:rPr>
        <w:t xml:space="preserve"> 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 и оповестяване на предлагани ценови параметри. При отварянето на подадените оферти, както и на плика с предлагани ценови параметри може да присъстват участниците в </w:t>
      </w:r>
      <w:r w:rsidRPr="00940A93">
        <w:rPr>
          <w:rFonts w:ascii="Times New Roman" w:eastAsia="Times New Roman" w:hAnsi="Times New Roman"/>
          <w:sz w:val="24"/>
          <w:szCs w:val="24"/>
          <w:lang w:eastAsia="bg-BG"/>
        </w:rPr>
        <w:lastRenderedPageBreak/>
        <w:t xml:space="preserve">процедурата или техни упълномощени представители, както и представители на средствата за масово осведомяване. Комисията обявява резултатите от оценяването на офертите по другите показатели, отваря ценовите предложения и ги оповестява. </w:t>
      </w:r>
    </w:p>
    <w:p w:rsidR="0087524A" w:rsidRPr="00940A93" w:rsidRDefault="0087524A" w:rsidP="0087524A">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4.</w:t>
      </w:r>
      <w:r w:rsidRPr="00940A93">
        <w:rPr>
          <w:rFonts w:ascii="Times New Roman" w:eastAsia="Times New Roman" w:hAnsi="Times New Roman"/>
          <w:sz w:val="24"/>
          <w:szCs w:val="24"/>
          <w:lang w:eastAsia="bg-BG"/>
        </w:rPr>
        <w:t xml:space="preserve"> 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87524A" w:rsidRPr="00940A93" w:rsidRDefault="0087524A" w:rsidP="0087524A">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87524A" w:rsidRPr="00940A93" w:rsidRDefault="0087524A" w:rsidP="0087524A">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rsidR="0087524A" w:rsidRPr="00940A93" w:rsidRDefault="0087524A" w:rsidP="0087524A">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rsidR="0087524A" w:rsidRPr="00940A93" w:rsidRDefault="0087524A" w:rsidP="0087524A">
      <w:pPr>
        <w:tabs>
          <w:tab w:val="left" w:pos="-4860"/>
        </w:tabs>
        <w:spacing w:after="0" w:line="360" w:lineRule="auto"/>
        <w:ind w:firstLine="709"/>
        <w:jc w:val="both"/>
        <w:rPr>
          <w:rFonts w:ascii="Times New Roman" w:hAnsi="Times New Roman"/>
          <w:sz w:val="24"/>
          <w:szCs w:val="24"/>
          <w:lang w:eastAsia="bg-BG"/>
        </w:rPr>
      </w:pPr>
      <w:r w:rsidRPr="00940A93">
        <w:rPr>
          <w:rFonts w:ascii="Times New Roman" w:eastAsia="Times New Roman" w:hAnsi="Times New Roman"/>
          <w:b/>
          <w:sz w:val="24"/>
          <w:szCs w:val="24"/>
          <w:lang w:eastAsia="bg-BG"/>
        </w:rPr>
        <w:t>5.</w:t>
      </w:r>
      <w:r w:rsidRPr="00940A93">
        <w:rPr>
          <w:rFonts w:ascii="Times New Roman" w:eastAsia="Times New Roman" w:hAnsi="Times New Roman"/>
          <w:sz w:val="24"/>
          <w:szCs w:val="24"/>
          <w:lang w:eastAsia="bg-BG"/>
        </w:rPr>
        <w:t xml:space="preserve"> </w:t>
      </w:r>
      <w:r w:rsidRPr="00940A93">
        <w:rPr>
          <w:rFonts w:ascii="Times New Roman" w:hAnsi="Times New Roman"/>
          <w:sz w:val="24"/>
          <w:szCs w:val="24"/>
          <w:lang w:eastAsia="bg-BG"/>
        </w:rPr>
        <w:t>Назначената от възложителя комисия съставя протокол за извършване на подбора на участниците, разглеждането, оценката и класирането на офертите. Възложителят утвърждава протокола по реда на чл. 106, ал. 4 от ЗОП.</w:t>
      </w:r>
    </w:p>
    <w:p w:rsidR="002873E4" w:rsidRPr="00B928DC" w:rsidRDefault="002873E4" w:rsidP="002873E4">
      <w:pPr>
        <w:tabs>
          <w:tab w:val="left" w:pos="-4860"/>
        </w:tabs>
        <w:spacing w:after="0" w:line="360" w:lineRule="auto"/>
        <w:ind w:firstLine="709"/>
        <w:jc w:val="both"/>
        <w:rPr>
          <w:rFonts w:ascii="Times New Roman" w:eastAsia="Times New Roman" w:hAnsi="Times New Roman"/>
          <w:sz w:val="24"/>
          <w:szCs w:val="24"/>
          <w:lang w:eastAsia="bg-BG"/>
        </w:rPr>
      </w:pPr>
    </w:p>
    <w:p w:rsidR="002873E4" w:rsidRPr="00023BB7" w:rsidRDefault="002873E4" w:rsidP="002873E4">
      <w:pPr>
        <w:pStyle w:val="Heading1"/>
        <w:tabs>
          <w:tab w:val="left" w:pos="993"/>
        </w:tabs>
        <w:spacing w:before="0" w:line="360" w:lineRule="auto"/>
        <w:ind w:left="709"/>
        <w:jc w:val="center"/>
        <w:rPr>
          <w:rFonts w:ascii="Times New Roman" w:hAnsi="Times New Roman"/>
          <w:snapToGrid w:val="0"/>
          <w:color w:val="auto"/>
          <w:sz w:val="24"/>
          <w:szCs w:val="24"/>
        </w:rPr>
      </w:pPr>
      <w:bookmarkStart w:id="57" w:name="_Toc462844562"/>
      <w:bookmarkStart w:id="58" w:name="_Toc1815323"/>
      <w:bookmarkStart w:id="59" w:name="_Toc27400080"/>
      <w:r>
        <w:rPr>
          <w:rFonts w:ascii="Times New Roman" w:hAnsi="Times New Roman"/>
          <w:snapToGrid w:val="0"/>
          <w:color w:val="auto"/>
          <w:sz w:val="24"/>
          <w:szCs w:val="24"/>
          <w:lang w:val="en-US"/>
        </w:rPr>
        <w:t xml:space="preserve">VII. </w:t>
      </w:r>
      <w:r w:rsidRPr="00403077">
        <w:rPr>
          <w:rFonts w:ascii="Times New Roman" w:hAnsi="Times New Roman"/>
          <w:snapToGrid w:val="0"/>
          <w:color w:val="auto"/>
          <w:sz w:val="24"/>
          <w:szCs w:val="24"/>
        </w:rPr>
        <w:t>ОПРЕДЕЛЯНЕ НА ИЗПЪЛНИТЕЛ</w:t>
      </w:r>
      <w:bookmarkEnd w:id="57"/>
      <w:bookmarkEnd w:id="58"/>
      <w:bookmarkEnd w:id="59"/>
    </w:p>
    <w:p w:rsidR="002873E4" w:rsidRDefault="002873E4" w:rsidP="002873E4">
      <w:pPr>
        <w:numPr>
          <w:ilvl w:val="0"/>
          <w:numId w:val="32"/>
        </w:numPr>
        <w:tabs>
          <w:tab w:val="left" w:pos="709"/>
          <w:tab w:val="left" w:pos="993"/>
        </w:tabs>
        <w:spacing w:after="0" w:line="360" w:lineRule="auto"/>
        <w:ind w:left="0" w:firstLine="705"/>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В 10-дневен срок от утвърждаване на протокола възложителят изда</w:t>
      </w:r>
      <w:r w:rsidRPr="00483185">
        <w:rPr>
          <w:rFonts w:ascii="Times New Roman" w:eastAsia="Times New Roman" w:hAnsi="Times New Roman"/>
          <w:sz w:val="24"/>
          <w:szCs w:val="24"/>
          <w:lang w:eastAsia="bg-BG"/>
        </w:rPr>
        <w:t>ва решение за определяне на изпълнител</w:t>
      </w:r>
      <w:r>
        <w:rPr>
          <w:rFonts w:ascii="Times New Roman" w:eastAsia="Times New Roman" w:hAnsi="Times New Roman"/>
          <w:sz w:val="24"/>
          <w:szCs w:val="24"/>
          <w:lang w:eastAsia="bg-BG"/>
        </w:rPr>
        <w:t xml:space="preserve"> за всяка от обособените позиции</w:t>
      </w:r>
      <w:r w:rsidRPr="00483185">
        <w:rPr>
          <w:rFonts w:ascii="Times New Roman" w:eastAsia="Times New Roman" w:hAnsi="Times New Roman"/>
          <w:sz w:val="24"/>
          <w:szCs w:val="24"/>
          <w:lang w:eastAsia="bg-BG"/>
        </w:rPr>
        <w:t xml:space="preserve"> или за прекратяване на </w:t>
      </w:r>
      <w:r>
        <w:rPr>
          <w:rFonts w:ascii="Times New Roman" w:eastAsia="Times New Roman" w:hAnsi="Times New Roman"/>
          <w:sz w:val="24"/>
          <w:szCs w:val="24"/>
          <w:lang w:eastAsia="bg-BG"/>
        </w:rPr>
        <w:t xml:space="preserve">цялата </w:t>
      </w:r>
      <w:r w:rsidRPr="00483185">
        <w:rPr>
          <w:rFonts w:ascii="Times New Roman" w:eastAsia="Times New Roman" w:hAnsi="Times New Roman"/>
          <w:sz w:val="24"/>
          <w:szCs w:val="24"/>
          <w:lang w:eastAsia="bg-BG"/>
        </w:rPr>
        <w:t>процедурата</w:t>
      </w:r>
      <w:r>
        <w:rPr>
          <w:rFonts w:ascii="Times New Roman" w:eastAsia="Times New Roman" w:hAnsi="Times New Roman"/>
          <w:sz w:val="24"/>
          <w:szCs w:val="24"/>
          <w:lang w:eastAsia="bg-BG"/>
        </w:rPr>
        <w:t xml:space="preserve"> или за прекратяване на процедурата само по отношение на някоя/и от обособените позиции. </w:t>
      </w:r>
    </w:p>
    <w:p w:rsidR="002873E4" w:rsidRDefault="002873E4" w:rsidP="002873E4">
      <w:pPr>
        <w:numPr>
          <w:ilvl w:val="0"/>
          <w:numId w:val="32"/>
        </w:numPr>
        <w:tabs>
          <w:tab w:val="left" w:pos="709"/>
          <w:tab w:val="left" w:pos="993"/>
        </w:tabs>
        <w:spacing w:after="0" w:line="360" w:lineRule="auto"/>
        <w:ind w:left="0" w:firstLine="705"/>
        <w:jc w:val="both"/>
        <w:rPr>
          <w:rFonts w:ascii="Times New Roman" w:eastAsia="Times New Roman" w:hAnsi="Times New Roman"/>
          <w:sz w:val="24"/>
          <w:szCs w:val="24"/>
          <w:lang w:eastAsia="bg-BG"/>
        </w:rPr>
      </w:pPr>
      <w:r w:rsidRPr="005A658A">
        <w:rPr>
          <w:rFonts w:ascii="Times New Roman" w:eastAsia="Times New Roman" w:hAnsi="Times New Roman"/>
          <w:sz w:val="24"/>
          <w:szCs w:val="24"/>
          <w:lang w:eastAsia="bg-BG"/>
        </w:rPr>
        <w:t>Връчването на решението на възложителя за определяне на изпълнител се извършва по реда на чл. 43 от ЗОП.</w:t>
      </w:r>
    </w:p>
    <w:p w:rsidR="002873E4" w:rsidRPr="005A658A" w:rsidRDefault="002873E4" w:rsidP="002873E4">
      <w:pPr>
        <w:tabs>
          <w:tab w:val="left" w:pos="709"/>
          <w:tab w:val="left" w:pos="993"/>
        </w:tabs>
        <w:spacing w:after="0" w:line="360" w:lineRule="auto"/>
        <w:ind w:left="705"/>
        <w:jc w:val="both"/>
        <w:rPr>
          <w:rFonts w:ascii="Times New Roman" w:eastAsia="Times New Roman" w:hAnsi="Times New Roman"/>
          <w:sz w:val="24"/>
          <w:szCs w:val="24"/>
          <w:lang w:eastAsia="bg-BG"/>
        </w:rPr>
      </w:pPr>
    </w:p>
    <w:p w:rsidR="002873E4" w:rsidRPr="00023BB7" w:rsidRDefault="002873E4" w:rsidP="002873E4">
      <w:pPr>
        <w:pStyle w:val="Heading1"/>
        <w:tabs>
          <w:tab w:val="left" w:pos="993"/>
        </w:tabs>
        <w:spacing w:before="0" w:line="360" w:lineRule="auto"/>
        <w:ind w:left="709"/>
        <w:jc w:val="center"/>
        <w:rPr>
          <w:rFonts w:ascii="Times New Roman" w:hAnsi="Times New Roman"/>
          <w:snapToGrid w:val="0"/>
          <w:color w:val="auto"/>
          <w:sz w:val="24"/>
          <w:szCs w:val="24"/>
        </w:rPr>
      </w:pPr>
      <w:bookmarkStart w:id="60" w:name="_Toc462844563"/>
      <w:bookmarkStart w:id="61" w:name="_Toc1815324"/>
      <w:bookmarkStart w:id="62" w:name="_Toc27400081"/>
      <w:r>
        <w:rPr>
          <w:rFonts w:ascii="Times New Roman" w:hAnsi="Times New Roman"/>
          <w:snapToGrid w:val="0"/>
          <w:color w:val="auto"/>
          <w:sz w:val="24"/>
          <w:szCs w:val="24"/>
          <w:lang w:val="en-US"/>
        </w:rPr>
        <w:t xml:space="preserve">VIII. </w:t>
      </w:r>
      <w:r w:rsidRPr="00483185">
        <w:rPr>
          <w:rFonts w:ascii="Times New Roman" w:hAnsi="Times New Roman"/>
          <w:snapToGrid w:val="0"/>
          <w:color w:val="auto"/>
          <w:sz w:val="24"/>
          <w:szCs w:val="24"/>
        </w:rPr>
        <w:t>ПРЕКРАТЯВАНЕ НА ПРОЦЕДУРАТА</w:t>
      </w:r>
      <w:bookmarkEnd w:id="60"/>
      <w:bookmarkEnd w:id="61"/>
      <w:bookmarkEnd w:id="62"/>
    </w:p>
    <w:p w:rsidR="002873E4" w:rsidRPr="003032A5" w:rsidRDefault="002873E4" w:rsidP="002873E4">
      <w:pPr>
        <w:numPr>
          <w:ilvl w:val="4"/>
          <w:numId w:val="1"/>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 xml:space="preserve">Възложителят прекратява процедурата с мотивирано решение, когато е налице някое от основанията, посочени в чл. 110, ал. 1 от ЗОП за цялата поръчка или по отношение на съответната/ните обособена/и позиция/и. </w:t>
      </w:r>
    </w:p>
    <w:p w:rsidR="002873E4" w:rsidRPr="003032A5" w:rsidRDefault="002873E4" w:rsidP="002873E4">
      <w:pPr>
        <w:numPr>
          <w:ilvl w:val="4"/>
          <w:numId w:val="1"/>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 xml:space="preserve">Възложителят може да прекрати процедурата с мотивирано решение в случаите посочени в чл. 110, ал. 2 за цялата поръчка или по отношение на съответната/ните обособена/и позиция/и. </w:t>
      </w:r>
    </w:p>
    <w:p w:rsidR="002873E4" w:rsidRPr="003032A5" w:rsidRDefault="002873E4" w:rsidP="002873E4">
      <w:pPr>
        <w:numPr>
          <w:ilvl w:val="4"/>
          <w:numId w:val="1"/>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lastRenderedPageBreak/>
        <w:t xml:space="preserve">Решението на възложителя за прекратяване на процедурата  се изпраща в 3-дневен срок от издаването. </w:t>
      </w:r>
    </w:p>
    <w:p w:rsidR="00B2529C" w:rsidRPr="003032A5" w:rsidRDefault="00B2529C" w:rsidP="00EA2DF4">
      <w:pPr>
        <w:pStyle w:val="Heading1"/>
        <w:spacing w:before="0" w:line="240" w:lineRule="auto"/>
        <w:rPr>
          <w:rFonts w:ascii="Times New Roman" w:eastAsia="Times New Roman" w:hAnsi="Times New Roman" w:cs="Times New Roman"/>
          <w:color w:val="auto"/>
          <w:sz w:val="24"/>
          <w:szCs w:val="24"/>
          <w:lang w:eastAsia="bg-BG"/>
        </w:rPr>
      </w:pPr>
    </w:p>
    <w:p w:rsidR="002873E4" w:rsidRPr="00244116" w:rsidRDefault="0087524A" w:rsidP="002873E4">
      <w:pPr>
        <w:pStyle w:val="Heading1"/>
        <w:tabs>
          <w:tab w:val="left" w:pos="993"/>
        </w:tabs>
        <w:spacing w:before="0" w:line="360" w:lineRule="auto"/>
        <w:ind w:left="709"/>
        <w:jc w:val="center"/>
        <w:rPr>
          <w:rFonts w:ascii="Times New Roman" w:hAnsi="Times New Roman"/>
          <w:snapToGrid w:val="0"/>
          <w:color w:val="auto"/>
          <w:sz w:val="24"/>
          <w:szCs w:val="24"/>
        </w:rPr>
      </w:pPr>
      <w:bookmarkStart w:id="63" w:name="_Toc1815326"/>
      <w:bookmarkStart w:id="64" w:name="_Toc27400082"/>
      <w:r>
        <w:rPr>
          <w:rFonts w:ascii="Times New Roman" w:hAnsi="Times New Roman"/>
          <w:snapToGrid w:val="0"/>
          <w:color w:val="auto"/>
          <w:sz w:val="24"/>
          <w:szCs w:val="24"/>
          <w:lang w:val="en-US"/>
        </w:rPr>
        <w:t>I</w:t>
      </w:r>
      <w:r w:rsidR="002873E4">
        <w:rPr>
          <w:rFonts w:ascii="Times New Roman" w:hAnsi="Times New Roman"/>
          <w:snapToGrid w:val="0"/>
          <w:color w:val="auto"/>
          <w:sz w:val="24"/>
          <w:szCs w:val="24"/>
          <w:lang w:val="en-US"/>
        </w:rPr>
        <w:t xml:space="preserve">X. </w:t>
      </w:r>
      <w:r w:rsidR="002873E4" w:rsidRPr="00244116">
        <w:rPr>
          <w:rFonts w:ascii="Times New Roman" w:hAnsi="Times New Roman"/>
          <w:snapToGrid w:val="0"/>
          <w:color w:val="auto"/>
          <w:sz w:val="24"/>
          <w:szCs w:val="24"/>
        </w:rPr>
        <w:t>СКЛЮЧВАНЕ НА ДОГОВОР. ДОГОВОР ЗА ПОДИЗПЪЛНЕНИЕ</w:t>
      </w:r>
      <w:bookmarkEnd w:id="63"/>
      <w:bookmarkEnd w:id="64"/>
    </w:p>
    <w:p w:rsidR="002873E4" w:rsidRPr="000A6D26" w:rsidRDefault="002873E4" w:rsidP="002873E4">
      <w:pPr>
        <w:numPr>
          <w:ilvl w:val="0"/>
          <w:numId w:val="33"/>
        </w:numPr>
        <w:tabs>
          <w:tab w:val="left" w:pos="720"/>
        </w:tabs>
        <w:spacing w:after="0" w:line="360" w:lineRule="auto"/>
        <w:jc w:val="both"/>
        <w:rPr>
          <w:rFonts w:ascii="Times New Roman" w:eastAsia="Times New Roman" w:hAnsi="Times New Roman"/>
          <w:b/>
          <w:snapToGrid w:val="0"/>
          <w:sz w:val="24"/>
          <w:szCs w:val="24"/>
        </w:rPr>
      </w:pPr>
      <w:r w:rsidRPr="000A6D26">
        <w:rPr>
          <w:rFonts w:ascii="Times New Roman" w:eastAsia="Times New Roman" w:hAnsi="Times New Roman"/>
          <w:b/>
          <w:snapToGrid w:val="0"/>
          <w:sz w:val="24"/>
          <w:szCs w:val="24"/>
        </w:rPr>
        <w:t>Договор за обществена поръчка</w:t>
      </w:r>
    </w:p>
    <w:p w:rsidR="002873E4"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w:t>
      </w:r>
      <w:r>
        <w:rPr>
          <w:rFonts w:ascii="Times New Roman" w:eastAsia="Times New Roman" w:hAnsi="Times New Roman"/>
          <w:snapToGrid w:val="0"/>
          <w:sz w:val="24"/>
          <w:szCs w:val="24"/>
        </w:rPr>
        <w:t xml:space="preserve"> – публично състезание,</w:t>
      </w:r>
      <w:r w:rsidRPr="00483185">
        <w:rPr>
          <w:rFonts w:ascii="Times New Roman" w:eastAsia="Times New Roman" w:hAnsi="Times New Roman"/>
          <w:snapToGrid w:val="0"/>
          <w:sz w:val="24"/>
          <w:szCs w:val="24"/>
        </w:rPr>
        <w:t xml:space="preserve"> при изпълнени изисквания по чл. 112, ал. 1</w:t>
      </w:r>
      <w:r>
        <w:rPr>
          <w:rFonts w:ascii="Times New Roman" w:eastAsia="Times New Roman" w:hAnsi="Times New Roman"/>
          <w:snapToGrid w:val="0"/>
          <w:sz w:val="24"/>
          <w:szCs w:val="24"/>
        </w:rPr>
        <w:t xml:space="preserve"> от</w:t>
      </w:r>
      <w:r w:rsidRPr="00483185">
        <w:rPr>
          <w:rFonts w:ascii="Times New Roman" w:eastAsia="Times New Roman" w:hAnsi="Times New Roman"/>
          <w:snapToGrid w:val="0"/>
          <w:sz w:val="24"/>
          <w:szCs w:val="24"/>
        </w:rPr>
        <w:t xml:space="preserve"> ЗОП</w:t>
      </w:r>
      <w:r>
        <w:rPr>
          <w:rFonts w:ascii="Times New Roman" w:eastAsia="Times New Roman" w:hAnsi="Times New Roman"/>
          <w:snapToGrid w:val="0"/>
          <w:sz w:val="24"/>
          <w:szCs w:val="24"/>
        </w:rPr>
        <w:t>, като по отношение на всяка от обособените позиции се сключва отделен договор с избрания изпълнител.</w:t>
      </w:r>
    </w:p>
    <w:p w:rsidR="002873E4" w:rsidRPr="00483185"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Договор не се сключва в случаите по чл. 112, ал. 2 </w:t>
      </w:r>
      <w:r>
        <w:rPr>
          <w:rFonts w:ascii="Times New Roman" w:eastAsia="Times New Roman" w:hAnsi="Times New Roman"/>
          <w:snapToGrid w:val="0"/>
          <w:sz w:val="24"/>
          <w:szCs w:val="24"/>
        </w:rPr>
        <w:t xml:space="preserve">от </w:t>
      </w:r>
      <w:r w:rsidRPr="00483185">
        <w:rPr>
          <w:rFonts w:ascii="Times New Roman" w:eastAsia="Times New Roman" w:hAnsi="Times New Roman"/>
          <w:snapToGrid w:val="0"/>
          <w:sz w:val="24"/>
          <w:szCs w:val="24"/>
        </w:rPr>
        <w:t>ЗОП.</w:t>
      </w:r>
    </w:p>
    <w:p w:rsidR="002873E4" w:rsidRPr="00483185"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2873E4" w:rsidRPr="00483185"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1854F5">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w:t>
      </w:r>
      <w:r>
        <w:rPr>
          <w:rFonts w:ascii="Times New Roman" w:eastAsia="Times New Roman" w:hAnsi="Times New Roman"/>
          <w:snapToGrid w:val="0"/>
          <w:sz w:val="24"/>
          <w:szCs w:val="24"/>
        </w:rPr>
        <w:t xml:space="preserve"> в зависимост от обособената позиция, </w:t>
      </w:r>
      <w:r w:rsidRPr="001854F5">
        <w:rPr>
          <w:rFonts w:ascii="Times New Roman" w:eastAsia="Times New Roman" w:hAnsi="Times New Roman"/>
          <w:snapToGrid w:val="0"/>
          <w:sz w:val="24"/>
          <w:szCs w:val="24"/>
        </w:rPr>
        <w:t>допълнен с всички</w:t>
      </w:r>
      <w:r w:rsidRPr="00483185">
        <w:rPr>
          <w:rFonts w:ascii="Times New Roman" w:eastAsia="Times New Roman" w:hAnsi="Times New Roman"/>
          <w:snapToGrid w:val="0"/>
          <w:sz w:val="24"/>
          <w:szCs w:val="24"/>
        </w:rPr>
        <w:t xml:space="preserve"> предложения от офертата на участника, въз основа на които е определен за изпълнител.</w:t>
      </w:r>
    </w:p>
    <w:p w:rsidR="002873E4" w:rsidRPr="00483185"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2873E4" w:rsidRDefault="002873E4" w:rsidP="002873E4">
      <w:pPr>
        <w:tabs>
          <w:tab w:val="left" w:pos="720"/>
        </w:tabs>
        <w:spacing w:after="0" w:line="360" w:lineRule="auto"/>
        <w:ind w:firstLine="709"/>
        <w:jc w:val="both"/>
        <w:rPr>
          <w:rFonts w:ascii="Times New Roman" w:eastAsia="Times New Roman" w:hAnsi="Times New Roman"/>
          <w:snapToGrid w:val="0"/>
          <w:sz w:val="24"/>
          <w:szCs w:val="24"/>
          <w:lang w:val="en-US"/>
        </w:rPr>
      </w:pPr>
      <w:r w:rsidRPr="00483185">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w:t>
      </w:r>
      <w:r>
        <w:rPr>
          <w:rFonts w:ascii="Times New Roman" w:eastAsia="Times New Roman" w:hAnsi="Times New Roman"/>
          <w:snapToGrid w:val="0"/>
          <w:sz w:val="24"/>
          <w:szCs w:val="24"/>
        </w:rPr>
        <w:t xml:space="preserve"> Закона за обществените поръчки, както и разпоредбите на действащото българско законодателство.</w:t>
      </w:r>
    </w:p>
    <w:p w:rsidR="00731341" w:rsidRDefault="00731341" w:rsidP="002873E4">
      <w:pPr>
        <w:tabs>
          <w:tab w:val="left" w:pos="720"/>
        </w:tabs>
        <w:spacing w:after="0" w:line="360" w:lineRule="auto"/>
        <w:ind w:firstLine="709"/>
        <w:jc w:val="both"/>
        <w:rPr>
          <w:rFonts w:ascii="Times New Roman" w:eastAsia="Times New Roman" w:hAnsi="Times New Roman"/>
          <w:snapToGrid w:val="0"/>
          <w:sz w:val="24"/>
          <w:szCs w:val="24"/>
          <w:lang w:val="en-US"/>
        </w:rPr>
      </w:pPr>
    </w:p>
    <w:p w:rsidR="00731341" w:rsidRPr="00731341" w:rsidRDefault="00731341" w:rsidP="002873E4">
      <w:pPr>
        <w:tabs>
          <w:tab w:val="left" w:pos="720"/>
        </w:tabs>
        <w:spacing w:after="0" w:line="360" w:lineRule="auto"/>
        <w:ind w:firstLine="709"/>
        <w:jc w:val="both"/>
        <w:rPr>
          <w:rFonts w:ascii="Times New Roman" w:eastAsia="Times New Roman" w:hAnsi="Times New Roman"/>
          <w:snapToGrid w:val="0"/>
          <w:sz w:val="24"/>
          <w:szCs w:val="24"/>
          <w:lang w:val="en-US"/>
        </w:rPr>
      </w:pPr>
    </w:p>
    <w:p w:rsidR="002873E4" w:rsidRPr="00244116" w:rsidRDefault="002873E4" w:rsidP="002873E4">
      <w:pPr>
        <w:numPr>
          <w:ilvl w:val="0"/>
          <w:numId w:val="33"/>
        </w:numPr>
        <w:tabs>
          <w:tab w:val="left" w:pos="720"/>
        </w:tabs>
        <w:spacing w:after="0" w:line="360" w:lineRule="auto"/>
        <w:jc w:val="both"/>
        <w:rPr>
          <w:rFonts w:ascii="Times New Roman" w:hAnsi="Times New Roman"/>
          <w:b/>
          <w:snapToGrid w:val="0"/>
          <w:sz w:val="24"/>
          <w:szCs w:val="24"/>
        </w:rPr>
      </w:pPr>
      <w:bookmarkStart w:id="65" w:name="_Toc462844566"/>
      <w:r w:rsidRPr="00244116">
        <w:rPr>
          <w:rFonts w:ascii="Times New Roman" w:hAnsi="Times New Roman"/>
          <w:b/>
          <w:snapToGrid w:val="0"/>
          <w:sz w:val="24"/>
          <w:szCs w:val="24"/>
        </w:rPr>
        <w:t>Договор за подизпълнение</w:t>
      </w:r>
      <w:bookmarkEnd w:id="65"/>
    </w:p>
    <w:p w:rsidR="002873E4"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Избраният за изпълнител участник </w:t>
      </w:r>
      <w:r>
        <w:rPr>
          <w:rFonts w:ascii="Times New Roman" w:eastAsia="Times New Roman" w:hAnsi="Times New Roman"/>
          <w:snapToGrid w:val="0"/>
          <w:sz w:val="24"/>
          <w:szCs w:val="24"/>
        </w:rPr>
        <w:t>сключва</w:t>
      </w:r>
      <w:r w:rsidRPr="00483185">
        <w:rPr>
          <w:rFonts w:ascii="Times New Roman" w:eastAsia="Times New Roman" w:hAnsi="Times New Roman"/>
          <w:snapToGrid w:val="0"/>
          <w:sz w:val="24"/>
          <w:szCs w:val="24"/>
        </w:rPr>
        <w:t xml:space="preserve"> договор за подизпълнение с подизп</w:t>
      </w:r>
      <w:r>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Pr="00483185">
        <w:rPr>
          <w:rFonts w:ascii="Times New Roman" w:eastAsia="Times New Roman" w:hAnsi="Times New Roman"/>
          <w:snapToGrid w:val="0"/>
          <w:sz w:val="24"/>
          <w:szCs w:val="24"/>
        </w:rPr>
        <w:t>отговорността за изпълнение на договора за обществена поръчка</w:t>
      </w:r>
      <w:r>
        <w:rPr>
          <w:rFonts w:ascii="Times New Roman" w:eastAsia="Times New Roman" w:hAnsi="Times New Roman"/>
          <w:snapToGrid w:val="0"/>
          <w:sz w:val="24"/>
          <w:szCs w:val="24"/>
        </w:rPr>
        <w:t xml:space="preserve"> е на изпълнителя</w:t>
      </w:r>
      <w:r w:rsidRPr="00483185">
        <w:rPr>
          <w:rFonts w:ascii="Times New Roman" w:eastAsia="Times New Roman" w:hAnsi="Times New Roman"/>
          <w:snapToGrid w:val="0"/>
          <w:sz w:val="24"/>
          <w:szCs w:val="24"/>
        </w:rPr>
        <w:t>.</w:t>
      </w:r>
      <w:r w:rsidRPr="00522A09">
        <w:rPr>
          <w:rFonts w:ascii="Times New Roman" w:eastAsia="Times New Roman" w:hAnsi="Times New Roman"/>
          <w:snapToGrid w:val="0"/>
          <w:sz w:val="24"/>
          <w:szCs w:val="24"/>
        </w:rPr>
        <w:t xml:space="preserve"> </w:t>
      </w:r>
    </w:p>
    <w:p w:rsidR="002873E4" w:rsidRPr="00483185"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w:t>
      </w:r>
      <w:r>
        <w:rPr>
          <w:rFonts w:ascii="Times New Roman" w:eastAsia="Times New Roman" w:hAnsi="Times New Roman"/>
          <w:snapToGrid w:val="0"/>
          <w:sz w:val="24"/>
          <w:szCs w:val="24"/>
        </w:rPr>
        <w:t>условията, посочени в чл. 66, ал. 14 от ЗОП.</w:t>
      </w:r>
    </w:p>
    <w:p w:rsidR="002873E4"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w:t>
      </w:r>
      <w:r>
        <w:rPr>
          <w:rFonts w:ascii="Times New Roman" w:eastAsia="Times New Roman" w:hAnsi="Times New Roman"/>
          <w:snapToGrid w:val="0"/>
          <w:sz w:val="24"/>
          <w:szCs w:val="24"/>
        </w:rPr>
        <w:lastRenderedPageBreak/>
        <w:t xml:space="preserve">изпълнени условията по чл. 66, ал. 2 (и ал. 14 в случаите на замяна на подизпълнител или </w:t>
      </w:r>
      <w:r w:rsidRPr="004F4ACF">
        <w:rPr>
          <w:rFonts w:ascii="Times New Roman" w:eastAsia="Times New Roman" w:hAnsi="Times New Roman"/>
          <w:snapToGrid w:val="0"/>
          <w:sz w:val="24"/>
          <w:szCs w:val="24"/>
        </w:rPr>
        <w:t>включването на нов подизпълнител по време на изпълнение на договора</w:t>
      </w:r>
      <w:r>
        <w:rPr>
          <w:rFonts w:ascii="Times New Roman" w:eastAsia="Times New Roman" w:hAnsi="Times New Roman"/>
          <w:snapToGrid w:val="0"/>
          <w:sz w:val="24"/>
          <w:szCs w:val="24"/>
        </w:rPr>
        <w:t>) от ЗОП.</w:t>
      </w:r>
    </w:p>
    <w:p w:rsidR="002873E4"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на подизпълнит</w:t>
      </w:r>
      <w:r w:rsidRPr="002D1938">
        <w:rPr>
          <w:rFonts w:ascii="Times New Roman" w:eastAsia="Times New Roman" w:hAnsi="Times New Roman"/>
          <w:snapToGrid w:val="0"/>
          <w:sz w:val="24"/>
          <w:szCs w:val="24"/>
        </w:rPr>
        <w:t xml:space="preserve">еля, когато искането за плащане е оспорено, до момента на отстраняване на причината за отказа. </w:t>
      </w:r>
    </w:p>
    <w:p w:rsidR="002873E4" w:rsidRPr="00E32A40" w:rsidRDefault="002873E4" w:rsidP="002873E4">
      <w:pPr>
        <w:pStyle w:val="Heading2"/>
        <w:spacing w:before="0" w:line="360" w:lineRule="auto"/>
        <w:ind w:firstLine="709"/>
        <w:rPr>
          <w:rFonts w:ascii="Times New Roman" w:hAnsi="Times New Roman"/>
          <w:snapToGrid w:val="0"/>
          <w:color w:val="auto"/>
          <w:sz w:val="24"/>
          <w:szCs w:val="24"/>
        </w:rPr>
      </w:pPr>
      <w:bookmarkStart w:id="66" w:name="_Toc27400083"/>
      <w:r>
        <w:rPr>
          <w:rFonts w:ascii="Times New Roman" w:hAnsi="Times New Roman"/>
          <w:snapToGrid w:val="0"/>
          <w:color w:val="auto"/>
          <w:sz w:val="24"/>
          <w:szCs w:val="24"/>
        </w:rPr>
        <w:t xml:space="preserve">3. </w:t>
      </w:r>
      <w:r w:rsidRPr="00E32A40">
        <w:rPr>
          <w:rFonts w:ascii="Times New Roman" w:hAnsi="Times New Roman"/>
          <w:snapToGrid w:val="0"/>
          <w:color w:val="auto"/>
          <w:sz w:val="24"/>
          <w:szCs w:val="24"/>
        </w:rPr>
        <w:t>Прилагане на мерки по Закона за мерките срещу изпирането на пари</w:t>
      </w:r>
      <w:bookmarkEnd w:id="66"/>
    </w:p>
    <w:p w:rsidR="002873E4" w:rsidRPr="000D54FB" w:rsidRDefault="002873E4" w:rsidP="002873E4">
      <w:pPr>
        <w:tabs>
          <w:tab w:val="left" w:pos="720"/>
          <w:tab w:val="left" w:pos="993"/>
        </w:tabs>
        <w:spacing w:after="0" w:line="360" w:lineRule="auto"/>
        <w:ind w:firstLine="851"/>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 xml:space="preserve">Възложителят </w:t>
      </w:r>
      <w:r>
        <w:rPr>
          <w:rFonts w:ascii="Times New Roman" w:eastAsia="Times New Roman" w:hAnsi="Times New Roman"/>
          <w:snapToGrid w:val="0"/>
          <w:sz w:val="24"/>
          <w:szCs w:val="24"/>
        </w:rPr>
        <w:t>не сключва договор за обществена поръчка с избрания изпълнител, в случай, че</w:t>
      </w:r>
      <w:r w:rsidRPr="000D54FB">
        <w:rPr>
          <w:rFonts w:ascii="Times New Roman" w:eastAsia="Times New Roman" w:hAnsi="Times New Roman"/>
          <w:snapToGrid w:val="0"/>
          <w:sz w:val="24"/>
          <w:szCs w:val="24"/>
        </w:rPr>
        <w:t xml:space="preserve"> не може да бъде изв</w:t>
      </w:r>
      <w:r>
        <w:rPr>
          <w:rFonts w:ascii="Times New Roman" w:eastAsia="Times New Roman" w:hAnsi="Times New Roman"/>
          <w:snapToGrid w:val="0"/>
          <w:sz w:val="24"/>
          <w:szCs w:val="24"/>
        </w:rPr>
        <w:t>ършена идентификация на клиента</w:t>
      </w:r>
      <w:r w:rsidRPr="000D54FB">
        <w:rPr>
          <w:rFonts w:ascii="Times New Roman" w:eastAsia="Times New Roman" w:hAnsi="Times New Roman"/>
          <w:snapToGrid w:val="0"/>
          <w:sz w:val="24"/>
          <w:szCs w:val="24"/>
        </w:rPr>
        <w:t xml:space="preserve">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sidR="00604ECD">
        <w:rPr>
          <w:rFonts w:ascii="Times New Roman" w:eastAsia="Times New Roman" w:hAnsi="Times New Roman"/>
          <w:snapToGrid w:val="0"/>
          <w:sz w:val="24"/>
          <w:szCs w:val="24"/>
        </w:rPr>
        <w:t xml:space="preserve"> </w:t>
      </w:r>
      <w:r w:rsidRPr="000D54FB">
        <w:rPr>
          <w:rFonts w:ascii="Times New Roman" w:eastAsia="Times New Roman" w:hAnsi="Times New Roman"/>
          <w:snapToGrid w:val="0"/>
          <w:sz w:val="24"/>
          <w:szCs w:val="24"/>
        </w:rPr>
        <w:t>2, ал. 1 от ДР на ЗМИП.</w:t>
      </w:r>
    </w:p>
    <w:p w:rsidR="002873E4" w:rsidRPr="000D54FB" w:rsidRDefault="002873E4" w:rsidP="002873E4">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 xml:space="preserve">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w:t>
      </w:r>
      <w:r>
        <w:rPr>
          <w:rFonts w:ascii="Times New Roman" w:eastAsia="Times New Roman" w:hAnsi="Times New Roman"/>
          <w:snapToGrid w:val="0"/>
          <w:sz w:val="24"/>
          <w:szCs w:val="24"/>
        </w:rPr>
        <w:t xml:space="preserve">освен ако не е налице хипотезата на чл. 54, ал. 2 от ЗМИП във вр. с чл. 23, ал. 6 от Закона за търговския регистър и регистъра на юридическите лица с нестопанска цел, </w:t>
      </w:r>
      <w:r w:rsidRPr="000D54FB">
        <w:rPr>
          <w:rFonts w:ascii="Times New Roman" w:eastAsia="Times New Roman" w:hAnsi="Times New Roman"/>
          <w:snapToGrid w:val="0"/>
          <w:sz w:val="24"/>
          <w:szCs w:val="24"/>
        </w:rPr>
        <w:t>в офертата на участника следва да бъде представена информацията, както следва:</w:t>
      </w:r>
    </w:p>
    <w:p w:rsidR="002873E4" w:rsidRPr="000D54FB" w:rsidRDefault="002873E4" w:rsidP="002873E4">
      <w:pPr>
        <w:tabs>
          <w:tab w:val="left" w:pos="851"/>
        </w:tabs>
        <w:spacing w:after="0" w:line="360" w:lineRule="auto"/>
        <w:ind w:right="35" w:firstLine="426"/>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ab/>
      </w:r>
      <w:r>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ри участници/членове на обединение – физически лица: документите и информацията по чл. 53 от ЗМИП;</w:t>
      </w:r>
    </w:p>
    <w:p w:rsidR="002873E4" w:rsidRDefault="002873E4" w:rsidP="002873E4">
      <w:pPr>
        <w:tabs>
          <w:tab w:val="left" w:pos="851"/>
        </w:tabs>
        <w:spacing w:after="0" w:line="360" w:lineRule="auto"/>
        <w:ind w:right="35" w:firstLine="426"/>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ab/>
      </w:r>
      <w:r>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 xml:space="preserve">ри участници/членове на обединение – юридически лица: информацията и документите по чл. 54 от ЗМИП. </w:t>
      </w:r>
    </w:p>
    <w:p w:rsidR="002873E4" w:rsidRDefault="002873E4" w:rsidP="002873E4">
      <w:pPr>
        <w:tabs>
          <w:tab w:val="left" w:pos="851"/>
        </w:tabs>
        <w:spacing w:after="0" w:line="360" w:lineRule="auto"/>
        <w:ind w:right="35" w:firstLine="426"/>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Pr="000D54FB">
        <w:rPr>
          <w:rFonts w:ascii="Times New Roman" w:eastAsia="Times New Roman" w:hAnsi="Times New Roman"/>
          <w:snapToGrid w:val="0"/>
          <w:sz w:val="24"/>
          <w:szCs w:val="24"/>
        </w:rPr>
        <w:t>Когато е посочен ЕИК, съгласно чл. 23, ал. 6 от ЗТР</w:t>
      </w:r>
      <w:r>
        <w:rPr>
          <w:rFonts w:ascii="Times New Roman" w:eastAsia="Times New Roman" w:hAnsi="Times New Roman"/>
          <w:snapToGrid w:val="0"/>
          <w:sz w:val="24"/>
          <w:szCs w:val="24"/>
        </w:rPr>
        <w:t>РЮЛНЦ</w:t>
      </w:r>
      <w:r w:rsidRPr="000D54FB">
        <w:rPr>
          <w:rFonts w:ascii="Times New Roman" w:eastAsia="Times New Roman" w:hAnsi="Times New Roman"/>
          <w:snapToGrid w:val="0"/>
          <w:sz w:val="24"/>
          <w:szCs w:val="24"/>
        </w:rPr>
        <w:t>,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rsidR="002873E4" w:rsidRDefault="002873E4" w:rsidP="002873E4">
      <w:pPr>
        <w:tabs>
          <w:tab w:val="left" w:pos="851"/>
        </w:tabs>
        <w:spacing w:after="0" w:line="360" w:lineRule="auto"/>
        <w:ind w:right="35"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На етап сключване на договора за възлагане на обществена поръчка участникът, избран за изпълнител, следва да бъде представи</w:t>
      </w:r>
      <w:r w:rsidRPr="000D54FB">
        <w:rPr>
          <w:rFonts w:ascii="Times New Roman" w:eastAsia="Times New Roman" w:hAnsi="Times New Roman"/>
          <w:snapToGrid w:val="0"/>
          <w:sz w:val="24"/>
          <w:szCs w:val="24"/>
        </w:rPr>
        <w:t xml:space="preserve"> декларация по образец, съгласно чл. 59, ал. 1, т. 3 от ЗМИП</w:t>
      </w:r>
      <w:r>
        <w:rPr>
          <w:rFonts w:ascii="Times New Roman" w:eastAsia="Times New Roman" w:hAnsi="Times New Roman"/>
          <w:snapToGrid w:val="0"/>
          <w:sz w:val="24"/>
          <w:szCs w:val="24"/>
        </w:rPr>
        <w:t>.</w:t>
      </w:r>
    </w:p>
    <w:p w:rsidR="002873E4" w:rsidRPr="002D1938"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p>
    <w:p w:rsidR="002873E4" w:rsidRPr="002D1938" w:rsidRDefault="0087524A" w:rsidP="002873E4">
      <w:pPr>
        <w:pStyle w:val="Heading1"/>
        <w:tabs>
          <w:tab w:val="left" w:pos="851"/>
        </w:tabs>
        <w:spacing w:before="0" w:line="360" w:lineRule="auto"/>
        <w:ind w:left="709"/>
        <w:jc w:val="center"/>
        <w:rPr>
          <w:rFonts w:ascii="Times New Roman" w:hAnsi="Times New Roman"/>
          <w:color w:val="auto"/>
          <w:sz w:val="24"/>
          <w:szCs w:val="24"/>
          <w:lang w:eastAsia="bg-BG"/>
        </w:rPr>
      </w:pPr>
      <w:bookmarkStart w:id="67" w:name="_Toc462844567"/>
      <w:bookmarkStart w:id="68" w:name="_Toc1815327"/>
      <w:bookmarkStart w:id="69" w:name="_Toc27400084"/>
      <w:r>
        <w:rPr>
          <w:rFonts w:ascii="Times New Roman" w:hAnsi="Times New Roman"/>
          <w:color w:val="auto"/>
          <w:sz w:val="24"/>
          <w:szCs w:val="24"/>
          <w:lang w:val="en-US" w:eastAsia="bg-BG"/>
        </w:rPr>
        <w:lastRenderedPageBreak/>
        <w:t>X</w:t>
      </w:r>
      <w:r w:rsidR="002873E4">
        <w:rPr>
          <w:rFonts w:ascii="Times New Roman" w:hAnsi="Times New Roman"/>
          <w:color w:val="auto"/>
          <w:sz w:val="24"/>
          <w:szCs w:val="24"/>
          <w:lang w:val="en-US" w:eastAsia="bg-BG"/>
        </w:rPr>
        <w:t xml:space="preserve">. </w:t>
      </w:r>
      <w:r w:rsidR="002873E4" w:rsidRPr="002D1938">
        <w:rPr>
          <w:rFonts w:ascii="Times New Roman" w:hAnsi="Times New Roman"/>
          <w:color w:val="auto"/>
          <w:sz w:val="24"/>
          <w:szCs w:val="24"/>
          <w:lang w:eastAsia="bg-BG"/>
        </w:rPr>
        <w:t>ОБЖАЛВАНЕ</w:t>
      </w:r>
      <w:bookmarkEnd w:id="67"/>
      <w:bookmarkEnd w:id="68"/>
      <w:bookmarkEnd w:id="69"/>
    </w:p>
    <w:p w:rsidR="002873E4" w:rsidRDefault="002873E4" w:rsidP="002873E4">
      <w:pPr>
        <w:tabs>
          <w:tab w:val="left" w:pos="3240"/>
        </w:tabs>
        <w:spacing w:after="0" w:line="360" w:lineRule="auto"/>
        <w:ind w:firstLine="709"/>
        <w:jc w:val="both"/>
        <w:rPr>
          <w:rFonts w:ascii="Times New Roman" w:eastAsia="Arial Unicode MS" w:hAnsi="Times New Roman"/>
          <w:sz w:val="24"/>
          <w:szCs w:val="24"/>
          <w:lang w:eastAsia="bg-BG"/>
        </w:rPr>
      </w:pPr>
      <w:r w:rsidRPr="002D1938">
        <w:rPr>
          <w:rFonts w:ascii="Times New Roman" w:eastAsia="Arial Unicode MS" w:hAnsi="Times New Roman"/>
          <w:sz w:val="24"/>
          <w:szCs w:val="24"/>
          <w:lang w:eastAsia="bg-BG"/>
        </w:rPr>
        <w:t>Обжалването се извършва при условията и по реда на чл. 196 и сл. от ЗОП</w:t>
      </w:r>
    </w:p>
    <w:p w:rsidR="002873E4" w:rsidRPr="002D1938" w:rsidRDefault="002873E4" w:rsidP="002873E4">
      <w:pPr>
        <w:tabs>
          <w:tab w:val="left" w:pos="3240"/>
        </w:tabs>
        <w:spacing w:after="0" w:line="360" w:lineRule="auto"/>
        <w:ind w:firstLine="709"/>
        <w:jc w:val="both"/>
        <w:rPr>
          <w:rFonts w:ascii="Times New Roman" w:eastAsia="Arial Unicode MS" w:hAnsi="Times New Roman"/>
          <w:sz w:val="24"/>
          <w:szCs w:val="24"/>
          <w:lang w:eastAsia="bg-BG"/>
        </w:rPr>
      </w:pPr>
    </w:p>
    <w:p w:rsidR="002873E4" w:rsidRPr="002D1938" w:rsidRDefault="0087524A" w:rsidP="002873E4">
      <w:pPr>
        <w:pStyle w:val="Heading1"/>
        <w:tabs>
          <w:tab w:val="left" w:pos="709"/>
        </w:tabs>
        <w:spacing w:before="0" w:line="360" w:lineRule="auto"/>
        <w:ind w:left="568"/>
        <w:jc w:val="center"/>
        <w:rPr>
          <w:rFonts w:ascii="Times New Roman" w:eastAsia="Arial Unicode MS" w:hAnsi="Times New Roman"/>
          <w:color w:val="auto"/>
          <w:sz w:val="24"/>
          <w:szCs w:val="24"/>
          <w:lang w:eastAsia="bg-BG"/>
        </w:rPr>
      </w:pPr>
      <w:bookmarkStart w:id="70" w:name="_Toc462844568"/>
      <w:bookmarkStart w:id="71" w:name="_Toc1815328"/>
      <w:bookmarkStart w:id="72" w:name="_Toc27400085"/>
      <w:r>
        <w:rPr>
          <w:rFonts w:ascii="Times New Roman" w:eastAsia="Arial Unicode MS" w:hAnsi="Times New Roman"/>
          <w:color w:val="auto"/>
          <w:sz w:val="24"/>
          <w:szCs w:val="24"/>
          <w:lang w:val="en-US" w:eastAsia="bg-BG"/>
        </w:rPr>
        <w:t>XI</w:t>
      </w:r>
      <w:r w:rsidR="002873E4">
        <w:rPr>
          <w:rFonts w:ascii="Times New Roman" w:eastAsia="Arial Unicode MS" w:hAnsi="Times New Roman"/>
          <w:color w:val="auto"/>
          <w:sz w:val="24"/>
          <w:szCs w:val="24"/>
          <w:lang w:val="en-US" w:eastAsia="bg-BG"/>
        </w:rPr>
        <w:t xml:space="preserve">. </w:t>
      </w:r>
      <w:r w:rsidR="002873E4" w:rsidRPr="002D1938">
        <w:rPr>
          <w:rFonts w:ascii="Times New Roman" w:eastAsia="Arial Unicode MS" w:hAnsi="Times New Roman"/>
          <w:color w:val="auto"/>
          <w:sz w:val="24"/>
          <w:szCs w:val="24"/>
          <w:lang w:eastAsia="bg-BG"/>
        </w:rPr>
        <w:t>ДРУГИ УСЛОВИЯ</w:t>
      </w:r>
      <w:bookmarkEnd w:id="70"/>
      <w:bookmarkEnd w:id="71"/>
      <w:bookmarkEnd w:id="72"/>
    </w:p>
    <w:p w:rsidR="002873E4" w:rsidRPr="002D1938" w:rsidRDefault="002873E4" w:rsidP="0073049A">
      <w:pPr>
        <w:numPr>
          <w:ilvl w:val="0"/>
          <w:numId w:val="35"/>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2D1938">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2873E4" w:rsidRPr="002D1938" w:rsidRDefault="002873E4" w:rsidP="0073049A">
      <w:pPr>
        <w:numPr>
          <w:ilvl w:val="0"/>
          <w:numId w:val="35"/>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2D1938">
        <w:rPr>
          <w:rFonts w:ascii="Times New Roman" w:hAnsi="Times New Roman"/>
          <w:sz w:val="24"/>
          <w:szCs w:val="24"/>
        </w:rPr>
        <w:t xml:space="preserve">Навсякъде в документацията за обществената поръчка, където се съдържа посочване на регистър, документ за право на изпълнение на конкретна дейност или правно основание за извършване на конкретна дейност да се чете и разбира „аналогична/и, в зависимост от законодателството на държавата, в която чуждестранният участник е установен“.  </w:t>
      </w:r>
    </w:p>
    <w:p w:rsidR="002873E4" w:rsidRPr="002D1938" w:rsidRDefault="002873E4" w:rsidP="0073049A">
      <w:pPr>
        <w:numPr>
          <w:ilvl w:val="0"/>
          <w:numId w:val="35"/>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2D1938">
        <w:rPr>
          <w:rFonts w:ascii="Times New Roman" w:hAnsi="Times New Roman"/>
          <w:sz w:val="24"/>
          <w:szCs w:val="24"/>
        </w:rPr>
        <w:t>Навсякъде в техническата спецификация или в други части на документацията за участие,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w:t>
      </w:r>
    </w:p>
    <w:p w:rsidR="002873E4" w:rsidRPr="00F17D91" w:rsidRDefault="002873E4" w:rsidP="0073049A">
      <w:pPr>
        <w:numPr>
          <w:ilvl w:val="0"/>
          <w:numId w:val="35"/>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2D1938">
        <w:rPr>
          <w:rFonts w:ascii="Times New Roman" w:eastAsia="Times New Roman" w:hAnsi="Times New Roman"/>
          <w:sz w:val="24"/>
          <w:szCs w:val="24"/>
          <w:lang w:eastAsia="bg-BG"/>
        </w:rPr>
        <w:t>По въпроси, свързани</w:t>
      </w:r>
      <w:r w:rsidRPr="00F17D91">
        <w:rPr>
          <w:rFonts w:ascii="Times New Roman" w:eastAsia="Times New Roman" w:hAnsi="Times New Roman"/>
          <w:sz w:val="24"/>
          <w:szCs w:val="24"/>
          <w:lang w:eastAsia="bg-BG"/>
        </w:rPr>
        <w:t xml:space="preserve">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2873E4" w:rsidRPr="00244116" w:rsidRDefault="0087524A" w:rsidP="002873E4">
      <w:pPr>
        <w:pStyle w:val="Heading1"/>
        <w:tabs>
          <w:tab w:val="left" w:pos="709"/>
        </w:tabs>
        <w:spacing w:before="0" w:line="360" w:lineRule="auto"/>
        <w:ind w:left="709"/>
        <w:jc w:val="center"/>
        <w:rPr>
          <w:rFonts w:ascii="Times New Roman" w:hAnsi="Times New Roman"/>
          <w:bCs w:val="0"/>
          <w:color w:val="auto"/>
          <w:sz w:val="24"/>
          <w:szCs w:val="24"/>
          <w:lang w:val="en-US"/>
        </w:rPr>
      </w:pPr>
      <w:bookmarkStart w:id="73" w:name="_Toc515536944"/>
      <w:bookmarkStart w:id="74" w:name="_Toc1815329"/>
      <w:bookmarkStart w:id="75" w:name="_Toc27400086"/>
      <w:r>
        <w:rPr>
          <w:rFonts w:ascii="Times New Roman" w:hAnsi="Times New Roman"/>
          <w:bCs w:val="0"/>
          <w:color w:val="auto"/>
          <w:sz w:val="24"/>
          <w:szCs w:val="24"/>
          <w:lang w:val="en-US"/>
        </w:rPr>
        <w:t>XI</w:t>
      </w:r>
      <w:r w:rsidR="002873E4">
        <w:rPr>
          <w:rFonts w:ascii="Times New Roman" w:hAnsi="Times New Roman"/>
          <w:bCs w:val="0"/>
          <w:color w:val="auto"/>
          <w:sz w:val="24"/>
          <w:szCs w:val="24"/>
          <w:lang w:val="en-US"/>
        </w:rPr>
        <w:t xml:space="preserve">I. </w:t>
      </w:r>
      <w:r w:rsidR="002873E4" w:rsidRPr="00244116">
        <w:rPr>
          <w:rFonts w:ascii="Times New Roman" w:hAnsi="Times New Roman"/>
          <w:bCs w:val="0"/>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2873E4" w:rsidRPr="00244116">
        <w:rPr>
          <w:rFonts w:ascii="Times New Roman" w:hAnsi="Times New Roman"/>
          <w:bCs w:val="0"/>
          <w:color w:val="auto"/>
          <w:sz w:val="24"/>
          <w:szCs w:val="24"/>
          <w:lang w:val="en-US"/>
        </w:rPr>
        <w:t>)</w:t>
      </w:r>
      <w:bookmarkEnd w:id="73"/>
      <w:bookmarkEnd w:id="74"/>
      <w:bookmarkEnd w:id="75"/>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color w:val="auto"/>
          <w:sz w:val="24"/>
          <w:szCs w:val="24"/>
          <w:lang w:eastAsia="bg-BG"/>
        </w:rPr>
      </w:pPr>
      <w:bookmarkStart w:id="76" w:name="_Toc515536945"/>
      <w:bookmarkStart w:id="77" w:name="_Toc1815330"/>
      <w:bookmarkStart w:id="78" w:name="_Toc27400087"/>
      <w:r w:rsidRPr="00244116">
        <w:rPr>
          <w:rFonts w:ascii="Times New Roman" w:hAnsi="Times New Roman"/>
          <w:color w:val="auto"/>
          <w:sz w:val="24"/>
          <w:szCs w:val="24"/>
          <w:lang w:eastAsia="bg-BG"/>
        </w:rPr>
        <w:t>Данни относно администратора на лични данни</w:t>
      </w:r>
      <w:bookmarkEnd w:id="76"/>
      <w:bookmarkEnd w:id="77"/>
      <w:bookmarkEnd w:id="78"/>
    </w:p>
    <w:p w:rsidR="002873E4" w:rsidRPr="00244116"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44116">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r w:rsidR="00094FDE">
        <w:rPr>
          <w:rFonts w:ascii="Times New Roman" w:eastAsia="Times New Roman" w:hAnsi="Times New Roman"/>
          <w:sz w:val="24"/>
          <w:szCs w:val="24"/>
          <w:lang w:eastAsia="bg-BG"/>
        </w:rPr>
        <w:t xml:space="preserve"> </w:t>
      </w:r>
      <w:r w:rsidRPr="00244116">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1" w:history="1">
        <w:r w:rsidRPr="00244116">
          <w:rPr>
            <w:rFonts w:ascii="Times New Roman" w:eastAsia="Times New Roman" w:hAnsi="Times New Roman"/>
            <w:sz w:val="24"/>
            <w:szCs w:val="24"/>
            <w:u w:val="single"/>
            <w:lang w:eastAsia="bg-BG"/>
          </w:rPr>
          <w:t>Политика на Българската народна банка при обработване на лични данни</w:t>
        </w:r>
      </w:hyperlink>
      <w:r w:rsidRPr="00244116">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rsidR="002873E4" w:rsidRPr="00244116" w:rsidRDefault="002873E4">
      <w:pPr>
        <w:tabs>
          <w:tab w:val="left" w:pos="3240"/>
        </w:tabs>
        <w:spacing w:after="0" w:line="360" w:lineRule="auto"/>
        <w:ind w:firstLine="709"/>
        <w:jc w:val="both"/>
        <w:rPr>
          <w:rFonts w:ascii="Times New Roman" w:eastAsia="Times New Roman" w:hAnsi="Times New Roman"/>
          <w:sz w:val="24"/>
          <w:szCs w:val="24"/>
          <w:lang w:val="en-US" w:eastAsia="bg-BG"/>
        </w:rPr>
      </w:pPr>
      <w:r w:rsidRPr="00244116">
        <w:rPr>
          <w:rFonts w:ascii="Times New Roman" w:eastAsia="Times New Roman" w:hAnsi="Times New Roman"/>
          <w:sz w:val="24"/>
          <w:szCs w:val="24"/>
          <w:lang w:eastAsia="bg-BG"/>
        </w:rPr>
        <w:lastRenderedPageBreak/>
        <w:t xml:space="preserve">Координатите на администратора във връзка с обработването на лични данни са: Българска народна банка, гр. София, пл. „Княз Александър I“ № 1. </w:t>
      </w:r>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color w:val="auto"/>
          <w:sz w:val="24"/>
          <w:szCs w:val="24"/>
          <w:lang w:eastAsia="bg-BG"/>
        </w:rPr>
      </w:pPr>
      <w:bookmarkStart w:id="79" w:name="_Toc515536946"/>
      <w:bookmarkStart w:id="80" w:name="_Toc1815331"/>
      <w:bookmarkStart w:id="81" w:name="_Toc27400088"/>
      <w:r w:rsidRPr="00244116">
        <w:rPr>
          <w:rFonts w:ascii="Times New Roman" w:hAnsi="Times New Roman"/>
          <w:color w:val="auto"/>
          <w:sz w:val="24"/>
          <w:szCs w:val="24"/>
          <w:lang w:eastAsia="bg-BG"/>
        </w:rPr>
        <w:t>Цели на обработването. Правни основания</w:t>
      </w:r>
      <w:bookmarkEnd w:id="79"/>
      <w:bookmarkEnd w:id="80"/>
      <w:bookmarkEnd w:id="81"/>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44116">
        <w:rPr>
          <w:rFonts w:ascii="Times New Roman" w:eastAsia="Times New Roman" w:hAnsi="Times New Roman"/>
          <w:sz w:val="24"/>
          <w:szCs w:val="24"/>
          <w:lang w:eastAsia="bg-BG"/>
        </w:rPr>
        <w:t>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w:t>
      </w:r>
      <w:r w:rsidRPr="002F7BF7">
        <w:rPr>
          <w:rFonts w:ascii="Times New Roman" w:eastAsia="Times New Roman" w:hAnsi="Times New Roman"/>
          <w:sz w:val="24"/>
          <w:szCs w:val="24"/>
          <w:lang w:eastAsia="bg-BG"/>
        </w:rPr>
        <w:t xml:space="preserve">,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w:t>
      </w:r>
      <w:r>
        <w:rPr>
          <w:rFonts w:ascii="Times New Roman" w:eastAsia="Times New Roman" w:hAnsi="Times New Roman"/>
          <w:sz w:val="24"/>
          <w:szCs w:val="24"/>
          <w:lang w:eastAsia="bg-BG"/>
        </w:rPr>
        <w:t xml:space="preserve"> </w:t>
      </w:r>
      <w:r w:rsidRPr="002F7BF7">
        <w:rPr>
          <w:rFonts w:ascii="Times New Roman" w:eastAsia="Times New Roman" w:hAnsi="Times New Roman"/>
          <w:sz w:val="24"/>
          <w:szCs w:val="24"/>
          <w:lang w:eastAsia="bg-BG"/>
        </w:rPr>
        <w:t>от ЗОП), както и данни относно наличието/липсата на свързаност с други участници в поръчката (чл. 101, ал. 11 от ЗОП).</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rsidR="002873E4"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rsidR="002873E4"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4F4ACF">
        <w:rPr>
          <w:rFonts w:ascii="Times New Roman" w:eastAsia="Times New Roman" w:hAnsi="Times New Roman"/>
          <w:sz w:val="24"/>
          <w:szCs w:val="24"/>
          <w:lang w:eastAsia="bg-BG"/>
        </w:rPr>
        <w:t>Във връзка със сключването на договор за обществена поръчка участникът</w:t>
      </w:r>
      <w:r>
        <w:rPr>
          <w:rFonts w:ascii="Times New Roman" w:eastAsia="Times New Roman" w:hAnsi="Times New Roman"/>
          <w:sz w:val="24"/>
          <w:szCs w:val="24"/>
          <w:lang w:eastAsia="bg-BG"/>
        </w:rPr>
        <w:t>, избран за изпълнител</w:t>
      </w:r>
      <w:r w:rsidRPr="004F4ACF">
        <w:rPr>
          <w:rFonts w:ascii="Times New Roman" w:eastAsia="Times New Roman" w:hAnsi="Times New Roman"/>
          <w:sz w:val="24"/>
          <w:szCs w:val="24"/>
          <w:lang w:eastAsia="bg-BG"/>
        </w:rPr>
        <w:t xml:space="preserve"> следва да предостави и декларация по чл. 59, ал. 1, т. 3 от ЗМИП (деклара</w:t>
      </w:r>
      <w:bookmarkStart w:id="82" w:name="_Toc515536947"/>
      <w:bookmarkStart w:id="83" w:name="_Toc1815332"/>
      <w:r>
        <w:rPr>
          <w:rFonts w:ascii="Times New Roman" w:eastAsia="Times New Roman" w:hAnsi="Times New Roman"/>
          <w:sz w:val="24"/>
          <w:szCs w:val="24"/>
          <w:lang w:eastAsia="bg-BG"/>
        </w:rPr>
        <w:t>ция за действителен собственик).</w:t>
      </w:r>
    </w:p>
    <w:p w:rsidR="002873E4" w:rsidRPr="00723287" w:rsidRDefault="002873E4" w:rsidP="00552CB3">
      <w:pPr>
        <w:pStyle w:val="Heading2"/>
        <w:numPr>
          <w:ilvl w:val="0"/>
          <w:numId w:val="34"/>
        </w:numPr>
        <w:tabs>
          <w:tab w:val="left" w:pos="993"/>
        </w:tabs>
        <w:spacing w:before="0" w:line="360" w:lineRule="auto"/>
        <w:ind w:left="0" w:firstLine="709"/>
        <w:rPr>
          <w:rFonts w:ascii="Times New Roman" w:hAnsi="Times New Roman"/>
          <w:b w:val="0"/>
          <w:bCs w:val="0"/>
          <w:color w:val="000000"/>
          <w:sz w:val="24"/>
          <w:szCs w:val="24"/>
          <w:lang w:eastAsia="bg-BG"/>
        </w:rPr>
      </w:pPr>
      <w:bookmarkStart w:id="84" w:name="_Toc27400089"/>
      <w:r w:rsidRPr="00723287">
        <w:rPr>
          <w:rFonts w:ascii="Times New Roman" w:hAnsi="Times New Roman"/>
          <w:bCs w:val="0"/>
          <w:color w:val="000000"/>
          <w:sz w:val="24"/>
          <w:szCs w:val="24"/>
          <w:lang w:eastAsia="bg-BG"/>
        </w:rPr>
        <w:t>Лица, обработващи лични данни в БНБ</w:t>
      </w:r>
      <w:bookmarkEnd w:id="82"/>
      <w:bookmarkEnd w:id="83"/>
      <w:bookmarkEnd w:id="84"/>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bCs w:val="0"/>
          <w:color w:val="000000"/>
          <w:sz w:val="24"/>
          <w:szCs w:val="24"/>
          <w:lang w:eastAsia="bg-BG"/>
        </w:rPr>
      </w:pPr>
      <w:bookmarkStart w:id="85" w:name="_Toc515536948"/>
      <w:bookmarkStart w:id="86" w:name="_Toc1815333"/>
      <w:bookmarkStart w:id="87" w:name="_Toc27400090"/>
      <w:r w:rsidRPr="00244116">
        <w:rPr>
          <w:rFonts w:ascii="Times New Roman" w:hAnsi="Times New Roman"/>
          <w:bCs w:val="0"/>
          <w:color w:val="000000"/>
          <w:sz w:val="24"/>
          <w:szCs w:val="24"/>
          <w:lang w:eastAsia="bg-BG"/>
        </w:rPr>
        <w:lastRenderedPageBreak/>
        <w:t>Срок за съхраняване на личните данни</w:t>
      </w:r>
      <w:bookmarkEnd w:id="85"/>
      <w:bookmarkEnd w:id="86"/>
      <w:bookmarkEnd w:id="87"/>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bCs w:val="0"/>
          <w:color w:val="000000"/>
          <w:sz w:val="24"/>
          <w:szCs w:val="24"/>
          <w:lang w:eastAsia="bg-BG"/>
        </w:rPr>
      </w:pPr>
      <w:bookmarkStart w:id="88" w:name="_Toc515536949"/>
      <w:bookmarkStart w:id="89" w:name="_Toc1815334"/>
      <w:bookmarkStart w:id="90" w:name="_Toc27400091"/>
      <w:r w:rsidRPr="00244116">
        <w:rPr>
          <w:rFonts w:ascii="Times New Roman" w:hAnsi="Times New Roman"/>
          <w:bCs w:val="0"/>
          <w:color w:val="000000"/>
          <w:sz w:val="24"/>
          <w:szCs w:val="24"/>
          <w:lang w:eastAsia="bg-BG"/>
        </w:rPr>
        <w:t>Права на субекта на данните</w:t>
      </w:r>
      <w:bookmarkEnd w:id="88"/>
      <w:bookmarkEnd w:id="89"/>
      <w:bookmarkEnd w:id="90"/>
      <w:r w:rsidRPr="00244116">
        <w:rPr>
          <w:rFonts w:ascii="Times New Roman" w:hAnsi="Times New Roman"/>
          <w:bCs w:val="0"/>
          <w:color w:val="000000"/>
          <w:sz w:val="24"/>
          <w:szCs w:val="24"/>
          <w:lang w:eastAsia="bg-BG"/>
        </w:rPr>
        <w:t xml:space="preserve"> </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2F7BF7">
        <w:rPr>
          <w:rFonts w:ascii="Times New Roman" w:eastAsia="Times New Roman" w:hAnsi="Times New Roman"/>
          <w:sz w:val="24"/>
          <w:szCs w:val="24"/>
          <w:u w:val="single"/>
          <w:lang w:eastAsia="bg-BG"/>
        </w:rPr>
        <w:t xml:space="preserve"> </w:t>
      </w:r>
      <w:hyperlink r:id="rId12" w:history="1">
        <w:r w:rsidRPr="002F7BF7">
          <w:rPr>
            <w:rFonts w:ascii="Times New Roman" w:eastAsia="Times New Roman" w:hAnsi="Times New Roman"/>
            <w:color w:val="0000FF"/>
            <w:sz w:val="24"/>
            <w:szCs w:val="24"/>
            <w:u w:val="single"/>
            <w:lang w:eastAsia="bg-BG"/>
          </w:rPr>
          <w:t>personaldata@bnbank.org</w:t>
        </w:r>
      </w:hyperlink>
      <w:r w:rsidRPr="002F7BF7">
        <w:rPr>
          <w:rFonts w:ascii="Times New Roman" w:eastAsia="Times New Roman" w:hAnsi="Times New Roman"/>
          <w:sz w:val="24"/>
          <w:szCs w:val="24"/>
          <w:u w:val="single"/>
          <w:lang w:eastAsia="bg-BG"/>
        </w:rPr>
        <w:t xml:space="preserve"> </w:t>
      </w:r>
      <w:r w:rsidRPr="002F7BF7">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2F7BF7">
        <w:rPr>
          <w:rFonts w:ascii="Times New Roman" w:eastAsia="Times New Roman" w:hAnsi="Times New Roman"/>
          <w:sz w:val="24"/>
          <w:szCs w:val="24"/>
          <w:lang w:val="en-US" w:eastAsia="bg-BG"/>
        </w:rPr>
        <w:t>I</w:t>
      </w:r>
      <w:r w:rsidRPr="002F7BF7">
        <w:rPr>
          <w:rFonts w:ascii="Times New Roman" w:eastAsia="Times New Roman" w:hAnsi="Times New Roman"/>
          <w:sz w:val="24"/>
          <w:szCs w:val="24"/>
          <w:lang w:eastAsia="bg-BG"/>
        </w:rPr>
        <w:t xml:space="preserve">“ № 1. </w:t>
      </w:r>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bCs w:val="0"/>
          <w:color w:val="000000"/>
          <w:sz w:val="24"/>
          <w:szCs w:val="24"/>
          <w:lang w:eastAsia="bg-BG"/>
        </w:rPr>
      </w:pPr>
      <w:bookmarkStart w:id="91" w:name="_Toc515536950"/>
      <w:bookmarkStart w:id="92" w:name="_Toc1815335"/>
      <w:bookmarkStart w:id="93" w:name="_Toc27400092"/>
      <w:r w:rsidRPr="00244116">
        <w:rPr>
          <w:rFonts w:ascii="Times New Roman" w:hAnsi="Times New Roman"/>
          <w:bCs w:val="0"/>
          <w:color w:val="000000"/>
          <w:sz w:val="24"/>
          <w:szCs w:val="24"/>
          <w:lang w:eastAsia="bg-BG"/>
        </w:rPr>
        <w:t>Длъжностно лице по защита на личните данни</w:t>
      </w:r>
      <w:bookmarkEnd w:id="91"/>
      <w:bookmarkEnd w:id="92"/>
      <w:bookmarkEnd w:id="93"/>
      <w:r w:rsidRPr="00244116">
        <w:rPr>
          <w:rFonts w:ascii="Times New Roman" w:hAnsi="Times New Roman"/>
          <w:bCs w:val="0"/>
          <w:color w:val="000000"/>
          <w:sz w:val="24"/>
          <w:szCs w:val="24"/>
          <w:lang w:eastAsia="bg-BG"/>
        </w:rPr>
        <w:t xml:space="preserve"> </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val="en-US" w:eastAsia="bg-BG"/>
        </w:rPr>
      </w:pPr>
      <w:r w:rsidRPr="002F7BF7">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3" w:history="1">
        <w:r w:rsidRPr="002F7BF7">
          <w:rPr>
            <w:rFonts w:ascii="Times New Roman" w:eastAsia="Times New Roman" w:hAnsi="Times New Roman"/>
            <w:color w:val="0000FF"/>
            <w:sz w:val="24"/>
            <w:szCs w:val="24"/>
            <w:u w:val="single"/>
            <w:lang w:eastAsia="bg-BG"/>
          </w:rPr>
          <w:t>personaldata@bnbank.org</w:t>
        </w:r>
      </w:hyperlink>
      <w:r w:rsidRPr="002F7BF7">
        <w:rPr>
          <w:rFonts w:ascii="Times New Roman" w:eastAsia="Times New Roman" w:hAnsi="Times New Roman"/>
          <w:sz w:val="24"/>
          <w:szCs w:val="24"/>
          <w:lang w:val="en-US" w:eastAsia="bg-BG"/>
        </w:rPr>
        <w:t> </w:t>
      </w:r>
      <w:r w:rsidRPr="002F7BF7">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bCs w:val="0"/>
          <w:color w:val="000000"/>
          <w:sz w:val="24"/>
          <w:szCs w:val="24"/>
          <w:lang w:eastAsia="bg-BG"/>
        </w:rPr>
      </w:pPr>
      <w:bookmarkStart w:id="94" w:name="_Toc515536951"/>
      <w:bookmarkStart w:id="95" w:name="_Toc1815336"/>
      <w:bookmarkStart w:id="96" w:name="_Toc27400093"/>
      <w:r w:rsidRPr="00244116">
        <w:rPr>
          <w:rFonts w:ascii="Times New Roman" w:hAnsi="Times New Roman"/>
          <w:bCs w:val="0"/>
          <w:color w:val="000000"/>
          <w:sz w:val="24"/>
          <w:szCs w:val="24"/>
          <w:lang w:eastAsia="bg-BG"/>
        </w:rPr>
        <w:t>Право на обжалване</w:t>
      </w:r>
      <w:bookmarkEnd w:id="94"/>
      <w:bookmarkEnd w:id="95"/>
      <w:bookmarkEnd w:id="96"/>
      <w:r w:rsidRPr="00244116">
        <w:rPr>
          <w:rFonts w:ascii="Times New Roman" w:hAnsi="Times New Roman"/>
          <w:bCs w:val="0"/>
          <w:color w:val="000000"/>
          <w:sz w:val="24"/>
          <w:szCs w:val="24"/>
          <w:lang w:eastAsia="bg-BG"/>
        </w:rPr>
        <w:t xml:space="preserve"> </w:t>
      </w:r>
    </w:p>
    <w:p w:rsidR="002873E4" w:rsidRPr="00000C9C"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4" w:history="1">
        <w:r w:rsidRPr="002F7BF7">
          <w:rPr>
            <w:rFonts w:ascii="Times New Roman" w:eastAsia="Times New Roman" w:hAnsi="Times New Roman"/>
            <w:color w:val="0000FF"/>
            <w:sz w:val="24"/>
            <w:szCs w:val="24"/>
            <w:u w:val="single"/>
            <w:lang w:eastAsia="bg-BG"/>
          </w:rPr>
          <w:t>kzld@cpdp.bg</w:t>
        </w:r>
      </w:hyperlink>
      <w:r w:rsidRPr="002F7BF7">
        <w:rPr>
          <w:rFonts w:ascii="Times New Roman" w:eastAsia="Times New Roman" w:hAnsi="Times New Roman"/>
          <w:sz w:val="24"/>
          <w:szCs w:val="24"/>
          <w:lang w:eastAsia="bg-BG"/>
        </w:rPr>
        <w:t>, във връзка с обработването на лични данни, свързани с него.</w:t>
      </w:r>
    </w:p>
    <w:p w:rsidR="003C5059" w:rsidRPr="00E948FD" w:rsidRDefault="003C5059" w:rsidP="00B2529C">
      <w:pPr>
        <w:tabs>
          <w:tab w:val="left" w:pos="3240"/>
        </w:tabs>
        <w:spacing w:after="0" w:line="360" w:lineRule="auto"/>
        <w:ind w:firstLine="709"/>
        <w:jc w:val="both"/>
        <w:rPr>
          <w:rFonts w:ascii="Times New Roman" w:eastAsia="Times New Roman" w:hAnsi="Times New Roman"/>
          <w:sz w:val="24"/>
          <w:szCs w:val="24"/>
          <w:lang w:eastAsia="bg-BG"/>
        </w:rPr>
      </w:pPr>
    </w:p>
    <w:sectPr w:rsidR="003C5059" w:rsidRPr="00E948FD" w:rsidSect="00ED26BC">
      <w:headerReference w:type="default" r:id="rId15"/>
      <w:footerReference w:type="even" r:id="rId16"/>
      <w:footerReference w:type="default" r:id="rId17"/>
      <w:footerReference w:type="first" r:id="rId18"/>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D05" w:rsidRDefault="00FA1D05">
      <w:pPr>
        <w:spacing w:after="0" w:line="240" w:lineRule="auto"/>
      </w:pPr>
      <w:r>
        <w:separator/>
      </w:r>
    </w:p>
  </w:endnote>
  <w:endnote w:type="continuationSeparator" w:id="0">
    <w:p w:rsidR="00FA1D05" w:rsidRDefault="00FA1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6F" w:rsidRDefault="0029186F"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186F" w:rsidRDefault="0029186F" w:rsidP="002A1ACD">
    <w:pPr>
      <w:pStyle w:val="Footer"/>
      <w:ind w:right="360"/>
    </w:pPr>
  </w:p>
  <w:p w:rsidR="0029186F" w:rsidRDefault="0029186F"/>
  <w:p w:rsidR="0029186F" w:rsidRDefault="0029186F"/>
  <w:p w:rsidR="0029186F" w:rsidRDefault="0029186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6F" w:rsidRDefault="0029186F" w:rsidP="00471C24">
    <w:pPr>
      <w:pStyle w:val="Footer"/>
      <w:jc w:val="right"/>
    </w:pPr>
    <w:r>
      <w:fldChar w:fldCharType="begin"/>
    </w:r>
    <w:r>
      <w:instrText xml:space="preserve"> PAGE   \* MERGEFORMAT </w:instrText>
    </w:r>
    <w:r>
      <w:fldChar w:fldCharType="separate"/>
    </w:r>
    <w:r w:rsidR="006E3762">
      <w:rPr>
        <w:noProof/>
      </w:rPr>
      <w:t>24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6F" w:rsidRDefault="0029186F"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D05" w:rsidRDefault="00FA1D05">
      <w:pPr>
        <w:spacing w:after="0" w:line="240" w:lineRule="auto"/>
      </w:pPr>
      <w:r>
        <w:separator/>
      </w:r>
    </w:p>
  </w:footnote>
  <w:footnote w:type="continuationSeparator" w:id="0">
    <w:p w:rsidR="00FA1D05" w:rsidRDefault="00FA1D05">
      <w:pPr>
        <w:spacing w:after="0" w:line="240" w:lineRule="auto"/>
      </w:pPr>
      <w:r>
        <w:continuationSeparator/>
      </w:r>
    </w:p>
  </w:footnote>
  <w:footnote w:id="1">
    <w:p w:rsidR="0029186F" w:rsidRDefault="0029186F" w:rsidP="002873E4">
      <w:pPr>
        <w:pStyle w:val="FootnoteText"/>
        <w:ind w:left="0" w:firstLine="426"/>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86F" w:rsidRPr="008C2B87" w:rsidRDefault="0029186F" w:rsidP="002A1ACD">
    <w:pPr>
      <w:pStyle w:val="Header"/>
      <w:jc w:val="right"/>
      <w:rPr>
        <w:b/>
        <w:i/>
      </w:rPr>
    </w:pPr>
  </w:p>
  <w:p w:rsidR="0029186F" w:rsidRDefault="0029186F"/>
  <w:p w:rsidR="0029186F" w:rsidRDefault="0029186F"/>
  <w:p w:rsidR="0029186F" w:rsidRDefault="0029186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C500E"/>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020C58"/>
    <w:multiLevelType w:val="multilevel"/>
    <w:tmpl w:val="AACCE9D0"/>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068"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EF7346"/>
    <w:multiLevelType w:val="hybridMultilevel"/>
    <w:tmpl w:val="1C6E0B84"/>
    <w:lvl w:ilvl="0" w:tplc="F072C8D2">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05621E86"/>
    <w:multiLevelType w:val="multilevel"/>
    <w:tmpl w:val="6F7EC1DA"/>
    <w:lvl w:ilvl="0">
      <w:start w:val="2"/>
      <w:numFmt w:val="decimal"/>
      <w:lvlText w:val="%1."/>
      <w:lvlJc w:val="left"/>
      <w:pPr>
        <w:ind w:left="360" w:hanging="360"/>
      </w:pPr>
      <w:rPr>
        <w:rFonts w:cstheme="majorBidi" w:hint="default"/>
        <w:color w:val="5B9BD5" w:themeColor="accent1"/>
      </w:rPr>
    </w:lvl>
    <w:lvl w:ilvl="1">
      <w:start w:val="1"/>
      <w:numFmt w:val="decimal"/>
      <w:lvlText w:val="%1.%2."/>
      <w:lvlJc w:val="left"/>
      <w:pPr>
        <w:ind w:left="360" w:hanging="360"/>
      </w:pPr>
      <w:rPr>
        <w:rFonts w:cstheme="majorBidi" w:hint="default"/>
        <w:color w:val="auto"/>
      </w:rPr>
    </w:lvl>
    <w:lvl w:ilvl="2">
      <w:start w:val="1"/>
      <w:numFmt w:val="decimal"/>
      <w:lvlText w:val="%1.%2.%3."/>
      <w:lvlJc w:val="left"/>
      <w:pPr>
        <w:ind w:left="720" w:hanging="720"/>
      </w:pPr>
      <w:rPr>
        <w:rFonts w:cstheme="majorBidi" w:hint="default"/>
        <w:color w:val="5B9BD5" w:themeColor="accent1"/>
      </w:rPr>
    </w:lvl>
    <w:lvl w:ilvl="3">
      <w:start w:val="1"/>
      <w:numFmt w:val="decimal"/>
      <w:lvlText w:val="%1.%2.%3.%4."/>
      <w:lvlJc w:val="left"/>
      <w:pPr>
        <w:ind w:left="720" w:hanging="720"/>
      </w:pPr>
      <w:rPr>
        <w:rFonts w:cstheme="majorBidi" w:hint="default"/>
        <w:color w:val="5B9BD5" w:themeColor="accent1"/>
      </w:rPr>
    </w:lvl>
    <w:lvl w:ilvl="4">
      <w:start w:val="1"/>
      <w:numFmt w:val="decimal"/>
      <w:lvlText w:val="%1.%2.%3.%4.%5."/>
      <w:lvlJc w:val="left"/>
      <w:pPr>
        <w:ind w:left="1080" w:hanging="1080"/>
      </w:pPr>
      <w:rPr>
        <w:rFonts w:cstheme="majorBidi" w:hint="default"/>
        <w:color w:val="5B9BD5" w:themeColor="accent1"/>
      </w:rPr>
    </w:lvl>
    <w:lvl w:ilvl="5">
      <w:start w:val="1"/>
      <w:numFmt w:val="decimal"/>
      <w:lvlText w:val="%1.%2.%3.%4.%5.%6."/>
      <w:lvlJc w:val="left"/>
      <w:pPr>
        <w:ind w:left="1080" w:hanging="1080"/>
      </w:pPr>
      <w:rPr>
        <w:rFonts w:cstheme="majorBidi" w:hint="default"/>
        <w:color w:val="5B9BD5" w:themeColor="accent1"/>
      </w:rPr>
    </w:lvl>
    <w:lvl w:ilvl="6">
      <w:start w:val="1"/>
      <w:numFmt w:val="decimal"/>
      <w:lvlText w:val="%1.%2.%3.%4.%5.%6.%7."/>
      <w:lvlJc w:val="left"/>
      <w:pPr>
        <w:ind w:left="1440" w:hanging="1440"/>
      </w:pPr>
      <w:rPr>
        <w:rFonts w:cstheme="majorBidi" w:hint="default"/>
        <w:color w:val="5B9BD5" w:themeColor="accent1"/>
      </w:rPr>
    </w:lvl>
    <w:lvl w:ilvl="7">
      <w:start w:val="1"/>
      <w:numFmt w:val="decimal"/>
      <w:lvlText w:val="%1.%2.%3.%4.%5.%6.%7.%8."/>
      <w:lvlJc w:val="left"/>
      <w:pPr>
        <w:ind w:left="1440" w:hanging="1440"/>
      </w:pPr>
      <w:rPr>
        <w:rFonts w:cstheme="majorBidi" w:hint="default"/>
        <w:color w:val="5B9BD5" w:themeColor="accent1"/>
      </w:rPr>
    </w:lvl>
    <w:lvl w:ilvl="8">
      <w:start w:val="1"/>
      <w:numFmt w:val="decimal"/>
      <w:lvlText w:val="%1.%2.%3.%4.%5.%6.%7.%8.%9."/>
      <w:lvlJc w:val="left"/>
      <w:pPr>
        <w:ind w:left="1800" w:hanging="1800"/>
      </w:pPr>
      <w:rPr>
        <w:rFonts w:cstheme="majorBidi" w:hint="default"/>
        <w:color w:val="5B9BD5" w:themeColor="accent1"/>
      </w:rPr>
    </w:lvl>
  </w:abstractNum>
  <w:abstractNum w:abstractNumId="4" w15:restartNumberingAfterBreak="0">
    <w:nsid w:val="08F96BE0"/>
    <w:multiLevelType w:val="hybridMultilevel"/>
    <w:tmpl w:val="A85691CE"/>
    <w:lvl w:ilvl="0" w:tplc="3A2E761A">
      <w:start w:val="1"/>
      <w:numFmt w:val="upperRoman"/>
      <w:lvlText w:val="%1."/>
      <w:lvlJc w:val="right"/>
      <w:pPr>
        <w:ind w:left="1429" w:hanging="360"/>
      </w:pPr>
      <w:rPr>
        <w:b/>
      </w:rPr>
    </w:lvl>
    <w:lvl w:ilvl="1" w:tplc="233E8696">
      <w:start w:val="1"/>
      <w:numFmt w:val="decimal"/>
      <w:lvlText w:val="%2."/>
      <w:lvlJc w:val="left"/>
      <w:pPr>
        <w:ind w:left="2149" w:hanging="360"/>
      </w:pPr>
      <w:rPr>
        <w:rFonts w:hint="default"/>
        <w:b/>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5" w15:restartNumberingAfterBreak="0">
    <w:nsid w:val="100D649F"/>
    <w:multiLevelType w:val="hybridMultilevel"/>
    <w:tmpl w:val="82BAAEC0"/>
    <w:lvl w:ilvl="0" w:tplc="7C7AE62C">
      <w:start w:val="1"/>
      <w:numFmt w:val="decimal"/>
      <w:lvlText w:val="%1."/>
      <w:lvlJc w:val="left"/>
      <w:pPr>
        <w:ind w:left="1429" w:hanging="360"/>
      </w:pPr>
      <w:rPr>
        <w:b/>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BF3587"/>
    <w:multiLevelType w:val="hybridMultilevel"/>
    <w:tmpl w:val="4B347324"/>
    <w:lvl w:ilvl="0" w:tplc="95882AEA">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7B3EBD"/>
    <w:multiLevelType w:val="multilevel"/>
    <w:tmpl w:val="67CEC2C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096E0A"/>
    <w:multiLevelType w:val="multilevel"/>
    <w:tmpl w:val="4EDCBDC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E42F98"/>
    <w:multiLevelType w:val="multilevel"/>
    <w:tmpl w:val="5FE43CEE"/>
    <w:lvl w:ilvl="0">
      <w:start w:val="1"/>
      <w:numFmt w:val="decimal"/>
      <w:lvlText w:val="%1."/>
      <w:lvlJc w:val="left"/>
      <w:pPr>
        <w:ind w:left="360" w:hanging="360"/>
      </w:pPr>
      <w:rPr>
        <w:b w:val="0"/>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1E56A18"/>
    <w:multiLevelType w:val="hybridMultilevel"/>
    <w:tmpl w:val="9904A9EC"/>
    <w:lvl w:ilvl="0" w:tplc="705A8DE6">
      <w:start w:val="1"/>
      <w:numFmt w:val="decimal"/>
      <w:lvlText w:val="%1."/>
      <w:lvlJc w:val="left"/>
      <w:pPr>
        <w:ind w:left="1065"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3" w15:restartNumberingAfterBreak="0">
    <w:nsid w:val="36A47A4F"/>
    <w:multiLevelType w:val="hybridMultilevel"/>
    <w:tmpl w:val="FB3CE6D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4" w15:restartNumberingAfterBreak="0">
    <w:nsid w:val="37114280"/>
    <w:multiLevelType w:val="hybridMultilevel"/>
    <w:tmpl w:val="D0FC1202"/>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7" w15:restartNumberingAfterBreak="0">
    <w:nsid w:val="3DDE264D"/>
    <w:multiLevelType w:val="multilevel"/>
    <w:tmpl w:val="54A81A6E"/>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C76408"/>
    <w:multiLevelType w:val="hybridMultilevel"/>
    <w:tmpl w:val="9440FA88"/>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9" w15:restartNumberingAfterBreak="0">
    <w:nsid w:val="46E3439E"/>
    <w:multiLevelType w:val="multilevel"/>
    <w:tmpl w:val="9C22355E"/>
    <w:lvl w:ilvl="0">
      <w:start w:val="1"/>
      <w:numFmt w:val="decimal"/>
      <w:lvlText w:val="%1."/>
      <w:lvlJc w:val="left"/>
      <w:pPr>
        <w:ind w:left="2204" w:hanging="360"/>
      </w:pPr>
    </w:lvl>
    <w:lvl w:ilvl="1">
      <w:start w:val="1"/>
      <w:numFmt w:val="decimal"/>
      <w:isLgl/>
      <w:lvlText w:val="%1.%2."/>
      <w:lvlJc w:val="left"/>
      <w:pPr>
        <w:ind w:left="1980" w:hanging="420"/>
      </w:pPr>
      <w:rPr>
        <w:rFonts w:hint="default"/>
        <w:b/>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0" w15:restartNumberingAfterBreak="0">
    <w:nsid w:val="4B3D2281"/>
    <w:multiLevelType w:val="multilevel"/>
    <w:tmpl w:val="AACCE9D0"/>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068"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D9B7984"/>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BA0CD4"/>
    <w:multiLevelType w:val="hybridMultilevel"/>
    <w:tmpl w:val="E6782B0E"/>
    <w:lvl w:ilvl="0" w:tplc="7416E508">
      <w:start w:val="6"/>
      <w:numFmt w:val="bullet"/>
      <w:lvlText w:val="-"/>
      <w:lvlJc w:val="left"/>
      <w:pPr>
        <w:ind w:left="2629"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3" w15:restartNumberingAfterBreak="0">
    <w:nsid w:val="50BB6E02"/>
    <w:multiLevelType w:val="hybridMultilevel"/>
    <w:tmpl w:val="80ACC78A"/>
    <w:lvl w:ilvl="0" w:tplc="0402000F">
      <w:start w:val="1"/>
      <w:numFmt w:val="decimal"/>
      <w:lvlText w:val="%1."/>
      <w:lvlJc w:val="left"/>
      <w:pPr>
        <w:ind w:left="1429" w:hanging="360"/>
      </w:pPr>
    </w:lvl>
    <w:lvl w:ilvl="1" w:tplc="0402000F">
      <w:start w:val="1"/>
      <w:numFmt w:val="decimal"/>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4" w15:restartNumberingAfterBreak="0">
    <w:nsid w:val="558C2D66"/>
    <w:multiLevelType w:val="hybridMultilevel"/>
    <w:tmpl w:val="4F4EE186"/>
    <w:lvl w:ilvl="0" w:tplc="5558A5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7790A46"/>
    <w:multiLevelType w:val="hybridMultilevel"/>
    <w:tmpl w:val="C22A796E"/>
    <w:lvl w:ilvl="0" w:tplc="0402000F">
      <w:start w:val="1"/>
      <w:numFmt w:val="decimal"/>
      <w:lvlText w:val="%1."/>
      <w:lvlJc w:val="left"/>
      <w:pPr>
        <w:ind w:left="643" w:hanging="360"/>
      </w:pPr>
    </w:lvl>
    <w:lvl w:ilvl="1" w:tplc="04020019" w:tentative="1">
      <w:start w:val="1"/>
      <w:numFmt w:val="lowerLetter"/>
      <w:lvlText w:val="%2."/>
      <w:lvlJc w:val="left"/>
      <w:pPr>
        <w:ind w:left="1363" w:hanging="360"/>
      </w:pPr>
    </w:lvl>
    <w:lvl w:ilvl="2" w:tplc="0402001B" w:tentative="1">
      <w:start w:val="1"/>
      <w:numFmt w:val="lowerRoman"/>
      <w:lvlText w:val="%3."/>
      <w:lvlJc w:val="right"/>
      <w:pPr>
        <w:ind w:left="2083" w:hanging="180"/>
      </w:pPr>
    </w:lvl>
    <w:lvl w:ilvl="3" w:tplc="0402000F" w:tentative="1">
      <w:start w:val="1"/>
      <w:numFmt w:val="decimal"/>
      <w:lvlText w:val="%4."/>
      <w:lvlJc w:val="left"/>
      <w:pPr>
        <w:ind w:left="2803" w:hanging="360"/>
      </w:pPr>
    </w:lvl>
    <w:lvl w:ilvl="4" w:tplc="04020019" w:tentative="1">
      <w:start w:val="1"/>
      <w:numFmt w:val="lowerLetter"/>
      <w:lvlText w:val="%5."/>
      <w:lvlJc w:val="left"/>
      <w:pPr>
        <w:ind w:left="3523" w:hanging="360"/>
      </w:pPr>
    </w:lvl>
    <w:lvl w:ilvl="5" w:tplc="0402001B" w:tentative="1">
      <w:start w:val="1"/>
      <w:numFmt w:val="lowerRoman"/>
      <w:lvlText w:val="%6."/>
      <w:lvlJc w:val="right"/>
      <w:pPr>
        <w:ind w:left="4243" w:hanging="180"/>
      </w:pPr>
    </w:lvl>
    <w:lvl w:ilvl="6" w:tplc="0402000F" w:tentative="1">
      <w:start w:val="1"/>
      <w:numFmt w:val="decimal"/>
      <w:lvlText w:val="%7."/>
      <w:lvlJc w:val="left"/>
      <w:pPr>
        <w:ind w:left="4963" w:hanging="360"/>
      </w:pPr>
    </w:lvl>
    <w:lvl w:ilvl="7" w:tplc="04020019" w:tentative="1">
      <w:start w:val="1"/>
      <w:numFmt w:val="lowerLetter"/>
      <w:lvlText w:val="%8."/>
      <w:lvlJc w:val="left"/>
      <w:pPr>
        <w:ind w:left="5683" w:hanging="360"/>
      </w:pPr>
    </w:lvl>
    <w:lvl w:ilvl="8" w:tplc="0402001B" w:tentative="1">
      <w:start w:val="1"/>
      <w:numFmt w:val="lowerRoman"/>
      <w:lvlText w:val="%9."/>
      <w:lvlJc w:val="right"/>
      <w:pPr>
        <w:ind w:left="6403" w:hanging="180"/>
      </w:pPr>
    </w:lvl>
  </w:abstractNum>
  <w:abstractNum w:abstractNumId="26" w15:restartNumberingAfterBreak="0">
    <w:nsid w:val="5D9273DB"/>
    <w:multiLevelType w:val="hybridMultilevel"/>
    <w:tmpl w:val="BAD6181E"/>
    <w:lvl w:ilvl="0" w:tplc="01A434B6">
      <w:start w:val="1"/>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27"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E23970"/>
    <w:multiLevelType w:val="hybridMultilevel"/>
    <w:tmpl w:val="53E01724"/>
    <w:lvl w:ilvl="0" w:tplc="676AC190">
      <w:start w:val="6"/>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EEC2051"/>
    <w:multiLevelType w:val="multilevel"/>
    <w:tmpl w:val="1106865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15:restartNumberingAfterBreak="0">
    <w:nsid w:val="7268479D"/>
    <w:multiLevelType w:val="hybridMultilevel"/>
    <w:tmpl w:val="23DCF2FA"/>
    <w:lvl w:ilvl="0" w:tplc="04020001">
      <w:start w:val="1"/>
      <w:numFmt w:val="bullet"/>
      <w:lvlText w:val=""/>
      <w:lvlJc w:val="left"/>
      <w:pPr>
        <w:ind w:left="720" w:hanging="360"/>
      </w:pPr>
      <w:rPr>
        <w:rFonts w:ascii="Symbol" w:hAnsi="Symbol" w:hint="default"/>
      </w:rPr>
    </w:lvl>
    <w:lvl w:ilvl="1" w:tplc="04020001">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28E06B4"/>
    <w:multiLevelType w:val="hybridMultilevel"/>
    <w:tmpl w:val="836E722E"/>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3" w15:restartNumberingAfterBreak="0">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4" w15:restartNumberingAfterBreak="0">
    <w:nsid w:val="7D28441C"/>
    <w:multiLevelType w:val="hybridMultilevel"/>
    <w:tmpl w:val="3BC45AC2"/>
    <w:lvl w:ilvl="0" w:tplc="04020001">
      <w:start w:val="1"/>
      <w:numFmt w:val="bullet"/>
      <w:lvlText w:val=""/>
      <w:lvlJc w:val="left"/>
      <w:pPr>
        <w:ind w:left="786" w:hanging="360"/>
      </w:pPr>
      <w:rPr>
        <w:rFonts w:ascii="Symbol" w:hAnsi="Symbol"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35" w15:restartNumberingAfterBreak="0">
    <w:nsid w:val="7DC12448"/>
    <w:multiLevelType w:val="multilevel"/>
    <w:tmpl w:val="68FA9B5A"/>
    <w:lvl w:ilvl="0">
      <w:start w:val="1"/>
      <w:numFmt w:val="decimal"/>
      <w:lvlText w:val="%1."/>
      <w:lvlJc w:val="left"/>
      <w:pPr>
        <w:ind w:left="927"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6"/>
  </w:num>
  <w:num w:numId="2">
    <w:abstractNumId w:val="22"/>
  </w:num>
  <w:num w:numId="3">
    <w:abstractNumId w:val="35"/>
  </w:num>
  <w:num w:numId="4">
    <w:abstractNumId w:val="33"/>
  </w:num>
  <w:num w:numId="5">
    <w:abstractNumId w:val="4"/>
  </w:num>
  <w:num w:numId="6">
    <w:abstractNumId w:val="19"/>
  </w:num>
  <w:num w:numId="7">
    <w:abstractNumId w:val="32"/>
  </w:num>
  <w:num w:numId="8">
    <w:abstractNumId w:val="8"/>
  </w:num>
  <w:num w:numId="9">
    <w:abstractNumId w:val="29"/>
  </w:num>
  <w:num w:numId="10">
    <w:abstractNumId w:val="15"/>
  </w:num>
  <w:num w:numId="11">
    <w:abstractNumId w:val="11"/>
  </w:num>
  <w:num w:numId="12">
    <w:abstractNumId w:val="27"/>
  </w:num>
  <w:num w:numId="13">
    <w:abstractNumId w:val="18"/>
  </w:num>
  <w:num w:numId="14">
    <w:abstractNumId w:val="28"/>
  </w:num>
  <w:num w:numId="15">
    <w:abstractNumId w:val="2"/>
  </w:num>
  <w:num w:numId="16">
    <w:abstractNumId w:val="31"/>
  </w:num>
  <w:num w:numId="17">
    <w:abstractNumId w:val="16"/>
  </w:num>
  <w:num w:numId="18">
    <w:abstractNumId w:val="23"/>
  </w:num>
  <w:num w:numId="19">
    <w:abstractNumId w:val="21"/>
  </w:num>
  <w:num w:numId="20">
    <w:abstractNumId w:val="34"/>
  </w:num>
  <w:num w:numId="21">
    <w:abstractNumId w:val="20"/>
  </w:num>
  <w:num w:numId="22">
    <w:abstractNumId w:val="14"/>
  </w:num>
  <w:num w:numId="23">
    <w:abstractNumId w:val="1"/>
  </w:num>
  <w:num w:numId="24">
    <w:abstractNumId w:val="3"/>
  </w:num>
  <w:num w:numId="25">
    <w:abstractNumId w:val="30"/>
  </w:num>
  <w:num w:numId="26">
    <w:abstractNumId w:val="25"/>
  </w:num>
  <w:num w:numId="27">
    <w:abstractNumId w:val="0"/>
  </w:num>
  <w:num w:numId="28">
    <w:abstractNumId w:val="17"/>
  </w:num>
  <w:num w:numId="29">
    <w:abstractNumId w:val="10"/>
  </w:num>
  <w:num w:numId="30">
    <w:abstractNumId w:val="5"/>
  </w:num>
  <w:num w:numId="31">
    <w:abstractNumId w:val="13"/>
  </w:num>
  <w:num w:numId="32">
    <w:abstractNumId w:val="12"/>
  </w:num>
  <w:num w:numId="33">
    <w:abstractNumId w:val="7"/>
  </w:num>
  <w:num w:numId="34">
    <w:abstractNumId w:val="24"/>
  </w:num>
  <w:num w:numId="35">
    <w:abstractNumId w:val="26"/>
  </w:num>
  <w:num w:numId="3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0968"/>
    <w:rsid w:val="000015EE"/>
    <w:rsid w:val="000018AC"/>
    <w:rsid w:val="0000230D"/>
    <w:rsid w:val="000045B0"/>
    <w:rsid w:val="0000621A"/>
    <w:rsid w:val="00010F65"/>
    <w:rsid w:val="00010F85"/>
    <w:rsid w:val="0001141B"/>
    <w:rsid w:val="0001215E"/>
    <w:rsid w:val="00012D9B"/>
    <w:rsid w:val="00013D76"/>
    <w:rsid w:val="00014AF3"/>
    <w:rsid w:val="00014B72"/>
    <w:rsid w:val="00017682"/>
    <w:rsid w:val="0002049F"/>
    <w:rsid w:val="00022A49"/>
    <w:rsid w:val="0002319B"/>
    <w:rsid w:val="000242FD"/>
    <w:rsid w:val="000265CB"/>
    <w:rsid w:val="000270D1"/>
    <w:rsid w:val="000300C8"/>
    <w:rsid w:val="000315C0"/>
    <w:rsid w:val="00031E3C"/>
    <w:rsid w:val="00032FDB"/>
    <w:rsid w:val="00033026"/>
    <w:rsid w:val="00033DA2"/>
    <w:rsid w:val="00034F00"/>
    <w:rsid w:val="00035A7B"/>
    <w:rsid w:val="0003676B"/>
    <w:rsid w:val="00037B59"/>
    <w:rsid w:val="000408A7"/>
    <w:rsid w:val="00040B58"/>
    <w:rsid w:val="00041089"/>
    <w:rsid w:val="00044C53"/>
    <w:rsid w:val="0004611E"/>
    <w:rsid w:val="00047EBF"/>
    <w:rsid w:val="00050EBF"/>
    <w:rsid w:val="0005111B"/>
    <w:rsid w:val="000529E1"/>
    <w:rsid w:val="00054CF4"/>
    <w:rsid w:val="00055F25"/>
    <w:rsid w:val="00056899"/>
    <w:rsid w:val="00056A76"/>
    <w:rsid w:val="00056FD1"/>
    <w:rsid w:val="00057B75"/>
    <w:rsid w:val="000602CA"/>
    <w:rsid w:val="00063348"/>
    <w:rsid w:val="00064A7A"/>
    <w:rsid w:val="00064F7F"/>
    <w:rsid w:val="00065268"/>
    <w:rsid w:val="000662B9"/>
    <w:rsid w:val="000670D1"/>
    <w:rsid w:val="00070546"/>
    <w:rsid w:val="00071223"/>
    <w:rsid w:val="00073A72"/>
    <w:rsid w:val="000741AF"/>
    <w:rsid w:val="0007570A"/>
    <w:rsid w:val="00075911"/>
    <w:rsid w:val="0007631D"/>
    <w:rsid w:val="00076A9E"/>
    <w:rsid w:val="000861A8"/>
    <w:rsid w:val="00086FC7"/>
    <w:rsid w:val="0008763D"/>
    <w:rsid w:val="0009012F"/>
    <w:rsid w:val="00090E4A"/>
    <w:rsid w:val="00092896"/>
    <w:rsid w:val="00093DB7"/>
    <w:rsid w:val="00094068"/>
    <w:rsid w:val="000942EF"/>
    <w:rsid w:val="0009445A"/>
    <w:rsid w:val="00094DD7"/>
    <w:rsid w:val="00094FDE"/>
    <w:rsid w:val="00096B53"/>
    <w:rsid w:val="0009708B"/>
    <w:rsid w:val="00097509"/>
    <w:rsid w:val="000A0645"/>
    <w:rsid w:val="000A1AAB"/>
    <w:rsid w:val="000A2BED"/>
    <w:rsid w:val="000A2FD5"/>
    <w:rsid w:val="000A3C69"/>
    <w:rsid w:val="000A4663"/>
    <w:rsid w:val="000A4D12"/>
    <w:rsid w:val="000A779F"/>
    <w:rsid w:val="000A79FC"/>
    <w:rsid w:val="000B01EB"/>
    <w:rsid w:val="000B35DC"/>
    <w:rsid w:val="000B4630"/>
    <w:rsid w:val="000B7F42"/>
    <w:rsid w:val="000C0143"/>
    <w:rsid w:val="000C025B"/>
    <w:rsid w:val="000C058A"/>
    <w:rsid w:val="000C06F4"/>
    <w:rsid w:val="000C0B36"/>
    <w:rsid w:val="000C0BC6"/>
    <w:rsid w:val="000C2420"/>
    <w:rsid w:val="000C2E7C"/>
    <w:rsid w:val="000C2ECC"/>
    <w:rsid w:val="000C2F09"/>
    <w:rsid w:val="000C3504"/>
    <w:rsid w:val="000C36F2"/>
    <w:rsid w:val="000C3919"/>
    <w:rsid w:val="000C4B4E"/>
    <w:rsid w:val="000C5EFD"/>
    <w:rsid w:val="000C6ADD"/>
    <w:rsid w:val="000D203A"/>
    <w:rsid w:val="000D2B50"/>
    <w:rsid w:val="000D4D74"/>
    <w:rsid w:val="000D5E07"/>
    <w:rsid w:val="000D5EAA"/>
    <w:rsid w:val="000D64A2"/>
    <w:rsid w:val="000D6A9D"/>
    <w:rsid w:val="000D78B7"/>
    <w:rsid w:val="000D7B5A"/>
    <w:rsid w:val="000D7E28"/>
    <w:rsid w:val="000E159E"/>
    <w:rsid w:val="000E33EC"/>
    <w:rsid w:val="000F1F50"/>
    <w:rsid w:val="000F488B"/>
    <w:rsid w:val="000F578C"/>
    <w:rsid w:val="000F7C33"/>
    <w:rsid w:val="0010050E"/>
    <w:rsid w:val="00100A0D"/>
    <w:rsid w:val="00100A2E"/>
    <w:rsid w:val="00100C41"/>
    <w:rsid w:val="00101C3E"/>
    <w:rsid w:val="00102EB9"/>
    <w:rsid w:val="001046FA"/>
    <w:rsid w:val="00104888"/>
    <w:rsid w:val="00105A4E"/>
    <w:rsid w:val="00106075"/>
    <w:rsid w:val="00106D1C"/>
    <w:rsid w:val="00107EB7"/>
    <w:rsid w:val="00110DC2"/>
    <w:rsid w:val="00111A92"/>
    <w:rsid w:val="001126EC"/>
    <w:rsid w:val="001128B5"/>
    <w:rsid w:val="0011345D"/>
    <w:rsid w:val="00113932"/>
    <w:rsid w:val="00114AB7"/>
    <w:rsid w:val="00117D51"/>
    <w:rsid w:val="00117FF0"/>
    <w:rsid w:val="001246B9"/>
    <w:rsid w:val="00125332"/>
    <w:rsid w:val="001258BF"/>
    <w:rsid w:val="0012779F"/>
    <w:rsid w:val="00130348"/>
    <w:rsid w:val="00130842"/>
    <w:rsid w:val="00132CBE"/>
    <w:rsid w:val="00135F03"/>
    <w:rsid w:val="001363EF"/>
    <w:rsid w:val="00137976"/>
    <w:rsid w:val="00141D45"/>
    <w:rsid w:val="00141FBD"/>
    <w:rsid w:val="00143E6A"/>
    <w:rsid w:val="00145804"/>
    <w:rsid w:val="00145DF5"/>
    <w:rsid w:val="0014608E"/>
    <w:rsid w:val="001476D0"/>
    <w:rsid w:val="00151794"/>
    <w:rsid w:val="00152319"/>
    <w:rsid w:val="001533A3"/>
    <w:rsid w:val="001537D9"/>
    <w:rsid w:val="00154A90"/>
    <w:rsid w:val="001551A5"/>
    <w:rsid w:val="00155BFC"/>
    <w:rsid w:val="00160A40"/>
    <w:rsid w:val="0016242B"/>
    <w:rsid w:val="0016257B"/>
    <w:rsid w:val="001638E4"/>
    <w:rsid w:val="00164311"/>
    <w:rsid w:val="00165171"/>
    <w:rsid w:val="00165B3D"/>
    <w:rsid w:val="001675F4"/>
    <w:rsid w:val="00167F6C"/>
    <w:rsid w:val="00171172"/>
    <w:rsid w:val="00175C38"/>
    <w:rsid w:val="0017624B"/>
    <w:rsid w:val="00176307"/>
    <w:rsid w:val="0017750D"/>
    <w:rsid w:val="00181E87"/>
    <w:rsid w:val="0018215B"/>
    <w:rsid w:val="0018394D"/>
    <w:rsid w:val="001856CB"/>
    <w:rsid w:val="001910EF"/>
    <w:rsid w:val="00192BC0"/>
    <w:rsid w:val="00196158"/>
    <w:rsid w:val="00196590"/>
    <w:rsid w:val="001A1983"/>
    <w:rsid w:val="001A2A20"/>
    <w:rsid w:val="001A3BE7"/>
    <w:rsid w:val="001A411B"/>
    <w:rsid w:val="001A6442"/>
    <w:rsid w:val="001A6759"/>
    <w:rsid w:val="001A7A8C"/>
    <w:rsid w:val="001B0270"/>
    <w:rsid w:val="001B0416"/>
    <w:rsid w:val="001B1095"/>
    <w:rsid w:val="001B2619"/>
    <w:rsid w:val="001B266A"/>
    <w:rsid w:val="001B30A6"/>
    <w:rsid w:val="001B31B2"/>
    <w:rsid w:val="001B33D6"/>
    <w:rsid w:val="001B59B3"/>
    <w:rsid w:val="001B6284"/>
    <w:rsid w:val="001B70AE"/>
    <w:rsid w:val="001B7635"/>
    <w:rsid w:val="001C0954"/>
    <w:rsid w:val="001C1439"/>
    <w:rsid w:val="001C1F37"/>
    <w:rsid w:val="001C29FA"/>
    <w:rsid w:val="001C2B3D"/>
    <w:rsid w:val="001C3002"/>
    <w:rsid w:val="001C387E"/>
    <w:rsid w:val="001C38CB"/>
    <w:rsid w:val="001C45AE"/>
    <w:rsid w:val="001C6A24"/>
    <w:rsid w:val="001C7121"/>
    <w:rsid w:val="001C7497"/>
    <w:rsid w:val="001C7CFB"/>
    <w:rsid w:val="001C7EF7"/>
    <w:rsid w:val="001D0F6D"/>
    <w:rsid w:val="001D20E9"/>
    <w:rsid w:val="001D2170"/>
    <w:rsid w:val="001D22FE"/>
    <w:rsid w:val="001D2949"/>
    <w:rsid w:val="001D3F8F"/>
    <w:rsid w:val="001D4AAC"/>
    <w:rsid w:val="001D5078"/>
    <w:rsid w:val="001D51FC"/>
    <w:rsid w:val="001D684C"/>
    <w:rsid w:val="001D7438"/>
    <w:rsid w:val="001E0186"/>
    <w:rsid w:val="001E19CF"/>
    <w:rsid w:val="001E22AF"/>
    <w:rsid w:val="001E3B84"/>
    <w:rsid w:val="001E45BB"/>
    <w:rsid w:val="001E4B59"/>
    <w:rsid w:val="001E7547"/>
    <w:rsid w:val="001F1B7A"/>
    <w:rsid w:val="001F2447"/>
    <w:rsid w:val="001F3199"/>
    <w:rsid w:val="001F44DB"/>
    <w:rsid w:val="001F52FB"/>
    <w:rsid w:val="001F5FD1"/>
    <w:rsid w:val="001F7783"/>
    <w:rsid w:val="001F79F3"/>
    <w:rsid w:val="001F7E38"/>
    <w:rsid w:val="002007EA"/>
    <w:rsid w:val="00202961"/>
    <w:rsid w:val="002059AA"/>
    <w:rsid w:val="00207559"/>
    <w:rsid w:val="002113C9"/>
    <w:rsid w:val="00211B34"/>
    <w:rsid w:val="00211CA9"/>
    <w:rsid w:val="00212AF7"/>
    <w:rsid w:val="00212D67"/>
    <w:rsid w:val="00214930"/>
    <w:rsid w:val="00214953"/>
    <w:rsid w:val="00216F3D"/>
    <w:rsid w:val="002178BF"/>
    <w:rsid w:val="00225113"/>
    <w:rsid w:val="00225659"/>
    <w:rsid w:val="00226A9D"/>
    <w:rsid w:val="00227438"/>
    <w:rsid w:val="00230047"/>
    <w:rsid w:val="00233EDA"/>
    <w:rsid w:val="00235D6C"/>
    <w:rsid w:val="00237357"/>
    <w:rsid w:val="00237AAC"/>
    <w:rsid w:val="00241589"/>
    <w:rsid w:val="00243A02"/>
    <w:rsid w:val="00244D91"/>
    <w:rsid w:val="00245BF5"/>
    <w:rsid w:val="00246106"/>
    <w:rsid w:val="00246323"/>
    <w:rsid w:val="00247E8D"/>
    <w:rsid w:val="00250256"/>
    <w:rsid w:val="00254001"/>
    <w:rsid w:val="00256705"/>
    <w:rsid w:val="00257666"/>
    <w:rsid w:val="00260837"/>
    <w:rsid w:val="00260DC8"/>
    <w:rsid w:val="0026193E"/>
    <w:rsid w:val="002636A0"/>
    <w:rsid w:val="002637EB"/>
    <w:rsid w:val="00263AAF"/>
    <w:rsid w:val="002653A4"/>
    <w:rsid w:val="00265815"/>
    <w:rsid w:val="00265F1A"/>
    <w:rsid w:val="00266ADF"/>
    <w:rsid w:val="00270B08"/>
    <w:rsid w:val="00271191"/>
    <w:rsid w:val="00271344"/>
    <w:rsid w:val="0027179A"/>
    <w:rsid w:val="00272B2A"/>
    <w:rsid w:val="00273BC6"/>
    <w:rsid w:val="00273C4E"/>
    <w:rsid w:val="002746EC"/>
    <w:rsid w:val="00274C92"/>
    <w:rsid w:val="00275792"/>
    <w:rsid w:val="00277BCF"/>
    <w:rsid w:val="00277E17"/>
    <w:rsid w:val="00280F9C"/>
    <w:rsid w:val="00284D44"/>
    <w:rsid w:val="002873E4"/>
    <w:rsid w:val="00287828"/>
    <w:rsid w:val="00291296"/>
    <w:rsid w:val="0029186F"/>
    <w:rsid w:val="002929BA"/>
    <w:rsid w:val="00293B26"/>
    <w:rsid w:val="0029479F"/>
    <w:rsid w:val="0029642E"/>
    <w:rsid w:val="00297132"/>
    <w:rsid w:val="002971D7"/>
    <w:rsid w:val="0029728D"/>
    <w:rsid w:val="00297459"/>
    <w:rsid w:val="002A094E"/>
    <w:rsid w:val="002A0B24"/>
    <w:rsid w:val="002A0CE0"/>
    <w:rsid w:val="002A1A78"/>
    <w:rsid w:val="002A1ACD"/>
    <w:rsid w:val="002A5076"/>
    <w:rsid w:val="002A6026"/>
    <w:rsid w:val="002A60D9"/>
    <w:rsid w:val="002A76DF"/>
    <w:rsid w:val="002A7A57"/>
    <w:rsid w:val="002B0014"/>
    <w:rsid w:val="002B002B"/>
    <w:rsid w:val="002B0C41"/>
    <w:rsid w:val="002B1A5B"/>
    <w:rsid w:val="002B22A7"/>
    <w:rsid w:val="002B2ECE"/>
    <w:rsid w:val="002B4437"/>
    <w:rsid w:val="002B5A8A"/>
    <w:rsid w:val="002C09E9"/>
    <w:rsid w:val="002C159F"/>
    <w:rsid w:val="002C16AC"/>
    <w:rsid w:val="002C1B90"/>
    <w:rsid w:val="002C2FE9"/>
    <w:rsid w:val="002C3B49"/>
    <w:rsid w:val="002C5DB7"/>
    <w:rsid w:val="002C731D"/>
    <w:rsid w:val="002C7DB7"/>
    <w:rsid w:val="002D0E1C"/>
    <w:rsid w:val="002D2FAD"/>
    <w:rsid w:val="002D4C93"/>
    <w:rsid w:val="002D6C4C"/>
    <w:rsid w:val="002E09E8"/>
    <w:rsid w:val="002E36EC"/>
    <w:rsid w:val="002E42C4"/>
    <w:rsid w:val="002E5C95"/>
    <w:rsid w:val="002E5FAB"/>
    <w:rsid w:val="002E7B88"/>
    <w:rsid w:val="002E7BA4"/>
    <w:rsid w:val="002F13AA"/>
    <w:rsid w:val="002F2B1C"/>
    <w:rsid w:val="002F420A"/>
    <w:rsid w:val="002F4330"/>
    <w:rsid w:val="002F47FA"/>
    <w:rsid w:val="003004E9"/>
    <w:rsid w:val="00300ED8"/>
    <w:rsid w:val="003010F3"/>
    <w:rsid w:val="003012ED"/>
    <w:rsid w:val="00302848"/>
    <w:rsid w:val="003032A5"/>
    <w:rsid w:val="003049E5"/>
    <w:rsid w:val="00305497"/>
    <w:rsid w:val="003078DD"/>
    <w:rsid w:val="003157C3"/>
    <w:rsid w:val="003159D7"/>
    <w:rsid w:val="003161B4"/>
    <w:rsid w:val="0031707D"/>
    <w:rsid w:val="00317093"/>
    <w:rsid w:val="00320C92"/>
    <w:rsid w:val="00322746"/>
    <w:rsid w:val="00323AC4"/>
    <w:rsid w:val="00324C68"/>
    <w:rsid w:val="00324DED"/>
    <w:rsid w:val="0032689A"/>
    <w:rsid w:val="00327F46"/>
    <w:rsid w:val="0033114F"/>
    <w:rsid w:val="00332424"/>
    <w:rsid w:val="0033363A"/>
    <w:rsid w:val="00336539"/>
    <w:rsid w:val="00340953"/>
    <w:rsid w:val="00343743"/>
    <w:rsid w:val="003446B3"/>
    <w:rsid w:val="0034601D"/>
    <w:rsid w:val="00346A1E"/>
    <w:rsid w:val="00353584"/>
    <w:rsid w:val="00354C46"/>
    <w:rsid w:val="00354D07"/>
    <w:rsid w:val="00355158"/>
    <w:rsid w:val="003551CF"/>
    <w:rsid w:val="00357D2A"/>
    <w:rsid w:val="00361478"/>
    <w:rsid w:val="0036335A"/>
    <w:rsid w:val="00364B53"/>
    <w:rsid w:val="003654E7"/>
    <w:rsid w:val="00366DE0"/>
    <w:rsid w:val="00366FE5"/>
    <w:rsid w:val="00373E58"/>
    <w:rsid w:val="00374624"/>
    <w:rsid w:val="003751AD"/>
    <w:rsid w:val="0037543C"/>
    <w:rsid w:val="00376737"/>
    <w:rsid w:val="00376D89"/>
    <w:rsid w:val="00377DD6"/>
    <w:rsid w:val="0038135A"/>
    <w:rsid w:val="00382204"/>
    <w:rsid w:val="00382363"/>
    <w:rsid w:val="00382F27"/>
    <w:rsid w:val="00384E35"/>
    <w:rsid w:val="00385700"/>
    <w:rsid w:val="00385882"/>
    <w:rsid w:val="00385888"/>
    <w:rsid w:val="0038741D"/>
    <w:rsid w:val="003878B8"/>
    <w:rsid w:val="003927F3"/>
    <w:rsid w:val="003935A8"/>
    <w:rsid w:val="00393AA2"/>
    <w:rsid w:val="003950E8"/>
    <w:rsid w:val="0039599C"/>
    <w:rsid w:val="0039645B"/>
    <w:rsid w:val="00396598"/>
    <w:rsid w:val="003A0B30"/>
    <w:rsid w:val="003A0CD1"/>
    <w:rsid w:val="003A0FFD"/>
    <w:rsid w:val="003A376F"/>
    <w:rsid w:val="003A5735"/>
    <w:rsid w:val="003A6381"/>
    <w:rsid w:val="003A6DC9"/>
    <w:rsid w:val="003B0CAA"/>
    <w:rsid w:val="003B2153"/>
    <w:rsid w:val="003B22F3"/>
    <w:rsid w:val="003B2A04"/>
    <w:rsid w:val="003B2E64"/>
    <w:rsid w:val="003B302A"/>
    <w:rsid w:val="003B34F7"/>
    <w:rsid w:val="003B3650"/>
    <w:rsid w:val="003B3C95"/>
    <w:rsid w:val="003B43C8"/>
    <w:rsid w:val="003B4A0F"/>
    <w:rsid w:val="003B5F40"/>
    <w:rsid w:val="003B6829"/>
    <w:rsid w:val="003B7B17"/>
    <w:rsid w:val="003C1125"/>
    <w:rsid w:val="003C140B"/>
    <w:rsid w:val="003C2418"/>
    <w:rsid w:val="003C4F05"/>
    <w:rsid w:val="003C5059"/>
    <w:rsid w:val="003C5592"/>
    <w:rsid w:val="003C55AB"/>
    <w:rsid w:val="003C5857"/>
    <w:rsid w:val="003C58F1"/>
    <w:rsid w:val="003C59DE"/>
    <w:rsid w:val="003C71F1"/>
    <w:rsid w:val="003D017A"/>
    <w:rsid w:val="003D0200"/>
    <w:rsid w:val="003D0973"/>
    <w:rsid w:val="003D098A"/>
    <w:rsid w:val="003D0C1F"/>
    <w:rsid w:val="003D149D"/>
    <w:rsid w:val="003D2722"/>
    <w:rsid w:val="003D2C81"/>
    <w:rsid w:val="003D2EAC"/>
    <w:rsid w:val="003D42AA"/>
    <w:rsid w:val="003D4F5B"/>
    <w:rsid w:val="003D52AE"/>
    <w:rsid w:val="003D6495"/>
    <w:rsid w:val="003D7111"/>
    <w:rsid w:val="003D7B94"/>
    <w:rsid w:val="003E0CDC"/>
    <w:rsid w:val="003E1447"/>
    <w:rsid w:val="003E1C1F"/>
    <w:rsid w:val="003E31CF"/>
    <w:rsid w:val="003E34D0"/>
    <w:rsid w:val="003E37E4"/>
    <w:rsid w:val="003E3825"/>
    <w:rsid w:val="003E4483"/>
    <w:rsid w:val="003E468E"/>
    <w:rsid w:val="003E5DAA"/>
    <w:rsid w:val="003E6FAA"/>
    <w:rsid w:val="003E707F"/>
    <w:rsid w:val="003E768F"/>
    <w:rsid w:val="003F0139"/>
    <w:rsid w:val="003F2266"/>
    <w:rsid w:val="003F2CF4"/>
    <w:rsid w:val="003F32DA"/>
    <w:rsid w:val="003F3326"/>
    <w:rsid w:val="003F676C"/>
    <w:rsid w:val="003F736B"/>
    <w:rsid w:val="003F7834"/>
    <w:rsid w:val="0040071A"/>
    <w:rsid w:val="00401EEF"/>
    <w:rsid w:val="00403E48"/>
    <w:rsid w:val="00404043"/>
    <w:rsid w:val="00405D57"/>
    <w:rsid w:val="0040625F"/>
    <w:rsid w:val="00407B20"/>
    <w:rsid w:val="00412394"/>
    <w:rsid w:val="00412AF6"/>
    <w:rsid w:val="004143E1"/>
    <w:rsid w:val="004149A5"/>
    <w:rsid w:val="00415AAE"/>
    <w:rsid w:val="00420461"/>
    <w:rsid w:val="00421423"/>
    <w:rsid w:val="00421BF2"/>
    <w:rsid w:val="00422089"/>
    <w:rsid w:val="00424AEC"/>
    <w:rsid w:val="0042538B"/>
    <w:rsid w:val="00426639"/>
    <w:rsid w:val="00427DE8"/>
    <w:rsid w:val="0043027F"/>
    <w:rsid w:val="00433B90"/>
    <w:rsid w:val="00435DBE"/>
    <w:rsid w:val="0043662C"/>
    <w:rsid w:val="004401B8"/>
    <w:rsid w:val="004425E4"/>
    <w:rsid w:val="0044357F"/>
    <w:rsid w:val="0044470C"/>
    <w:rsid w:val="00445275"/>
    <w:rsid w:val="00445CFE"/>
    <w:rsid w:val="00445F44"/>
    <w:rsid w:val="00447391"/>
    <w:rsid w:val="00447841"/>
    <w:rsid w:val="00450FD4"/>
    <w:rsid w:val="00451221"/>
    <w:rsid w:val="00451A3D"/>
    <w:rsid w:val="004520BE"/>
    <w:rsid w:val="00453381"/>
    <w:rsid w:val="004545A8"/>
    <w:rsid w:val="00455186"/>
    <w:rsid w:val="004558A5"/>
    <w:rsid w:val="00455B45"/>
    <w:rsid w:val="00460685"/>
    <w:rsid w:val="00463172"/>
    <w:rsid w:val="00464660"/>
    <w:rsid w:val="00465FD1"/>
    <w:rsid w:val="00466D68"/>
    <w:rsid w:val="004708C1"/>
    <w:rsid w:val="004719E0"/>
    <w:rsid w:val="00471C24"/>
    <w:rsid w:val="0047299B"/>
    <w:rsid w:val="00472A1C"/>
    <w:rsid w:val="0047309C"/>
    <w:rsid w:val="00474BFE"/>
    <w:rsid w:val="00476EEA"/>
    <w:rsid w:val="0048059B"/>
    <w:rsid w:val="00481A95"/>
    <w:rsid w:val="004820BB"/>
    <w:rsid w:val="00482745"/>
    <w:rsid w:val="00482CD9"/>
    <w:rsid w:val="00483185"/>
    <w:rsid w:val="00483405"/>
    <w:rsid w:val="004850B6"/>
    <w:rsid w:val="0048549E"/>
    <w:rsid w:val="00485B5B"/>
    <w:rsid w:val="004904BA"/>
    <w:rsid w:val="0049140B"/>
    <w:rsid w:val="00491AB3"/>
    <w:rsid w:val="00491C41"/>
    <w:rsid w:val="0049214E"/>
    <w:rsid w:val="0049313A"/>
    <w:rsid w:val="004931C3"/>
    <w:rsid w:val="00494479"/>
    <w:rsid w:val="004946B1"/>
    <w:rsid w:val="004946DC"/>
    <w:rsid w:val="0049511F"/>
    <w:rsid w:val="0049527E"/>
    <w:rsid w:val="00495C0E"/>
    <w:rsid w:val="004971A2"/>
    <w:rsid w:val="004A002F"/>
    <w:rsid w:val="004A0898"/>
    <w:rsid w:val="004A1EF3"/>
    <w:rsid w:val="004A3BCD"/>
    <w:rsid w:val="004A4740"/>
    <w:rsid w:val="004A4A76"/>
    <w:rsid w:val="004A4D17"/>
    <w:rsid w:val="004A6638"/>
    <w:rsid w:val="004A73FA"/>
    <w:rsid w:val="004B014F"/>
    <w:rsid w:val="004B0C8C"/>
    <w:rsid w:val="004B319C"/>
    <w:rsid w:val="004B3329"/>
    <w:rsid w:val="004B4CAF"/>
    <w:rsid w:val="004B541A"/>
    <w:rsid w:val="004B5DA3"/>
    <w:rsid w:val="004B68E2"/>
    <w:rsid w:val="004B697B"/>
    <w:rsid w:val="004B6C8E"/>
    <w:rsid w:val="004C2459"/>
    <w:rsid w:val="004C299C"/>
    <w:rsid w:val="004C4629"/>
    <w:rsid w:val="004C6264"/>
    <w:rsid w:val="004D0284"/>
    <w:rsid w:val="004D2A12"/>
    <w:rsid w:val="004D2FF7"/>
    <w:rsid w:val="004D3955"/>
    <w:rsid w:val="004D51C2"/>
    <w:rsid w:val="004D57EE"/>
    <w:rsid w:val="004E1734"/>
    <w:rsid w:val="004E2268"/>
    <w:rsid w:val="004E475C"/>
    <w:rsid w:val="004E51ED"/>
    <w:rsid w:val="004E64F9"/>
    <w:rsid w:val="004E6EA2"/>
    <w:rsid w:val="004F2618"/>
    <w:rsid w:val="004F298C"/>
    <w:rsid w:val="004F345F"/>
    <w:rsid w:val="004F357F"/>
    <w:rsid w:val="004F48C7"/>
    <w:rsid w:val="004F540D"/>
    <w:rsid w:val="004F5B37"/>
    <w:rsid w:val="004F5D90"/>
    <w:rsid w:val="004F723A"/>
    <w:rsid w:val="004F763E"/>
    <w:rsid w:val="0050035F"/>
    <w:rsid w:val="00500E0F"/>
    <w:rsid w:val="00503EDA"/>
    <w:rsid w:val="00503F24"/>
    <w:rsid w:val="005047EA"/>
    <w:rsid w:val="0050606C"/>
    <w:rsid w:val="005061F6"/>
    <w:rsid w:val="00507F12"/>
    <w:rsid w:val="005111CC"/>
    <w:rsid w:val="00512A37"/>
    <w:rsid w:val="00512BB6"/>
    <w:rsid w:val="00512CAD"/>
    <w:rsid w:val="00513746"/>
    <w:rsid w:val="00513871"/>
    <w:rsid w:val="00513A53"/>
    <w:rsid w:val="00515320"/>
    <w:rsid w:val="005157B8"/>
    <w:rsid w:val="00516D66"/>
    <w:rsid w:val="00517935"/>
    <w:rsid w:val="00517CAC"/>
    <w:rsid w:val="00517CF6"/>
    <w:rsid w:val="00517E5F"/>
    <w:rsid w:val="0052077B"/>
    <w:rsid w:val="005227C0"/>
    <w:rsid w:val="00522A09"/>
    <w:rsid w:val="00530346"/>
    <w:rsid w:val="0053077D"/>
    <w:rsid w:val="00532C74"/>
    <w:rsid w:val="005405C6"/>
    <w:rsid w:val="00540C0E"/>
    <w:rsid w:val="005438C8"/>
    <w:rsid w:val="005440E9"/>
    <w:rsid w:val="00544862"/>
    <w:rsid w:val="00546043"/>
    <w:rsid w:val="005468AE"/>
    <w:rsid w:val="00552CB3"/>
    <w:rsid w:val="0055394A"/>
    <w:rsid w:val="005539F9"/>
    <w:rsid w:val="00554295"/>
    <w:rsid w:val="00556C02"/>
    <w:rsid w:val="00556C9A"/>
    <w:rsid w:val="00556FE9"/>
    <w:rsid w:val="00557516"/>
    <w:rsid w:val="00557AB3"/>
    <w:rsid w:val="00557DC3"/>
    <w:rsid w:val="0056052A"/>
    <w:rsid w:val="005611F8"/>
    <w:rsid w:val="00563B49"/>
    <w:rsid w:val="00563C58"/>
    <w:rsid w:val="00563CD4"/>
    <w:rsid w:val="00564239"/>
    <w:rsid w:val="00565894"/>
    <w:rsid w:val="0056674F"/>
    <w:rsid w:val="00567D89"/>
    <w:rsid w:val="00571E74"/>
    <w:rsid w:val="00572D2E"/>
    <w:rsid w:val="0057355D"/>
    <w:rsid w:val="00574F42"/>
    <w:rsid w:val="00576D25"/>
    <w:rsid w:val="005807E1"/>
    <w:rsid w:val="0058293A"/>
    <w:rsid w:val="00582E5E"/>
    <w:rsid w:val="005835B7"/>
    <w:rsid w:val="00583A92"/>
    <w:rsid w:val="00583B06"/>
    <w:rsid w:val="005866FC"/>
    <w:rsid w:val="00587634"/>
    <w:rsid w:val="00587939"/>
    <w:rsid w:val="00587EB0"/>
    <w:rsid w:val="005907E5"/>
    <w:rsid w:val="00590E66"/>
    <w:rsid w:val="00595B07"/>
    <w:rsid w:val="005A1664"/>
    <w:rsid w:val="005A2585"/>
    <w:rsid w:val="005A280A"/>
    <w:rsid w:val="005A427D"/>
    <w:rsid w:val="005A57B2"/>
    <w:rsid w:val="005A6F9A"/>
    <w:rsid w:val="005A719C"/>
    <w:rsid w:val="005A737B"/>
    <w:rsid w:val="005A7664"/>
    <w:rsid w:val="005B121E"/>
    <w:rsid w:val="005B30D8"/>
    <w:rsid w:val="005B4543"/>
    <w:rsid w:val="005B7C73"/>
    <w:rsid w:val="005C0573"/>
    <w:rsid w:val="005C1224"/>
    <w:rsid w:val="005C1E24"/>
    <w:rsid w:val="005C2C7E"/>
    <w:rsid w:val="005C3297"/>
    <w:rsid w:val="005C3756"/>
    <w:rsid w:val="005C3C04"/>
    <w:rsid w:val="005C47DF"/>
    <w:rsid w:val="005C654B"/>
    <w:rsid w:val="005C6D2C"/>
    <w:rsid w:val="005C7EAE"/>
    <w:rsid w:val="005D1261"/>
    <w:rsid w:val="005D1CB8"/>
    <w:rsid w:val="005D3F99"/>
    <w:rsid w:val="005D547F"/>
    <w:rsid w:val="005D558D"/>
    <w:rsid w:val="005D5DDD"/>
    <w:rsid w:val="005D7C7A"/>
    <w:rsid w:val="005E1526"/>
    <w:rsid w:val="005E2218"/>
    <w:rsid w:val="005E2523"/>
    <w:rsid w:val="005E2B5A"/>
    <w:rsid w:val="005E5EE5"/>
    <w:rsid w:val="005E6020"/>
    <w:rsid w:val="005E686B"/>
    <w:rsid w:val="005E6D0E"/>
    <w:rsid w:val="005F15D7"/>
    <w:rsid w:val="005F17A4"/>
    <w:rsid w:val="005F1E37"/>
    <w:rsid w:val="005F22ED"/>
    <w:rsid w:val="005F2F01"/>
    <w:rsid w:val="005F36FE"/>
    <w:rsid w:val="005F3F61"/>
    <w:rsid w:val="005F4DC8"/>
    <w:rsid w:val="005F54ED"/>
    <w:rsid w:val="005F5B16"/>
    <w:rsid w:val="005F6342"/>
    <w:rsid w:val="005F71E6"/>
    <w:rsid w:val="005F7D22"/>
    <w:rsid w:val="00603980"/>
    <w:rsid w:val="00603EC8"/>
    <w:rsid w:val="00604674"/>
    <w:rsid w:val="00604ECD"/>
    <w:rsid w:val="00605506"/>
    <w:rsid w:val="006061A1"/>
    <w:rsid w:val="0060634C"/>
    <w:rsid w:val="00606597"/>
    <w:rsid w:val="00606833"/>
    <w:rsid w:val="00606A29"/>
    <w:rsid w:val="00606DCF"/>
    <w:rsid w:val="00607A60"/>
    <w:rsid w:val="00610CDD"/>
    <w:rsid w:val="00611A5D"/>
    <w:rsid w:val="006127B1"/>
    <w:rsid w:val="00614DE4"/>
    <w:rsid w:val="006158C9"/>
    <w:rsid w:val="006201E9"/>
    <w:rsid w:val="00621D5C"/>
    <w:rsid w:val="006229E5"/>
    <w:rsid w:val="00623185"/>
    <w:rsid w:val="006232AC"/>
    <w:rsid w:val="006249D2"/>
    <w:rsid w:val="00624B35"/>
    <w:rsid w:val="00625AAF"/>
    <w:rsid w:val="0062684A"/>
    <w:rsid w:val="006274CC"/>
    <w:rsid w:val="0063029C"/>
    <w:rsid w:val="00630475"/>
    <w:rsid w:val="006308D5"/>
    <w:rsid w:val="00630FC2"/>
    <w:rsid w:val="00631D52"/>
    <w:rsid w:val="00633DE0"/>
    <w:rsid w:val="0063446A"/>
    <w:rsid w:val="006347CD"/>
    <w:rsid w:val="00636E44"/>
    <w:rsid w:val="006377DC"/>
    <w:rsid w:val="00641D02"/>
    <w:rsid w:val="00642F3E"/>
    <w:rsid w:val="00643C9C"/>
    <w:rsid w:val="0064466A"/>
    <w:rsid w:val="006446E5"/>
    <w:rsid w:val="0064476D"/>
    <w:rsid w:val="00650F90"/>
    <w:rsid w:val="006524DF"/>
    <w:rsid w:val="00652647"/>
    <w:rsid w:val="00652DE4"/>
    <w:rsid w:val="00653DD6"/>
    <w:rsid w:val="00656F63"/>
    <w:rsid w:val="006601FF"/>
    <w:rsid w:val="00660378"/>
    <w:rsid w:val="006624BD"/>
    <w:rsid w:val="00663FB2"/>
    <w:rsid w:val="00664430"/>
    <w:rsid w:val="006649CB"/>
    <w:rsid w:val="00665924"/>
    <w:rsid w:val="00665D1A"/>
    <w:rsid w:val="00665F6C"/>
    <w:rsid w:val="00666ABB"/>
    <w:rsid w:val="006711E6"/>
    <w:rsid w:val="00673C52"/>
    <w:rsid w:val="00674861"/>
    <w:rsid w:val="006754D6"/>
    <w:rsid w:val="00675688"/>
    <w:rsid w:val="006770CC"/>
    <w:rsid w:val="00683E73"/>
    <w:rsid w:val="00685267"/>
    <w:rsid w:val="00686368"/>
    <w:rsid w:val="00686AE8"/>
    <w:rsid w:val="00687DC0"/>
    <w:rsid w:val="006906E6"/>
    <w:rsid w:val="00692EF0"/>
    <w:rsid w:val="0069394A"/>
    <w:rsid w:val="0069531A"/>
    <w:rsid w:val="00695E8B"/>
    <w:rsid w:val="00697E25"/>
    <w:rsid w:val="006A018C"/>
    <w:rsid w:val="006A1165"/>
    <w:rsid w:val="006A132D"/>
    <w:rsid w:val="006A1CC4"/>
    <w:rsid w:val="006A3EED"/>
    <w:rsid w:val="006A4AE7"/>
    <w:rsid w:val="006A4B26"/>
    <w:rsid w:val="006A78A1"/>
    <w:rsid w:val="006A797D"/>
    <w:rsid w:val="006A7B05"/>
    <w:rsid w:val="006A7B99"/>
    <w:rsid w:val="006B10A2"/>
    <w:rsid w:val="006B189C"/>
    <w:rsid w:val="006B1A03"/>
    <w:rsid w:val="006B1FDC"/>
    <w:rsid w:val="006B51DE"/>
    <w:rsid w:val="006B580A"/>
    <w:rsid w:val="006B5BC3"/>
    <w:rsid w:val="006B6874"/>
    <w:rsid w:val="006B723F"/>
    <w:rsid w:val="006C045F"/>
    <w:rsid w:val="006C102A"/>
    <w:rsid w:val="006C1435"/>
    <w:rsid w:val="006C1B1E"/>
    <w:rsid w:val="006C1CDC"/>
    <w:rsid w:val="006C1D9A"/>
    <w:rsid w:val="006C2202"/>
    <w:rsid w:val="006C232C"/>
    <w:rsid w:val="006C2EE9"/>
    <w:rsid w:val="006C2F2A"/>
    <w:rsid w:val="006C30A9"/>
    <w:rsid w:val="006C6A67"/>
    <w:rsid w:val="006C7567"/>
    <w:rsid w:val="006D15CA"/>
    <w:rsid w:val="006D55C5"/>
    <w:rsid w:val="006D67F9"/>
    <w:rsid w:val="006D6D38"/>
    <w:rsid w:val="006E0AE3"/>
    <w:rsid w:val="006E0F6F"/>
    <w:rsid w:val="006E171C"/>
    <w:rsid w:val="006E239D"/>
    <w:rsid w:val="006E2663"/>
    <w:rsid w:val="006E3762"/>
    <w:rsid w:val="006E7E85"/>
    <w:rsid w:val="006F0BA9"/>
    <w:rsid w:val="006F1D6B"/>
    <w:rsid w:val="006F5182"/>
    <w:rsid w:val="006F6BA4"/>
    <w:rsid w:val="006F6FF0"/>
    <w:rsid w:val="006F7562"/>
    <w:rsid w:val="007073B2"/>
    <w:rsid w:val="007109CC"/>
    <w:rsid w:val="00711876"/>
    <w:rsid w:val="00711BEA"/>
    <w:rsid w:val="00711F9A"/>
    <w:rsid w:val="0071275E"/>
    <w:rsid w:val="00713A27"/>
    <w:rsid w:val="007162F0"/>
    <w:rsid w:val="007165ED"/>
    <w:rsid w:val="00717C12"/>
    <w:rsid w:val="007206B5"/>
    <w:rsid w:val="00720B64"/>
    <w:rsid w:val="007218EB"/>
    <w:rsid w:val="007219CB"/>
    <w:rsid w:val="00724161"/>
    <w:rsid w:val="007246A6"/>
    <w:rsid w:val="007263EB"/>
    <w:rsid w:val="00727BA9"/>
    <w:rsid w:val="0073049A"/>
    <w:rsid w:val="00731341"/>
    <w:rsid w:val="00732C12"/>
    <w:rsid w:val="00733C18"/>
    <w:rsid w:val="0073460D"/>
    <w:rsid w:val="00734BD5"/>
    <w:rsid w:val="00735A67"/>
    <w:rsid w:val="00736196"/>
    <w:rsid w:val="00740536"/>
    <w:rsid w:val="00741A53"/>
    <w:rsid w:val="00742FD3"/>
    <w:rsid w:val="00744683"/>
    <w:rsid w:val="0074498A"/>
    <w:rsid w:val="00745147"/>
    <w:rsid w:val="007457B5"/>
    <w:rsid w:val="00746445"/>
    <w:rsid w:val="00746F0A"/>
    <w:rsid w:val="00750912"/>
    <w:rsid w:val="0075190B"/>
    <w:rsid w:val="0075238D"/>
    <w:rsid w:val="00753F2C"/>
    <w:rsid w:val="007544B5"/>
    <w:rsid w:val="007545BB"/>
    <w:rsid w:val="00755783"/>
    <w:rsid w:val="00755B54"/>
    <w:rsid w:val="00755C5A"/>
    <w:rsid w:val="00756542"/>
    <w:rsid w:val="00756A9A"/>
    <w:rsid w:val="00761E02"/>
    <w:rsid w:val="00764933"/>
    <w:rsid w:val="00764E6E"/>
    <w:rsid w:val="00765F77"/>
    <w:rsid w:val="0076671C"/>
    <w:rsid w:val="00766EA2"/>
    <w:rsid w:val="00772A79"/>
    <w:rsid w:val="00773E8C"/>
    <w:rsid w:val="007744AB"/>
    <w:rsid w:val="007750FC"/>
    <w:rsid w:val="00775428"/>
    <w:rsid w:val="00776145"/>
    <w:rsid w:val="00777361"/>
    <w:rsid w:val="00777405"/>
    <w:rsid w:val="00782990"/>
    <w:rsid w:val="00784172"/>
    <w:rsid w:val="00784ABA"/>
    <w:rsid w:val="00785A9C"/>
    <w:rsid w:val="00785BEA"/>
    <w:rsid w:val="00786375"/>
    <w:rsid w:val="0078639D"/>
    <w:rsid w:val="0078671F"/>
    <w:rsid w:val="00786F13"/>
    <w:rsid w:val="0078726B"/>
    <w:rsid w:val="0079015D"/>
    <w:rsid w:val="00791E22"/>
    <w:rsid w:val="00794855"/>
    <w:rsid w:val="00795B95"/>
    <w:rsid w:val="00795C32"/>
    <w:rsid w:val="00797371"/>
    <w:rsid w:val="00797CDA"/>
    <w:rsid w:val="007A0D4B"/>
    <w:rsid w:val="007A2926"/>
    <w:rsid w:val="007A5A35"/>
    <w:rsid w:val="007A5A92"/>
    <w:rsid w:val="007A7263"/>
    <w:rsid w:val="007B325E"/>
    <w:rsid w:val="007B43CA"/>
    <w:rsid w:val="007B461E"/>
    <w:rsid w:val="007B520E"/>
    <w:rsid w:val="007B695B"/>
    <w:rsid w:val="007B7049"/>
    <w:rsid w:val="007C1540"/>
    <w:rsid w:val="007C3DD1"/>
    <w:rsid w:val="007C5D09"/>
    <w:rsid w:val="007C61C5"/>
    <w:rsid w:val="007C6B55"/>
    <w:rsid w:val="007C76C1"/>
    <w:rsid w:val="007C77AF"/>
    <w:rsid w:val="007D10E2"/>
    <w:rsid w:val="007D1637"/>
    <w:rsid w:val="007D4402"/>
    <w:rsid w:val="007D4584"/>
    <w:rsid w:val="007D4B79"/>
    <w:rsid w:val="007D5B93"/>
    <w:rsid w:val="007D5D56"/>
    <w:rsid w:val="007E01CB"/>
    <w:rsid w:val="007E18F8"/>
    <w:rsid w:val="007E1C10"/>
    <w:rsid w:val="007E22CE"/>
    <w:rsid w:val="007E2445"/>
    <w:rsid w:val="007E652E"/>
    <w:rsid w:val="007E6AFB"/>
    <w:rsid w:val="007F050B"/>
    <w:rsid w:val="007F1737"/>
    <w:rsid w:val="007F1AC8"/>
    <w:rsid w:val="007F25A0"/>
    <w:rsid w:val="007F4A55"/>
    <w:rsid w:val="007F7875"/>
    <w:rsid w:val="00801F57"/>
    <w:rsid w:val="008025BF"/>
    <w:rsid w:val="008029AF"/>
    <w:rsid w:val="00802DD9"/>
    <w:rsid w:val="008045FE"/>
    <w:rsid w:val="008053DD"/>
    <w:rsid w:val="0080702C"/>
    <w:rsid w:val="008072C9"/>
    <w:rsid w:val="00807AB4"/>
    <w:rsid w:val="0081353B"/>
    <w:rsid w:val="00813EDE"/>
    <w:rsid w:val="00814850"/>
    <w:rsid w:val="00814883"/>
    <w:rsid w:val="008149F5"/>
    <w:rsid w:val="0081747D"/>
    <w:rsid w:val="00820586"/>
    <w:rsid w:val="00822B85"/>
    <w:rsid w:val="00823119"/>
    <w:rsid w:val="00823A98"/>
    <w:rsid w:val="00823EFB"/>
    <w:rsid w:val="00827919"/>
    <w:rsid w:val="008302A5"/>
    <w:rsid w:val="00830615"/>
    <w:rsid w:val="00830980"/>
    <w:rsid w:val="00830F03"/>
    <w:rsid w:val="00832A14"/>
    <w:rsid w:val="008334DE"/>
    <w:rsid w:val="00835910"/>
    <w:rsid w:val="008374BA"/>
    <w:rsid w:val="00837A83"/>
    <w:rsid w:val="00840814"/>
    <w:rsid w:val="008414CA"/>
    <w:rsid w:val="00841555"/>
    <w:rsid w:val="00841FE1"/>
    <w:rsid w:val="00842941"/>
    <w:rsid w:val="00843745"/>
    <w:rsid w:val="00845C17"/>
    <w:rsid w:val="00846CAB"/>
    <w:rsid w:val="00847DD9"/>
    <w:rsid w:val="00847F02"/>
    <w:rsid w:val="00850507"/>
    <w:rsid w:val="008525BA"/>
    <w:rsid w:val="00852D41"/>
    <w:rsid w:val="008551A1"/>
    <w:rsid w:val="0085594D"/>
    <w:rsid w:val="00856330"/>
    <w:rsid w:val="00856637"/>
    <w:rsid w:val="00856BBD"/>
    <w:rsid w:val="00857EE7"/>
    <w:rsid w:val="00860037"/>
    <w:rsid w:val="008622BF"/>
    <w:rsid w:val="008624D9"/>
    <w:rsid w:val="008634C9"/>
    <w:rsid w:val="0086416C"/>
    <w:rsid w:val="00865AA4"/>
    <w:rsid w:val="00865F40"/>
    <w:rsid w:val="0087058E"/>
    <w:rsid w:val="008713EC"/>
    <w:rsid w:val="00871558"/>
    <w:rsid w:val="008723BE"/>
    <w:rsid w:val="0087289F"/>
    <w:rsid w:val="00872F0F"/>
    <w:rsid w:val="008749B0"/>
    <w:rsid w:val="00875014"/>
    <w:rsid w:val="0087524A"/>
    <w:rsid w:val="0087594E"/>
    <w:rsid w:val="00877BB0"/>
    <w:rsid w:val="00880073"/>
    <w:rsid w:val="00880442"/>
    <w:rsid w:val="00880F81"/>
    <w:rsid w:val="00882555"/>
    <w:rsid w:val="00882AE1"/>
    <w:rsid w:val="00885D37"/>
    <w:rsid w:val="00886502"/>
    <w:rsid w:val="0089289B"/>
    <w:rsid w:val="008942E8"/>
    <w:rsid w:val="00894567"/>
    <w:rsid w:val="00895ACF"/>
    <w:rsid w:val="00897013"/>
    <w:rsid w:val="008A240F"/>
    <w:rsid w:val="008A2BC6"/>
    <w:rsid w:val="008A4702"/>
    <w:rsid w:val="008A49FB"/>
    <w:rsid w:val="008A67A9"/>
    <w:rsid w:val="008A732F"/>
    <w:rsid w:val="008A7F23"/>
    <w:rsid w:val="008B0805"/>
    <w:rsid w:val="008B13C6"/>
    <w:rsid w:val="008B426B"/>
    <w:rsid w:val="008B5603"/>
    <w:rsid w:val="008B605F"/>
    <w:rsid w:val="008B61B3"/>
    <w:rsid w:val="008B7670"/>
    <w:rsid w:val="008C119C"/>
    <w:rsid w:val="008C11E5"/>
    <w:rsid w:val="008C1221"/>
    <w:rsid w:val="008C17D7"/>
    <w:rsid w:val="008C3285"/>
    <w:rsid w:val="008C338B"/>
    <w:rsid w:val="008C378D"/>
    <w:rsid w:val="008C3978"/>
    <w:rsid w:val="008C580A"/>
    <w:rsid w:val="008C7E40"/>
    <w:rsid w:val="008D111E"/>
    <w:rsid w:val="008D1134"/>
    <w:rsid w:val="008D187A"/>
    <w:rsid w:val="008D32D6"/>
    <w:rsid w:val="008E13C8"/>
    <w:rsid w:val="008E18CF"/>
    <w:rsid w:val="008E1F8A"/>
    <w:rsid w:val="008E7537"/>
    <w:rsid w:val="008F07CF"/>
    <w:rsid w:val="008F0A68"/>
    <w:rsid w:val="008F0B1B"/>
    <w:rsid w:val="008F13DB"/>
    <w:rsid w:val="008F22BC"/>
    <w:rsid w:val="008F3CAF"/>
    <w:rsid w:val="008F447F"/>
    <w:rsid w:val="008F5520"/>
    <w:rsid w:val="008F6F10"/>
    <w:rsid w:val="00900965"/>
    <w:rsid w:val="00902D4A"/>
    <w:rsid w:val="00902FE3"/>
    <w:rsid w:val="009047F9"/>
    <w:rsid w:val="00904D92"/>
    <w:rsid w:val="00904E36"/>
    <w:rsid w:val="00907D06"/>
    <w:rsid w:val="00910650"/>
    <w:rsid w:val="0091116D"/>
    <w:rsid w:val="009126F5"/>
    <w:rsid w:val="00912B27"/>
    <w:rsid w:val="009135B7"/>
    <w:rsid w:val="00914FD6"/>
    <w:rsid w:val="00915875"/>
    <w:rsid w:val="0091745C"/>
    <w:rsid w:val="00920928"/>
    <w:rsid w:val="00920FB8"/>
    <w:rsid w:val="00921BB1"/>
    <w:rsid w:val="00924D7D"/>
    <w:rsid w:val="009252E3"/>
    <w:rsid w:val="00925565"/>
    <w:rsid w:val="00925C99"/>
    <w:rsid w:val="00926343"/>
    <w:rsid w:val="00926D5E"/>
    <w:rsid w:val="00926DD1"/>
    <w:rsid w:val="00931318"/>
    <w:rsid w:val="00931782"/>
    <w:rsid w:val="00931E3F"/>
    <w:rsid w:val="00932593"/>
    <w:rsid w:val="00933FF3"/>
    <w:rsid w:val="009341BD"/>
    <w:rsid w:val="00935AE2"/>
    <w:rsid w:val="00936645"/>
    <w:rsid w:val="00940758"/>
    <w:rsid w:val="00944178"/>
    <w:rsid w:val="00944445"/>
    <w:rsid w:val="009459EF"/>
    <w:rsid w:val="00950008"/>
    <w:rsid w:val="00953CF6"/>
    <w:rsid w:val="00953EFB"/>
    <w:rsid w:val="009576AC"/>
    <w:rsid w:val="00960BD2"/>
    <w:rsid w:val="0096115A"/>
    <w:rsid w:val="00962700"/>
    <w:rsid w:val="00962A88"/>
    <w:rsid w:val="0097011D"/>
    <w:rsid w:val="009708EC"/>
    <w:rsid w:val="0097163D"/>
    <w:rsid w:val="00971902"/>
    <w:rsid w:val="00972373"/>
    <w:rsid w:val="00973312"/>
    <w:rsid w:val="00973936"/>
    <w:rsid w:val="00973EC1"/>
    <w:rsid w:val="00973F71"/>
    <w:rsid w:val="00974742"/>
    <w:rsid w:val="00974AAE"/>
    <w:rsid w:val="00974B94"/>
    <w:rsid w:val="00975C73"/>
    <w:rsid w:val="00976017"/>
    <w:rsid w:val="009761E2"/>
    <w:rsid w:val="0097631E"/>
    <w:rsid w:val="00976EEB"/>
    <w:rsid w:val="00976F1E"/>
    <w:rsid w:val="009773EC"/>
    <w:rsid w:val="00977F47"/>
    <w:rsid w:val="0098099E"/>
    <w:rsid w:val="00980F48"/>
    <w:rsid w:val="009842F9"/>
    <w:rsid w:val="0098439B"/>
    <w:rsid w:val="00985549"/>
    <w:rsid w:val="009857C3"/>
    <w:rsid w:val="00986084"/>
    <w:rsid w:val="009921B4"/>
    <w:rsid w:val="00993FA7"/>
    <w:rsid w:val="00995C69"/>
    <w:rsid w:val="009A013E"/>
    <w:rsid w:val="009A0AD8"/>
    <w:rsid w:val="009A0C9C"/>
    <w:rsid w:val="009A1197"/>
    <w:rsid w:val="009A17ED"/>
    <w:rsid w:val="009A2FD0"/>
    <w:rsid w:val="009A30C8"/>
    <w:rsid w:val="009A323D"/>
    <w:rsid w:val="009A3664"/>
    <w:rsid w:val="009A441E"/>
    <w:rsid w:val="009A57D2"/>
    <w:rsid w:val="009A6E2A"/>
    <w:rsid w:val="009A7DC5"/>
    <w:rsid w:val="009B074B"/>
    <w:rsid w:val="009B193F"/>
    <w:rsid w:val="009B1BC6"/>
    <w:rsid w:val="009B34CA"/>
    <w:rsid w:val="009B36F7"/>
    <w:rsid w:val="009B4EB8"/>
    <w:rsid w:val="009C0C9D"/>
    <w:rsid w:val="009C337F"/>
    <w:rsid w:val="009C3E28"/>
    <w:rsid w:val="009C46A4"/>
    <w:rsid w:val="009C5C7A"/>
    <w:rsid w:val="009C5D3A"/>
    <w:rsid w:val="009D07CA"/>
    <w:rsid w:val="009D15D4"/>
    <w:rsid w:val="009D2724"/>
    <w:rsid w:val="009D34E4"/>
    <w:rsid w:val="009D40C5"/>
    <w:rsid w:val="009D7744"/>
    <w:rsid w:val="009E0F8B"/>
    <w:rsid w:val="009E1395"/>
    <w:rsid w:val="009E19B4"/>
    <w:rsid w:val="009E2A19"/>
    <w:rsid w:val="009E2CDC"/>
    <w:rsid w:val="009E2EED"/>
    <w:rsid w:val="009E705F"/>
    <w:rsid w:val="009E75F3"/>
    <w:rsid w:val="009F25B9"/>
    <w:rsid w:val="009F2B3C"/>
    <w:rsid w:val="009F50DC"/>
    <w:rsid w:val="009F712E"/>
    <w:rsid w:val="00A007C5"/>
    <w:rsid w:val="00A010AB"/>
    <w:rsid w:val="00A02218"/>
    <w:rsid w:val="00A03CBB"/>
    <w:rsid w:val="00A03F95"/>
    <w:rsid w:val="00A0546A"/>
    <w:rsid w:val="00A06CC4"/>
    <w:rsid w:val="00A07C4B"/>
    <w:rsid w:val="00A114B7"/>
    <w:rsid w:val="00A13A6D"/>
    <w:rsid w:val="00A14F6C"/>
    <w:rsid w:val="00A15A63"/>
    <w:rsid w:val="00A22398"/>
    <w:rsid w:val="00A226EA"/>
    <w:rsid w:val="00A24918"/>
    <w:rsid w:val="00A24C02"/>
    <w:rsid w:val="00A26DC0"/>
    <w:rsid w:val="00A31568"/>
    <w:rsid w:val="00A31CF5"/>
    <w:rsid w:val="00A32B8F"/>
    <w:rsid w:val="00A33C69"/>
    <w:rsid w:val="00A347B0"/>
    <w:rsid w:val="00A352F3"/>
    <w:rsid w:val="00A37B22"/>
    <w:rsid w:val="00A4000B"/>
    <w:rsid w:val="00A41715"/>
    <w:rsid w:val="00A43776"/>
    <w:rsid w:val="00A44A36"/>
    <w:rsid w:val="00A44EF3"/>
    <w:rsid w:val="00A45A2E"/>
    <w:rsid w:val="00A45AAC"/>
    <w:rsid w:val="00A51311"/>
    <w:rsid w:val="00A51C42"/>
    <w:rsid w:val="00A5201F"/>
    <w:rsid w:val="00A52F02"/>
    <w:rsid w:val="00A53010"/>
    <w:rsid w:val="00A540CF"/>
    <w:rsid w:val="00A54A3A"/>
    <w:rsid w:val="00A57253"/>
    <w:rsid w:val="00A57C02"/>
    <w:rsid w:val="00A605CC"/>
    <w:rsid w:val="00A60BCA"/>
    <w:rsid w:val="00A61787"/>
    <w:rsid w:val="00A6245A"/>
    <w:rsid w:val="00A6252E"/>
    <w:rsid w:val="00A6475A"/>
    <w:rsid w:val="00A64B0F"/>
    <w:rsid w:val="00A65220"/>
    <w:rsid w:val="00A65C70"/>
    <w:rsid w:val="00A662EB"/>
    <w:rsid w:val="00A679A4"/>
    <w:rsid w:val="00A67B53"/>
    <w:rsid w:val="00A70A17"/>
    <w:rsid w:val="00A70C20"/>
    <w:rsid w:val="00A71DCE"/>
    <w:rsid w:val="00A72B8C"/>
    <w:rsid w:val="00A73035"/>
    <w:rsid w:val="00A74ECB"/>
    <w:rsid w:val="00A74F63"/>
    <w:rsid w:val="00A75FFD"/>
    <w:rsid w:val="00A7641C"/>
    <w:rsid w:val="00A764E2"/>
    <w:rsid w:val="00A7665C"/>
    <w:rsid w:val="00A80598"/>
    <w:rsid w:val="00A82229"/>
    <w:rsid w:val="00A83E9B"/>
    <w:rsid w:val="00A84765"/>
    <w:rsid w:val="00A84B38"/>
    <w:rsid w:val="00A84E16"/>
    <w:rsid w:val="00A87A86"/>
    <w:rsid w:val="00A9041F"/>
    <w:rsid w:val="00A90E3F"/>
    <w:rsid w:val="00A91A12"/>
    <w:rsid w:val="00A9294A"/>
    <w:rsid w:val="00A94846"/>
    <w:rsid w:val="00A9692A"/>
    <w:rsid w:val="00A97B59"/>
    <w:rsid w:val="00AA05F2"/>
    <w:rsid w:val="00AA327A"/>
    <w:rsid w:val="00AA4D20"/>
    <w:rsid w:val="00AA5423"/>
    <w:rsid w:val="00AA66B2"/>
    <w:rsid w:val="00AA7EA6"/>
    <w:rsid w:val="00AB000F"/>
    <w:rsid w:val="00AB0B98"/>
    <w:rsid w:val="00AB1FC4"/>
    <w:rsid w:val="00AB4032"/>
    <w:rsid w:val="00AB4161"/>
    <w:rsid w:val="00AB533A"/>
    <w:rsid w:val="00AB5CBC"/>
    <w:rsid w:val="00AB6038"/>
    <w:rsid w:val="00AB61BC"/>
    <w:rsid w:val="00AB62FE"/>
    <w:rsid w:val="00AB69A1"/>
    <w:rsid w:val="00AB7531"/>
    <w:rsid w:val="00AB7C7B"/>
    <w:rsid w:val="00AC0B58"/>
    <w:rsid w:val="00AC14F2"/>
    <w:rsid w:val="00AC1879"/>
    <w:rsid w:val="00AC2469"/>
    <w:rsid w:val="00AC2520"/>
    <w:rsid w:val="00AC2709"/>
    <w:rsid w:val="00AC34FC"/>
    <w:rsid w:val="00AC495D"/>
    <w:rsid w:val="00AC6292"/>
    <w:rsid w:val="00AC693C"/>
    <w:rsid w:val="00AD18C4"/>
    <w:rsid w:val="00AD1947"/>
    <w:rsid w:val="00AD1D5F"/>
    <w:rsid w:val="00AD33FD"/>
    <w:rsid w:val="00AD3AAF"/>
    <w:rsid w:val="00AD3FC3"/>
    <w:rsid w:val="00AD4919"/>
    <w:rsid w:val="00AD5335"/>
    <w:rsid w:val="00AD5F14"/>
    <w:rsid w:val="00AE3DC3"/>
    <w:rsid w:val="00AE4691"/>
    <w:rsid w:val="00AE7EC5"/>
    <w:rsid w:val="00AF10BA"/>
    <w:rsid w:val="00AF1D4F"/>
    <w:rsid w:val="00AF5646"/>
    <w:rsid w:val="00AF750E"/>
    <w:rsid w:val="00AF7C32"/>
    <w:rsid w:val="00B0115A"/>
    <w:rsid w:val="00B01A85"/>
    <w:rsid w:val="00B03DD4"/>
    <w:rsid w:val="00B03E94"/>
    <w:rsid w:val="00B041BF"/>
    <w:rsid w:val="00B04444"/>
    <w:rsid w:val="00B044AA"/>
    <w:rsid w:val="00B04AAD"/>
    <w:rsid w:val="00B04EBB"/>
    <w:rsid w:val="00B0501E"/>
    <w:rsid w:val="00B077E0"/>
    <w:rsid w:val="00B11717"/>
    <w:rsid w:val="00B130FC"/>
    <w:rsid w:val="00B13514"/>
    <w:rsid w:val="00B13DA2"/>
    <w:rsid w:val="00B1702E"/>
    <w:rsid w:val="00B220E5"/>
    <w:rsid w:val="00B22EE7"/>
    <w:rsid w:val="00B24B2F"/>
    <w:rsid w:val="00B2529C"/>
    <w:rsid w:val="00B25CDF"/>
    <w:rsid w:val="00B33945"/>
    <w:rsid w:val="00B35020"/>
    <w:rsid w:val="00B37AFA"/>
    <w:rsid w:val="00B40BB2"/>
    <w:rsid w:val="00B42384"/>
    <w:rsid w:val="00B43138"/>
    <w:rsid w:val="00B43269"/>
    <w:rsid w:val="00B4342F"/>
    <w:rsid w:val="00B43E8E"/>
    <w:rsid w:val="00B447D5"/>
    <w:rsid w:val="00B45408"/>
    <w:rsid w:val="00B465DB"/>
    <w:rsid w:val="00B47B11"/>
    <w:rsid w:val="00B50119"/>
    <w:rsid w:val="00B504B2"/>
    <w:rsid w:val="00B50B84"/>
    <w:rsid w:val="00B51FB3"/>
    <w:rsid w:val="00B5214C"/>
    <w:rsid w:val="00B52718"/>
    <w:rsid w:val="00B53249"/>
    <w:rsid w:val="00B541AF"/>
    <w:rsid w:val="00B543FB"/>
    <w:rsid w:val="00B55052"/>
    <w:rsid w:val="00B60C52"/>
    <w:rsid w:val="00B60EA1"/>
    <w:rsid w:val="00B61D8F"/>
    <w:rsid w:val="00B623A4"/>
    <w:rsid w:val="00B623E8"/>
    <w:rsid w:val="00B62D21"/>
    <w:rsid w:val="00B639FA"/>
    <w:rsid w:val="00B63D25"/>
    <w:rsid w:val="00B64791"/>
    <w:rsid w:val="00B6603E"/>
    <w:rsid w:val="00B661A0"/>
    <w:rsid w:val="00B662FB"/>
    <w:rsid w:val="00B67D81"/>
    <w:rsid w:val="00B70A03"/>
    <w:rsid w:val="00B738C3"/>
    <w:rsid w:val="00B73D74"/>
    <w:rsid w:val="00B73DBC"/>
    <w:rsid w:val="00B73DFE"/>
    <w:rsid w:val="00B75875"/>
    <w:rsid w:val="00B8197A"/>
    <w:rsid w:val="00B82593"/>
    <w:rsid w:val="00B83938"/>
    <w:rsid w:val="00B84AA5"/>
    <w:rsid w:val="00B85453"/>
    <w:rsid w:val="00B87BF0"/>
    <w:rsid w:val="00B917C1"/>
    <w:rsid w:val="00B920E2"/>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314D"/>
    <w:rsid w:val="00BB34C5"/>
    <w:rsid w:val="00BB412F"/>
    <w:rsid w:val="00BB5230"/>
    <w:rsid w:val="00BB5C3F"/>
    <w:rsid w:val="00BB6823"/>
    <w:rsid w:val="00BB70E2"/>
    <w:rsid w:val="00BC0577"/>
    <w:rsid w:val="00BC3B00"/>
    <w:rsid w:val="00BC442F"/>
    <w:rsid w:val="00BC4ABE"/>
    <w:rsid w:val="00BC4CD7"/>
    <w:rsid w:val="00BC535B"/>
    <w:rsid w:val="00BC6121"/>
    <w:rsid w:val="00BC71A3"/>
    <w:rsid w:val="00BD1073"/>
    <w:rsid w:val="00BD1A48"/>
    <w:rsid w:val="00BD2B0F"/>
    <w:rsid w:val="00BD559F"/>
    <w:rsid w:val="00BE0420"/>
    <w:rsid w:val="00BE0589"/>
    <w:rsid w:val="00BE08DE"/>
    <w:rsid w:val="00BE19BA"/>
    <w:rsid w:val="00BE2A40"/>
    <w:rsid w:val="00BE2B63"/>
    <w:rsid w:val="00BE309B"/>
    <w:rsid w:val="00BE3503"/>
    <w:rsid w:val="00BE362B"/>
    <w:rsid w:val="00BE3B91"/>
    <w:rsid w:val="00BE3EBC"/>
    <w:rsid w:val="00BE50F1"/>
    <w:rsid w:val="00BE5287"/>
    <w:rsid w:val="00BE5364"/>
    <w:rsid w:val="00BE54C8"/>
    <w:rsid w:val="00BE75C3"/>
    <w:rsid w:val="00BE775E"/>
    <w:rsid w:val="00BE785A"/>
    <w:rsid w:val="00BF02FF"/>
    <w:rsid w:val="00BF0586"/>
    <w:rsid w:val="00BF126C"/>
    <w:rsid w:val="00BF236F"/>
    <w:rsid w:val="00BF299B"/>
    <w:rsid w:val="00BF3BF0"/>
    <w:rsid w:val="00BF4079"/>
    <w:rsid w:val="00BF4494"/>
    <w:rsid w:val="00BF4ADD"/>
    <w:rsid w:val="00BF50F4"/>
    <w:rsid w:val="00C004B5"/>
    <w:rsid w:val="00C016D5"/>
    <w:rsid w:val="00C03179"/>
    <w:rsid w:val="00C03783"/>
    <w:rsid w:val="00C042F9"/>
    <w:rsid w:val="00C109C7"/>
    <w:rsid w:val="00C10CE9"/>
    <w:rsid w:val="00C11179"/>
    <w:rsid w:val="00C11CF3"/>
    <w:rsid w:val="00C11FEC"/>
    <w:rsid w:val="00C122C0"/>
    <w:rsid w:val="00C140BB"/>
    <w:rsid w:val="00C14891"/>
    <w:rsid w:val="00C14D09"/>
    <w:rsid w:val="00C222A4"/>
    <w:rsid w:val="00C226D2"/>
    <w:rsid w:val="00C228D5"/>
    <w:rsid w:val="00C22941"/>
    <w:rsid w:val="00C238F0"/>
    <w:rsid w:val="00C23B04"/>
    <w:rsid w:val="00C2427E"/>
    <w:rsid w:val="00C242C6"/>
    <w:rsid w:val="00C2468A"/>
    <w:rsid w:val="00C254A5"/>
    <w:rsid w:val="00C26228"/>
    <w:rsid w:val="00C27977"/>
    <w:rsid w:val="00C30771"/>
    <w:rsid w:val="00C41350"/>
    <w:rsid w:val="00C41495"/>
    <w:rsid w:val="00C41B35"/>
    <w:rsid w:val="00C44B96"/>
    <w:rsid w:val="00C44DA5"/>
    <w:rsid w:val="00C46BE4"/>
    <w:rsid w:val="00C4710D"/>
    <w:rsid w:val="00C47326"/>
    <w:rsid w:val="00C515EB"/>
    <w:rsid w:val="00C5285D"/>
    <w:rsid w:val="00C52E47"/>
    <w:rsid w:val="00C538CF"/>
    <w:rsid w:val="00C54CCE"/>
    <w:rsid w:val="00C60434"/>
    <w:rsid w:val="00C61093"/>
    <w:rsid w:val="00C61484"/>
    <w:rsid w:val="00C61575"/>
    <w:rsid w:val="00C617B8"/>
    <w:rsid w:val="00C61AA9"/>
    <w:rsid w:val="00C61F5C"/>
    <w:rsid w:val="00C64033"/>
    <w:rsid w:val="00C6588F"/>
    <w:rsid w:val="00C719F3"/>
    <w:rsid w:val="00C71B8E"/>
    <w:rsid w:val="00C71D72"/>
    <w:rsid w:val="00C7338C"/>
    <w:rsid w:val="00C740D8"/>
    <w:rsid w:val="00C7416E"/>
    <w:rsid w:val="00C74408"/>
    <w:rsid w:val="00C7448A"/>
    <w:rsid w:val="00C750DA"/>
    <w:rsid w:val="00C76D46"/>
    <w:rsid w:val="00C76FEB"/>
    <w:rsid w:val="00C77E89"/>
    <w:rsid w:val="00C77FCF"/>
    <w:rsid w:val="00C804D3"/>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2740"/>
    <w:rsid w:val="00C9318E"/>
    <w:rsid w:val="00C93DE3"/>
    <w:rsid w:val="00C94234"/>
    <w:rsid w:val="00C96152"/>
    <w:rsid w:val="00C96181"/>
    <w:rsid w:val="00C96D1F"/>
    <w:rsid w:val="00C97C4C"/>
    <w:rsid w:val="00CA09A0"/>
    <w:rsid w:val="00CA0F7D"/>
    <w:rsid w:val="00CA1213"/>
    <w:rsid w:val="00CA2C66"/>
    <w:rsid w:val="00CA339E"/>
    <w:rsid w:val="00CA5916"/>
    <w:rsid w:val="00CA666B"/>
    <w:rsid w:val="00CA6689"/>
    <w:rsid w:val="00CB0182"/>
    <w:rsid w:val="00CB0AAC"/>
    <w:rsid w:val="00CB0D79"/>
    <w:rsid w:val="00CB150A"/>
    <w:rsid w:val="00CB6D71"/>
    <w:rsid w:val="00CC1066"/>
    <w:rsid w:val="00CC43BA"/>
    <w:rsid w:val="00CC458D"/>
    <w:rsid w:val="00CC4887"/>
    <w:rsid w:val="00CC52CA"/>
    <w:rsid w:val="00CD08EE"/>
    <w:rsid w:val="00CD74C8"/>
    <w:rsid w:val="00CE0B66"/>
    <w:rsid w:val="00CE34C5"/>
    <w:rsid w:val="00CE37C7"/>
    <w:rsid w:val="00CE430A"/>
    <w:rsid w:val="00CE4753"/>
    <w:rsid w:val="00CE5521"/>
    <w:rsid w:val="00CE7E68"/>
    <w:rsid w:val="00CF1EB2"/>
    <w:rsid w:val="00CF2AD4"/>
    <w:rsid w:val="00CF2E6D"/>
    <w:rsid w:val="00CF3BB5"/>
    <w:rsid w:val="00CF58F1"/>
    <w:rsid w:val="00CF6964"/>
    <w:rsid w:val="00D03931"/>
    <w:rsid w:val="00D03A57"/>
    <w:rsid w:val="00D03BCC"/>
    <w:rsid w:val="00D03CFB"/>
    <w:rsid w:val="00D072ED"/>
    <w:rsid w:val="00D0740B"/>
    <w:rsid w:val="00D10180"/>
    <w:rsid w:val="00D1027C"/>
    <w:rsid w:val="00D11905"/>
    <w:rsid w:val="00D13213"/>
    <w:rsid w:val="00D13EBB"/>
    <w:rsid w:val="00D15D77"/>
    <w:rsid w:val="00D16C5E"/>
    <w:rsid w:val="00D17CEF"/>
    <w:rsid w:val="00D24990"/>
    <w:rsid w:val="00D300AD"/>
    <w:rsid w:val="00D301BA"/>
    <w:rsid w:val="00D313A4"/>
    <w:rsid w:val="00D32023"/>
    <w:rsid w:val="00D32149"/>
    <w:rsid w:val="00D32A68"/>
    <w:rsid w:val="00D33EB6"/>
    <w:rsid w:val="00D343FA"/>
    <w:rsid w:val="00D348CF"/>
    <w:rsid w:val="00D34B28"/>
    <w:rsid w:val="00D34EFB"/>
    <w:rsid w:val="00D35353"/>
    <w:rsid w:val="00D356C7"/>
    <w:rsid w:val="00D36440"/>
    <w:rsid w:val="00D371F9"/>
    <w:rsid w:val="00D3793F"/>
    <w:rsid w:val="00D4016F"/>
    <w:rsid w:val="00D4098E"/>
    <w:rsid w:val="00D43126"/>
    <w:rsid w:val="00D44D89"/>
    <w:rsid w:val="00D44F4D"/>
    <w:rsid w:val="00D4715C"/>
    <w:rsid w:val="00D47198"/>
    <w:rsid w:val="00D47B0E"/>
    <w:rsid w:val="00D47FE1"/>
    <w:rsid w:val="00D51C89"/>
    <w:rsid w:val="00D536D8"/>
    <w:rsid w:val="00D55170"/>
    <w:rsid w:val="00D55340"/>
    <w:rsid w:val="00D55BF9"/>
    <w:rsid w:val="00D55DDC"/>
    <w:rsid w:val="00D55E13"/>
    <w:rsid w:val="00D56A65"/>
    <w:rsid w:val="00D56ADA"/>
    <w:rsid w:val="00D57BF5"/>
    <w:rsid w:val="00D57C03"/>
    <w:rsid w:val="00D57C21"/>
    <w:rsid w:val="00D57D17"/>
    <w:rsid w:val="00D6136F"/>
    <w:rsid w:val="00D61AD0"/>
    <w:rsid w:val="00D62F54"/>
    <w:rsid w:val="00D64151"/>
    <w:rsid w:val="00D64480"/>
    <w:rsid w:val="00D667FA"/>
    <w:rsid w:val="00D66A3A"/>
    <w:rsid w:val="00D66CDC"/>
    <w:rsid w:val="00D710FB"/>
    <w:rsid w:val="00D7123D"/>
    <w:rsid w:val="00D71C4E"/>
    <w:rsid w:val="00D72F15"/>
    <w:rsid w:val="00D73472"/>
    <w:rsid w:val="00D74445"/>
    <w:rsid w:val="00D747F3"/>
    <w:rsid w:val="00D75337"/>
    <w:rsid w:val="00D775D6"/>
    <w:rsid w:val="00D8115F"/>
    <w:rsid w:val="00D81DF1"/>
    <w:rsid w:val="00D8286D"/>
    <w:rsid w:val="00D83A56"/>
    <w:rsid w:val="00D83B04"/>
    <w:rsid w:val="00D840BA"/>
    <w:rsid w:val="00D85827"/>
    <w:rsid w:val="00D862BD"/>
    <w:rsid w:val="00D86671"/>
    <w:rsid w:val="00D912E3"/>
    <w:rsid w:val="00D92E0E"/>
    <w:rsid w:val="00D95BD6"/>
    <w:rsid w:val="00D95D17"/>
    <w:rsid w:val="00D96FE8"/>
    <w:rsid w:val="00DA114B"/>
    <w:rsid w:val="00DA3B20"/>
    <w:rsid w:val="00DA40B7"/>
    <w:rsid w:val="00DA496D"/>
    <w:rsid w:val="00DA6B0B"/>
    <w:rsid w:val="00DA72AE"/>
    <w:rsid w:val="00DA7AA2"/>
    <w:rsid w:val="00DB03C5"/>
    <w:rsid w:val="00DB0599"/>
    <w:rsid w:val="00DB0DCE"/>
    <w:rsid w:val="00DB12E3"/>
    <w:rsid w:val="00DB2388"/>
    <w:rsid w:val="00DB3519"/>
    <w:rsid w:val="00DB6C82"/>
    <w:rsid w:val="00DB7C74"/>
    <w:rsid w:val="00DC008D"/>
    <w:rsid w:val="00DC1CBA"/>
    <w:rsid w:val="00DC41E6"/>
    <w:rsid w:val="00DC4717"/>
    <w:rsid w:val="00DC5038"/>
    <w:rsid w:val="00DC5EDA"/>
    <w:rsid w:val="00DC5EDC"/>
    <w:rsid w:val="00DD06D0"/>
    <w:rsid w:val="00DD1CB5"/>
    <w:rsid w:val="00DD1E41"/>
    <w:rsid w:val="00DD3209"/>
    <w:rsid w:val="00DD33BE"/>
    <w:rsid w:val="00DD3475"/>
    <w:rsid w:val="00DD53C9"/>
    <w:rsid w:val="00DD5802"/>
    <w:rsid w:val="00DD5E75"/>
    <w:rsid w:val="00DD5EE4"/>
    <w:rsid w:val="00DE0949"/>
    <w:rsid w:val="00DE2E14"/>
    <w:rsid w:val="00DE3CFD"/>
    <w:rsid w:val="00DE5B6F"/>
    <w:rsid w:val="00DE63E7"/>
    <w:rsid w:val="00DE6CED"/>
    <w:rsid w:val="00DF00E9"/>
    <w:rsid w:val="00DF12EA"/>
    <w:rsid w:val="00DF28BC"/>
    <w:rsid w:val="00DF45D5"/>
    <w:rsid w:val="00DF4EB3"/>
    <w:rsid w:val="00DF6CBA"/>
    <w:rsid w:val="00E01FD4"/>
    <w:rsid w:val="00E0247D"/>
    <w:rsid w:val="00E02F1C"/>
    <w:rsid w:val="00E033BF"/>
    <w:rsid w:val="00E03D85"/>
    <w:rsid w:val="00E04BEF"/>
    <w:rsid w:val="00E06706"/>
    <w:rsid w:val="00E07553"/>
    <w:rsid w:val="00E107E5"/>
    <w:rsid w:val="00E109C2"/>
    <w:rsid w:val="00E10D0C"/>
    <w:rsid w:val="00E1160D"/>
    <w:rsid w:val="00E1201D"/>
    <w:rsid w:val="00E12096"/>
    <w:rsid w:val="00E12957"/>
    <w:rsid w:val="00E12A07"/>
    <w:rsid w:val="00E16077"/>
    <w:rsid w:val="00E16860"/>
    <w:rsid w:val="00E2153B"/>
    <w:rsid w:val="00E2170F"/>
    <w:rsid w:val="00E23EF8"/>
    <w:rsid w:val="00E24321"/>
    <w:rsid w:val="00E26097"/>
    <w:rsid w:val="00E2797D"/>
    <w:rsid w:val="00E301EA"/>
    <w:rsid w:val="00E31AB2"/>
    <w:rsid w:val="00E327AD"/>
    <w:rsid w:val="00E357C4"/>
    <w:rsid w:val="00E370C1"/>
    <w:rsid w:val="00E37681"/>
    <w:rsid w:val="00E42C2F"/>
    <w:rsid w:val="00E44CE6"/>
    <w:rsid w:val="00E44D68"/>
    <w:rsid w:val="00E45DFC"/>
    <w:rsid w:val="00E460B0"/>
    <w:rsid w:val="00E46666"/>
    <w:rsid w:val="00E47E0E"/>
    <w:rsid w:val="00E50857"/>
    <w:rsid w:val="00E549A0"/>
    <w:rsid w:val="00E5626E"/>
    <w:rsid w:val="00E56F4C"/>
    <w:rsid w:val="00E57360"/>
    <w:rsid w:val="00E576E5"/>
    <w:rsid w:val="00E57BC4"/>
    <w:rsid w:val="00E60264"/>
    <w:rsid w:val="00E6259F"/>
    <w:rsid w:val="00E6681E"/>
    <w:rsid w:val="00E6699B"/>
    <w:rsid w:val="00E66B6C"/>
    <w:rsid w:val="00E704E8"/>
    <w:rsid w:val="00E71897"/>
    <w:rsid w:val="00E72485"/>
    <w:rsid w:val="00E731B4"/>
    <w:rsid w:val="00E744C4"/>
    <w:rsid w:val="00E76066"/>
    <w:rsid w:val="00E7726A"/>
    <w:rsid w:val="00E77B41"/>
    <w:rsid w:val="00E80018"/>
    <w:rsid w:val="00E823D7"/>
    <w:rsid w:val="00E8301D"/>
    <w:rsid w:val="00E84849"/>
    <w:rsid w:val="00E849B4"/>
    <w:rsid w:val="00E84EFA"/>
    <w:rsid w:val="00E8573E"/>
    <w:rsid w:val="00E85AC1"/>
    <w:rsid w:val="00E87428"/>
    <w:rsid w:val="00E901CB"/>
    <w:rsid w:val="00E91B02"/>
    <w:rsid w:val="00E9297D"/>
    <w:rsid w:val="00E9317B"/>
    <w:rsid w:val="00E948FD"/>
    <w:rsid w:val="00E973A8"/>
    <w:rsid w:val="00EA00C7"/>
    <w:rsid w:val="00EA0255"/>
    <w:rsid w:val="00EA0F85"/>
    <w:rsid w:val="00EA242D"/>
    <w:rsid w:val="00EA2DF4"/>
    <w:rsid w:val="00EA5EB3"/>
    <w:rsid w:val="00EA6DD4"/>
    <w:rsid w:val="00EB1B77"/>
    <w:rsid w:val="00EB240D"/>
    <w:rsid w:val="00EB6672"/>
    <w:rsid w:val="00EB7004"/>
    <w:rsid w:val="00EC122B"/>
    <w:rsid w:val="00EC1AE6"/>
    <w:rsid w:val="00EC259D"/>
    <w:rsid w:val="00EC2C27"/>
    <w:rsid w:val="00EC3549"/>
    <w:rsid w:val="00EC38BF"/>
    <w:rsid w:val="00EC40BB"/>
    <w:rsid w:val="00EC4774"/>
    <w:rsid w:val="00EC4E0D"/>
    <w:rsid w:val="00EC52E5"/>
    <w:rsid w:val="00ED0A42"/>
    <w:rsid w:val="00ED1976"/>
    <w:rsid w:val="00ED1D44"/>
    <w:rsid w:val="00ED26BC"/>
    <w:rsid w:val="00ED3521"/>
    <w:rsid w:val="00ED36D6"/>
    <w:rsid w:val="00ED44E5"/>
    <w:rsid w:val="00ED47F2"/>
    <w:rsid w:val="00ED4A68"/>
    <w:rsid w:val="00ED5AC4"/>
    <w:rsid w:val="00ED6C63"/>
    <w:rsid w:val="00ED7436"/>
    <w:rsid w:val="00EE05C1"/>
    <w:rsid w:val="00EE0780"/>
    <w:rsid w:val="00EE16D8"/>
    <w:rsid w:val="00EE16DD"/>
    <w:rsid w:val="00EE43CF"/>
    <w:rsid w:val="00EF45EE"/>
    <w:rsid w:val="00EF4AF4"/>
    <w:rsid w:val="00EF61C1"/>
    <w:rsid w:val="00EF64FE"/>
    <w:rsid w:val="00EF7A24"/>
    <w:rsid w:val="00F00658"/>
    <w:rsid w:val="00F00B34"/>
    <w:rsid w:val="00F01BBE"/>
    <w:rsid w:val="00F01EC9"/>
    <w:rsid w:val="00F027BE"/>
    <w:rsid w:val="00F053DA"/>
    <w:rsid w:val="00F06760"/>
    <w:rsid w:val="00F078B2"/>
    <w:rsid w:val="00F07FDB"/>
    <w:rsid w:val="00F11C6A"/>
    <w:rsid w:val="00F125E8"/>
    <w:rsid w:val="00F13A78"/>
    <w:rsid w:val="00F14B71"/>
    <w:rsid w:val="00F16A37"/>
    <w:rsid w:val="00F16F1B"/>
    <w:rsid w:val="00F21075"/>
    <w:rsid w:val="00F21C48"/>
    <w:rsid w:val="00F25854"/>
    <w:rsid w:val="00F25891"/>
    <w:rsid w:val="00F30E01"/>
    <w:rsid w:val="00F31630"/>
    <w:rsid w:val="00F31F9D"/>
    <w:rsid w:val="00F32A44"/>
    <w:rsid w:val="00F32D68"/>
    <w:rsid w:val="00F33A6A"/>
    <w:rsid w:val="00F3550F"/>
    <w:rsid w:val="00F36ECC"/>
    <w:rsid w:val="00F379C0"/>
    <w:rsid w:val="00F37C2C"/>
    <w:rsid w:val="00F4110B"/>
    <w:rsid w:val="00F4219B"/>
    <w:rsid w:val="00F4574A"/>
    <w:rsid w:val="00F45AEA"/>
    <w:rsid w:val="00F46231"/>
    <w:rsid w:val="00F46C42"/>
    <w:rsid w:val="00F46DA4"/>
    <w:rsid w:val="00F47FC2"/>
    <w:rsid w:val="00F51C7B"/>
    <w:rsid w:val="00F52296"/>
    <w:rsid w:val="00F54F75"/>
    <w:rsid w:val="00F55728"/>
    <w:rsid w:val="00F55F0F"/>
    <w:rsid w:val="00F62478"/>
    <w:rsid w:val="00F64A1D"/>
    <w:rsid w:val="00F66146"/>
    <w:rsid w:val="00F663F1"/>
    <w:rsid w:val="00F66E33"/>
    <w:rsid w:val="00F672BC"/>
    <w:rsid w:val="00F67528"/>
    <w:rsid w:val="00F704E8"/>
    <w:rsid w:val="00F72177"/>
    <w:rsid w:val="00F7318C"/>
    <w:rsid w:val="00F73253"/>
    <w:rsid w:val="00F734DC"/>
    <w:rsid w:val="00F75671"/>
    <w:rsid w:val="00F764B5"/>
    <w:rsid w:val="00F7667D"/>
    <w:rsid w:val="00F7762E"/>
    <w:rsid w:val="00F804F2"/>
    <w:rsid w:val="00F81276"/>
    <w:rsid w:val="00F82254"/>
    <w:rsid w:val="00F838BE"/>
    <w:rsid w:val="00F83C77"/>
    <w:rsid w:val="00F8423A"/>
    <w:rsid w:val="00F84E7D"/>
    <w:rsid w:val="00F8530D"/>
    <w:rsid w:val="00F872B6"/>
    <w:rsid w:val="00F9091E"/>
    <w:rsid w:val="00F9271C"/>
    <w:rsid w:val="00F92AC4"/>
    <w:rsid w:val="00F92C56"/>
    <w:rsid w:val="00F94A11"/>
    <w:rsid w:val="00F94DBB"/>
    <w:rsid w:val="00F95DBC"/>
    <w:rsid w:val="00F962CD"/>
    <w:rsid w:val="00F9689D"/>
    <w:rsid w:val="00F969B2"/>
    <w:rsid w:val="00F97346"/>
    <w:rsid w:val="00F9768E"/>
    <w:rsid w:val="00F978A9"/>
    <w:rsid w:val="00FA0CAD"/>
    <w:rsid w:val="00FA1D05"/>
    <w:rsid w:val="00FA2823"/>
    <w:rsid w:val="00FA31A8"/>
    <w:rsid w:val="00FA363E"/>
    <w:rsid w:val="00FA434B"/>
    <w:rsid w:val="00FA5850"/>
    <w:rsid w:val="00FA61EF"/>
    <w:rsid w:val="00FA6568"/>
    <w:rsid w:val="00FA6A3B"/>
    <w:rsid w:val="00FA6CDD"/>
    <w:rsid w:val="00FB0AC3"/>
    <w:rsid w:val="00FB15A9"/>
    <w:rsid w:val="00FB1C35"/>
    <w:rsid w:val="00FB2819"/>
    <w:rsid w:val="00FB299E"/>
    <w:rsid w:val="00FB5090"/>
    <w:rsid w:val="00FB5109"/>
    <w:rsid w:val="00FB63BE"/>
    <w:rsid w:val="00FB7983"/>
    <w:rsid w:val="00FB7DC2"/>
    <w:rsid w:val="00FC3A5C"/>
    <w:rsid w:val="00FC4DB2"/>
    <w:rsid w:val="00FD0791"/>
    <w:rsid w:val="00FD18CD"/>
    <w:rsid w:val="00FD297D"/>
    <w:rsid w:val="00FD3057"/>
    <w:rsid w:val="00FD33F2"/>
    <w:rsid w:val="00FD3B7B"/>
    <w:rsid w:val="00FD3BCA"/>
    <w:rsid w:val="00FD422C"/>
    <w:rsid w:val="00FD478B"/>
    <w:rsid w:val="00FD56AF"/>
    <w:rsid w:val="00FD63F0"/>
    <w:rsid w:val="00FD7133"/>
    <w:rsid w:val="00FD7BC0"/>
    <w:rsid w:val="00FE17BA"/>
    <w:rsid w:val="00FE20DD"/>
    <w:rsid w:val="00FE335B"/>
    <w:rsid w:val="00FE4857"/>
    <w:rsid w:val="00FE588F"/>
    <w:rsid w:val="00FE71E4"/>
    <w:rsid w:val="00FF0552"/>
    <w:rsid w:val="00FF1B5E"/>
    <w:rsid w:val="00FF3558"/>
    <w:rsid w:val="00FF385A"/>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677801-C176-46BB-8032-DB06189E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10D"/>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uiPriority w:val="99"/>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egaldocreference">
    <w:name w:val="legaldocreference"/>
    <w:basedOn w:val="DefaultParagraphFont"/>
    <w:rsid w:val="00382363"/>
  </w:style>
  <w:style w:type="character" w:customStyle="1" w:styleId="newdocreference">
    <w:name w:val="newdocreference"/>
    <w:basedOn w:val="DefaultParagraphFont"/>
    <w:rsid w:val="00382363"/>
  </w:style>
  <w:style w:type="character" w:customStyle="1" w:styleId="ListParagraphChar">
    <w:name w:val="List Paragraph Char"/>
    <w:aliases w:val="List1 Char,List Paragraph1 Char,ПАРАГРАФ Char"/>
    <w:link w:val="ListParagraph"/>
    <w:uiPriority w:val="34"/>
    <w:locked/>
    <w:rsid w:val="009126F5"/>
    <w:rPr>
      <w:sz w:val="22"/>
      <w:szCs w:val="22"/>
      <w:lang w:eastAsia="en-US"/>
    </w:rPr>
  </w:style>
  <w:style w:type="paragraph" w:styleId="BodyText2">
    <w:name w:val="Body Text 2"/>
    <w:basedOn w:val="Normal"/>
    <w:link w:val="BodyText2Char"/>
    <w:unhideWhenUsed/>
    <w:rsid w:val="006649CB"/>
    <w:pPr>
      <w:spacing w:before="120" w:after="120" w:line="480" w:lineRule="auto"/>
      <w:ind w:firstLine="720"/>
      <w:jc w:val="both"/>
    </w:pPr>
    <w:rPr>
      <w:rFonts w:ascii="Times New Roman" w:eastAsia="Times New Roman" w:hAnsi="Times New Roman"/>
      <w:sz w:val="24"/>
      <w:szCs w:val="20"/>
      <w:lang w:eastAsia="bg-BG"/>
    </w:rPr>
  </w:style>
  <w:style w:type="character" w:customStyle="1" w:styleId="BodyText2Char">
    <w:name w:val="Body Text 2 Char"/>
    <w:basedOn w:val="DefaultParagraphFont"/>
    <w:link w:val="BodyText2"/>
    <w:rsid w:val="006649CB"/>
    <w:rPr>
      <w:rFonts w:ascii="Times New Roman" w:eastAsia="Times New Roman" w:hAnsi="Times New Roman"/>
      <w:sz w:val="24"/>
    </w:rPr>
  </w:style>
  <w:style w:type="character" w:customStyle="1" w:styleId="Bodytext20">
    <w:name w:val="Body text (2)_"/>
    <w:link w:val="Bodytext21"/>
    <w:uiPriority w:val="99"/>
    <w:locked/>
    <w:rsid w:val="002873E4"/>
    <w:rPr>
      <w:rFonts w:ascii="Times New Roman" w:hAnsi="Times New Roman"/>
      <w:shd w:val="clear" w:color="auto" w:fill="FFFFFF"/>
    </w:rPr>
  </w:style>
  <w:style w:type="paragraph" w:customStyle="1" w:styleId="Bodytext21">
    <w:name w:val="Body text (2)1"/>
    <w:basedOn w:val="Normal"/>
    <w:link w:val="Bodytext20"/>
    <w:uiPriority w:val="99"/>
    <w:rsid w:val="002873E4"/>
    <w:pPr>
      <w:widowControl w:val="0"/>
      <w:shd w:val="clear" w:color="auto" w:fill="FFFFFF"/>
      <w:spacing w:after="240" w:line="274" w:lineRule="exact"/>
      <w:ind w:hanging="740"/>
      <w:jc w:val="both"/>
    </w:pPr>
    <w:rPr>
      <w:rFonts w:ascii="Times New Roman" w:hAnsi="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0581">
      <w:bodyDiv w:val="1"/>
      <w:marLeft w:val="0"/>
      <w:marRight w:val="0"/>
      <w:marTop w:val="0"/>
      <w:marBottom w:val="0"/>
      <w:divBdr>
        <w:top w:val="none" w:sz="0" w:space="0" w:color="auto"/>
        <w:left w:val="none" w:sz="0" w:space="0" w:color="auto"/>
        <w:bottom w:val="none" w:sz="0" w:space="0" w:color="auto"/>
        <w:right w:val="none" w:sz="0" w:space="0" w:color="auto"/>
      </w:divBdr>
      <w:divsChild>
        <w:div w:id="955136603">
          <w:marLeft w:val="0"/>
          <w:marRight w:val="0"/>
          <w:marTop w:val="0"/>
          <w:marBottom w:val="0"/>
          <w:divBdr>
            <w:top w:val="none" w:sz="0" w:space="0" w:color="auto"/>
            <w:left w:val="none" w:sz="0" w:space="0" w:color="auto"/>
            <w:bottom w:val="none" w:sz="0" w:space="0" w:color="auto"/>
            <w:right w:val="none" w:sz="0" w:space="0" w:color="auto"/>
          </w:divBdr>
          <w:divsChild>
            <w:div w:id="1805000084">
              <w:marLeft w:val="0"/>
              <w:marRight w:val="0"/>
              <w:marTop w:val="0"/>
              <w:marBottom w:val="0"/>
              <w:divBdr>
                <w:top w:val="none" w:sz="0" w:space="0" w:color="auto"/>
                <w:left w:val="none" w:sz="0" w:space="0" w:color="auto"/>
                <w:bottom w:val="none" w:sz="0" w:space="0" w:color="auto"/>
                <w:right w:val="none" w:sz="0" w:space="0" w:color="auto"/>
              </w:divBdr>
            </w:div>
            <w:div w:id="921640126">
              <w:marLeft w:val="0"/>
              <w:marRight w:val="0"/>
              <w:marTop w:val="0"/>
              <w:marBottom w:val="0"/>
              <w:divBdr>
                <w:top w:val="none" w:sz="0" w:space="0" w:color="auto"/>
                <w:left w:val="none" w:sz="0" w:space="0" w:color="auto"/>
                <w:bottom w:val="none" w:sz="0" w:space="0" w:color="auto"/>
                <w:right w:val="none" w:sz="0" w:space="0" w:color="auto"/>
              </w:divBdr>
            </w:div>
          </w:divsChild>
        </w:div>
        <w:div w:id="1125612142">
          <w:marLeft w:val="0"/>
          <w:marRight w:val="0"/>
          <w:marTop w:val="0"/>
          <w:marBottom w:val="0"/>
          <w:divBdr>
            <w:top w:val="none" w:sz="0" w:space="0" w:color="auto"/>
            <w:left w:val="none" w:sz="0" w:space="0" w:color="auto"/>
            <w:bottom w:val="none" w:sz="0" w:space="0" w:color="auto"/>
            <w:right w:val="none" w:sz="0" w:space="0" w:color="auto"/>
          </w:divBdr>
        </w:div>
      </w:divsChild>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257032832">
      <w:bodyDiv w:val="1"/>
      <w:marLeft w:val="0"/>
      <w:marRight w:val="0"/>
      <w:marTop w:val="0"/>
      <w:marBottom w:val="0"/>
      <w:divBdr>
        <w:top w:val="none" w:sz="0" w:space="0" w:color="auto"/>
        <w:left w:val="none" w:sz="0" w:space="0" w:color="auto"/>
        <w:bottom w:val="none" w:sz="0" w:space="0" w:color="auto"/>
        <w:right w:val="none" w:sz="0" w:space="0" w:color="auto"/>
      </w:divBdr>
      <w:divsChild>
        <w:div w:id="1674838233">
          <w:marLeft w:val="0"/>
          <w:marRight w:val="0"/>
          <w:marTop w:val="0"/>
          <w:marBottom w:val="0"/>
          <w:divBdr>
            <w:top w:val="none" w:sz="0" w:space="0" w:color="auto"/>
            <w:left w:val="none" w:sz="0" w:space="0" w:color="auto"/>
            <w:bottom w:val="none" w:sz="0" w:space="0" w:color="auto"/>
            <w:right w:val="none" w:sz="0" w:space="0" w:color="auto"/>
          </w:divBdr>
          <w:divsChild>
            <w:div w:id="620234228">
              <w:marLeft w:val="0"/>
              <w:marRight w:val="0"/>
              <w:marTop w:val="0"/>
              <w:marBottom w:val="0"/>
              <w:divBdr>
                <w:top w:val="none" w:sz="0" w:space="0" w:color="auto"/>
                <w:left w:val="none" w:sz="0" w:space="0" w:color="auto"/>
                <w:bottom w:val="none" w:sz="0" w:space="0" w:color="auto"/>
                <w:right w:val="none" w:sz="0" w:space="0" w:color="auto"/>
              </w:divBdr>
              <w:divsChild>
                <w:div w:id="1311328499">
                  <w:marLeft w:val="0"/>
                  <w:marRight w:val="0"/>
                  <w:marTop w:val="0"/>
                  <w:marBottom w:val="0"/>
                  <w:divBdr>
                    <w:top w:val="none" w:sz="0" w:space="0" w:color="auto"/>
                    <w:left w:val="none" w:sz="0" w:space="0" w:color="auto"/>
                    <w:bottom w:val="none" w:sz="0" w:space="0" w:color="auto"/>
                    <w:right w:val="none" w:sz="0" w:space="0" w:color="auto"/>
                  </w:divBdr>
                  <w:divsChild>
                    <w:div w:id="305625342">
                      <w:marLeft w:val="0"/>
                      <w:marRight w:val="0"/>
                      <w:marTop w:val="0"/>
                      <w:marBottom w:val="0"/>
                      <w:divBdr>
                        <w:top w:val="none" w:sz="0" w:space="0" w:color="auto"/>
                        <w:left w:val="none" w:sz="0" w:space="0" w:color="auto"/>
                        <w:bottom w:val="none" w:sz="0" w:space="0" w:color="auto"/>
                        <w:right w:val="none" w:sz="0" w:space="0" w:color="auto"/>
                      </w:divBdr>
                      <w:divsChild>
                        <w:div w:id="873929033">
                          <w:marLeft w:val="0"/>
                          <w:marRight w:val="0"/>
                          <w:marTop w:val="0"/>
                          <w:marBottom w:val="0"/>
                          <w:divBdr>
                            <w:top w:val="none" w:sz="0" w:space="0" w:color="auto"/>
                            <w:left w:val="none" w:sz="0" w:space="0" w:color="auto"/>
                            <w:bottom w:val="none" w:sz="0" w:space="0" w:color="auto"/>
                            <w:right w:val="none" w:sz="0" w:space="0" w:color="auto"/>
                          </w:divBdr>
                          <w:divsChild>
                            <w:div w:id="1579753148">
                              <w:marLeft w:val="0"/>
                              <w:marRight w:val="0"/>
                              <w:marTop w:val="0"/>
                              <w:marBottom w:val="0"/>
                              <w:divBdr>
                                <w:top w:val="none" w:sz="0" w:space="0" w:color="auto"/>
                                <w:left w:val="none" w:sz="0" w:space="0" w:color="auto"/>
                                <w:bottom w:val="none" w:sz="0" w:space="0" w:color="auto"/>
                                <w:right w:val="none" w:sz="0" w:space="0" w:color="auto"/>
                              </w:divBdr>
                              <w:divsChild>
                                <w:div w:id="1048451550">
                                  <w:marLeft w:val="0"/>
                                  <w:marRight w:val="0"/>
                                  <w:marTop w:val="0"/>
                                  <w:marBottom w:val="0"/>
                                  <w:divBdr>
                                    <w:top w:val="none" w:sz="0" w:space="0" w:color="auto"/>
                                    <w:left w:val="none" w:sz="0" w:space="0" w:color="auto"/>
                                    <w:bottom w:val="none" w:sz="0" w:space="0" w:color="auto"/>
                                    <w:right w:val="none" w:sz="0" w:space="0" w:color="auto"/>
                                  </w:divBdr>
                                  <w:divsChild>
                                    <w:div w:id="1244949249">
                                      <w:marLeft w:val="0"/>
                                      <w:marRight w:val="0"/>
                                      <w:marTop w:val="0"/>
                                      <w:marBottom w:val="0"/>
                                      <w:divBdr>
                                        <w:top w:val="none" w:sz="0" w:space="0" w:color="auto"/>
                                        <w:left w:val="none" w:sz="0" w:space="0" w:color="auto"/>
                                        <w:bottom w:val="none" w:sz="0" w:space="0" w:color="auto"/>
                                        <w:right w:val="none" w:sz="0" w:space="0" w:color="auto"/>
                                      </w:divBdr>
                                      <w:divsChild>
                                        <w:div w:id="633415785">
                                          <w:marLeft w:val="0"/>
                                          <w:marRight w:val="0"/>
                                          <w:marTop w:val="0"/>
                                          <w:marBottom w:val="0"/>
                                          <w:divBdr>
                                            <w:top w:val="none" w:sz="0" w:space="0" w:color="auto"/>
                                            <w:left w:val="none" w:sz="0" w:space="0" w:color="auto"/>
                                            <w:bottom w:val="none" w:sz="0" w:space="0" w:color="auto"/>
                                            <w:right w:val="none" w:sz="0" w:space="0" w:color="auto"/>
                                          </w:divBdr>
                                          <w:divsChild>
                                            <w:div w:id="368997687">
                                              <w:marLeft w:val="0"/>
                                              <w:marRight w:val="0"/>
                                              <w:marTop w:val="0"/>
                                              <w:marBottom w:val="0"/>
                                              <w:divBdr>
                                                <w:top w:val="none" w:sz="0" w:space="0" w:color="auto"/>
                                                <w:left w:val="none" w:sz="0" w:space="0" w:color="auto"/>
                                                <w:bottom w:val="none" w:sz="0" w:space="0" w:color="auto"/>
                                                <w:right w:val="none" w:sz="0" w:space="0" w:color="auto"/>
                                              </w:divBdr>
                                            </w:div>
                                            <w:div w:id="1917323974">
                                              <w:marLeft w:val="0"/>
                                              <w:marRight w:val="0"/>
                                              <w:marTop w:val="0"/>
                                              <w:marBottom w:val="0"/>
                                              <w:divBdr>
                                                <w:top w:val="none" w:sz="0" w:space="0" w:color="auto"/>
                                                <w:left w:val="none" w:sz="0" w:space="0" w:color="auto"/>
                                                <w:bottom w:val="none" w:sz="0" w:space="0" w:color="auto"/>
                                                <w:right w:val="none" w:sz="0" w:space="0" w:color="auto"/>
                                              </w:divBdr>
                                            </w:div>
                                            <w:div w:id="1329409634">
                                              <w:marLeft w:val="0"/>
                                              <w:marRight w:val="0"/>
                                              <w:marTop w:val="0"/>
                                              <w:marBottom w:val="0"/>
                                              <w:divBdr>
                                                <w:top w:val="none" w:sz="0" w:space="0" w:color="auto"/>
                                                <w:left w:val="none" w:sz="0" w:space="0" w:color="auto"/>
                                                <w:bottom w:val="none" w:sz="0" w:space="0" w:color="auto"/>
                                                <w:right w:val="none" w:sz="0" w:space="0" w:color="auto"/>
                                              </w:divBdr>
                                            </w:div>
                                            <w:div w:id="1491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33021502">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48774810">
      <w:bodyDiv w:val="1"/>
      <w:marLeft w:val="0"/>
      <w:marRight w:val="0"/>
      <w:marTop w:val="0"/>
      <w:marBottom w:val="0"/>
      <w:divBdr>
        <w:top w:val="none" w:sz="0" w:space="0" w:color="auto"/>
        <w:left w:val="none" w:sz="0" w:space="0" w:color="auto"/>
        <w:bottom w:val="none" w:sz="0" w:space="0" w:color="auto"/>
        <w:right w:val="none" w:sz="0" w:space="0" w:color="auto"/>
      </w:divBdr>
    </w:div>
    <w:div w:id="768350719">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880946352">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8830114">
      <w:bodyDiv w:val="1"/>
      <w:marLeft w:val="0"/>
      <w:marRight w:val="0"/>
      <w:marTop w:val="0"/>
      <w:marBottom w:val="0"/>
      <w:divBdr>
        <w:top w:val="none" w:sz="0" w:space="0" w:color="auto"/>
        <w:left w:val="none" w:sz="0" w:space="0" w:color="auto"/>
        <w:bottom w:val="none" w:sz="0" w:space="0" w:color="auto"/>
        <w:right w:val="none" w:sz="0" w:space="0" w:color="auto"/>
      </w:divBdr>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mailto:personaldata@bnbank.org"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rsonaldata@bnbank.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nb.bg/bnbweb/groups/public/documents/bnb_download/au_persdataprotect_policy_bg.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nb.bg/AboutUs/AUPublicProcurements/AUPPList/PP_01224-2019-0046_BG" TargetMode="External"/><Relationship Id="rId14" Type="http://schemas.openxmlformats.org/officeDocument/2006/relationships/hyperlink" Target="mailto:kzld@cp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BACAE-F184-4E45-9A81-04AC17759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9779</Words>
  <Characters>55741</Characters>
  <Application>Microsoft Office Word</Application>
  <DocSecurity>0</DocSecurity>
  <Lines>464</Lines>
  <Paragraphs>130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65390</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Станислава Стойнева</cp:lastModifiedBy>
  <cp:revision>3</cp:revision>
  <cp:lastPrinted>2019-12-20T08:30:00Z</cp:lastPrinted>
  <dcterms:created xsi:type="dcterms:W3CDTF">2019-12-23T09:56:00Z</dcterms:created>
  <dcterms:modified xsi:type="dcterms:W3CDTF">2019-12-23T09:56:00Z</dcterms:modified>
</cp:coreProperties>
</file>