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FCE2FFA" w14:textId="77777777" w:rsidR="0002358C" w:rsidRPr="00343A9C" w:rsidRDefault="0002358C" w:rsidP="002F2A5E">
      <w:pPr>
        <w:spacing w:line="360" w:lineRule="auto"/>
        <w:jc w:val="center"/>
        <w:rPr>
          <w:b/>
          <w:lang w:val="bg-BG"/>
        </w:rPr>
      </w:pPr>
      <w:r w:rsidRPr="00343A9C">
        <w:rPr>
          <w:b/>
          <w:lang w:val="bg-BG"/>
        </w:rPr>
        <w:t>ТЕХНИЧЕСКА СПЕЦИФИКАЦИЯ</w:t>
      </w:r>
    </w:p>
    <w:p w14:paraId="154232C9" w14:textId="3382BECB" w:rsidR="00F83101" w:rsidRPr="00343A9C" w:rsidRDefault="002D6157" w:rsidP="002F2A5E">
      <w:pPr>
        <w:pStyle w:val="ListParagraph"/>
        <w:spacing w:line="360" w:lineRule="auto"/>
        <w:ind w:left="360"/>
        <w:jc w:val="center"/>
        <w:rPr>
          <w:lang w:val="bg-BG"/>
        </w:rPr>
      </w:pPr>
      <w:r w:rsidRPr="00343A9C">
        <w:rPr>
          <w:lang w:val="bg-BG"/>
        </w:rPr>
        <w:t>п</w:t>
      </w:r>
      <w:r w:rsidR="00584F26" w:rsidRPr="00343A9C">
        <w:rPr>
          <w:lang w:val="bg-BG"/>
        </w:rPr>
        <w:t>о обособена позиция №</w:t>
      </w:r>
      <w:r w:rsidR="00F35A6C" w:rsidRPr="00343A9C">
        <w:rPr>
          <w:lang w:val="bg-BG"/>
        </w:rPr>
        <w:t xml:space="preserve"> </w:t>
      </w:r>
      <w:r w:rsidR="00584F26" w:rsidRPr="00343A9C">
        <w:rPr>
          <w:lang w:val="bg-BG"/>
        </w:rPr>
        <w:t xml:space="preserve">1 </w:t>
      </w:r>
      <w:r w:rsidR="002F2A5E" w:rsidRPr="00343A9C">
        <w:rPr>
          <w:lang w:val="bg-BG"/>
        </w:rPr>
        <w:t>„</w:t>
      </w:r>
      <w:r w:rsidR="00584F26" w:rsidRPr="00343A9C">
        <w:rPr>
          <w:lang w:val="bg-BG"/>
        </w:rPr>
        <w:t>Доставка, монтаж, въвеждане в експлоатация, безплатна гаранционна поддръжка на 3 броя нови линейни матрични принтери и консумативи за тях</w:t>
      </w:r>
      <w:r w:rsidR="002F2A5E" w:rsidRPr="00343A9C">
        <w:rPr>
          <w:lang w:val="bg-BG"/>
        </w:rPr>
        <w:t>“</w:t>
      </w:r>
    </w:p>
    <w:p w14:paraId="3DF3E318" w14:textId="77777777" w:rsidR="00F83101" w:rsidRPr="00343A9C" w:rsidRDefault="00F83101" w:rsidP="002F2A5E">
      <w:pPr>
        <w:pStyle w:val="ListParagraph"/>
        <w:tabs>
          <w:tab w:val="left" w:pos="993"/>
        </w:tabs>
        <w:spacing w:line="360" w:lineRule="auto"/>
        <w:ind w:left="567"/>
        <w:rPr>
          <w:lang w:val="bg-BG"/>
        </w:rPr>
      </w:pPr>
    </w:p>
    <w:p w14:paraId="202F0947" w14:textId="5640C148" w:rsidR="00703E86" w:rsidRPr="00343A9C" w:rsidRDefault="00C13E26" w:rsidP="002F2A5E">
      <w:pPr>
        <w:pStyle w:val="ListParagraph"/>
        <w:numPr>
          <w:ilvl w:val="0"/>
          <w:numId w:val="1"/>
        </w:numPr>
        <w:tabs>
          <w:tab w:val="left" w:pos="993"/>
        </w:tabs>
        <w:spacing w:line="360" w:lineRule="auto"/>
        <w:ind w:left="567" w:firstLine="0"/>
        <w:jc w:val="both"/>
        <w:rPr>
          <w:lang w:val="bg-BG"/>
        </w:rPr>
      </w:pPr>
      <w:r w:rsidRPr="00343A9C">
        <w:rPr>
          <w:lang w:val="bg-BG"/>
        </w:rPr>
        <w:t xml:space="preserve">Параметри на </w:t>
      </w:r>
      <w:r w:rsidR="00330ED5" w:rsidRPr="00343A9C">
        <w:rPr>
          <w:lang w:val="bg-BG"/>
        </w:rPr>
        <w:t>Линейни</w:t>
      </w:r>
      <w:r w:rsidRPr="00343A9C">
        <w:rPr>
          <w:lang w:val="bg-BG"/>
        </w:rPr>
        <w:t>те</w:t>
      </w:r>
      <w:r w:rsidR="00330ED5" w:rsidRPr="00343A9C">
        <w:rPr>
          <w:lang w:val="bg-BG"/>
        </w:rPr>
        <w:t xml:space="preserve"> матрични </w:t>
      </w:r>
      <w:r w:rsidR="00A238EE" w:rsidRPr="00343A9C">
        <w:rPr>
          <w:lang w:val="bg-BG"/>
        </w:rPr>
        <w:t>принтери</w:t>
      </w:r>
      <w:r w:rsidR="00A3600E" w:rsidRPr="00343A9C">
        <w:rPr>
          <w:lang w:val="bg-BG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46"/>
        <w:gridCol w:w="5916"/>
      </w:tblGrid>
      <w:tr w:rsidR="00343036" w:rsidRPr="00343A9C" w14:paraId="37057E78" w14:textId="77777777" w:rsidTr="00DE1AD8">
        <w:tc>
          <w:tcPr>
            <w:tcW w:w="3146" w:type="dxa"/>
          </w:tcPr>
          <w:p w14:paraId="03E68CA4" w14:textId="68726AA0" w:rsidR="00343036" w:rsidRPr="00343A9C" w:rsidRDefault="00343036" w:rsidP="002F2A5E">
            <w:pPr>
              <w:spacing w:line="360" w:lineRule="auto"/>
              <w:rPr>
                <w:b/>
                <w:lang w:val="bg-BG"/>
              </w:rPr>
            </w:pPr>
            <w:r w:rsidRPr="00343A9C">
              <w:rPr>
                <w:b/>
                <w:lang w:val="bg-BG"/>
              </w:rPr>
              <w:t>Технология:</w:t>
            </w:r>
          </w:p>
        </w:tc>
        <w:tc>
          <w:tcPr>
            <w:tcW w:w="5916" w:type="dxa"/>
          </w:tcPr>
          <w:p w14:paraId="3EAE126C" w14:textId="4B534DDC" w:rsidR="00343036" w:rsidRPr="00343A9C" w:rsidRDefault="00343036" w:rsidP="002F2A5E">
            <w:pPr>
              <w:shd w:val="clear" w:color="auto" w:fill="FFFFFF"/>
              <w:spacing w:line="360" w:lineRule="auto"/>
              <w:rPr>
                <w:lang w:val="bg-BG"/>
              </w:rPr>
            </w:pPr>
            <w:r w:rsidRPr="00343A9C">
              <w:rPr>
                <w:lang w:val="bg-BG"/>
              </w:rPr>
              <w:t>Линеен матричен печат</w:t>
            </w:r>
          </w:p>
        </w:tc>
      </w:tr>
      <w:tr w:rsidR="006B26C4" w:rsidRPr="00343A9C" w14:paraId="5983F2F7" w14:textId="77777777" w:rsidTr="00DE1AD8">
        <w:tc>
          <w:tcPr>
            <w:tcW w:w="3146" w:type="dxa"/>
          </w:tcPr>
          <w:p w14:paraId="0ED8EECF" w14:textId="77777777" w:rsidR="006B26C4" w:rsidRPr="00343A9C" w:rsidRDefault="006B26C4" w:rsidP="002F2A5E">
            <w:pPr>
              <w:spacing w:line="360" w:lineRule="auto"/>
              <w:rPr>
                <w:lang w:val="bg-BG"/>
              </w:rPr>
            </w:pPr>
            <w:r w:rsidRPr="00343A9C">
              <w:rPr>
                <w:b/>
                <w:lang w:val="bg-BG"/>
              </w:rPr>
              <w:t>Тип на хартията (</w:t>
            </w:r>
            <w:proofErr w:type="spellStart"/>
            <w:r w:rsidRPr="00343A9C">
              <w:rPr>
                <w:b/>
                <w:lang w:val="bg-BG"/>
              </w:rPr>
              <w:t>paper</w:t>
            </w:r>
            <w:proofErr w:type="spellEnd"/>
            <w:r w:rsidRPr="00343A9C">
              <w:rPr>
                <w:b/>
                <w:lang w:val="bg-BG"/>
              </w:rPr>
              <w:t xml:space="preserve"> </w:t>
            </w:r>
            <w:proofErr w:type="spellStart"/>
            <w:r w:rsidRPr="00343A9C">
              <w:rPr>
                <w:b/>
                <w:lang w:val="bg-BG"/>
              </w:rPr>
              <w:t>type</w:t>
            </w:r>
            <w:proofErr w:type="spellEnd"/>
            <w:r w:rsidRPr="00343A9C">
              <w:rPr>
                <w:b/>
                <w:lang w:val="bg-BG"/>
              </w:rPr>
              <w:t>)</w:t>
            </w:r>
            <w:r w:rsidRPr="00343A9C">
              <w:rPr>
                <w:lang w:val="bg-BG"/>
              </w:rPr>
              <w:t xml:space="preserve">: </w:t>
            </w:r>
          </w:p>
        </w:tc>
        <w:tc>
          <w:tcPr>
            <w:tcW w:w="5916" w:type="dxa"/>
          </w:tcPr>
          <w:p w14:paraId="334E2F93" w14:textId="5D05E606" w:rsidR="006B26C4" w:rsidRPr="00343A9C" w:rsidRDefault="006B26C4" w:rsidP="002D6157">
            <w:pPr>
              <w:shd w:val="clear" w:color="auto" w:fill="FFFFFF"/>
              <w:spacing w:line="360" w:lineRule="auto"/>
              <w:rPr>
                <w:lang w:val="bg-BG"/>
              </w:rPr>
            </w:pPr>
            <w:r w:rsidRPr="00343A9C">
              <w:rPr>
                <w:lang w:val="bg-BG"/>
              </w:rPr>
              <w:t>Непрекъсната, сгъната</w:t>
            </w:r>
            <w:r w:rsidR="002D6157" w:rsidRPr="00343A9C">
              <w:rPr>
                <w:lang w:val="bg-BG"/>
              </w:rPr>
              <w:t xml:space="preserve"> и </w:t>
            </w:r>
            <w:r w:rsidRPr="00343A9C">
              <w:rPr>
                <w:lang w:val="bg-BG"/>
              </w:rPr>
              <w:t>перфорирана</w:t>
            </w:r>
          </w:p>
        </w:tc>
      </w:tr>
      <w:tr w:rsidR="00A238EE" w:rsidRPr="00343A9C" w14:paraId="62EF814F" w14:textId="77777777" w:rsidTr="00DE1AD8">
        <w:tc>
          <w:tcPr>
            <w:tcW w:w="3146" w:type="dxa"/>
          </w:tcPr>
          <w:p w14:paraId="04D91603" w14:textId="2A031C43" w:rsidR="00A238EE" w:rsidRPr="00343A9C" w:rsidRDefault="00A238EE" w:rsidP="002F2A5E">
            <w:pPr>
              <w:spacing w:line="360" w:lineRule="auto"/>
              <w:rPr>
                <w:b/>
                <w:lang w:val="bg-BG"/>
              </w:rPr>
            </w:pPr>
            <w:r w:rsidRPr="00343A9C">
              <w:rPr>
                <w:b/>
                <w:lang w:val="bg-BG"/>
              </w:rPr>
              <w:t>Широчина на хартията</w:t>
            </w:r>
            <w:r w:rsidR="00255AFD" w:rsidRPr="00343A9C">
              <w:rPr>
                <w:b/>
                <w:lang w:val="bg-BG"/>
              </w:rPr>
              <w:t>:</w:t>
            </w:r>
          </w:p>
        </w:tc>
        <w:tc>
          <w:tcPr>
            <w:tcW w:w="5916" w:type="dxa"/>
          </w:tcPr>
          <w:p w14:paraId="6F9EB0D2" w14:textId="77777777" w:rsidR="000A2C19" w:rsidRPr="00343A9C" w:rsidRDefault="000A2C19" w:rsidP="002F2A5E">
            <w:pPr>
              <w:shd w:val="clear" w:color="auto" w:fill="FFFFFF"/>
              <w:spacing w:line="360" w:lineRule="auto"/>
              <w:rPr>
                <w:lang w:val="bg-BG"/>
              </w:rPr>
            </w:pPr>
            <w:r w:rsidRPr="00343A9C">
              <w:rPr>
                <w:lang w:val="bg-BG"/>
              </w:rPr>
              <w:t>Да се поддържат минимум следните широчини:</w:t>
            </w:r>
          </w:p>
          <w:p w14:paraId="172E368D" w14:textId="7D8EF01E" w:rsidR="00A238EE" w:rsidRPr="00343A9C" w:rsidRDefault="00255AFD" w:rsidP="002F2A5E">
            <w:pPr>
              <w:shd w:val="clear" w:color="auto" w:fill="FFFFFF"/>
              <w:spacing w:line="360" w:lineRule="auto"/>
              <w:rPr>
                <w:lang w:val="bg-BG"/>
              </w:rPr>
            </w:pPr>
            <w:r w:rsidRPr="00343A9C">
              <w:rPr>
                <w:lang w:val="bg-BG"/>
              </w:rPr>
              <w:t>тясна – 240 мм, широка 380 мм;</w:t>
            </w:r>
          </w:p>
        </w:tc>
      </w:tr>
      <w:tr w:rsidR="003E79A5" w:rsidRPr="00343A9C" w14:paraId="1328549A" w14:textId="77777777" w:rsidTr="00DE1AD8">
        <w:tc>
          <w:tcPr>
            <w:tcW w:w="3146" w:type="dxa"/>
          </w:tcPr>
          <w:p w14:paraId="281D89FF" w14:textId="10D1D0AA" w:rsidR="003E79A5" w:rsidRPr="00343A9C" w:rsidRDefault="003E79A5" w:rsidP="002F2A5E">
            <w:pPr>
              <w:spacing w:line="360" w:lineRule="auto"/>
              <w:rPr>
                <w:b/>
                <w:lang w:val="bg-BG"/>
              </w:rPr>
            </w:pPr>
            <w:r w:rsidRPr="00343A9C">
              <w:rPr>
                <w:b/>
                <w:lang w:val="bg-BG"/>
              </w:rPr>
              <w:t>Дебелина на хартията:</w:t>
            </w:r>
          </w:p>
        </w:tc>
        <w:tc>
          <w:tcPr>
            <w:tcW w:w="5916" w:type="dxa"/>
          </w:tcPr>
          <w:p w14:paraId="1043C6A5" w14:textId="574197A3" w:rsidR="003E79A5" w:rsidRPr="00343A9C" w:rsidRDefault="003E79A5" w:rsidP="00577C21">
            <w:pPr>
              <w:shd w:val="clear" w:color="auto" w:fill="FFFFFF"/>
              <w:spacing w:line="360" w:lineRule="auto"/>
              <w:rPr>
                <w:lang w:val="bg-BG"/>
              </w:rPr>
            </w:pPr>
            <w:r w:rsidRPr="00343A9C">
              <w:rPr>
                <w:lang w:val="bg-BG"/>
              </w:rPr>
              <w:t xml:space="preserve">0.025” (0.64mm) </w:t>
            </w:r>
            <w:proofErr w:type="spellStart"/>
            <w:r w:rsidRPr="00343A9C">
              <w:rPr>
                <w:lang w:val="bg-BG"/>
              </w:rPr>
              <w:t>max</w:t>
            </w:r>
            <w:proofErr w:type="spellEnd"/>
          </w:p>
        </w:tc>
      </w:tr>
      <w:tr w:rsidR="00F504FF" w:rsidRPr="00343A9C" w14:paraId="732F1422" w14:textId="77777777" w:rsidTr="00DE1AD8">
        <w:tc>
          <w:tcPr>
            <w:tcW w:w="3146" w:type="dxa"/>
          </w:tcPr>
          <w:p w14:paraId="24CA4261" w14:textId="35F26725" w:rsidR="00F504FF" w:rsidRPr="00343A9C" w:rsidRDefault="00C3254E" w:rsidP="002F2A5E">
            <w:pPr>
              <w:spacing w:line="360" w:lineRule="auto"/>
              <w:rPr>
                <w:b/>
                <w:lang w:val="bg-BG"/>
              </w:rPr>
            </w:pPr>
            <w:r w:rsidRPr="00343A9C">
              <w:rPr>
                <w:b/>
                <w:lang w:val="bg-BG"/>
              </w:rPr>
              <w:t>Брой пласт</w:t>
            </w:r>
            <w:r w:rsidR="00F504FF" w:rsidRPr="00343A9C">
              <w:rPr>
                <w:b/>
                <w:lang w:val="bg-BG"/>
              </w:rPr>
              <w:t xml:space="preserve"> на хартията</w:t>
            </w:r>
            <w:r w:rsidR="00255AFD" w:rsidRPr="00343A9C">
              <w:rPr>
                <w:b/>
                <w:lang w:val="bg-BG"/>
              </w:rPr>
              <w:t>:</w:t>
            </w:r>
          </w:p>
        </w:tc>
        <w:tc>
          <w:tcPr>
            <w:tcW w:w="5916" w:type="dxa"/>
          </w:tcPr>
          <w:p w14:paraId="7E613B5B" w14:textId="6C8B7107" w:rsidR="00F504FF" w:rsidRPr="00343A9C" w:rsidRDefault="00B85C0A" w:rsidP="002F2A5E">
            <w:pPr>
              <w:pStyle w:val="ListParagraph"/>
              <w:spacing w:line="360" w:lineRule="auto"/>
              <w:ind w:left="0"/>
              <w:rPr>
                <w:lang w:val="bg-BG"/>
              </w:rPr>
            </w:pPr>
            <w:r w:rsidRPr="00343A9C">
              <w:rPr>
                <w:lang w:val="bg-BG"/>
              </w:rPr>
              <w:t xml:space="preserve">≥ от </w:t>
            </w:r>
            <w:r w:rsidR="004174DE" w:rsidRPr="00343A9C">
              <w:rPr>
                <w:lang w:val="bg-BG"/>
              </w:rPr>
              <w:t>1 пласт</w:t>
            </w:r>
          </w:p>
        </w:tc>
      </w:tr>
      <w:tr w:rsidR="00781EEB" w:rsidRPr="00343A9C" w14:paraId="7DA08114" w14:textId="77777777" w:rsidTr="00DE1AD8">
        <w:tc>
          <w:tcPr>
            <w:tcW w:w="3146" w:type="dxa"/>
          </w:tcPr>
          <w:p w14:paraId="632F9D84" w14:textId="61C743AB" w:rsidR="00781EEB" w:rsidRPr="00343A9C" w:rsidRDefault="00781EEB" w:rsidP="002F2A5E">
            <w:pPr>
              <w:spacing w:line="360" w:lineRule="auto"/>
              <w:rPr>
                <w:lang w:val="bg-BG"/>
              </w:rPr>
            </w:pPr>
            <w:r w:rsidRPr="00343A9C">
              <w:rPr>
                <w:b/>
                <w:lang w:val="bg-BG"/>
              </w:rPr>
              <w:t>Скорост на печат</w:t>
            </w:r>
            <w:r w:rsidR="001E0634" w:rsidRPr="00343A9C">
              <w:rPr>
                <w:b/>
                <w:lang w:val="bg-BG"/>
              </w:rPr>
              <w:t xml:space="preserve"> (</w:t>
            </w:r>
            <w:r w:rsidR="006F275E" w:rsidRPr="00343A9C">
              <w:rPr>
                <w:b/>
                <w:lang w:val="bg-BG"/>
              </w:rPr>
              <w:t>м</w:t>
            </w:r>
            <w:r w:rsidR="001E0634" w:rsidRPr="00343A9C">
              <w:rPr>
                <w:b/>
                <w:lang w:val="bg-BG"/>
              </w:rPr>
              <w:t>алки/голем</w:t>
            </w:r>
            <w:r w:rsidR="006F275E" w:rsidRPr="00343A9C">
              <w:rPr>
                <w:b/>
                <w:lang w:val="bg-BG"/>
              </w:rPr>
              <w:t>и букви</w:t>
            </w:r>
            <w:r w:rsidR="001E0634" w:rsidRPr="00343A9C">
              <w:rPr>
                <w:b/>
                <w:lang w:val="bg-BG"/>
              </w:rPr>
              <w:t>)</w:t>
            </w:r>
            <w:r w:rsidRPr="00343A9C">
              <w:rPr>
                <w:lang w:val="bg-BG"/>
              </w:rPr>
              <w:t>:</w:t>
            </w:r>
          </w:p>
        </w:tc>
        <w:tc>
          <w:tcPr>
            <w:tcW w:w="5916" w:type="dxa"/>
          </w:tcPr>
          <w:p w14:paraId="34BACEE9" w14:textId="3B5F86AE" w:rsidR="00740AA0" w:rsidRPr="00343A9C" w:rsidRDefault="001D00A1" w:rsidP="00577C21">
            <w:pPr>
              <w:pStyle w:val="ListParagraph"/>
              <w:spacing w:line="360" w:lineRule="auto"/>
              <w:ind w:left="0"/>
              <w:rPr>
                <w:lang w:val="bg-BG"/>
              </w:rPr>
            </w:pPr>
            <w:r w:rsidRPr="00343A9C">
              <w:rPr>
                <w:lang w:val="bg-BG"/>
              </w:rPr>
              <w:t>≥ 1</w:t>
            </w:r>
            <w:r w:rsidR="00DE0E82" w:rsidRPr="00343A9C">
              <w:rPr>
                <w:lang w:val="bg-BG"/>
              </w:rPr>
              <w:t>0</w:t>
            </w:r>
            <w:r w:rsidRPr="00343A9C">
              <w:rPr>
                <w:lang w:val="bg-BG"/>
              </w:rPr>
              <w:t>00</w:t>
            </w:r>
            <w:r w:rsidR="00577C21" w:rsidRPr="00343A9C">
              <w:rPr>
                <w:lang w:val="bg-BG"/>
              </w:rPr>
              <w:t xml:space="preserve"> </w:t>
            </w:r>
            <w:r w:rsidR="006F275E" w:rsidRPr="00343A9C">
              <w:rPr>
                <w:lang w:val="bg-BG"/>
              </w:rPr>
              <w:t>LPM</w:t>
            </w:r>
            <w:r w:rsidR="00561ABE" w:rsidRPr="00343A9C">
              <w:rPr>
                <w:lang w:val="bg-BG"/>
              </w:rPr>
              <w:t xml:space="preserve"> </w:t>
            </w:r>
            <w:r w:rsidR="006F275E" w:rsidRPr="00343A9C">
              <w:rPr>
                <w:lang w:val="bg-BG"/>
              </w:rPr>
              <w:t>(</w:t>
            </w:r>
            <w:r w:rsidR="00754E43" w:rsidRPr="00343A9C">
              <w:rPr>
                <w:lang w:val="bg-BG"/>
              </w:rPr>
              <w:t>редове</w:t>
            </w:r>
            <w:r w:rsidR="006F275E" w:rsidRPr="00343A9C">
              <w:rPr>
                <w:lang w:val="bg-BG"/>
              </w:rPr>
              <w:t xml:space="preserve"> за минута)</w:t>
            </w:r>
          </w:p>
        </w:tc>
      </w:tr>
      <w:tr w:rsidR="00781EEB" w:rsidRPr="00343A9C" w14:paraId="48B1478A" w14:textId="77777777" w:rsidTr="00DE1AD8">
        <w:tc>
          <w:tcPr>
            <w:tcW w:w="3146" w:type="dxa"/>
          </w:tcPr>
          <w:p w14:paraId="062CF933" w14:textId="2CF1682B" w:rsidR="00781EEB" w:rsidRPr="00343A9C" w:rsidRDefault="00A376DC" w:rsidP="002F2A5E">
            <w:pPr>
              <w:spacing w:line="360" w:lineRule="auto"/>
              <w:rPr>
                <w:lang w:val="bg-BG"/>
              </w:rPr>
            </w:pPr>
            <w:r w:rsidRPr="00343A9C">
              <w:rPr>
                <w:b/>
                <w:lang w:val="bg-BG"/>
              </w:rPr>
              <w:t>Знаци</w:t>
            </w:r>
            <w:r w:rsidR="00781EEB" w:rsidRPr="00343A9C">
              <w:rPr>
                <w:b/>
                <w:lang w:val="bg-BG"/>
              </w:rPr>
              <w:t>:</w:t>
            </w:r>
            <w:r w:rsidR="00781EEB" w:rsidRPr="00343A9C">
              <w:rPr>
                <w:lang w:val="bg-BG"/>
              </w:rPr>
              <w:t xml:space="preserve"> </w:t>
            </w:r>
          </w:p>
        </w:tc>
        <w:tc>
          <w:tcPr>
            <w:tcW w:w="5916" w:type="dxa"/>
          </w:tcPr>
          <w:p w14:paraId="0660BFF8" w14:textId="20A411B3" w:rsidR="00781EEB" w:rsidRPr="00343A9C" w:rsidRDefault="00A376DC" w:rsidP="002F2A5E">
            <w:pPr>
              <w:spacing w:line="360" w:lineRule="auto"/>
              <w:rPr>
                <w:lang w:val="bg-BG"/>
              </w:rPr>
            </w:pPr>
            <w:proofErr w:type="spellStart"/>
            <w:r w:rsidRPr="00343A9C">
              <w:rPr>
                <w:lang w:val="bg-BG"/>
              </w:rPr>
              <w:t>Code</w:t>
            </w:r>
            <w:proofErr w:type="spellEnd"/>
            <w:r w:rsidRPr="00343A9C">
              <w:rPr>
                <w:lang w:val="bg-BG"/>
              </w:rPr>
              <w:t xml:space="preserve"> </w:t>
            </w:r>
            <w:proofErr w:type="spellStart"/>
            <w:r w:rsidRPr="00343A9C">
              <w:rPr>
                <w:lang w:val="bg-BG"/>
              </w:rPr>
              <w:t>Page</w:t>
            </w:r>
            <w:proofErr w:type="spellEnd"/>
            <w:r w:rsidRPr="00343A9C">
              <w:rPr>
                <w:lang w:val="bg-BG"/>
              </w:rPr>
              <w:t xml:space="preserve"> 437 и 850, OCR A, OCR B, UTF8 кодиран </w:t>
            </w:r>
            <w:proofErr w:type="spellStart"/>
            <w:r w:rsidRPr="00343A9C">
              <w:rPr>
                <w:lang w:val="bg-BG"/>
              </w:rPr>
              <w:t>Unicode</w:t>
            </w:r>
            <w:proofErr w:type="spellEnd"/>
            <w:r w:rsidR="00577C21" w:rsidRPr="00343A9C">
              <w:rPr>
                <w:lang w:val="bg-BG"/>
              </w:rPr>
              <w:t>, BG 866, WIN1251</w:t>
            </w:r>
          </w:p>
        </w:tc>
      </w:tr>
      <w:tr w:rsidR="00A376DC" w:rsidRPr="00343A9C" w14:paraId="67F4DE41" w14:textId="77777777" w:rsidTr="00DE1AD8">
        <w:tc>
          <w:tcPr>
            <w:tcW w:w="3146" w:type="dxa"/>
          </w:tcPr>
          <w:p w14:paraId="664F2762" w14:textId="37FF5521" w:rsidR="00A376DC" w:rsidRPr="00343A9C" w:rsidRDefault="00A376DC" w:rsidP="002F2A5E">
            <w:pPr>
              <w:spacing w:line="360" w:lineRule="auto"/>
              <w:rPr>
                <w:b/>
                <w:lang w:val="bg-BG"/>
              </w:rPr>
            </w:pPr>
            <w:r w:rsidRPr="00343A9C">
              <w:rPr>
                <w:b/>
                <w:lang w:val="bg-BG"/>
              </w:rPr>
              <w:t>Стилове знаци:</w:t>
            </w:r>
          </w:p>
        </w:tc>
        <w:tc>
          <w:tcPr>
            <w:tcW w:w="5916" w:type="dxa"/>
          </w:tcPr>
          <w:p w14:paraId="05A6B831" w14:textId="241FCF91" w:rsidR="00A376DC" w:rsidRPr="00343A9C" w:rsidRDefault="00A376DC" w:rsidP="002F2A5E">
            <w:pPr>
              <w:spacing w:line="360" w:lineRule="auto"/>
              <w:rPr>
                <w:lang w:val="bg-BG"/>
              </w:rPr>
            </w:pPr>
            <w:r w:rsidRPr="00343A9C">
              <w:rPr>
                <w:lang w:val="bg-BG"/>
              </w:rPr>
              <w:t>Почернен, наклонен, двойно широк, двойн</w:t>
            </w:r>
            <w:r w:rsidR="00747924" w:rsidRPr="00343A9C">
              <w:rPr>
                <w:lang w:val="bg-BG"/>
              </w:rPr>
              <w:t>о</w:t>
            </w:r>
            <w:r w:rsidRPr="00343A9C">
              <w:rPr>
                <w:lang w:val="bg-BG"/>
              </w:rPr>
              <w:t xml:space="preserve"> висок, зачертан, подчертано горни и долни</w:t>
            </w:r>
          </w:p>
        </w:tc>
      </w:tr>
      <w:tr w:rsidR="00F80AAC" w:rsidRPr="00343A9C" w14:paraId="195AE8BF" w14:textId="77777777" w:rsidTr="00DE1AD8">
        <w:tc>
          <w:tcPr>
            <w:tcW w:w="3146" w:type="dxa"/>
          </w:tcPr>
          <w:p w14:paraId="1D68038D" w14:textId="7CC843C2" w:rsidR="00F80AAC" w:rsidRPr="00343A9C" w:rsidRDefault="00F80AAC" w:rsidP="002F2A5E">
            <w:pPr>
              <w:spacing w:line="360" w:lineRule="auto"/>
              <w:rPr>
                <w:b/>
                <w:lang w:val="bg-BG"/>
              </w:rPr>
            </w:pPr>
            <w:r w:rsidRPr="00343A9C">
              <w:rPr>
                <w:b/>
                <w:lang w:val="bg-BG"/>
              </w:rPr>
              <w:t>Шрифтове:</w:t>
            </w:r>
          </w:p>
        </w:tc>
        <w:tc>
          <w:tcPr>
            <w:tcW w:w="5916" w:type="dxa"/>
          </w:tcPr>
          <w:p w14:paraId="3A5CE8C7" w14:textId="7E50CCD0" w:rsidR="00F80AAC" w:rsidRPr="00343A9C" w:rsidRDefault="00F80AAC" w:rsidP="00325D31">
            <w:pPr>
              <w:spacing w:line="360" w:lineRule="auto"/>
              <w:rPr>
                <w:color w:val="FF0000"/>
                <w:lang w:val="bg-BG"/>
              </w:rPr>
            </w:pPr>
            <w:r w:rsidRPr="00343A9C">
              <w:rPr>
                <w:lang w:val="bg-BG"/>
              </w:rPr>
              <w:t xml:space="preserve">NLQ Serif, NLQ Sans Serif, Data </w:t>
            </w:r>
            <w:proofErr w:type="spellStart"/>
            <w:r w:rsidRPr="00343A9C">
              <w:rPr>
                <w:lang w:val="bg-BG"/>
              </w:rPr>
              <w:t>Processing</w:t>
            </w:r>
            <w:proofErr w:type="spellEnd"/>
            <w:r w:rsidRPr="00343A9C">
              <w:rPr>
                <w:lang w:val="bg-BG"/>
              </w:rPr>
              <w:t xml:space="preserve">, </w:t>
            </w:r>
            <w:proofErr w:type="spellStart"/>
            <w:r w:rsidRPr="00343A9C">
              <w:rPr>
                <w:lang w:val="bg-BG"/>
              </w:rPr>
              <w:t>High</w:t>
            </w:r>
            <w:proofErr w:type="spellEnd"/>
            <w:r w:rsidRPr="00343A9C">
              <w:rPr>
                <w:lang w:val="bg-BG"/>
              </w:rPr>
              <w:t xml:space="preserve"> </w:t>
            </w:r>
            <w:proofErr w:type="spellStart"/>
            <w:r w:rsidRPr="00343A9C">
              <w:rPr>
                <w:lang w:val="bg-BG"/>
              </w:rPr>
              <w:t>Speed</w:t>
            </w:r>
            <w:proofErr w:type="spellEnd"/>
            <w:r w:rsidRPr="00343A9C">
              <w:rPr>
                <w:lang w:val="bg-BG"/>
              </w:rPr>
              <w:t>, OCR A, OCR B</w:t>
            </w:r>
            <w:r w:rsidR="00325D31" w:rsidRPr="00343A9C">
              <w:rPr>
                <w:lang w:val="bg-BG"/>
              </w:rPr>
              <w:t>/</w:t>
            </w:r>
            <w:proofErr w:type="spellStart"/>
            <w:r w:rsidR="00325D31" w:rsidRPr="00343A9C">
              <w:rPr>
                <w:lang w:val="bg-BG"/>
              </w:rPr>
              <w:t>Draft</w:t>
            </w:r>
            <w:proofErr w:type="spellEnd"/>
            <w:r w:rsidR="00325D31" w:rsidRPr="00343A9C">
              <w:rPr>
                <w:lang w:val="bg-BG"/>
              </w:rPr>
              <w:t xml:space="preserve">, </w:t>
            </w:r>
            <w:proofErr w:type="spellStart"/>
            <w:r w:rsidR="00325D31" w:rsidRPr="00343A9C">
              <w:rPr>
                <w:lang w:val="bg-BG"/>
              </w:rPr>
              <w:t>Courier</w:t>
            </w:r>
            <w:proofErr w:type="spellEnd"/>
            <w:r w:rsidR="00325D31" w:rsidRPr="00343A9C">
              <w:rPr>
                <w:lang w:val="bg-BG"/>
              </w:rPr>
              <w:t xml:space="preserve">, </w:t>
            </w:r>
            <w:proofErr w:type="spellStart"/>
            <w:r w:rsidR="00325D31" w:rsidRPr="00343A9C">
              <w:rPr>
                <w:lang w:val="bg-BG"/>
              </w:rPr>
              <w:t>Gothic</w:t>
            </w:r>
            <w:proofErr w:type="spellEnd"/>
            <w:r w:rsidR="00325D31" w:rsidRPr="00343A9C">
              <w:rPr>
                <w:lang w:val="bg-BG"/>
              </w:rPr>
              <w:t xml:space="preserve">, UPC-A, UPC-E, EAN-8, EAN-13, EAN-128, PDF-417, </w:t>
            </w:r>
            <w:proofErr w:type="spellStart"/>
            <w:r w:rsidR="00325D31" w:rsidRPr="00343A9C">
              <w:rPr>
                <w:lang w:val="bg-BG"/>
              </w:rPr>
              <w:t>Postnet</w:t>
            </w:r>
            <w:proofErr w:type="spellEnd"/>
            <w:r w:rsidR="00325D31" w:rsidRPr="00343A9C">
              <w:rPr>
                <w:lang w:val="bg-BG"/>
              </w:rPr>
              <w:t xml:space="preserve">, </w:t>
            </w:r>
            <w:proofErr w:type="spellStart"/>
            <w:r w:rsidR="00325D31" w:rsidRPr="00343A9C">
              <w:rPr>
                <w:lang w:val="bg-BG"/>
              </w:rPr>
              <w:t>Codabar</w:t>
            </w:r>
            <w:proofErr w:type="spellEnd"/>
            <w:r w:rsidR="00325D31" w:rsidRPr="00343A9C">
              <w:rPr>
                <w:lang w:val="bg-BG"/>
              </w:rPr>
              <w:t>, MSI</w:t>
            </w:r>
          </w:p>
        </w:tc>
      </w:tr>
      <w:tr w:rsidR="00781EEB" w:rsidRPr="00343A9C" w14:paraId="7F24B14E" w14:textId="77777777" w:rsidTr="00DE1AD8">
        <w:tc>
          <w:tcPr>
            <w:tcW w:w="3146" w:type="dxa"/>
          </w:tcPr>
          <w:p w14:paraId="541246AF" w14:textId="77777777" w:rsidR="00781EEB" w:rsidRPr="00343A9C" w:rsidRDefault="00781EEB" w:rsidP="002F2A5E">
            <w:pPr>
              <w:spacing w:line="360" w:lineRule="auto"/>
              <w:rPr>
                <w:lang w:val="bg-BG"/>
              </w:rPr>
            </w:pPr>
            <w:r w:rsidRPr="00343A9C">
              <w:rPr>
                <w:b/>
                <w:lang w:val="bg-BG"/>
              </w:rPr>
              <w:t>Език на принтера (Емулация (</w:t>
            </w:r>
            <w:proofErr w:type="spellStart"/>
            <w:r w:rsidRPr="00343A9C">
              <w:rPr>
                <w:b/>
                <w:lang w:val="bg-BG"/>
              </w:rPr>
              <w:t>emulation</w:t>
            </w:r>
            <w:proofErr w:type="spellEnd"/>
            <w:r w:rsidRPr="00343A9C">
              <w:rPr>
                <w:b/>
                <w:lang w:val="bg-BG"/>
              </w:rPr>
              <w:t>)):</w:t>
            </w:r>
          </w:p>
        </w:tc>
        <w:tc>
          <w:tcPr>
            <w:tcW w:w="5916" w:type="dxa"/>
          </w:tcPr>
          <w:p w14:paraId="5C2E8156" w14:textId="57B065A1" w:rsidR="00781EEB" w:rsidRPr="00343A9C" w:rsidRDefault="0041309A" w:rsidP="00577C21">
            <w:pPr>
              <w:spacing w:line="360" w:lineRule="auto"/>
              <w:rPr>
                <w:lang w:val="bg-BG"/>
              </w:rPr>
            </w:pPr>
            <w:r w:rsidRPr="00343A9C">
              <w:rPr>
                <w:lang w:val="bg-BG"/>
              </w:rPr>
              <w:t>LP, ANSI, PCL 2, TN5250/TN3270, Graphics </w:t>
            </w:r>
            <w:proofErr w:type="spellStart"/>
            <w:r w:rsidRPr="00343A9C">
              <w:rPr>
                <w:lang w:val="bg-BG"/>
              </w:rPr>
              <w:t>Emulation</w:t>
            </w:r>
            <w:proofErr w:type="spellEnd"/>
            <w:r w:rsidRPr="00343A9C">
              <w:rPr>
                <w:lang w:val="bg-BG"/>
              </w:rPr>
              <w:t xml:space="preserve"> PGL &amp; VGL</w:t>
            </w:r>
            <w:r w:rsidR="003E79A5" w:rsidRPr="00343A9C">
              <w:rPr>
                <w:lang w:val="bg-BG"/>
              </w:rPr>
              <w:t xml:space="preserve">, </w:t>
            </w:r>
            <w:proofErr w:type="spellStart"/>
            <w:r w:rsidR="003E79A5" w:rsidRPr="00343A9C">
              <w:rPr>
                <w:lang w:val="bg-BG"/>
              </w:rPr>
              <w:t>Tally</w:t>
            </w:r>
            <w:proofErr w:type="spellEnd"/>
            <w:r w:rsidR="003E79A5" w:rsidRPr="00343A9C">
              <w:rPr>
                <w:lang w:val="bg-BG"/>
              </w:rPr>
              <w:t xml:space="preserve"> Dot </w:t>
            </w:r>
            <w:proofErr w:type="spellStart"/>
            <w:r w:rsidR="003E79A5" w:rsidRPr="00343A9C">
              <w:rPr>
                <w:lang w:val="bg-BG"/>
              </w:rPr>
              <w:t>Matrix</w:t>
            </w:r>
            <w:proofErr w:type="spellEnd"/>
            <w:r w:rsidR="003E79A5" w:rsidRPr="00343A9C">
              <w:rPr>
                <w:lang w:val="bg-BG"/>
              </w:rPr>
              <w:t xml:space="preserve"> </w:t>
            </w:r>
            <w:proofErr w:type="spellStart"/>
            <w:r w:rsidR="003E79A5" w:rsidRPr="00343A9C">
              <w:rPr>
                <w:lang w:val="bg-BG"/>
              </w:rPr>
              <w:t>Printer</w:t>
            </w:r>
            <w:proofErr w:type="spellEnd"/>
            <w:r w:rsidR="003E79A5" w:rsidRPr="00343A9C">
              <w:rPr>
                <w:lang w:val="bg-BG"/>
              </w:rPr>
              <w:t>, Epson FX1</w:t>
            </w:r>
            <w:r w:rsidR="00577C21" w:rsidRPr="00343A9C">
              <w:rPr>
                <w:lang w:val="bg-BG"/>
              </w:rPr>
              <w:t>05</w:t>
            </w:r>
            <w:r w:rsidR="003E79A5" w:rsidRPr="00343A9C">
              <w:rPr>
                <w:lang w:val="bg-BG"/>
              </w:rPr>
              <w:t xml:space="preserve">0, IBM </w:t>
            </w:r>
            <w:proofErr w:type="spellStart"/>
            <w:r w:rsidR="003E79A5" w:rsidRPr="00343A9C">
              <w:rPr>
                <w:lang w:val="bg-BG"/>
              </w:rPr>
              <w:t>Proprinter</w:t>
            </w:r>
            <w:proofErr w:type="spellEnd"/>
            <w:r w:rsidR="003E79A5" w:rsidRPr="00343A9C">
              <w:rPr>
                <w:lang w:val="bg-BG"/>
              </w:rPr>
              <w:t xml:space="preserve"> III XL.</w:t>
            </w:r>
          </w:p>
        </w:tc>
      </w:tr>
      <w:tr w:rsidR="00781EEB" w:rsidRPr="00343A9C" w14:paraId="27A0D42E" w14:textId="77777777" w:rsidTr="00DE1AD8">
        <w:tc>
          <w:tcPr>
            <w:tcW w:w="3146" w:type="dxa"/>
          </w:tcPr>
          <w:p w14:paraId="7319593A" w14:textId="044A843A" w:rsidR="00781EEB" w:rsidRPr="00343A9C" w:rsidRDefault="00360E35" w:rsidP="002F2A5E">
            <w:pPr>
              <w:spacing w:line="360" w:lineRule="auto"/>
              <w:rPr>
                <w:lang w:val="bg-BG"/>
              </w:rPr>
            </w:pPr>
            <w:r w:rsidRPr="00343A9C">
              <w:rPr>
                <w:b/>
                <w:lang w:val="bg-BG"/>
              </w:rPr>
              <w:t>Акустичен шум:</w:t>
            </w:r>
          </w:p>
        </w:tc>
        <w:tc>
          <w:tcPr>
            <w:tcW w:w="5916" w:type="dxa"/>
          </w:tcPr>
          <w:p w14:paraId="2E810B72" w14:textId="637F3270" w:rsidR="00781EEB" w:rsidRPr="00343A9C" w:rsidRDefault="00360E35" w:rsidP="002F2A5E">
            <w:pPr>
              <w:spacing w:line="360" w:lineRule="auto"/>
              <w:rPr>
                <w:b/>
                <w:lang w:val="bg-BG"/>
              </w:rPr>
            </w:pPr>
            <w:r w:rsidRPr="00343A9C">
              <w:rPr>
                <w:lang w:val="bg-BG"/>
              </w:rPr>
              <w:t xml:space="preserve">до 60 </w:t>
            </w:r>
            <w:proofErr w:type="spellStart"/>
            <w:r w:rsidRPr="00343A9C">
              <w:rPr>
                <w:lang w:val="bg-BG"/>
              </w:rPr>
              <w:t>dB</w:t>
            </w:r>
            <w:r w:rsidR="006F275E" w:rsidRPr="00343A9C">
              <w:rPr>
                <w:lang w:val="bg-BG"/>
              </w:rPr>
              <w:t>A</w:t>
            </w:r>
            <w:proofErr w:type="spellEnd"/>
          </w:p>
        </w:tc>
      </w:tr>
      <w:tr w:rsidR="00781EEB" w:rsidRPr="00343A9C" w14:paraId="0FAEE6D8" w14:textId="77777777" w:rsidTr="00DE1AD8">
        <w:tc>
          <w:tcPr>
            <w:tcW w:w="3146" w:type="dxa"/>
          </w:tcPr>
          <w:p w14:paraId="388E345B" w14:textId="4E0D8442" w:rsidR="00781EEB" w:rsidRPr="00343A9C" w:rsidRDefault="00781EEB" w:rsidP="002F2A5E">
            <w:pPr>
              <w:spacing w:line="360" w:lineRule="auto"/>
              <w:rPr>
                <w:lang w:val="bg-BG"/>
              </w:rPr>
            </w:pPr>
            <w:r w:rsidRPr="00343A9C">
              <w:rPr>
                <w:b/>
                <w:lang w:val="bg-BG"/>
              </w:rPr>
              <w:t xml:space="preserve">Капацитет на </w:t>
            </w:r>
            <w:r w:rsidR="00A238EE" w:rsidRPr="00343A9C">
              <w:rPr>
                <w:b/>
                <w:lang w:val="bg-BG"/>
              </w:rPr>
              <w:t>лентите</w:t>
            </w:r>
            <w:r w:rsidRPr="00343A9C">
              <w:rPr>
                <w:b/>
                <w:lang w:val="bg-BG"/>
              </w:rPr>
              <w:t>:</w:t>
            </w:r>
            <w:r w:rsidRPr="00343A9C">
              <w:rPr>
                <w:lang w:val="bg-BG"/>
              </w:rPr>
              <w:t xml:space="preserve"> </w:t>
            </w:r>
          </w:p>
        </w:tc>
        <w:tc>
          <w:tcPr>
            <w:tcW w:w="5916" w:type="dxa"/>
          </w:tcPr>
          <w:p w14:paraId="2EC05A47" w14:textId="64F76D3D" w:rsidR="004174DE" w:rsidRPr="00343A9C" w:rsidRDefault="004174DE" w:rsidP="002F2A5E">
            <w:pPr>
              <w:spacing w:line="360" w:lineRule="auto"/>
              <w:rPr>
                <w:lang w:val="bg-BG"/>
              </w:rPr>
            </w:pPr>
            <w:r w:rsidRPr="00343A9C">
              <w:rPr>
                <w:lang w:val="bg-BG"/>
              </w:rPr>
              <w:t xml:space="preserve">Стандартна: </w:t>
            </w:r>
            <w:r w:rsidR="001822C2" w:rsidRPr="00343A9C">
              <w:rPr>
                <w:lang w:val="bg-BG"/>
              </w:rPr>
              <w:t>≥</w:t>
            </w:r>
            <w:r w:rsidR="00781EEB" w:rsidRPr="00343A9C">
              <w:rPr>
                <w:lang w:val="bg-BG"/>
              </w:rPr>
              <w:t xml:space="preserve"> </w:t>
            </w:r>
            <w:r w:rsidR="003F2690" w:rsidRPr="00343A9C">
              <w:rPr>
                <w:lang w:val="bg-BG"/>
              </w:rPr>
              <w:t>15</w:t>
            </w:r>
            <w:r w:rsidR="00A238EE" w:rsidRPr="00343A9C">
              <w:rPr>
                <w:lang w:val="bg-BG"/>
              </w:rPr>
              <w:t xml:space="preserve"> </w:t>
            </w:r>
            <w:r w:rsidR="00781EEB" w:rsidRPr="00343A9C">
              <w:rPr>
                <w:lang w:val="bg-BG"/>
              </w:rPr>
              <w:t>000 страници</w:t>
            </w:r>
            <w:r w:rsidR="00703E86" w:rsidRPr="00343A9C">
              <w:rPr>
                <w:lang w:val="bg-BG"/>
              </w:rPr>
              <w:t xml:space="preserve"> </w:t>
            </w:r>
            <w:r w:rsidR="00A238EE" w:rsidRPr="00343A9C">
              <w:rPr>
                <w:lang w:val="bg-BG"/>
              </w:rPr>
              <w:t>на лента</w:t>
            </w:r>
            <w:r w:rsidRPr="00343A9C">
              <w:rPr>
                <w:lang w:val="bg-BG"/>
              </w:rPr>
              <w:t>;</w:t>
            </w:r>
          </w:p>
          <w:p w14:paraId="427B4FBD" w14:textId="7D334D5F" w:rsidR="00A238EE" w:rsidRPr="00343A9C" w:rsidRDefault="004174DE" w:rsidP="002F2A5E">
            <w:pPr>
              <w:spacing w:line="360" w:lineRule="auto"/>
              <w:rPr>
                <w:b/>
                <w:lang w:val="bg-BG"/>
              </w:rPr>
            </w:pPr>
            <w:r w:rsidRPr="00343A9C">
              <w:rPr>
                <w:lang w:val="bg-BG"/>
              </w:rPr>
              <w:t xml:space="preserve">С удължен живот: </w:t>
            </w:r>
            <w:r w:rsidR="00A238EE" w:rsidRPr="00343A9C">
              <w:rPr>
                <w:lang w:val="bg-BG"/>
              </w:rPr>
              <w:t xml:space="preserve"> </w:t>
            </w:r>
            <w:r w:rsidR="001822C2" w:rsidRPr="00343A9C">
              <w:rPr>
                <w:lang w:val="bg-BG"/>
              </w:rPr>
              <w:t>≥</w:t>
            </w:r>
            <w:r w:rsidRPr="00343A9C">
              <w:rPr>
                <w:lang w:val="bg-BG"/>
              </w:rPr>
              <w:t xml:space="preserve"> </w:t>
            </w:r>
            <w:r w:rsidR="003F2690" w:rsidRPr="00343A9C">
              <w:rPr>
                <w:lang w:val="bg-BG"/>
              </w:rPr>
              <w:t>25</w:t>
            </w:r>
            <w:r w:rsidR="00A238EE" w:rsidRPr="00343A9C">
              <w:rPr>
                <w:lang w:val="bg-BG"/>
              </w:rPr>
              <w:t> 000 страници на лента</w:t>
            </w:r>
            <w:r w:rsidRPr="00343A9C">
              <w:rPr>
                <w:lang w:val="bg-BG"/>
              </w:rPr>
              <w:t>;</w:t>
            </w:r>
          </w:p>
        </w:tc>
      </w:tr>
      <w:tr w:rsidR="00803C95" w:rsidRPr="00343A9C" w14:paraId="04475057" w14:textId="77777777" w:rsidTr="00DE1AD8">
        <w:tc>
          <w:tcPr>
            <w:tcW w:w="3146" w:type="dxa"/>
          </w:tcPr>
          <w:p w14:paraId="74087022" w14:textId="3EE1BEEC" w:rsidR="00803C95" w:rsidRPr="00343A9C" w:rsidRDefault="00803C95" w:rsidP="002F2A5E">
            <w:pPr>
              <w:spacing w:line="360" w:lineRule="auto"/>
              <w:rPr>
                <w:b/>
                <w:lang w:val="bg-BG"/>
              </w:rPr>
            </w:pPr>
            <w:r w:rsidRPr="00343A9C">
              <w:rPr>
                <w:b/>
                <w:lang w:val="bg-BG"/>
              </w:rPr>
              <w:t>Памет:</w:t>
            </w:r>
          </w:p>
        </w:tc>
        <w:tc>
          <w:tcPr>
            <w:tcW w:w="5916" w:type="dxa"/>
          </w:tcPr>
          <w:p w14:paraId="02C2BFDE" w14:textId="6D9BFDC4" w:rsidR="00803C95" w:rsidRPr="00343A9C" w:rsidRDefault="004B5A19" w:rsidP="004B5A19">
            <w:pPr>
              <w:spacing w:line="360" w:lineRule="auto"/>
              <w:rPr>
                <w:lang w:val="bg-BG"/>
              </w:rPr>
            </w:pPr>
            <w:r w:rsidRPr="00343A9C">
              <w:rPr>
                <w:lang w:val="bg-BG"/>
              </w:rPr>
              <w:t xml:space="preserve">Минимум </w:t>
            </w:r>
            <w:r w:rsidR="003834B1">
              <w:rPr>
                <w:lang w:val="bg-BG"/>
              </w:rPr>
              <w:t>64 MB D</w:t>
            </w:r>
            <w:bookmarkStart w:id="0" w:name="_GoBack"/>
            <w:bookmarkEnd w:id="0"/>
            <w:r w:rsidR="00577C21" w:rsidRPr="00343A9C">
              <w:rPr>
                <w:lang w:val="bg-BG"/>
              </w:rPr>
              <w:t>RAM</w:t>
            </w:r>
          </w:p>
        </w:tc>
      </w:tr>
      <w:tr w:rsidR="00781EEB" w:rsidRPr="00343A9C" w14:paraId="3CEA4CF9" w14:textId="77777777" w:rsidTr="00DE1AD8">
        <w:tc>
          <w:tcPr>
            <w:tcW w:w="3146" w:type="dxa"/>
          </w:tcPr>
          <w:p w14:paraId="43DAB67F" w14:textId="0B58F22E" w:rsidR="00781EEB" w:rsidRPr="00343A9C" w:rsidRDefault="00A238EE" w:rsidP="002F2A5E">
            <w:pPr>
              <w:spacing w:line="360" w:lineRule="auto"/>
              <w:rPr>
                <w:lang w:val="bg-BG"/>
              </w:rPr>
            </w:pPr>
            <w:r w:rsidRPr="00343A9C">
              <w:rPr>
                <w:b/>
                <w:lang w:val="bg-BG"/>
              </w:rPr>
              <w:t xml:space="preserve"> </w:t>
            </w:r>
            <w:r w:rsidR="00781EEB" w:rsidRPr="00343A9C">
              <w:rPr>
                <w:b/>
                <w:lang w:val="bg-BG"/>
              </w:rPr>
              <w:t>Свързаност (Интерфейс (</w:t>
            </w:r>
            <w:proofErr w:type="spellStart"/>
            <w:r w:rsidR="00781EEB" w:rsidRPr="00343A9C">
              <w:rPr>
                <w:b/>
                <w:lang w:val="bg-BG"/>
              </w:rPr>
              <w:t>interface</w:t>
            </w:r>
            <w:proofErr w:type="spellEnd"/>
            <w:r w:rsidR="00781EEB" w:rsidRPr="00343A9C">
              <w:rPr>
                <w:b/>
                <w:lang w:val="bg-BG"/>
              </w:rPr>
              <w:t xml:space="preserve">)): </w:t>
            </w:r>
          </w:p>
        </w:tc>
        <w:tc>
          <w:tcPr>
            <w:tcW w:w="5916" w:type="dxa"/>
          </w:tcPr>
          <w:p w14:paraId="389811A9" w14:textId="4E2E6061" w:rsidR="00126419" w:rsidRPr="00343A9C" w:rsidRDefault="00781EEB" w:rsidP="00577C21">
            <w:pPr>
              <w:spacing w:line="360" w:lineRule="auto"/>
              <w:rPr>
                <w:lang w:val="bg-BG"/>
              </w:rPr>
            </w:pPr>
            <w:r w:rsidRPr="00343A9C">
              <w:rPr>
                <w:lang w:val="bg-BG"/>
              </w:rPr>
              <w:t>10/100Base-T Ethernet</w:t>
            </w:r>
            <w:r w:rsidR="00126419" w:rsidRPr="00343A9C">
              <w:rPr>
                <w:lang w:val="bg-BG"/>
              </w:rPr>
              <w:t>,</w:t>
            </w:r>
            <w:r w:rsidR="00126419" w:rsidRPr="00343A9C">
              <w:rPr>
                <w:shd w:val="clear" w:color="auto" w:fill="FFFFFF"/>
                <w:lang w:val="bg-BG"/>
              </w:rPr>
              <w:t xml:space="preserve"> </w:t>
            </w:r>
            <w:proofErr w:type="spellStart"/>
            <w:r w:rsidR="00126419" w:rsidRPr="00343A9C">
              <w:rPr>
                <w:shd w:val="clear" w:color="auto" w:fill="FFFFFF"/>
                <w:lang w:val="bg-BG"/>
              </w:rPr>
              <w:t>Serial</w:t>
            </w:r>
            <w:proofErr w:type="spellEnd"/>
            <w:r w:rsidR="00126419" w:rsidRPr="00343A9C">
              <w:rPr>
                <w:shd w:val="clear" w:color="auto" w:fill="FFFFFF"/>
                <w:lang w:val="bg-BG"/>
              </w:rPr>
              <w:t xml:space="preserve"> RS-232</w:t>
            </w:r>
            <w:r w:rsidRPr="00343A9C">
              <w:rPr>
                <w:lang w:val="bg-BG"/>
              </w:rPr>
              <w:t xml:space="preserve">, </w:t>
            </w:r>
            <w:proofErr w:type="spellStart"/>
            <w:r w:rsidR="00001785" w:rsidRPr="00343A9C">
              <w:rPr>
                <w:lang w:val="bg-BG"/>
              </w:rPr>
              <w:t>Standart</w:t>
            </w:r>
            <w:proofErr w:type="spellEnd"/>
            <w:r w:rsidR="00001785" w:rsidRPr="00343A9C">
              <w:rPr>
                <w:lang w:val="bg-BG"/>
              </w:rPr>
              <w:t xml:space="preserve"> </w:t>
            </w:r>
            <w:r w:rsidRPr="00343A9C">
              <w:rPr>
                <w:lang w:val="bg-BG"/>
              </w:rPr>
              <w:t>USB 2.0</w:t>
            </w:r>
            <w:r w:rsidR="00BB5D68" w:rsidRPr="00343A9C">
              <w:rPr>
                <w:lang w:val="bg-BG"/>
              </w:rPr>
              <w:t xml:space="preserve"> </w:t>
            </w:r>
          </w:p>
        </w:tc>
      </w:tr>
      <w:tr w:rsidR="00781EEB" w:rsidRPr="00343A9C" w14:paraId="16413573" w14:textId="77777777" w:rsidTr="00DE1AD8">
        <w:tc>
          <w:tcPr>
            <w:tcW w:w="3146" w:type="dxa"/>
          </w:tcPr>
          <w:p w14:paraId="0397B85D" w14:textId="77777777" w:rsidR="00781EEB" w:rsidRPr="00343A9C" w:rsidRDefault="00781EEB" w:rsidP="002F2A5E">
            <w:pPr>
              <w:spacing w:line="360" w:lineRule="auto"/>
              <w:rPr>
                <w:lang w:val="bg-BG"/>
              </w:rPr>
            </w:pPr>
            <w:r w:rsidRPr="00343A9C">
              <w:rPr>
                <w:b/>
                <w:lang w:val="bg-BG"/>
              </w:rPr>
              <w:t xml:space="preserve">Поддържани операционни системи: </w:t>
            </w:r>
          </w:p>
        </w:tc>
        <w:tc>
          <w:tcPr>
            <w:tcW w:w="5916" w:type="dxa"/>
          </w:tcPr>
          <w:p w14:paraId="04F06AE3" w14:textId="45D35DDB" w:rsidR="00126419" w:rsidRPr="00343A9C" w:rsidRDefault="00781EEB" w:rsidP="002F2A5E">
            <w:pPr>
              <w:spacing w:line="360" w:lineRule="auto"/>
              <w:rPr>
                <w:lang w:val="bg-BG"/>
              </w:rPr>
            </w:pPr>
            <w:r w:rsidRPr="00343A9C">
              <w:rPr>
                <w:lang w:val="bg-BG"/>
              </w:rPr>
              <w:t xml:space="preserve">Microsoft® Windows® </w:t>
            </w:r>
            <w:r w:rsidR="00CA5874" w:rsidRPr="00343A9C">
              <w:rPr>
                <w:lang w:val="bg-BG"/>
              </w:rPr>
              <w:t>7</w:t>
            </w:r>
            <w:r w:rsidRPr="00343A9C">
              <w:rPr>
                <w:lang w:val="bg-BG"/>
              </w:rPr>
              <w:t xml:space="preserve"> (32/64-bit)</w:t>
            </w:r>
            <w:r w:rsidR="0041309A" w:rsidRPr="00343A9C">
              <w:rPr>
                <w:lang w:val="bg-BG"/>
              </w:rPr>
              <w:t xml:space="preserve">  и</w:t>
            </w:r>
            <w:r w:rsidR="004E4106" w:rsidRPr="00343A9C">
              <w:rPr>
                <w:lang w:val="bg-BG"/>
              </w:rPr>
              <w:t>ли</w:t>
            </w:r>
            <w:r w:rsidR="0041309A" w:rsidRPr="00343A9C">
              <w:rPr>
                <w:lang w:val="bg-BG"/>
              </w:rPr>
              <w:t xml:space="preserve"> по-нови версии</w:t>
            </w:r>
            <w:r w:rsidR="00AE073B" w:rsidRPr="00343A9C">
              <w:rPr>
                <w:lang w:val="bg-BG"/>
              </w:rPr>
              <w:t xml:space="preserve">; </w:t>
            </w:r>
            <w:proofErr w:type="spellStart"/>
            <w:r w:rsidR="00AE073B" w:rsidRPr="00343A9C">
              <w:rPr>
                <w:lang w:val="bg-BG"/>
              </w:rPr>
              <w:t>Linux</w:t>
            </w:r>
            <w:proofErr w:type="spellEnd"/>
            <w:r w:rsidR="00AE073B" w:rsidRPr="00343A9C">
              <w:rPr>
                <w:lang w:val="bg-BG"/>
              </w:rPr>
              <w:t>/UNIX</w:t>
            </w:r>
          </w:p>
        </w:tc>
      </w:tr>
    </w:tbl>
    <w:p w14:paraId="4430CEE6" w14:textId="785A51A5" w:rsidR="002B5C59" w:rsidRPr="00343A9C" w:rsidRDefault="002B5C59" w:rsidP="002B5C59">
      <w:pPr>
        <w:spacing w:line="360" w:lineRule="auto"/>
        <w:ind w:firstLine="709"/>
        <w:jc w:val="both"/>
        <w:rPr>
          <w:i/>
          <w:lang w:val="bg-BG"/>
        </w:rPr>
      </w:pPr>
      <w:r w:rsidRPr="00343A9C">
        <w:rPr>
          <w:i/>
          <w:lang w:val="bg-BG"/>
        </w:rPr>
        <w:lastRenderedPageBreak/>
        <w:t>На всякъде в техническата спецификация, където се съдържа посочване на конкретен модел, източник, процес, търговска марка, патент, тип, произход, стандарт или производство, да се чете и разбира или ЕКВИВАЛЕНТНО/И.</w:t>
      </w:r>
    </w:p>
    <w:p w14:paraId="1DC476AD" w14:textId="77777777" w:rsidR="00510407" w:rsidRPr="00343A9C" w:rsidRDefault="00510407" w:rsidP="002B5C59">
      <w:pPr>
        <w:spacing w:line="360" w:lineRule="auto"/>
        <w:ind w:firstLine="709"/>
        <w:jc w:val="both"/>
        <w:rPr>
          <w:i/>
          <w:lang w:val="bg-BG"/>
        </w:rPr>
      </w:pPr>
      <w:r w:rsidRPr="00343A9C">
        <w:rPr>
          <w:i/>
          <w:lang w:val="bg-BG"/>
        </w:rPr>
        <w:t xml:space="preserve">Посочените технически характеристики са минимални. </w:t>
      </w:r>
    </w:p>
    <w:p w14:paraId="5EAC2BFB" w14:textId="15099A33" w:rsidR="00305BE4" w:rsidRPr="00343A9C" w:rsidRDefault="00DE1AD8" w:rsidP="002B5C59">
      <w:pPr>
        <w:spacing w:line="360" w:lineRule="auto"/>
        <w:ind w:firstLine="567"/>
        <w:jc w:val="both"/>
        <w:rPr>
          <w:i/>
          <w:lang w:val="bg-BG"/>
        </w:rPr>
      </w:pPr>
      <w:r w:rsidRPr="00343A9C">
        <w:rPr>
          <w:i/>
          <w:lang w:val="bg-BG"/>
        </w:rPr>
        <w:t>Ще се приема оферта, която покрива изискванията на техническата спецификация и предлага по-добри технически характеристики  от заложените по-горе.</w:t>
      </w:r>
    </w:p>
    <w:p w14:paraId="7F3B1118" w14:textId="1563F51C" w:rsidR="00D448E9" w:rsidRPr="00343A9C" w:rsidRDefault="00584F26" w:rsidP="00D723AC">
      <w:pPr>
        <w:pStyle w:val="ListParagraph"/>
        <w:numPr>
          <w:ilvl w:val="0"/>
          <w:numId w:val="1"/>
        </w:numPr>
        <w:tabs>
          <w:tab w:val="left" w:pos="993"/>
        </w:tabs>
        <w:spacing w:line="360" w:lineRule="auto"/>
        <w:ind w:left="0" w:firstLine="567"/>
        <w:jc w:val="both"/>
        <w:rPr>
          <w:lang w:val="bg-BG"/>
        </w:rPr>
      </w:pPr>
      <w:r w:rsidRPr="00343A9C">
        <w:rPr>
          <w:lang w:val="bg-BG"/>
        </w:rPr>
        <w:t xml:space="preserve">Избраният за изпълнител участник следва да достави, монтира, въведе в експлоатация 3 (три) броя </w:t>
      </w:r>
      <w:r w:rsidR="00531B7B" w:rsidRPr="00343A9C">
        <w:rPr>
          <w:lang w:val="bg-BG"/>
        </w:rPr>
        <w:t>нови линейни матрични принтери</w:t>
      </w:r>
      <w:r w:rsidRPr="00343A9C">
        <w:rPr>
          <w:lang w:val="bg-BG"/>
        </w:rPr>
        <w:t xml:space="preserve"> (наричани за краткост „устройства“), отговарящи на техническите параметри в т</w:t>
      </w:r>
      <w:r w:rsidR="00C716BE" w:rsidRPr="00343A9C">
        <w:t>.</w:t>
      </w:r>
      <w:r w:rsidRPr="00343A9C">
        <w:rPr>
          <w:lang w:val="bg-BG"/>
        </w:rPr>
        <w:t xml:space="preserve"> 1, както и да осигури безплатна гаранционна поддръжка през гаранционния срок и да обучи персонал на възложителя за работа с тях.</w:t>
      </w:r>
    </w:p>
    <w:p w14:paraId="35069890" w14:textId="3B2A05C6" w:rsidR="00D448E9" w:rsidRPr="00343A9C" w:rsidRDefault="008116F2" w:rsidP="002F2A5E">
      <w:pPr>
        <w:pStyle w:val="ListParagraph"/>
        <w:numPr>
          <w:ilvl w:val="0"/>
          <w:numId w:val="1"/>
        </w:numPr>
        <w:tabs>
          <w:tab w:val="left" w:pos="993"/>
        </w:tabs>
        <w:spacing w:line="360" w:lineRule="auto"/>
        <w:ind w:left="0" w:firstLine="567"/>
        <w:jc w:val="both"/>
        <w:rPr>
          <w:lang w:val="bg-BG"/>
        </w:rPr>
      </w:pPr>
      <w:r w:rsidRPr="00343A9C">
        <w:rPr>
          <w:lang w:val="bg-BG"/>
        </w:rPr>
        <w:t>Доставката</w:t>
      </w:r>
      <w:r w:rsidR="00E33883" w:rsidRPr="00343A9C">
        <w:rPr>
          <w:lang w:val="bg-BG"/>
        </w:rPr>
        <w:t xml:space="preserve"> на </w:t>
      </w:r>
      <w:r w:rsidR="002F2A5E" w:rsidRPr="00343A9C">
        <w:rPr>
          <w:lang w:val="bg-BG"/>
        </w:rPr>
        <w:t>устройства</w:t>
      </w:r>
      <w:r w:rsidR="00E33883" w:rsidRPr="00343A9C">
        <w:rPr>
          <w:lang w:val="bg-BG"/>
        </w:rPr>
        <w:t>,</w:t>
      </w:r>
      <w:r w:rsidR="00D448E9" w:rsidRPr="00343A9C">
        <w:rPr>
          <w:lang w:val="bg-BG"/>
        </w:rPr>
        <w:t xml:space="preserve"> монтажът и въвеждането в експлоатация</w:t>
      </w:r>
      <w:r w:rsidR="00E33883" w:rsidRPr="00343A9C">
        <w:rPr>
          <w:lang w:val="bg-BG"/>
        </w:rPr>
        <w:t xml:space="preserve"> следва да се извърши в срок, предложен от избрания за изпълнител участник в техническото му предложение, който не може да бъде по-дълъг от </w:t>
      </w:r>
      <w:r w:rsidR="006B7D56" w:rsidRPr="00343A9C">
        <w:rPr>
          <w:lang w:val="bg-BG"/>
        </w:rPr>
        <w:t>30 (тридесет) календарни дни</w:t>
      </w:r>
      <w:r w:rsidR="00E33883" w:rsidRPr="00343A9C">
        <w:rPr>
          <w:lang w:val="bg-BG"/>
        </w:rPr>
        <w:t xml:space="preserve">, считано от датата на </w:t>
      </w:r>
      <w:r w:rsidR="00957467" w:rsidRPr="00343A9C">
        <w:rPr>
          <w:lang w:val="bg-BG"/>
        </w:rPr>
        <w:t>съответната заявка</w:t>
      </w:r>
      <w:r w:rsidR="00D448E9" w:rsidRPr="00343A9C">
        <w:rPr>
          <w:lang w:val="bg-BG"/>
        </w:rPr>
        <w:t>;</w:t>
      </w:r>
      <w:r w:rsidR="00957467" w:rsidRPr="00343A9C">
        <w:rPr>
          <w:lang w:val="bg-BG"/>
        </w:rPr>
        <w:t xml:space="preserve"> </w:t>
      </w:r>
    </w:p>
    <w:p w14:paraId="319364CB" w14:textId="37BFA1F6" w:rsidR="00011D77" w:rsidRPr="00343A9C" w:rsidRDefault="008C3924" w:rsidP="002F2A5E">
      <w:pPr>
        <w:pStyle w:val="ListParagraph"/>
        <w:numPr>
          <w:ilvl w:val="0"/>
          <w:numId w:val="1"/>
        </w:numPr>
        <w:tabs>
          <w:tab w:val="left" w:pos="993"/>
        </w:tabs>
        <w:spacing w:line="360" w:lineRule="auto"/>
        <w:ind w:left="0" w:firstLine="567"/>
        <w:jc w:val="both"/>
        <w:rPr>
          <w:lang w:val="bg-BG"/>
        </w:rPr>
      </w:pPr>
      <w:r w:rsidRPr="00343A9C">
        <w:rPr>
          <w:lang w:val="bg-BG"/>
        </w:rPr>
        <w:t xml:space="preserve">Доставката, </w:t>
      </w:r>
      <w:r w:rsidR="00222CC6" w:rsidRPr="00343A9C">
        <w:rPr>
          <w:lang w:val="bg-BG"/>
        </w:rPr>
        <w:t>товаро</w:t>
      </w:r>
      <w:r w:rsidR="00222CC6" w:rsidRPr="00343A9C">
        <w:rPr>
          <w:lang w:val="bg-BG"/>
        </w:rPr>
        <w:noBreakHyphen/>
      </w:r>
      <w:r w:rsidR="0012194C" w:rsidRPr="00343A9C">
        <w:rPr>
          <w:lang w:val="bg-BG"/>
        </w:rPr>
        <w:t xml:space="preserve">разтоварните дейности, </w:t>
      </w:r>
      <w:r w:rsidR="009E5F9A" w:rsidRPr="00343A9C">
        <w:rPr>
          <w:lang w:val="bg-BG"/>
        </w:rPr>
        <w:t xml:space="preserve">монтажът, </w:t>
      </w:r>
      <w:r w:rsidRPr="00343A9C">
        <w:rPr>
          <w:lang w:val="bg-BG"/>
        </w:rPr>
        <w:t xml:space="preserve">въвеждането в експлоатация </w:t>
      </w:r>
      <w:r w:rsidR="009E5F9A" w:rsidRPr="00343A9C">
        <w:rPr>
          <w:lang w:val="bg-BG"/>
        </w:rPr>
        <w:t xml:space="preserve">и обучението на служителите за работа с </w:t>
      </w:r>
      <w:r w:rsidR="00D448E9" w:rsidRPr="00343A9C">
        <w:rPr>
          <w:lang w:val="bg-BG"/>
        </w:rPr>
        <w:t xml:space="preserve">устройствата </w:t>
      </w:r>
      <w:r w:rsidRPr="00343A9C">
        <w:rPr>
          <w:lang w:val="bg-BG"/>
        </w:rPr>
        <w:t xml:space="preserve">се извършва до и в сградата на </w:t>
      </w:r>
      <w:r w:rsidRPr="00343A9C">
        <w:rPr>
          <w:b/>
          <w:lang w:val="bg-BG"/>
        </w:rPr>
        <w:t>ВЪЗЛОЖИТЕЛЯ</w:t>
      </w:r>
      <w:r w:rsidRPr="00343A9C">
        <w:rPr>
          <w:lang w:val="bg-BG"/>
        </w:rPr>
        <w:t xml:space="preserve"> – гр. Соф</w:t>
      </w:r>
      <w:r w:rsidR="0012194C" w:rsidRPr="00343A9C">
        <w:rPr>
          <w:lang w:val="bg-BG"/>
        </w:rPr>
        <w:t>ия, пл. „Княз Александър I“ № 1</w:t>
      </w:r>
      <w:r w:rsidR="00C455FF" w:rsidRPr="00343A9C">
        <w:rPr>
          <w:lang w:val="bg-BG"/>
        </w:rPr>
        <w:t>,</w:t>
      </w:r>
      <w:r w:rsidR="0012194C" w:rsidRPr="00343A9C">
        <w:rPr>
          <w:lang w:val="bg-BG"/>
        </w:rPr>
        <w:t xml:space="preserve"> и</w:t>
      </w:r>
      <w:r w:rsidR="00D448E9" w:rsidRPr="00343A9C">
        <w:rPr>
          <w:lang w:val="bg-BG"/>
        </w:rPr>
        <w:t xml:space="preserve"> са</w:t>
      </w:r>
      <w:r w:rsidR="0012194C" w:rsidRPr="00343A9C">
        <w:rPr>
          <w:lang w:val="bg-BG"/>
        </w:rPr>
        <w:t xml:space="preserve"> за сметка на </w:t>
      </w:r>
      <w:r w:rsidR="00F1693A" w:rsidRPr="00343A9C">
        <w:rPr>
          <w:lang w:val="bg-BG"/>
        </w:rPr>
        <w:t xml:space="preserve">участника, </w:t>
      </w:r>
      <w:r w:rsidR="0012194C" w:rsidRPr="00343A9C">
        <w:rPr>
          <w:lang w:val="bg-BG"/>
        </w:rPr>
        <w:t>избран за изпълнител</w:t>
      </w:r>
      <w:r w:rsidR="00F1693A" w:rsidRPr="00343A9C">
        <w:rPr>
          <w:lang w:val="bg-BG"/>
        </w:rPr>
        <w:t>.</w:t>
      </w:r>
      <w:r w:rsidR="0012194C" w:rsidRPr="00343A9C">
        <w:rPr>
          <w:lang w:val="bg-BG"/>
        </w:rPr>
        <w:t xml:space="preserve"> </w:t>
      </w:r>
    </w:p>
    <w:p w14:paraId="53C5AB07" w14:textId="67823E4E" w:rsidR="008C3924" w:rsidRPr="00343A9C" w:rsidRDefault="00D448E9" w:rsidP="001C1023">
      <w:pPr>
        <w:pStyle w:val="ListParagraph"/>
        <w:numPr>
          <w:ilvl w:val="0"/>
          <w:numId w:val="1"/>
        </w:numPr>
        <w:tabs>
          <w:tab w:val="left" w:pos="993"/>
        </w:tabs>
        <w:spacing w:line="360" w:lineRule="auto"/>
        <w:ind w:left="0" w:firstLine="567"/>
        <w:jc w:val="both"/>
        <w:rPr>
          <w:lang w:val="bg-BG"/>
        </w:rPr>
      </w:pPr>
      <w:r w:rsidRPr="00343A9C">
        <w:rPr>
          <w:lang w:val="bg-BG"/>
        </w:rPr>
        <w:t xml:space="preserve">Обучението на служителите, които ще работят с устройствата, следва да се осъществи в срок до 10 (десет) </w:t>
      </w:r>
      <w:r w:rsidR="00577C21" w:rsidRPr="00343A9C">
        <w:rPr>
          <w:lang w:val="bg-BG"/>
        </w:rPr>
        <w:t xml:space="preserve">календарни </w:t>
      </w:r>
      <w:r w:rsidRPr="00343A9C">
        <w:rPr>
          <w:lang w:val="bg-BG"/>
        </w:rPr>
        <w:t>дни от монтирането и въвеждането в експлоатация на съответ</w:t>
      </w:r>
      <w:r w:rsidR="00AE50CA" w:rsidRPr="00343A9C">
        <w:rPr>
          <w:lang w:val="bg-BG"/>
        </w:rPr>
        <w:t>ния линеен матричен принтер.</w:t>
      </w:r>
    </w:p>
    <w:p w14:paraId="3FF35DF7" w14:textId="6D9ED8B6" w:rsidR="00114C0C" w:rsidRPr="00343A9C" w:rsidRDefault="00F31E5F" w:rsidP="002F2A5E">
      <w:pPr>
        <w:pStyle w:val="ListParagraph"/>
        <w:numPr>
          <w:ilvl w:val="0"/>
          <w:numId w:val="1"/>
        </w:numPr>
        <w:tabs>
          <w:tab w:val="left" w:pos="993"/>
        </w:tabs>
        <w:spacing w:line="360" w:lineRule="auto"/>
        <w:ind w:left="0" w:firstLine="567"/>
        <w:jc w:val="both"/>
        <w:rPr>
          <w:lang w:val="bg-BG"/>
        </w:rPr>
      </w:pPr>
      <w:r w:rsidRPr="00343A9C">
        <w:rPr>
          <w:b/>
          <w:lang w:val="bg-BG"/>
        </w:rPr>
        <w:t xml:space="preserve"> </w:t>
      </w:r>
      <w:r w:rsidR="00605381" w:rsidRPr="00343A9C">
        <w:rPr>
          <w:lang w:val="bg-BG"/>
        </w:rPr>
        <w:t>Гаранционен срок</w:t>
      </w:r>
      <w:r w:rsidR="00F1693A" w:rsidRPr="00343A9C">
        <w:rPr>
          <w:lang w:val="bg-BG"/>
        </w:rPr>
        <w:t xml:space="preserve"> и гаранционна поддръжка</w:t>
      </w:r>
      <w:r w:rsidR="00605381" w:rsidRPr="00343A9C">
        <w:rPr>
          <w:lang w:val="bg-BG"/>
        </w:rPr>
        <w:t>.</w:t>
      </w:r>
    </w:p>
    <w:p w14:paraId="5546CB33" w14:textId="78D0DA08" w:rsidR="00114C0C" w:rsidRPr="00343A9C" w:rsidRDefault="00114C0C" w:rsidP="002F2A5E">
      <w:pPr>
        <w:pStyle w:val="ListParagraph"/>
        <w:numPr>
          <w:ilvl w:val="1"/>
          <w:numId w:val="1"/>
        </w:numPr>
        <w:tabs>
          <w:tab w:val="left" w:pos="993"/>
        </w:tabs>
        <w:spacing w:line="360" w:lineRule="auto"/>
        <w:ind w:left="0" w:firstLine="567"/>
        <w:jc w:val="both"/>
        <w:rPr>
          <w:lang w:val="bg-BG"/>
        </w:rPr>
      </w:pPr>
      <w:r w:rsidRPr="00343A9C">
        <w:rPr>
          <w:lang w:val="bg-BG"/>
        </w:rPr>
        <w:t>Всеки участник посочва с</w:t>
      </w:r>
      <w:r w:rsidR="00F31E5F" w:rsidRPr="00343A9C">
        <w:rPr>
          <w:lang w:val="bg-BG"/>
        </w:rPr>
        <w:t xml:space="preserve">рок за гаранционна поддръжка </w:t>
      </w:r>
      <w:r w:rsidRPr="00343A9C">
        <w:rPr>
          <w:lang w:val="bg-BG"/>
        </w:rPr>
        <w:t xml:space="preserve">на </w:t>
      </w:r>
      <w:r w:rsidR="002F2A5E" w:rsidRPr="00343A9C">
        <w:rPr>
          <w:lang w:val="bg-BG"/>
        </w:rPr>
        <w:t>устройствата</w:t>
      </w:r>
      <w:r w:rsidRPr="00343A9C">
        <w:rPr>
          <w:lang w:val="bg-BG"/>
        </w:rPr>
        <w:t xml:space="preserve"> в техническото си предложение</w:t>
      </w:r>
      <w:r w:rsidR="00F31E5F" w:rsidRPr="00343A9C">
        <w:rPr>
          <w:lang w:val="bg-BG"/>
        </w:rPr>
        <w:t xml:space="preserve">, </w:t>
      </w:r>
      <w:r w:rsidRPr="00343A9C">
        <w:rPr>
          <w:lang w:val="bg-BG"/>
        </w:rPr>
        <w:t>като срокът не</w:t>
      </w:r>
      <w:r w:rsidR="00F31E5F" w:rsidRPr="00343A9C">
        <w:rPr>
          <w:lang w:val="bg-BG"/>
        </w:rPr>
        <w:t xml:space="preserve"> може да бъде по-кратък от </w:t>
      </w:r>
      <w:r w:rsidR="00D90AB0" w:rsidRPr="00343A9C">
        <w:rPr>
          <w:lang w:val="bg-BG"/>
        </w:rPr>
        <w:t>1 (една)</w:t>
      </w:r>
      <w:r w:rsidR="00F31E5F" w:rsidRPr="00343A9C">
        <w:rPr>
          <w:lang w:val="bg-BG"/>
        </w:rPr>
        <w:t xml:space="preserve"> година, считано от датата на </w:t>
      </w:r>
      <w:r w:rsidRPr="00343A9C">
        <w:rPr>
          <w:lang w:val="bg-BG"/>
        </w:rPr>
        <w:t xml:space="preserve">съответния </w:t>
      </w:r>
      <w:r w:rsidR="00F31E5F" w:rsidRPr="00343A9C">
        <w:rPr>
          <w:lang w:val="bg-BG"/>
        </w:rPr>
        <w:t>двустран</w:t>
      </w:r>
      <w:r w:rsidRPr="00343A9C">
        <w:rPr>
          <w:lang w:val="bg-BG"/>
        </w:rPr>
        <w:t>ен</w:t>
      </w:r>
      <w:r w:rsidR="00F31E5F" w:rsidRPr="00343A9C">
        <w:rPr>
          <w:lang w:val="bg-BG"/>
        </w:rPr>
        <w:t xml:space="preserve"> приемо-предавателен протокол за приемането </w:t>
      </w:r>
      <w:r w:rsidR="00531B7B" w:rsidRPr="00343A9C">
        <w:rPr>
          <w:lang w:val="bg-BG"/>
        </w:rPr>
        <w:t xml:space="preserve">на </w:t>
      </w:r>
      <w:r w:rsidR="00957467" w:rsidRPr="00343A9C">
        <w:rPr>
          <w:lang w:val="bg-BG"/>
        </w:rPr>
        <w:t>вс</w:t>
      </w:r>
      <w:r w:rsidR="00531B7B" w:rsidRPr="00343A9C">
        <w:rPr>
          <w:lang w:val="bg-BG"/>
        </w:rPr>
        <w:t>я</w:t>
      </w:r>
      <w:r w:rsidR="00957467" w:rsidRPr="00343A9C">
        <w:rPr>
          <w:lang w:val="bg-BG"/>
        </w:rPr>
        <w:t>к</w:t>
      </w:r>
      <w:r w:rsidR="00531B7B" w:rsidRPr="00343A9C">
        <w:rPr>
          <w:lang w:val="bg-BG"/>
        </w:rPr>
        <w:t>о</w:t>
      </w:r>
      <w:r w:rsidR="00957467" w:rsidRPr="00343A9C">
        <w:rPr>
          <w:lang w:val="bg-BG"/>
        </w:rPr>
        <w:t xml:space="preserve"> ед</w:t>
      </w:r>
      <w:r w:rsidR="00531B7B" w:rsidRPr="00343A9C">
        <w:rPr>
          <w:lang w:val="bg-BG"/>
        </w:rPr>
        <w:t>но</w:t>
      </w:r>
      <w:r w:rsidR="00957467" w:rsidRPr="00343A9C">
        <w:rPr>
          <w:lang w:val="bg-BG"/>
        </w:rPr>
        <w:t xml:space="preserve"> от</w:t>
      </w:r>
      <w:r w:rsidR="00F31E5F" w:rsidRPr="00343A9C">
        <w:rPr>
          <w:lang w:val="bg-BG"/>
        </w:rPr>
        <w:t xml:space="preserve"> </w:t>
      </w:r>
      <w:r w:rsidR="002F2A5E" w:rsidRPr="00343A9C">
        <w:rPr>
          <w:lang w:val="bg-BG"/>
        </w:rPr>
        <w:t>устройствата</w:t>
      </w:r>
      <w:r w:rsidR="008D0084" w:rsidRPr="00343A9C">
        <w:rPr>
          <w:lang w:val="bg-BG"/>
        </w:rPr>
        <w:t>;</w:t>
      </w:r>
    </w:p>
    <w:p w14:paraId="46A98CF8" w14:textId="415E49A4" w:rsidR="00114C0C" w:rsidRPr="00343A9C" w:rsidRDefault="00F31E5F" w:rsidP="002F2A5E">
      <w:pPr>
        <w:pStyle w:val="ListParagraph"/>
        <w:numPr>
          <w:ilvl w:val="1"/>
          <w:numId w:val="1"/>
        </w:numPr>
        <w:tabs>
          <w:tab w:val="left" w:pos="993"/>
        </w:tabs>
        <w:spacing w:line="360" w:lineRule="auto"/>
        <w:ind w:left="0" w:firstLine="567"/>
        <w:jc w:val="both"/>
        <w:rPr>
          <w:lang w:val="bg-BG"/>
        </w:rPr>
      </w:pPr>
      <w:r w:rsidRPr="00343A9C">
        <w:rPr>
          <w:lang w:val="bg-BG"/>
        </w:rPr>
        <w:t>По време на гаранционния срок</w:t>
      </w:r>
      <w:r w:rsidR="00114C0C" w:rsidRPr="00343A9C">
        <w:rPr>
          <w:lang w:val="bg-BG"/>
        </w:rPr>
        <w:t xml:space="preserve"> </w:t>
      </w:r>
      <w:r w:rsidR="00EB26EA" w:rsidRPr="00343A9C">
        <w:rPr>
          <w:lang w:val="bg-BG"/>
        </w:rPr>
        <w:t xml:space="preserve">участникът избран за изпълнител </w:t>
      </w:r>
      <w:r w:rsidR="00011D77" w:rsidRPr="00343A9C">
        <w:rPr>
          <w:lang w:val="bg-BG"/>
        </w:rPr>
        <w:t>следва</w:t>
      </w:r>
      <w:r w:rsidRPr="00343A9C">
        <w:rPr>
          <w:lang w:val="bg-BG"/>
        </w:rPr>
        <w:t xml:space="preserve"> да </w:t>
      </w:r>
      <w:r w:rsidR="00011D77" w:rsidRPr="00343A9C">
        <w:rPr>
          <w:lang w:val="bg-BG"/>
        </w:rPr>
        <w:t xml:space="preserve"> </w:t>
      </w:r>
      <w:r w:rsidRPr="00343A9C">
        <w:rPr>
          <w:lang w:val="bg-BG"/>
        </w:rPr>
        <w:t>отстран</w:t>
      </w:r>
      <w:r w:rsidR="00EB26EA" w:rsidRPr="00343A9C">
        <w:rPr>
          <w:lang w:val="bg-BG"/>
        </w:rPr>
        <w:t>и</w:t>
      </w:r>
      <w:r w:rsidRPr="00343A9C">
        <w:rPr>
          <w:lang w:val="bg-BG"/>
        </w:rPr>
        <w:t xml:space="preserve"> възникналите дефекти и/или повреди </w:t>
      </w:r>
      <w:r w:rsidR="00114C0C" w:rsidRPr="00343A9C">
        <w:rPr>
          <w:lang w:val="bg-BG"/>
        </w:rPr>
        <w:t xml:space="preserve">на </w:t>
      </w:r>
      <w:r w:rsidR="002F2A5E" w:rsidRPr="00343A9C">
        <w:rPr>
          <w:lang w:val="bg-BG"/>
        </w:rPr>
        <w:t>устройствата</w:t>
      </w:r>
      <w:r w:rsidR="00114C0C" w:rsidRPr="00343A9C">
        <w:rPr>
          <w:lang w:val="bg-BG"/>
        </w:rPr>
        <w:t xml:space="preserve"> при експлоатацията им </w:t>
      </w:r>
      <w:r w:rsidRPr="00343A9C">
        <w:rPr>
          <w:lang w:val="bg-BG"/>
        </w:rPr>
        <w:t>за своя сметка</w:t>
      </w:r>
      <w:r w:rsidR="00114C0C" w:rsidRPr="00343A9C">
        <w:rPr>
          <w:lang w:val="bg-BG"/>
        </w:rPr>
        <w:t>;</w:t>
      </w:r>
    </w:p>
    <w:p w14:paraId="4395663D" w14:textId="66328A13" w:rsidR="00AE50CA" w:rsidRPr="00343A9C" w:rsidRDefault="00114C0C" w:rsidP="002F2A5E">
      <w:pPr>
        <w:pStyle w:val="ListParagraph"/>
        <w:numPr>
          <w:ilvl w:val="1"/>
          <w:numId w:val="1"/>
        </w:numPr>
        <w:tabs>
          <w:tab w:val="left" w:pos="993"/>
        </w:tabs>
        <w:spacing w:line="360" w:lineRule="auto"/>
        <w:ind w:left="0" w:firstLine="567"/>
        <w:jc w:val="both"/>
        <w:rPr>
          <w:lang w:val="bg-BG"/>
        </w:rPr>
      </w:pPr>
      <w:r w:rsidRPr="00343A9C">
        <w:rPr>
          <w:lang w:val="bg-BG"/>
        </w:rPr>
        <w:t>За</w:t>
      </w:r>
      <w:r w:rsidR="00F008B7" w:rsidRPr="00343A9C">
        <w:rPr>
          <w:lang w:val="bg-BG"/>
        </w:rPr>
        <w:t xml:space="preserve"> срок</w:t>
      </w:r>
      <w:r w:rsidRPr="00343A9C">
        <w:rPr>
          <w:lang w:val="bg-BG"/>
        </w:rPr>
        <w:t>а на гаранционна поддръжка</w:t>
      </w:r>
      <w:r w:rsidR="00F008B7" w:rsidRPr="00343A9C">
        <w:rPr>
          <w:lang w:val="bg-BG"/>
        </w:rPr>
        <w:t xml:space="preserve"> </w:t>
      </w:r>
      <w:r w:rsidR="00EB26EA" w:rsidRPr="00343A9C">
        <w:rPr>
          <w:lang w:val="bg-BG"/>
        </w:rPr>
        <w:t xml:space="preserve">участникът, избран за изпълнител </w:t>
      </w:r>
      <w:r w:rsidRPr="00343A9C">
        <w:rPr>
          <w:lang w:val="bg-BG"/>
        </w:rPr>
        <w:t xml:space="preserve">следва да </w:t>
      </w:r>
      <w:r w:rsidR="00F008B7" w:rsidRPr="00343A9C">
        <w:rPr>
          <w:lang w:val="bg-BG"/>
        </w:rPr>
        <w:t>достав</w:t>
      </w:r>
      <w:r w:rsidR="00EB26EA" w:rsidRPr="00343A9C">
        <w:rPr>
          <w:lang w:val="bg-BG"/>
        </w:rPr>
        <w:t>и</w:t>
      </w:r>
      <w:r w:rsidR="00F008B7" w:rsidRPr="00343A9C">
        <w:rPr>
          <w:lang w:val="bg-BG"/>
        </w:rPr>
        <w:t xml:space="preserve"> необходимите за нормалната работа на </w:t>
      </w:r>
      <w:r w:rsidR="002F2A5E" w:rsidRPr="00343A9C">
        <w:rPr>
          <w:lang w:val="bg-BG"/>
        </w:rPr>
        <w:t>устройствата</w:t>
      </w:r>
      <w:r w:rsidR="00F008B7" w:rsidRPr="00343A9C">
        <w:rPr>
          <w:lang w:val="bg-BG"/>
        </w:rPr>
        <w:t xml:space="preserve"> консумативи.</w:t>
      </w:r>
      <w:r w:rsidR="00AE50CA" w:rsidRPr="00343A9C">
        <w:rPr>
          <w:lang w:val="bg-BG"/>
        </w:rPr>
        <w:t xml:space="preserve"> За </w:t>
      </w:r>
      <w:r w:rsidR="00AE50CA" w:rsidRPr="00343A9C">
        <w:rPr>
          <w:lang w:val="bg-BG"/>
        </w:rPr>
        <w:lastRenderedPageBreak/>
        <w:t xml:space="preserve">период от една година натовареността на един линеен матричен принтер е приблизително </w:t>
      </w:r>
      <w:r w:rsidR="00F656F7" w:rsidRPr="00343A9C">
        <w:rPr>
          <w:lang w:val="bg-BG"/>
        </w:rPr>
        <w:t>400 000</w:t>
      </w:r>
      <w:r w:rsidR="00AE50CA" w:rsidRPr="00343A9C">
        <w:rPr>
          <w:lang w:val="bg-BG"/>
        </w:rPr>
        <w:t xml:space="preserve"> страници*.</w:t>
      </w:r>
    </w:p>
    <w:p w14:paraId="3DB319C1" w14:textId="4E60BA94" w:rsidR="00011D77" w:rsidRPr="00343A9C" w:rsidRDefault="00AE50CA" w:rsidP="002F2A5E">
      <w:pPr>
        <w:tabs>
          <w:tab w:val="left" w:pos="993"/>
        </w:tabs>
        <w:spacing w:line="360" w:lineRule="auto"/>
        <w:ind w:firstLine="567"/>
        <w:jc w:val="both"/>
        <w:rPr>
          <w:lang w:val="bg-BG"/>
        </w:rPr>
      </w:pPr>
      <w:r w:rsidRPr="00343A9C">
        <w:rPr>
          <w:lang w:val="bg-BG"/>
        </w:rPr>
        <w:t>*Забележка: Посоченат</w:t>
      </w:r>
      <w:r w:rsidR="00EB26EA" w:rsidRPr="00343A9C">
        <w:rPr>
          <w:lang w:val="bg-BG"/>
        </w:rPr>
        <w:t xml:space="preserve">а натовареност е приблизителна и е изчислена въз основа на натовареността при употребата на линеен матричен принтер, отговарящ на параметрите в т. 1, който се използва от възложителя. </w:t>
      </w:r>
    </w:p>
    <w:p w14:paraId="295325CF" w14:textId="08120C43" w:rsidR="00BB0662" w:rsidRPr="00343A9C" w:rsidRDefault="00011D77" w:rsidP="002F2A5E">
      <w:pPr>
        <w:pStyle w:val="ListParagraph"/>
        <w:numPr>
          <w:ilvl w:val="1"/>
          <w:numId w:val="1"/>
        </w:numPr>
        <w:tabs>
          <w:tab w:val="left" w:pos="993"/>
        </w:tabs>
        <w:spacing w:line="360" w:lineRule="auto"/>
        <w:ind w:left="0" w:firstLine="567"/>
        <w:jc w:val="both"/>
        <w:rPr>
          <w:lang w:val="bg-BG"/>
        </w:rPr>
      </w:pPr>
      <w:r w:rsidRPr="00343A9C">
        <w:rPr>
          <w:lang w:val="bg-BG"/>
        </w:rPr>
        <w:t xml:space="preserve">Гаранционната поддръжка следва да </w:t>
      </w:r>
      <w:r w:rsidR="002C0D4D" w:rsidRPr="00343A9C">
        <w:rPr>
          <w:lang w:val="bg-BG"/>
        </w:rPr>
        <w:t xml:space="preserve">се </w:t>
      </w:r>
      <w:r w:rsidR="00024D45" w:rsidRPr="00343A9C">
        <w:rPr>
          <w:lang w:val="bg-BG"/>
        </w:rPr>
        <w:t xml:space="preserve">извършва съгласно условията на производителя и настоящата спецификация, и </w:t>
      </w:r>
      <w:r w:rsidRPr="00343A9C">
        <w:rPr>
          <w:lang w:val="bg-BG"/>
        </w:rPr>
        <w:t>включва минимум следните услуги</w:t>
      </w:r>
      <w:r w:rsidR="00BB0662" w:rsidRPr="00343A9C">
        <w:rPr>
          <w:lang w:val="bg-BG"/>
        </w:rPr>
        <w:t>:</w:t>
      </w:r>
    </w:p>
    <w:p w14:paraId="2D276D65" w14:textId="4C4A8104" w:rsidR="00EB26EA" w:rsidRPr="00343A9C" w:rsidRDefault="00EB26EA" w:rsidP="002F2A5E">
      <w:pPr>
        <w:numPr>
          <w:ilvl w:val="0"/>
          <w:numId w:val="15"/>
        </w:numPr>
        <w:shd w:val="clear" w:color="auto" w:fill="FFFFFF"/>
        <w:tabs>
          <w:tab w:val="left" w:pos="993"/>
        </w:tabs>
        <w:spacing w:line="360" w:lineRule="auto"/>
        <w:ind w:left="0" w:firstLine="851"/>
        <w:jc w:val="both"/>
        <w:rPr>
          <w:lang w:val="bg-BG"/>
        </w:rPr>
      </w:pPr>
      <w:r w:rsidRPr="00343A9C">
        <w:rPr>
          <w:lang w:val="bg-BG"/>
        </w:rPr>
        <w:t xml:space="preserve">диагностика ("на място" или дистанционно) и текущ ремонт за поддържане или възстановяване на доброто работоспособно състояние на </w:t>
      </w:r>
      <w:r w:rsidR="002F2A5E" w:rsidRPr="00343A9C">
        <w:rPr>
          <w:lang w:val="bg-BG"/>
        </w:rPr>
        <w:t>устройствата</w:t>
      </w:r>
      <w:r w:rsidRPr="00343A9C">
        <w:rPr>
          <w:lang w:val="bg-BG"/>
        </w:rPr>
        <w:t>;</w:t>
      </w:r>
    </w:p>
    <w:p w14:paraId="5C9C8E09" w14:textId="77777777" w:rsidR="00EB26EA" w:rsidRPr="00343A9C" w:rsidRDefault="00EB26EA" w:rsidP="002F2A5E">
      <w:pPr>
        <w:numPr>
          <w:ilvl w:val="0"/>
          <w:numId w:val="15"/>
        </w:numPr>
        <w:shd w:val="clear" w:color="auto" w:fill="FFFFFF"/>
        <w:tabs>
          <w:tab w:val="left" w:pos="993"/>
        </w:tabs>
        <w:spacing w:line="360" w:lineRule="auto"/>
        <w:ind w:left="0" w:firstLine="851"/>
        <w:jc w:val="both"/>
        <w:rPr>
          <w:lang w:val="bg-BG"/>
        </w:rPr>
      </w:pPr>
      <w:r w:rsidRPr="00343A9C">
        <w:rPr>
          <w:lang w:val="bg-BG"/>
        </w:rPr>
        <w:t xml:space="preserve">подмяна на повредени и/или дефектни резервни части с нови; </w:t>
      </w:r>
    </w:p>
    <w:p w14:paraId="7D01E102" w14:textId="61445CF4" w:rsidR="00EB26EA" w:rsidRPr="00343A9C" w:rsidRDefault="00EB26EA" w:rsidP="002F2A5E">
      <w:pPr>
        <w:numPr>
          <w:ilvl w:val="0"/>
          <w:numId w:val="15"/>
        </w:numPr>
        <w:shd w:val="clear" w:color="auto" w:fill="FFFFFF"/>
        <w:tabs>
          <w:tab w:val="left" w:pos="993"/>
        </w:tabs>
        <w:spacing w:line="360" w:lineRule="auto"/>
        <w:ind w:left="0" w:firstLine="851"/>
        <w:jc w:val="both"/>
        <w:rPr>
          <w:lang w:val="bg-BG"/>
        </w:rPr>
      </w:pPr>
      <w:r w:rsidRPr="00343A9C">
        <w:rPr>
          <w:lang w:val="bg-BG"/>
        </w:rPr>
        <w:t xml:space="preserve">профилактика на </w:t>
      </w:r>
      <w:r w:rsidR="002F2A5E" w:rsidRPr="00343A9C">
        <w:rPr>
          <w:lang w:val="bg-BG"/>
        </w:rPr>
        <w:t>устройствата</w:t>
      </w:r>
      <w:r w:rsidRPr="00343A9C">
        <w:rPr>
          <w:lang w:val="bg-BG"/>
        </w:rPr>
        <w:t xml:space="preserve"> </w:t>
      </w:r>
      <w:r w:rsidR="00024D45" w:rsidRPr="00343A9C">
        <w:rPr>
          <w:lang w:val="bg-BG"/>
        </w:rPr>
        <w:t>минимум</w:t>
      </w:r>
      <w:r w:rsidRPr="00343A9C">
        <w:rPr>
          <w:lang w:val="bg-BG"/>
        </w:rPr>
        <w:t xml:space="preserve"> веднъж на три месеца. Профилактиката включва тестване, настройки и при необходимост подмяна на части.</w:t>
      </w:r>
    </w:p>
    <w:p w14:paraId="75714CEA" w14:textId="16AEE911" w:rsidR="00EB26EA" w:rsidRPr="00343A9C" w:rsidRDefault="00024D45" w:rsidP="002F2A5E">
      <w:pPr>
        <w:pStyle w:val="ListParagraph"/>
        <w:numPr>
          <w:ilvl w:val="1"/>
          <w:numId w:val="1"/>
        </w:numPr>
        <w:tabs>
          <w:tab w:val="left" w:pos="993"/>
        </w:tabs>
        <w:spacing w:line="360" w:lineRule="auto"/>
        <w:ind w:left="0" w:firstLine="567"/>
        <w:jc w:val="both"/>
        <w:rPr>
          <w:lang w:val="bg-BG"/>
        </w:rPr>
      </w:pPr>
      <w:r w:rsidRPr="00343A9C">
        <w:rPr>
          <w:bCs/>
          <w:lang w:val="bg-BG"/>
        </w:rPr>
        <w:t>Г</w:t>
      </w:r>
      <w:r w:rsidR="00EB26EA" w:rsidRPr="00343A9C">
        <w:rPr>
          <w:bCs/>
          <w:lang w:val="bg-BG"/>
        </w:rPr>
        <w:t>аранционна</w:t>
      </w:r>
      <w:r w:rsidRPr="00343A9C">
        <w:rPr>
          <w:bCs/>
          <w:lang w:val="bg-BG"/>
        </w:rPr>
        <w:t>та</w:t>
      </w:r>
      <w:r w:rsidR="00EB26EA" w:rsidRPr="00343A9C">
        <w:rPr>
          <w:bCs/>
          <w:lang w:val="bg-BG"/>
        </w:rPr>
        <w:t xml:space="preserve"> поддръжка на </w:t>
      </w:r>
      <w:r w:rsidR="002F2A5E" w:rsidRPr="00343A9C">
        <w:rPr>
          <w:bCs/>
          <w:lang w:val="bg-BG"/>
        </w:rPr>
        <w:t>устройствата</w:t>
      </w:r>
      <w:r w:rsidR="00EB26EA" w:rsidRPr="00343A9C">
        <w:rPr>
          <w:bCs/>
          <w:lang w:val="bg-BG"/>
        </w:rPr>
        <w:t xml:space="preserve"> </w:t>
      </w:r>
      <w:r w:rsidRPr="00343A9C">
        <w:rPr>
          <w:bCs/>
          <w:lang w:val="bg-BG"/>
        </w:rPr>
        <w:t xml:space="preserve">трябва да се извършва </w:t>
      </w:r>
      <w:r w:rsidR="00EB26EA" w:rsidRPr="00343A9C">
        <w:rPr>
          <w:bCs/>
          <w:lang w:val="bg-BG"/>
        </w:rPr>
        <w:t>в рамките на работното време на възложителя – от 08.00 до 19.00 часа, от понеделник до петък, без почивни дни и официални празници.</w:t>
      </w:r>
      <w:r w:rsidR="00EB26EA" w:rsidRPr="00343A9C">
        <w:rPr>
          <w:lang w:val="bg-BG"/>
        </w:rPr>
        <w:t xml:space="preserve"> </w:t>
      </w:r>
    </w:p>
    <w:p w14:paraId="72F0590C" w14:textId="7BB03D27" w:rsidR="00EB26EA" w:rsidRPr="00343A9C" w:rsidRDefault="00EB26EA" w:rsidP="002F2A5E">
      <w:pPr>
        <w:pStyle w:val="ListParagraph"/>
        <w:numPr>
          <w:ilvl w:val="1"/>
          <w:numId w:val="1"/>
        </w:numPr>
        <w:tabs>
          <w:tab w:val="left" w:pos="993"/>
        </w:tabs>
        <w:spacing w:line="360" w:lineRule="auto"/>
        <w:ind w:left="0" w:firstLine="567"/>
        <w:jc w:val="both"/>
        <w:rPr>
          <w:lang w:val="bg-BG"/>
        </w:rPr>
      </w:pPr>
      <w:r w:rsidRPr="00343A9C">
        <w:rPr>
          <w:lang w:val="bg-BG"/>
        </w:rPr>
        <w:t xml:space="preserve">Дейностите по гаранционна поддръжка и ремонт </w:t>
      </w:r>
      <w:r w:rsidR="00024D45" w:rsidRPr="00343A9C">
        <w:rPr>
          <w:lang w:val="bg-BG"/>
        </w:rPr>
        <w:t>трябва</w:t>
      </w:r>
      <w:r w:rsidRPr="00343A9C">
        <w:rPr>
          <w:lang w:val="bg-BG"/>
        </w:rPr>
        <w:t xml:space="preserve"> да се извършват на място при възложителя с изключение на особено тежки и сложни ремонти. Когато ремонтът не може да се извърши на място, участникът избран за изпълнител транспортира повредените устройства до сервиз за своя сметка.</w:t>
      </w:r>
    </w:p>
    <w:p w14:paraId="0A48A47A" w14:textId="47DCD736" w:rsidR="00EB26EA" w:rsidRPr="00343A9C" w:rsidRDefault="00EB26EA" w:rsidP="002F2A5E">
      <w:pPr>
        <w:pStyle w:val="ListParagraph"/>
        <w:numPr>
          <w:ilvl w:val="1"/>
          <w:numId w:val="1"/>
        </w:numPr>
        <w:tabs>
          <w:tab w:val="left" w:pos="993"/>
        </w:tabs>
        <w:spacing w:line="360" w:lineRule="auto"/>
        <w:ind w:left="0" w:firstLine="567"/>
        <w:jc w:val="both"/>
        <w:rPr>
          <w:lang w:val="bg-BG"/>
        </w:rPr>
      </w:pPr>
      <w:r w:rsidRPr="00343A9C">
        <w:rPr>
          <w:lang w:val="bg-BG"/>
        </w:rPr>
        <w:t>Времето за реакция при възникнал проблем с доставен</w:t>
      </w:r>
      <w:r w:rsidR="00024D45" w:rsidRPr="00343A9C">
        <w:rPr>
          <w:lang w:val="bg-BG"/>
        </w:rPr>
        <w:t>ите</w:t>
      </w:r>
      <w:r w:rsidRPr="00343A9C">
        <w:rPr>
          <w:lang w:val="bg-BG"/>
        </w:rPr>
        <w:t xml:space="preserve"> </w:t>
      </w:r>
      <w:r w:rsidR="00024D45" w:rsidRPr="00343A9C">
        <w:rPr>
          <w:lang w:val="bg-BG"/>
        </w:rPr>
        <w:t>устройства</w:t>
      </w:r>
      <w:r w:rsidRPr="00343A9C">
        <w:rPr>
          <w:lang w:val="bg-BG"/>
        </w:rPr>
        <w:t xml:space="preserve"> в срока на гаранционната поддръжка не може да бъде повече от 8 часа след подаването на сигнал за неизправност (по факс, е-</w:t>
      </w:r>
      <w:proofErr w:type="spellStart"/>
      <w:r w:rsidRPr="00343A9C">
        <w:rPr>
          <w:lang w:val="bg-BG"/>
        </w:rPr>
        <w:t>mail</w:t>
      </w:r>
      <w:proofErr w:type="spellEnd"/>
      <w:r w:rsidRPr="00343A9C">
        <w:rPr>
          <w:lang w:val="bg-BG"/>
        </w:rPr>
        <w:t>).</w:t>
      </w:r>
    </w:p>
    <w:p w14:paraId="70C9E8BC" w14:textId="058A3F75" w:rsidR="00F31E5F" w:rsidRPr="00343A9C" w:rsidRDefault="00F31E5F" w:rsidP="002F2A5E">
      <w:pPr>
        <w:pStyle w:val="ListParagraph"/>
        <w:numPr>
          <w:ilvl w:val="0"/>
          <w:numId w:val="1"/>
        </w:numPr>
        <w:tabs>
          <w:tab w:val="left" w:pos="993"/>
        </w:tabs>
        <w:spacing w:line="360" w:lineRule="auto"/>
        <w:ind w:left="0" w:firstLine="567"/>
        <w:jc w:val="both"/>
        <w:rPr>
          <w:lang w:val="bg-BG"/>
        </w:rPr>
      </w:pPr>
      <w:r w:rsidRPr="00343A9C">
        <w:rPr>
          <w:lang w:val="bg-BG"/>
        </w:rPr>
        <w:t xml:space="preserve">Участникът следва да представи </w:t>
      </w:r>
      <w:proofErr w:type="spellStart"/>
      <w:r w:rsidRPr="00343A9C">
        <w:rPr>
          <w:lang w:val="bg-BG"/>
        </w:rPr>
        <w:t>оторизационно</w:t>
      </w:r>
      <w:proofErr w:type="spellEnd"/>
      <w:r w:rsidRPr="00343A9C">
        <w:rPr>
          <w:lang w:val="bg-BG"/>
        </w:rPr>
        <w:t xml:space="preserve"> писмо с актуална дата, издадено от производителя и/или официалния представител на производителя</w:t>
      </w:r>
      <w:r w:rsidR="008D0084" w:rsidRPr="00343A9C">
        <w:rPr>
          <w:lang w:val="bg-BG"/>
        </w:rPr>
        <w:t>*</w:t>
      </w:r>
      <w:r w:rsidRPr="00343A9C">
        <w:rPr>
          <w:lang w:val="bg-BG"/>
        </w:rPr>
        <w:t xml:space="preserve"> на  предлаганите </w:t>
      </w:r>
      <w:r w:rsidR="002F2A5E" w:rsidRPr="00343A9C">
        <w:rPr>
          <w:lang w:val="bg-BG"/>
        </w:rPr>
        <w:t>устройства</w:t>
      </w:r>
      <w:r w:rsidRPr="00343A9C">
        <w:rPr>
          <w:lang w:val="bg-BG"/>
        </w:rPr>
        <w:t>, от което е видно, че участникът е упълномощен да извършва гаранционна поддр</w:t>
      </w:r>
      <w:r w:rsidR="00AB3889">
        <w:rPr>
          <w:lang w:val="bg-BG"/>
        </w:rPr>
        <w:t>ъ</w:t>
      </w:r>
      <w:r w:rsidRPr="00343A9C">
        <w:rPr>
          <w:lang w:val="bg-BG"/>
        </w:rPr>
        <w:t xml:space="preserve">жка на предлаганите принтерни устройства на територията </w:t>
      </w:r>
      <w:r w:rsidR="00EC5121" w:rsidRPr="00343A9C">
        <w:rPr>
          <w:lang w:val="bg-BG"/>
        </w:rPr>
        <w:t>н</w:t>
      </w:r>
      <w:r w:rsidRPr="00343A9C">
        <w:rPr>
          <w:lang w:val="bg-BG"/>
        </w:rPr>
        <w:t>а Р България.</w:t>
      </w:r>
    </w:p>
    <w:p w14:paraId="0CF2709B" w14:textId="539E8A6C" w:rsidR="00F31E5F" w:rsidRPr="00343A9C" w:rsidRDefault="00F31E5F" w:rsidP="002F2A5E">
      <w:pPr>
        <w:tabs>
          <w:tab w:val="left" w:pos="993"/>
        </w:tabs>
        <w:spacing w:line="360" w:lineRule="auto"/>
        <w:ind w:firstLine="567"/>
        <w:jc w:val="both"/>
        <w:rPr>
          <w:lang w:val="bg-BG"/>
        </w:rPr>
      </w:pPr>
      <w:r w:rsidRPr="00343A9C">
        <w:rPr>
          <w:lang w:val="bg-BG"/>
        </w:rPr>
        <w:t xml:space="preserve">*В </w:t>
      </w:r>
      <w:r w:rsidRPr="00343A9C">
        <w:rPr>
          <w:u w:val="single"/>
          <w:lang w:val="bg-BG"/>
        </w:rPr>
        <w:t xml:space="preserve">случаите на представяне от участника на </w:t>
      </w:r>
      <w:proofErr w:type="spellStart"/>
      <w:r w:rsidRPr="00343A9C">
        <w:rPr>
          <w:u w:val="single"/>
          <w:lang w:val="bg-BG"/>
        </w:rPr>
        <w:t>оторизационно</w:t>
      </w:r>
      <w:proofErr w:type="spellEnd"/>
      <w:r w:rsidRPr="00343A9C">
        <w:rPr>
          <w:u w:val="single"/>
          <w:lang w:val="bg-BG"/>
        </w:rPr>
        <w:t xml:space="preserve"> писмо от официален представител на производителя</w:t>
      </w:r>
      <w:r w:rsidRPr="00343A9C">
        <w:rPr>
          <w:lang w:val="bg-BG"/>
        </w:rPr>
        <w:t xml:space="preserve"> в офертата се прилага и </w:t>
      </w:r>
      <w:proofErr w:type="spellStart"/>
      <w:r w:rsidRPr="00343A9C">
        <w:rPr>
          <w:lang w:val="bg-BG"/>
        </w:rPr>
        <w:t>оторизационно</w:t>
      </w:r>
      <w:proofErr w:type="spellEnd"/>
      <w:r w:rsidRPr="00343A9C">
        <w:rPr>
          <w:lang w:val="bg-BG"/>
        </w:rPr>
        <w:t xml:space="preserve"> писмо, издадено от производителя, с което се упълномощава официалния представител на производителя на съответните </w:t>
      </w:r>
      <w:r w:rsidR="002F2A5E" w:rsidRPr="00343A9C">
        <w:rPr>
          <w:lang w:val="bg-BG"/>
        </w:rPr>
        <w:t>устройства</w:t>
      </w:r>
      <w:r w:rsidR="00656449" w:rsidRPr="00343A9C">
        <w:rPr>
          <w:lang w:val="bg-BG"/>
        </w:rPr>
        <w:t xml:space="preserve"> с посочени права, от които да е видно, че е оторизиран да предоставя оторизация на трети лица за извършване на гаранционна поддръжка на предлаганите принтерни устройства.</w:t>
      </w:r>
    </w:p>
    <w:p w14:paraId="07899153" w14:textId="4398C6AA" w:rsidR="00F31E5F" w:rsidRPr="00577C21" w:rsidRDefault="00F31E5F" w:rsidP="002F2A5E">
      <w:pPr>
        <w:tabs>
          <w:tab w:val="left" w:pos="993"/>
        </w:tabs>
        <w:spacing w:line="360" w:lineRule="auto"/>
        <w:ind w:firstLine="567"/>
        <w:jc w:val="both"/>
        <w:rPr>
          <w:lang w:val="bg-BG"/>
        </w:rPr>
      </w:pPr>
    </w:p>
    <w:sectPr w:rsidR="00F31E5F" w:rsidRPr="00577C21" w:rsidSect="00A640A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891BF7C" w14:textId="77777777" w:rsidR="00937590" w:rsidRDefault="00937590" w:rsidP="005B1AE9">
      <w:r>
        <w:separator/>
      </w:r>
    </w:p>
  </w:endnote>
  <w:endnote w:type="continuationSeparator" w:id="0">
    <w:p w14:paraId="7F890662" w14:textId="77777777" w:rsidR="00937590" w:rsidRDefault="00937590" w:rsidP="005B1AE9">
      <w:r>
        <w:continuationSeparator/>
      </w:r>
    </w:p>
  </w:endnote>
  <w:endnote w:type="continuationNotice" w:id="1">
    <w:p w14:paraId="5557C3AB" w14:textId="77777777" w:rsidR="00937590" w:rsidRDefault="0093759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Xerox Sans Light">
    <w:altName w:val="Xerox Sans Light"/>
    <w:panose1 w:val="00000000000000000000"/>
    <w:charset w:val="00"/>
    <w:family w:val="modern"/>
    <w:notTrueType/>
    <w:pitch w:val="variable"/>
    <w:sig w:usb0="A00002AF" w:usb1="5000204A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FCF0A8" w14:textId="77777777" w:rsidR="00CC11C4" w:rsidRDefault="00CC11C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4191094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DDD40FD" w14:textId="42EDB29E" w:rsidR="00A03CC0" w:rsidRDefault="00A03CC0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834B1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4907952" w14:textId="77777777" w:rsidR="00CC11C4" w:rsidRDefault="00CC11C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F0F351" w14:textId="77777777" w:rsidR="00CC11C4" w:rsidRDefault="00CC11C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4DA34E" w14:textId="77777777" w:rsidR="00937590" w:rsidRDefault="00937590" w:rsidP="005B1AE9">
      <w:r>
        <w:separator/>
      </w:r>
    </w:p>
  </w:footnote>
  <w:footnote w:type="continuationSeparator" w:id="0">
    <w:p w14:paraId="3AA28088" w14:textId="77777777" w:rsidR="00937590" w:rsidRDefault="00937590" w:rsidP="005B1AE9">
      <w:r>
        <w:continuationSeparator/>
      </w:r>
    </w:p>
  </w:footnote>
  <w:footnote w:type="continuationNotice" w:id="1">
    <w:p w14:paraId="6734EF3B" w14:textId="77777777" w:rsidR="00937590" w:rsidRDefault="0093759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FEC148" w14:textId="77777777" w:rsidR="00CC11C4" w:rsidRDefault="00CC11C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E5FE5C" w14:textId="3F482CE3" w:rsidR="00F35A6C" w:rsidRPr="00F35A6C" w:rsidRDefault="00F35A6C">
    <w:pPr>
      <w:pStyle w:val="Header"/>
      <w:rPr>
        <w:i/>
        <w:lang w:val="bg-BG"/>
      </w:rPr>
    </w:pPr>
    <w:r>
      <w:rPr>
        <w:i/>
        <w:lang w:val="bg-BG"/>
      </w:rPr>
      <w:tab/>
    </w:r>
    <w:r>
      <w:rPr>
        <w:i/>
        <w:lang w:val="bg-BG"/>
      </w:rPr>
      <w:tab/>
    </w:r>
    <w:r w:rsidRPr="00F35A6C">
      <w:rPr>
        <w:i/>
        <w:lang w:val="bg-BG"/>
      </w:rPr>
      <w:t xml:space="preserve">Приложение № </w:t>
    </w:r>
    <w:r w:rsidR="00CC11C4">
      <w:rPr>
        <w:i/>
        <w:lang w:val="bg-BG"/>
      </w:rPr>
      <w:t>1а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0F5A45" w14:textId="77777777" w:rsidR="00CC11C4" w:rsidRDefault="00CC11C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A434A9"/>
    <w:multiLevelType w:val="multilevel"/>
    <w:tmpl w:val="0402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0451449E"/>
    <w:multiLevelType w:val="hybridMultilevel"/>
    <w:tmpl w:val="91C00ADA"/>
    <w:lvl w:ilvl="0" w:tplc="935EF5A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B50D5E"/>
    <w:multiLevelType w:val="hybridMultilevel"/>
    <w:tmpl w:val="2DEE7B4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F10D57"/>
    <w:multiLevelType w:val="hybridMultilevel"/>
    <w:tmpl w:val="E1F0376A"/>
    <w:lvl w:ilvl="0" w:tplc="0402000B">
      <w:start w:val="3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865793"/>
    <w:multiLevelType w:val="multilevel"/>
    <w:tmpl w:val="389E7E54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0EF579C"/>
    <w:multiLevelType w:val="hybridMultilevel"/>
    <w:tmpl w:val="162CE782"/>
    <w:lvl w:ilvl="0" w:tplc="F4F4E116">
      <w:start w:val="1"/>
      <w:numFmt w:val="decimal"/>
      <w:lvlText w:val="4.%1."/>
      <w:lvlJc w:val="left"/>
      <w:pPr>
        <w:ind w:left="1352" w:hanging="360"/>
      </w:pPr>
      <w:rPr>
        <w:rFonts w:hint="default"/>
        <w:b w:val="0"/>
      </w:rPr>
    </w:lvl>
    <w:lvl w:ilvl="1" w:tplc="04020019">
      <w:start w:val="1"/>
      <w:numFmt w:val="lowerLetter"/>
      <w:lvlText w:val="%2."/>
      <w:lvlJc w:val="left"/>
      <w:pPr>
        <w:ind w:left="1785" w:hanging="360"/>
      </w:pPr>
    </w:lvl>
    <w:lvl w:ilvl="2" w:tplc="0402001B">
      <w:start w:val="1"/>
      <w:numFmt w:val="lowerRoman"/>
      <w:lvlText w:val="%3."/>
      <w:lvlJc w:val="right"/>
      <w:pPr>
        <w:ind w:left="2505" w:hanging="180"/>
      </w:pPr>
    </w:lvl>
    <w:lvl w:ilvl="3" w:tplc="0402000F">
      <w:start w:val="1"/>
      <w:numFmt w:val="decimal"/>
      <w:lvlText w:val="%4."/>
      <w:lvlJc w:val="left"/>
      <w:pPr>
        <w:ind w:left="3225" w:hanging="360"/>
      </w:pPr>
    </w:lvl>
    <w:lvl w:ilvl="4" w:tplc="04020019">
      <w:start w:val="1"/>
      <w:numFmt w:val="lowerLetter"/>
      <w:lvlText w:val="%5."/>
      <w:lvlJc w:val="left"/>
      <w:pPr>
        <w:ind w:left="3945" w:hanging="360"/>
      </w:pPr>
    </w:lvl>
    <w:lvl w:ilvl="5" w:tplc="0402001B">
      <w:start w:val="1"/>
      <w:numFmt w:val="lowerRoman"/>
      <w:lvlText w:val="%6."/>
      <w:lvlJc w:val="right"/>
      <w:pPr>
        <w:ind w:left="4665" w:hanging="180"/>
      </w:pPr>
    </w:lvl>
    <w:lvl w:ilvl="6" w:tplc="0402000F">
      <w:start w:val="1"/>
      <w:numFmt w:val="decimal"/>
      <w:lvlText w:val="%7."/>
      <w:lvlJc w:val="left"/>
      <w:pPr>
        <w:ind w:left="5385" w:hanging="360"/>
      </w:pPr>
    </w:lvl>
    <w:lvl w:ilvl="7" w:tplc="04020019">
      <w:start w:val="1"/>
      <w:numFmt w:val="lowerLetter"/>
      <w:lvlText w:val="%8."/>
      <w:lvlJc w:val="left"/>
      <w:pPr>
        <w:ind w:left="6105" w:hanging="360"/>
      </w:pPr>
    </w:lvl>
    <w:lvl w:ilvl="8" w:tplc="0402001B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13071A6F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03706AE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61767F6"/>
    <w:multiLevelType w:val="multilevel"/>
    <w:tmpl w:val="496C16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46E05C9"/>
    <w:multiLevelType w:val="hybridMultilevel"/>
    <w:tmpl w:val="03529A2C"/>
    <w:lvl w:ilvl="0" w:tplc="D8C6B8DA">
      <w:start w:val="6"/>
      <w:numFmt w:val="bullet"/>
      <w:lvlText w:val="-"/>
      <w:lvlJc w:val="left"/>
      <w:pPr>
        <w:ind w:left="177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10" w15:restartNumberingAfterBreak="0">
    <w:nsid w:val="50A8757E"/>
    <w:multiLevelType w:val="multilevel"/>
    <w:tmpl w:val="505E7D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1C65952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577037E3"/>
    <w:multiLevelType w:val="hybridMultilevel"/>
    <w:tmpl w:val="F964109C"/>
    <w:lvl w:ilvl="0" w:tplc="11A43F34">
      <w:start w:val="1"/>
      <mc:AlternateContent>
        <mc:Choice Requires="w14">
          <w:numFmt w:val="custom" w:format="а, й, к, ..."/>
        </mc:Choice>
        <mc:Fallback>
          <w:numFmt w:val="decimal"/>
        </mc:Fallback>
      </mc:AlternateContent>
      <w:lvlText w:val="%1."/>
      <w:lvlJc w:val="left"/>
      <w:pPr>
        <w:ind w:left="24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3180" w:hanging="360"/>
      </w:pPr>
    </w:lvl>
    <w:lvl w:ilvl="2" w:tplc="0402001B" w:tentative="1">
      <w:start w:val="1"/>
      <w:numFmt w:val="lowerRoman"/>
      <w:lvlText w:val="%3."/>
      <w:lvlJc w:val="right"/>
      <w:pPr>
        <w:ind w:left="3900" w:hanging="180"/>
      </w:pPr>
    </w:lvl>
    <w:lvl w:ilvl="3" w:tplc="0402000F" w:tentative="1">
      <w:start w:val="1"/>
      <w:numFmt w:val="decimal"/>
      <w:lvlText w:val="%4."/>
      <w:lvlJc w:val="left"/>
      <w:pPr>
        <w:ind w:left="4620" w:hanging="360"/>
      </w:pPr>
    </w:lvl>
    <w:lvl w:ilvl="4" w:tplc="04020019" w:tentative="1">
      <w:start w:val="1"/>
      <w:numFmt w:val="lowerLetter"/>
      <w:lvlText w:val="%5."/>
      <w:lvlJc w:val="left"/>
      <w:pPr>
        <w:ind w:left="5340" w:hanging="360"/>
      </w:pPr>
    </w:lvl>
    <w:lvl w:ilvl="5" w:tplc="0402001B" w:tentative="1">
      <w:start w:val="1"/>
      <w:numFmt w:val="lowerRoman"/>
      <w:lvlText w:val="%6."/>
      <w:lvlJc w:val="right"/>
      <w:pPr>
        <w:ind w:left="6060" w:hanging="180"/>
      </w:pPr>
    </w:lvl>
    <w:lvl w:ilvl="6" w:tplc="0402000F" w:tentative="1">
      <w:start w:val="1"/>
      <w:numFmt w:val="decimal"/>
      <w:lvlText w:val="%7."/>
      <w:lvlJc w:val="left"/>
      <w:pPr>
        <w:ind w:left="6780" w:hanging="360"/>
      </w:pPr>
    </w:lvl>
    <w:lvl w:ilvl="7" w:tplc="04020019" w:tentative="1">
      <w:start w:val="1"/>
      <w:numFmt w:val="lowerLetter"/>
      <w:lvlText w:val="%8."/>
      <w:lvlJc w:val="left"/>
      <w:pPr>
        <w:ind w:left="7500" w:hanging="360"/>
      </w:pPr>
    </w:lvl>
    <w:lvl w:ilvl="8" w:tplc="0402001B" w:tentative="1">
      <w:start w:val="1"/>
      <w:numFmt w:val="lowerRoman"/>
      <w:lvlText w:val="%9."/>
      <w:lvlJc w:val="right"/>
      <w:pPr>
        <w:ind w:left="8220" w:hanging="180"/>
      </w:pPr>
    </w:lvl>
  </w:abstractNum>
  <w:abstractNum w:abstractNumId="13" w15:restartNumberingAfterBreak="0">
    <w:nsid w:val="5DAF3CB4"/>
    <w:multiLevelType w:val="hybridMultilevel"/>
    <w:tmpl w:val="497214A6"/>
    <w:lvl w:ilvl="0" w:tplc="D79883A2">
      <w:start w:val="3"/>
      <w:numFmt w:val="bullet"/>
      <w:lvlText w:val=""/>
      <w:lvlJc w:val="left"/>
      <w:pPr>
        <w:ind w:left="700" w:hanging="360"/>
      </w:pPr>
      <w:rPr>
        <w:rFonts w:ascii="Wingdings" w:eastAsia="Times New Roman" w:hAnsi="Wingdings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60" w:hanging="360"/>
      </w:pPr>
      <w:rPr>
        <w:rFonts w:ascii="Wingdings" w:hAnsi="Wingdings" w:hint="default"/>
      </w:rPr>
    </w:lvl>
  </w:abstractNum>
  <w:abstractNum w:abstractNumId="14" w15:restartNumberingAfterBreak="0">
    <w:nsid w:val="61594C6D"/>
    <w:multiLevelType w:val="hybridMultilevel"/>
    <w:tmpl w:val="69BEFE2C"/>
    <w:lvl w:ilvl="0" w:tplc="9B685EB2">
      <w:start w:val="2"/>
      <w:numFmt w:val="bullet"/>
      <w:lvlText w:val="-"/>
      <w:lvlJc w:val="left"/>
      <w:pPr>
        <w:ind w:left="2214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 w15:restartNumberingAfterBreak="0">
    <w:nsid w:val="6F090250"/>
    <w:multiLevelType w:val="hybridMultilevel"/>
    <w:tmpl w:val="0F50C198"/>
    <w:lvl w:ilvl="0" w:tplc="0402000B"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F100A5D"/>
    <w:multiLevelType w:val="hybridMultilevel"/>
    <w:tmpl w:val="88D60D16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E335B3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75E2342C"/>
    <w:multiLevelType w:val="hybridMultilevel"/>
    <w:tmpl w:val="FE14CE66"/>
    <w:lvl w:ilvl="0" w:tplc="86C49A32">
      <w:start w:val="3"/>
      <w:numFmt w:val="bullet"/>
      <w:lvlText w:val=""/>
      <w:lvlJc w:val="left"/>
      <w:pPr>
        <w:ind w:left="700" w:hanging="360"/>
      </w:pPr>
      <w:rPr>
        <w:rFonts w:ascii="Wingdings" w:eastAsia="Times New Roman" w:hAnsi="Wingdings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60" w:hanging="360"/>
      </w:pPr>
      <w:rPr>
        <w:rFonts w:ascii="Wingdings" w:hAnsi="Wingdings" w:hint="default"/>
      </w:rPr>
    </w:lvl>
  </w:abstractNum>
  <w:abstractNum w:abstractNumId="19" w15:restartNumberingAfterBreak="0">
    <w:nsid w:val="7F9D0D11"/>
    <w:multiLevelType w:val="hybridMultilevel"/>
    <w:tmpl w:val="D5247528"/>
    <w:lvl w:ilvl="0" w:tplc="64EADC6C">
      <w:start w:val="3"/>
      <w:numFmt w:val="bullet"/>
      <w:lvlText w:val=""/>
      <w:lvlJc w:val="left"/>
      <w:pPr>
        <w:ind w:left="1060" w:hanging="360"/>
      </w:pPr>
      <w:rPr>
        <w:rFonts w:ascii="Wingdings" w:eastAsia="Times New Roman" w:hAnsi="Wingdings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11"/>
  </w:num>
  <w:num w:numId="4">
    <w:abstractNumId w:val="10"/>
  </w:num>
  <w:num w:numId="5">
    <w:abstractNumId w:val="8"/>
  </w:num>
  <w:num w:numId="6">
    <w:abstractNumId w:val="16"/>
  </w:num>
  <w:num w:numId="7">
    <w:abstractNumId w:val="13"/>
  </w:num>
  <w:num w:numId="8">
    <w:abstractNumId w:val="19"/>
  </w:num>
  <w:num w:numId="9">
    <w:abstractNumId w:val="18"/>
  </w:num>
  <w:num w:numId="10">
    <w:abstractNumId w:val="3"/>
  </w:num>
  <w:num w:numId="11">
    <w:abstractNumId w:val="1"/>
  </w:num>
  <w:num w:numId="12">
    <w:abstractNumId w:val="9"/>
  </w:num>
  <w:num w:numId="13">
    <w:abstractNumId w:val="0"/>
  </w:num>
  <w:num w:numId="14">
    <w:abstractNumId w:val="5"/>
  </w:num>
  <w:num w:numId="15">
    <w:abstractNumId w:val="12"/>
  </w:num>
  <w:num w:numId="16">
    <w:abstractNumId w:val="14"/>
  </w:num>
  <w:num w:numId="17">
    <w:abstractNumId w:val="5"/>
  </w:num>
  <w:num w:numId="18">
    <w:abstractNumId w:val="7"/>
  </w:num>
  <w:num w:numId="19">
    <w:abstractNumId w:val="17"/>
  </w:num>
  <w:num w:numId="20">
    <w:abstractNumId w:val="2"/>
  </w:num>
  <w:num w:numId="2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removePersonalInformation/>
  <w:removeDateAndTime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5BE4"/>
    <w:rsid w:val="000006E7"/>
    <w:rsid w:val="00001785"/>
    <w:rsid w:val="00010718"/>
    <w:rsid w:val="00011D77"/>
    <w:rsid w:val="00015390"/>
    <w:rsid w:val="0002240A"/>
    <w:rsid w:val="0002358C"/>
    <w:rsid w:val="0002424A"/>
    <w:rsid w:val="00024D45"/>
    <w:rsid w:val="0002587C"/>
    <w:rsid w:val="00027292"/>
    <w:rsid w:val="0003706F"/>
    <w:rsid w:val="000455BC"/>
    <w:rsid w:val="000465FD"/>
    <w:rsid w:val="00047FE7"/>
    <w:rsid w:val="00057DD1"/>
    <w:rsid w:val="000657F9"/>
    <w:rsid w:val="000712DC"/>
    <w:rsid w:val="00087223"/>
    <w:rsid w:val="00090682"/>
    <w:rsid w:val="000925F6"/>
    <w:rsid w:val="00092BA1"/>
    <w:rsid w:val="000A2C19"/>
    <w:rsid w:val="000C3707"/>
    <w:rsid w:val="000C793B"/>
    <w:rsid w:val="000E1976"/>
    <w:rsid w:val="0010372A"/>
    <w:rsid w:val="00110B46"/>
    <w:rsid w:val="00114C0C"/>
    <w:rsid w:val="0012194C"/>
    <w:rsid w:val="001221E4"/>
    <w:rsid w:val="00125F45"/>
    <w:rsid w:val="00126419"/>
    <w:rsid w:val="00153EF1"/>
    <w:rsid w:val="00160352"/>
    <w:rsid w:val="001666BB"/>
    <w:rsid w:val="0016760A"/>
    <w:rsid w:val="00170736"/>
    <w:rsid w:val="00172EFA"/>
    <w:rsid w:val="00180A40"/>
    <w:rsid w:val="001822C2"/>
    <w:rsid w:val="001837A6"/>
    <w:rsid w:val="00194C6D"/>
    <w:rsid w:val="001B21F6"/>
    <w:rsid w:val="001B7BB3"/>
    <w:rsid w:val="001C1023"/>
    <w:rsid w:val="001D00A1"/>
    <w:rsid w:val="001E0634"/>
    <w:rsid w:val="002216C7"/>
    <w:rsid w:val="00222CC6"/>
    <w:rsid w:val="00224ABD"/>
    <w:rsid w:val="00231613"/>
    <w:rsid w:val="00242262"/>
    <w:rsid w:val="00255AFD"/>
    <w:rsid w:val="0026664F"/>
    <w:rsid w:val="00271534"/>
    <w:rsid w:val="00293136"/>
    <w:rsid w:val="00297915"/>
    <w:rsid w:val="002B5C59"/>
    <w:rsid w:val="002C0D4D"/>
    <w:rsid w:val="002D0213"/>
    <w:rsid w:val="002D6157"/>
    <w:rsid w:val="002F2A5E"/>
    <w:rsid w:val="00305BE4"/>
    <w:rsid w:val="003162A7"/>
    <w:rsid w:val="00325D31"/>
    <w:rsid w:val="00330ED5"/>
    <w:rsid w:val="00334286"/>
    <w:rsid w:val="0034117F"/>
    <w:rsid w:val="00343036"/>
    <w:rsid w:val="00343A9C"/>
    <w:rsid w:val="00360E35"/>
    <w:rsid w:val="00365C83"/>
    <w:rsid w:val="003834B1"/>
    <w:rsid w:val="00384F1B"/>
    <w:rsid w:val="00387A34"/>
    <w:rsid w:val="00392BD2"/>
    <w:rsid w:val="003E45B1"/>
    <w:rsid w:val="003E79A5"/>
    <w:rsid w:val="003F0E1C"/>
    <w:rsid w:val="003F2690"/>
    <w:rsid w:val="0041309A"/>
    <w:rsid w:val="004171A8"/>
    <w:rsid w:val="004174DE"/>
    <w:rsid w:val="00422C6C"/>
    <w:rsid w:val="00447872"/>
    <w:rsid w:val="00461503"/>
    <w:rsid w:val="00470A9B"/>
    <w:rsid w:val="00496AC5"/>
    <w:rsid w:val="004B5A19"/>
    <w:rsid w:val="004B6DD7"/>
    <w:rsid w:val="004B6EFA"/>
    <w:rsid w:val="004E4106"/>
    <w:rsid w:val="004F03C9"/>
    <w:rsid w:val="00506645"/>
    <w:rsid w:val="00510407"/>
    <w:rsid w:val="00531B7B"/>
    <w:rsid w:val="0054001C"/>
    <w:rsid w:val="00561ABE"/>
    <w:rsid w:val="005651AE"/>
    <w:rsid w:val="00574260"/>
    <w:rsid w:val="00574285"/>
    <w:rsid w:val="00577C21"/>
    <w:rsid w:val="00584F26"/>
    <w:rsid w:val="005B1120"/>
    <w:rsid w:val="005B178B"/>
    <w:rsid w:val="005B1AE9"/>
    <w:rsid w:val="005B763E"/>
    <w:rsid w:val="005C0263"/>
    <w:rsid w:val="005D502F"/>
    <w:rsid w:val="005F16C5"/>
    <w:rsid w:val="005F4CAD"/>
    <w:rsid w:val="00605381"/>
    <w:rsid w:val="00610DF3"/>
    <w:rsid w:val="00634468"/>
    <w:rsid w:val="00635B2B"/>
    <w:rsid w:val="00640467"/>
    <w:rsid w:val="006417A9"/>
    <w:rsid w:val="00656449"/>
    <w:rsid w:val="00662498"/>
    <w:rsid w:val="0066437F"/>
    <w:rsid w:val="00691403"/>
    <w:rsid w:val="00696C66"/>
    <w:rsid w:val="00697A99"/>
    <w:rsid w:val="006A72A6"/>
    <w:rsid w:val="006B1EA5"/>
    <w:rsid w:val="006B26C4"/>
    <w:rsid w:val="006B7D56"/>
    <w:rsid w:val="006C1534"/>
    <w:rsid w:val="006C44C2"/>
    <w:rsid w:val="006E46D5"/>
    <w:rsid w:val="006F275E"/>
    <w:rsid w:val="00703E86"/>
    <w:rsid w:val="0071385E"/>
    <w:rsid w:val="00740AA0"/>
    <w:rsid w:val="00747924"/>
    <w:rsid w:val="00754E43"/>
    <w:rsid w:val="00781EEB"/>
    <w:rsid w:val="00796991"/>
    <w:rsid w:val="007D0EB2"/>
    <w:rsid w:val="00800681"/>
    <w:rsid w:val="00803C95"/>
    <w:rsid w:val="008116F2"/>
    <w:rsid w:val="0081784C"/>
    <w:rsid w:val="00846FFE"/>
    <w:rsid w:val="008751A1"/>
    <w:rsid w:val="008876CD"/>
    <w:rsid w:val="008950DE"/>
    <w:rsid w:val="008A2312"/>
    <w:rsid w:val="008B5310"/>
    <w:rsid w:val="008B6EBF"/>
    <w:rsid w:val="008C282B"/>
    <w:rsid w:val="008C3924"/>
    <w:rsid w:val="008D0084"/>
    <w:rsid w:val="008D7850"/>
    <w:rsid w:val="009102BA"/>
    <w:rsid w:val="0091532E"/>
    <w:rsid w:val="00933F65"/>
    <w:rsid w:val="00937590"/>
    <w:rsid w:val="00940377"/>
    <w:rsid w:val="00941883"/>
    <w:rsid w:val="00957467"/>
    <w:rsid w:val="00957F45"/>
    <w:rsid w:val="00963F2B"/>
    <w:rsid w:val="009832C1"/>
    <w:rsid w:val="00983C6F"/>
    <w:rsid w:val="00996286"/>
    <w:rsid w:val="0099660E"/>
    <w:rsid w:val="009E5F9A"/>
    <w:rsid w:val="00A027AF"/>
    <w:rsid w:val="00A03CC0"/>
    <w:rsid w:val="00A05F63"/>
    <w:rsid w:val="00A127BC"/>
    <w:rsid w:val="00A13E8B"/>
    <w:rsid w:val="00A14738"/>
    <w:rsid w:val="00A238EE"/>
    <w:rsid w:val="00A3600E"/>
    <w:rsid w:val="00A376DC"/>
    <w:rsid w:val="00A50CC1"/>
    <w:rsid w:val="00A640A6"/>
    <w:rsid w:val="00A82C46"/>
    <w:rsid w:val="00A90300"/>
    <w:rsid w:val="00AB384B"/>
    <w:rsid w:val="00AB3889"/>
    <w:rsid w:val="00AE073B"/>
    <w:rsid w:val="00AE50CA"/>
    <w:rsid w:val="00AF2F15"/>
    <w:rsid w:val="00B14C3A"/>
    <w:rsid w:val="00B260BB"/>
    <w:rsid w:val="00B37484"/>
    <w:rsid w:val="00B74846"/>
    <w:rsid w:val="00B77E20"/>
    <w:rsid w:val="00B85C0A"/>
    <w:rsid w:val="00B96416"/>
    <w:rsid w:val="00BB0662"/>
    <w:rsid w:val="00BB13CF"/>
    <w:rsid w:val="00BB2F54"/>
    <w:rsid w:val="00BB48F0"/>
    <w:rsid w:val="00BB5D68"/>
    <w:rsid w:val="00BD033B"/>
    <w:rsid w:val="00C0223B"/>
    <w:rsid w:val="00C13E26"/>
    <w:rsid w:val="00C172AD"/>
    <w:rsid w:val="00C24B9C"/>
    <w:rsid w:val="00C3254E"/>
    <w:rsid w:val="00C33370"/>
    <w:rsid w:val="00C455FF"/>
    <w:rsid w:val="00C53A4B"/>
    <w:rsid w:val="00C56AD9"/>
    <w:rsid w:val="00C636BD"/>
    <w:rsid w:val="00C716BE"/>
    <w:rsid w:val="00C93F4D"/>
    <w:rsid w:val="00CA5874"/>
    <w:rsid w:val="00CC11C4"/>
    <w:rsid w:val="00CC2BEB"/>
    <w:rsid w:val="00CD1B19"/>
    <w:rsid w:val="00CD7867"/>
    <w:rsid w:val="00D41727"/>
    <w:rsid w:val="00D448E9"/>
    <w:rsid w:val="00D454BE"/>
    <w:rsid w:val="00D723AC"/>
    <w:rsid w:val="00D769DF"/>
    <w:rsid w:val="00D90AB0"/>
    <w:rsid w:val="00D93D99"/>
    <w:rsid w:val="00D95422"/>
    <w:rsid w:val="00DE06D7"/>
    <w:rsid w:val="00DE0E82"/>
    <w:rsid w:val="00DE1AD8"/>
    <w:rsid w:val="00E04559"/>
    <w:rsid w:val="00E07EC4"/>
    <w:rsid w:val="00E10337"/>
    <w:rsid w:val="00E132A9"/>
    <w:rsid w:val="00E33883"/>
    <w:rsid w:val="00E40397"/>
    <w:rsid w:val="00E47268"/>
    <w:rsid w:val="00E50966"/>
    <w:rsid w:val="00EB26EA"/>
    <w:rsid w:val="00EC5121"/>
    <w:rsid w:val="00ED354A"/>
    <w:rsid w:val="00ED39D9"/>
    <w:rsid w:val="00EF3E98"/>
    <w:rsid w:val="00F008B7"/>
    <w:rsid w:val="00F02389"/>
    <w:rsid w:val="00F06EE2"/>
    <w:rsid w:val="00F155DF"/>
    <w:rsid w:val="00F1693A"/>
    <w:rsid w:val="00F31E5F"/>
    <w:rsid w:val="00F35A6C"/>
    <w:rsid w:val="00F42EA6"/>
    <w:rsid w:val="00F504FF"/>
    <w:rsid w:val="00F52503"/>
    <w:rsid w:val="00F63879"/>
    <w:rsid w:val="00F656F7"/>
    <w:rsid w:val="00F75DBE"/>
    <w:rsid w:val="00F80AAC"/>
    <w:rsid w:val="00F83101"/>
    <w:rsid w:val="00FB21E9"/>
    <w:rsid w:val="00FB4936"/>
    <w:rsid w:val="00FD7A20"/>
    <w:rsid w:val="00FE2F51"/>
    <w:rsid w:val="00FE4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05BE4"/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05B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16">
    <w:name w:val="Pa16"/>
    <w:basedOn w:val="Normal"/>
    <w:next w:val="Normal"/>
    <w:uiPriority w:val="99"/>
    <w:rsid w:val="00703E86"/>
    <w:pPr>
      <w:autoSpaceDE w:val="0"/>
      <w:autoSpaceDN w:val="0"/>
      <w:adjustRightInd w:val="0"/>
      <w:spacing w:line="141" w:lineRule="atLeast"/>
    </w:pPr>
    <w:rPr>
      <w:rFonts w:ascii="Xerox Sans Light" w:eastAsiaTheme="minorHAnsi" w:hAnsi="Xerox Sans Light"/>
    </w:rPr>
  </w:style>
  <w:style w:type="character" w:customStyle="1" w:styleId="A17">
    <w:name w:val="A17"/>
    <w:uiPriority w:val="99"/>
    <w:rsid w:val="00703E86"/>
    <w:rPr>
      <w:rFonts w:cs="Xerox Sans Light"/>
      <w:color w:val="221E1F"/>
      <w:sz w:val="8"/>
      <w:szCs w:val="8"/>
    </w:rPr>
  </w:style>
  <w:style w:type="paragraph" w:styleId="Header">
    <w:name w:val="header"/>
    <w:basedOn w:val="Normal"/>
    <w:link w:val="HeaderChar"/>
    <w:uiPriority w:val="99"/>
    <w:unhideWhenUsed/>
    <w:rsid w:val="005B1AE9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B1AE9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5B1AE9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B1AE9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4B6DD7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3388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3388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33883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3388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33883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3388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3883"/>
    <w:rPr>
      <w:rFonts w:ascii="Segoe UI" w:eastAsia="Times New Roman" w:hAnsi="Segoe UI" w:cs="Segoe UI"/>
      <w:sz w:val="18"/>
      <w:szCs w:val="18"/>
      <w:lang w:val="en-US"/>
    </w:rPr>
  </w:style>
  <w:style w:type="character" w:customStyle="1" w:styleId="Picturecaption">
    <w:name w:val="Picture caption_"/>
    <w:basedOn w:val="DefaultParagraphFont"/>
    <w:link w:val="Picturecaption0"/>
    <w:rsid w:val="00BB0662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Picturecaption0">
    <w:name w:val="Picture caption"/>
    <w:basedOn w:val="Normal"/>
    <w:link w:val="Picturecaption"/>
    <w:rsid w:val="00BB0662"/>
    <w:pPr>
      <w:shd w:val="clear" w:color="auto" w:fill="FFFFFF"/>
      <w:spacing w:after="60" w:line="0" w:lineRule="atLeast"/>
    </w:pPr>
    <w:rPr>
      <w:sz w:val="22"/>
      <w:szCs w:val="22"/>
      <w:lang w:val="bg-BG"/>
    </w:rPr>
  </w:style>
  <w:style w:type="paragraph" w:customStyle="1" w:styleId="1">
    <w:name w:val="Заглавие 1"/>
    <w:basedOn w:val="Normal"/>
    <w:rsid w:val="00BB0662"/>
    <w:pPr>
      <w:numPr>
        <w:numId w:val="13"/>
      </w:numPr>
      <w:spacing w:before="120" w:after="120"/>
      <w:jc w:val="both"/>
    </w:pPr>
    <w:rPr>
      <w:rFonts w:eastAsia="Calibri"/>
      <w:szCs w:val="22"/>
      <w:lang w:val="bg-BG"/>
    </w:rPr>
  </w:style>
  <w:style w:type="paragraph" w:customStyle="1" w:styleId="2">
    <w:name w:val="Заглавие 2"/>
    <w:basedOn w:val="Normal"/>
    <w:rsid w:val="00BB0662"/>
    <w:pPr>
      <w:numPr>
        <w:ilvl w:val="1"/>
        <w:numId w:val="13"/>
      </w:numPr>
      <w:spacing w:before="120" w:after="120"/>
      <w:jc w:val="both"/>
    </w:pPr>
    <w:rPr>
      <w:rFonts w:eastAsia="Calibri"/>
      <w:szCs w:val="22"/>
      <w:lang w:val="bg-BG"/>
    </w:rPr>
  </w:style>
  <w:style w:type="paragraph" w:customStyle="1" w:styleId="3">
    <w:name w:val="Заглавие 3"/>
    <w:basedOn w:val="Normal"/>
    <w:rsid w:val="00BB0662"/>
    <w:pPr>
      <w:numPr>
        <w:ilvl w:val="2"/>
        <w:numId w:val="13"/>
      </w:numPr>
      <w:spacing w:before="120" w:after="120"/>
      <w:jc w:val="both"/>
    </w:pPr>
    <w:rPr>
      <w:rFonts w:eastAsia="Calibri"/>
      <w:szCs w:val="22"/>
      <w:lang w:val="bg-BG"/>
    </w:rPr>
  </w:style>
  <w:style w:type="paragraph" w:customStyle="1" w:styleId="4">
    <w:name w:val="Заглавие 4"/>
    <w:basedOn w:val="Normal"/>
    <w:rsid w:val="00BB0662"/>
    <w:pPr>
      <w:numPr>
        <w:ilvl w:val="3"/>
        <w:numId w:val="13"/>
      </w:numPr>
      <w:spacing w:before="120" w:after="120"/>
      <w:jc w:val="both"/>
    </w:pPr>
    <w:rPr>
      <w:rFonts w:eastAsia="Calibri"/>
      <w:szCs w:val="22"/>
      <w:lang w:val="bg-BG"/>
    </w:rPr>
  </w:style>
  <w:style w:type="paragraph" w:customStyle="1" w:styleId="5">
    <w:name w:val="Заглавие 5"/>
    <w:basedOn w:val="Normal"/>
    <w:rsid w:val="00BB0662"/>
    <w:pPr>
      <w:numPr>
        <w:ilvl w:val="4"/>
        <w:numId w:val="13"/>
      </w:numPr>
      <w:spacing w:before="120" w:after="120"/>
      <w:jc w:val="both"/>
    </w:pPr>
    <w:rPr>
      <w:rFonts w:eastAsia="Calibri"/>
      <w:szCs w:val="22"/>
      <w:lang w:val="bg-BG"/>
    </w:rPr>
  </w:style>
  <w:style w:type="paragraph" w:customStyle="1" w:styleId="6">
    <w:name w:val="Заглавие 6"/>
    <w:basedOn w:val="Normal"/>
    <w:rsid w:val="00BB0662"/>
    <w:pPr>
      <w:numPr>
        <w:ilvl w:val="5"/>
        <w:numId w:val="13"/>
      </w:numPr>
      <w:spacing w:before="120" w:after="120"/>
      <w:jc w:val="both"/>
    </w:pPr>
    <w:rPr>
      <w:rFonts w:eastAsia="Calibri"/>
      <w:szCs w:val="22"/>
      <w:lang w:val="bg-BG"/>
    </w:rPr>
  </w:style>
  <w:style w:type="paragraph" w:customStyle="1" w:styleId="7">
    <w:name w:val="Заглавие 7"/>
    <w:basedOn w:val="Normal"/>
    <w:rsid w:val="00BB0662"/>
    <w:pPr>
      <w:numPr>
        <w:ilvl w:val="6"/>
        <w:numId w:val="13"/>
      </w:numPr>
      <w:spacing w:before="120" w:after="120"/>
      <w:jc w:val="both"/>
    </w:pPr>
    <w:rPr>
      <w:rFonts w:eastAsia="Calibri"/>
      <w:szCs w:val="22"/>
      <w:lang w:val="bg-BG"/>
    </w:rPr>
  </w:style>
  <w:style w:type="paragraph" w:customStyle="1" w:styleId="8">
    <w:name w:val="Заглавие 8"/>
    <w:basedOn w:val="Normal"/>
    <w:rsid w:val="00BB0662"/>
    <w:pPr>
      <w:numPr>
        <w:ilvl w:val="7"/>
        <w:numId w:val="13"/>
      </w:numPr>
      <w:spacing w:before="120" w:after="120"/>
      <w:jc w:val="both"/>
    </w:pPr>
    <w:rPr>
      <w:rFonts w:eastAsia="Calibri"/>
      <w:szCs w:val="22"/>
      <w:lang w:val="bg-BG"/>
    </w:rPr>
  </w:style>
  <w:style w:type="paragraph" w:customStyle="1" w:styleId="9">
    <w:name w:val="Заглавие 9"/>
    <w:basedOn w:val="Normal"/>
    <w:rsid w:val="00BB0662"/>
    <w:pPr>
      <w:numPr>
        <w:ilvl w:val="8"/>
        <w:numId w:val="13"/>
      </w:numPr>
      <w:spacing w:before="120" w:after="120"/>
      <w:jc w:val="both"/>
    </w:pPr>
    <w:rPr>
      <w:rFonts w:eastAsia="Calibri"/>
      <w:szCs w:val="22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38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869</Words>
  <Characters>4955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5813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2019-10-02T06:03:00Z</dcterms:created>
  <dcterms:modified xsi:type="dcterms:W3CDTF">2019-10-03T06:58:00Z</dcterms:modified>
</cp:coreProperties>
</file>