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53684C" w14:textId="77777777" w:rsidR="00AD0964" w:rsidRPr="00AD0964" w:rsidRDefault="00AD0964" w:rsidP="00AD0964">
      <w:pPr>
        <w:widowControl w:val="0"/>
        <w:autoSpaceDE w:val="0"/>
        <w:autoSpaceDN w:val="0"/>
        <w:adjustRightInd w:val="0"/>
        <w:spacing w:line="360" w:lineRule="auto"/>
        <w:jc w:val="center"/>
        <w:rPr>
          <w:b/>
          <w:i/>
          <w:color w:val="000000"/>
          <w:sz w:val="32"/>
          <w:szCs w:val="32"/>
        </w:rPr>
      </w:pPr>
      <w:r w:rsidRPr="00AD0964">
        <w:rPr>
          <w:b/>
          <w:i/>
          <w:color w:val="000000"/>
          <w:sz w:val="32"/>
          <w:szCs w:val="32"/>
        </w:rPr>
        <w:t>ТЕХНИЧЕСКО ПРЕДЛОЖЕНИЕ</w:t>
      </w:r>
    </w:p>
    <w:p w14:paraId="34D520B9" w14:textId="77777777" w:rsidR="00035DB1" w:rsidRPr="00824D04" w:rsidRDefault="00035DB1" w:rsidP="00570BB3">
      <w:pPr>
        <w:jc w:val="center"/>
        <w:rPr>
          <w:b/>
        </w:rPr>
      </w:pPr>
      <w:r w:rsidRPr="00824D04">
        <w:rPr>
          <w:b/>
        </w:rPr>
        <w:t>ЗА ИЗПЪЛНЕНИЕ НА ОБЩЕСТВЕНАТА ПОРЪЧКА</w:t>
      </w:r>
    </w:p>
    <w:p w14:paraId="6F552F5F" w14:textId="77777777" w:rsidR="00AD0964" w:rsidRPr="00AD0964" w:rsidRDefault="00035DB1" w:rsidP="00AD0964">
      <w:pPr>
        <w:jc w:val="center"/>
        <w:rPr>
          <w:b/>
        </w:rPr>
      </w:pPr>
      <w:r w:rsidRPr="00824D04">
        <w:rPr>
          <w:b/>
        </w:rPr>
        <w:t xml:space="preserve">С ПРЕДМЕТ </w:t>
      </w:r>
      <w:r w:rsidR="00AD0964" w:rsidRPr="00AD0964">
        <w:rPr>
          <w:b/>
        </w:rPr>
        <w:t>„ДОСТАВКА НА РАБОТНО, УНИФОРМЕНО ОБЛЕКЛО И ЛИЧНИ ПРЕДПАЗНИ СРЕДСТВА,</w:t>
      </w:r>
    </w:p>
    <w:p w14:paraId="32074B5F" w14:textId="77777777" w:rsidR="00035DB1" w:rsidRPr="00824D04" w:rsidRDefault="00AD0964" w:rsidP="00AD0964">
      <w:pPr>
        <w:jc w:val="center"/>
      </w:pPr>
      <w:r w:rsidRPr="00AD0964">
        <w:rPr>
          <w:b/>
        </w:rPr>
        <w:t>В Т. Ч. СПЕЦИАЛНО РАБОТНО ОБЛЕКЛО ЗА СЛУЖИТЕЛИТЕ НА БНБ ПО ТРИ ОБОСОБЕНИ ПОЗИЦИИ“</w:t>
      </w:r>
    </w:p>
    <w:p w14:paraId="5CE338BA" w14:textId="77777777" w:rsidR="00035DB1" w:rsidRPr="00824D04" w:rsidRDefault="00035DB1" w:rsidP="00AD0964">
      <w:pPr>
        <w:pStyle w:val="BodyText"/>
        <w:tabs>
          <w:tab w:val="left" w:pos="709"/>
        </w:tabs>
        <w:rPr>
          <w:sz w:val="16"/>
          <w:szCs w:val="16"/>
        </w:rPr>
      </w:pPr>
      <w:r w:rsidRPr="00824D04">
        <w:rPr>
          <w:b/>
        </w:rPr>
        <w:t xml:space="preserve">ПО ОБОСОБЕНА ПОЗИЦИЯ № </w:t>
      </w:r>
      <w:r w:rsidR="00B26921">
        <w:rPr>
          <w:b/>
        </w:rPr>
        <w:t>3</w:t>
      </w:r>
      <w:r w:rsidRPr="00824D04">
        <w:rPr>
          <w:b/>
        </w:rPr>
        <w:t xml:space="preserve"> </w:t>
      </w:r>
      <w:r w:rsidR="00AD0964" w:rsidRPr="00AD0964">
        <w:rPr>
          <w:b/>
        </w:rPr>
        <w:t>„</w:t>
      </w:r>
      <w:r w:rsidR="00B26921" w:rsidRPr="00B26921">
        <w:rPr>
          <w:b/>
        </w:rPr>
        <w:t>ЛИЧНИ ПРЕДПАЗНИ СРЕДСТВА</w:t>
      </w:r>
      <w:r w:rsidR="00AD0964" w:rsidRPr="00AD0964">
        <w:rPr>
          <w:b/>
        </w:rPr>
        <w:t>”</w:t>
      </w:r>
    </w:p>
    <w:p w14:paraId="140420C6" w14:textId="77777777" w:rsidR="00035DB1" w:rsidRPr="00824D04" w:rsidRDefault="00035DB1" w:rsidP="00777849">
      <w:pPr>
        <w:pStyle w:val="BodyText2"/>
        <w:tabs>
          <w:tab w:val="left" w:pos="709"/>
        </w:tabs>
        <w:ind w:firstLine="709"/>
        <w:rPr>
          <w:b/>
          <w:sz w:val="16"/>
          <w:szCs w:val="16"/>
        </w:rPr>
      </w:pPr>
    </w:p>
    <w:p w14:paraId="7D6A004D" w14:textId="77777777" w:rsidR="00035DB1" w:rsidRDefault="00035DB1" w:rsidP="00505F1D">
      <w:pPr>
        <w:pStyle w:val="BodyText2"/>
        <w:tabs>
          <w:tab w:val="left" w:pos="0"/>
        </w:tabs>
      </w:pPr>
      <w:r w:rsidRPr="00824D04">
        <w:tab/>
      </w:r>
      <w:bookmarkStart w:id="0" w:name="_GoBack"/>
      <w:bookmarkEnd w:id="0"/>
      <w:r w:rsidRPr="00824D04">
        <w:t>До Българската народна банка – гр. София, пл. „Княз Александър І” № 1</w:t>
      </w:r>
    </w:p>
    <w:p w14:paraId="669A88E6" w14:textId="77777777" w:rsidR="00F163E9" w:rsidRPr="00824D04" w:rsidRDefault="00F163E9" w:rsidP="00505F1D">
      <w:pPr>
        <w:pStyle w:val="BodyText2"/>
        <w:tabs>
          <w:tab w:val="left" w:pos="0"/>
        </w:tabs>
        <w:rPr>
          <w:b/>
        </w:rPr>
      </w:pPr>
    </w:p>
    <w:p w14:paraId="5182D45E" w14:textId="77777777" w:rsidR="00035DB1" w:rsidRPr="00824D04" w:rsidRDefault="00035DB1" w:rsidP="00C002A4">
      <w:pPr>
        <w:pStyle w:val="BodyText"/>
        <w:tabs>
          <w:tab w:val="left" w:pos="709"/>
        </w:tabs>
        <w:jc w:val="both"/>
      </w:pPr>
    </w:p>
    <w:p w14:paraId="2319FACF" w14:textId="77777777" w:rsidR="00035DB1" w:rsidRPr="00824D04" w:rsidRDefault="00035DB1" w:rsidP="00505F1D">
      <w:pPr>
        <w:pStyle w:val="BodyText"/>
        <w:tabs>
          <w:tab w:val="left" w:pos="709"/>
        </w:tabs>
        <w:jc w:val="both"/>
      </w:pPr>
      <w:r w:rsidRPr="00824D04">
        <w:t>От: …………………………………………………………………………………….............</w:t>
      </w:r>
    </w:p>
    <w:p w14:paraId="36B796D0" w14:textId="77777777" w:rsidR="00035DB1" w:rsidRPr="00824D04" w:rsidRDefault="00035DB1" w:rsidP="00505F1D">
      <w:pPr>
        <w:pStyle w:val="BodyText"/>
        <w:tabs>
          <w:tab w:val="left" w:pos="709"/>
        </w:tabs>
        <w:rPr>
          <w:i/>
        </w:rPr>
      </w:pPr>
      <w:r w:rsidRPr="00824D04">
        <w:rPr>
          <w:i/>
        </w:rPr>
        <w:t>(наименование на участника)</w:t>
      </w:r>
    </w:p>
    <w:p w14:paraId="3C218B92" w14:textId="77777777" w:rsidR="00035DB1" w:rsidRPr="00824D04" w:rsidRDefault="00035DB1" w:rsidP="00505F1D">
      <w:pPr>
        <w:pStyle w:val="BodyText"/>
        <w:tabs>
          <w:tab w:val="left" w:pos="0"/>
        </w:tabs>
        <w:jc w:val="both"/>
        <w:rPr>
          <w:i/>
        </w:rPr>
      </w:pPr>
      <w:r w:rsidRPr="00824D04">
        <w:t xml:space="preserve">С адрес: гр. ................................., ул. ....................................................................................., тел.: ..........................................., факс: ............................................, </w:t>
      </w:r>
      <w:proofErr w:type="spellStart"/>
      <w:r w:rsidRPr="00824D04">
        <w:t>email</w:t>
      </w:r>
      <w:proofErr w:type="spellEnd"/>
      <w:r w:rsidRPr="00824D04">
        <w:t>: .........................., ЕИК: ...................................................</w:t>
      </w:r>
    </w:p>
    <w:p w14:paraId="6DF429FE" w14:textId="77777777" w:rsidR="00035DB1" w:rsidRPr="00824D04" w:rsidRDefault="00035DB1" w:rsidP="00505F1D">
      <w:pPr>
        <w:pStyle w:val="BodyText"/>
        <w:tabs>
          <w:tab w:val="left" w:pos="709"/>
        </w:tabs>
        <w:jc w:val="both"/>
      </w:pPr>
    </w:p>
    <w:p w14:paraId="4AFBD9D4" w14:textId="77777777" w:rsidR="00035DB1" w:rsidRPr="00824D04" w:rsidRDefault="00035DB1" w:rsidP="00EF457E">
      <w:pPr>
        <w:pStyle w:val="BodyText"/>
        <w:tabs>
          <w:tab w:val="left" w:pos="709"/>
        </w:tabs>
        <w:jc w:val="both"/>
      </w:pPr>
      <w:r w:rsidRPr="00824D04">
        <w:tab/>
      </w:r>
    </w:p>
    <w:p w14:paraId="3AE06ADD" w14:textId="77777777" w:rsidR="00035DB1" w:rsidRPr="00824D04" w:rsidRDefault="00035DB1" w:rsidP="00505F1D">
      <w:pPr>
        <w:pStyle w:val="BodyText"/>
        <w:tabs>
          <w:tab w:val="left" w:pos="709"/>
        </w:tabs>
        <w:jc w:val="both"/>
      </w:pPr>
    </w:p>
    <w:p w14:paraId="4E7079C0" w14:textId="77777777" w:rsidR="00AD0964" w:rsidRPr="00AD0964" w:rsidRDefault="00AD0964" w:rsidP="00AD0964">
      <w:pPr>
        <w:widowControl w:val="0"/>
        <w:autoSpaceDE w:val="0"/>
        <w:autoSpaceDN w:val="0"/>
        <w:adjustRightInd w:val="0"/>
        <w:spacing w:line="360" w:lineRule="auto"/>
        <w:ind w:firstLine="709"/>
        <w:jc w:val="both"/>
        <w:rPr>
          <w:b/>
        </w:rPr>
      </w:pPr>
      <w:r w:rsidRPr="00AD0964">
        <w:rPr>
          <w:b/>
          <w:spacing w:val="30"/>
        </w:rPr>
        <w:t>УВАЖАЕМИ ГОСПОЖИ И ГОСПОДА,</w:t>
      </w:r>
    </w:p>
    <w:p w14:paraId="4BFB8FF1" w14:textId="77777777" w:rsidR="00AD0964" w:rsidRPr="00824D04" w:rsidRDefault="00AD0964" w:rsidP="00AD0964">
      <w:pPr>
        <w:widowControl w:val="0"/>
        <w:autoSpaceDE w:val="0"/>
        <w:autoSpaceDN w:val="0"/>
        <w:adjustRightInd w:val="0"/>
        <w:spacing w:after="120" w:line="360" w:lineRule="auto"/>
        <w:ind w:firstLine="709"/>
        <w:jc w:val="both"/>
      </w:pPr>
      <w:r w:rsidRPr="00AD0964">
        <w:t>С настоящото Ви представяме нашето техническо предложение за участие в</w:t>
      </w:r>
      <w:r w:rsidRPr="00AD0964">
        <w:rPr>
          <w:rFonts w:eastAsia="Calibri"/>
        </w:rPr>
        <w:t xml:space="preserve"> открита процедура за възлагане на обществена поръчка с предмет </w:t>
      </w:r>
      <w:r>
        <w:t xml:space="preserve">„Доставка на работно, униформено облекло и лични предпазни средства, в т. ч. специално работно облекло за служителите на </w:t>
      </w:r>
      <w:r w:rsidR="00F163E9">
        <w:t>БНБ</w:t>
      </w:r>
      <w:r>
        <w:t xml:space="preserve"> по три обособени позиции“. </w:t>
      </w:r>
      <w:r w:rsidRPr="00AD0964">
        <w:rPr>
          <w:rFonts w:eastAsia="Calibri"/>
        </w:rPr>
        <w:t xml:space="preserve">Предлаганата от нас оферта е за </w:t>
      </w:r>
      <w:r w:rsidRPr="00AD0964">
        <w:rPr>
          <w:b/>
          <w:iCs/>
          <w:noProof/>
        </w:rPr>
        <w:t xml:space="preserve">Обособена позиция № </w:t>
      </w:r>
      <w:r w:rsidR="00B26921">
        <w:rPr>
          <w:b/>
          <w:iCs/>
          <w:noProof/>
        </w:rPr>
        <w:t>3</w:t>
      </w:r>
      <w:r w:rsidRPr="00AD0964">
        <w:rPr>
          <w:iCs/>
          <w:noProof/>
        </w:rPr>
        <w:t xml:space="preserve"> „</w:t>
      </w:r>
      <w:r w:rsidR="00B26921" w:rsidRPr="00B26921">
        <w:rPr>
          <w:iCs/>
          <w:noProof/>
        </w:rPr>
        <w:t>Лични предпазни средства</w:t>
      </w:r>
      <w:r w:rsidRPr="00AD0964">
        <w:rPr>
          <w:iCs/>
          <w:noProof/>
        </w:rPr>
        <w:t>”.</w:t>
      </w:r>
    </w:p>
    <w:p w14:paraId="0CCDFE8D" w14:textId="77777777" w:rsidR="00AD0964" w:rsidRDefault="00AD0964" w:rsidP="00AD0964">
      <w:pPr>
        <w:pStyle w:val="BodyText"/>
        <w:jc w:val="both"/>
      </w:pPr>
    </w:p>
    <w:p w14:paraId="55AB0D36" w14:textId="77777777" w:rsidR="00AD0964" w:rsidRPr="00F163E9" w:rsidRDefault="00AD0964" w:rsidP="00AD0964">
      <w:pPr>
        <w:pStyle w:val="BodyText"/>
        <w:numPr>
          <w:ilvl w:val="0"/>
          <w:numId w:val="9"/>
        </w:numPr>
        <w:jc w:val="both"/>
        <w:rPr>
          <w:b/>
        </w:rPr>
      </w:pPr>
      <w:r w:rsidRPr="00F163E9">
        <w:rPr>
          <w:b/>
        </w:rPr>
        <w:t xml:space="preserve">ПРЕДЛОЖЕНИЕ ЗА ИЗПЪЛНЕНИЕ НА ПОРЪЧКАТА </w:t>
      </w:r>
    </w:p>
    <w:p w14:paraId="1E26ADFB" w14:textId="77777777" w:rsidR="00AD0964" w:rsidRDefault="00AD0964" w:rsidP="00AD0964">
      <w:pPr>
        <w:pStyle w:val="BodyText"/>
        <w:ind w:left="1004"/>
        <w:jc w:val="both"/>
      </w:pPr>
    </w:p>
    <w:p w14:paraId="4CED3619" w14:textId="77777777" w:rsidR="00035DB1" w:rsidRDefault="00AD0964" w:rsidP="00F163E9">
      <w:pPr>
        <w:pStyle w:val="BodyText"/>
        <w:numPr>
          <w:ilvl w:val="0"/>
          <w:numId w:val="10"/>
        </w:numPr>
        <w:spacing w:line="360" w:lineRule="auto"/>
        <w:ind w:left="0" w:firstLine="360"/>
        <w:jc w:val="both"/>
      </w:pPr>
      <w:r>
        <w:t xml:space="preserve">Декларирам, че представляваният от мен участник ще изпълни поръчката по отношение на обособена позиция № </w:t>
      </w:r>
      <w:r w:rsidR="00B26921">
        <w:t>3</w:t>
      </w:r>
      <w:r>
        <w:t>, съобразявайки се с условията по изпълнение, посочени от Възложителя в документацията за обществената поръчка.</w:t>
      </w:r>
    </w:p>
    <w:p w14:paraId="43413499" w14:textId="77777777" w:rsidR="00AD0964" w:rsidRDefault="00AD0964" w:rsidP="00F163E9">
      <w:pPr>
        <w:pStyle w:val="BodyText"/>
        <w:numPr>
          <w:ilvl w:val="0"/>
          <w:numId w:val="10"/>
        </w:numPr>
        <w:spacing w:line="360" w:lineRule="auto"/>
        <w:ind w:left="0" w:firstLine="360"/>
        <w:jc w:val="both"/>
      </w:pPr>
      <w:r>
        <w:t xml:space="preserve">В случай че бъдем избрани за изпълнител по обособена позиция № </w:t>
      </w:r>
      <w:r w:rsidR="00B26921">
        <w:t>3</w:t>
      </w:r>
      <w:r>
        <w:t xml:space="preserve"> се задължаваме да доставяме следните стоки, посочени в Приложение № 1 – „Техническа спецификация“:</w:t>
      </w:r>
    </w:p>
    <w:p w14:paraId="378BB16B" w14:textId="77777777" w:rsidR="00AD0964" w:rsidRPr="00824D04" w:rsidRDefault="00AD0964" w:rsidP="00AD0964">
      <w:pPr>
        <w:pStyle w:val="BodyText"/>
        <w:ind w:left="720"/>
        <w:jc w:val="both"/>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331"/>
        <w:gridCol w:w="3534"/>
        <w:gridCol w:w="1661"/>
      </w:tblGrid>
      <w:tr w:rsidR="005A6AA9" w:rsidRPr="005A6AA9" w14:paraId="6BB104EE" w14:textId="77777777" w:rsidTr="005A6AA9">
        <w:trPr>
          <w:jc w:val="center"/>
        </w:trPr>
        <w:tc>
          <w:tcPr>
            <w:tcW w:w="5000" w:type="pct"/>
            <w:gridSpan w:val="4"/>
            <w:tcBorders>
              <w:top w:val="double" w:sz="4" w:space="0" w:color="auto"/>
              <w:left w:val="double" w:sz="4" w:space="0" w:color="auto"/>
              <w:bottom w:val="double" w:sz="4" w:space="0" w:color="auto"/>
              <w:right w:val="double" w:sz="4" w:space="0" w:color="auto"/>
            </w:tcBorders>
            <w:shd w:val="clear" w:color="auto" w:fill="F2F2F2"/>
            <w:vAlign w:val="center"/>
          </w:tcPr>
          <w:p w14:paraId="05221590" w14:textId="77777777" w:rsidR="005A6AA9" w:rsidRPr="005A6AA9" w:rsidRDefault="005A6AA9" w:rsidP="005A6AA9">
            <w:pPr>
              <w:jc w:val="center"/>
              <w:rPr>
                <w:rFonts w:eastAsia="Calibri"/>
                <w:b/>
                <w:u w:val="single"/>
              </w:rPr>
            </w:pPr>
          </w:p>
          <w:p w14:paraId="07A1F7ED" w14:textId="77777777" w:rsidR="005A6AA9" w:rsidRPr="005A6AA9" w:rsidRDefault="005A6AA9" w:rsidP="005A6AA9">
            <w:pPr>
              <w:jc w:val="center"/>
              <w:rPr>
                <w:rFonts w:eastAsia="Calibri"/>
                <w:b/>
                <w:u w:val="single"/>
              </w:rPr>
            </w:pPr>
            <w:r>
              <w:rPr>
                <w:rFonts w:eastAsia="Calibri"/>
                <w:b/>
                <w:u w:val="single"/>
              </w:rPr>
              <w:t>Обувки с горна част от естествена кожа</w:t>
            </w:r>
          </w:p>
        </w:tc>
      </w:tr>
      <w:tr w:rsidR="005A6AA9" w:rsidRPr="005A6AA9" w14:paraId="6778108A" w14:textId="77777777" w:rsidTr="003E1038">
        <w:trPr>
          <w:trHeight w:val="585"/>
          <w:jc w:val="center"/>
        </w:trPr>
        <w:tc>
          <w:tcPr>
            <w:tcW w:w="2136" w:type="pct"/>
            <w:gridSpan w:val="2"/>
            <w:tcBorders>
              <w:top w:val="double" w:sz="4" w:space="0" w:color="auto"/>
              <w:left w:val="double" w:sz="4" w:space="0" w:color="auto"/>
              <w:bottom w:val="double" w:sz="4" w:space="0" w:color="auto"/>
              <w:right w:val="double" w:sz="4" w:space="0" w:color="auto"/>
            </w:tcBorders>
            <w:shd w:val="clear" w:color="auto" w:fill="F2F2F2"/>
            <w:vAlign w:val="center"/>
            <w:hideMark/>
          </w:tcPr>
          <w:p w14:paraId="01170365" w14:textId="77777777" w:rsidR="005A6AA9" w:rsidRPr="005A6AA9" w:rsidRDefault="005A6AA9" w:rsidP="005A6AA9">
            <w:pPr>
              <w:jc w:val="center"/>
              <w:rPr>
                <w:b/>
                <w:lang w:eastAsia="en-US"/>
              </w:rPr>
            </w:pPr>
            <w:r w:rsidRPr="005A6AA9">
              <w:rPr>
                <w:b/>
                <w:lang w:eastAsia="en-US"/>
              </w:rPr>
              <w:t xml:space="preserve">Изискване </w:t>
            </w:r>
            <w:r>
              <w:rPr>
                <w:b/>
                <w:lang w:eastAsia="en-US"/>
              </w:rPr>
              <w:t>на</w:t>
            </w:r>
            <w:r w:rsidRPr="005A6AA9">
              <w:rPr>
                <w:b/>
                <w:lang w:eastAsia="en-US"/>
              </w:rPr>
              <w:t xml:space="preserve"> Възложителя</w:t>
            </w:r>
          </w:p>
        </w:tc>
        <w:tc>
          <w:tcPr>
            <w:tcW w:w="1970" w:type="pct"/>
            <w:tcBorders>
              <w:top w:val="double" w:sz="4" w:space="0" w:color="auto"/>
              <w:left w:val="double" w:sz="4" w:space="0" w:color="auto"/>
              <w:bottom w:val="double" w:sz="4" w:space="0" w:color="auto"/>
              <w:right w:val="double" w:sz="4" w:space="0" w:color="auto"/>
            </w:tcBorders>
            <w:shd w:val="clear" w:color="auto" w:fill="F2F2F2"/>
            <w:vAlign w:val="center"/>
            <w:hideMark/>
          </w:tcPr>
          <w:p w14:paraId="6AE9E094" w14:textId="77777777" w:rsidR="005A6AA9" w:rsidRPr="005A6AA9" w:rsidRDefault="005A6AA9" w:rsidP="005A6AA9">
            <w:pPr>
              <w:jc w:val="center"/>
              <w:rPr>
                <w:b/>
                <w:lang w:eastAsia="en-US"/>
              </w:rPr>
            </w:pPr>
            <w:r w:rsidRPr="005A6AA9">
              <w:rPr>
                <w:b/>
                <w:lang w:eastAsia="en-US"/>
              </w:rPr>
              <w:t>Предложение от участника</w:t>
            </w:r>
          </w:p>
        </w:tc>
        <w:tc>
          <w:tcPr>
            <w:tcW w:w="894" w:type="pct"/>
            <w:tcBorders>
              <w:top w:val="double" w:sz="4" w:space="0" w:color="auto"/>
              <w:left w:val="double" w:sz="4" w:space="0" w:color="auto"/>
              <w:bottom w:val="double" w:sz="4" w:space="0" w:color="auto"/>
              <w:right w:val="double" w:sz="4" w:space="0" w:color="auto"/>
            </w:tcBorders>
            <w:shd w:val="clear" w:color="auto" w:fill="F2F2F2"/>
          </w:tcPr>
          <w:p w14:paraId="29597206" w14:textId="77777777" w:rsidR="005A6AA9" w:rsidRPr="005A6AA9" w:rsidRDefault="005A6AA9" w:rsidP="005A6AA9">
            <w:pPr>
              <w:jc w:val="center"/>
              <w:rPr>
                <w:b/>
                <w:lang w:eastAsia="en-US"/>
              </w:rPr>
            </w:pPr>
            <w:r>
              <w:rPr>
                <w:b/>
                <w:lang w:eastAsia="en-US"/>
              </w:rPr>
              <w:t>Гаранционен срок</w:t>
            </w:r>
          </w:p>
        </w:tc>
      </w:tr>
      <w:tr w:rsidR="005A6AA9" w:rsidRPr="005A6AA9" w14:paraId="130BAB72" w14:textId="77777777" w:rsidTr="003E1038">
        <w:trPr>
          <w:jc w:val="center"/>
        </w:trPr>
        <w:tc>
          <w:tcPr>
            <w:tcW w:w="278" w:type="pct"/>
            <w:tcBorders>
              <w:top w:val="double" w:sz="4" w:space="0" w:color="auto"/>
              <w:left w:val="double" w:sz="4" w:space="0" w:color="auto"/>
              <w:bottom w:val="double" w:sz="4" w:space="0" w:color="auto"/>
              <w:right w:val="double" w:sz="4" w:space="0" w:color="auto"/>
            </w:tcBorders>
            <w:shd w:val="clear" w:color="auto" w:fill="D9D9D9"/>
            <w:hideMark/>
          </w:tcPr>
          <w:p w14:paraId="041F7F77" w14:textId="77777777" w:rsidR="005A6AA9" w:rsidRPr="005A6AA9" w:rsidRDefault="005A6AA9" w:rsidP="005A6AA9">
            <w:pPr>
              <w:rPr>
                <w:b/>
                <w:lang w:eastAsia="en-US"/>
              </w:rPr>
            </w:pPr>
            <w:r w:rsidRPr="005A6AA9">
              <w:rPr>
                <w:b/>
                <w:lang w:eastAsia="en-US"/>
              </w:rPr>
              <w:t>№</w:t>
            </w:r>
          </w:p>
        </w:tc>
        <w:tc>
          <w:tcPr>
            <w:tcW w:w="1858" w:type="pct"/>
            <w:tcBorders>
              <w:top w:val="double" w:sz="4" w:space="0" w:color="auto"/>
              <w:left w:val="double" w:sz="4" w:space="0" w:color="auto"/>
              <w:bottom w:val="single" w:sz="4" w:space="0" w:color="auto"/>
              <w:right w:val="double" w:sz="4" w:space="0" w:color="auto"/>
            </w:tcBorders>
            <w:shd w:val="clear" w:color="auto" w:fill="D9D9D9"/>
          </w:tcPr>
          <w:p w14:paraId="476998F9" w14:textId="77777777" w:rsidR="005A6AA9" w:rsidRPr="005A6AA9" w:rsidRDefault="005A6AA9" w:rsidP="005A6AA9">
            <w:pPr>
              <w:jc w:val="center"/>
              <w:rPr>
                <w:b/>
                <w:lang w:eastAsia="en-US"/>
              </w:rPr>
            </w:pPr>
            <w:r w:rsidRPr="005A6AA9">
              <w:rPr>
                <w:b/>
                <w:lang w:eastAsia="en-US"/>
              </w:rPr>
              <w:t>1</w:t>
            </w:r>
          </w:p>
        </w:tc>
        <w:tc>
          <w:tcPr>
            <w:tcW w:w="1970" w:type="pct"/>
            <w:tcBorders>
              <w:top w:val="double" w:sz="4" w:space="0" w:color="auto"/>
              <w:left w:val="double" w:sz="4" w:space="0" w:color="auto"/>
              <w:bottom w:val="double" w:sz="4" w:space="0" w:color="auto"/>
              <w:right w:val="double" w:sz="4" w:space="0" w:color="auto"/>
            </w:tcBorders>
            <w:shd w:val="clear" w:color="auto" w:fill="D9D9D9"/>
          </w:tcPr>
          <w:p w14:paraId="391E70C2" w14:textId="77777777" w:rsidR="005A6AA9" w:rsidRPr="005A6AA9" w:rsidRDefault="005A6AA9" w:rsidP="005A6AA9">
            <w:pPr>
              <w:jc w:val="center"/>
              <w:rPr>
                <w:b/>
                <w:lang w:eastAsia="en-US"/>
              </w:rPr>
            </w:pPr>
            <w:r w:rsidRPr="005A6AA9">
              <w:rPr>
                <w:b/>
                <w:lang w:eastAsia="en-US"/>
              </w:rPr>
              <w:t>2</w:t>
            </w:r>
          </w:p>
        </w:tc>
        <w:tc>
          <w:tcPr>
            <w:tcW w:w="894" w:type="pct"/>
            <w:tcBorders>
              <w:top w:val="double" w:sz="4" w:space="0" w:color="auto"/>
              <w:left w:val="double" w:sz="4" w:space="0" w:color="auto"/>
              <w:bottom w:val="double" w:sz="4" w:space="0" w:color="auto"/>
              <w:right w:val="double" w:sz="4" w:space="0" w:color="auto"/>
            </w:tcBorders>
            <w:shd w:val="clear" w:color="auto" w:fill="D9D9D9"/>
          </w:tcPr>
          <w:p w14:paraId="5FD89652" w14:textId="77777777" w:rsidR="005A6AA9" w:rsidRPr="005A6AA9" w:rsidRDefault="005A6AA9" w:rsidP="005A6AA9">
            <w:pPr>
              <w:jc w:val="center"/>
              <w:rPr>
                <w:b/>
                <w:lang w:eastAsia="en-US"/>
              </w:rPr>
            </w:pPr>
            <w:r>
              <w:rPr>
                <w:b/>
                <w:lang w:eastAsia="en-US"/>
              </w:rPr>
              <w:t>3</w:t>
            </w:r>
          </w:p>
        </w:tc>
      </w:tr>
      <w:tr w:rsidR="005A6AA9" w:rsidRPr="005A6AA9" w14:paraId="52950FCC" w14:textId="77777777" w:rsidTr="003E1038">
        <w:trPr>
          <w:jc w:val="center"/>
        </w:trPr>
        <w:tc>
          <w:tcPr>
            <w:tcW w:w="278" w:type="pct"/>
            <w:tcBorders>
              <w:top w:val="double" w:sz="4" w:space="0" w:color="auto"/>
              <w:left w:val="double" w:sz="4" w:space="0" w:color="auto"/>
              <w:bottom w:val="single" w:sz="4" w:space="0" w:color="auto"/>
              <w:right w:val="double" w:sz="4" w:space="0" w:color="auto"/>
            </w:tcBorders>
            <w:hideMark/>
          </w:tcPr>
          <w:p w14:paraId="41BCFE38" w14:textId="77777777" w:rsidR="005A6AA9" w:rsidRPr="005A6AA9" w:rsidRDefault="005A6AA9" w:rsidP="005A6AA9">
            <w:pPr>
              <w:rPr>
                <w:lang w:eastAsia="en-US"/>
              </w:rPr>
            </w:pPr>
            <w:r w:rsidRPr="005A6AA9">
              <w:rPr>
                <w:lang w:eastAsia="en-US"/>
              </w:rPr>
              <w:t>1.</w:t>
            </w:r>
          </w:p>
        </w:tc>
        <w:tc>
          <w:tcPr>
            <w:tcW w:w="1858" w:type="pct"/>
            <w:tcBorders>
              <w:top w:val="double" w:sz="4" w:space="0" w:color="auto"/>
              <w:left w:val="double" w:sz="4" w:space="0" w:color="auto"/>
              <w:bottom w:val="single" w:sz="4" w:space="0" w:color="auto"/>
              <w:right w:val="double" w:sz="4" w:space="0" w:color="auto"/>
            </w:tcBorders>
            <w:hideMark/>
          </w:tcPr>
          <w:p w14:paraId="0A7180F7" w14:textId="77777777" w:rsidR="005A6AA9" w:rsidRPr="005A6AA9" w:rsidRDefault="00A375B8" w:rsidP="005A6AA9">
            <w:pPr>
              <w:spacing w:after="200" w:line="276" w:lineRule="auto"/>
              <w:jc w:val="both"/>
              <w:rPr>
                <w:rFonts w:eastAsia="Calibri"/>
                <w:szCs w:val="22"/>
                <w:lang w:eastAsia="en-US"/>
              </w:rPr>
            </w:pPr>
            <w:r w:rsidRPr="00A375B8">
              <w:rPr>
                <w:rFonts w:eastAsia="Calibri"/>
                <w:szCs w:val="22"/>
                <w:lang w:eastAsia="en-US"/>
              </w:rPr>
              <w:t xml:space="preserve">Предпазни обувки, </w:t>
            </w:r>
            <w:proofErr w:type="spellStart"/>
            <w:r w:rsidRPr="00A375B8">
              <w:rPr>
                <w:rFonts w:eastAsia="Calibri"/>
                <w:szCs w:val="22"/>
                <w:lang w:eastAsia="en-US"/>
              </w:rPr>
              <w:t>мет</w:t>
            </w:r>
            <w:proofErr w:type="spellEnd"/>
            <w:r w:rsidRPr="00A375B8">
              <w:rPr>
                <w:rFonts w:eastAsia="Calibri"/>
                <w:szCs w:val="22"/>
                <w:lang w:eastAsia="en-US"/>
              </w:rPr>
              <w:t>. Бомбе</w:t>
            </w:r>
            <w:r>
              <w:rPr>
                <w:rFonts w:eastAsia="Calibri"/>
                <w:szCs w:val="22"/>
                <w:lang w:eastAsia="en-US"/>
              </w:rPr>
              <w:t xml:space="preserve">, </w:t>
            </w:r>
            <w:r w:rsidRPr="00A375B8">
              <w:rPr>
                <w:rFonts w:eastAsia="Calibri"/>
                <w:szCs w:val="22"/>
                <w:lang w:eastAsia="en-US"/>
              </w:rPr>
              <w:t xml:space="preserve">Естествена кожа и </w:t>
            </w:r>
            <w:r w:rsidRPr="00A375B8">
              <w:rPr>
                <w:rFonts w:eastAsia="Calibri"/>
                <w:szCs w:val="22"/>
                <w:lang w:eastAsia="en-US"/>
              </w:rPr>
              <w:lastRenderedPageBreak/>
              <w:t>текстил</w:t>
            </w:r>
            <w:r>
              <w:rPr>
                <w:rFonts w:eastAsia="Calibri"/>
                <w:szCs w:val="22"/>
                <w:lang w:eastAsia="en-US"/>
              </w:rPr>
              <w:t xml:space="preserve">, </w:t>
            </w:r>
            <w:r w:rsidRPr="00A375B8">
              <w:rPr>
                <w:rFonts w:eastAsia="Calibri"/>
                <w:szCs w:val="22"/>
                <w:lang w:eastAsia="en-US"/>
              </w:rPr>
              <w:t>Обувки тип половинки с метално бомбе и пластина, модерен спортен дизайн, комфортни от мека естествена кожа и текстил.</w:t>
            </w:r>
          </w:p>
        </w:tc>
        <w:tc>
          <w:tcPr>
            <w:tcW w:w="1970" w:type="pct"/>
            <w:tcBorders>
              <w:top w:val="double" w:sz="4" w:space="0" w:color="auto"/>
              <w:left w:val="double" w:sz="4" w:space="0" w:color="auto"/>
              <w:bottom w:val="single" w:sz="4" w:space="0" w:color="auto"/>
              <w:right w:val="double" w:sz="4" w:space="0" w:color="auto"/>
            </w:tcBorders>
            <w:hideMark/>
          </w:tcPr>
          <w:p w14:paraId="3F6D364F" w14:textId="77777777" w:rsidR="005A6AA9" w:rsidRPr="005A6AA9" w:rsidRDefault="005A6AA9" w:rsidP="005A6AA9">
            <w:pPr>
              <w:spacing w:after="200" w:line="276" w:lineRule="auto"/>
              <w:jc w:val="both"/>
              <w:rPr>
                <w:rFonts w:eastAsia="Calibri"/>
                <w:szCs w:val="22"/>
                <w:lang w:eastAsia="en-US"/>
              </w:rPr>
            </w:pPr>
          </w:p>
        </w:tc>
        <w:tc>
          <w:tcPr>
            <w:tcW w:w="894" w:type="pct"/>
            <w:tcBorders>
              <w:top w:val="double" w:sz="4" w:space="0" w:color="auto"/>
              <w:left w:val="double" w:sz="4" w:space="0" w:color="auto"/>
              <w:bottom w:val="single" w:sz="4" w:space="0" w:color="auto"/>
              <w:right w:val="double" w:sz="4" w:space="0" w:color="auto"/>
            </w:tcBorders>
          </w:tcPr>
          <w:p w14:paraId="5BC93F7A" w14:textId="77777777" w:rsidR="005A6AA9" w:rsidRPr="005A6AA9" w:rsidRDefault="005A6AA9" w:rsidP="005A6AA9">
            <w:pPr>
              <w:spacing w:after="200" w:line="276" w:lineRule="auto"/>
              <w:jc w:val="both"/>
              <w:rPr>
                <w:rFonts w:eastAsia="Calibri"/>
                <w:szCs w:val="22"/>
                <w:lang w:eastAsia="en-US"/>
              </w:rPr>
            </w:pPr>
          </w:p>
        </w:tc>
      </w:tr>
      <w:tr w:rsidR="005A6AA9" w:rsidRPr="005A6AA9" w14:paraId="54B30BAE"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hideMark/>
          </w:tcPr>
          <w:p w14:paraId="3B8BF534" w14:textId="77777777" w:rsidR="005A6AA9" w:rsidRPr="005A6AA9" w:rsidRDefault="005A6AA9" w:rsidP="005A6AA9">
            <w:pPr>
              <w:rPr>
                <w:lang w:eastAsia="en-US"/>
              </w:rPr>
            </w:pPr>
            <w:r w:rsidRPr="005A6AA9">
              <w:rPr>
                <w:lang w:eastAsia="en-US"/>
              </w:rPr>
              <w:t>2.</w:t>
            </w:r>
          </w:p>
        </w:tc>
        <w:tc>
          <w:tcPr>
            <w:tcW w:w="1858" w:type="pct"/>
            <w:tcBorders>
              <w:top w:val="single" w:sz="4" w:space="0" w:color="auto"/>
              <w:left w:val="double" w:sz="4" w:space="0" w:color="auto"/>
              <w:bottom w:val="single" w:sz="4" w:space="0" w:color="auto"/>
              <w:right w:val="double" w:sz="4" w:space="0" w:color="auto"/>
            </w:tcBorders>
            <w:hideMark/>
          </w:tcPr>
          <w:p w14:paraId="034A9B8B" w14:textId="77777777" w:rsidR="005A6AA9" w:rsidRPr="005A6AA9" w:rsidRDefault="00A375B8" w:rsidP="007E7286">
            <w:pPr>
              <w:spacing w:after="200" w:line="276" w:lineRule="auto"/>
              <w:rPr>
                <w:rFonts w:eastAsia="Calibri"/>
                <w:szCs w:val="22"/>
                <w:lang w:eastAsia="en-US"/>
              </w:rPr>
            </w:pPr>
            <w:r>
              <w:rPr>
                <w:rFonts w:eastAsia="Calibri"/>
                <w:szCs w:val="22"/>
                <w:lang w:eastAsia="en-US"/>
              </w:rPr>
              <w:t xml:space="preserve">Вътрешни </w:t>
            </w:r>
            <w:r w:rsidRPr="00A375B8">
              <w:rPr>
                <w:rFonts w:eastAsia="Calibri"/>
                <w:szCs w:val="22"/>
                <w:lang w:eastAsia="en-US"/>
              </w:rPr>
              <w:t>антифони</w:t>
            </w:r>
            <w:r>
              <w:rPr>
                <w:rFonts w:eastAsia="Calibri"/>
                <w:szCs w:val="22"/>
                <w:lang w:eastAsia="en-US"/>
              </w:rPr>
              <w:t xml:space="preserve">, </w:t>
            </w:r>
            <w:r w:rsidRPr="00A375B8">
              <w:rPr>
                <w:rFonts w:eastAsia="Calibri"/>
                <w:szCs w:val="22"/>
                <w:lang w:eastAsia="en-US"/>
              </w:rPr>
              <w:t xml:space="preserve">направени от мека, бавно разширяваща се полиуретанова пяна, </w:t>
            </w:r>
            <w:proofErr w:type="spellStart"/>
            <w:r w:rsidRPr="00A375B8">
              <w:rPr>
                <w:rFonts w:eastAsia="Calibri"/>
                <w:szCs w:val="22"/>
                <w:lang w:eastAsia="en-US"/>
              </w:rPr>
              <w:t>антибактериални</w:t>
            </w:r>
            <w:proofErr w:type="spellEnd"/>
          </w:p>
        </w:tc>
        <w:tc>
          <w:tcPr>
            <w:tcW w:w="1970" w:type="pct"/>
            <w:tcBorders>
              <w:top w:val="single" w:sz="4" w:space="0" w:color="auto"/>
              <w:left w:val="double" w:sz="4" w:space="0" w:color="auto"/>
              <w:bottom w:val="single" w:sz="4" w:space="0" w:color="auto"/>
              <w:right w:val="double" w:sz="4" w:space="0" w:color="auto"/>
            </w:tcBorders>
            <w:hideMark/>
          </w:tcPr>
          <w:p w14:paraId="603DDA31" w14:textId="77777777" w:rsidR="005A6AA9" w:rsidRPr="005A6AA9" w:rsidRDefault="005A6AA9"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3FE87A92" w14:textId="77777777" w:rsidR="005A6AA9" w:rsidRPr="005A6AA9" w:rsidRDefault="005A6AA9" w:rsidP="005A6AA9">
            <w:pPr>
              <w:spacing w:after="200" w:line="276" w:lineRule="auto"/>
              <w:jc w:val="both"/>
              <w:rPr>
                <w:rFonts w:eastAsia="Calibri"/>
                <w:szCs w:val="22"/>
                <w:lang w:eastAsia="en-US"/>
              </w:rPr>
            </w:pPr>
          </w:p>
        </w:tc>
      </w:tr>
      <w:tr w:rsidR="005A6AA9" w:rsidRPr="005A6AA9" w14:paraId="0E6458B2"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hideMark/>
          </w:tcPr>
          <w:p w14:paraId="73D3E77A" w14:textId="77777777" w:rsidR="005A6AA9" w:rsidRPr="005A6AA9" w:rsidRDefault="005A6AA9" w:rsidP="005A6AA9">
            <w:pPr>
              <w:rPr>
                <w:lang w:eastAsia="en-US"/>
              </w:rPr>
            </w:pPr>
            <w:r w:rsidRPr="005A6AA9">
              <w:rPr>
                <w:lang w:eastAsia="en-US"/>
              </w:rPr>
              <w:t>3.</w:t>
            </w:r>
          </w:p>
        </w:tc>
        <w:tc>
          <w:tcPr>
            <w:tcW w:w="1858" w:type="pct"/>
            <w:tcBorders>
              <w:top w:val="single" w:sz="4" w:space="0" w:color="auto"/>
              <w:left w:val="double" w:sz="4" w:space="0" w:color="auto"/>
              <w:bottom w:val="single" w:sz="4" w:space="0" w:color="auto"/>
              <w:right w:val="double" w:sz="4" w:space="0" w:color="auto"/>
            </w:tcBorders>
            <w:hideMark/>
          </w:tcPr>
          <w:p w14:paraId="23642849" w14:textId="77777777" w:rsidR="005A6AA9" w:rsidRPr="005A6AA9" w:rsidRDefault="00A375B8" w:rsidP="00A375B8">
            <w:pPr>
              <w:spacing w:after="200" w:line="276" w:lineRule="auto"/>
              <w:rPr>
                <w:rFonts w:eastAsia="Calibri"/>
                <w:szCs w:val="22"/>
                <w:lang w:eastAsia="en-US"/>
              </w:rPr>
            </w:pPr>
            <w:r w:rsidRPr="00A375B8">
              <w:rPr>
                <w:rFonts w:eastAsia="Calibri"/>
                <w:szCs w:val="22"/>
                <w:lang w:eastAsia="en-US"/>
              </w:rPr>
              <w:t>Ботуши киселиноустойчиви</w:t>
            </w:r>
            <w:r>
              <w:rPr>
                <w:rFonts w:eastAsia="Calibri"/>
                <w:szCs w:val="22"/>
                <w:lang w:eastAsia="en-US"/>
              </w:rPr>
              <w:t xml:space="preserve">, </w:t>
            </w:r>
            <w:r w:rsidRPr="00A375B8">
              <w:rPr>
                <w:rFonts w:eastAsia="Calibri"/>
                <w:szCs w:val="22"/>
                <w:lang w:eastAsia="en-US"/>
              </w:rPr>
              <w:t>PVC</w:t>
            </w:r>
            <w:r>
              <w:rPr>
                <w:rFonts w:eastAsia="Calibri"/>
                <w:szCs w:val="22"/>
                <w:lang w:eastAsia="en-US"/>
              </w:rPr>
              <w:t xml:space="preserve">, </w:t>
            </w:r>
            <w:r w:rsidRPr="00A375B8">
              <w:rPr>
                <w:rFonts w:eastAsia="Calibri"/>
                <w:szCs w:val="22"/>
                <w:lang w:eastAsia="en-US"/>
              </w:rPr>
              <w:t>Киселиноустойчиви работни ботуши.</w:t>
            </w:r>
          </w:p>
        </w:tc>
        <w:tc>
          <w:tcPr>
            <w:tcW w:w="1970" w:type="pct"/>
            <w:tcBorders>
              <w:top w:val="single" w:sz="4" w:space="0" w:color="auto"/>
              <w:left w:val="double" w:sz="4" w:space="0" w:color="auto"/>
              <w:bottom w:val="single" w:sz="4" w:space="0" w:color="auto"/>
              <w:right w:val="double" w:sz="4" w:space="0" w:color="auto"/>
            </w:tcBorders>
            <w:hideMark/>
          </w:tcPr>
          <w:p w14:paraId="546A40D3" w14:textId="77777777" w:rsidR="005A6AA9" w:rsidRPr="005A6AA9" w:rsidRDefault="005A6AA9"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0B45C35C" w14:textId="77777777" w:rsidR="005A6AA9" w:rsidRPr="005A6AA9" w:rsidRDefault="005A6AA9" w:rsidP="005A6AA9">
            <w:pPr>
              <w:spacing w:after="200" w:line="276" w:lineRule="auto"/>
              <w:jc w:val="both"/>
              <w:rPr>
                <w:rFonts w:eastAsia="Calibri"/>
                <w:szCs w:val="22"/>
                <w:lang w:eastAsia="en-US"/>
              </w:rPr>
            </w:pPr>
          </w:p>
        </w:tc>
      </w:tr>
      <w:tr w:rsidR="005A6AA9" w:rsidRPr="005A6AA9" w14:paraId="63BF42F2"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hideMark/>
          </w:tcPr>
          <w:p w14:paraId="3AAB67F3" w14:textId="77777777" w:rsidR="005A6AA9" w:rsidRPr="005A6AA9" w:rsidRDefault="005A6AA9" w:rsidP="005A6AA9">
            <w:pPr>
              <w:rPr>
                <w:lang w:eastAsia="en-US"/>
              </w:rPr>
            </w:pPr>
            <w:r w:rsidRPr="005A6AA9">
              <w:rPr>
                <w:lang w:eastAsia="en-US"/>
              </w:rPr>
              <w:t>4.</w:t>
            </w:r>
          </w:p>
        </w:tc>
        <w:tc>
          <w:tcPr>
            <w:tcW w:w="1858" w:type="pct"/>
            <w:tcBorders>
              <w:top w:val="single" w:sz="4" w:space="0" w:color="auto"/>
              <w:left w:val="double" w:sz="4" w:space="0" w:color="auto"/>
              <w:bottom w:val="single" w:sz="4" w:space="0" w:color="auto"/>
              <w:right w:val="double" w:sz="4" w:space="0" w:color="auto"/>
            </w:tcBorders>
            <w:hideMark/>
          </w:tcPr>
          <w:p w14:paraId="5CBFB376" w14:textId="77777777" w:rsidR="005A6AA9" w:rsidRPr="005A6AA9" w:rsidRDefault="00A375B8" w:rsidP="00A375B8">
            <w:pPr>
              <w:spacing w:after="200" w:line="276" w:lineRule="auto"/>
              <w:rPr>
                <w:rFonts w:eastAsia="Calibri"/>
                <w:szCs w:val="22"/>
                <w:lang w:eastAsia="en-US"/>
              </w:rPr>
            </w:pPr>
            <w:r>
              <w:rPr>
                <w:rFonts w:eastAsia="Calibri"/>
                <w:szCs w:val="22"/>
                <w:lang w:eastAsia="en-US"/>
              </w:rPr>
              <w:t xml:space="preserve">Ботуши водоустойчиви, PVC, </w:t>
            </w:r>
            <w:r w:rsidRPr="00A375B8">
              <w:rPr>
                <w:rFonts w:eastAsia="Calibri"/>
                <w:szCs w:val="22"/>
                <w:lang w:eastAsia="en-US"/>
              </w:rPr>
              <w:t>Водоустойчиви работни ботуши.</w:t>
            </w:r>
          </w:p>
        </w:tc>
        <w:tc>
          <w:tcPr>
            <w:tcW w:w="1970" w:type="pct"/>
            <w:tcBorders>
              <w:top w:val="single" w:sz="4" w:space="0" w:color="auto"/>
              <w:left w:val="double" w:sz="4" w:space="0" w:color="auto"/>
              <w:bottom w:val="single" w:sz="4" w:space="0" w:color="auto"/>
              <w:right w:val="double" w:sz="4" w:space="0" w:color="auto"/>
            </w:tcBorders>
            <w:hideMark/>
          </w:tcPr>
          <w:p w14:paraId="41549C12" w14:textId="77777777" w:rsidR="005A6AA9" w:rsidRPr="005A6AA9" w:rsidRDefault="005A6AA9"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65F42F16" w14:textId="77777777" w:rsidR="005A6AA9" w:rsidRPr="005A6AA9" w:rsidRDefault="005A6AA9" w:rsidP="005A6AA9">
            <w:pPr>
              <w:spacing w:after="200" w:line="276" w:lineRule="auto"/>
              <w:jc w:val="both"/>
              <w:rPr>
                <w:rFonts w:eastAsia="Calibri"/>
                <w:szCs w:val="22"/>
                <w:lang w:eastAsia="en-US"/>
              </w:rPr>
            </w:pPr>
          </w:p>
        </w:tc>
      </w:tr>
      <w:tr w:rsidR="00741A7E" w:rsidRPr="005A6AA9" w14:paraId="06D34692"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3B782398" w14:textId="77777777" w:rsidR="00741A7E" w:rsidRPr="005A6AA9" w:rsidRDefault="00741A7E" w:rsidP="005A6AA9">
            <w:pPr>
              <w:rPr>
                <w:lang w:eastAsia="en-US"/>
              </w:rPr>
            </w:pPr>
            <w:r>
              <w:rPr>
                <w:lang w:eastAsia="en-US"/>
              </w:rPr>
              <w:t>5.</w:t>
            </w:r>
          </w:p>
        </w:tc>
        <w:tc>
          <w:tcPr>
            <w:tcW w:w="1858" w:type="pct"/>
            <w:tcBorders>
              <w:top w:val="single" w:sz="4" w:space="0" w:color="auto"/>
              <w:left w:val="double" w:sz="4" w:space="0" w:color="auto"/>
              <w:bottom w:val="single" w:sz="4" w:space="0" w:color="auto"/>
              <w:right w:val="double" w:sz="4" w:space="0" w:color="auto"/>
            </w:tcBorders>
          </w:tcPr>
          <w:p w14:paraId="0AFA445B" w14:textId="77777777" w:rsidR="00741A7E" w:rsidRPr="005A6AA9" w:rsidRDefault="00482D45" w:rsidP="00482D45">
            <w:pPr>
              <w:spacing w:after="200" w:line="276" w:lineRule="auto"/>
              <w:rPr>
                <w:rFonts w:eastAsia="Calibri"/>
                <w:szCs w:val="22"/>
                <w:lang w:eastAsia="en-US"/>
              </w:rPr>
            </w:pPr>
            <w:r>
              <w:rPr>
                <w:rFonts w:eastAsia="Calibri"/>
                <w:szCs w:val="22"/>
                <w:lang w:eastAsia="en-US"/>
              </w:rPr>
              <w:t xml:space="preserve">Гащеризон водоустойчив, PVC, </w:t>
            </w:r>
            <w:proofErr w:type="spellStart"/>
            <w:r w:rsidRPr="00482D45">
              <w:rPr>
                <w:rFonts w:eastAsia="Calibri"/>
                <w:szCs w:val="22"/>
                <w:lang w:eastAsia="en-US"/>
              </w:rPr>
              <w:t>Водозащитен</w:t>
            </w:r>
            <w:proofErr w:type="spellEnd"/>
            <w:r w:rsidRPr="00482D45">
              <w:rPr>
                <w:rFonts w:eastAsia="Calibri"/>
                <w:szCs w:val="22"/>
                <w:lang w:eastAsia="en-US"/>
              </w:rPr>
              <w:t xml:space="preserve"> работен гащеризон.</w:t>
            </w:r>
          </w:p>
        </w:tc>
        <w:tc>
          <w:tcPr>
            <w:tcW w:w="1970" w:type="pct"/>
            <w:tcBorders>
              <w:top w:val="single" w:sz="4" w:space="0" w:color="auto"/>
              <w:left w:val="double" w:sz="4" w:space="0" w:color="auto"/>
              <w:bottom w:val="single" w:sz="4" w:space="0" w:color="auto"/>
              <w:right w:val="double" w:sz="4" w:space="0" w:color="auto"/>
            </w:tcBorders>
          </w:tcPr>
          <w:p w14:paraId="3E1D0B22" w14:textId="77777777" w:rsidR="00741A7E" w:rsidRPr="005A6AA9" w:rsidRDefault="00741A7E"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7B40FA67" w14:textId="77777777" w:rsidR="00741A7E" w:rsidRPr="005A6AA9" w:rsidRDefault="00741A7E" w:rsidP="005A6AA9">
            <w:pPr>
              <w:spacing w:after="200" w:line="276" w:lineRule="auto"/>
              <w:jc w:val="both"/>
              <w:rPr>
                <w:rFonts w:eastAsia="Calibri"/>
                <w:szCs w:val="22"/>
                <w:lang w:eastAsia="en-US"/>
              </w:rPr>
            </w:pPr>
          </w:p>
        </w:tc>
      </w:tr>
      <w:tr w:rsidR="00AB31FD" w:rsidRPr="005A6AA9" w14:paraId="7D309065"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7246F9F8" w14:textId="77777777" w:rsidR="00AB31FD" w:rsidRDefault="00AB31FD" w:rsidP="005A6AA9">
            <w:pPr>
              <w:rPr>
                <w:lang w:eastAsia="en-US"/>
              </w:rPr>
            </w:pPr>
            <w:r>
              <w:rPr>
                <w:lang w:eastAsia="en-US"/>
              </w:rPr>
              <w:t>6.</w:t>
            </w:r>
          </w:p>
        </w:tc>
        <w:tc>
          <w:tcPr>
            <w:tcW w:w="1858" w:type="pct"/>
            <w:tcBorders>
              <w:top w:val="single" w:sz="4" w:space="0" w:color="auto"/>
              <w:left w:val="double" w:sz="4" w:space="0" w:color="auto"/>
              <w:bottom w:val="single" w:sz="4" w:space="0" w:color="auto"/>
              <w:right w:val="double" w:sz="4" w:space="0" w:color="auto"/>
            </w:tcBorders>
          </w:tcPr>
          <w:p w14:paraId="27F0A25F" w14:textId="77777777" w:rsidR="00AB31FD" w:rsidRPr="005A6AA9" w:rsidRDefault="00A7699B" w:rsidP="00A7699B">
            <w:pPr>
              <w:spacing w:after="200" w:line="276" w:lineRule="auto"/>
              <w:rPr>
                <w:rFonts w:eastAsia="Calibri"/>
                <w:szCs w:val="22"/>
                <w:lang w:eastAsia="en-US"/>
              </w:rPr>
            </w:pPr>
            <w:r>
              <w:rPr>
                <w:rFonts w:eastAsia="Calibri"/>
                <w:szCs w:val="22"/>
                <w:lang w:eastAsia="en-US"/>
              </w:rPr>
              <w:t xml:space="preserve">Гащеризон киселиноустойчив, </w:t>
            </w:r>
            <w:r w:rsidRPr="00A7699B">
              <w:rPr>
                <w:rFonts w:eastAsia="Calibri"/>
                <w:szCs w:val="22"/>
                <w:lang w:eastAsia="en-US"/>
              </w:rPr>
              <w:t>Киселиноустойчив работен гащеризон.</w:t>
            </w:r>
          </w:p>
        </w:tc>
        <w:tc>
          <w:tcPr>
            <w:tcW w:w="1970" w:type="pct"/>
            <w:tcBorders>
              <w:top w:val="single" w:sz="4" w:space="0" w:color="auto"/>
              <w:left w:val="double" w:sz="4" w:space="0" w:color="auto"/>
              <w:bottom w:val="single" w:sz="4" w:space="0" w:color="auto"/>
              <w:right w:val="double" w:sz="4" w:space="0" w:color="auto"/>
            </w:tcBorders>
          </w:tcPr>
          <w:p w14:paraId="5591D2FA"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5657B110" w14:textId="77777777" w:rsidR="00AB31FD" w:rsidRPr="005A6AA9" w:rsidRDefault="00AB31FD" w:rsidP="005A6AA9">
            <w:pPr>
              <w:spacing w:after="200" w:line="276" w:lineRule="auto"/>
              <w:jc w:val="both"/>
              <w:rPr>
                <w:rFonts w:eastAsia="Calibri"/>
                <w:szCs w:val="22"/>
                <w:lang w:eastAsia="en-US"/>
              </w:rPr>
            </w:pPr>
          </w:p>
        </w:tc>
      </w:tr>
      <w:tr w:rsidR="00AB31FD" w:rsidRPr="005A6AA9" w14:paraId="0F13E0EF"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4B206DE0" w14:textId="77777777" w:rsidR="00AB31FD" w:rsidRDefault="00AB31FD" w:rsidP="005A6AA9">
            <w:pPr>
              <w:rPr>
                <w:lang w:eastAsia="en-US"/>
              </w:rPr>
            </w:pPr>
            <w:r>
              <w:rPr>
                <w:lang w:eastAsia="en-US"/>
              </w:rPr>
              <w:t>7.</w:t>
            </w:r>
          </w:p>
        </w:tc>
        <w:tc>
          <w:tcPr>
            <w:tcW w:w="1858" w:type="pct"/>
            <w:tcBorders>
              <w:top w:val="single" w:sz="4" w:space="0" w:color="auto"/>
              <w:left w:val="double" w:sz="4" w:space="0" w:color="auto"/>
              <w:bottom w:val="single" w:sz="4" w:space="0" w:color="auto"/>
              <w:right w:val="double" w:sz="4" w:space="0" w:color="auto"/>
            </w:tcBorders>
          </w:tcPr>
          <w:p w14:paraId="3623F587" w14:textId="77777777" w:rsidR="00AB31FD" w:rsidRPr="005A6AA9" w:rsidRDefault="003E1038" w:rsidP="007E7286">
            <w:pPr>
              <w:spacing w:after="200" w:line="276" w:lineRule="auto"/>
              <w:rPr>
                <w:rFonts w:eastAsia="Calibri"/>
                <w:szCs w:val="22"/>
                <w:lang w:eastAsia="en-US"/>
              </w:rPr>
            </w:pPr>
            <w:r>
              <w:rPr>
                <w:rFonts w:eastAsia="Calibri"/>
                <w:szCs w:val="22"/>
                <w:lang w:eastAsia="en-US"/>
              </w:rPr>
              <w:t xml:space="preserve">Защитни очила, затворен тип, </w:t>
            </w:r>
            <w:r w:rsidRPr="003E1038">
              <w:rPr>
                <w:rFonts w:eastAsia="Calibri"/>
                <w:szCs w:val="22"/>
                <w:lang w:eastAsia="en-US"/>
              </w:rPr>
              <w:t>срещу изпръскване от печатарски мастила, проявители, и срещу биологични фактори.</w:t>
            </w:r>
          </w:p>
        </w:tc>
        <w:tc>
          <w:tcPr>
            <w:tcW w:w="1970" w:type="pct"/>
            <w:tcBorders>
              <w:top w:val="single" w:sz="4" w:space="0" w:color="auto"/>
              <w:left w:val="double" w:sz="4" w:space="0" w:color="auto"/>
              <w:bottom w:val="single" w:sz="4" w:space="0" w:color="auto"/>
              <w:right w:val="double" w:sz="4" w:space="0" w:color="auto"/>
            </w:tcBorders>
          </w:tcPr>
          <w:p w14:paraId="1C8F1D01"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3958647D" w14:textId="77777777" w:rsidR="00AB31FD" w:rsidRPr="005A6AA9" w:rsidRDefault="00AB31FD" w:rsidP="005A6AA9">
            <w:pPr>
              <w:spacing w:after="200" w:line="276" w:lineRule="auto"/>
              <w:jc w:val="both"/>
              <w:rPr>
                <w:rFonts w:eastAsia="Calibri"/>
                <w:szCs w:val="22"/>
                <w:lang w:eastAsia="en-US"/>
              </w:rPr>
            </w:pPr>
          </w:p>
        </w:tc>
      </w:tr>
      <w:tr w:rsidR="00AB31FD" w:rsidRPr="005A6AA9" w14:paraId="573EE2A4"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08A8FC48" w14:textId="77777777" w:rsidR="00AB31FD" w:rsidRDefault="00AB31FD" w:rsidP="005A6AA9">
            <w:pPr>
              <w:rPr>
                <w:lang w:eastAsia="en-US"/>
              </w:rPr>
            </w:pPr>
            <w:r>
              <w:rPr>
                <w:lang w:eastAsia="en-US"/>
              </w:rPr>
              <w:t>8.</w:t>
            </w:r>
          </w:p>
        </w:tc>
        <w:tc>
          <w:tcPr>
            <w:tcW w:w="1858" w:type="pct"/>
            <w:tcBorders>
              <w:top w:val="single" w:sz="4" w:space="0" w:color="auto"/>
              <w:left w:val="double" w:sz="4" w:space="0" w:color="auto"/>
              <w:bottom w:val="single" w:sz="4" w:space="0" w:color="auto"/>
              <w:right w:val="double" w:sz="4" w:space="0" w:color="auto"/>
            </w:tcBorders>
          </w:tcPr>
          <w:p w14:paraId="55E30642" w14:textId="77777777" w:rsidR="00AB31FD" w:rsidRPr="005A6AA9" w:rsidRDefault="003E1038" w:rsidP="005A6AA9">
            <w:pPr>
              <w:spacing w:after="200" w:line="276" w:lineRule="auto"/>
              <w:jc w:val="both"/>
              <w:rPr>
                <w:rFonts w:eastAsia="Calibri"/>
                <w:szCs w:val="22"/>
                <w:lang w:eastAsia="en-US"/>
              </w:rPr>
            </w:pPr>
            <w:r>
              <w:rPr>
                <w:rFonts w:eastAsia="Calibri"/>
                <w:szCs w:val="22"/>
                <w:lang w:eastAsia="en-US"/>
              </w:rPr>
              <w:t xml:space="preserve">Каска, </w:t>
            </w:r>
            <w:r w:rsidRPr="003E1038">
              <w:rPr>
                <w:rFonts w:eastAsia="Calibri"/>
                <w:szCs w:val="22"/>
                <w:lang w:eastAsia="en-US"/>
              </w:rPr>
              <w:t>Каска за механична защита, удароустойчива.</w:t>
            </w:r>
          </w:p>
        </w:tc>
        <w:tc>
          <w:tcPr>
            <w:tcW w:w="1970" w:type="pct"/>
            <w:tcBorders>
              <w:top w:val="single" w:sz="4" w:space="0" w:color="auto"/>
              <w:left w:val="double" w:sz="4" w:space="0" w:color="auto"/>
              <w:bottom w:val="single" w:sz="4" w:space="0" w:color="auto"/>
              <w:right w:val="double" w:sz="4" w:space="0" w:color="auto"/>
            </w:tcBorders>
          </w:tcPr>
          <w:p w14:paraId="01740359"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5AB119FD" w14:textId="77777777" w:rsidR="00AB31FD" w:rsidRPr="005A6AA9" w:rsidRDefault="00AB31FD" w:rsidP="005A6AA9">
            <w:pPr>
              <w:spacing w:after="200" w:line="276" w:lineRule="auto"/>
              <w:jc w:val="both"/>
              <w:rPr>
                <w:rFonts w:eastAsia="Calibri"/>
                <w:szCs w:val="22"/>
                <w:lang w:eastAsia="en-US"/>
              </w:rPr>
            </w:pPr>
          </w:p>
        </w:tc>
      </w:tr>
      <w:tr w:rsidR="00AB31FD" w:rsidRPr="005A6AA9" w14:paraId="2712D5DD"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228989D1" w14:textId="77777777" w:rsidR="00AB31FD" w:rsidRDefault="00AB31FD" w:rsidP="005A6AA9">
            <w:pPr>
              <w:rPr>
                <w:lang w:eastAsia="en-US"/>
              </w:rPr>
            </w:pPr>
            <w:r>
              <w:rPr>
                <w:lang w:eastAsia="en-US"/>
              </w:rPr>
              <w:t>9.</w:t>
            </w:r>
          </w:p>
        </w:tc>
        <w:tc>
          <w:tcPr>
            <w:tcW w:w="1858" w:type="pct"/>
            <w:tcBorders>
              <w:top w:val="single" w:sz="4" w:space="0" w:color="auto"/>
              <w:left w:val="double" w:sz="4" w:space="0" w:color="auto"/>
              <w:bottom w:val="single" w:sz="4" w:space="0" w:color="auto"/>
              <w:right w:val="double" w:sz="4" w:space="0" w:color="auto"/>
            </w:tcBorders>
          </w:tcPr>
          <w:p w14:paraId="1178E168" w14:textId="77777777" w:rsidR="00AB31FD" w:rsidRPr="005A6AA9" w:rsidRDefault="003E1038" w:rsidP="005A6AA9">
            <w:pPr>
              <w:spacing w:after="200" w:line="276" w:lineRule="auto"/>
              <w:jc w:val="both"/>
              <w:rPr>
                <w:rFonts w:eastAsia="Calibri"/>
                <w:szCs w:val="22"/>
                <w:lang w:eastAsia="en-US"/>
              </w:rPr>
            </w:pPr>
            <w:r>
              <w:rPr>
                <w:rFonts w:eastAsia="Calibri"/>
                <w:szCs w:val="22"/>
                <w:lang w:eastAsia="en-US"/>
              </w:rPr>
              <w:t xml:space="preserve">Респиратор (маска), </w:t>
            </w:r>
            <w:r w:rsidRPr="003E1038">
              <w:rPr>
                <w:rFonts w:eastAsia="Calibri"/>
                <w:szCs w:val="22"/>
                <w:lang w:eastAsia="en-US"/>
              </w:rPr>
              <w:t>Защита от биологични фактори, твърди и течни аерозоли и частици. Еднократна употреба. Бяла.</w:t>
            </w:r>
          </w:p>
        </w:tc>
        <w:tc>
          <w:tcPr>
            <w:tcW w:w="1970" w:type="pct"/>
            <w:tcBorders>
              <w:top w:val="single" w:sz="4" w:space="0" w:color="auto"/>
              <w:left w:val="double" w:sz="4" w:space="0" w:color="auto"/>
              <w:bottom w:val="single" w:sz="4" w:space="0" w:color="auto"/>
              <w:right w:val="double" w:sz="4" w:space="0" w:color="auto"/>
            </w:tcBorders>
          </w:tcPr>
          <w:p w14:paraId="656C1B63"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7F637F2D" w14:textId="77777777" w:rsidR="00AB31FD" w:rsidRPr="005A6AA9" w:rsidRDefault="00AB31FD" w:rsidP="005A6AA9">
            <w:pPr>
              <w:spacing w:after="200" w:line="276" w:lineRule="auto"/>
              <w:jc w:val="both"/>
              <w:rPr>
                <w:rFonts w:eastAsia="Calibri"/>
                <w:szCs w:val="22"/>
                <w:lang w:eastAsia="en-US"/>
              </w:rPr>
            </w:pPr>
          </w:p>
        </w:tc>
      </w:tr>
      <w:tr w:rsidR="00AB31FD" w:rsidRPr="005A6AA9" w14:paraId="6AA06280"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18A34426" w14:textId="77777777" w:rsidR="00AB31FD" w:rsidRDefault="00AB31FD" w:rsidP="005A6AA9">
            <w:pPr>
              <w:rPr>
                <w:lang w:eastAsia="en-US"/>
              </w:rPr>
            </w:pPr>
            <w:r>
              <w:rPr>
                <w:lang w:eastAsia="en-US"/>
              </w:rPr>
              <w:t>10.</w:t>
            </w:r>
          </w:p>
        </w:tc>
        <w:tc>
          <w:tcPr>
            <w:tcW w:w="1858" w:type="pct"/>
            <w:tcBorders>
              <w:top w:val="single" w:sz="4" w:space="0" w:color="auto"/>
              <w:left w:val="double" w:sz="4" w:space="0" w:color="auto"/>
              <w:bottom w:val="single" w:sz="4" w:space="0" w:color="auto"/>
              <w:right w:val="double" w:sz="4" w:space="0" w:color="auto"/>
            </w:tcBorders>
          </w:tcPr>
          <w:p w14:paraId="4A7A1682" w14:textId="77777777" w:rsidR="00AB31FD" w:rsidRPr="005A6AA9" w:rsidRDefault="003E1038" w:rsidP="003E1038">
            <w:pPr>
              <w:spacing w:after="200" w:line="276" w:lineRule="auto"/>
              <w:jc w:val="both"/>
              <w:rPr>
                <w:rFonts w:eastAsia="Calibri"/>
                <w:szCs w:val="22"/>
                <w:lang w:eastAsia="en-US"/>
              </w:rPr>
            </w:pPr>
            <w:r>
              <w:rPr>
                <w:rFonts w:eastAsia="Calibri"/>
                <w:szCs w:val="22"/>
                <w:lang w:eastAsia="en-US"/>
              </w:rPr>
              <w:t>Обувки ортопедични, тип Сабо</w:t>
            </w:r>
            <w:r w:rsidRPr="003E1038">
              <w:rPr>
                <w:rFonts w:eastAsia="Calibri"/>
                <w:szCs w:val="22"/>
                <w:lang w:eastAsia="en-US"/>
              </w:rPr>
              <w:t>"</w:t>
            </w:r>
            <w:r>
              <w:rPr>
                <w:rFonts w:eastAsia="Calibri"/>
                <w:szCs w:val="22"/>
                <w:lang w:eastAsia="en-US"/>
              </w:rPr>
              <w:t xml:space="preserve">, </w:t>
            </w:r>
            <w:r w:rsidRPr="003E1038">
              <w:rPr>
                <w:rFonts w:eastAsia="Calibri"/>
                <w:szCs w:val="22"/>
                <w:lang w:eastAsia="en-US"/>
              </w:rPr>
              <w:t xml:space="preserve">Горна част от естествена кожа, стелка, ортопедична от естествена </w:t>
            </w:r>
            <w:r w:rsidRPr="003E1038">
              <w:rPr>
                <w:rFonts w:eastAsia="Calibri"/>
                <w:szCs w:val="22"/>
                <w:lang w:eastAsia="en-US"/>
              </w:rPr>
              <w:lastRenderedPageBreak/>
              <w:t xml:space="preserve">кожа, без каишка за пета, </w:t>
            </w:r>
            <w:proofErr w:type="spellStart"/>
            <w:r w:rsidRPr="003E1038">
              <w:rPr>
                <w:rFonts w:eastAsia="Calibri"/>
                <w:szCs w:val="22"/>
                <w:lang w:eastAsia="en-US"/>
              </w:rPr>
              <w:t>антистатично</w:t>
            </w:r>
            <w:proofErr w:type="spellEnd"/>
            <w:r w:rsidRPr="003E1038">
              <w:rPr>
                <w:rFonts w:eastAsia="Calibri"/>
                <w:szCs w:val="22"/>
                <w:lang w:eastAsia="en-US"/>
              </w:rPr>
              <w:t xml:space="preserve"> ходило и степен на защита от </w:t>
            </w:r>
            <w:proofErr w:type="spellStart"/>
            <w:r w:rsidRPr="003E1038">
              <w:rPr>
                <w:rFonts w:eastAsia="Calibri"/>
                <w:szCs w:val="22"/>
                <w:lang w:eastAsia="en-US"/>
              </w:rPr>
              <w:t>приплъзване</w:t>
            </w:r>
            <w:proofErr w:type="spellEnd"/>
            <w:r w:rsidRPr="003E1038">
              <w:rPr>
                <w:rFonts w:eastAsia="Calibri"/>
                <w:szCs w:val="22"/>
                <w:lang w:eastAsia="en-US"/>
              </w:rPr>
              <w:t xml:space="preserve"> SRC= SRA+SRB, където SRA е коефициент на устойчивост на </w:t>
            </w:r>
            <w:proofErr w:type="spellStart"/>
            <w:r w:rsidRPr="003E1038">
              <w:rPr>
                <w:rFonts w:eastAsia="Calibri"/>
                <w:szCs w:val="22"/>
                <w:lang w:eastAsia="en-US"/>
              </w:rPr>
              <w:t>приплъзване</w:t>
            </w:r>
            <w:proofErr w:type="spellEnd"/>
            <w:r w:rsidRPr="003E1038">
              <w:rPr>
                <w:rFonts w:eastAsia="Calibri"/>
                <w:szCs w:val="22"/>
                <w:lang w:eastAsia="en-US"/>
              </w:rPr>
              <w:t xml:space="preserve"> върху керамична повърхност намазана с </w:t>
            </w:r>
            <w:proofErr w:type="spellStart"/>
            <w:r w:rsidRPr="003E1038">
              <w:rPr>
                <w:rFonts w:eastAsia="Calibri"/>
                <w:szCs w:val="22"/>
                <w:lang w:eastAsia="en-US"/>
              </w:rPr>
              <w:t>детергент</w:t>
            </w:r>
            <w:proofErr w:type="spellEnd"/>
            <w:r w:rsidRPr="003E1038">
              <w:rPr>
                <w:rFonts w:eastAsia="Calibri"/>
                <w:szCs w:val="22"/>
                <w:lang w:eastAsia="en-US"/>
              </w:rPr>
              <w:t xml:space="preserve">, а SRB е коефициент на устойчивост на </w:t>
            </w:r>
            <w:proofErr w:type="spellStart"/>
            <w:r w:rsidRPr="003E1038">
              <w:rPr>
                <w:rFonts w:eastAsia="Calibri"/>
                <w:szCs w:val="22"/>
                <w:lang w:eastAsia="en-US"/>
              </w:rPr>
              <w:t>приплъзване</w:t>
            </w:r>
            <w:proofErr w:type="spellEnd"/>
            <w:r w:rsidRPr="003E1038">
              <w:rPr>
                <w:rFonts w:eastAsia="Calibri"/>
                <w:szCs w:val="22"/>
                <w:lang w:eastAsia="en-US"/>
              </w:rPr>
              <w:t xml:space="preserve"> върху метална повърхност намазана с </w:t>
            </w:r>
            <w:proofErr w:type="spellStart"/>
            <w:r w:rsidRPr="003E1038">
              <w:rPr>
                <w:rFonts w:eastAsia="Calibri"/>
                <w:szCs w:val="22"/>
                <w:lang w:eastAsia="en-US"/>
              </w:rPr>
              <w:t>глицерол</w:t>
            </w:r>
            <w:proofErr w:type="spellEnd"/>
            <w:r w:rsidRPr="003E1038">
              <w:rPr>
                <w:rFonts w:eastAsia="Calibri"/>
                <w:szCs w:val="22"/>
                <w:lang w:eastAsia="en-US"/>
              </w:rPr>
              <w:t>.</w:t>
            </w:r>
          </w:p>
        </w:tc>
        <w:tc>
          <w:tcPr>
            <w:tcW w:w="1970" w:type="pct"/>
            <w:tcBorders>
              <w:top w:val="single" w:sz="4" w:space="0" w:color="auto"/>
              <w:left w:val="double" w:sz="4" w:space="0" w:color="auto"/>
              <w:bottom w:val="single" w:sz="4" w:space="0" w:color="auto"/>
              <w:right w:val="double" w:sz="4" w:space="0" w:color="auto"/>
            </w:tcBorders>
          </w:tcPr>
          <w:p w14:paraId="48BE559D"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48E74073" w14:textId="77777777" w:rsidR="00AB31FD" w:rsidRPr="005A6AA9" w:rsidRDefault="00AB31FD" w:rsidP="005A6AA9">
            <w:pPr>
              <w:spacing w:after="200" w:line="276" w:lineRule="auto"/>
              <w:jc w:val="both"/>
              <w:rPr>
                <w:rFonts w:eastAsia="Calibri"/>
                <w:szCs w:val="22"/>
                <w:lang w:eastAsia="en-US"/>
              </w:rPr>
            </w:pPr>
          </w:p>
        </w:tc>
      </w:tr>
      <w:tr w:rsidR="00AB31FD" w:rsidRPr="005A6AA9" w14:paraId="46C43430"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25EFC9D4" w14:textId="77777777" w:rsidR="00AB31FD" w:rsidRDefault="00AB31FD" w:rsidP="005A6AA9">
            <w:pPr>
              <w:rPr>
                <w:lang w:eastAsia="en-US"/>
              </w:rPr>
            </w:pPr>
            <w:r>
              <w:rPr>
                <w:lang w:eastAsia="en-US"/>
              </w:rPr>
              <w:t>11.</w:t>
            </w:r>
          </w:p>
        </w:tc>
        <w:tc>
          <w:tcPr>
            <w:tcW w:w="1858" w:type="pct"/>
            <w:tcBorders>
              <w:top w:val="single" w:sz="4" w:space="0" w:color="auto"/>
              <w:left w:val="double" w:sz="4" w:space="0" w:color="auto"/>
              <w:bottom w:val="single" w:sz="4" w:space="0" w:color="auto"/>
              <w:right w:val="double" w:sz="4" w:space="0" w:color="auto"/>
            </w:tcBorders>
          </w:tcPr>
          <w:p w14:paraId="7B1E911F" w14:textId="77777777" w:rsidR="00AB31FD" w:rsidRPr="005A6AA9" w:rsidRDefault="003E1038" w:rsidP="003E1038">
            <w:pPr>
              <w:spacing w:after="200" w:line="276" w:lineRule="auto"/>
              <w:rPr>
                <w:rFonts w:eastAsia="Calibri"/>
                <w:szCs w:val="22"/>
                <w:lang w:eastAsia="en-US"/>
              </w:rPr>
            </w:pPr>
            <w:r>
              <w:rPr>
                <w:rFonts w:eastAsia="Calibri"/>
                <w:szCs w:val="22"/>
                <w:lang w:eastAsia="en-US"/>
              </w:rPr>
              <w:t xml:space="preserve">Очила киселиноустойчиви, </w:t>
            </w:r>
            <w:r w:rsidRPr="003E1038">
              <w:rPr>
                <w:rFonts w:eastAsia="Calibri"/>
                <w:szCs w:val="22"/>
                <w:lang w:eastAsia="en-US"/>
              </w:rPr>
              <w:t>Киселиноустойчиви работни очила.</w:t>
            </w:r>
          </w:p>
        </w:tc>
        <w:tc>
          <w:tcPr>
            <w:tcW w:w="1970" w:type="pct"/>
            <w:tcBorders>
              <w:top w:val="single" w:sz="4" w:space="0" w:color="auto"/>
              <w:left w:val="double" w:sz="4" w:space="0" w:color="auto"/>
              <w:bottom w:val="single" w:sz="4" w:space="0" w:color="auto"/>
              <w:right w:val="double" w:sz="4" w:space="0" w:color="auto"/>
            </w:tcBorders>
          </w:tcPr>
          <w:p w14:paraId="5EB23A8F"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767D7A27" w14:textId="77777777" w:rsidR="00AB31FD" w:rsidRPr="005A6AA9" w:rsidRDefault="00AB31FD" w:rsidP="005A6AA9">
            <w:pPr>
              <w:spacing w:after="200" w:line="276" w:lineRule="auto"/>
              <w:jc w:val="both"/>
              <w:rPr>
                <w:rFonts w:eastAsia="Calibri"/>
                <w:szCs w:val="22"/>
                <w:lang w:eastAsia="en-US"/>
              </w:rPr>
            </w:pPr>
          </w:p>
        </w:tc>
      </w:tr>
      <w:tr w:rsidR="00AB31FD" w:rsidRPr="005A6AA9" w14:paraId="51C9B237"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7012DF64" w14:textId="77777777" w:rsidR="00AB31FD" w:rsidRDefault="00AB31FD" w:rsidP="005A6AA9">
            <w:pPr>
              <w:rPr>
                <w:lang w:eastAsia="en-US"/>
              </w:rPr>
            </w:pPr>
            <w:r>
              <w:rPr>
                <w:lang w:eastAsia="en-US"/>
              </w:rPr>
              <w:t>12.</w:t>
            </w:r>
          </w:p>
        </w:tc>
        <w:tc>
          <w:tcPr>
            <w:tcW w:w="1858" w:type="pct"/>
            <w:tcBorders>
              <w:top w:val="single" w:sz="4" w:space="0" w:color="auto"/>
              <w:left w:val="double" w:sz="4" w:space="0" w:color="auto"/>
              <w:bottom w:val="single" w:sz="4" w:space="0" w:color="auto"/>
              <w:right w:val="double" w:sz="4" w:space="0" w:color="auto"/>
            </w:tcBorders>
          </w:tcPr>
          <w:p w14:paraId="1F10E3E2" w14:textId="77777777" w:rsidR="00AB31FD" w:rsidRPr="005A6AA9" w:rsidRDefault="003E1038" w:rsidP="003E1038">
            <w:pPr>
              <w:spacing w:after="200" w:line="276" w:lineRule="auto"/>
              <w:rPr>
                <w:rFonts w:eastAsia="Calibri"/>
                <w:szCs w:val="22"/>
                <w:lang w:eastAsia="en-US"/>
              </w:rPr>
            </w:pPr>
            <w:r>
              <w:rPr>
                <w:rFonts w:eastAsia="Calibri"/>
                <w:szCs w:val="22"/>
                <w:lang w:eastAsia="en-US"/>
              </w:rPr>
              <w:t xml:space="preserve">Предпазни очила, </w:t>
            </w:r>
            <w:r w:rsidRPr="003E1038">
              <w:rPr>
                <w:rFonts w:eastAsia="Calibri"/>
                <w:szCs w:val="22"/>
                <w:lang w:eastAsia="en-US"/>
              </w:rPr>
              <w:t xml:space="preserve">Защитни очила, затворен тип, с </w:t>
            </w:r>
            <w:proofErr w:type="spellStart"/>
            <w:r w:rsidRPr="003E1038">
              <w:rPr>
                <w:rFonts w:eastAsia="Calibri"/>
                <w:szCs w:val="22"/>
                <w:lang w:eastAsia="en-US"/>
              </w:rPr>
              <w:t>поликарбонатен</w:t>
            </w:r>
            <w:proofErr w:type="spellEnd"/>
            <w:r w:rsidRPr="003E1038">
              <w:rPr>
                <w:rFonts w:eastAsia="Calibri"/>
                <w:szCs w:val="22"/>
                <w:lang w:eastAsia="en-US"/>
              </w:rPr>
              <w:t xml:space="preserve"> </w:t>
            </w:r>
            <w:proofErr w:type="spellStart"/>
            <w:r w:rsidRPr="003E1038">
              <w:rPr>
                <w:rFonts w:eastAsia="Calibri"/>
                <w:szCs w:val="22"/>
                <w:lang w:eastAsia="en-US"/>
              </w:rPr>
              <w:t>визор</w:t>
            </w:r>
            <w:proofErr w:type="spellEnd"/>
            <w:r w:rsidRPr="003E1038">
              <w:rPr>
                <w:rFonts w:eastAsia="Calibri"/>
                <w:szCs w:val="22"/>
                <w:lang w:eastAsia="en-US"/>
              </w:rPr>
              <w:t>.</w:t>
            </w:r>
          </w:p>
        </w:tc>
        <w:tc>
          <w:tcPr>
            <w:tcW w:w="1970" w:type="pct"/>
            <w:tcBorders>
              <w:top w:val="single" w:sz="4" w:space="0" w:color="auto"/>
              <w:left w:val="double" w:sz="4" w:space="0" w:color="auto"/>
              <w:bottom w:val="single" w:sz="4" w:space="0" w:color="auto"/>
              <w:right w:val="double" w:sz="4" w:space="0" w:color="auto"/>
            </w:tcBorders>
          </w:tcPr>
          <w:p w14:paraId="660325F2"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21D3B4BE" w14:textId="77777777" w:rsidR="00AB31FD" w:rsidRPr="005A6AA9" w:rsidRDefault="00AB31FD" w:rsidP="005A6AA9">
            <w:pPr>
              <w:spacing w:after="200" w:line="276" w:lineRule="auto"/>
              <w:jc w:val="both"/>
              <w:rPr>
                <w:rFonts w:eastAsia="Calibri"/>
                <w:szCs w:val="22"/>
                <w:lang w:eastAsia="en-US"/>
              </w:rPr>
            </w:pPr>
          </w:p>
        </w:tc>
      </w:tr>
      <w:tr w:rsidR="00AB31FD" w:rsidRPr="005A6AA9" w14:paraId="15D65768"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41C6D5FA" w14:textId="77777777" w:rsidR="00AB31FD" w:rsidRDefault="00AB31FD" w:rsidP="005A6AA9">
            <w:pPr>
              <w:rPr>
                <w:lang w:eastAsia="en-US"/>
              </w:rPr>
            </w:pPr>
            <w:r>
              <w:rPr>
                <w:lang w:eastAsia="en-US"/>
              </w:rPr>
              <w:t>13.</w:t>
            </w:r>
          </w:p>
        </w:tc>
        <w:tc>
          <w:tcPr>
            <w:tcW w:w="1858" w:type="pct"/>
            <w:tcBorders>
              <w:top w:val="single" w:sz="4" w:space="0" w:color="auto"/>
              <w:left w:val="double" w:sz="4" w:space="0" w:color="auto"/>
              <w:bottom w:val="single" w:sz="4" w:space="0" w:color="auto"/>
              <w:right w:val="double" w:sz="4" w:space="0" w:color="auto"/>
            </w:tcBorders>
          </w:tcPr>
          <w:p w14:paraId="040BA42D" w14:textId="77777777" w:rsidR="00AB31FD" w:rsidRPr="005A6AA9" w:rsidRDefault="003E1038" w:rsidP="003E1038">
            <w:pPr>
              <w:spacing w:after="200" w:line="276" w:lineRule="auto"/>
              <w:rPr>
                <w:rFonts w:eastAsia="Calibri"/>
                <w:szCs w:val="22"/>
                <w:lang w:eastAsia="en-US"/>
              </w:rPr>
            </w:pPr>
            <w:r>
              <w:rPr>
                <w:rFonts w:eastAsia="Calibri"/>
                <w:szCs w:val="22"/>
                <w:lang w:eastAsia="en-US"/>
              </w:rPr>
              <w:t xml:space="preserve">Престилка водоустойчива, PVC, </w:t>
            </w:r>
            <w:proofErr w:type="spellStart"/>
            <w:r w:rsidRPr="003E1038">
              <w:rPr>
                <w:rFonts w:eastAsia="Calibri"/>
                <w:szCs w:val="22"/>
                <w:lang w:eastAsia="en-US"/>
              </w:rPr>
              <w:t>Водозащитна</w:t>
            </w:r>
            <w:proofErr w:type="spellEnd"/>
            <w:r w:rsidRPr="003E1038">
              <w:rPr>
                <w:rFonts w:eastAsia="Calibri"/>
                <w:szCs w:val="22"/>
                <w:lang w:eastAsia="en-US"/>
              </w:rPr>
              <w:t xml:space="preserve"> работна престилка.</w:t>
            </w:r>
          </w:p>
        </w:tc>
        <w:tc>
          <w:tcPr>
            <w:tcW w:w="1970" w:type="pct"/>
            <w:tcBorders>
              <w:top w:val="single" w:sz="4" w:space="0" w:color="auto"/>
              <w:left w:val="double" w:sz="4" w:space="0" w:color="auto"/>
              <w:bottom w:val="single" w:sz="4" w:space="0" w:color="auto"/>
              <w:right w:val="double" w:sz="4" w:space="0" w:color="auto"/>
            </w:tcBorders>
          </w:tcPr>
          <w:p w14:paraId="4DA60958"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75C15B3E" w14:textId="77777777" w:rsidR="00AB31FD" w:rsidRPr="005A6AA9" w:rsidRDefault="00AB31FD" w:rsidP="005A6AA9">
            <w:pPr>
              <w:spacing w:after="200" w:line="276" w:lineRule="auto"/>
              <w:jc w:val="both"/>
              <w:rPr>
                <w:rFonts w:eastAsia="Calibri"/>
                <w:szCs w:val="22"/>
                <w:lang w:eastAsia="en-US"/>
              </w:rPr>
            </w:pPr>
          </w:p>
        </w:tc>
      </w:tr>
      <w:tr w:rsidR="00AB31FD" w:rsidRPr="005A6AA9" w14:paraId="70BE640B"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5AE3EA40" w14:textId="77777777" w:rsidR="00AB31FD" w:rsidRDefault="00AB31FD" w:rsidP="005A6AA9">
            <w:pPr>
              <w:rPr>
                <w:lang w:eastAsia="en-US"/>
              </w:rPr>
            </w:pPr>
            <w:r>
              <w:rPr>
                <w:lang w:eastAsia="en-US"/>
              </w:rPr>
              <w:t>14.</w:t>
            </w:r>
          </w:p>
        </w:tc>
        <w:tc>
          <w:tcPr>
            <w:tcW w:w="1858" w:type="pct"/>
            <w:tcBorders>
              <w:top w:val="single" w:sz="4" w:space="0" w:color="auto"/>
              <w:left w:val="double" w:sz="4" w:space="0" w:color="auto"/>
              <w:bottom w:val="single" w:sz="4" w:space="0" w:color="auto"/>
              <w:right w:val="double" w:sz="4" w:space="0" w:color="auto"/>
            </w:tcBorders>
          </w:tcPr>
          <w:p w14:paraId="749E7F4D" w14:textId="77777777" w:rsidR="00AB31FD" w:rsidRPr="005A6AA9" w:rsidRDefault="003E1038" w:rsidP="003E1038">
            <w:pPr>
              <w:spacing w:after="200" w:line="276" w:lineRule="auto"/>
              <w:rPr>
                <w:rFonts w:eastAsia="Calibri"/>
                <w:szCs w:val="22"/>
                <w:lang w:eastAsia="en-US"/>
              </w:rPr>
            </w:pPr>
            <w:r>
              <w:rPr>
                <w:rFonts w:eastAsia="Calibri"/>
                <w:szCs w:val="22"/>
                <w:lang w:eastAsia="en-US"/>
              </w:rPr>
              <w:t xml:space="preserve">Престилка киселиноустойчива, PVC, </w:t>
            </w:r>
            <w:r w:rsidRPr="003E1038">
              <w:rPr>
                <w:rFonts w:eastAsia="Calibri"/>
                <w:szCs w:val="22"/>
                <w:lang w:eastAsia="en-US"/>
              </w:rPr>
              <w:t>Киселиноустойчива работна престилка.</w:t>
            </w:r>
          </w:p>
        </w:tc>
        <w:tc>
          <w:tcPr>
            <w:tcW w:w="1970" w:type="pct"/>
            <w:tcBorders>
              <w:top w:val="single" w:sz="4" w:space="0" w:color="auto"/>
              <w:left w:val="double" w:sz="4" w:space="0" w:color="auto"/>
              <w:bottom w:val="single" w:sz="4" w:space="0" w:color="auto"/>
              <w:right w:val="double" w:sz="4" w:space="0" w:color="auto"/>
            </w:tcBorders>
          </w:tcPr>
          <w:p w14:paraId="7F8695F2"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6933512F" w14:textId="77777777" w:rsidR="00AB31FD" w:rsidRPr="005A6AA9" w:rsidRDefault="00AB31FD" w:rsidP="005A6AA9">
            <w:pPr>
              <w:spacing w:after="200" w:line="276" w:lineRule="auto"/>
              <w:jc w:val="both"/>
              <w:rPr>
                <w:rFonts w:eastAsia="Calibri"/>
                <w:szCs w:val="22"/>
                <w:lang w:eastAsia="en-US"/>
              </w:rPr>
            </w:pPr>
          </w:p>
        </w:tc>
      </w:tr>
      <w:tr w:rsidR="00AB31FD" w:rsidRPr="005A6AA9" w14:paraId="096CE200"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5310F062" w14:textId="77777777" w:rsidR="00AB31FD" w:rsidRDefault="00AB31FD" w:rsidP="005A6AA9">
            <w:pPr>
              <w:rPr>
                <w:lang w:eastAsia="en-US"/>
              </w:rPr>
            </w:pPr>
            <w:r>
              <w:rPr>
                <w:lang w:eastAsia="en-US"/>
              </w:rPr>
              <w:t>15.</w:t>
            </w:r>
          </w:p>
        </w:tc>
        <w:tc>
          <w:tcPr>
            <w:tcW w:w="1858" w:type="pct"/>
            <w:tcBorders>
              <w:top w:val="single" w:sz="4" w:space="0" w:color="auto"/>
              <w:left w:val="double" w:sz="4" w:space="0" w:color="auto"/>
              <w:bottom w:val="single" w:sz="4" w:space="0" w:color="auto"/>
              <w:right w:val="double" w:sz="4" w:space="0" w:color="auto"/>
            </w:tcBorders>
          </w:tcPr>
          <w:p w14:paraId="4BE2B924" w14:textId="77777777" w:rsidR="00AB31FD" w:rsidRPr="005A6AA9" w:rsidRDefault="003E1038" w:rsidP="003E1038">
            <w:pPr>
              <w:spacing w:after="200" w:line="276" w:lineRule="auto"/>
              <w:rPr>
                <w:rFonts w:eastAsia="Calibri"/>
                <w:szCs w:val="22"/>
                <w:lang w:eastAsia="en-US"/>
              </w:rPr>
            </w:pPr>
            <w:r w:rsidRPr="003E1038">
              <w:rPr>
                <w:rFonts w:eastAsia="Calibri"/>
                <w:szCs w:val="22"/>
                <w:lang w:eastAsia="en-US"/>
              </w:rPr>
              <w:t>Престилка, еднократна употреба</w:t>
            </w:r>
            <w:r>
              <w:rPr>
                <w:rFonts w:eastAsia="Calibri"/>
                <w:szCs w:val="22"/>
                <w:lang w:eastAsia="en-US"/>
              </w:rPr>
              <w:t xml:space="preserve"> (манта с ръкави), </w:t>
            </w:r>
            <w:r w:rsidRPr="003E1038">
              <w:rPr>
                <w:rFonts w:eastAsia="Calibri"/>
                <w:szCs w:val="22"/>
                <w:lang w:eastAsia="en-US"/>
              </w:rPr>
              <w:t>Защитна престилка от биологични фактори. Еднократна употреба.</w:t>
            </w:r>
          </w:p>
        </w:tc>
        <w:tc>
          <w:tcPr>
            <w:tcW w:w="1970" w:type="pct"/>
            <w:tcBorders>
              <w:top w:val="single" w:sz="4" w:space="0" w:color="auto"/>
              <w:left w:val="double" w:sz="4" w:space="0" w:color="auto"/>
              <w:bottom w:val="single" w:sz="4" w:space="0" w:color="auto"/>
              <w:right w:val="double" w:sz="4" w:space="0" w:color="auto"/>
            </w:tcBorders>
          </w:tcPr>
          <w:p w14:paraId="53E5763D"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24F5EC09" w14:textId="77777777" w:rsidR="00AB31FD" w:rsidRPr="005A6AA9" w:rsidRDefault="00AB31FD" w:rsidP="005A6AA9">
            <w:pPr>
              <w:spacing w:after="200" w:line="276" w:lineRule="auto"/>
              <w:jc w:val="both"/>
              <w:rPr>
                <w:rFonts w:eastAsia="Calibri"/>
                <w:szCs w:val="22"/>
                <w:lang w:eastAsia="en-US"/>
              </w:rPr>
            </w:pPr>
          </w:p>
        </w:tc>
      </w:tr>
      <w:tr w:rsidR="00AB31FD" w:rsidRPr="005A6AA9" w14:paraId="39EE254D"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3126CD7A" w14:textId="77777777" w:rsidR="00AB31FD" w:rsidRDefault="00AB31FD" w:rsidP="005A6AA9">
            <w:pPr>
              <w:rPr>
                <w:lang w:eastAsia="en-US"/>
              </w:rPr>
            </w:pPr>
            <w:r>
              <w:rPr>
                <w:lang w:eastAsia="en-US"/>
              </w:rPr>
              <w:t>16.</w:t>
            </w:r>
          </w:p>
        </w:tc>
        <w:tc>
          <w:tcPr>
            <w:tcW w:w="1858" w:type="pct"/>
            <w:tcBorders>
              <w:top w:val="single" w:sz="4" w:space="0" w:color="auto"/>
              <w:left w:val="double" w:sz="4" w:space="0" w:color="auto"/>
              <w:bottom w:val="single" w:sz="4" w:space="0" w:color="auto"/>
              <w:right w:val="double" w:sz="4" w:space="0" w:color="auto"/>
            </w:tcBorders>
          </w:tcPr>
          <w:p w14:paraId="38A592FE" w14:textId="77777777" w:rsidR="00AB31FD" w:rsidRPr="005A6AA9" w:rsidRDefault="003E1038" w:rsidP="003E1038">
            <w:pPr>
              <w:spacing w:after="200" w:line="276" w:lineRule="auto"/>
              <w:rPr>
                <w:rFonts w:eastAsia="Calibri"/>
                <w:szCs w:val="22"/>
                <w:lang w:eastAsia="en-US"/>
              </w:rPr>
            </w:pPr>
            <w:r>
              <w:rPr>
                <w:rFonts w:eastAsia="Calibri"/>
                <w:szCs w:val="22"/>
                <w:lang w:eastAsia="en-US"/>
              </w:rPr>
              <w:t xml:space="preserve">Щит с филтриращ </w:t>
            </w:r>
            <w:proofErr w:type="spellStart"/>
            <w:r>
              <w:rPr>
                <w:rFonts w:eastAsia="Calibri"/>
                <w:szCs w:val="22"/>
                <w:lang w:eastAsia="en-US"/>
              </w:rPr>
              <w:t>визор</w:t>
            </w:r>
            <w:proofErr w:type="spellEnd"/>
            <w:r>
              <w:rPr>
                <w:rFonts w:eastAsia="Calibri"/>
                <w:szCs w:val="22"/>
                <w:lang w:eastAsia="en-US"/>
              </w:rPr>
              <w:t xml:space="preserve">, </w:t>
            </w:r>
            <w:r w:rsidRPr="003E1038">
              <w:rPr>
                <w:rFonts w:eastAsia="Calibri"/>
                <w:szCs w:val="22"/>
                <w:lang w:eastAsia="en-US"/>
              </w:rPr>
              <w:t xml:space="preserve">Щит за работа с електрожен и </w:t>
            </w:r>
            <w:proofErr w:type="spellStart"/>
            <w:r w:rsidRPr="003E1038">
              <w:rPr>
                <w:rFonts w:eastAsia="Calibri"/>
                <w:szCs w:val="22"/>
                <w:lang w:eastAsia="en-US"/>
              </w:rPr>
              <w:t>телоподаваща</w:t>
            </w:r>
            <w:proofErr w:type="spellEnd"/>
            <w:r w:rsidRPr="003E1038">
              <w:rPr>
                <w:rFonts w:eastAsia="Calibri"/>
                <w:szCs w:val="22"/>
                <w:lang w:eastAsia="en-US"/>
              </w:rPr>
              <w:t xml:space="preserve"> машина, термоустойчив с повдигащ филтриращ </w:t>
            </w:r>
            <w:proofErr w:type="spellStart"/>
            <w:r w:rsidRPr="003E1038">
              <w:rPr>
                <w:rFonts w:eastAsia="Calibri"/>
                <w:szCs w:val="22"/>
                <w:lang w:eastAsia="en-US"/>
              </w:rPr>
              <w:t>визор</w:t>
            </w:r>
            <w:proofErr w:type="spellEnd"/>
            <w:r w:rsidRPr="003E1038">
              <w:rPr>
                <w:rFonts w:eastAsia="Calibri"/>
                <w:szCs w:val="22"/>
                <w:lang w:eastAsia="en-US"/>
              </w:rPr>
              <w:t>.</w:t>
            </w:r>
          </w:p>
        </w:tc>
        <w:tc>
          <w:tcPr>
            <w:tcW w:w="1970" w:type="pct"/>
            <w:tcBorders>
              <w:top w:val="single" w:sz="4" w:space="0" w:color="auto"/>
              <w:left w:val="double" w:sz="4" w:space="0" w:color="auto"/>
              <w:bottom w:val="single" w:sz="4" w:space="0" w:color="auto"/>
              <w:right w:val="double" w:sz="4" w:space="0" w:color="auto"/>
            </w:tcBorders>
          </w:tcPr>
          <w:p w14:paraId="4304F3AA"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30048EFC" w14:textId="77777777" w:rsidR="00AB31FD" w:rsidRPr="005A6AA9" w:rsidRDefault="00AB31FD" w:rsidP="005A6AA9">
            <w:pPr>
              <w:spacing w:after="200" w:line="276" w:lineRule="auto"/>
              <w:jc w:val="both"/>
              <w:rPr>
                <w:rFonts w:eastAsia="Calibri"/>
                <w:szCs w:val="22"/>
                <w:lang w:eastAsia="en-US"/>
              </w:rPr>
            </w:pPr>
          </w:p>
        </w:tc>
      </w:tr>
      <w:tr w:rsidR="00AB31FD" w:rsidRPr="005A6AA9" w14:paraId="53A47BC2"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0019C6F4" w14:textId="77777777" w:rsidR="00AB31FD" w:rsidRDefault="00AB31FD" w:rsidP="005A6AA9">
            <w:pPr>
              <w:rPr>
                <w:lang w:eastAsia="en-US"/>
              </w:rPr>
            </w:pPr>
            <w:r>
              <w:rPr>
                <w:lang w:eastAsia="en-US"/>
              </w:rPr>
              <w:t>17.</w:t>
            </w:r>
          </w:p>
        </w:tc>
        <w:tc>
          <w:tcPr>
            <w:tcW w:w="1858" w:type="pct"/>
            <w:tcBorders>
              <w:top w:val="single" w:sz="4" w:space="0" w:color="auto"/>
              <w:left w:val="double" w:sz="4" w:space="0" w:color="auto"/>
              <w:bottom w:val="single" w:sz="4" w:space="0" w:color="auto"/>
              <w:right w:val="double" w:sz="4" w:space="0" w:color="auto"/>
            </w:tcBorders>
          </w:tcPr>
          <w:p w14:paraId="77F23928" w14:textId="77777777" w:rsidR="007E7286" w:rsidRPr="007E7286" w:rsidRDefault="003E1038" w:rsidP="003E1038">
            <w:pPr>
              <w:spacing w:after="200" w:line="276" w:lineRule="auto"/>
              <w:rPr>
                <w:rFonts w:eastAsia="Calibri"/>
                <w:szCs w:val="22"/>
                <w:lang w:val="en-US" w:eastAsia="en-US"/>
              </w:rPr>
            </w:pPr>
            <w:r>
              <w:rPr>
                <w:rFonts w:eastAsia="Calibri"/>
                <w:szCs w:val="22"/>
                <w:lang w:eastAsia="en-US"/>
              </w:rPr>
              <w:t>Гащеризон с кожа</w:t>
            </w:r>
          </w:p>
          <w:p w14:paraId="2287AE6B" w14:textId="77777777" w:rsidR="00AB31FD" w:rsidRPr="005A6AA9" w:rsidRDefault="003E1038" w:rsidP="003E1038">
            <w:pPr>
              <w:spacing w:after="200" w:line="276" w:lineRule="auto"/>
              <w:rPr>
                <w:rFonts w:eastAsia="Calibri"/>
                <w:szCs w:val="22"/>
                <w:lang w:eastAsia="en-US"/>
              </w:rPr>
            </w:pPr>
            <w:r w:rsidRPr="003E1038">
              <w:rPr>
                <w:rFonts w:eastAsia="Calibri"/>
                <w:szCs w:val="22"/>
                <w:lang w:eastAsia="en-US"/>
              </w:rPr>
              <w:lastRenderedPageBreak/>
              <w:t>Работен гащеризон за з</w:t>
            </w:r>
            <w:r>
              <w:rPr>
                <w:rFonts w:eastAsia="Calibri"/>
                <w:szCs w:val="22"/>
                <w:lang w:eastAsia="en-US"/>
              </w:rPr>
              <w:t xml:space="preserve">аварчик от кожа и памучен плат, </w:t>
            </w:r>
            <w:r w:rsidRPr="003E1038">
              <w:rPr>
                <w:rFonts w:eastAsia="Calibri"/>
                <w:szCs w:val="22"/>
                <w:lang w:eastAsia="en-US"/>
              </w:rPr>
              <w:t>термоустойчив.</w:t>
            </w:r>
          </w:p>
        </w:tc>
        <w:tc>
          <w:tcPr>
            <w:tcW w:w="1970" w:type="pct"/>
            <w:tcBorders>
              <w:top w:val="single" w:sz="4" w:space="0" w:color="auto"/>
              <w:left w:val="double" w:sz="4" w:space="0" w:color="auto"/>
              <w:bottom w:val="single" w:sz="4" w:space="0" w:color="auto"/>
              <w:right w:val="double" w:sz="4" w:space="0" w:color="auto"/>
            </w:tcBorders>
          </w:tcPr>
          <w:p w14:paraId="4A3AFBF0"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53E00173" w14:textId="77777777" w:rsidR="00AB31FD" w:rsidRPr="005A6AA9" w:rsidRDefault="00AB31FD" w:rsidP="005A6AA9">
            <w:pPr>
              <w:spacing w:after="200" w:line="276" w:lineRule="auto"/>
              <w:jc w:val="both"/>
              <w:rPr>
                <w:rFonts w:eastAsia="Calibri"/>
                <w:szCs w:val="22"/>
                <w:lang w:eastAsia="en-US"/>
              </w:rPr>
            </w:pPr>
          </w:p>
        </w:tc>
      </w:tr>
      <w:tr w:rsidR="00AB31FD" w:rsidRPr="005A6AA9" w14:paraId="0FFC2C86"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682C994A" w14:textId="77777777" w:rsidR="00AB31FD" w:rsidRDefault="00AB31FD" w:rsidP="005A6AA9">
            <w:pPr>
              <w:rPr>
                <w:lang w:eastAsia="en-US"/>
              </w:rPr>
            </w:pPr>
            <w:r>
              <w:rPr>
                <w:lang w:eastAsia="en-US"/>
              </w:rPr>
              <w:t>18.</w:t>
            </w:r>
          </w:p>
        </w:tc>
        <w:tc>
          <w:tcPr>
            <w:tcW w:w="1858" w:type="pct"/>
            <w:tcBorders>
              <w:top w:val="single" w:sz="4" w:space="0" w:color="auto"/>
              <w:left w:val="double" w:sz="4" w:space="0" w:color="auto"/>
              <w:bottom w:val="single" w:sz="4" w:space="0" w:color="auto"/>
              <w:right w:val="double" w:sz="4" w:space="0" w:color="auto"/>
            </w:tcBorders>
          </w:tcPr>
          <w:p w14:paraId="1201A798" w14:textId="77777777" w:rsidR="007E7286" w:rsidRPr="007E7286" w:rsidRDefault="003E1038" w:rsidP="005A6AA9">
            <w:pPr>
              <w:spacing w:after="200" w:line="276" w:lineRule="auto"/>
              <w:jc w:val="both"/>
              <w:rPr>
                <w:rFonts w:eastAsia="Calibri"/>
                <w:szCs w:val="22"/>
                <w:lang w:val="en-US" w:eastAsia="en-US"/>
              </w:rPr>
            </w:pPr>
            <w:r>
              <w:rPr>
                <w:rFonts w:eastAsia="Calibri"/>
                <w:szCs w:val="22"/>
                <w:lang w:eastAsia="en-US"/>
              </w:rPr>
              <w:t>Кожени гамаши</w:t>
            </w:r>
          </w:p>
          <w:p w14:paraId="6487216C" w14:textId="77777777" w:rsidR="00AB31FD" w:rsidRPr="005A6AA9" w:rsidRDefault="003E1038" w:rsidP="005A6AA9">
            <w:pPr>
              <w:spacing w:after="200" w:line="276" w:lineRule="auto"/>
              <w:jc w:val="both"/>
              <w:rPr>
                <w:rFonts w:eastAsia="Calibri"/>
                <w:szCs w:val="22"/>
                <w:lang w:eastAsia="en-US"/>
              </w:rPr>
            </w:pPr>
            <w:r w:rsidRPr="003E1038">
              <w:rPr>
                <w:rFonts w:eastAsia="Calibri"/>
                <w:szCs w:val="22"/>
                <w:lang w:eastAsia="en-US"/>
              </w:rPr>
              <w:t xml:space="preserve">Гамаши от естествена кожа, закопчаване с катарами, височина 30 см., термоустойчиви за работа с електрожен и </w:t>
            </w:r>
            <w:proofErr w:type="spellStart"/>
            <w:r w:rsidRPr="003E1038">
              <w:rPr>
                <w:rFonts w:eastAsia="Calibri"/>
                <w:szCs w:val="22"/>
                <w:lang w:eastAsia="en-US"/>
              </w:rPr>
              <w:t>телоподаваща</w:t>
            </w:r>
            <w:proofErr w:type="spellEnd"/>
            <w:r w:rsidRPr="003E1038">
              <w:rPr>
                <w:rFonts w:eastAsia="Calibri"/>
                <w:szCs w:val="22"/>
                <w:lang w:eastAsia="en-US"/>
              </w:rPr>
              <w:t xml:space="preserve"> машина.</w:t>
            </w:r>
          </w:p>
        </w:tc>
        <w:tc>
          <w:tcPr>
            <w:tcW w:w="1970" w:type="pct"/>
            <w:tcBorders>
              <w:top w:val="single" w:sz="4" w:space="0" w:color="auto"/>
              <w:left w:val="double" w:sz="4" w:space="0" w:color="auto"/>
              <w:bottom w:val="single" w:sz="4" w:space="0" w:color="auto"/>
              <w:right w:val="double" w:sz="4" w:space="0" w:color="auto"/>
            </w:tcBorders>
          </w:tcPr>
          <w:p w14:paraId="2F1A16B5"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16E5FBDE" w14:textId="77777777" w:rsidR="00AB31FD" w:rsidRPr="005A6AA9" w:rsidRDefault="00AB31FD" w:rsidP="005A6AA9">
            <w:pPr>
              <w:spacing w:after="200" w:line="276" w:lineRule="auto"/>
              <w:jc w:val="both"/>
              <w:rPr>
                <w:rFonts w:eastAsia="Calibri"/>
                <w:szCs w:val="22"/>
                <w:lang w:eastAsia="en-US"/>
              </w:rPr>
            </w:pPr>
          </w:p>
        </w:tc>
      </w:tr>
      <w:tr w:rsidR="00AB31FD" w:rsidRPr="005A6AA9" w14:paraId="6B0A7EE4"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5844BEFC" w14:textId="77777777" w:rsidR="00AB31FD" w:rsidRDefault="00AB31FD" w:rsidP="005A6AA9">
            <w:pPr>
              <w:rPr>
                <w:lang w:eastAsia="en-US"/>
              </w:rPr>
            </w:pPr>
            <w:r>
              <w:rPr>
                <w:lang w:eastAsia="en-US"/>
              </w:rPr>
              <w:t>19.</w:t>
            </w:r>
          </w:p>
        </w:tc>
        <w:tc>
          <w:tcPr>
            <w:tcW w:w="1858" w:type="pct"/>
            <w:tcBorders>
              <w:top w:val="single" w:sz="4" w:space="0" w:color="auto"/>
              <w:left w:val="double" w:sz="4" w:space="0" w:color="auto"/>
              <w:bottom w:val="single" w:sz="4" w:space="0" w:color="auto"/>
              <w:right w:val="double" w:sz="4" w:space="0" w:color="auto"/>
            </w:tcBorders>
          </w:tcPr>
          <w:p w14:paraId="605FAD20" w14:textId="77777777" w:rsidR="00AB31FD" w:rsidRPr="005A6AA9" w:rsidRDefault="003E1038" w:rsidP="005A6AA9">
            <w:pPr>
              <w:spacing w:after="200" w:line="276" w:lineRule="auto"/>
              <w:jc w:val="both"/>
              <w:rPr>
                <w:rFonts w:eastAsia="Calibri"/>
                <w:szCs w:val="22"/>
                <w:lang w:eastAsia="en-US"/>
              </w:rPr>
            </w:pPr>
            <w:r>
              <w:rPr>
                <w:rFonts w:eastAsia="Calibri"/>
                <w:szCs w:val="22"/>
                <w:lang w:eastAsia="en-US"/>
              </w:rPr>
              <w:t xml:space="preserve">Обувки </w:t>
            </w:r>
            <w:proofErr w:type="spellStart"/>
            <w:r>
              <w:rPr>
                <w:rFonts w:eastAsia="Calibri"/>
                <w:szCs w:val="22"/>
                <w:lang w:eastAsia="en-US"/>
              </w:rPr>
              <w:t>диелектрически</w:t>
            </w:r>
            <w:proofErr w:type="spellEnd"/>
            <w:r>
              <w:rPr>
                <w:rFonts w:eastAsia="Calibri"/>
                <w:szCs w:val="22"/>
                <w:lang w:eastAsia="en-US"/>
              </w:rPr>
              <w:t xml:space="preserve"> (боти), </w:t>
            </w:r>
            <w:r w:rsidRPr="003E1038">
              <w:rPr>
                <w:rFonts w:eastAsia="Calibri"/>
                <w:szCs w:val="22"/>
                <w:lang w:eastAsia="en-US"/>
              </w:rPr>
              <w:t xml:space="preserve">20 </w:t>
            </w:r>
            <w:proofErr w:type="spellStart"/>
            <w:r w:rsidRPr="003E1038">
              <w:rPr>
                <w:rFonts w:eastAsia="Calibri"/>
                <w:szCs w:val="22"/>
                <w:lang w:eastAsia="en-US"/>
              </w:rPr>
              <w:t>kV</w:t>
            </w:r>
            <w:proofErr w:type="spellEnd"/>
            <w:r w:rsidRPr="003E1038">
              <w:rPr>
                <w:rFonts w:eastAsia="Calibri"/>
                <w:szCs w:val="22"/>
                <w:lang w:eastAsia="en-US"/>
              </w:rPr>
              <w:t>.</w:t>
            </w:r>
          </w:p>
        </w:tc>
        <w:tc>
          <w:tcPr>
            <w:tcW w:w="1970" w:type="pct"/>
            <w:tcBorders>
              <w:top w:val="single" w:sz="4" w:space="0" w:color="auto"/>
              <w:left w:val="double" w:sz="4" w:space="0" w:color="auto"/>
              <w:bottom w:val="single" w:sz="4" w:space="0" w:color="auto"/>
              <w:right w:val="double" w:sz="4" w:space="0" w:color="auto"/>
            </w:tcBorders>
          </w:tcPr>
          <w:p w14:paraId="51818DD3"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722AB263" w14:textId="77777777" w:rsidR="00AB31FD" w:rsidRPr="005A6AA9" w:rsidRDefault="00AB31FD" w:rsidP="005A6AA9">
            <w:pPr>
              <w:spacing w:after="200" w:line="276" w:lineRule="auto"/>
              <w:jc w:val="both"/>
              <w:rPr>
                <w:rFonts w:eastAsia="Calibri"/>
                <w:szCs w:val="22"/>
                <w:lang w:eastAsia="en-US"/>
              </w:rPr>
            </w:pPr>
          </w:p>
        </w:tc>
      </w:tr>
      <w:tr w:rsidR="00AB31FD" w:rsidRPr="005A6AA9" w14:paraId="7631BE6B"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0CB2E5A5" w14:textId="77777777" w:rsidR="00AB31FD" w:rsidRDefault="00AB31FD" w:rsidP="005A6AA9">
            <w:pPr>
              <w:rPr>
                <w:lang w:eastAsia="en-US"/>
              </w:rPr>
            </w:pPr>
            <w:r>
              <w:rPr>
                <w:lang w:eastAsia="en-US"/>
              </w:rPr>
              <w:t>20.</w:t>
            </w:r>
          </w:p>
        </w:tc>
        <w:tc>
          <w:tcPr>
            <w:tcW w:w="1858" w:type="pct"/>
            <w:tcBorders>
              <w:top w:val="single" w:sz="4" w:space="0" w:color="auto"/>
              <w:left w:val="double" w:sz="4" w:space="0" w:color="auto"/>
              <w:bottom w:val="single" w:sz="4" w:space="0" w:color="auto"/>
              <w:right w:val="double" w:sz="4" w:space="0" w:color="auto"/>
            </w:tcBorders>
          </w:tcPr>
          <w:p w14:paraId="4620A54F" w14:textId="77777777" w:rsidR="00AB31FD" w:rsidRPr="005A6AA9" w:rsidRDefault="00587F23" w:rsidP="003E1038">
            <w:pPr>
              <w:spacing w:after="200" w:line="276" w:lineRule="auto"/>
              <w:rPr>
                <w:rFonts w:eastAsia="Calibri"/>
                <w:szCs w:val="22"/>
                <w:lang w:eastAsia="en-US"/>
              </w:rPr>
            </w:pPr>
            <w:r>
              <w:rPr>
                <w:rFonts w:eastAsia="Calibri"/>
                <w:szCs w:val="22"/>
                <w:lang w:eastAsia="en-US"/>
              </w:rPr>
              <w:t xml:space="preserve">* </w:t>
            </w:r>
            <w:r w:rsidR="003E1038" w:rsidRPr="003E1038">
              <w:rPr>
                <w:rFonts w:eastAsia="Calibri"/>
                <w:szCs w:val="22"/>
                <w:lang w:eastAsia="en-US"/>
              </w:rPr>
              <w:t>I-обра</w:t>
            </w:r>
            <w:r w:rsidR="003E1038">
              <w:rPr>
                <w:rFonts w:eastAsia="Calibri"/>
                <w:szCs w:val="22"/>
                <w:lang w:eastAsia="en-US"/>
              </w:rPr>
              <w:t xml:space="preserve">зно въже с енергиен </w:t>
            </w:r>
            <w:proofErr w:type="spellStart"/>
            <w:r w:rsidR="003E1038">
              <w:rPr>
                <w:rFonts w:eastAsia="Calibri"/>
                <w:szCs w:val="22"/>
                <w:lang w:eastAsia="en-US"/>
              </w:rPr>
              <w:t>абсорбатор</w:t>
            </w:r>
            <w:proofErr w:type="spellEnd"/>
            <w:r w:rsidR="003E1038">
              <w:rPr>
                <w:rFonts w:eastAsia="Calibri"/>
                <w:szCs w:val="22"/>
                <w:lang w:eastAsia="en-US"/>
              </w:rPr>
              <w:t xml:space="preserve">, </w:t>
            </w:r>
            <w:r w:rsidR="003E1038" w:rsidRPr="003E1038">
              <w:rPr>
                <w:rFonts w:eastAsia="Calibri"/>
                <w:szCs w:val="22"/>
                <w:lang w:eastAsia="en-US"/>
              </w:rPr>
              <w:t xml:space="preserve">I-образно, ремък, стоманени карабинери с муфа. Енергийният </w:t>
            </w:r>
            <w:proofErr w:type="spellStart"/>
            <w:r w:rsidR="003E1038" w:rsidRPr="003E1038">
              <w:rPr>
                <w:rFonts w:eastAsia="Calibri"/>
                <w:szCs w:val="22"/>
                <w:lang w:eastAsia="en-US"/>
              </w:rPr>
              <w:t>абсорбатор</w:t>
            </w:r>
            <w:proofErr w:type="spellEnd"/>
            <w:r w:rsidR="003E1038" w:rsidRPr="003E1038">
              <w:rPr>
                <w:rFonts w:eastAsia="Calibri"/>
                <w:szCs w:val="22"/>
                <w:lang w:eastAsia="en-US"/>
              </w:rPr>
              <w:t xml:space="preserve"> да е снабден с устойчиво защитно покритие за дълготраен живот и лесен контрол. Откъсваща се лента за поддържане на ударната сила под 6 </w:t>
            </w:r>
            <w:proofErr w:type="spellStart"/>
            <w:r w:rsidR="003E1038" w:rsidRPr="003E1038">
              <w:rPr>
                <w:rFonts w:eastAsia="Calibri"/>
                <w:szCs w:val="22"/>
                <w:lang w:eastAsia="en-US"/>
              </w:rPr>
              <w:t>kN</w:t>
            </w:r>
            <w:proofErr w:type="spellEnd"/>
            <w:r w:rsidR="003E1038" w:rsidRPr="003E1038">
              <w:rPr>
                <w:rFonts w:eastAsia="Calibri"/>
                <w:szCs w:val="22"/>
                <w:lang w:eastAsia="en-US"/>
              </w:rPr>
              <w:t>. Сертифицирано по БДС EN 354:2010 и БДС EN 355:2003 или еквивалентни.</w:t>
            </w:r>
          </w:p>
        </w:tc>
        <w:tc>
          <w:tcPr>
            <w:tcW w:w="1970" w:type="pct"/>
            <w:tcBorders>
              <w:top w:val="single" w:sz="4" w:space="0" w:color="auto"/>
              <w:left w:val="double" w:sz="4" w:space="0" w:color="auto"/>
              <w:bottom w:val="single" w:sz="4" w:space="0" w:color="auto"/>
              <w:right w:val="double" w:sz="4" w:space="0" w:color="auto"/>
            </w:tcBorders>
          </w:tcPr>
          <w:p w14:paraId="6D72B4A4"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6488FBD3" w14:textId="77777777" w:rsidR="00AB31FD" w:rsidRPr="005A6AA9" w:rsidRDefault="00AB31FD" w:rsidP="005A6AA9">
            <w:pPr>
              <w:spacing w:after="200" w:line="276" w:lineRule="auto"/>
              <w:jc w:val="both"/>
              <w:rPr>
                <w:rFonts w:eastAsia="Calibri"/>
                <w:szCs w:val="22"/>
                <w:lang w:eastAsia="en-US"/>
              </w:rPr>
            </w:pPr>
          </w:p>
        </w:tc>
      </w:tr>
      <w:tr w:rsidR="00AB31FD" w:rsidRPr="005A6AA9" w14:paraId="0E7AEFEB"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6D62F6DE" w14:textId="77777777" w:rsidR="00AB31FD" w:rsidRDefault="00AB31FD" w:rsidP="005A6AA9">
            <w:pPr>
              <w:rPr>
                <w:lang w:eastAsia="en-US"/>
              </w:rPr>
            </w:pPr>
            <w:r>
              <w:rPr>
                <w:lang w:eastAsia="en-US"/>
              </w:rPr>
              <w:t>21.</w:t>
            </w:r>
          </w:p>
        </w:tc>
        <w:tc>
          <w:tcPr>
            <w:tcW w:w="1858" w:type="pct"/>
            <w:tcBorders>
              <w:top w:val="single" w:sz="4" w:space="0" w:color="auto"/>
              <w:left w:val="double" w:sz="4" w:space="0" w:color="auto"/>
              <w:bottom w:val="single" w:sz="4" w:space="0" w:color="auto"/>
              <w:right w:val="double" w:sz="4" w:space="0" w:color="auto"/>
            </w:tcBorders>
          </w:tcPr>
          <w:p w14:paraId="08A5A75A" w14:textId="77777777" w:rsidR="00AB31FD" w:rsidRPr="005A6AA9" w:rsidRDefault="00587F23" w:rsidP="003E1038">
            <w:pPr>
              <w:spacing w:after="200" w:line="276" w:lineRule="auto"/>
              <w:rPr>
                <w:rFonts w:eastAsia="Calibri"/>
                <w:szCs w:val="22"/>
                <w:lang w:eastAsia="en-US"/>
              </w:rPr>
            </w:pPr>
            <w:r>
              <w:rPr>
                <w:rFonts w:eastAsia="Calibri"/>
                <w:szCs w:val="22"/>
                <w:lang w:eastAsia="en-US"/>
              </w:rPr>
              <w:t xml:space="preserve">* </w:t>
            </w:r>
            <w:r w:rsidR="003E1038" w:rsidRPr="003E1038">
              <w:rPr>
                <w:rFonts w:eastAsia="Calibri"/>
                <w:szCs w:val="22"/>
                <w:lang w:eastAsia="en-US"/>
              </w:rPr>
              <w:t xml:space="preserve">Y-образно въже </w:t>
            </w:r>
            <w:r w:rsidR="003E1038">
              <w:rPr>
                <w:rFonts w:eastAsia="Calibri"/>
                <w:szCs w:val="22"/>
                <w:lang w:eastAsia="en-US"/>
              </w:rPr>
              <w:t xml:space="preserve">с енергиен </w:t>
            </w:r>
            <w:proofErr w:type="spellStart"/>
            <w:r w:rsidR="003E1038">
              <w:rPr>
                <w:rFonts w:eastAsia="Calibri"/>
                <w:szCs w:val="22"/>
                <w:lang w:eastAsia="en-US"/>
              </w:rPr>
              <w:t>абсорбатор</w:t>
            </w:r>
            <w:proofErr w:type="spellEnd"/>
            <w:r w:rsidR="003E1038">
              <w:rPr>
                <w:rFonts w:eastAsia="Calibri"/>
                <w:szCs w:val="22"/>
                <w:lang w:eastAsia="en-US"/>
              </w:rPr>
              <w:t xml:space="preserve">, </w:t>
            </w:r>
            <w:r w:rsidR="003E1038" w:rsidRPr="003E1038">
              <w:rPr>
                <w:rFonts w:eastAsia="Calibri"/>
                <w:szCs w:val="22"/>
                <w:lang w:eastAsia="en-US"/>
              </w:rPr>
              <w:t xml:space="preserve">Y-образно, ремък, стоманени карабинери с муфа. Енергийният </w:t>
            </w:r>
            <w:proofErr w:type="spellStart"/>
            <w:r w:rsidR="003E1038" w:rsidRPr="003E1038">
              <w:rPr>
                <w:rFonts w:eastAsia="Calibri"/>
                <w:szCs w:val="22"/>
                <w:lang w:eastAsia="en-US"/>
              </w:rPr>
              <w:t>абсорбатор</w:t>
            </w:r>
            <w:proofErr w:type="spellEnd"/>
            <w:r w:rsidR="003E1038" w:rsidRPr="003E1038">
              <w:rPr>
                <w:rFonts w:eastAsia="Calibri"/>
                <w:szCs w:val="22"/>
                <w:lang w:eastAsia="en-US"/>
              </w:rPr>
              <w:t xml:space="preserve"> да е снабден с устойчиво защитно покритие за дълготраен живот и лесен контрол. Откъсваща се лента за поддържане на ударната сила под 6 </w:t>
            </w:r>
            <w:proofErr w:type="spellStart"/>
            <w:r w:rsidR="003E1038" w:rsidRPr="003E1038">
              <w:rPr>
                <w:rFonts w:eastAsia="Calibri"/>
                <w:szCs w:val="22"/>
                <w:lang w:eastAsia="en-US"/>
              </w:rPr>
              <w:t>kN</w:t>
            </w:r>
            <w:proofErr w:type="spellEnd"/>
            <w:r w:rsidR="003E1038" w:rsidRPr="003E1038">
              <w:rPr>
                <w:rFonts w:eastAsia="Calibri"/>
                <w:szCs w:val="22"/>
                <w:lang w:eastAsia="en-US"/>
              </w:rPr>
              <w:t>. Сертифицирано по БДС EN 354:2010 и БДС EN 355:2003 или еквивалентни.</w:t>
            </w:r>
          </w:p>
        </w:tc>
        <w:tc>
          <w:tcPr>
            <w:tcW w:w="1970" w:type="pct"/>
            <w:tcBorders>
              <w:top w:val="single" w:sz="4" w:space="0" w:color="auto"/>
              <w:left w:val="double" w:sz="4" w:space="0" w:color="auto"/>
              <w:bottom w:val="single" w:sz="4" w:space="0" w:color="auto"/>
              <w:right w:val="double" w:sz="4" w:space="0" w:color="auto"/>
            </w:tcBorders>
          </w:tcPr>
          <w:p w14:paraId="5611CF2E"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04460D5A" w14:textId="77777777" w:rsidR="00AB31FD" w:rsidRPr="005A6AA9" w:rsidRDefault="00AB31FD" w:rsidP="005A6AA9">
            <w:pPr>
              <w:spacing w:after="200" w:line="276" w:lineRule="auto"/>
              <w:jc w:val="both"/>
              <w:rPr>
                <w:rFonts w:eastAsia="Calibri"/>
                <w:szCs w:val="22"/>
                <w:lang w:eastAsia="en-US"/>
              </w:rPr>
            </w:pPr>
          </w:p>
        </w:tc>
      </w:tr>
      <w:tr w:rsidR="00AB31FD" w:rsidRPr="005A6AA9" w14:paraId="243DA852"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1D52C305" w14:textId="77777777" w:rsidR="00AB31FD" w:rsidRDefault="00AB31FD" w:rsidP="005A6AA9">
            <w:pPr>
              <w:rPr>
                <w:lang w:eastAsia="en-US"/>
              </w:rPr>
            </w:pPr>
            <w:r>
              <w:rPr>
                <w:lang w:eastAsia="en-US"/>
              </w:rPr>
              <w:lastRenderedPageBreak/>
              <w:t>22.</w:t>
            </w:r>
          </w:p>
        </w:tc>
        <w:tc>
          <w:tcPr>
            <w:tcW w:w="1858" w:type="pct"/>
            <w:tcBorders>
              <w:top w:val="single" w:sz="4" w:space="0" w:color="auto"/>
              <w:left w:val="double" w:sz="4" w:space="0" w:color="auto"/>
              <w:bottom w:val="single" w:sz="4" w:space="0" w:color="auto"/>
              <w:right w:val="double" w:sz="4" w:space="0" w:color="auto"/>
            </w:tcBorders>
          </w:tcPr>
          <w:p w14:paraId="0B105695" w14:textId="77777777" w:rsidR="00AB31FD" w:rsidRPr="005A6AA9" w:rsidRDefault="003E1038" w:rsidP="005A6AA9">
            <w:pPr>
              <w:spacing w:after="200" w:line="276" w:lineRule="auto"/>
              <w:jc w:val="both"/>
              <w:rPr>
                <w:rFonts w:eastAsia="Calibri"/>
                <w:szCs w:val="22"/>
                <w:lang w:eastAsia="en-US"/>
              </w:rPr>
            </w:pPr>
            <w:r w:rsidRPr="003E1038">
              <w:rPr>
                <w:rFonts w:eastAsia="Calibri"/>
                <w:szCs w:val="22"/>
                <w:lang w:eastAsia="en-US"/>
              </w:rPr>
              <w:t>Въже за инструменти (за сбруя)</w:t>
            </w:r>
          </w:p>
        </w:tc>
        <w:tc>
          <w:tcPr>
            <w:tcW w:w="1970" w:type="pct"/>
            <w:tcBorders>
              <w:top w:val="single" w:sz="4" w:space="0" w:color="auto"/>
              <w:left w:val="double" w:sz="4" w:space="0" w:color="auto"/>
              <w:bottom w:val="single" w:sz="4" w:space="0" w:color="auto"/>
              <w:right w:val="double" w:sz="4" w:space="0" w:color="auto"/>
            </w:tcBorders>
          </w:tcPr>
          <w:p w14:paraId="0CD65BB6"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168916D5" w14:textId="77777777" w:rsidR="00AB31FD" w:rsidRPr="005A6AA9" w:rsidRDefault="00AB31FD" w:rsidP="005A6AA9">
            <w:pPr>
              <w:spacing w:after="200" w:line="276" w:lineRule="auto"/>
              <w:jc w:val="both"/>
              <w:rPr>
                <w:rFonts w:eastAsia="Calibri"/>
                <w:szCs w:val="22"/>
                <w:lang w:eastAsia="en-US"/>
              </w:rPr>
            </w:pPr>
          </w:p>
        </w:tc>
      </w:tr>
      <w:tr w:rsidR="00AB31FD" w:rsidRPr="005A6AA9" w14:paraId="031EB018"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6C6F1B71" w14:textId="77777777" w:rsidR="00AB31FD" w:rsidRDefault="00AB31FD" w:rsidP="005A6AA9">
            <w:pPr>
              <w:rPr>
                <w:lang w:eastAsia="en-US"/>
              </w:rPr>
            </w:pPr>
            <w:r>
              <w:rPr>
                <w:lang w:eastAsia="en-US"/>
              </w:rPr>
              <w:t>23.</w:t>
            </w:r>
          </w:p>
        </w:tc>
        <w:tc>
          <w:tcPr>
            <w:tcW w:w="1858" w:type="pct"/>
            <w:tcBorders>
              <w:top w:val="single" w:sz="4" w:space="0" w:color="auto"/>
              <w:left w:val="double" w:sz="4" w:space="0" w:color="auto"/>
              <w:bottom w:val="single" w:sz="4" w:space="0" w:color="auto"/>
              <w:right w:val="double" w:sz="4" w:space="0" w:color="auto"/>
            </w:tcBorders>
          </w:tcPr>
          <w:p w14:paraId="7D7CAD17" w14:textId="77777777" w:rsidR="00AB31FD" w:rsidRPr="005A6AA9" w:rsidRDefault="003E1038" w:rsidP="005A6AA9">
            <w:pPr>
              <w:spacing w:after="200" w:line="276" w:lineRule="auto"/>
              <w:jc w:val="both"/>
              <w:rPr>
                <w:rFonts w:eastAsia="Calibri"/>
                <w:szCs w:val="22"/>
                <w:lang w:eastAsia="en-US"/>
              </w:rPr>
            </w:pPr>
            <w:proofErr w:type="spellStart"/>
            <w:r w:rsidRPr="003E1038">
              <w:rPr>
                <w:rFonts w:eastAsia="Calibri"/>
                <w:szCs w:val="22"/>
                <w:lang w:eastAsia="en-US"/>
              </w:rPr>
              <w:t>Държач</w:t>
            </w:r>
            <w:proofErr w:type="spellEnd"/>
            <w:r w:rsidRPr="003E1038">
              <w:rPr>
                <w:rFonts w:eastAsia="Calibri"/>
                <w:szCs w:val="22"/>
                <w:lang w:eastAsia="en-US"/>
              </w:rPr>
              <w:t xml:space="preserve"> за</w:t>
            </w:r>
            <w:r w:rsidR="00ED6EBF">
              <w:rPr>
                <w:rFonts w:eastAsia="Calibri"/>
                <w:szCs w:val="22"/>
                <w:lang w:eastAsia="en-US"/>
              </w:rPr>
              <w:t xml:space="preserve"> инструменти 45 см. (за сбруя), </w:t>
            </w:r>
            <w:r w:rsidRPr="003E1038">
              <w:rPr>
                <w:rFonts w:eastAsia="Calibri"/>
                <w:szCs w:val="22"/>
                <w:lang w:eastAsia="en-US"/>
              </w:rPr>
              <w:t>Устойчив на искри. 45 см.</w:t>
            </w:r>
          </w:p>
        </w:tc>
        <w:tc>
          <w:tcPr>
            <w:tcW w:w="1970" w:type="pct"/>
            <w:tcBorders>
              <w:top w:val="single" w:sz="4" w:space="0" w:color="auto"/>
              <w:left w:val="double" w:sz="4" w:space="0" w:color="auto"/>
              <w:bottom w:val="single" w:sz="4" w:space="0" w:color="auto"/>
              <w:right w:val="double" w:sz="4" w:space="0" w:color="auto"/>
            </w:tcBorders>
          </w:tcPr>
          <w:p w14:paraId="3309530D"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07C3F1C4" w14:textId="77777777" w:rsidR="00AB31FD" w:rsidRPr="005A6AA9" w:rsidRDefault="00AB31FD" w:rsidP="005A6AA9">
            <w:pPr>
              <w:spacing w:after="200" w:line="276" w:lineRule="auto"/>
              <w:jc w:val="both"/>
              <w:rPr>
                <w:rFonts w:eastAsia="Calibri"/>
                <w:szCs w:val="22"/>
                <w:lang w:eastAsia="en-US"/>
              </w:rPr>
            </w:pPr>
          </w:p>
        </w:tc>
      </w:tr>
      <w:tr w:rsidR="00AB31FD" w:rsidRPr="005A6AA9" w14:paraId="2229CA09"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4B562B8F" w14:textId="77777777" w:rsidR="00AB31FD" w:rsidRDefault="00AB31FD" w:rsidP="005A6AA9">
            <w:pPr>
              <w:rPr>
                <w:lang w:eastAsia="en-US"/>
              </w:rPr>
            </w:pPr>
            <w:r>
              <w:rPr>
                <w:lang w:eastAsia="en-US"/>
              </w:rPr>
              <w:t>24.</w:t>
            </w:r>
          </w:p>
        </w:tc>
        <w:tc>
          <w:tcPr>
            <w:tcW w:w="1858" w:type="pct"/>
            <w:tcBorders>
              <w:top w:val="single" w:sz="4" w:space="0" w:color="auto"/>
              <w:left w:val="double" w:sz="4" w:space="0" w:color="auto"/>
              <w:bottom w:val="single" w:sz="4" w:space="0" w:color="auto"/>
              <w:right w:val="double" w:sz="4" w:space="0" w:color="auto"/>
            </w:tcBorders>
          </w:tcPr>
          <w:p w14:paraId="43D1F88C" w14:textId="77777777" w:rsidR="00AB31FD" w:rsidRPr="005A6AA9" w:rsidRDefault="00587F23" w:rsidP="005A6AA9">
            <w:pPr>
              <w:spacing w:after="200" w:line="276" w:lineRule="auto"/>
              <w:jc w:val="both"/>
              <w:rPr>
                <w:rFonts w:eastAsia="Calibri"/>
                <w:szCs w:val="22"/>
                <w:lang w:eastAsia="en-US"/>
              </w:rPr>
            </w:pPr>
            <w:r>
              <w:rPr>
                <w:rFonts w:eastAsia="Calibri"/>
                <w:szCs w:val="22"/>
                <w:lang w:eastAsia="en-US"/>
              </w:rPr>
              <w:t xml:space="preserve">* </w:t>
            </w:r>
            <w:r w:rsidR="003E1038" w:rsidRPr="003E1038">
              <w:rPr>
                <w:rFonts w:eastAsia="Calibri"/>
                <w:szCs w:val="22"/>
                <w:lang w:eastAsia="en-US"/>
              </w:rPr>
              <w:t xml:space="preserve">Колан </w:t>
            </w:r>
            <w:r w:rsidR="00ED6EBF">
              <w:rPr>
                <w:rFonts w:eastAsia="Calibri"/>
                <w:szCs w:val="22"/>
                <w:lang w:eastAsia="en-US"/>
              </w:rPr>
              <w:t xml:space="preserve">за кръст (опорен колан), голям, </w:t>
            </w:r>
            <w:r w:rsidR="003E1038" w:rsidRPr="003E1038">
              <w:rPr>
                <w:rFonts w:eastAsia="Calibri"/>
                <w:szCs w:val="22"/>
                <w:lang w:eastAsia="en-US"/>
              </w:rPr>
              <w:t>Колан за работно позициониране. Сертифициран по БДС EN 358:2019 или еквивалентен.</w:t>
            </w:r>
          </w:p>
        </w:tc>
        <w:tc>
          <w:tcPr>
            <w:tcW w:w="1970" w:type="pct"/>
            <w:tcBorders>
              <w:top w:val="single" w:sz="4" w:space="0" w:color="auto"/>
              <w:left w:val="double" w:sz="4" w:space="0" w:color="auto"/>
              <w:bottom w:val="single" w:sz="4" w:space="0" w:color="auto"/>
              <w:right w:val="double" w:sz="4" w:space="0" w:color="auto"/>
            </w:tcBorders>
          </w:tcPr>
          <w:p w14:paraId="6938FD68"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4A5E63DC" w14:textId="77777777" w:rsidR="00AB31FD" w:rsidRPr="005A6AA9" w:rsidRDefault="00AB31FD" w:rsidP="005A6AA9">
            <w:pPr>
              <w:spacing w:after="200" w:line="276" w:lineRule="auto"/>
              <w:jc w:val="both"/>
              <w:rPr>
                <w:rFonts w:eastAsia="Calibri"/>
                <w:szCs w:val="22"/>
                <w:lang w:eastAsia="en-US"/>
              </w:rPr>
            </w:pPr>
          </w:p>
        </w:tc>
      </w:tr>
      <w:tr w:rsidR="00AB31FD" w:rsidRPr="005A6AA9" w14:paraId="73D156E2"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38389050" w14:textId="77777777" w:rsidR="00AB31FD" w:rsidRDefault="00AB31FD" w:rsidP="005A6AA9">
            <w:pPr>
              <w:rPr>
                <w:lang w:eastAsia="en-US"/>
              </w:rPr>
            </w:pPr>
            <w:r>
              <w:rPr>
                <w:lang w:eastAsia="en-US"/>
              </w:rPr>
              <w:t>25.</w:t>
            </w:r>
          </w:p>
        </w:tc>
        <w:tc>
          <w:tcPr>
            <w:tcW w:w="1858" w:type="pct"/>
            <w:tcBorders>
              <w:top w:val="single" w:sz="4" w:space="0" w:color="auto"/>
              <w:left w:val="double" w:sz="4" w:space="0" w:color="auto"/>
              <w:bottom w:val="single" w:sz="4" w:space="0" w:color="auto"/>
              <w:right w:val="double" w:sz="4" w:space="0" w:color="auto"/>
            </w:tcBorders>
          </w:tcPr>
          <w:p w14:paraId="6D052D1E" w14:textId="35100E03" w:rsidR="00AB31FD" w:rsidRPr="005A6AA9" w:rsidRDefault="00587F23" w:rsidP="00ED6EBF">
            <w:pPr>
              <w:spacing w:after="200" w:line="276" w:lineRule="auto"/>
              <w:rPr>
                <w:rFonts w:eastAsia="Calibri"/>
                <w:szCs w:val="22"/>
                <w:lang w:eastAsia="en-US"/>
              </w:rPr>
            </w:pPr>
            <w:r>
              <w:rPr>
                <w:rFonts w:eastAsia="Calibri"/>
                <w:szCs w:val="22"/>
                <w:lang w:eastAsia="en-US"/>
              </w:rPr>
              <w:t xml:space="preserve">* </w:t>
            </w:r>
            <w:proofErr w:type="spellStart"/>
            <w:r w:rsidR="003E1038" w:rsidRPr="003E1038">
              <w:rPr>
                <w:rFonts w:eastAsia="Calibri"/>
                <w:szCs w:val="22"/>
                <w:lang w:eastAsia="en-US"/>
              </w:rPr>
              <w:t>Самонавиващо</w:t>
            </w:r>
            <w:proofErr w:type="spellEnd"/>
            <w:r w:rsidR="003E1038" w:rsidRPr="003E1038">
              <w:rPr>
                <w:rFonts w:eastAsia="Calibri"/>
                <w:szCs w:val="22"/>
                <w:lang w:eastAsia="en-US"/>
              </w:rPr>
              <w:t xml:space="preserve"> се въже за прех</w:t>
            </w:r>
            <w:r w:rsidR="00ED6EBF">
              <w:rPr>
                <w:rFonts w:eastAsia="Calibri"/>
                <w:szCs w:val="22"/>
                <w:lang w:eastAsia="en-US"/>
              </w:rPr>
              <w:t xml:space="preserve">върляне през ръб (10-13 метра) </w:t>
            </w:r>
            <w:r w:rsidR="003E1038" w:rsidRPr="003E1038">
              <w:rPr>
                <w:rFonts w:eastAsia="Calibri"/>
                <w:szCs w:val="22"/>
                <w:lang w:eastAsia="en-US"/>
              </w:rPr>
              <w:t>Осигурително въже от кабел от галванизирана стомана. Сертифицирано по</w:t>
            </w:r>
            <w:r w:rsidR="00ED6EBF">
              <w:rPr>
                <w:rFonts w:eastAsia="Calibri"/>
                <w:szCs w:val="22"/>
                <w:lang w:eastAsia="en-US"/>
              </w:rPr>
              <w:t xml:space="preserve"> </w:t>
            </w:r>
            <w:r w:rsidR="003E1038" w:rsidRPr="003E1038">
              <w:rPr>
                <w:rFonts w:eastAsia="Calibri"/>
                <w:szCs w:val="22"/>
                <w:lang w:eastAsia="en-US"/>
              </w:rPr>
              <w:t>БДС EN 360:2003 или еквивалентен.</w:t>
            </w:r>
          </w:p>
        </w:tc>
        <w:tc>
          <w:tcPr>
            <w:tcW w:w="1970" w:type="pct"/>
            <w:tcBorders>
              <w:top w:val="single" w:sz="4" w:space="0" w:color="auto"/>
              <w:left w:val="double" w:sz="4" w:space="0" w:color="auto"/>
              <w:bottom w:val="single" w:sz="4" w:space="0" w:color="auto"/>
              <w:right w:val="double" w:sz="4" w:space="0" w:color="auto"/>
            </w:tcBorders>
          </w:tcPr>
          <w:p w14:paraId="7AA0D2DA"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06C5F840" w14:textId="77777777" w:rsidR="00AB31FD" w:rsidRPr="005A6AA9" w:rsidRDefault="00AB31FD" w:rsidP="005A6AA9">
            <w:pPr>
              <w:spacing w:after="200" w:line="276" w:lineRule="auto"/>
              <w:jc w:val="both"/>
              <w:rPr>
                <w:rFonts w:eastAsia="Calibri"/>
                <w:szCs w:val="22"/>
                <w:lang w:eastAsia="en-US"/>
              </w:rPr>
            </w:pPr>
          </w:p>
        </w:tc>
      </w:tr>
      <w:tr w:rsidR="00AB31FD" w:rsidRPr="005A6AA9" w14:paraId="0003A7FD"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40FF1FAD" w14:textId="77777777" w:rsidR="00AB31FD" w:rsidRDefault="00AB31FD" w:rsidP="005A6AA9">
            <w:pPr>
              <w:rPr>
                <w:lang w:eastAsia="en-US"/>
              </w:rPr>
            </w:pPr>
            <w:r>
              <w:rPr>
                <w:lang w:eastAsia="en-US"/>
              </w:rPr>
              <w:t>26.</w:t>
            </w:r>
          </w:p>
        </w:tc>
        <w:tc>
          <w:tcPr>
            <w:tcW w:w="1858" w:type="pct"/>
            <w:tcBorders>
              <w:top w:val="single" w:sz="4" w:space="0" w:color="auto"/>
              <w:left w:val="double" w:sz="4" w:space="0" w:color="auto"/>
              <w:bottom w:val="single" w:sz="4" w:space="0" w:color="auto"/>
              <w:right w:val="double" w:sz="4" w:space="0" w:color="auto"/>
            </w:tcBorders>
          </w:tcPr>
          <w:p w14:paraId="166F0831" w14:textId="77777777" w:rsidR="00AB31FD" w:rsidRPr="005A6AA9" w:rsidRDefault="00587F23" w:rsidP="00ED6EBF">
            <w:pPr>
              <w:spacing w:after="200" w:line="276" w:lineRule="auto"/>
              <w:rPr>
                <w:rFonts w:eastAsia="Calibri"/>
                <w:szCs w:val="22"/>
                <w:lang w:eastAsia="en-US"/>
              </w:rPr>
            </w:pPr>
            <w:r>
              <w:rPr>
                <w:rFonts w:eastAsia="Calibri"/>
                <w:szCs w:val="22"/>
                <w:lang w:eastAsia="en-US"/>
              </w:rPr>
              <w:t xml:space="preserve">* </w:t>
            </w:r>
            <w:r w:rsidR="00ED6EBF">
              <w:rPr>
                <w:rFonts w:eastAsia="Calibri"/>
                <w:szCs w:val="22"/>
                <w:lang w:eastAsia="en-US"/>
              </w:rPr>
              <w:t xml:space="preserve">Сбруя за цяло тяло, малка, </w:t>
            </w:r>
            <w:r w:rsidR="003E1038" w:rsidRPr="003E1038">
              <w:rPr>
                <w:rFonts w:eastAsia="Calibri"/>
                <w:szCs w:val="22"/>
                <w:lang w:eastAsia="en-US"/>
              </w:rPr>
              <w:t xml:space="preserve">Позициониращ колан с подложка, странични позициониращи D-образни пръстени. </w:t>
            </w:r>
            <w:proofErr w:type="spellStart"/>
            <w:r w:rsidR="003E1038" w:rsidRPr="003E1038">
              <w:rPr>
                <w:rFonts w:eastAsia="Calibri"/>
                <w:szCs w:val="22"/>
                <w:lang w:eastAsia="en-US"/>
              </w:rPr>
              <w:t>Байонетни</w:t>
            </w:r>
            <w:proofErr w:type="spellEnd"/>
            <w:r w:rsidR="003E1038" w:rsidRPr="003E1038">
              <w:rPr>
                <w:rFonts w:eastAsia="Calibri"/>
                <w:szCs w:val="22"/>
                <w:lang w:eastAsia="en-US"/>
              </w:rPr>
              <w:t xml:space="preserve"> бедрени ремъци, D-образни пръстен. Сертифицирана </w:t>
            </w:r>
            <w:proofErr w:type="spellStart"/>
            <w:r w:rsidR="003E1038" w:rsidRPr="003E1038">
              <w:rPr>
                <w:rFonts w:eastAsia="Calibri"/>
                <w:szCs w:val="22"/>
                <w:lang w:eastAsia="en-US"/>
              </w:rPr>
              <w:t>поБДС</w:t>
            </w:r>
            <w:proofErr w:type="spellEnd"/>
            <w:r w:rsidR="003E1038" w:rsidRPr="003E1038">
              <w:rPr>
                <w:rFonts w:eastAsia="Calibri"/>
                <w:szCs w:val="22"/>
                <w:lang w:eastAsia="en-US"/>
              </w:rPr>
              <w:t xml:space="preserve"> EN 358:2019, БДС EN 361:2003, БДС EN 1497:2007 или еквивалентни.</w:t>
            </w:r>
          </w:p>
        </w:tc>
        <w:tc>
          <w:tcPr>
            <w:tcW w:w="1970" w:type="pct"/>
            <w:tcBorders>
              <w:top w:val="single" w:sz="4" w:space="0" w:color="auto"/>
              <w:left w:val="double" w:sz="4" w:space="0" w:color="auto"/>
              <w:bottom w:val="single" w:sz="4" w:space="0" w:color="auto"/>
              <w:right w:val="double" w:sz="4" w:space="0" w:color="auto"/>
            </w:tcBorders>
          </w:tcPr>
          <w:p w14:paraId="3C99F932"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79F9D23F" w14:textId="77777777" w:rsidR="00AB31FD" w:rsidRPr="005A6AA9" w:rsidRDefault="00AB31FD" w:rsidP="005A6AA9">
            <w:pPr>
              <w:spacing w:after="200" w:line="276" w:lineRule="auto"/>
              <w:jc w:val="both"/>
              <w:rPr>
                <w:rFonts w:eastAsia="Calibri"/>
                <w:szCs w:val="22"/>
                <w:lang w:eastAsia="en-US"/>
              </w:rPr>
            </w:pPr>
          </w:p>
        </w:tc>
      </w:tr>
      <w:tr w:rsidR="00AB31FD" w:rsidRPr="005A6AA9" w14:paraId="7AB8490B"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27503402" w14:textId="77777777" w:rsidR="00AB31FD" w:rsidRDefault="00AB31FD" w:rsidP="005A6AA9">
            <w:pPr>
              <w:rPr>
                <w:lang w:eastAsia="en-US"/>
              </w:rPr>
            </w:pPr>
            <w:r>
              <w:rPr>
                <w:lang w:eastAsia="en-US"/>
              </w:rPr>
              <w:t>27.</w:t>
            </w:r>
          </w:p>
        </w:tc>
        <w:tc>
          <w:tcPr>
            <w:tcW w:w="1858" w:type="pct"/>
            <w:tcBorders>
              <w:top w:val="single" w:sz="4" w:space="0" w:color="auto"/>
              <w:left w:val="double" w:sz="4" w:space="0" w:color="auto"/>
              <w:bottom w:val="single" w:sz="4" w:space="0" w:color="auto"/>
              <w:right w:val="double" w:sz="4" w:space="0" w:color="auto"/>
            </w:tcBorders>
          </w:tcPr>
          <w:p w14:paraId="4AE7F2D0" w14:textId="77777777" w:rsidR="00AB31FD" w:rsidRPr="005A6AA9" w:rsidRDefault="00587F23" w:rsidP="00ED6EBF">
            <w:pPr>
              <w:spacing w:after="200" w:line="276" w:lineRule="auto"/>
              <w:rPr>
                <w:rFonts w:eastAsia="Calibri"/>
                <w:szCs w:val="22"/>
                <w:lang w:eastAsia="en-US"/>
              </w:rPr>
            </w:pPr>
            <w:r>
              <w:rPr>
                <w:rFonts w:eastAsia="Calibri"/>
                <w:szCs w:val="22"/>
                <w:lang w:eastAsia="en-US"/>
              </w:rPr>
              <w:t xml:space="preserve">* </w:t>
            </w:r>
            <w:r w:rsidR="00ED6EBF">
              <w:rPr>
                <w:rFonts w:eastAsia="Calibri"/>
                <w:szCs w:val="22"/>
                <w:lang w:eastAsia="en-US"/>
              </w:rPr>
              <w:t xml:space="preserve">Сбруя за цяло тяло, средна, </w:t>
            </w:r>
            <w:r w:rsidR="003E1038" w:rsidRPr="003E1038">
              <w:rPr>
                <w:rFonts w:eastAsia="Calibri"/>
                <w:szCs w:val="22"/>
                <w:lang w:eastAsia="en-US"/>
              </w:rPr>
              <w:t xml:space="preserve">Позициониращ колан с подложка, странични позициониращи D-образни пръстени. </w:t>
            </w:r>
            <w:proofErr w:type="spellStart"/>
            <w:r w:rsidR="003E1038" w:rsidRPr="003E1038">
              <w:rPr>
                <w:rFonts w:eastAsia="Calibri"/>
                <w:szCs w:val="22"/>
                <w:lang w:eastAsia="en-US"/>
              </w:rPr>
              <w:t>Байонетни</w:t>
            </w:r>
            <w:proofErr w:type="spellEnd"/>
            <w:r w:rsidR="003E1038" w:rsidRPr="003E1038">
              <w:rPr>
                <w:rFonts w:eastAsia="Calibri"/>
                <w:szCs w:val="22"/>
                <w:lang w:eastAsia="en-US"/>
              </w:rPr>
              <w:t xml:space="preserve"> бедрени ремъци, D-образни пръстен. Сертифицирана </w:t>
            </w:r>
            <w:proofErr w:type="spellStart"/>
            <w:r w:rsidR="003E1038" w:rsidRPr="003E1038">
              <w:rPr>
                <w:rFonts w:eastAsia="Calibri"/>
                <w:szCs w:val="22"/>
                <w:lang w:eastAsia="en-US"/>
              </w:rPr>
              <w:t>поБДС</w:t>
            </w:r>
            <w:proofErr w:type="spellEnd"/>
            <w:r w:rsidR="003E1038" w:rsidRPr="003E1038">
              <w:rPr>
                <w:rFonts w:eastAsia="Calibri"/>
                <w:szCs w:val="22"/>
                <w:lang w:eastAsia="en-US"/>
              </w:rPr>
              <w:t xml:space="preserve"> EN 358:2002, БДС EN 361:2003, БДС EN 1497:2007 или еквивалентни.</w:t>
            </w:r>
          </w:p>
        </w:tc>
        <w:tc>
          <w:tcPr>
            <w:tcW w:w="1970" w:type="pct"/>
            <w:tcBorders>
              <w:top w:val="single" w:sz="4" w:space="0" w:color="auto"/>
              <w:left w:val="double" w:sz="4" w:space="0" w:color="auto"/>
              <w:bottom w:val="single" w:sz="4" w:space="0" w:color="auto"/>
              <w:right w:val="double" w:sz="4" w:space="0" w:color="auto"/>
            </w:tcBorders>
          </w:tcPr>
          <w:p w14:paraId="3F5B052B"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21E21E7C" w14:textId="77777777" w:rsidR="00AB31FD" w:rsidRPr="005A6AA9" w:rsidRDefault="00AB31FD" w:rsidP="005A6AA9">
            <w:pPr>
              <w:spacing w:after="200" w:line="276" w:lineRule="auto"/>
              <w:jc w:val="both"/>
              <w:rPr>
                <w:rFonts w:eastAsia="Calibri"/>
                <w:szCs w:val="22"/>
                <w:lang w:eastAsia="en-US"/>
              </w:rPr>
            </w:pPr>
          </w:p>
        </w:tc>
      </w:tr>
      <w:tr w:rsidR="00AB31FD" w:rsidRPr="005A6AA9" w14:paraId="7E8BB3AD"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0AD72E93" w14:textId="77777777" w:rsidR="00AB31FD" w:rsidRDefault="00AB31FD" w:rsidP="005A6AA9">
            <w:pPr>
              <w:rPr>
                <w:lang w:eastAsia="en-US"/>
              </w:rPr>
            </w:pPr>
            <w:r>
              <w:rPr>
                <w:lang w:eastAsia="en-US"/>
              </w:rPr>
              <w:t>28.</w:t>
            </w:r>
          </w:p>
        </w:tc>
        <w:tc>
          <w:tcPr>
            <w:tcW w:w="1858" w:type="pct"/>
            <w:tcBorders>
              <w:top w:val="single" w:sz="4" w:space="0" w:color="auto"/>
              <w:left w:val="double" w:sz="4" w:space="0" w:color="auto"/>
              <w:bottom w:val="single" w:sz="4" w:space="0" w:color="auto"/>
              <w:right w:val="double" w:sz="4" w:space="0" w:color="auto"/>
            </w:tcBorders>
          </w:tcPr>
          <w:p w14:paraId="7C226F60" w14:textId="77777777" w:rsidR="00AB31FD" w:rsidRPr="005A6AA9" w:rsidRDefault="00ED6EBF" w:rsidP="00ED6EBF">
            <w:pPr>
              <w:spacing w:after="200" w:line="276" w:lineRule="auto"/>
              <w:rPr>
                <w:rFonts w:eastAsia="Calibri"/>
                <w:szCs w:val="22"/>
                <w:lang w:eastAsia="en-US"/>
              </w:rPr>
            </w:pPr>
            <w:r>
              <w:rPr>
                <w:rFonts w:eastAsia="Calibri"/>
                <w:szCs w:val="22"/>
                <w:lang w:eastAsia="en-US"/>
              </w:rPr>
              <w:t xml:space="preserve">Ръкавици, Вълна, </w:t>
            </w:r>
            <w:proofErr w:type="spellStart"/>
            <w:r w:rsidR="003E1038" w:rsidRPr="003E1038">
              <w:rPr>
                <w:rFonts w:eastAsia="Calibri"/>
                <w:szCs w:val="22"/>
                <w:lang w:eastAsia="en-US"/>
              </w:rPr>
              <w:t>Студозащитни</w:t>
            </w:r>
            <w:proofErr w:type="spellEnd"/>
            <w:r w:rsidR="003E1038" w:rsidRPr="003E1038">
              <w:rPr>
                <w:rFonts w:eastAsia="Calibri"/>
                <w:szCs w:val="22"/>
                <w:lang w:eastAsia="en-US"/>
              </w:rPr>
              <w:t>. 5 пръста.</w:t>
            </w:r>
          </w:p>
        </w:tc>
        <w:tc>
          <w:tcPr>
            <w:tcW w:w="1970" w:type="pct"/>
            <w:tcBorders>
              <w:top w:val="single" w:sz="4" w:space="0" w:color="auto"/>
              <w:left w:val="double" w:sz="4" w:space="0" w:color="auto"/>
              <w:bottom w:val="single" w:sz="4" w:space="0" w:color="auto"/>
              <w:right w:val="double" w:sz="4" w:space="0" w:color="auto"/>
            </w:tcBorders>
          </w:tcPr>
          <w:p w14:paraId="5017BBFF"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399404DF" w14:textId="77777777" w:rsidR="00AB31FD" w:rsidRPr="005A6AA9" w:rsidRDefault="00AB31FD" w:rsidP="005A6AA9">
            <w:pPr>
              <w:spacing w:after="200" w:line="276" w:lineRule="auto"/>
              <w:jc w:val="both"/>
              <w:rPr>
                <w:rFonts w:eastAsia="Calibri"/>
                <w:szCs w:val="22"/>
                <w:lang w:eastAsia="en-US"/>
              </w:rPr>
            </w:pPr>
          </w:p>
        </w:tc>
      </w:tr>
      <w:tr w:rsidR="00AB31FD" w:rsidRPr="005A6AA9" w14:paraId="1E5E767C"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5078FDCA" w14:textId="77777777" w:rsidR="00AB31FD" w:rsidRDefault="00AB31FD" w:rsidP="005A6AA9">
            <w:pPr>
              <w:rPr>
                <w:lang w:eastAsia="en-US"/>
              </w:rPr>
            </w:pPr>
            <w:r>
              <w:rPr>
                <w:lang w:eastAsia="en-US"/>
              </w:rPr>
              <w:lastRenderedPageBreak/>
              <w:t>29.</w:t>
            </w:r>
          </w:p>
        </w:tc>
        <w:tc>
          <w:tcPr>
            <w:tcW w:w="1858" w:type="pct"/>
            <w:tcBorders>
              <w:top w:val="single" w:sz="4" w:space="0" w:color="auto"/>
              <w:left w:val="double" w:sz="4" w:space="0" w:color="auto"/>
              <w:bottom w:val="single" w:sz="4" w:space="0" w:color="auto"/>
              <w:right w:val="double" w:sz="4" w:space="0" w:color="auto"/>
            </w:tcBorders>
          </w:tcPr>
          <w:p w14:paraId="4CAD17A8" w14:textId="77777777" w:rsidR="00AB31FD" w:rsidRPr="005A6AA9" w:rsidRDefault="00ED6EBF" w:rsidP="00ED6EBF">
            <w:pPr>
              <w:spacing w:after="200" w:line="276" w:lineRule="auto"/>
              <w:rPr>
                <w:rFonts w:eastAsia="Calibri"/>
                <w:szCs w:val="22"/>
                <w:lang w:eastAsia="en-US"/>
              </w:rPr>
            </w:pPr>
            <w:r>
              <w:rPr>
                <w:rFonts w:eastAsia="Calibri"/>
                <w:szCs w:val="22"/>
                <w:lang w:eastAsia="en-US"/>
              </w:rPr>
              <w:t xml:space="preserve">Ръкавици, Кожа и плат, </w:t>
            </w:r>
            <w:r w:rsidR="003E1038" w:rsidRPr="003E1038">
              <w:rPr>
                <w:rFonts w:eastAsia="Calibri"/>
                <w:szCs w:val="22"/>
                <w:lang w:eastAsia="en-US"/>
              </w:rPr>
              <w:t>Да предпазват от механични наранявания. Работни ръкавици от цепена телешка кожа и плат, подсилена длан. Пет пръста.</w:t>
            </w:r>
          </w:p>
        </w:tc>
        <w:tc>
          <w:tcPr>
            <w:tcW w:w="1970" w:type="pct"/>
            <w:tcBorders>
              <w:top w:val="single" w:sz="4" w:space="0" w:color="auto"/>
              <w:left w:val="double" w:sz="4" w:space="0" w:color="auto"/>
              <w:bottom w:val="single" w:sz="4" w:space="0" w:color="auto"/>
              <w:right w:val="double" w:sz="4" w:space="0" w:color="auto"/>
            </w:tcBorders>
          </w:tcPr>
          <w:p w14:paraId="277169BD"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44F24C1B" w14:textId="77777777" w:rsidR="00AB31FD" w:rsidRPr="005A6AA9" w:rsidRDefault="00AB31FD" w:rsidP="005A6AA9">
            <w:pPr>
              <w:spacing w:after="200" w:line="276" w:lineRule="auto"/>
              <w:jc w:val="both"/>
              <w:rPr>
                <w:rFonts w:eastAsia="Calibri"/>
                <w:szCs w:val="22"/>
                <w:lang w:eastAsia="en-US"/>
              </w:rPr>
            </w:pPr>
          </w:p>
        </w:tc>
      </w:tr>
      <w:tr w:rsidR="00AB31FD" w:rsidRPr="005A6AA9" w14:paraId="035EF2C7"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28F4423F" w14:textId="77777777" w:rsidR="00AB31FD" w:rsidRDefault="00AB31FD" w:rsidP="005A6AA9">
            <w:pPr>
              <w:rPr>
                <w:lang w:eastAsia="en-US"/>
              </w:rPr>
            </w:pPr>
            <w:r>
              <w:rPr>
                <w:lang w:eastAsia="en-US"/>
              </w:rPr>
              <w:t>30.</w:t>
            </w:r>
          </w:p>
        </w:tc>
        <w:tc>
          <w:tcPr>
            <w:tcW w:w="1858" w:type="pct"/>
            <w:tcBorders>
              <w:top w:val="single" w:sz="4" w:space="0" w:color="auto"/>
              <w:left w:val="double" w:sz="4" w:space="0" w:color="auto"/>
              <w:bottom w:val="single" w:sz="4" w:space="0" w:color="auto"/>
              <w:right w:val="double" w:sz="4" w:space="0" w:color="auto"/>
            </w:tcBorders>
          </w:tcPr>
          <w:p w14:paraId="3D9E4480" w14:textId="77777777" w:rsidR="00AB31FD" w:rsidRPr="005A6AA9" w:rsidRDefault="00ED6EBF" w:rsidP="005A6AA9">
            <w:pPr>
              <w:spacing w:after="200" w:line="276" w:lineRule="auto"/>
              <w:jc w:val="both"/>
              <w:rPr>
                <w:rFonts w:eastAsia="Calibri"/>
                <w:szCs w:val="22"/>
                <w:lang w:eastAsia="en-US"/>
              </w:rPr>
            </w:pPr>
            <w:r>
              <w:rPr>
                <w:rFonts w:eastAsia="Calibri"/>
                <w:szCs w:val="22"/>
                <w:lang w:eastAsia="en-US"/>
              </w:rPr>
              <w:t xml:space="preserve">Ръкавици, Памук, </w:t>
            </w:r>
            <w:r w:rsidR="003E1038" w:rsidRPr="003E1038">
              <w:rPr>
                <w:rFonts w:eastAsia="Calibri"/>
                <w:szCs w:val="22"/>
                <w:lang w:eastAsia="en-US"/>
              </w:rPr>
              <w:t>Ръкавици от памучно трико без маншет. 5 пръста.</w:t>
            </w:r>
          </w:p>
        </w:tc>
        <w:tc>
          <w:tcPr>
            <w:tcW w:w="1970" w:type="pct"/>
            <w:tcBorders>
              <w:top w:val="single" w:sz="4" w:space="0" w:color="auto"/>
              <w:left w:val="double" w:sz="4" w:space="0" w:color="auto"/>
              <w:bottom w:val="single" w:sz="4" w:space="0" w:color="auto"/>
              <w:right w:val="double" w:sz="4" w:space="0" w:color="auto"/>
            </w:tcBorders>
          </w:tcPr>
          <w:p w14:paraId="7BB6C5A0"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2DC8973E" w14:textId="77777777" w:rsidR="00AB31FD" w:rsidRPr="005A6AA9" w:rsidRDefault="00AB31FD" w:rsidP="005A6AA9">
            <w:pPr>
              <w:spacing w:after="200" w:line="276" w:lineRule="auto"/>
              <w:jc w:val="both"/>
              <w:rPr>
                <w:rFonts w:eastAsia="Calibri"/>
                <w:szCs w:val="22"/>
                <w:lang w:eastAsia="en-US"/>
              </w:rPr>
            </w:pPr>
          </w:p>
        </w:tc>
      </w:tr>
      <w:tr w:rsidR="00AB31FD" w:rsidRPr="005A6AA9" w14:paraId="59372BB6"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6C947A2E" w14:textId="77777777" w:rsidR="00AB31FD" w:rsidRDefault="00AB31FD" w:rsidP="005A6AA9">
            <w:pPr>
              <w:rPr>
                <w:lang w:eastAsia="en-US"/>
              </w:rPr>
            </w:pPr>
            <w:r>
              <w:rPr>
                <w:lang w:eastAsia="en-US"/>
              </w:rPr>
              <w:t>31.</w:t>
            </w:r>
          </w:p>
        </w:tc>
        <w:tc>
          <w:tcPr>
            <w:tcW w:w="1858" w:type="pct"/>
            <w:tcBorders>
              <w:top w:val="single" w:sz="4" w:space="0" w:color="auto"/>
              <w:left w:val="double" w:sz="4" w:space="0" w:color="auto"/>
              <w:bottom w:val="single" w:sz="4" w:space="0" w:color="auto"/>
              <w:right w:val="double" w:sz="4" w:space="0" w:color="auto"/>
            </w:tcBorders>
          </w:tcPr>
          <w:p w14:paraId="17203844" w14:textId="77777777" w:rsidR="00AB31FD" w:rsidRPr="005A6AA9" w:rsidRDefault="00ED6EBF" w:rsidP="00ED6EBF">
            <w:pPr>
              <w:spacing w:after="200" w:line="276" w:lineRule="auto"/>
              <w:rPr>
                <w:rFonts w:eastAsia="Calibri"/>
                <w:szCs w:val="22"/>
                <w:lang w:eastAsia="en-US"/>
              </w:rPr>
            </w:pPr>
            <w:r>
              <w:rPr>
                <w:rFonts w:eastAsia="Calibri"/>
                <w:szCs w:val="22"/>
                <w:lang w:eastAsia="en-US"/>
              </w:rPr>
              <w:t xml:space="preserve">Ръкавици, Естествен каучук, </w:t>
            </w:r>
            <w:r w:rsidR="003E1038" w:rsidRPr="003E1038">
              <w:rPr>
                <w:rFonts w:eastAsia="Calibri"/>
                <w:szCs w:val="22"/>
                <w:lang w:eastAsia="en-US"/>
              </w:rPr>
              <w:t>Киселиноустойчиви.</w:t>
            </w:r>
          </w:p>
        </w:tc>
        <w:tc>
          <w:tcPr>
            <w:tcW w:w="1970" w:type="pct"/>
            <w:tcBorders>
              <w:top w:val="single" w:sz="4" w:space="0" w:color="auto"/>
              <w:left w:val="double" w:sz="4" w:space="0" w:color="auto"/>
              <w:bottom w:val="single" w:sz="4" w:space="0" w:color="auto"/>
              <w:right w:val="double" w:sz="4" w:space="0" w:color="auto"/>
            </w:tcBorders>
          </w:tcPr>
          <w:p w14:paraId="4A1B3E6D"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1236BE82" w14:textId="77777777" w:rsidR="00AB31FD" w:rsidRPr="005A6AA9" w:rsidRDefault="00AB31FD" w:rsidP="005A6AA9">
            <w:pPr>
              <w:spacing w:after="200" w:line="276" w:lineRule="auto"/>
              <w:jc w:val="both"/>
              <w:rPr>
                <w:rFonts w:eastAsia="Calibri"/>
                <w:szCs w:val="22"/>
                <w:lang w:eastAsia="en-US"/>
              </w:rPr>
            </w:pPr>
          </w:p>
        </w:tc>
      </w:tr>
      <w:tr w:rsidR="00AB31FD" w:rsidRPr="005A6AA9" w14:paraId="169492E0"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3494BE95" w14:textId="77777777" w:rsidR="00AB31FD" w:rsidRDefault="00AB31FD" w:rsidP="005A6AA9">
            <w:pPr>
              <w:rPr>
                <w:lang w:eastAsia="en-US"/>
              </w:rPr>
            </w:pPr>
            <w:r>
              <w:rPr>
                <w:lang w:eastAsia="en-US"/>
              </w:rPr>
              <w:t>32.</w:t>
            </w:r>
          </w:p>
        </w:tc>
        <w:tc>
          <w:tcPr>
            <w:tcW w:w="1858" w:type="pct"/>
            <w:tcBorders>
              <w:top w:val="single" w:sz="4" w:space="0" w:color="auto"/>
              <w:left w:val="double" w:sz="4" w:space="0" w:color="auto"/>
              <w:bottom w:val="single" w:sz="4" w:space="0" w:color="auto"/>
              <w:right w:val="double" w:sz="4" w:space="0" w:color="auto"/>
            </w:tcBorders>
          </w:tcPr>
          <w:p w14:paraId="49602F52" w14:textId="77777777" w:rsidR="00AB31FD" w:rsidRPr="005A6AA9" w:rsidRDefault="00ED6EBF" w:rsidP="00ED6EBF">
            <w:pPr>
              <w:spacing w:after="200" w:line="276" w:lineRule="auto"/>
              <w:rPr>
                <w:rFonts w:eastAsia="Calibri"/>
                <w:szCs w:val="22"/>
                <w:lang w:eastAsia="en-US"/>
              </w:rPr>
            </w:pPr>
            <w:r>
              <w:rPr>
                <w:rFonts w:eastAsia="Calibri"/>
                <w:szCs w:val="22"/>
                <w:lang w:eastAsia="en-US"/>
              </w:rPr>
              <w:t xml:space="preserve">Ръкавици, кожа с маншет, </w:t>
            </w:r>
            <w:r w:rsidR="003E1038" w:rsidRPr="003E1038">
              <w:rPr>
                <w:rFonts w:eastAsia="Calibri"/>
                <w:szCs w:val="22"/>
                <w:lang w:eastAsia="en-US"/>
              </w:rPr>
              <w:t xml:space="preserve">Работни ръкавици, длан и пръсти от лицева телешка кожа, термоустойчиви за работа с електрожен и </w:t>
            </w:r>
            <w:proofErr w:type="spellStart"/>
            <w:r w:rsidR="003E1038" w:rsidRPr="003E1038">
              <w:rPr>
                <w:rFonts w:eastAsia="Calibri"/>
                <w:szCs w:val="22"/>
                <w:lang w:eastAsia="en-US"/>
              </w:rPr>
              <w:t>телоподаваща</w:t>
            </w:r>
            <w:proofErr w:type="spellEnd"/>
            <w:r w:rsidR="003E1038" w:rsidRPr="003E1038">
              <w:rPr>
                <w:rFonts w:eastAsia="Calibri"/>
                <w:szCs w:val="22"/>
                <w:lang w:eastAsia="en-US"/>
              </w:rPr>
              <w:t xml:space="preserve"> машина.</w:t>
            </w:r>
          </w:p>
        </w:tc>
        <w:tc>
          <w:tcPr>
            <w:tcW w:w="1970" w:type="pct"/>
            <w:tcBorders>
              <w:top w:val="single" w:sz="4" w:space="0" w:color="auto"/>
              <w:left w:val="double" w:sz="4" w:space="0" w:color="auto"/>
              <w:bottom w:val="single" w:sz="4" w:space="0" w:color="auto"/>
              <w:right w:val="double" w:sz="4" w:space="0" w:color="auto"/>
            </w:tcBorders>
          </w:tcPr>
          <w:p w14:paraId="0A044ACA"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61B5CD5F" w14:textId="77777777" w:rsidR="00AB31FD" w:rsidRPr="005A6AA9" w:rsidRDefault="00AB31FD" w:rsidP="005A6AA9">
            <w:pPr>
              <w:spacing w:after="200" w:line="276" w:lineRule="auto"/>
              <w:jc w:val="both"/>
              <w:rPr>
                <w:rFonts w:eastAsia="Calibri"/>
                <w:szCs w:val="22"/>
                <w:lang w:eastAsia="en-US"/>
              </w:rPr>
            </w:pPr>
          </w:p>
        </w:tc>
      </w:tr>
      <w:tr w:rsidR="00AB31FD" w:rsidRPr="005A6AA9" w14:paraId="721D0BED"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5CD35B4A" w14:textId="77777777" w:rsidR="00AB31FD" w:rsidRDefault="00AB31FD" w:rsidP="005A6AA9">
            <w:pPr>
              <w:rPr>
                <w:lang w:eastAsia="en-US"/>
              </w:rPr>
            </w:pPr>
            <w:r>
              <w:rPr>
                <w:lang w:eastAsia="en-US"/>
              </w:rPr>
              <w:t>33.</w:t>
            </w:r>
          </w:p>
        </w:tc>
        <w:tc>
          <w:tcPr>
            <w:tcW w:w="1858" w:type="pct"/>
            <w:tcBorders>
              <w:top w:val="single" w:sz="4" w:space="0" w:color="auto"/>
              <w:left w:val="double" w:sz="4" w:space="0" w:color="auto"/>
              <w:bottom w:val="single" w:sz="4" w:space="0" w:color="auto"/>
              <w:right w:val="double" w:sz="4" w:space="0" w:color="auto"/>
            </w:tcBorders>
          </w:tcPr>
          <w:p w14:paraId="3361FD66" w14:textId="77777777" w:rsidR="00AB31FD" w:rsidRPr="005A6AA9" w:rsidRDefault="00ED6EBF" w:rsidP="00ED6EBF">
            <w:pPr>
              <w:spacing w:after="200" w:line="276" w:lineRule="auto"/>
              <w:rPr>
                <w:rFonts w:eastAsia="Calibri"/>
                <w:szCs w:val="22"/>
                <w:lang w:eastAsia="en-US"/>
              </w:rPr>
            </w:pPr>
            <w:r>
              <w:rPr>
                <w:rFonts w:eastAsia="Calibri"/>
                <w:szCs w:val="22"/>
                <w:lang w:eastAsia="en-US"/>
              </w:rPr>
              <w:t xml:space="preserve">Ръкавици </w:t>
            </w:r>
            <w:proofErr w:type="spellStart"/>
            <w:r>
              <w:rPr>
                <w:rFonts w:eastAsia="Calibri"/>
                <w:szCs w:val="22"/>
                <w:lang w:eastAsia="en-US"/>
              </w:rPr>
              <w:t>диелектрически</w:t>
            </w:r>
            <w:proofErr w:type="spellEnd"/>
            <w:r>
              <w:rPr>
                <w:rFonts w:eastAsia="Calibri"/>
                <w:szCs w:val="22"/>
                <w:lang w:eastAsia="en-US"/>
              </w:rPr>
              <w:t xml:space="preserve">, </w:t>
            </w:r>
            <w:r w:rsidR="003E1038" w:rsidRPr="003E1038">
              <w:rPr>
                <w:rFonts w:eastAsia="Calibri"/>
                <w:szCs w:val="22"/>
                <w:lang w:eastAsia="en-US"/>
              </w:rPr>
              <w:t xml:space="preserve">Работни ръкавици </w:t>
            </w:r>
            <w:proofErr w:type="spellStart"/>
            <w:r w:rsidR="003E1038" w:rsidRPr="003E1038">
              <w:rPr>
                <w:rFonts w:eastAsia="Calibri"/>
                <w:szCs w:val="22"/>
                <w:lang w:eastAsia="en-US"/>
              </w:rPr>
              <w:t>диелектрически</w:t>
            </w:r>
            <w:proofErr w:type="spellEnd"/>
            <w:r w:rsidR="003E1038" w:rsidRPr="003E1038">
              <w:rPr>
                <w:rFonts w:eastAsia="Calibri"/>
                <w:szCs w:val="22"/>
                <w:lang w:eastAsia="en-US"/>
              </w:rPr>
              <w:t xml:space="preserve"> - 20 </w:t>
            </w:r>
            <w:proofErr w:type="spellStart"/>
            <w:r w:rsidR="003E1038" w:rsidRPr="003E1038">
              <w:rPr>
                <w:rFonts w:eastAsia="Calibri"/>
                <w:szCs w:val="22"/>
                <w:lang w:eastAsia="en-US"/>
              </w:rPr>
              <w:t>kV</w:t>
            </w:r>
            <w:proofErr w:type="spellEnd"/>
            <w:r w:rsidR="003E1038" w:rsidRPr="003E1038">
              <w:rPr>
                <w:rFonts w:eastAsia="Calibri"/>
                <w:szCs w:val="22"/>
                <w:lang w:eastAsia="en-US"/>
              </w:rPr>
              <w:t>.</w:t>
            </w:r>
          </w:p>
        </w:tc>
        <w:tc>
          <w:tcPr>
            <w:tcW w:w="1970" w:type="pct"/>
            <w:tcBorders>
              <w:top w:val="single" w:sz="4" w:space="0" w:color="auto"/>
              <w:left w:val="double" w:sz="4" w:space="0" w:color="auto"/>
              <w:bottom w:val="single" w:sz="4" w:space="0" w:color="auto"/>
              <w:right w:val="double" w:sz="4" w:space="0" w:color="auto"/>
            </w:tcBorders>
          </w:tcPr>
          <w:p w14:paraId="514311E3"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15121785" w14:textId="77777777" w:rsidR="00AB31FD" w:rsidRPr="005A6AA9" w:rsidRDefault="00AB31FD" w:rsidP="005A6AA9">
            <w:pPr>
              <w:spacing w:after="200" w:line="276" w:lineRule="auto"/>
              <w:jc w:val="both"/>
              <w:rPr>
                <w:rFonts w:eastAsia="Calibri"/>
                <w:szCs w:val="22"/>
                <w:lang w:eastAsia="en-US"/>
              </w:rPr>
            </w:pPr>
          </w:p>
        </w:tc>
      </w:tr>
      <w:tr w:rsidR="00AB31FD" w:rsidRPr="005A6AA9" w14:paraId="49879BC8"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5F5F6F4B" w14:textId="77777777" w:rsidR="00AB31FD" w:rsidRDefault="00AB31FD" w:rsidP="005A6AA9">
            <w:pPr>
              <w:rPr>
                <w:lang w:eastAsia="en-US"/>
              </w:rPr>
            </w:pPr>
            <w:r>
              <w:rPr>
                <w:lang w:eastAsia="en-US"/>
              </w:rPr>
              <w:t>34.</w:t>
            </w:r>
          </w:p>
        </w:tc>
        <w:tc>
          <w:tcPr>
            <w:tcW w:w="1858" w:type="pct"/>
            <w:tcBorders>
              <w:top w:val="single" w:sz="4" w:space="0" w:color="auto"/>
              <w:left w:val="double" w:sz="4" w:space="0" w:color="auto"/>
              <w:bottom w:val="single" w:sz="4" w:space="0" w:color="auto"/>
              <w:right w:val="double" w:sz="4" w:space="0" w:color="auto"/>
            </w:tcBorders>
          </w:tcPr>
          <w:p w14:paraId="6B3D752C" w14:textId="77777777" w:rsidR="00AB31FD" w:rsidRPr="005A6AA9" w:rsidRDefault="00ED6EBF" w:rsidP="00ED6EBF">
            <w:pPr>
              <w:spacing w:after="200" w:line="276" w:lineRule="auto"/>
              <w:rPr>
                <w:rFonts w:eastAsia="Calibri"/>
                <w:szCs w:val="22"/>
                <w:lang w:eastAsia="en-US"/>
              </w:rPr>
            </w:pPr>
            <w:r>
              <w:rPr>
                <w:rFonts w:eastAsia="Calibri"/>
                <w:szCs w:val="22"/>
                <w:lang w:eastAsia="en-US"/>
              </w:rPr>
              <w:t xml:space="preserve">Ръкавици, трико, </w:t>
            </w:r>
            <w:proofErr w:type="spellStart"/>
            <w:r>
              <w:rPr>
                <w:rFonts w:eastAsia="Calibri"/>
                <w:szCs w:val="22"/>
                <w:lang w:eastAsia="en-US"/>
              </w:rPr>
              <w:t>нитрил</w:t>
            </w:r>
            <w:proofErr w:type="spellEnd"/>
            <w:r>
              <w:rPr>
                <w:rFonts w:eastAsia="Calibri"/>
                <w:szCs w:val="22"/>
                <w:lang w:eastAsia="en-US"/>
              </w:rPr>
              <w:t xml:space="preserve">, Трико, </w:t>
            </w:r>
            <w:proofErr w:type="spellStart"/>
            <w:r>
              <w:rPr>
                <w:rFonts w:eastAsia="Calibri"/>
                <w:szCs w:val="22"/>
                <w:lang w:eastAsia="en-US"/>
              </w:rPr>
              <w:t>нитрил</w:t>
            </w:r>
            <w:proofErr w:type="spellEnd"/>
            <w:r>
              <w:rPr>
                <w:rFonts w:eastAsia="Calibri"/>
                <w:szCs w:val="22"/>
                <w:lang w:eastAsia="en-US"/>
              </w:rPr>
              <w:t xml:space="preserve">, </w:t>
            </w:r>
            <w:r w:rsidR="003E1038" w:rsidRPr="003E1038">
              <w:rPr>
                <w:rFonts w:eastAsia="Calibri"/>
                <w:szCs w:val="22"/>
                <w:lang w:eastAsia="en-US"/>
              </w:rPr>
              <w:t xml:space="preserve">Работни ръкавици от безшевно плетено трико, топени в </w:t>
            </w:r>
            <w:proofErr w:type="spellStart"/>
            <w:r w:rsidR="003E1038" w:rsidRPr="003E1038">
              <w:rPr>
                <w:rFonts w:eastAsia="Calibri"/>
                <w:szCs w:val="22"/>
                <w:lang w:eastAsia="en-US"/>
              </w:rPr>
              <w:t>нитрил</w:t>
            </w:r>
            <w:proofErr w:type="spellEnd"/>
            <w:r w:rsidR="003E1038" w:rsidRPr="003E1038">
              <w:rPr>
                <w:rFonts w:eastAsia="Calibri"/>
                <w:szCs w:val="22"/>
                <w:lang w:eastAsia="en-US"/>
              </w:rPr>
              <w:t>, дишащ гръб, ластичен маншет.</w:t>
            </w:r>
          </w:p>
        </w:tc>
        <w:tc>
          <w:tcPr>
            <w:tcW w:w="1970" w:type="pct"/>
            <w:tcBorders>
              <w:top w:val="single" w:sz="4" w:space="0" w:color="auto"/>
              <w:left w:val="double" w:sz="4" w:space="0" w:color="auto"/>
              <w:bottom w:val="single" w:sz="4" w:space="0" w:color="auto"/>
              <w:right w:val="double" w:sz="4" w:space="0" w:color="auto"/>
            </w:tcBorders>
          </w:tcPr>
          <w:p w14:paraId="2FC50C86"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357E4E1E" w14:textId="77777777" w:rsidR="00AB31FD" w:rsidRPr="005A6AA9" w:rsidRDefault="00AB31FD" w:rsidP="005A6AA9">
            <w:pPr>
              <w:spacing w:after="200" w:line="276" w:lineRule="auto"/>
              <w:jc w:val="both"/>
              <w:rPr>
                <w:rFonts w:eastAsia="Calibri"/>
                <w:szCs w:val="22"/>
                <w:lang w:eastAsia="en-US"/>
              </w:rPr>
            </w:pPr>
          </w:p>
        </w:tc>
      </w:tr>
      <w:tr w:rsidR="00AB31FD" w:rsidRPr="005A6AA9" w14:paraId="48B166A6"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72701B0C" w14:textId="77777777" w:rsidR="00AB31FD" w:rsidRDefault="00AB31FD" w:rsidP="005A6AA9">
            <w:pPr>
              <w:rPr>
                <w:lang w:eastAsia="en-US"/>
              </w:rPr>
            </w:pPr>
            <w:r>
              <w:rPr>
                <w:lang w:eastAsia="en-US"/>
              </w:rPr>
              <w:t>35.</w:t>
            </w:r>
          </w:p>
        </w:tc>
        <w:tc>
          <w:tcPr>
            <w:tcW w:w="1858" w:type="pct"/>
            <w:tcBorders>
              <w:top w:val="single" w:sz="4" w:space="0" w:color="auto"/>
              <w:left w:val="double" w:sz="4" w:space="0" w:color="auto"/>
              <w:bottom w:val="single" w:sz="4" w:space="0" w:color="auto"/>
              <w:right w:val="double" w:sz="4" w:space="0" w:color="auto"/>
            </w:tcBorders>
          </w:tcPr>
          <w:p w14:paraId="51CAA1EE" w14:textId="77777777" w:rsidR="00AB31FD" w:rsidRPr="005A6AA9" w:rsidRDefault="00ED6EBF" w:rsidP="00ED6EBF">
            <w:pPr>
              <w:spacing w:after="200" w:line="276" w:lineRule="auto"/>
              <w:rPr>
                <w:rFonts w:eastAsia="Calibri"/>
                <w:szCs w:val="22"/>
                <w:lang w:eastAsia="en-US"/>
              </w:rPr>
            </w:pPr>
            <w:r>
              <w:rPr>
                <w:rFonts w:eastAsia="Calibri"/>
                <w:szCs w:val="22"/>
                <w:lang w:eastAsia="en-US"/>
              </w:rPr>
              <w:t xml:space="preserve">Термо ръкавици срещу изгаряне, Топлоустойчиви, </w:t>
            </w:r>
            <w:r w:rsidR="003E1038" w:rsidRPr="003E1038">
              <w:rPr>
                <w:rFonts w:eastAsia="Calibri"/>
                <w:szCs w:val="22"/>
                <w:lang w:eastAsia="en-US"/>
              </w:rPr>
              <w:t>Защита от термични фактори (</w:t>
            </w:r>
            <w:proofErr w:type="spellStart"/>
            <w:r w:rsidR="003E1038" w:rsidRPr="003E1038">
              <w:rPr>
                <w:rFonts w:eastAsia="Calibri"/>
                <w:szCs w:val="22"/>
                <w:lang w:eastAsia="en-US"/>
              </w:rPr>
              <w:t>топлозащитни</w:t>
            </w:r>
            <w:proofErr w:type="spellEnd"/>
            <w:r w:rsidR="003E1038" w:rsidRPr="003E1038">
              <w:rPr>
                <w:rFonts w:eastAsia="Calibri"/>
                <w:szCs w:val="22"/>
                <w:lang w:eastAsia="en-US"/>
              </w:rPr>
              <w:t>) - кухненски персонал.</w:t>
            </w:r>
          </w:p>
        </w:tc>
        <w:tc>
          <w:tcPr>
            <w:tcW w:w="1970" w:type="pct"/>
            <w:tcBorders>
              <w:top w:val="single" w:sz="4" w:space="0" w:color="auto"/>
              <w:left w:val="double" w:sz="4" w:space="0" w:color="auto"/>
              <w:bottom w:val="single" w:sz="4" w:space="0" w:color="auto"/>
              <w:right w:val="double" w:sz="4" w:space="0" w:color="auto"/>
            </w:tcBorders>
          </w:tcPr>
          <w:p w14:paraId="65B309FD"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209329A5" w14:textId="77777777" w:rsidR="00AB31FD" w:rsidRPr="005A6AA9" w:rsidRDefault="00AB31FD" w:rsidP="005A6AA9">
            <w:pPr>
              <w:spacing w:after="200" w:line="276" w:lineRule="auto"/>
              <w:jc w:val="both"/>
              <w:rPr>
                <w:rFonts w:eastAsia="Calibri"/>
                <w:szCs w:val="22"/>
                <w:lang w:eastAsia="en-US"/>
              </w:rPr>
            </w:pPr>
          </w:p>
        </w:tc>
      </w:tr>
      <w:tr w:rsidR="00AB31FD" w:rsidRPr="005A6AA9" w14:paraId="4695D996"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58BBC1A0" w14:textId="77777777" w:rsidR="00AB31FD" w:rsidRDefault="00AB31FD" w:rsidP="005A6AA9">
            <w:pPr>
              <w:rPr>
                <w:lang w:eastAsia="en-US"/>
              </w:rPr>
            </w:pPr>
            <w:r>
              <w:rPr>
                <w:lang w:eastAsia="en-US"/>
              </w:rPr>
              <w:t>36.</w:t>
            </w:r>
          </w:p>
        </w:tc>
        <w:tc>
          <w:tcPr>
            <w:tcW w:w="1858" w:type="pct"/>
            <w:tcBorders>
              <w:top w:val="single" w:sz="4" w:space="0" w:color="auto"/>
              <w:left w:val="double" w:sz="4" w:space="0" w:color="auto"/>
              <w:bottom w:val="single" w:sz="4" w:space="0" w:color="auto"/>
              <w:right w:val="double" w:sz="4" w:space="0" w:color="auto"/>
            </w:tcBorders>
          </w:tcPr>
          <w:p w14:paraId="35FFF05E" w14:textId="77777777" w:rsidR="003E1038" w:rsidRPr="003E1038" w:rsidRDefault="003E1038" w:rsidP="00ED6EBF">
            <w:pPr>
              <w:spacing w:after="200" w:line="276" w:lineRule="auto"/>
              <w:rPr>
                <w:rFonts w:eastAsia="Calibri"/>
                <w:szCs w:val="22"/>
                <w:lang w:eastAsia="en-US"/>
              </w:rPr>
            </w:pPr>
            <w:r w:rsidRPr="003E1038">
              <w:rPr>
                <w:rFonts w:eastAsia="Calibri"/>
                <w:szCs w:val="22"/>
                <w:lang w:eastAsia="en-US"/>
              </w:rPr>
              <w:t>Р</w:t>
            </w:r>
            <w:r w:rsidR="00ED6EBF">
              <w:rPr>
                <w:rFonts w:eastAsia="Calibri"/>
                <w:szCs w:val="22"/>
                <w:lang w:eastAsia="en-US"/>
              </w:rPr>
              <w:t xml:space="preserve">ъкавици, </w:t>
            </w:r>
            <w:proofErr w:type="spellStart"/>
            <w:r w:rsidRPr="003E1038">
              <w:rPr>
                <w:rFonts w:eastAsia="Calibri"/>
                <w:szCs w:val="22"/>
                <w:lang w:eastAsia="en-US"/>
              </w:rPr>
              <w:t>Нитрил</w:t>
            </w:r>
            <w:proofErr w:type="spellEnd"/>
            <w:r w:rsidR="002542B9">
              <w:rPr>
                <w:rFonts w:eastAsia="Calibri"/>
                <w:szCs w:val="22"/>
                <w:lang w:eastAsia="en-US"/>
              </w:rPr>
              <w:t xml:space="preserve"> </w:t>
            </w:r>
            <w:r w:rsidRPr="003E1038">
              <w:rPr>
                <w:rFonts w:eastAsia="Calibri"/>
                <w:szCs w:val="22"/>
                <w:lang w:eastAsia="en-US"/>
              </w:rPr>
              <w:t xml:space="preserve">"Защитни ръкавици от </w:t>
            </w:r>
            <w:proofErr w:type="spellStart"/>
            <w:r w:rsidRPr="003E1038">
              <w:rPr>
                <w:rFonts w:eastAsia="Calibri"/>
                <w:szCs w:val="22"/>
                <w:lang w:eastAsia="en-US"/>
              </w:rPr>
              <w:t>нитрил</w:t>
            </w:r>
            <w:proofErr w:type="spellEnd"/>
            <w:r w:rsidRPr="003E1038">
              <w:rPr>
                <w:rFonts w:eastAsia="Calibri"/>
                <w:szCs w:val="22"/>
                <w:lang w:eastAsia="en-US"/>
              </w:rPr>
              <w:t xml:space="preserve"> за работа с органични разтворители /спирт, етанол/, лепило, проявител за плаки.</w:t>
            </w:r>
          </w:p>
          <w:p w14:paraId="36B50670" w14:textId="77777777" w:rsidR="003E1038" w:rsidRPr="003E1038" w:rsidRDefault="003E1038" w:rsidP="00ED6EBF">
            <w:pPr>
              <w:spacing w:after="200" w:line="276" w:lineRule="auto"/>
              <w:rPr>
                <w:rFonts w:eastAsia="Calibri"/>
                <w:szCs w:val="22"/>
                <w:lang w:eastAsia="en-US"/>
              </w:rPr>
            </w:pPr>
            <w:r w:rsidRPr="003E1038">
              <w:rPr>
                <w:rFonts w:eastAsia="Calibri"/>
                <w:szCs w:val="22"/>
                <w:lang w:eastAsia="en-US"/>
              </w:rPr>
              <w:t xml:space="preserve">100% </w:t>
            </w:r>
            <w:proofErr w:type="spellStart"/>
            <w:r w:rsidRPr="003E1038">
              <w:rPr>
                <w:rFonts w:eastAsia="Calibri"/>
                <w:szCs w:val="22"/>
                <w:lang w:eastAsia="en-US"/>
              </w:rPr>
              <w:t>нитрил</w:t>
            </w:r>
            <w:proofErr w:type="spellEnd"/>
            <w:r w:rsidRPr="003E1038">
              <w:rPr>
                <w:rFonts w:eastAsia="Calibri"/>
                <w:szCs w:val="22"/>
                <w:lang w:eastAsia="en-US"/>
              </w:rPr>
              <w:t xml:space="preserve"> (NBR), </w:t>
            </w:r>
          </w:p>
          <w:p w14:paraId="59C4CAAE" w14:textId="77777777" w:rsidR="003E1038" w:rsidRPr="003E1038" w:rsidRDefault="003E1038" w:rsidP="00ED6EBF">
            <w:pPr>
              <w:spacing w:after="200" w:line="276" w:lineRule="auto"/>
              <w:rPr>
                <w:rFonts w:eastAsia="Calibri"/>
                <w:szCs w:val="22"/>
                <w:lang w:eastAsia="en-US"/>
              </w:rPr>
            </w:pPr>
            <w:r w:rsidRPr="003E1038">
              <w:rPr>
                <w:rFonts w:eastAsia="Calibri"/>
                <w:szCs w:val="22"/>
                <w:lang w:eastAsia="en-US"/>
              </w:rPr>
              <w:lastRenderedPageBreak/>
              <w:t>дебелина: 0.40 мм - хлорирани отвън</w:t>
            </w:r>
          </w:p>
          <w:p w14:paraId="6DA066CD" w14:textId="77777777" w:rsidR="003E1038" w:rsidRPr="003E1038" w:rsidRDefault="003E1038" w:rsidP="00ED6EBF">
            <w:pPr>
              <w:spacing w:after="200" w:line="276" w:lineRule="auto"/>
              <w:rPr>
                <w:rFonts w:eastAsia="Calibri"/>
                <w:szCs w:val="22"/>
                <w:lang w:eastAsia="en-US"/>
              </w:rPr>
            </w:pPr>
            <w:r w:rsidRPr="003E1038">
              <w:rPr>
                <w:rFonts w:eastAsia="Calibri"/>
                <w:szCs w:val="22"/>
                <w:lang w:eastAsia="en-US"/>
              </w:rPr>
              <w:t>дължина: 33 см.</w:t>
            </w:r>
          </w:p>
          <w:p w14:paraId="3D94AE66" w14:textId="77777777" w:rsidR="003E1038" w:rsidRPr="003E1038" w:rsidRDefault="003E1038" w:rsidP="00ED6EBF">
            <w:pPr>
              <w:spacing w:after="200" w:line="276" w:lineRule="auto"/>
              <w:rPr>
                <w:rFonts w:eastAsia="Calibri"/>
                <w:szCs w:val="22"/>
                <w:lang w:eastAsia="en-US"/>
              </w:rPr>
            </w:pPr>
            <w:r w:rsidRPr="003E1038">
              <w:rPr>
                <w:rFonts w:eastAsia="Calibri"/>
                <w:szCs w:val="22"/>
                <w:lang w:eastAsia="en-US"/>
              </w:rPr>
              <w:t>подплата: памук, стадо подплата</w:t>
            </w:r>
          </w:p>
          <w:p w14:paraId="0BF35680" w14:textId="77777777" w:rsidR="00AB31FD" w:rsidRPr="005A6AA9" w:rsidRDefault="003E1038" w:rsidP="00ED6EBF">
            <w:pPr>
              <w:spacing w:after="200" w:line="276" w:lineRule="auto"/>
              <w:rPr>
                <w:rFonts w:eastAsia="Calibri"/>
                <w:szCs w:val="22"/>
                <w:lang w:eastAsia="en-US"/>
              </w:rPr>
            </w:pPr>
            <w:r w:rsidRPr="003E1038">
              <w:rPr>
                <w:rFonts w:eastAsia="Calibri"/>
                <w:szCs w:val="22"/>
                <w:lang w:eastAsia="en-US"/>
              </w:rPr>
              <w:t xml:space="preserve">непромокаеми, </w:t>
            </w:r>
            <w:proofErr w:type="spellStart"/>
            <w:r w:rsidRPr="003E1038">
              <w:rPr>
                <w:rFonts w:eastAsia="Calibri"/>
                <w:szCs w:val="22"/>
                <w:lang w:eastAsia="en-US"/>
              </w:rPr>
              <w:t>текстурирани</w:t>
            </w:r>
            <w:proofErr w:type="spellEnd"/>
            <w:r w:rsidRPr="003E1038">
              <w:rPr>
                <w:rFonts w:eastAsia="Calibri"/>
                <w:szCs w:val="22"/>
                <w:lang w:eastAsia="en-US"/>
              </w:rPr>
              <w:t xml:space="preserve"> длани и пръсти."</w:t>
            </w:r>
          </w:p>
        </w:tc>
        <w:tc>
          <w:tcPr>
            <w:tcW w:w="1970" w:type="pct"/>
            <w:tcBorders>
              <w:top w:val="single" w:sz="4" w:space="0" w:color="auto"/>
              <w:left w:val="double" w:sz="4" w:space="0" w:color="auto"/>
              <w:bottom w:val="single" w:sz="4" w:space="0" w:color="auto"/>
              <w:right w:val="double" w:sz="4" w:space="0" w:color="auto"/>
            </w:tcBorders>
          </w:tcPr>
          <w:p w14:paraId="114A1F01"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63942D2C" w14:textId="77777777" w:rsidR="00AB31FD" w:rsidRPr="005A6AA9" w:rsidRDefault="00AB31FD" w:rsidP="005A6AA9">
            <w:pPr>
              <w:spacing w:after="200" w:line="276" w:lineRule="auto"/>
              <w:jc w:val="both"/>
              <w:rPr>
                <w:rFonts w:eastAsia="Calibri"/>
                <w:szCs w:val="22"/>
                <w:lang w:eastAsia="en-US"/>
              </w:rPr>
            </w:pPr>
          </w:p>
        </w:tc>
      </w:tr>
      <w:tr w:rsidR="00AB31FD" w:rsidRPr="005A6AA9" w14:paraId="38A3FEB2"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7DC918D8" w14:textId="77777777" w:rsidR="00AB31FD" w:rsidRDefault="00AB31FD" w:rsidP="005A6AA9">
            <w:pPr>
              <w:rPr>
                <w:lang w:eastAsia="en-US"/>
              </w:rPr>
            </w:pPr>
            <w:r>
              <w:rPr>
                <w:lang w:eastAsia="en-US"/>
              </w:rPr>
              <w:t>37.</w:t>
            </w:r>
          </w:p>
        </w:tc>
        <w:tc>
          <w:tcPr>
            <w:tcW w:w="1858" w:type="pct"/>
            <w:tcBorders>
              <w:top w:val="single" w:sz="4" w:space="0" w:color="auto"/>
              <w:left w:val="double" w:sz="4" w:space="0" w:color="auto"/>
              <w:bottom w:val="single" w:sz="4" w:space="0" w:color="auto"/>
              <w:right w:val="double" w:sz="4" w:space="0" w:color="auto"/>
            </w:tcBorders>
          </w:tcPr>
          <w:p w14:paraId="26CB1001" w14:textId="77777777" w:rsidR="00AB31FD" w:rsidRPr="005A6AA9" w:rsidRDefault="00ED6EBF" w:rsidP="00ED6EBF">
            <w:pPr>
              <w:spacing w:after="200" w:line="276" w:lineRule="auto"/>
              <w:rPr>
                <w:rFonts w:eastAsia="Calibri"/>
                <w:szCs w:val="22"/>
                <w:lang w:eastAsia="en-US"/>
              </w:rPr>
            </w:pPr>
            <w:r>
              <w:rPr>
                <w:rFonts w:eastAsia="Calibri"/>
                <w:szCs w:val="22"/>
                <w:lang w:eastAsia="en-US"/>
              </w:rPr>
              <w:t xml:space="preserve">Карабинер, </w:t>
            </w:r>
            <w:r w:rsidR="003E1038" w:rsidRPr="003E1038">
              <w:rPr>
                <w:rFonts w:eastAsia="Calibri"/>
                <w:szCs w:val="22"/>
                <w:lang w:eastAsia="en-US"/>
              </w:rPr>
              <w:t>Стоманен карабинер с муфа</w:t>
            </w:r>
          </w:p>
        </w:tc>
        <w:tc>
          <w:tcPr>
            <w:tcW w:w="1970" w:type="pct"/>
            <w:tcBorders>
              <w:top w:val="single" w:sz="4" w:space="0" w:color="auto"/>
              <w:left w:val="double" w:sz="4" w:space="0" w:color="auto"/>
              <w:bottom w:val="single" w:sz="4" w:space="0" w:color="auto"/>
              <w:right w:val="double" w:sz="4" w:space="0" w:color="auto"/>
            </w:tcBorders>
          </w:tcPr>
          <w:p w14:paraId="5731C1D1"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2AE54565" w14:textId="77777777" w:rsidR="00AB31FD" w:rsidRPr="005A6AA9" w:rsidRDefault="00AB31FD" w:rsidP="005A6AA9">
            <w:pPr>
              <w:spacing w:after="200" w:line="276" w:lineRule="auto"/>
              <w:jc w:val="both"/>
              <w:rPr>
                <w:rFonts w:eastAsia="Calibri"/>
                <w:szCs w:val="22"/>
                <w:lang w:eastAsia="en-US"/>
              </w:rPr>
            </w:pPr>
          </w:p>
        </w:tc>
      </w:tr>
      <w:tr w:rsidR="00AB31FD" w:rsidRPr="005A6AA9" w14:paraId="02849C71"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066EC5B0" w14:textId="77777777" w:rsidR="00AB31FD" w:rsidRDefault="00AB31FD" w:rsidP="005A6AA9">
            <w:pPr>
              <w:rPr>
                <w:lang w:eastAsia="en-US"/>
              </w:rPr>
            </w:pPr>
            <w:r>
              <w:rPr>
                <w:lang w:eastAsia="en-US"/>
              </w:rPr>
              <w:t>38.</w:t>
            </w:r>
          </w:p>
        </w:tc>
        <w:tc>
          <w:tcPr>
            <w:tcW w:w="1858" w:type="pct"/>
            <w:tcBorders>
              <w:top w:val="single" w:sz="4" w:space="0" w:color="auto"/>
              <w:left w:val="double" w:sz="4" w:space="0" w:color="auto"/>
              <w:bottom w:val="single" w:sz="4" w:space="0" w:color="auto"/>
              <w:right w:val="double" w:sz="4" w:space="0" w:color="auto"/>
            </w:tcBorders>
          </w:tcPr>
          <w:p w14:paraId="62A2AE4D" w14:textId="77777777" w:rsidR="00AB31FD" w:rsidRPr="005A6AA9" w:rsidRDefault="00587F23" w:rsidP="007E7286">
            <w:pPr>
              <w:spacing w:after="200" w:line="276" w:lineRule="auto"/>
              <w:rPr>
                <w:rFonts w:eastAsia="Calibri"/>
                <w:szCs w:val="22"/>
                <w:lang w:eastAsia="en-US"/>
              </w:rPr>
            </w:pPr>
            <w:r>
              <w:rPr>
                <w:rFonts w:eastAsia="Calibri"/>
                <w:szCs w:val="22"/>
                <w:lang w:eastAsia="en-US"/>
              </w:rPr>
              <w:t xml:space="preserve">* </w:t>
            </w:r>
            <w:r w:rsidR="00ED6EBF">
              <w:rPr>
                <w:rFonts w:eastAsia="Calibri"/>
                <w:szCs w:val="22"/>
                <w:lang w:eastAsia="en-US"/>
              </w:rPr>
              <w:t xml:space="preserve">Позициониращо въже, </w:t>
            </w:r>
            <w:r w:rsidR="003E1038" w:rsidRPr="003E1038">
              <w:rPr>
                <w:rFonts w:eastAsia="Calibri"/>
                <w:szCs w:val="22"/>
                <w:lang w:eastAsia="en-US"/>
              </w:rPr>
              <w:t>с възможност за регулиране. Дължина 2 м., карабинер. Сертифицирано по БДС EN 358:2019 или еквивалентен.</w:t>
            </w:r>
          </w:p>
        </w:tc>
        <w:tc>
          <w:tcPr>
            <w:tcW w:w="1970" w:type="pct"/>
            <w:tcBorders>
              <w:top w:val="single" w:sz="4" w:space="0" w:color="auto"/>
              <w:left w:val="double" w:sz="4" w:space="0" w:color="auto"/>
              <w:bottom w:val="single" w:sz="4" w:space="0" w:color="auto"/>
              <w:right w:val="double" w:sz="4" w:space="0" w:color="auto"/>
            </w:tcBorders>
          </w:tcPr>
          <w:p w14:paraId="1605B71D"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744E7FAA" w14:textId="77777777" w:rsidR="00AB31FD" w:rsidRPr="005A6AA9" w:rsidRDefault="00AB31FD" w:rsidP="005A6AA9">
            <w:pPr>
              <w:spacing w:after="200" w:line="276" w:lineRule="auto"/>
              <w:jc w:val="both"/>
              <w:rPr>
                <w:rFonts w:eastAsia="Calibri"/>
                <w:szCs w:val="22"/>
                <w:lang w:eastAsia="en-US"/>
              </w:rPr>
            </w:pPr>
          </w:p>
        </w:tc>
      </w:tr>
      <w:tr w:rsidR="00AB31FD" w:rsidRPr="005A6AA9" w14:paraId="7E3F14D5"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34723BF2" w14:textId="77777777" w:rsidR="00AB31FD" w:rsidRDefault="00AB31FD" w:rsidP="005A6AA9">
            <w:pPr>
              <w:rPr>
                <w:lang w:eastAsia="en-US"/>
              </w:rPr>
            </w:pPr>
            <w:r>
              <w:rPr>
                <w:lang w:eastAsia="en-US"/>
              </w:rPr>
              <w:t>39.</w:t>
            </w:r>
          </w:p>
        </w:tc>
        <w:tc>
          <w:tcPr>
            <w:tcW w:w="1858" w:type="pct"/>
            <w:tcBorders>
              <w:top w:val="single" w:sz="4" w:space="0" w:color="auto"/>
              <w:left w:val="double" w:sz="4" w:space="0" w:color="auto"/>
              <w:bottom w:val="single" w:sz="4" w:space="0" w:color="auto"/>
              <w:right w:val="double" w:sz="4" w:space="0" w:color="auto"/>
            </w:tcBorders>
          </w:tcPr>
          <w:p w14:paraId="1D7282CB" w14:textId="77777777" w:rsidR="00AB31FD" w:rsidRPr="005A6AA9" w:rsidRDefault="00587F23" w:rsidP="007E7286">
            <w:pPr>
              <w:spacing w:after="200" w:line="276" w:lineRule="auto"/>
              <w:rPr>
                <w:rFonts w:eastAsia="Calibri"/>
                <w:szCs w:val="22"/>
                <w:lang w:eastAsia="en-US"/>
              </w:rPr>
            </w:pPr>
            <w:r>
              <w:rPr>
                <w:rFonts w:eastAsia="Calibri"/>
                <w:szCs w:val="22"/>
                <w:lang w:eastAsia="en-US"/>
              </w:rPr>
              <w:t xml:space="preserve">* </w:t>
            </w:r>
            <w:r w:rsidR="00ED6EBF">
              <w:rPr>
                <w:rFonts w:eastAsia="Calibri"/>
                <w:szCs w:val="22"/>
                <w:lang w:eastAsia="en-US"/>
              </w:rPr>
              <w:t xml:space="preserve">Позициониращо въже, </w:t>
            </w:r>
            <w:r w:rsidR="003E1038" w:rsidRPr="003E1038">
              <w:rPr>
                <w:rFonts w:eastAsia="Calibri"/>
                <w:szCs w:val="22"/>
                <w:lang w:eastAsia="en-US"/>
              </w:rPr>
              <w:t>с възможност за регулиране. Дължина 2 м., свързващ елемент с устройство за регулиране на дължината, карабинер с автоматично заключване. Сертифицирано по БДС EN 358:2019 или еквивалентен.</w:t>
            </w:r>
          </w:p>
        </w:tc>
        <w:tc>
          <w:tcPr>
            <w:tcW w:w="1970" w:type="pct"/>
            <w:tcBorders>
              <w:top w:val="single" w:sz="4" w:space="0" w:color="auto"/>
              <w:left w:val="double" w:sz="4" w:space="0" w:color="auto"/>
              <w:bottom w:val="single" w:sz="4" w:space="0" w:color="auto"/>
              <w:right w:val="double" w:sz="4" w:space="0" w:color="auto"/>
            </w:tcBorders>
          </w:tcPr>
          <w:p w14:paraId="4D1061FD"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088C0240" w14:textId="77777777" w:rsidR="00AB31FD" w:rsidRPr="005A6AA9" w:rsidRDefault="00AB31FD" w:rsidP="005A6AA9">
            <w:pPr>
              <w:spacing w:after="200" w:line="276" w:lineRule="auto"/>
              <w:jc w:val="both"/>
              <w:rPr>
                <w:rFonts w:eastAsia="Calibri"/>
                <w:szCs w:val="22"/>
                <w:lang w:eastAsia="en-US"/>
              </w:rPr>
            </w:pPr>
          </w:p>
        </w:tc>
      </w:tr>
      <w:tr w:rsidR="00AB31FD" w:rsidRPr="005A6AA9" w14:paraId="46C66E5D"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550F2970" w14:textId="77777777" w:rsidR="00AB31FD" w:rsidRDefault="00AB31FD" w:rsidP="005A6AA9">
            <w:pPr>
              <w:rPr>
                <w:lang w:eastAsia="en-US"/>
              </w:rPr>
            </w:pPr>
            <w:r>
              <w:rPr>
                <w:lang w:eastAsia="en-US"/>
              </w:rPr>
              <w:t>40.</w:t>
            </w:r>
          </w:p>
        </w:tc>
        <w:tc>
          <w:tcPr>
            <w:tcW w:w="1858" w:type="pct"/>
            <w:tcBorders>
              <w:top w:val="single" w:sz="4" w:space="0" w:color="auto"/>
              <w:left w:val="double" w:sz="4" w:space="0" w:color="auto"/>
              <w:bottom w:val="single" w:sz="4" w:space="0" w:color="auto"/>
              <w:right w:val="double" w:sz="4" w:space="0" w:color="auto"/>
            </w:tcBorders>
          </w:tcPr>
          <w:p w14:paraId="41B5837B" w14:textId="77777777" w:rsidR="00AB31FD" w:rsidRPr="005A6AA9" w:rsidRDefault="00587F23" w:rsidP="007E7286">
            <w:pPr>
              <w:spacing w:after="200" w:line="276" w:lineRule="auto"/>
              <w:rPr>
                <w:rFonts w:eastAsia="Calibri"/>
                <w:szCs w:val="22"/>
                <w:lang w:eastAsia="en-US"/>
              </w:rPr>
            </w:pPr>
            <w:r>
              <w:rPr>
                <w:rFonts w:eastAsia="Calibri"/>
                <w:szCs w:val="22"/>
                <w:lang w:eastAsia="en-US"/>
              </w:rPr>
              <w:t xml:space="preserve">* </w:t>
            </w:r>
            <w:r w:rsidR="00ED6EBF">
              <w:rPr>
                <w:rFonts w:eastAsia="Calibri"/>
                <w:szCs w:val="22"/>
                <w:lang w:eastAsia="en-US"/>
              </w:rPr>
              <w:t xml:space="preserve">Позициониращо въже, </w:t>
            </w:r>
            <w:r w:rsidR="003E1038" w:rsidRPr="003E1038">
              <w:rPr>
                <w:rFonts w:eastAsia="Calibri"/>
                <w:szCs w:val="22"/>
                <w:lang w:eastAsia="en-US"/>
              </w:rPr>
              <w:t xml:space="preserve">с възможност за регулиране. </w:t>
            </w:r>
            <w:proofErr w:type="spellStart"/>
            <w:r w:rsidR="003E1038" w:rsidRPr="003E1038">
              <w:rPr>
                <w:rFonts w:eastAsia="Calibri"/>
                <w:szCs w:val="22"/>
                <w:lang w:eastAsia="en-US"/>
              </w:rPr>
              <w:t>Полиамидно</w:t>
            </w:r>
            <w:proofErr w:type="spellEnd"/>
            <w:r w:rsidR="003E1038" w:rsidRPr="003E1038">
              <w:rPr>
                <w:rFonts w:eastAsia="Calibri"/>
                <w:szCs w:val="22"/>
                <w:lang w:eastAsia="en-US"/>
              </w:rPr>
              <w:t>, дължина 2 м., диаметър 12 мм. с ухо в свободния край. Сертифицирано по БДС EN 358:2019 или еквивалентен.</w:t>
            </w:r>
          </w:p>
        </w:tc>
        <w:tc>
          <w:tcPr>
            <w:tcW w:w="1970" w:type="pct"/>
            <w:tcBorders>
              <w:top w:val="single" w:sz="4" w:space="0" w:color="auto"/>
              <w:left w:val="double" w:sz="4" w:space="0" w:color="auto"/>
              <w:bottom w:val="single" w:sz="4" w:space="0" w:color="auto"/>
              <w:right w:val="double" w:sz="4" w:space="0" w:color="auto"/>
            </w:tcBorders>
          </w:tcPr>
          <w:p w14:paraId="6B81DEB2"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70494AC6" w14:textId="77777777" w:rsidR="00AB31FD" w:rsidRPr="005A6AA9" w:rsidRDefault="00AB31FD" w:rsidP="005A6AA9">
            <w:pPr>
              <w:spacing w:after="200" w:line="276" w:lineRule="auto"/>
              <w:jc w:val="both"/>
              <w:rPr>
                <w:rFonts w:eastAsia="Calibri"/>
                <w:szCs w:val="22"/>
                <w:lang w:eastAsia="en-US"/>
              </w:rPr>
            </w:pPr>
          </w:p>
        </w:tc>
      </w:tr>
      <w:tr w:rsidR="00AB31FD" w:rsidRPr="005A6AA9" w14:paraId="0DEC8986"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4584B6EF" w14:textId="77777777" w:rsidR="00AB31FD" w:rsidRDefault="00AB31FD" w:rsidP="00AB31FD">
            <w:pPr>
              <w:rPr>
                <w:lang w:eastAsia="en-US"/>
              </w:rPr>
            </w:pPr>
            <w:r>
              <w:rPr>
                <w:lang w:eastAsia="en-US"/>
              </w:rPr>
              <w:t xml:space="preserve">41. </w:t>
            </w:r>
          </w:p>
        </w:tc>
        <w:tc>
          <w:tcPr>
            <w:tcW w:w="1858" w:type="pct"/>
            <w:tcBorders>
              <w:top w:val="single" w:sz="4" w:space="0" w:color="auto"/>
              <w:left w:val="double" w:sz="4" w:space="0" w:color="auto"/>
              <w:bottom w:val="single" w:sz="4" w:space="0" w:color="auto"/>
              <w:right w:val="double" w:sz="4" w:space="0" w:color="auto"/>
            </w:tcBorders>
          </w:tcPr>
          <w:p w14:paraId="0F6ABDCD" w14:textId="77777777" w:rsidR="00AB31FD" w:rsidRPr="005A6AA9" w:rsidRDefault="00587F23" w:rsidP="007E7286">
            <w:pPr>
              <w:spacing w:after="200" w:line="276" w:lineRule="auto"/>
              <w:rPr>
                <w:rFonts w:eastAsia="Calibri"/>
                <w:szCs w:val="22"/>
                <w:lang w:eastAsia="en-US"/>
              </w:rPr>
            </w:pPr>
            <w:r>
              <w:rPr>
                <w:rFonts w:eastAsia="Calibri"/>
                <w:szCs w:val="22"/>
                <w:lang w:eastAsia="en-US"/>
              </w:rPr>
              <w:t xml:space="preserve">* </w:t>
            </w:r>
            <w:r w:rsidR="003E1038" w:rsidRPr="003E1038">
              <w:rPr>
                <w:rFonts w:eastAsia="Calibri"/>
                <w:szCs w:val="22"/>
                <w:lang w:eastAsia="en-US"/>
              </w:rPr>
              <w:t xml:space="preserve">Позициониращо </w:t>
            </w:r>
            <w:proofErr w:type="spellStart"/>
            <w:r w:rsidR="003E1038" w:rsidRPr="003E1038">
              <w:rPr>
                <w:rFonts w:eastAsia="Calibri"/>
                <w:szCs w:val="22"/>
                <w:lang w:eastAsia="en-US"/>
              </w:rPr>
              <w:t>въ</w:t>
            </w:r>
            <w:r w:rsidR="00ED6EBF">
              <w:rPr>
                <w:rFonts w:eastAsia="Calibri"/>
                <w:szCs w:val="22"/>
                <w:lang w:eastAsia="en-US"/>
              </w:rPr>
              <w:t>жe</w:t>
            </w:r>
            <w:proofErr w:type="spellEnd"/>
            <w:r w:rsidR="00ED6EBF">
              <w:rPr>
                <w:rFonts w:eastAsia="Calibri"/>
                <w:szCs w:val="22"/>
                <w:lang w:eastAsia="en-US"/>
              </w:rPr>
              <w:t xml:space="preserve">, </w:t>
            </w:r>
            <w:r w:rsidR="003E1038" w:rsidRPr="003E1038">
              <w:rPr>
                <w:rFonts w:eastAsia="Calibri"/>
                <w:szCs w:val="22"/>
                <w:lang w:eastAsia="en-US"/>
              </w:rPr>
              <w:t>с възможност за регулиране. Плетено, дължина 1.80 м. Сертифицирано по БДС EN 358:2019 или еквивалентен.</w:t>
            </w:r>
          </w:p>
        </w:tc>
        <w:tc>
          <w:tcPr>
            <w:tcW w:w="1970" w:type="pct"/>
            <w:tcBorders>
              <w:top w:val="single" w:sz="4" w:space="0" w:color="auto"/>
              <w:left w:val="double" w:sz="4" w:space="0" w:color="auto"/>
              <w:bottom w:val="single" w:sz="4" w:space="0" w:color="auto"/>
              <w:right w:val="double" w:sz="4" w:space="0" w:color="auto"/>
            </w:tcBorders>
          </w:tcPr>
          <w:p w14:paraId="0D00262F"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59C5A234" w14:textId="77777777" w:rsidR="00AB31FD" w:rsidRPr="005A6AA9" w:rsidRDefault="00AB31FD" w:rsidP="005A6AA9">
            <w:pPr>
              <w:spacing w:after="200" w:line="276" w:lineRule="auto"/>
              <w:jc w:val="both"/>
              <w:rPr>
                <w:rFonts w:eastAsia="Calibri"/>
                <w:szCs w:val="22"/>
                <w:lang w:eastAsia="en-US"/>
              </w:rPr>
            </w:pPr>
          </w:p>
        </w:tc>
      </w:tr>
      <w:tr w:rsidR="00AB31FD" w:rsidRPr="005A6AA9" w14:paraId="45FE3EBA"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46648AFC" w14:textId="77777777" w:rsidR="00AB31FD" w:rsidRDefault="00AB31FD" w:rsidP="005A6AA9">
            <w:pPr>
              <w:rPr>
                <w:lang w:eastAsia="en-US"/>
              </w:rPr>
            </w:pPr>
            <w:r>
              <w:rPr>
                <w:lang w:eastAsia="en-US"/>
              </w:rPr>
              <w:t>42.</w:t>
            </w:r>
          </w:p>
        </w:tc>
        <w:tc>
          <w:tcPr>
            <w:tcW w:w="1858" w:type="pct"/>
            <w:tcBorders>
              <w:top w:val="single" w:sz="4" w:space="0" w:color="auto"/>
              <w:left w:val="double" w:sz="4" w:space="0" w:color="auto"/>
              <w:bottom w:val="single" w:sz="4" w:space="0" w:color="auto"/>
              <w:right w:val="double" w:sz="4" w:space="0" w:color="auto"/>
            </w:tcBorders>
          </w:tcPr>
          <w:p w14:paraId="1A34ACF5" w14:textId="77777777" w:rsidR="00AB31FD" w:rsidRPr="005A6AA9" w:rsidRDefault="00587F23" w:rsidP="007E7286">
            <w:pPr>
              <w:spacing w:after="200" w:line="276" w:lineRule="auto"/>
              <w:rPr>
                <w:rFonts w:eastAsia="Calibri"/>
                <w:szCs w:val="22"/>
                <w:lang w:eastAsia="en-US"/>
              </w:rPr>
            </w:pPr>
            <w:r>
              <w:rPr>
                <w:rFonts w:eastAsia="Calibri"/>
                <w:szCs w:val="22"/>
                <w:lang w:eastAsia="en-US"/>
              </w:rPr>
              <w:t xml:space="preserve">* </w:t>
            </w:r>
            <w:r w:rsidR="00ED6EBF">
              <w:rPr>
                <w:rFonts w:eastAsia="Calibri"/>
                <w:szCs w:val="22"/>
                <w:lang w:eastAsia="en-US"/>
              </w:rPr>
              <w:t xml:space="preserve">Позициониращо въже, </w:t>
            </w:r>
            <w:r w:rsidR="003E1038" w:rsidRPr="003E1038">
              <w:rPr>
                <w:rFonts w:eastAsia="Calibri"/>
                <w:szCs w:val="22"/>
                <w:lang w:eastAsia="en-US"/>
              </w:rPr>
              <w:t xml:space="preserve">с възможност за регулиране. Дължина 3 м. с протектор, </w:t>
            </w:r>
            <w:r w:rsidR="003E1038" w:rsidRPr="003E1038">
              <w:rPr>
                <w:rFonts w:eastAsia="Calibri"/>
                <w:szCs w:val="22"/>
                <w:lang w:eastAsia="en-US"/>
              </w:rPr>
              <w:lastRenderedPageBreak/>
              <w:t>карабинери. Сертифицирано по БДС EN 358:2019 или еквивалентен.</w:t>
            </w:r>
          </w:p>
        </w:tc>
        <w:tc>
          <w:tcPr>
            <w:tcW w:w="1970" w:type="pct"/>
            <w:tcBorders>
              <w:top w:val="single" w:sz="4" w:space="0" w:color="auto"/>
              <w:left w:val="double" w:sz="4" w:space="0" w:color="auto"/>
              <w:bottom w:val="single" w:sz="4" w:space="0" w:color="auto"/>
              <w:right w:val="double" w:sz="4" w:space="0" w:color="auto"/>
            </w:tcBorders>
          </w:tcPr>
          <w:p w14:paraId="71DBEA73"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1CBE2781" w14:textId="77777777" w:rsidR="00AB31FD" w:rsidRPr="005A6AA9" w:rsidRDefault="00AB31FD" w:rsidP="005A6AA9">
            <w:pPr>
              <w:spacing w:after="200" w:line="276" w:lineRule="auto"/>
              <w:jc w:val="both"/>
              <w:rPr>
                <w:rFonts w:eastAsia="Calibri"/>
                <w:szCs w:val="22"/>
                <w:lang w:eastAsia="en-US"/>
              </w:rPr>
            </w:pPr>
          </w:p>
        </w:tc>
      </w:tr>
      <w:tr w:rsidR="00AB31FD" w:rsidRPr="005A6AA9" w14:paraId="503F1A53" w14:textId="77777777" w:rsidTr="003E1038">
        <w:trPr>
          <w:jc w:val="center"/>
        </w:trPr>
        <w:tc>
          <w:tcPr>
            <w:tcW w:w="278" w:type="pct"/>
            <w:tcBorders>
              <w:top w:val="single" w:sz="4" w:space="0" w:color="auto"/>
              <w:left w:val="double" w:sz="4" w:space="0" w:color="auto"/>
              <w:bottom w:val="single" w:sz="4" w:space="0" w:color="auto"/>
              <w:right w:val="double" w:sz="4" w:space="0" w:color="auto"/>
            </w:tcBorders>
          </w:tcPr>
          <w:p w14:paraId="45B94E9F" w14:textId="77777777" w:rsidR="00AB31FD" w:rsidRDefault="00AB31FD" w:rsidP="005A6AA9">
            <w:pPr>
              <w:rPr>
                <w:lang w:eastAsia="en-US"/>
              </w:rPr>
            </w:pPr>
            <w:r>
              <w:rPr>
                <w:lang w:eastAsia="en-US"/>
              </w:rPr>
              <w:t>43.</w:t>
            </w:r>
          </w:p>
        </w:tc>
        <w:tc>
          <w:tcPr>
            <w:tcW w:w="1858" w:type="pct"/>
            <w:tcBorders>
              <w:top w:val="single" w:sz="4" w:space="0" w:color="auto"/>
              <w:left w:val="double" w:sz="4" w:space="0" w:color="auto"/>
              <w:bottom w:val="single" w:sz="4" w:space="0" w:color="auto"/>
              <w:right w:val="double" w:sz="4" w:space="0" w:color="auto"/>
            </w:tcBorders>
          </w:tcPr>
          <w:p w14:paraId="7109F690" w14:textId="77777777" w:rsidR="00AB31FD" w:rsidRPr="005A6AA9" w:rsidRDefault="00587F23" w:rsidP="007E7286">
            <w:pPr>
              <w:spacing w:after="200" w:line="276" w:lineRule="auto"/>
              <w:rPr>
                <w:rFonts w:eastAsia="Calibri"/>
                <w:szCs w:val="22"/>
                <w:lang w:eastAsia="en-US"/>
              </w:rPr>
            </w:pPr>
            <w:r>
              <w:rPr>
                <w:rFonts w:eastAsia="Calibri"/>
                <w:szCs w:val="22"/>
                <w:lang w:eastAsia="en-US"/>
              </w:rPr>
              <w:t xml:space="preserve">* </w:t>
            </w:r>
            <w:r w:rsidR="00ED6EBF">
              <w:rPr>
                <w:rFonts w:eastAsia="Calibri"/>
                <w:szCs w:val="22"/>
                <w:lang w:eastAsia="en-US"/>
              </w:rPr>
              <w:t xml:space="preserve">Позициониращо въже, </w:t>
            </w:r>
            <w:r w:rsidR="003E1038" w:rsidRPr="003E1038">
              <w:rPr>
                <w:rFonts w:eastAsia="Calibri"/>
                <w:szCs w:val="22"/>
                <w:lang w:eastAsia="en-US"/>
              </w:rPr>
              <w:t>с възможност за регулиране. Дължина 5 м. с протектор, карабинери. Сертифицирано по БДС EN 358:2019 или еквивалентен.</w:t>
            </w:r>
          </w:p>
        </w:tc>
        <w:tc>
          <w:tcPr>
            <w:tcW w:w="1970" w:type="pct"/>
            <w:tcBorders>
              <w:top w:val="single" w:sz="4" w:space="0" w:color="auto"/>
              <w:left w:val="double" w:sz="4" w:space="0" w:color="auto"/>
              <w:bottom w:val="single" w:sz="4" w:space="0" w:color="auto"/>
              <w:right w:val="double" w:sz="4" w:space="0" w:color="auto"/>
            </w:tcBorders>
          </w:tcPr>
          <w:p w14:paraId="2644D31F" w14:textId="77777777" w:rsidR="00AB31FD" w:rsidRPr="005A6AA9" w:rsidRDefault="00AB31FD" w:rsidP="005A6AA9">
            <w:pPr>
              <w:spacing w:after="200" w:line="276" w:lineRule="auto"/>
              <w:jc w:val="both"/>
              <w:rPr>
                <w:rFonts w:eastAsia="Calibri"/>
                <w:szCs w:val="22"/>
                <w:lang w:eastAsia="en-US"/>
              </w:rPr>
            </w:pPr>
          </w:p>
        </w:tc>
        <w:tc>
          <w:tcPr>
            <w:tcW w:w="894" w:type="pct"/>
            <w:tcBorders>
              <w:top w:val="single" w:sz="4" w:space="0" w:color="auto"/>
              <w:left w:val="double" w:sz="4" w:space="0" w:color="auto"/>
              <w:bottom w:val="single" w:sz="4" w:space="0" w:color="auto"/>
              <w:right w:val="double" w:sz="4" w:space="0" w:color="auto"/>
            </w:tcBorders>
          </w:tcPr>
          <w:p w14:paraId="396419D0" w14:textId="77777777" w:rsidR="00AB31FD" w:rsidRPr="005A6AA9" w:rsidRDefault="00AB31FD" w:rsidP="005A6AA9">
            <w:pPr>
              <w:spacing w:after="200" w:line="276" w:lineRule="auto"/>
              <w:jc w:val="both"/>
              <w:rPr>
                <w:rFonts w:eastAsia="Calibri"/>
                <w:szCs w:val="22"/>
                <w:lang w:eastAsia="en-US"/>
              </w:rPr>
            </w:pPr>
          </w:p>
        </w:tc>
      </w:tr>
    </w:tbl>
    <w:p w14:paraId="1FE1D339" w14:textId="77777777" w:rsidR="00035DB1" w:rsidRPr="00824D04" w:rsidRDefault="00035DB1" w:rsidP="006469BF">
      <w:pPr>
        <w:pStyle w:val="BodyText"/>
        <w:tabs>
          <w:tab w:val="left" w:pos="709"/>
        </w:tabs>
        <w:jc w:val="both"/>
        <w:rPr>
          <w:b/>
        </w:rPr>
      </w:pPr>
    </w:p>
    <w:p w14:paraId="3570E8DB" w14:textId="77777777" w:rsidR="0091364A" w:rsidRDefault="0091364A" w:rsidP="0091364A">
      <w:pPr>
        <w:ind w:firstLine="708"/>
        <w:jc w:val="both"/>
        <w:rPr>
          <w:rFonts w:eastAsia="Calibri"/>
          <w:i/>
          <w:color w:val="000000"/>
          <w:sz w:val="20"/>
        </w:rPr>
      </w:pPr>
      <w:r w:rsidRPr="00031BE9">
        <w:rPr>
          <w:rFonts w:eastAsia="Calibri"/>
          <w:i/>
          <w:color w:val="000000"/>
          <w:sz w:val="20"/>
        </w:rPr>
        <w:t>Посоченото количество на стоките е ориентировъчно. Възложителят си запазва правото да изиска допълнителни количества от стоките от приложения списък, както и да не изиска всички посочени количества.</w:t>
      </w:r>
      <w:r w:rsidRPr="0091364A">
        <w:rPr>
          <w:rFonts w:eastAsia="Calibri"/>
          <w:i/>
          <w:color w:val="000000"/>
          <w:sz w:val="20"/>
        </w:rPr>
        <w:t xml:space="preserve"> </w:t>
      </w:r>
    </w:p>
    <w:p w14:paraId="47A1E769" w14:textId="77777777" w:rsidR="0091364A" w:rsidRPr="0091364A" w:rsidRDefault="0091364A" w:rsidP="0091364A">
      <w:pPr>
        <w:ind w:firstLine="708"/>
        <w:jc w:val="both"/>
        <w:rPr>
          <w:rFonts w:eastAsia="Calibri"/>
          <w:b/>
          <w:i/>
          <w:lang w:eastAsia="en-US"/>
        </w:rPr>
      </w:pPr>
    </w:p>
    <w:p w14:paraId="2937766C" w14:textId="77777777" w:rsidR="00F163E9" w:rsidRPr="00F163E9" w:rsidRDefault="00035DB1" w:rsidP="006469BF">
      <w:pPr>
        <w:pStyle w:val="BodyText"/>
        <w:tabs>
          <w:tab w:val="left" w:pos="709"/>
        </w:tabs>
        <w:jc w:val="both"/>
        <w:rPr>
          <w:u w:val="single"/>
        </w:rPr>
      </w:pPr>
      <w:r w:rsidRPr="00F163E9">
        <w:rPr>
          <w:b/>
          <w:u w:val="single"/>
        </w:rPr>
        <w:t>Забележка:</w:t>
      </w:r>
      <w:r w:rsidRPr="00F163E9">
        <w:rPr>
          <w:u w:val="single"/>
        </w:rPr>
        <w:t xml:space="preserve"> </w:t>
      </w:r>
    </w:p>
    <w:p w14:paraId="4FC6C774" w14:textId="77777777" w:rsidR="00F163E9" w:rsidRDefault="00035DB1" w:rsidP="006469BF">
      <w:pPr>
        <w:pStyle w:val="BodyText"/>
        <w:numPr>
          <w:ilvl w:val="0"/>
          <w:numId w:val="11"/>
        </w:numPr>
        <w:ind w:left="0" w:firstLine="360"/>
        <w:jc w:val="both"/>
        <w:rPr>
          <w:i/>
        </w:rPr>
      </w:pPr>
      <w:r w:rsidRPr="00824D04">
        <w:t xml:space="preserve">В </w:t>
      </w:r>
      <w:r w:rsidRPr="00824D04">
        <w:rPr>
          <w:i/>
        </w:rPr>
        <w:t>колона 2</w:t>
      </w:r>
      <w:r w:rsidR="0034365A">
        <w:t xml:space="preserve"> - </w:t>
      </w:r>
      <w:r w:rsidR="0034365A">
        <w:rPr>
          <w:i/>
        </w:rPr>
        <w:t xml:space="preserve">„Предложение от участника”, участникът следва задължително да посочи конкретните технически характеристики на предлаганата от него стока, като минималната съдържаща се информация трябва да отговаря на изисканата от Възложителя.  </w:t>
      </w:r>
    </w:p>
    <w:p w14:paraId="17DE8C27" w14:textId="77777777" w:rsidR="00035DB1" w:rsidRPr="00587F23" w:rsidRDefault="00F163E9" w:rsidP="0050029B">
      <w:pPr>
        <w:pStyle w:val="BodyText"/>
        <w:numPr>
          <w:ilvl w:val="0"/>
          <w:numId w:val="11"/>
        </w:numPr>
        <w:ind w:left="0" w:firstLine="360"/>
        <w:jc w:val="both"/>
      </w:pPr>
      <w:r w:rsidRPr="00587F23">
        <w:rPr>
          <w:i/>
        </w:rPr>
        <w:t>В кол</w:t>
      </w:r>
      <w:r w:rsidR="007E7286">
        <w:rPr>
          <w:i/>
        </w:rPr>
        <w:t>о</w:t>
      </w:r>
      <w:r w:rsidRPr="00587F23">
        <w:rPr>
          <w:i/>
        </w:rPr>
        <w:t xml:space="preserve">на 3 - ,,Гаранционен срок‘‘, участникът задължително следва да посочи конкретен гаранционен срок за всяка стока </w:t>
      </w:r>
      <w:r w:rsidR="00053CAA" w:rsidRPr="00587F23">
        <w:rPr>
          <w:i/>
        </w:rPr>
        <w:t>предложена</w:t>
      </w:r>
      <w:r w:rsidRPr="00587F23">
        <w:rPr>
          <w:i/>
        </w:rPr>
        <w:t xml:space="preserve"> от него.</w:t>
      </w:r>
    </w:p>
    <w:p w14:paraId="4FB373EE" w14:textId="77777777" w:rsidR="00587F23" w:rsidRPr="00587F23" w:rsidRDefault="00587F23" w:rsidP="00587F23">
      <w:pPr>
        <w:pStyle w:val="BodyText"/>
        <w:numPr>
          <w:ilvl w:val="0"/>
          <w:numId w:val="11"/>
        </w:numPr>
        <w:ind w:left="0" w:firstLine="360"/>
        <w:jc w:val="both"/>
      </w:pPr>
      <w:r>
        <w:rPr>
          <w:i/>
        </w:rPr>
        <w:t xml:space="preserve">За стоките отбелязани със знак ,,*‘‘, участниците предоставят </w:t>
      </w:r>
      <w:r w:rsidRPr="00587F23">
        <w:rPr>
          <w:i/>
        </w:rPr>
        <w:t>декларации за съответствие, или удостоверения, или сертификати за качество, или протоколи от изпитване или други документи установяващи съответствието с БДС, европейски или еквивалентен стандарт, съответно ЕС декларации за съответствие, изготвени, съгласно „Регламент (ЕС) № 2016/425 на Европейския парламент и на Съвета от 09 март 2016 година относно личните предпазни средства и за отмяна на Директива 89/686/ЕИО на Съвета“, в сила от 21 април 2018 г. (Регламента) за стоките, за които е приложим Регламента, в съответствие с преходните му разпоредби и с Наредбата за съществените изисквания и оценяване на съответствието на личните предпазни средства (</w:t>
      </w:r>
      <w:proofErr w:type="spellStart"/>
      <w:r w:rsidRPr="00587F23">
        <w:rPr>
          <w:i/>
        </w:rPr>
        <w:t>обн</w:t>
      </w:r>
      <w:proofErr w:type="spellEnd"/>
      <w:r w:rsidRPr="00587F23">
        <w:rPr>
          <w:i/>
        </w:rPr>
        <w:t>. ДВ, бр. 6 от 16 януари 2018 г.).</w:t>
      </w:r>
    </w:p>
    <w:p w14:paraId="32736168" w14:textId="77777777" w:rsidR="00587F23" w:rsidRPr="00587F23" w:rsidRDefault="00587F23" w:rsidP="00587F23">
      <w:pPr>
        <w:pStyle w:val="BodyText"/>
        <w:ind w:firstLine="360"/>
        <w:jc w:val="both"/>
        <w:rPr>
          <w:i/>
        </w:rPr>
      </w:pPr>
      <w:r w:rsidRPr="00587F23">
        <w:rPr>
          <w:i/>
        </w:rPr>
        <w:t>При представяне на протоколи от изпитване, представените лабораторни изпитвания следва да са в обхвата на акредитация на съответната акредитирана изпитвателна лаборатория.</w:t>
      </w:r>
    </w:p>
    <w:p w14:paraId="0F6C947F" w14:textId="77777777" w:rsidR="00587F23" w:rsidRPr="00587F23" w:rsidRDefault="00587F23" w:rsidP="00587F23">
      <w:pPr>
        <w:pStyle w:val="BodyText"/>
        <w:ind w:firstLine="360"/>
        <w:jc w:val="both"/>
        <w:rPr>
          <w:i/>
        </w:rPr>
      </w:pPr>
      <w:r w:rsidRPr="00587F23">
        <w:rPr>
          <w:i/>
        </w:rPr>
        <w:t>Участникът декларира, че протоколите от изпитване са издадени от изпитвателни лаборатории или други органи за оценяване на съответствието, акредитирани от Изпълнителна агенция „Българска служба за акредитация“ или от съответния компетентен орган в друга държава в случай че информацията относно акредитацията не е налична в публичните регистри на Изпълнителна агенция „Българска служба за акредитация“ или на други компетентни органи.</w:t>
      </w:r>
    </w:p>
    <w:p w14:paraId="53898B13" w14:textId="77777777" w:rsidR="00587F23" w:rsidRPr="00587F23" w:rsidRDefault="00587F23" w:rsidP="00587F23">
      <w:pPr>
        <w:pStyle w:val="BodyText"/>
        <w:jc w:val="both"/>
        <w:rPr>
          <w:i/>
        </w:rPr>
      </w:pPr>
      <w:r w:rsidRPr="00587F23">
        <w:rPr>
          <w:i/>
        </w:rPr>
        <w:t>Участникът следва да представя оригинали или копия на документи, заверени „Вярно с оригинала“. Когато документите са издадени от чужди органи, същите следва да се представят с превод на български език.</w:t>
      </w:r>
    </w:p>
    <w:p w14:paraId="5EA947EB" w14:textId="77777777" w:rsidR="00587F23" w:rsidRPr="00824D04" w:rsidRDefault="00587F23" w:rsidP="00587F23">
      <w:pPr>
        <w:pStyle w:val="BodyText"/>
        <w:ind w:left="720"/>
        <w:jc w:val="both"/>
      </w:pPr>
    </w:p>
    <w:p w14:paraId="1F38F16B" w14:textId="77777777" w:rsidR="00035DB1" w:rsidRDefault="00053CAA" w:rsidP="00053CAA">
      <w:pPr>
        <w:pStyle w:val="BodyText"/>
        <w:tabs>
          <w:tab w:val="left" w:pos="709"/>
        </w:tabs>
        <w:spacing w:line="360" w:lineRule="auto"/>
        <w:jc w:val="both"/>
      </w:pPr>
      <w:r>
        <w:tab/>
      </w:r>
      <w:r w:rsidR="00035DB1" w:rsidRPr="00824D04">
        <w:t xml:space="preserve">2. Декларираме, че предлаганите от нас стоки отговарят </w:t>
      </w:r>
      <w:r w:rsidR="00035DB1" w:rsidRPr="00824D04">
        <w:rPr>
          <w:bCs/>
        </w:rPr>
        <w:t>на действащите Български държавни стандарти (БДС)</w:t>
      </w:r>
      <w:r w:rsidR="00035DB1" w:rsidRPr="00824D04">
        <w:t xml:space="preserve">, европейските стандарти или техен еквивалент, приложими за съответния вид стока, </w:t>
      </w:r>
      <w:r w:rsidR="00035DB1" w:rsidRPr="00824D04">
        <w:rPr>
          <w:bCs/>
        </w:rPr>
        <w:t>както и на съответните нормативни изисквания</w:t>
      </w:r>
      <w:r w:rsidR="00035DB1" w:rsidRPr="00824D04">
        <w:t xml:space="preserve">, </w:t>
      </w:r>
      <w:r w:rsidR="00035DB1" w:rsidRPr="00824D04">
        <w:lastRenderedPageBreak/>
        <w:t>както и на посочените в Техническата спецификация изисквания на Възложителя. При необходимост, сме съгласни да представяме допълнително документи, издадени от производителя за съответствието на доставените стоки със стандартите.</w:t>
      </w:r>
    </w:p>
    <w:p w14:paraId="669250B0" w14:textId="77777777" w:rsidR="00FA192E" w:rsidRPr="00824D04" w:rsidRDefault="00FA192E" w:rsidP="00127564">
      <w:pPr>
        <w:pStyle w:val="BodyText"/>
        <w:jc w:val="both"/>
      </w:pPr>
    </w:p>
    <w:p w14:paraId="162E6055" w14:textId="77777777" w:rsidR="00035DB1" w:rsidRPr="00824D04" w:rsidRDefault="00FA192E" w:rsidP="00053CAA">
      <w:pPr>
        <w:pStyle w:val="BodyText"/>
        <w:spacing w:line="360" w:lineRule="auto"/>
        <w:ind w:firstLine="708"/>
        <w:jc w:val="both"/>
      </w:pPr>
      <w:r>
        <w:t>3</w:t>
      </w:r>
      <w:r w:rsidR="00035DB1" w:rsidRPr="00824D04">
        <w:t xml:space="preserve">. Стоките ще се изработват от нас или от друг производител .................... </w:t>
      </w:r>
      <w:r w:rsidR="00035DB1" w:rsidRPr="00F024C1">
        <w:rPr>
          <w:i/>
        </w:rPr>
        <w:t>(посочва се името на производителя).</w:t>
      </w:r>
      <w:r w:rsidR="00035DB1" w:rsidRPr="00824D04">
        <w:t xml:space="preserve"> Ще оказваме съдействие относно предоставяне на допълнителна информация от производителя.</w:t>
      </w:r>
    </w:p>
    <w:p w14:paraId="0C32620B" w14:textId="77777777" w:rsidR="00035DB1" w:rsidRPr="00824D04" w:rsidRDefault="00035DB1" w:rsidP="00127564">
      <w:pPr>
        <w:pStyle w:val="BodyText"/>
        <w:jc w:val="both"/>
      </w:pPr>
    </w:p>
    <w:p w14:paraId="03E7E637" w14:textId="77777777" w:rsidR="00035DB1" w:rsidRPr="00D217C9" w:rsidRDefault="00053CAA" w:rsidP="00053CAA">
      <w:pPr>
        <w:pStyle w:val="BodyText"/>
        <w:tabs>
          <w:tab w:val="left" w:pos="709"/>
        </w:tabs>
        <w:spacing w:line="360" w:lineRule="auto"/>
        <w:jc w:val="both"/>
      </w:pPr>
      <w:r>
        <w:tab/>
      </w:r>
      <w:r w:rsidR="00D217C9" w:rsidRPr="00D217C9">
        <w:t>4</w:t>
      </w:r>
      <w:r w:rsidR="00035DB1" w:rsidRPr="00D217C9">
        <w:t>. Приемаме изискванията на Възложителя относно начина на извършване на доставките:</w:t>
      </w:r>
    </w:p>
    <w:p w14:paraId="72777184" w14:textId="43F65BBC" w:rsidR="00035DB1" w:rsidRPr="00D217C9" w:rsidRDefault="00A838F2" w:rsidP="00053CAA">
      <w:pPr>
        <w:pStyle w:val="BodyText"/>
        <w:tabs>
          <w:tab w:val="left" w:pos="709"/>
        </w:tabs>
        <w:spacing w:line="360" w:lineRule="auto"/>
        <w:jc w:val="both"/>
      </w:pPr>
      <w:r w:rsidRPr="00D217C9">
        <w:tab/>
      </w:r>
      <w:r w:rsidR="00D217C9" w:rsidRPr="00D217C9">
        <w:t>4</w:t>
      </w:r>
      <w:r w:rsidR="00035DB1" w:rsidRPr="00D217C9">
        <w:t>.1. да доставяме оферираните от нас стоки (а</w:t>
      </w:r>
      <w:r w:rsidR="00382B42" w:rsidRPr="00D217C9">
        <w:t>ртикули) по обособена позиция № </w:t>
      </w:r>
      <w:r w:rsidR="00BF58DA">
        <w:rPr>
          <w:lang w:val="en-US"/>
        </w:rPr>
        <w:t>3</w:t>
      </w:r>
      <w:r w:rsidR="00035DB1" w:rsidRPr="00D217C9">
        <w:t xml:space="preserve"> в съответствие с Техническа спецификация за възлагане на обществена поръчка - Приложение № 1</w:t>
      </w:r>
      <w:r w:rsidR="009B30AD" w:rsidRPr="00D217C9">
        <w:t xml:space="preserve"> и</w:t>
      </w:r>
      <w:r w:rsidR="00035DB1" w:rsidRPr="00D217C9">
        <w:t xml:space="preserve"> с настоящото техническо предложение</w:t>
      </w:r>
      <w:r w:rsidR="009B30AD" w:rsidRPr="00D217C9">
        <w:t>.</w:t>
      </w:r>
    </w:p>
    <w:p w14:paraId="6B4AD53A" w14:textId="347C3A3D" w:rsidR="00035DB1" w:rsidRPr="00D217C9" w:rsidRDefault="00A838F2" w:rsidP="00053CAA">
      <w:pPr>
        <w:pStyle w:val="BodyText"/>
        <w:tabs>
          <w:tab w:val="left" w:pos="709"/>
        </w:tabs>
        <w:spacing w:line="360" w:lineRule="auto"/>
        <w:jc w:val="both"/>
      </w:pPr>
      <w:r w:rsidRPr="00D217C9">
        <w:tab/>
      </w:r>
      <w:r w:rsidR="00D217C9" w:rsidRPr="00D217C9">
        <w:t>4</w:t>
      </w:r>
      <w:r w:rsidR="00035DB1" w:rsidRPr="00D217C9">
        <w:t xml:space="preserve">.2. основните и допълнителните доставки да се извършват на адреса на Възложителя в сградата на БНБ – гр. София 1000, пл. „Княз Александър І” № 1 в срок до </w:t>
      </w:r>
      <w:r w:rsidR="00BB1184" w:rsidRPr="00D217C9">
        <w:t>2</w:t>
      </w:r>
      <w:r w:rsidR="00BF58DA">
        <w:rPr>
          <w:lang w:val="en-US"/>
        </w:rPr>
        <w:t>0</w:t>
      </w:r>
      <w:r w:rsidR="00035DB1" w:rsidRPr="00D217C9">
        <w:t xml:space="preserve"> (</w:t>
      </w:r>
      <w:r w:rsidR="00BB1184" w:rsidRPr="00D217C9">
        <w:t>двадесет</w:t>
      </w:r>
      <w:r w:rsidR="00035DB1" w:rsidRPr="00D217C9">
        <w:t xml:space="preserve">) </w:t>
      </w:r>
      <w:r w:rsidR="00BB1184" w:rsidRPr="00D217C9">
        <w:t>работни дни</w:t>
      </w:r>
      <w:r w:rsidR="00035DB1" w:rsidRPr="00D217C9">
        <w:t xml:space="preserve">, считано от датата на получаване на писмена заявка за основна доставка и в срок до </w:t>
      </w:r>
      <w:r w:rsidR="00BB1184" w:rsidRPr="00D217C9">
        <w:t>10</w:t>
      </w:r>
      <w:r w:rsidR="00035DB1" w:rsidRPr="00D217C9">
        <w:t xml:space="preserve"> (</w:t>
      </w:r>
      <w:r w:rsidR="00BB1184" w:rsidRPr="00D217C9">
        <w:t>десет</w:t>
      </w:r>
      <w:r w:rsidR="00035DB1" w:rsidRPr="00D217C9">
        <w:t>) работни дни, считано от датата на</w:t>
      </w:r>
      <w:r w:rsidR="00207DE9" w:rsidRPr="00D217C9">
        <w:t xml:space="preserve"> получаване на</w:t>
      </w:r>
      <w:r w:rsidR="00035DB1" w:rsidRPr="00D217C9">
        <w:t xml:space="preserve"> писмена заявка за допълнителна доставка.</w:t>
      </w:r>
    </w:p>
    <w:p w14:paraId="30E31113" w14:textId="77777777" w:rsidR="00035DB1" w:rsidRPr="00824D04" w:rsidRDefault="00035DB1" w:rsidP="00C95EE1">
      <w:pPr>
        <w:pStyle w:val="BodyText"/>
        <w:tabs>
          <w:tab w:val="left" w:pos="709"/>
        </w:tabs>
        <w:jc w:val="both"/>
      </w:pPr>
    </w:p>
    <w:p w14:paraId="1212DB40" w14:textId="77777777" w:rsidR="00035DB1" w:rsidRPr="00824D04" w:rsidRDefault="0066486F" w:rsidP="00053CAA">
      <w:pPr>
        <w:spacing w:line="360" w:lineRule="auto"/>
        <w:ind w:firstLine="708"/>
        <w:jc w:val="both"/>
      </w:pPr>
      <w:r>
        <w:rPr>
          <w:snapToGrid w:val="0"/>
          <w:szCs w:val="20"/>
          <w:lang w:eastAsia="en-US"/>
        </w:rPr>
        <w:t>5</w:t>
      </w:r>
      <w:r w:rsidR="00035DB1" w:rsidRPr="00824D04">
        <w:rPr>
          <w:snapToGrid w:val="0"/>
          <w:szCs w:val="20"/>
          <w:lang w:eastAsia="en-US"/>
        </w:rPr>
        <w:t xml:space="preserve">. </w:t>
      </w:r>
      <w:r w:rsidR="00035DB1" w:rsidRPr="00824D04">
        <w:t xml:space="preserve">Съгласни сме да осъществяваме и доставки за сезонния персонал на Възложителя, като приемаме да уточним условията по доставка допълнително, в съответствие с изискванията на Възложителя. Задължаваме се да извършваме допълнителни доставки за сезонния персонал на Възложителя при спазване на срока, посочен в т. </w:t>
      </w:r>
      <w:r>
        <w:t>4</w:t>
      </w:r>
      <w:r w:rsidR="00035DB1" w:rsidRPr="00824D04">
        <w:t>.2 за допълнителна доставка</w:t>
      </w:r>
      <w:r w:rsidR="00035DB1" w:rsidRPr="00824D04">
        <w:rPr>
          <w:snapToGrid w:val="0"/>
          <w:szCs w:val="20"/>
          <w:lang w:eastAsia="en-US"/>
        </w:rPr>
        <w:t xml:space="preserve">. </w:t>
      </w:r>
    </w:p>
    <w:p w14:paraId="7871D574" w14:textId="77777777" w:rsidR="00035DB1" w:rsidRPr="00824D04" w:rsidRDefault="00035DB1" w:rsidP="0031293D">
      <w:pPr>
        <w:jc w:val="both"/>
      </w:pPr>
    </w:p>
    <w:p w14:paraId="4216AD9D" w14:textId="77777777" w:rsidR="00035DB1" w:rsidRPr="00824D04" w:rsidRDefault="0066486F" w:rsidP="00053CAA">
      <w:pPr>
        <w:spacing w:line="360" w:lineRule="auto"/>
        <w:ind w:firstLine="708"/>
        <w:jc w:val="both"/>
      </w:pPr>
      <w:r>
        <w:t>6</w:t>
      </w:r>
      <w:r w:rsidR="00035DB1" w:rsidRPr="00824D04">
        <w:t>. Предлагаме представител на Възложителя да изпраща заявката по факс ………… или на следния електронен адрес ……………. на представителя …………….. на Изпълнителя по договора.</w:t>
      </w:r>
    </w:p>
    <w:p w14:paraId="7B0F3E37" w14:textId="77777777" w:rsidR="00035DB1" w:rsidRPr="00824D04" w:rsidRDefault="00035DB1" w:rsidP="0031293D">
      <w:pPr>
        <w:jc w:val="both"/>
      </w:pPr>
    </w:p>
    <w:p w14:paraId="12D2D08D" w14:textId="77777777" w:rsidR="00035DB1" w:rsidRPr="00824D04" w:rsidRDefault="0066486F" w:rsidP="00053CAA">
      <w:pPr>
        <w:spacing w:line="360" w:lineRule="auto"/>
        <w:ind w:firstLine="708"/>
        <w:jc w:val="both"/>
      </w:pPr>
      <w:r>
        <w:t>7</w:t>
      </w:r>
      <w:r w:rsidR="00035DB1" w:rsidRPr="00824D04">
        <w:t xml:space="preserve">. Декларираме, че при </w:t>
      </w:r>
      <w:r w:rsidR="00124642" w:rsidRPr="00824D04">
        <w:t>промяна на посочените адреси, телефони и други данни за контакт, ще уведомим БНБ в писмен вид в срок до 3 (три) работни дни от настъпване на промяната</w:t>
      </w:r>
      <w:r w:rsidR="00035DB1" w:rsidRPr="00824D04">
        <w:t>.</w:t>
      </w:r>
    </w:p>
    <w:p w14:paraId="3C975B68" w14:textId="77777777" w:rsidR="00035DB1" w:rsidRPr="00824D04" w:rsidRDefault="00035DB1" w:rsidP="002E1E5C">
      <w:pPr>
        <w:jc w:val="both"/>
      </w:pPr>
    </w:p>
    <w:p w14:paraId="159A88BD" w14:textId="77777777" w:rsidR="00035DB1" w:rsidRPr="00824D04" w:rsidRDefault="0066486F" w:rsidP="004A115F">
      <w:pPr>
        <w:spacing w:line="360" w:lineRule="auto"/>
        <w:ind w:firstLine="708"/>
        <w:jc w:val="both"/>
      </w:pPr>
      <w:r>
        <w:t>8</w:t>
      </w:r>
      <w:r w:rsidR="00035DB1" w:rsidRPr="00824D04">
        <w:t xml:space="preserve">. Приемаме да доставяме стоките, като изготвяме предварителен приемателно-предавателен протокол в два екземпляра, в който ще посочваме вида на стоките (артикулите) </w:t>
      </w:r>
      <w:r w:rsidR="00382B42">
        <w:t>и</w:t>
      </w:r>
      <w:r w:rsidR="00035DB1" w:rsidRPr="00824D04">
        <w:t xml:space="preserve"> количество. Окончателният приемателно-предавателен протокол ще </w:t>
      </w:r>
      <w:r w:rsidR="00035DB1" w:rsidRPr="00824D04">
        <w:lastRenderedPageBreak/>
        <w:t xml:space="preserve">изготвяме в два екземпляра след приключване на проверката на Възложителя и след </w:t>
      </w:r>
      <w:r w:rsidR="00035DB1" w:rsidRPr="00824D04">
        <w:rPr>
          <w:color w:val="000000"/>
          <w:lang w:eastAsia="ar-SA"/>
        </w:rPr>
        <w:t>установяване от определените от Възложителя лица, че доставените стоки или част от тях съответстват на договорените изисквания и са в изискуемото от Възложителя</w:t>
      </w:r>
      <w:r w:rsidR="00035DB1" w:rsidRPr="00824D04">
        <w:rPr>
          <w:b/>
          <w:color w:val="000000"/>
          <w:lang w:eastAsia="ar-SA"/>
        </w:rPr>
        <w:t xml:space="preserve"> </w:t>
      </w:r>
      <w:r w:rsidR="00035DB1" w:rsidRPr="00824D04">
        <w:rPr>
          <w:color w:val="000000"/>
          <w:lang w:eastAsia="ar-SA"/>
        </w:rPr>
        <w:t>количество.</w:t>
      </w:r>
    </w:p>
    <w:p w14:paraId="647C79F9" w14:textId="77777777" w:rsidR="00035DB1" w:rsidRPr="00824D04" w:rsidRDefault="00035DB1" w:rsidP="006017F7">
      <w:pPr>
        <w:pStyle w:val="BodyText"/>
        <w:tabs>
          <w:tab w:val="left" w:pos="709"/>
        </w:tabs>
        <w:jc w:val="both"/>
      </w:pPr>
    </w:p>
    <w:p w14:paraId="166031F5" w14:textId="77777777" w:rsidR="00035DB1" w:rsidRPr="00824D04" w:rsidRDefault="0066486F" w:rsidP="001A721F">
      <w:pPr>
        <w:spacing w:before="120" w:line="360" w:lineRule="auto"/>
        <w:ind w:firstLine="708"/>
        <w:jc w:val="both"/>
      </w:pPr>
      <w:r>
        <w:t>9</w:t>
      </w:r>
      <w:r w:rsidR="00035DB1" w:rsidRPr="00824D04">
        <w:t>. Д</w:t>
      </w:r>
      <w:r w:rsidR="003B7CC2">
        <w:t>екларираме, че с</w:t>
      </w:r>
      <w:r w:rsidR="00CA4523">
        <w:t xml:space="preserve">ме съгласни, при необходимост, </w:t>
      </w:r>
      <w:r w:rsidR="003B7CC2">
        <w:t xml:space="preserve">Възложителят да проверява </w:t>
      </w:r>
      <w:r w:rsidR="003B7CC2" w:rsidRPr="003B7CC2">
        <w:t xml:space="preserve">качеството на доставените </w:t>
      </w:r>
      <w:r w:rsidR="003B7CC2">
        <w:t>стоки</w:t>
      </w:r>
      <w:r w:rsidR="003B7CC2" w:rsidRPr="003B7CC2">
        <w:t xml:space="preserve"> и на вложените в тях материали за съответствието им с показателите и параметрите, посоч</w:t>
      </w:r>
      <w:r w:rsidR="0091364A">
        <w:t>ени в Техническата спецификация</w:t>
      </w:r>
      <w:r w:rsidR="003B7CC2" w:rsidRPr="003B7CC2">
        <w:t xml:space="preserve"> и в </w:t>
      </w:r>
      <w:r w:rsidR="00F30A88">
        <w:t>настоящото т</w:t>
      </w:r>
      <w:r w:rsidR="003B7CC2" w:rsidRPr="003B7CC2">
        <w:t>ехническото предложение, чрез изпитване на доставените стоки (артикули) в посочена от В</w:t>
      </w:r>
      <w:r w:rsidR="00F30A88" w:rsidRPr="003B7CC2">
        <w:t>ъзложителя</w:t>
      </w:r>
      <w:r w:rsidR="003B7CC2" w:rsidRPr="003B7CC2">
        <w:t xml:space="preserve"> акредитирана лаборатория в Република България. </w:t>
      </w:r>
      <w:r w:rsidR="003B7CC2">
        <w:t>Съгласни сме, р</w:t>
      </w:r>
      <w:r w:rsidR="003B7CC2" w:rsidRPr="003B7CC2">
        <w:t xml:space="preserve">азходите за изпитване </w:t>
      </w:r>
      <w:r w:rsidR="003B7CC2">
        <w:t xml:space="preserve">да бъдат за наша </w:t>
      </w:r>
      <w:r w:rsidR="003B7CC2" w:rsidRPr="003B7CC2">
        <w:t>сметка, когато след провеждане на анализа се установи, че доставените стоки не отговорят на изискванията, посочени в Техническата спецификация на В</w:t>
      </w:r>
      <w:r w:rsidR="00F30A88" w:rsidRPr="003B7CC2">
        <w:t>ъзложителя</w:t>
      </w:r>
      <w:r w:rsidR="003B7CC2" w:rsidRPr="003B7CC2">
        <w:t xml:space="preserve"> и в </w:t>
      </w:r>
      <w:r w:rsidR="00F30A88">
        <w:t>настоящото т</w:t>
      </w:r>
      <w:r w:rsidR="003B7CC2" w:rsidRPr="003B7CC2">
        <w:t>ехническото предложение</w:t>
      </w:r>
      <w:r w:rsidR="00F30A88">
        <w:t>.</w:t>
      </w:r>
      <w:r w:rsidR="003B7CC2" w:rsidRPr="003B7CC2">
        <w:t xml:space="preserve"> </w:t>
      </w:r>
    </w:p>
    <w:p w14:paraId="03693815" w14:textId="77777777" w:rsidR="00035DB1" w:rsidRPr="00824D04" w:rsidRDefault="00035DB1" w:rsidP="00D64C6B">
      <w:pPr>
        <w:pStyle w:val="BodyText"/>
        <w:tabs>
          <w:tab w:val="left" w:pos="709"/>
        </w:tabs>
        <w:jc w:val="both"/>
      </w:pPr>
    </w:p>
    <w:p w14:paraId="76993A51" w14:textId="77777777" w:rsidR="00035DB1" w:rsidRPr="00824D04" w:rsidRDefault="0071046B" w:rsidP="001A721F">
      <w:pPr>
        <w:pStyle w:val="BodyText"/>
        <w:tabs>
          <w:tab w:val="left" w:pos="709"/>
        </w:tabs>
        <w:spacing w:line="360" w:lineRule="auto"/>
        <w:jc w:val="both"/>
      </w:pPr>
      <w:r>
        <w:tab/>
      </w:r>
      <w:r w:rsidR="00035DB1" w:rsidRPr="00824D04">
        <w:t>1</w:t>
      </w:r>
      <w:r w:rsidR="0066486F">
        <w:t>0</w:t>
      </w:r>
      <w:r w:rsidR="00035DB1" w:rsidRPr="00824D04">
        <w:t>. Задължаваме се да извършваме замяна на доставени от нас стоки, както и доставка на нови стоки, в случаите когато при проверка от определени от Възложителя лица се установят липсващи стоки, стоки с явни дефекти, стоки с несъответстващи размери или неотговарящи на настоящото техническо</w:t>
      </w:r>
      <w:r w:rsidR="002A745B">
        <w:t xml:space="preserve"> предложение</w:t>
      </w:r>
      <w:r w:rsidR="00035DB1" w:rsidRPr="00824D04">
        <w:t>, в срока, посочен в констативния протокол.</w:t>
      </w:r>
    </w:p>
    <w:p w14:paraId="6F5F3A92" w14:textId="77777777" w:rsidR="00035DB1" w:rsidRPr="00824D04" w:rsidRDefault="00035DB1" w:rsidP="00D64C6B">
      <w:pPr>
        <w:pStyle w:val="BodyText"/>
        <w:tabs>
          <w:tab w:val="left" w:pos="709"/>
        </w:tabs>
        <w:jc w:val="both"/>
      </w:pPr>
      <w:r w:rsidRPr="00824D04">
        <w:t xml:space="preserve"> </w:t>
      </w:r>
    </w:p>
    <w:p w14:paraId="3356EAB3" w14:textId="77777777" w:rsidR="00035DB1" w:rsidRPr="00824D04" w:rsidRDefault="0071046B" w:rsidP="0071046B">
      <w:pPr>
        <w:pStyle w:val="BodyText"/>
        <w:tabs>
          <w:tab w:val="left" w:pos="709"/>
        </w:tabs>
        <w:spacing w:line="360" w:lineRule="auto"/>
        <w:jc w:val="both"/>
      </w:pPr>
      <w:r>
        <w:tab/>
      </w:r>
      <w:r w:rsidR="00035DB1" w:rsidRPr="00824D04">
        <w:t>1</w:t>
      </w:r>
      <w:r w:rsidR="0066486F">
        <w:t>1</w:t>
      </w:r>
      <w:r w:rsidR="00035DB1" w:rsidRPr="00824D04">
        <w:t xml:space="preserve">. </w:t>
      </w:r>
      <w:r w:rsidR="007E0D01">
        <w:t>Декларираме, че доставяните от нас стоки ще бъдат нови, неупотребявани и годни за ползване, както и че ще отговарят на изискванията посочени в приложимите нормативни актове и стандарти.</w:t>
      </w:r>
      <w:r w:rsidR="00905FDB">
        <w:t xml:space="preserve"> </w:t>
      </w:r>
    </w:p>
    <w:p w14:paraId="2876B204" w14:textId="77777777" w:rsidR="00035DB1" w:rsidRPr="00824D04" w:rsidRDefault="00035DB1" w:rsidP="00D64C6B">
      <w:pPr>
        <w:jc w:val="both"/>
      </w:pPr>
    </w:p>
    <w:p w14:paraId="6C9806E3" w14:textId="77777777" w:rsidR="00035DB1" w:rsidRPr="00824D04" w:rsidRDefault="006D6EEE" w:rsidP="006D6EEE">
      <w:pPr>
        <w:pStyle w:val="BodyText"/>
        <w:tabs>
          <w:tab w:val="left" w:pos="709"/>
        </w:tabs>
        <w:spacing w:line="360" w:lineRule="auto"/>
        <w:jc w:val="both"/>
      </w:pPr>
      <w:r>
        <w:tab/>
      </w:r>
      <w:r w:rsidR="00035DB1" w:rsidRPr="00824D04">
        <w:t>1</w:t>
      </w:r>
      <w:r w:rsidR="0066486F">
        <w:t>2</w:t>
      </w:r>
      <w:r w:rsidR="00035DB1" w:rsidRPr="00824D04">
        <w:t>. Гарантираме, че разполагаме с необходимия капацитет и технически възможности за изпълнение на доставките в зая</w:t>
      </w:r>
      <w:r w:rsidR="00110072" w:rsidRPr="00824D04">
        <w:t>вено от Възложителя количество.</w:t>
      </w:r>
    </w:p>
    <w:p w14:paraId="1F4D1E97" w14:textId="77777777" w:rsidR="00035DB1" w:rsidRPr="00824D04" w:rsidRDefault="00035DB1" w:rsidP="00EF22A3">
      <w:pPr>
        <w:pStyle w:val="BodyText"/>
        <w:tabs>
          <w:tab w:val="left" w:pos="709"/>
        </w:tabs>
        <w:jc w:val="both"/>
      </w:pPr>
    </w:p>
    <w:p w14:paraId="6C9B3E86" w14:textId="77777777" w:rsidR="00035DB1" w:rsidRDefault="006D6EEE" w:rsidP="0066486F">
      <w:pPr>
        <w:pStyle w:val="BodyText"/>
        <w:tabs>
          <w:tab w:val="left" w:pos="709"/>
        </w:tabs>
        <w:spacing w:line="360" w:lineRule="auto"/>
        <w:jc w:val="both"/>
      </w:pPr>
      <w:r>
        <w:tab/>
      </w:r>
      <w:r w:rsidR="00035DB1" w:rsidRPr="00824D04">
        <w:t>1</w:t>
      </w:r>
      <w:r w:rsidR="0066486F">
        <w:t>3</w:t>
      </w:r>
      <w:r w:rsidR="00035DB1" w:rsidRPr="00824D04">
        <w:t xml:space="preserve">. При поискване от страна на Възложителя, се задължаваме да предоставяме необходимата информация за използването, комплектоването и поддръжката на </w:t>
      </w:r>
      <w:r>
        <w:t>стоките</w:t>
      </w:r>
      <w:r w:rsidR="00035DB1" w:rsidRPr="00824D04">
        <w:t xml:space="preserve"> в посочения от Възложителя срок.</w:t>
      </w:r>
    </w:p>
    <w:p w14:paraId="1ABA9950" w14:textId="77777777" w:rsidR="007E7286" w:rsidRDefault="007E7286" w:rsidP="0066486F">
      <w:pPr>
        <w:pStyle w:val="BodyText"/>
        <w:tabs>
          <w:tab w:val="left" w:pos="709"/>
        </w:tabs>
        <w:spacing w:line="360" w:lineRule="auto"/>
        <w:jc w:val="both"/>
      </w:pPr>
    </w:p>
    <w:p w14:paraId="039844A5" w14:textId="77777777" w:rsidR="0066486F" w:rsidRPr="0066486F" w:rsidRDefault="0066486F" w:rsidP="0066486F">
      <w:pPr>
        <w:pStyle w:val="BodyText"/>
        <w:tabs>
          <w:tab w:val="left" w:pos="709"/>
        </w:tabs>
        <w:spacing w:line="360" w:lineRule="auto"/>
        <w:jc w:val="both"/>
      </w:pPr>
      <w:r>
        <w:tab/>
        <w:t xml:space="preserve">14. Декларираме, че стоките ще бъдат подходящи за ползване </w:t>
      </w:r>
      <w:r w:rsidRPr="0066486F">
        <w:t xml:space="preserve">от работещите в БНБ, </w:t>
      </w:r>
      <w:r>
        <w:t>няма да</w:t>
      </w:r>
      <w:r w:rsidRPr="0066486F">
        <w:t xml:space="preserve"> ограничават движението на долните и горните крайници, </w:t>
      </w:r>
      <w:r>
        <w:t xml:space="preserve">няма </w:t>
      </w:r>
      <w:r w:rsidRPr="0066486F">
        <w:t>да опъват или притискат тялото при извършване на различни движения, както при работа прав, така и в седнало положение</w:t>
      </w:r>
      <w:r>
        <w:t>.</w:t>
      </w:r>
    </w:p>
    <w:p w14:paraId="038E125C" w14:textId="77777777" w:rsidR="00035DB1" w:rsidRDefault="00035DB1" w:rsidP="002D7CCC">
      <w:pPr>
        <w:spacing w:line="360" w:lineRule="auto"/>
        <w:ind w:firstLine="568"/>
        <w:jc w:val="both"/>
        <w:rPr>
          <w:lang w:eastAsia="en-US"/>
        </w:rPr>
      </w:pPr>
      <w:r w:rsidRPr="00824D04">
        <w:rPr>
          <w:lang w:eastAsia="en-US"/>
        </w:rPr>
        <w:lastRenderedPageBreak/>
        <w:t xml:space="preserve">15. </w:t>
      </w:r>
      <w:proofErr w:type="spellStart"/>
      <w:r w:rsidRPr="006D6EEE">
        <w:rPr>
          <w:lang w:eastAsia="en-US"/>
        </w:rPr>
        <w:t>Декларирамe</w:t>
      </w:r>
      <w:proofErr w:type="spellEnd"/>
      <w:r w:rsidRPr="006D6EEE">
        <w:rPr>
          <w:lang w:eastAsia="en-US"/>
        </w:rPr>
        <w:t>,</w:t>
      </w:r>
      <w:r w:rsidRPr="00824D04">
        <w:rPr>
          <w:lang w:eastAsia="en-US"/>
        </w:rPr>
        <w:t xml:space="preserve"> че </w:t>
      </w:r>
      <w:r w:rsidR="00A64E8B">
        <w:rPr>
          <w:lang w:eastAsia="en-US"/>
        </w:rPr>
        <w:t>оферираните от нас стоки нямат вредно въздействие върху здравето на ползвателя им, не предизвикват дразнене, алергии или нараняване.</w:t>
      </w:r>
      <w:r w:rsidR="0066486F">
        <w:rPr>
          <w:lang w:eastAsia="en-US"/>
        </w:rPr>
        <w:t xml:space="preserve"> Облеклата ще притежават достатъчна здравина, издръжливост и минимална свиваемост при многократно почистване по механичен или физикохимичен начин.</w:t>
      </w:r>
    </w:p>
    <w:p w14:paraId="7C631189" w14:textId="77777777" w:rsidR="007E7286" w:rsidRDefault="007E7286" w:rsidP="002D7CCC">
      <w:pPr>
        <w:spacing w:line="360" w:lineRule="auto"/>
        <w:ind w:firstLine="568"/>
        <w:jc w:val="both"/>
        <w:rPr>
          <w:lang w:eastAsia="en-US"/>
        </w:rPr>
      </w:pPr>
    </w:p>
    <w:p w14:paraId="7FA4A4DC" w14:textId="77777777" w:rsidR="008D5273" w:rsidRDefault="00905FDB" w:rsidP="002D7CCC">
      <w:pPr>
        <w:spacing w:line="360" w:lineRule="auto"/>
        <w:ind w:firstLine="568"/>
        <w:jc w:val="both"/>
        <w:rPr>
          <w:lang w:eastAsia="en-US"/>
        </w:rPr>
      </w:pPr>
      <w:r>
        <w:rPr>
          <w:lang w:eastAsia="en-US"/>
        </w:rPr>
        <w:t xml:space="preserve">16. Гарантираме, че </w:t>
      </w:r>
      <w:r w:rsidR="008D5273">
        <w:rPr>
          <w:lang w:eastAsia="en-US"/>
        </w:rPr>
        <w:t>л</w:t>
      </w:r>
      <w:r w:rsidR="008D5273" w:rsidRPr="008D5273">
        <w:rPr>
          <w:lang w:eastAsia="en-US"/>
        </w:rPr>
        <w:t xml:space="preserve">ичните предпазни средства </w:t>
      </w:r>
      <w:r w:rsidR="008D5273">
        <w:rPr>
          <w:lang w:eastAsia="en-US"/>
        </w:rPr>
        <w:t>ще</w:t>
      </w:r>
      <w:r w:rsidR="008D5273" w:rsidRPr="008D5273">
        <w:rPr>
          <w:lang w:eastAsia="en-US"/>
        </w:rPr>
        <w:t xml:space="preserve"> отговарят на нормите и изискванията за осигуряване на безопасност и опазване на здравето, съдържащи се в приложимите за личните предпазни средства нормативни актове, свързани с оценяване на съответствието на такива </w:t>
      </w:r>
      <w:r w:rsidR="008D5273">
        <w:rPr>
          <w:lang w:eastAsia="en-US"/>
        </w:rPr>
        <w:t>изделия.</w:t>
      </w:r>
    </w:p>
    <w:p w14:paraId="6A5581EF" w14:textId="77777777" w:rsidR="007E7286" w:rsidRDefault="007E7286" w:rsidP="002D7CCC">
      <w:pPr>
        <w:spacing w:line="360" w:lineRule="auto"/>
        <w:ind w:firstLine="568"/>
        <w:jc w:val="both"/>
        <w:rPr>
          <w:lang w:eastAsia="en-US"/>
        </w:rPr>
      </w:pPr>
    </w:p>
    <w:p w14:paraId="6D668AF5" w14:textId="77777777" w:rsidR="00BE00F2" w:rsidRDefault="00BE00F2" w:rsidP="002D7CCC">
      <w:pPr>
        <w:spacing w:line="360" w:lineRule="auto"/>
        <w:ind w:firstLine="568"/>
        <w:jc w:val="both"/>
        <w:rPr>
          <w:lang w:eastAsia="en-US"/>
        </w:rPr>
      </w:pPr>
      <w:r>
        <w:rPr>
          <w:lang w:eastAsia="en-US"/>
        </w:rPr>
        <w:t xml:space="preserve">17. Доставяните от нас облекла ще имат </w:t>
      </w:r>
      <w:r w:rsidRPr="00BE00F2">
        <w:rPr>
          <w:lang w:eastAsia="en-US"/>
        </w:rPr>
        <w:t>трайна маркировка, съгласно изискванията на съответния БДС или еквивалент, както и  на „Регламент (ЕС) № 2016/425 на Европейския парламент и на Съвета от 09 март 2016 година относно личните предпазни средства и за отмяна на Директива 89/686/ЕИО на Съвета“, в сила от 21 април 2018 г. (Регламента) за стоките, за които е приложим Регламента, в съответствие с преходните му разпоредби и с Наредбата за съществените изисквания и оценяване на съответствието на личните предпазни средства (</w:t>
      </w:r>
      <w:proofErr w:type="spellStart"/>
      <w:r w:rsidRPr="00BE00F2">
        <w:rPr>
          <w:lang w:eastAsia="en-US"/>
        </w:rPr>
        <w:t>обн</w:t>
      </w:r>
      <w:proofErr w:type="spellEnd"/>
      <w:r w:rsidRPr="00BE00F2">
        <w:rPr>
          <w:lang w:eastAsia="en-US"/>
        </w:rPr>
        <w:t>. ДВ, бр. 6 от 16 януари 2018 г.) в съответствие с преходните й разпоредби.</w:t>
      </w:r>
    </w:p>
    <w:p w14:paraId="11EDD0BE" w14:textId="77777777" w:rsidR="007E7286" w:rsidRDefault="007E7286" w:rsidP="002D7CCC">
      <w:pPr>
        <w:spacing w:line="360" w:lineRule="auto"/>
        <w:ind w:firstLine="568"/>
        <w:jc w:val="both"/>
        <w:rPr>
          <w:lang w:eastAsia="en-US"/>
        </w:rPr>
      </w:pPr>
    </w:p>
    <w:p w14:paraId="6B6DC6B0" w14:textId="77777777" w:rsidR="00880D92" w:rsidRPr="00824D04" w:rsidRDefault="00DF6E3F" w:rsidP="00880D92">
      <w:pPr>
        <w:spacing w:line="360" w:lineRule="auto"/>
        <w:ind w:firstLine="568"/>
        <w:jc w:val="both"/>
        <w:rPr>
          <w:lang w:eastAsia="en-US"/>
        </w:rPr>
      </w:pPr>
      <w:r>
        <w:rPr>
          <w:lang w:eastAsia="en-US"/>
        </w:rPr>
        <w:t>18. Декларираме, че с</w:t>
      </w:r>
      <w:r w:rsidRPr="00DF6E3F">
        <w:rPr>
          <w:lang w:eastAsia="en-US"/>
        </w:rPr>
        <w:t xml:space="preserve">токите </w:t>
      </w:r>
      <w:r w:rsidR="00547DC7">
        <w:rPr>
          <w:lang w:eastAsia="en-US"/>
        </w:rPr>
        <w:t>ще бъдат</w:t>
      </w:r>
      <w:r w:rsidRPr="00DF6E3F">
        <w:rPr>
          <w:lang w:eastAsia="en-US"/>
        </w:rPr>
        <w:t xml:space="preserve"> опаковани, като опаковката </w:t>
      </w:r>
      <w:r w:rsidR="00547DC7">
        <w:rPr>
          <w:lang w:eastAsia="en-US"/>
        </w:rPr>
        <w:t>ще</w:t>
      </w:r>
      <w:r w:rsidRPr="00DF6E3F">
        <w:rPr>
          <w:lang w:eastAsia="en-US"/>
        </w:rPr>
        <w:t xml:space="preserve"> гарантира запазване на външния вид от замърсяване, както и целостта и качествата на стоката през времето на транспортиране, </w:t>
      </w:r>
      <w:proofErr w:type="spellStart"/>
      <w:r w:rsidRPr="00DF6E3F">
        <w:rPr>
          <w:lang w:eastAsia="en-US"/>
        </w:rPr>
        <w:t>товаро</w:t>
      </w:r>
      <w:proofErr w:type="spellEnd"/>
      <w:r w:rsidRPr="00DF6E3F">
        <w:rPr>
          <w:lang w:eastAsia="en-US"/>
        </w:rPr>
        <w:t xml:space="preserve">-разтоварване, преброяване и съхранение в закрит склад до пускането им в употреба. Във всяка отделна опаковка </w:t>
      </w:r>
      <w:r w:rsidR="00547DC7">
        <w:rPr>
          <w:lang w:eastAsia="en-US"/>
        </w:rPr>
        <w:t>ще</w:t>
      </w:r>
      <w:r w:rsidRPr="00DF6E3F">
        <w:rPr>
          <w:lang w:eastAsia="en-US"/>
        </w:rPr>
        <w:t xml:space="preserve"> бъде поставен етикет или друг документ по преценка на Изпълнителя, който да съдържа минимум следната информация: наименование на артикула, размер, количество (брой) в опаковката.</w:t>
      </w:r>
    </w:p>
    <w:p w14:paraId="6D6C3A95" w14:textId="77777777" w:rsidR="00035DB1" w:rsidRPr="00824D04" w:rsidRDefault="00035DB1" w:rsidP="00A23830">
      <w:pPr>
        <w:jc w:val="both"/>
        <w:rPr>
          <w:lang w:eastAsia="en-US"/>
        </w:rPr>
      </w:pPr>
    </w:p>
    <w:p w14:paraId="6C104EA7" w14:textId="77777777" w:rsidR="00AD0964" w:rsidRPr="006D6EEE" w:rsidRDefault="00AD0964" w:rsidP="00AD0964">
      <w:pPr>
        <w:pStyle w:val="BodyText"/>
        <w:tabs>
          <w:tab w:val="left" w:pos="709"/>
        </w:tabs>
        <w:ind w:firstLine="284"/>
        <w:jc w:val="both"/>
        <w:rPr>
          <w:b/>
        </w:rPr>
      </w:pPr>
      <w:r w:rsidRPr="006D6EEE">
        <w:rPr>
          <w:b/>
        </w:rPr>
        <w:t>II.</w:t>
      </w:r>
      <w:r w:rsidRPr="006D6EEE">
        <w:rPr>
          <w:b/>
        </w:rPr>
        <w:tab/>
        <w:t>СЪГЛАСИЕ С ПРОЕКТА НА ДОГОВОР И СРОК ЗА ВАЛИДНОСТ НА ОФЕРТАТА</w:t>
      </w:r>
    </w:p>
    <w:p w14:paraId="48A6457E" w14:textId="77777777" w:rsidR="00AD0964" w:rsidRDefault="00AD0964" w:rsidP="00AD0964">
      <w:pPr>
        <w:pStyle w:val="BodyText"/>
        <w:tabs>
          <w:tab w:val="left" w:pos="709"/>
        </w:tabs>
        <w:ind w:firstLine="284"/>
        <w:jc w:val="both"/>
      </w:pPr>
    </w:p>
    <w:p w14:paraId="2DC4D11C" w14:textId="1CD306C9" w:rsidR="00AD0964" w:rsidRDefault="00AD0964" w:rsidP="006D6EEE">
      <w:pPr>
        <w:pStyle w:val="BodyText"/>
        <w:tabs>
          <w:tab w:val="left" w:pos="709"/>
        </w:tabs>
        <w:spacing w:line="360" w:lineRule="auto"/>
        <w:jc w:val="both"/>
      </w:pPr>
      <w:r>
        <w:t xml:space="preserve">Запознати сме, че съгласно чл. 39, ал. 1 от Правилника за прилагане на Закона за обществените поръчки (ППЗОП) с подаването на офертата по настоящата обществена поръчка се счита, че се съгласяваме с всички условия на възложителя, в т.ч. с определения в Обявлението срок за валидност на офертата и с проекта на договор по обособена позиция № </w:t>
      </w:r>
      <w:r w:rsidR="00F76D9B">
        <w:t>3</w:t>
      </w:r>
      <w:r>
        <w:t>, неразделна част от документацията за обществената поръчка.</w:t>
      </w:r>
    </w:p>
    <w:p w14:paraId="7296ECF2" w14:textId="77777777" w:rsidR="00AD0964" w:rsidRDefault="00AD0964" w:rsidP="006D6EEE">
      <w:pPr>
        <w:pStyle w:val="BodyText"/>
        <w:tabs>
          <w:tab w:val="left" w:pos="709"/>
        </w:tabs>
        <w:spacing w:line="360" w:lineRule="auto"/>
        <w:jc w:val="both"/>
      </w:pPr>
    </w:p>
    <w:p w14:paraId="230CEE96" w14:textId="77777777" w:rsidR="00AD0964" w:rsidRDefault="00AD0964" w:rsidP="006D6EEE">
      <w:pPr>
        <w:pStyle w:val="BodyText"/>
        <w:tabs>
          <w:tab w:val="left" w:pos="709"/>
        </w:tabs>
        <w:spacing w:line="360" w:lineRule="auto"/>
        <w:jc w:val="both"/>
      </w:pPr>
      <w:r>
        <w:lastRenderedPageBreak/>
        <w:t>Представяме всички изискуеми от възложителя документи - подписани и подпечатани.</w:t>
      </w:r>
    </w:p>
    <w:p w14:paraId="4229AEE8" w14:textId="77777777" w:rsidR="00AD0964" w:rsidRDefault="00231CE0" w:rsidP="00AD0964">
      <w:pPr>
        <w:pStyle w:val="BodyText"/>
        <w:tabs>
          <w:tab w:val="left" w:pos="709"/>
        </w:tabs>
        <w:jc w:val="both"/>
        <w:rPr>
          <w:b/>
          <w:u w:val="single"/>
        </w:rPr>
      </w:pPr>
      <w:r w:rsidRPr="00231CE0">
        <w:rPr>
          <w:b/>
        </w:rPr>
        <w:tab/>
      </w:r>
      <w:r w:rsidR="00587F23" w:rsidRPr="00587F23">
        <w:rPr>
          <w:b/>
          <w:u w:val="single"/>
        </w:rPr>
        <w:t>Приложение:</w:t>
      </w:r>
    </w:p>
    <w:p w14:paraId="5427DFE2" w14:textId="77777777" w:rsidR="007E7286" w:rsidRPr="00587F23" w:rsidRDefault="007E7286" w:rsidP="00AD0964">
      <w:pPr>
        <w:pStyle w:val="BodyText"/>
        <w:tabs>
          <w:tab w:val="left" w:pos="709"/>
        </w:tabs>
        <w:jc w:val="both"/>
        <w:rPr>
          <w:b/>
          <w:u w:val="single"/>
        </w:rPr>
      </w:pPr>
    </w:p>
    <w:p w14:paraId="18C4C6A2" w14:textId="77777777" w:rsidR="00587F23" w:rsidRDefault="00231CE0" w:rsidP="006D6EEE">
      <w:pPr>
        <w:pStyle w:val="BodyText"/>
        <w:tabs>
          <w:tab w:val="left" w:pos="709"/>
        </w:tabs>
        <w:spacing w:line="360" w:lineRule="auto"/>
        <w:jc w:val="both"/>
        <w:rPr>
          <w:i/>
        </w:rPr>
      </w:pPr>
      <w:r>
        <w:tab/>
        <w:t>1.</w:t>
      </w:r>
      <w:r w:rsidRPr="00231CE0">
        <w:rPr>
          <w:i/>
        </w:rPr>
        <w:t>………………………………………………………(декларации за съответствие или протоколи от изпитване, или сертификати за качество)</w:t>
      </w:r>
    </w:p>
    <w:p w14:paraId="5004ED0C" w14:textId="77777777" w:rsidR="007E7286" w:rsidRPr="00587F23" w:rsidRDefault="007E7286" w:rsidP="006D6EEE">
      <w:pPr>
        <w:pStyle w:val="BodyText"/>
        <w:tabs>
          <w:tab w:val="left" w:pos="709"/>
        </w:tabs>
        <w:spacing w:line="360" w:lineRule="auto"/>
        <w:jc w:val="both"/>
      </w:pPr>
    </w:p>
    <w:p w14:paraId="6806C80A" w14:textId="77777777" w:rsidR="00035DB1" w:rsidRPr="006D6EEE" w:rsidRDefault="00AD0964" w:rsidP="006D6EEE">
      <w:pPr>
        <w:pStyle w:val="BodyText"/>
        <w:tabs>
          <w:tab w:val="left" w:pos="709"/>
        </w:tabs>
        <w:spacing w:line="360" w:lineRule="auto"/>
        <w:jc w:val="both"/>
        <w:rPr>
          <w:i/>
        </w:rPr>
      </w:pPr>
      <w:r w:rsidRPr="006D6EEE">
        <w:rPr>
          <w:b/>
          <w:i/>
        </w:rPr>
        <w:t>Забележка:</w:t>
      </w:r>
      <w:r w:rsidRPr="006D6EEE">
        <w:rPr>
          <w:i/>
        </w:rPr>
        <w:t xml:space="preserve"> Настоящото техническо предложение се попълва и подписва от представляващия участника по регистрация или от упълномощено от него лице. В случай, че участник в процедурата е обединение техническото предложение се попълва и подписва от представляващия обединението.</w:t>
      </w:r>
    </w:p>
    <w:p w14:paraId="673509F0" w14:textId="77777777" w:rsidR="00035DB1" w:rsidRDefault="00035DB1" w:rsidP="00EF22A3">
      <w:pPr>
        <w:pStyle w:val="BodyText"/>
        <w:tabs>
          <w:tab w:val="left" w:pos="709"/>
        </w:tabs>
        <w:jc w:val="both"/>
      </w:pPr>
    </w:p>
    <w:p w14:paraId="78CB2203" w14:textId="77777777" w:rsidR="006D6EEE" w:rsidRPr="00824D04" w:rsidRDefault="006D6EEE" w:rsidP="00EF22A3">
      <w:pPr>
        <w:pStyle w:val="BodyText"/>
        <w:tabs>
          <w:tab w:val="left" w:pos="709"/>
        </w:tabs>
        <w:jc w:val="both"/>
      </w:pPr>
    </w:p>
    <w:p w14:paraId="23E4C786" w14:textId="77777777" w:rsidR="00035DB1" w:rsidRPr="00824D04" w:rsidRDefault="00035DB1" w:rsidP="00EF22A3">
      <w:pPr>
        <w:pStyle w:val="BodyText"/>
        <w:tabs>
          <w:tab w:val="left" w:pos="709"/>
        </w:tabs>
        <w:jc w:val="both"/>
      </w:pPr>
    </w:p>
    <w:p w14:paraId="1AC73207" w14:textId="77777777" w:rsidR="00035DB1" w:rsidRPr="00824D04" w:rsidRDefault="00035DB1" w:rsidP="00EF22A3">
      <w:pPr>
        <w:pStyle w:val="BodyText"/>
        <w:tabs>
          <w:tab w:val="left" w:pos="709"/>
        </w:tabs>
        <w:jc w:val="both"/>
      </w:pPr>
      <w:r w:rsidRPr="00824D04">
        <w:t>Дата: .................................г.                           ПОДПИС И ПЕЧАТ: ........................................</w:t>
      </w:r>
    </w:p>
    <w:p w14:paraId="66D701EB" w14:textId="77777777" w:rsidR="00035DB1" w:rsidRPr="00824D04" w:rsidRDefault="00035DB1" w:rsidP="00EF22A3">
      <w:pPr>
        <w:pStyle w:val="BodyText"/>
        <w:tabs>
          <w:tab w:val="left" w:pos="709"/>
        </w:tabs>
        <w:jc w:val="both"/>
      </w:pPr>
      <w:r w:rsidRPr="00824D04">
        <w:t xml:space="preserve">                                                                                                  </w:t>
      </w:r>
    </w:p>
    <w:p w14:paraId="61718A3B" w14:textId="77777777" w:rsidR="00035DB1" w:rsidRPr="00824D04" w:rsidRDefault="00035DB1" w:rsidP="00EF22A3">
      <w:pPr>
        <w:pStyle w:val="BodyText"/>
        <w:tabs>
          <w:tab w:val="left" w:pos="709"/>
        </w:tabs>
        <w:jc w:val="both"/>
      </w:pPr>
    </w:p>
    <w:p w14:paraId="5BD0EEEB" w14:textId="77777777" w:rsidR="00035DB1" w:rsidRPr="00824D04" w:rsidRDefault="00035DB1" w:rsidP="00EF22A3">
      <w:pPr>
        <w:pStyle w:val="BodyText"/>
        <w:tabs>
          <w:tab w:val="left" w:pos="709"/>
        </w:tabs>
        <w:jc w:val="both"/>
      </w:pPr>
      <w:r w:rsidRPr="00824D04">
        <w:tab/>
      </w:r>
      <w:r w:rsidRPr="00824D04">
        <w:tab/>
      </w:r>
      <w:r w:rsidRPr="00824D04">
        <w:tab/>
      </w:r>
      <w:r w:rsidRPr="00824D04">
        <w:tab/>
      </w:r>
      <w:r w:rsidRPr="00824D04">
        <w:tab/>
      </w:r>
      <w:r w:rsidRPr="00824D04">
        <w:tab/>
        <w:t xml:space="preserve"> ...............................................................................</w:t>
      </w:r>
    </w:p>
    <w:p w14:paraId="796AA661" w14:textId="77777777" w:rsidR="00035DB1" w:rsidRPr="00824D04" w:rsidRDefault="00035DB1" w:rsidP="00EF22A3">
      <w:pPr>
        <w:pStyle w:val="BodyText"/>
        <w:tabs>
          <w:tab w:val="left" w:pos="709"/>
        </w:tabs>
        <w:jc w:val="both"/>
      </w:pPr>
      <w:r w:rsidRPr="00824D04">
        <w:t xml:space="preserve">                                                                                                (име и фамилия)</w:t>
      </w:r>
    </w:p>
    <w:p w14:paraId="0B7DBE7E" w14:textId="77777777" w:rsidR="00035DB1" w:rsidRPr="00824D04" w:rsidRDefault="00035DB1" w:rsidP="00EF22A3">
      <w:pPr>
        <w:pStyle w:val="BodyText"/>
        <w:tabs>
          <w:tab w:val="left" w:pos="709"/>
        </w:tabs>
        <w:jc w:val="both"/>
      </w:pPr>
      <w:r w:rsidRPr="00824D04">
        <w:tab/>
      </w:r>
      <w:r w:rsidRPr="00824D04">
        <w:tab/>
      </w:r>
      <w:r w:rsidRPr="00824D04">
        <w:tab/>
      </w:r>
      <w:r w:rsidRPr="00824D04">
        <w:tab/>
      </w:r>
      <w:r w:rsidRPr="00824D04">
        <w:tab/>
        <w:t xml:space="preserve">          .................................................................................</w:t>
      </w:r>
    </w:p>
    <w:p w14:paraId="7201A6EF" w14:textId="77777777" w:rsidR="00035DB1" w:rsidRPr="00824D04" w:rsidRDefault="00035DB1" w:rsidP="00EF22A3">
      <w:pPr>
        <w:pStyle w:val="BodyText"/>
        <w:tabs>
          <w:tab w:val="left" w:pos="709"/>
        </w:tabs>
        <w:jc w:val="both"/>
      </w:pPr>
      <w:r w:rsidRPr="00824D04">
        <w:t xml:space="preserve">                                                                          (длъжност на представляващия участника)</w:t>
      </w:r>
    </w:p>
    <w:sectPr w:rsidR="00035DB1" w:rsidRPr="00824D04" w:rsidSect="00F77D9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555F90" w14:textId="77777777" w:rsidR="009F75BA" w:rsidRDefault="009F75BA">
      <w:r>
        <w:separator/>
      </w:r>
    </w:p>
  </w:endnote>
  <w:endnote w:type="continuationSeparator" w:id="0">
    <w:p w14:paraId="6D19FBA4" w14:textId="77777777" w:rsidR="009F75BA" w:rsidRDefault="009F7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B7533" w14:textId="77777777" w:rsidR="00035DB1" w:rsidRDefault="00035DB1">
    <w:pPr>
      <w:pStyle w:val="Footer"/>
    </w:pPr>
    <w:r>
      <w:tab/>
    </w:r>
    <w:r>
      <w:tab/>
    </w:r>
    <w:r>
      <w:rPr>
        <w:rStyle w:val="PageNumber"/>
      </w:rPr>
      <w:fldChar w:fldCharType="begin"/>
    </w:r>
    <w:r>
      <w:rPr>
        <w:rStyle w:val="PageNumber"/>
      </w:rPr>
      <w:instrText xml:space="preserve"> PAGE </w:instrText>
    </w:r>
    <w:r>
      <w:rPr>
        <w:rStyle w:val="PageNumber"/>
      </w:rPr>
      <w:fldChar w:fldCharType="separate"/>
    </w:r>
    <w:r w:rsidR="000C4986">
      <w:rPr>
        <w:rStyle w:val="PageNumber"/>
        <w:noProof/>
      </w:rPr>
      <w:t>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F167C6" w14:textId="77777777" w:rsidR="009F75BA" w:rsidRDefault="009F75BA">
      <w:r>
        <w:separator/>
      </w:r>
    </w:p>
  </w:footnote>
  <w:footnote w:type="continuationSeparator" w:id="0">
    <w:p w14:paraId="49628211" w14:textId="77777777" w:rsidR="009F75BA" w:rsidRDefault="009F7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E90D2" w14:textId="439B2771" w:rsidR="00035DB1" w:rsidRDefault="00035DB1">
    <w:pPr>
      <w:pStyle w:val="Header"/>
    </w:pPr>
    <w:r>
      <w:tab/>
    </w:r>
    <w:r>
      <w:tab/>
    </w:r>
    <w:r w:rsidR="00F163E9">
      <w:t xml:space="preserve">Приложение </w:t>
    </w:r>
    <w:r w:rsidR="000C4986">
      <w:t>2</w:t>
    </w:r>
    <w:r w:rsidR="000C4986">
      <w:t>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66B14"/>
    <w:multiLevelType w:val="hybridMultilevel"/>
    <w:tmpl w:val="11CE4FEA"/>
    <w:lvl w:ilvl="0" w:tplc="13C0FA4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4BD46F4"/>
    <w:multiLevelType w:val="hybridMultilevel"/>
    <w:tmpl w:val="0B366B9C"/>
    <w:lvl w:ilvl="0" w:tplc="FE744810">
      <w:start w:val="1"/>
      <w:numFmt w:val="upperRoman"/>
      <w:lvlText w:val="%1."/>
      <w:lvlJc w:val="left"/>
      <w:pPr>
        <w:ind w:left="1004" w:hanging="720"/>
      </w:pPr>
      <w:rPr>
        <w:rFonts w:hint="default"/>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2" w15:restartNumberingAfterBreak="0">
    <w:nsid w:val="24A8754C"/>
    <w:multiLevelType w:val="hybridMultilevel"/>
    <w:tmpl w:val="1F00C362"/>
    <w:lvl w:ilvl="0" w:tplc="059EC410">
      <w:start w:val="2"/>
      <w:numFmt w:val="bullet"/>
      <w:lvlText w:val="-"/>
      <w:lvlJc w:val="left"/>
      <w:pPr>
        <w:tabs>
          <w:tab w:val="num" w:pos="720"/>
        </w:tabs>
        <w:ind w:left="720" w:hanging="36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A506946"/>
    <w:multiLevelType w:val="multilevel"/>
    <w:tmpl w:val="BF026BA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DAC4A0F"/>
    <w:multiLevelType w:val="hybridMultilevel"/>
    <w:tmpl w:val="B57624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D632E5A"/>
    <w:multiLevelType w:val="hybridMultilevel"/>
    <w:tmpl w:val="FE2A2898"/>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98C4896"/>
    <w:multiLevelType w:val="hybridMultilevel"/>
    <w:tmpl w:val="B6F45754"/>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B422CE4"/>
    <w:multiLevelType w:val="hybridMultilevel"/>
    <w:tmpl w:val="2354C880"/>
    <w:lvl w:ilvl="0" w:tplc="059EC410">
      <w:start w:val="1"/>
      <w:numFmt w:val="bullet"/>
      <w:lvlText w:val="-"/>
      <w:lvlJc w:val="left"/>
      <w:pPr>
        <w:tabs>
          <w:tab w:val="num" w:pos="720"/>
        </w:tabs>
        <w:ind w:left="720" w:hanging="360"/>
      </w:pPr>
      <w:rPr>
        <w:rFonts w:ascii="Times New Roman" w:eastAsia="Times New Roman" w:hAnsi="Times New Roman"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640B64"/>
    <w:multiLevelType w:val="multilevel"/>
    <w:tmpl w:val="71D2108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6E383872"/>
    <w:multiLevelType w:val="hybridMultilevel"/>
    <w:tmpl w:val="CF6618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71E414E0"/>
    <w:multiLevelType w:val="hybridMultilevel"/>
    <w:tmpl w:val="BD82B196"/>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5"/>
  </w:num>
  <w:num w:numId="3">
    <w:abstractNumId w:val="6"/>
  </w:num>
  <w:num w:numId="4">
    <w:abstractNumId w:val="2"/>
  </w:num>
  <w:num w:numId="5">
    <w:abstractNumId w:val="7"/>
  </w:num>
  <w:num w:numId="6">
    <w:abstractNumId w:val="8"/>
  </w:num>
  <w:num w:numId="7">
    <w:abstractNumId w:val="3"/>
  </w:num>
  <w:num w:numId="8">
    <w:abstractNumId w:val="0"/>
  </w:num>
  <w:num w:numId="9">
    <w:abstractNumId w:val="1"/>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BB3"/>
    <w:rsid w:val="00000A13"/>
    <w:rsid w:val="000022EF"/>
    <w:rsid w:val="00007B81"/>
    <w:rsid w:val="00012A7F"/>
    <w:rsid w:val="00015259"/>
    <w:rsid w:val="00030965"/>
    <w:rsid w:val="00031BE9"/>
    <w:rsid w:val="00032A21"/>
    <w:rsid w:val="00035DB1"/>
    <w:rsid w:val="00041F7D"/>
    <w:rsid w:val="00046905"/>
    <w:rsid w:val="000518D9"/>
    <w:rsid w:val="00051DA0"/>
    <w:rsid w:val="00051E3E"/>
    <w:rsid w:val="000525C2"/>
    <w:rsid w:val="000529CF"/>
    <w:rsid w:val="00053CAA"/>
    <w:rsid w:val="000555F7"/>
    <w:rsid w:val="0005793C"/>
    <w:rsid w:val="000607A6"/>
    <w:rsid w:val="00064D2E"/>
    <w:rsid w:val="00070E2D"/>
    <w:rsid w:val="0007184F"/>
    <w:rsid w:val="000737E1"/>
    <w:rsid w:val="00073CB0"/>
    <w:rsid w:val="000801AA"/>
    <w:rsid w:val="00080410"/>
    <w:rsid w:val="00080C3F"/>
    <w:rsid w:val="00097CAC"/>
    <w:rsid w:val="000A0B56"/>
    <w:rsid w:val="000A330A"/>
    <w:rsid w:val="000A3A0B"/>
    <w:rsid w:val="000B1B62"/>
    <w:rsid w:val="000C4986"/>
    <w:rsid w:val="000D2E5E"/>
    <w:rsid w:val="000D41F8"/>
    <w:rsid w:val="000E1B7B"/>
    <w:rsid w:val="000E5533"/>
    <w:rsid w:val="000E68E1"/>
    <w:rsid w:val="000F2C0A"/>
    <w:rsid w:val="000F524E"/>
    <w:rsid w:val="000F6075"/>
    <w:rsid w:val="000F7C43"/>
    <w:rsid w:val="00102789"/>
    <w:rsid w:val="00110072"/>
    <w:rsid w:val="001102E5"/>
    <w:rsid w:val="00111A7C"/>
    <w:rsid w:val="001122FA"/>
    <w:rsid w:val="00112786"/>
    <w:rsid w:val="001140D8"/>
    <w:rsid w:val="001173E0"/>
    <w:rsid w:val="00120182"/>
    <w:rsid w:val="00124642"/>
    <w:rsid w:val="00127564"/>
    <w:rsid w:val="00127E2D"/>
    <w:rsid w:val="00130D41"/>
    <w:rsid w:val="00140217"/>
    <w:rsid w:val="00146F65"/>
    <w:rsid w:val="001503D4"/>
    <w:rsid w:val="001533DD"/>
    <w:rsid w:val="00156B3A"/>
    <w:rsid w:val="001619A2"/>
    <w:rsid w:val="001672EE"/>
    <w:rsid w:val="00167B9A"/>
    <w:rsid w:val="001712F6"/>
    <w:rsid w:val="0017735D"/>
    <w:rsid w:val="00183021"/>
    <w:rsid w:val="001854C8"/>
    <w:rsid w:val="0018769E"/>
    <w:rsid w:val="00192192"/>
    <w:rsid w:val="001933DD"/>
    <w:rsid w:val="001947B7"/>
    <w:rsid w:val="00196F1F"/>
    <w:rsid w:val="001A0D3D"/>
    <w:rsid w:val="001A1277"/>
    <w:rsid w:val="001A27D1"/>
    <w:rsid w:val="001A721F"/>
    <w:rsid w:val="001B0805"/>
    <w:rsid w:val="001B2242"/>
    <w:rsid w:val="001B702A"/>
    <w:rsid w:val="001C0EEA"/>
    <w:rsid w:val="001C122C"/>
    <w:rsid w:val="001C23E1"/>
    <w:rsid w:val="001C4AD0"/>
    <w:rsid w:val="001C4E93"/>
    <w:rsid w:val="001D4134"/>
    <w:rsid w:val="001D4E9E"/>
    <w:rsid w:val="001D5A34"/>
    <w:rsid w:val="001D6D65"/>
    <w:rsid w:val="001D72D0"/>
    <w:rsid w:val="001D7B5A"/>
    <w:rsid w:val="001E0B56"/>
    <w:rsid w:val="001E4009"/>
    <w:rsid w:val="001E6983"/>
    <w:rsid w:val="001F10D3"/>
    <w:rsid w:val="001F2B0F"/>
    <w:rsid w:val="001F4343"/>
    <w:rsid w:val="001F6040"/>
    <w:rsid w:val="00200D83"/>
    <w:rsid w:val="00203441"/>
    <w:rsid w:val="00207DE9"/>
    <w:rsid w:val="0021206C"/>
    <w:rsid w:val="00213A59"/>
    <w:rsid w:val="00214B5B"/>
    <w:rsid w:val="00215FD9"/>
    <w:rsid w:val="002200B5"/>
    <w:rsid w:val="002312F6"/>
    <w:rsid w:val="00231CE0"/>
    <w:rsid w:val="00232BDD"/>
    <w:rsid w:val="002336C7"/>
    <w:rsid w:val="00235E9E"/>
    <w:rsid w:val="002372BC"/>
    <w:rsid w:val="002437A3"/>
    <w:rsid w:val="002443B8"/>
    <w:rsid w:val="002469E5"/>
    <w:rsid w:val="002474ED"/>
    <w:rsid w:val="00247BEE"/>
    <w:rsid w:val="00251DB9"/>
    <w:rsid w:val="002542B9"/>
    <w:rsid w:val="00254FE7"/>
    <w:rsid w:val="00264BB4"/>
    <w:rsid w:val="0026557C"/>
    <w:rsid w:val="002755F6"/>
    <w:rsid w:val="002946B3"/>
    <w:rsid w:val="00295E5B"/>
    <w:rsid w:val="00296C3C"/>
    <w:rsid w:val="002A16F7"/>
    <w:rsid w:val="002A5268"/>
    <w:rsid w:val="002A5DAD"/>
    <w:rsid w:val="002A745B"/>
    <w:rsid w:val="002B3814"/>
    <w:rsid w:val="002C5D84"/>
    <w:rsid w:val="002D209D"/>
    <w:rsid w:val="002D4EDF"/>
    <w:rsid w:val="002D6094"/>
    <w:rsid w:val="002D7CCC"/>
    <w:rsid w:val="002E1E5C"/>
    <w:rsid w:val="002E3FF2"/>
    <w:rsid w:val="002E4699"/>
    <w:rsid w:val="002E518B"/>
    <w:rsid w:val="002E58C1"/>
    <w:rsid w:val="002E6A90"/>
    <w:rsid w:val="002E70F7"/>
    <w:rsid w:val="002E7707"/>
    <w:rsid w:val="002F4878"/>
    <w:rsid w:val="002F4EDA"/>
    <w:rsid w:val="00300D75"/>
    <w:rsid w:val="003048A0"/>
    <w:rsid w:val="003065EF"/>
    <w:rsid w:val="0031293D"/>
    <w:rsid w:val="00314911"/>
    <w:rsid w:val="00323F41"/>
    <w:rsid w:val="0033055E"/>
    <w:rsid w:val="00330B7F"/>
    <w:rsid w:val="00330DD3"/>
    <w:rsid w:val="003369BF"/>
    <w:rsid w:val="003370D7"/>
    <w:rsid w:val="00337A6C"/>
    <w:rsid w:val="0034365A"/>
    <w:rsid w:val="00343851"/>
    <w:rsid w:val="003443C2"/>
    <w:rsid w:val="0035005C"/>
    <w:rsid w:val="00353445"/>
    <w:rsid w:val="00355337"/>
    <w:rsid w:val="00355938"/>
    <w:rsid w:val="003577B6"/>
    <w:rsid w:val="00361574"/>
    <w:rsid w:val="0037483F"/>
    <w:rsid w:val="00382B42"/>
    <w:rsid w:val="00385B7D"/>
    <w:rsid w:val="00386338"/>
    <w:rsid w:val="003873AE"/>
    <w:rsid w:val="00387A66"/>
    <w:rsid w:val="00397F53"/>
    <w:rsid w:val="003A07E8"/>
    <w:rsid w:val="003A1369"/>
    <w:rsid w:val="003A2FB2"/>
    <w:rsid w:val="003A6D70"/>
    <w:rsid w:val="003B78EE"/>
    <w:rsid w:val="003B7CC2"/>
    <w:rsid w:val="003C4F96"/>
    <w:rsid w:val="003D46CE"/>
    <w:rsid w:val="003D6FCA"/>
    <w:rsid w:val="003E1038"/>
    <w:rsid w:val="003F3247"/>
    <w:rsid w:val="003F3ECD"/>
    <w:rsid w:val="003F62C8"/>
    <w:rsid w:val="00402339"/>
    <w:rsid w:val="00403A0C"/>
    <w:rsid w:val="004040AB"/>
    <w:rsid w:val="00405EFD"/>
    <w:rsid w:val="004145A6"/>
    <w:rsid w:val="0041757F"/>
    <w:rsid w:val="004229AB"/>
    <w:rsid w:val="00452B97"/>
    <w:rsid w:val="004630B5"/>
    <w:rsid w:val="00475C28"/>
    <w:rsid w:val="004778B5"/>
    <w:rsid w:val="00482D45"/>
    <w:rsid w:val="00495D94"/>
    <w:rsid w:val="004A115F"/>
    <w:rsid w:val="004A1BB9"/>
    <w:rsid w:val="004A3EDD"/>
    <w:rsid w:val="004B5D62"/>
    <w:rsid w:val="004B5FF3"/>
    <w:rsid w:val="004B71E4"/>
    <w:rsid w:val="004C05B9"/>
    <w:rsid w:val="004C7109"/>
    <w:rsid w:val="004D29F2"/>
    <w:rsid w:val="004D2FA5"/>
    <w:rsid w:val="004E244C"/>
    <w:rsid w:val="004E3641"/>
    <w:rsid w:val="004E6F21"/>
    <w:rsid w:val="004F469C"/>
    <w:rsid w:val="005012CB"/>
    <w:rsid w:val="005036EA"/>
    <w:rsid w:val="00505F1D"/>
    <w:rsid w:val="00507FC3"/>
    <w:rsid w:val="00511C1E"/>
    <w:rsid w:val="00514B7F"/>
    <w:rsid w:val="005153F1"/>
    <w:rsid w:val="00523A30"/>
    <w:rsid w:val="0053152F"/>
    <w:rsid w:val="00534D1E"/>
    <w:rsid w:val="005355D8"/>
    <w:rsid w:val="005358CE"/>
    <w:rsid w:val="00545974"/>
    <w:rsid w:val="00547676"/>
    <w:rsid w:val="00547DC7"/>
    <w:rsid w:val="00552AFA"/>
    <w:rsid w:val="00554D25"/>
    <w:rsid w:val="00554E1E"/>
    <w:rsid w:val="00560542"/>
    <w:rsid w:val="005660C0"/>
    <w:rsid w:val="00567F63"/>
    <w:rsid w:val="00570146"/>
    <w:rsid w:val="00570BB3"/>
    <w:rsid w:val="005720D4"/>
    <w:rsid w:val="005740E8"/>
    <w:rsid w:val="00574C9E"/>
    <w:rsid w:val="00580DF8"/>
    <w:rsid w:val="005849F5"/>
    <w:rsid w:val="00584B03"/>
    <w:rsid w:val="00586B4B"/>
    <w:rsid w:val="00587F23"/>
    <w:rsid w:val="005900F0"/>
    <w:rsid w:val="00593A6B"/>
    <w:rsid w:val="00594C89"/>
    <w:rsid w:val="005A26D8"/>
    <w:rsid w:val="005A48D8"/>
    <w:rsid w:val="005A54CB"/>
    <w:rsid w:val="005A6AA9"/>
    <w:rsid w:val="005A73F0"/>
    <w:rsid w:val="005C3790"/>
    <w:rsid w:val="005D0477"/>
    <w:rsid w:val="005D1F12"/>
    <w:rsid w:val="005D2A53"/>
    <w:rsid w:val="005D3F8E"/>
    <w:rsid w:val="005D5329"/>
    <w:rsid w:val="005D7953"/>
    <w:rsid w:val="005E0577"/>
    <w:rsid w:val="005E541F"/>
    <w:rsid w:val="005F0783"/>
    <w:rsid w:val="005F7BBB"/>
    <w:rsid w:val="005F7E0A"/>
    <w:rsid w:val="006017F7"/>
    <w:rsid w:val="00603886"/>
    <w:rsid w:val="00604B46"/>
    <w:rsid w:val="006141E4"/>
    <w:rsid w:val="00622EDB"/>
    <w:rsid w:val="00630FFE"/>
    <w:rsid w:val="006338A6"/>
    <w:rsid w:val="00634C64"/>
    <w:rsid w:val="0064027D"/>
    <w:rsid w:val="00640502"/>
    <w:rsid w:val="00641781"/>
    <w:rsid w:val="006422C4"/>
    <w:rsid w:val="006469BF"/>
    <w:rsid w:val="00651288"/>
    <w:rsid w:val="00653C82"/>
    <w:rsid w:val="0066486F"/>
    <w:rsid w:val="0067475A"/>
    <w:rsid w:val="006747D4"/>
    <w:rsid w:val="006800A6"/>
    <w:rsid w:val="00683DEF"/>
    <w:rsid w:val="00685699"/>
    <w:rsid w:val="006A7368"/>
    <w:rsid w:val="006B1B41"/>
    <w:rsid w:val="006C3233"/>
    <w:rsid w:val="006C578B"/>
    <w:rsid w:val="006C7005"/>
    <w:rsid w:val="006D08AF"/>
    <w:rsid w:val="006D0FCB"/>
    <w:rsid w:val="006D34DF"/>
    <w:rsid w:val="006D4D14"/>
    <w:rsid w:val="006D510D"/>
    <w:rsid w:val="006D6EEE"/>
    <w:rsid w:val="006E0215"/>
    <w:rsid w:val="006E10A2"/>
    <w:rsid w:val="006E65CC"/>
    <w:rsid w:val="006E6C54"/>
    <w:rsid w:val="006F1521"/>
    <w:rsid w:val="006F7A84"/>
    <w:rsid w:val="00703D24"/>
    <w:rsid w:val="00704909"/>
    <w:rsid w:val="0071046B"/>
    <w:rsid w:val="00716707"/>
    <w:rsid w:val="0071672C"/>
    <w:rsid w:val="00721200"/>
    <w:rsid w:val="00722BD2"/>
    <w:rsid w:val="00726A0F"/>
    <w:rsid w:val="0073097E"/>
    <w:rsid w:val="007321EA"/>
    <w:rsid w:val="00734313"/>
    <w:rsid w:val="00734F8D"/>
    <w:rsid w:val="0073664A"/>
    <w:rsid w:val="00736881"/>
    <w:rsid w:val="00741A7E"/>
    <w:rsid w:val="00752B9F"/>
    <w:rsid w:val="007530EC"/>
    <w:rsid w:val="007560C0"/>
    <w:rsid w:val="00760D0D"/>
    <w:rsid w:val="007660CF"/>
    <w:rsid w:val="007758FB"/>
    <w:rsid w:val="00777849"/>
    <w:rsid w:val="007A7060"/>
    <w:rsid w:val="007B2E18"/>
    <w:rsid w:val="007C0D42"/>
    <w:rsid w:val="007C1BEF"/>
    <w:rsid w:val="007C3388"/>
    <w:rsid w:val="007D1AC7"/>
    <w:rsid w:val="007D258B"/>
    <w:rsid w:val="007D30C4"/>
    <w:rsid w:val="007D3889"/>
    <w:rsid w:val="007D5ED4"/>
    <w:rsid w:val="007E0D01"/>
    <w:rsid w:val="007E7286"/>
    <w:rsid w:val="007F2737"/>
    <w:rsid w:val="00801C52"/>
    <w:rsid w:val="00815797"/>
    <w:rsid w:val="00824399"/>
    <w:rsid w:val="00824D04"/>
    <w:rsid w:val="00834104"/>
    <w:rsid w:val="00836BDC"/>
    <w:rsid w:val="00840D3B"/>
    <w:rsid w:val="0084166D"/>
    <w:rsid w:val="00842D34"/>
    <w:rsid w:val="0084381E"/>
    <w:rsid w:val="00851708"/>
    <w:rsid w:val="00851CBD"/>
    <w:rsid w:val="008542BD"/>
    <w:rsid w:val="00861C74"/>
    <w:rsid w:val="00862BE5"/>
    <w:rsid w:val="00871299"/>
    <w:rsid w:val="008764F8"/>
    <w:rsid w:val="00880D92"/>
    <w:rsid w:val="00884FD3"/>
    <w:rsid w:val="00886718"/>
    <w:rsid w:val="0089738C"/>
    <w:rsid w:val="008A0CD1"/>
    <w:rsid w:val="008A1B7A"/>
    <w:rsid w:val="008A3C10"/>
    <w:rsid w:val="008B0B0F"/>
    <w:rsid w:val="008C4AD9"/>
    <w:rsid w:val="008D10E3"/>
    <w:rsid w:val="008D5273"/>
    <w:rsid w:val="008E16A5"/>
    <w:rsid w:val="008F5C04"/>
    <w:rsid w:val="008F5EB9"/>
    <w:rsid w:val="008F7A3F"/>
    <w:rsid w:val="00900C0C"/>
    <w:rsid w:val="00904959"/>
    <w:rsid w:val="0090595A"/>
    <w:rsid w:val="00905FDB"/>
    <w:rsid w:val="0091364A"/>
    <w:rsid w:val="009139D6"/>
    <w:rsid w:val="0091781E"/>
    <w:rsid w:val="00921857"/>
    <w:rsid w:val="0093074C"/>
    <w:rsid w:val="00930D3C"/>
    <w:rsid w:val="00933A07"/>
    <w:rsid w:val="00934865"/>
    <w:rsid w:val="00935D76"/>
    <w:rsid w:val="00942233"/>
    <w:rsid w:val="00944180"/>
    <w:rsid w:val="00945E76"/>
    <w:rsid w:val="00952B74"/>
    <w:rsid w:val="009569CD"/>
    <w:rsid w:val="009632B5"/>
    <w:rsid w:val="00963D2A"/>
    <w:rsid w:val="00973913"/>
    <w:rsid w:val="009A1FE7"/>
    <w:rsid w:val="009A4BB1"/>
    <w:rsid w:val="009B30AD"/>
    <w:rsid w:val="009B316D"/>
    <w:rsid w:val="009B3433"/>
    <w:rsid w:val="009C6EE5"/>
    <w:rsid w:val="009D2033"/>
    <w:rsid w:val="009D3E9F"/>
    <w:rsid w:val="009D5617"/>
    <w:rsid w:val="009D577C"/>
    <w:rsid w:val="009E3ECA"/>
    <w:rsid w:val="009E71A5"/>
    <w:rsid w:val="009E7604"/>
    <w:rsid w:val="009F0A64"/>
    <w:rsid w:val="009F3332"/>
    <w:rsid w:val="009F602A"/>
    <w:rsid w:val="009F75BA"/>
    <w:rsid w:val="00A00BE0"/>
    <w:rsid w:val="00A02323"/>
    <w:rsid w:val="00A045FF"/>
    <w:rsid w:val="00A05084"/>
    <w:rsid w:val="00A0644C"/>
    <w:rsid w:val="00A06AD8"/>
    <w:rsid w:val="00A07D5D"/>
    <w:rsid w:val="00A21F3C"/>
    <w:rsid w:val="00A23830"/>
    <w:rsid w:val="00A25EAC"/>
    <w:rsid w:val="00A360AE"/>
    <w:rsid w:val="00A375B8"/>
    <w:rsid w:val="00A419B0"/>
    <w:rsid w:val="00A52C19"/>
    <w:rsid w:val="00A54321"/>
    <w:rsid w:val="00A5493A"/>
    <w:rsid w:val="00A64E8B"/>
    <w:rsid w:val="00A6684F"/>
    <w:rsid w:val="00A67203"/>
    <w:rsid w:val="00A71CB2"/>
    <w:rsid w:val="00A73F2D"/>
    <w:rsid w:val="00A75120"/>
    <w:rsid w:val="00A7699B"/>
    <w:rsid w:val="00A819F1"/>
    <w:rsid w:val="00A838F2"/>
    <w:rsid w:val="00AA2DD9"/>
    <w:rsid w:val="00AA416C"/>
    <w:rsid w:val="00AA7159"/>
    <w:rsid w:val="00AA7793"/>
    <w:rsid w:val="00AB2C23"/>
    <w:rsid w:val="00AB31FD"/>
    <w:rsid w:val="00AB5BB5"/>
    <w:rsid w:val="00AB5E5C"/>
    <w:rsid w:val="00AC0C06"/>
    <w:rsid w:val="00AC2549"/>
    <w:rsid w:val="00AD0964"/>
    <w:rsid w:val="00AD1CFE"/>
    <w:rsid w:val="00AD3433"/>
    <w:rsid w:val="00AD7A06"/>
    <w:rsid w:val="00AE72E4"/>
    <w:rsid w:val="00AF022A"/>
    <w:rsid w:val="00AF36B2"/>
    <w:rsid w:val="00AF6472"/>
    <w:rsid w:val="00AF7654"/>
    <w:rsid w:val="00B007E6"/>
    <w:rsid w:val="00B05863"/>
    <w:rsid w:val="00B10029"/>
    <w:rsid w:val="00B10A87"/>
    <w:rsid w:val="00B16BCC"/>
    <w:rsid w:val="00B2162A"/>
    <w:rsid w:val="00B22AF5"/>
    <w:rsid w:val="00B2479B"/>
    <w:rsid w:val="00B26921"/>
    <w:rsid w:val="00B27F9A"/>
    <w:rsid w:val="00B31120"/>
    <w:rsid w:val="00B31447"/>
    <w:rsid w:val="00B3506C"/>
    <w:rsid w:val="00B42E23"/>
    <w:rsid w:val="00B46DA5"/>
    <w:rsid w:val="00B5389E"/>
    <w:rsid w:val="00B5453D"/>
    <w:rsid w:val="00B67EE8"/>
    <w:rsid w:val="00B71066"/>
    <w:rsid w:val="00B72657"/>
    <w:rsid w:val="00B74765"/>
    <w:rsid w:val="00B7488C"/>
    <w:rsid w:val="00B84C76"/>
    <w:rsid w:val="00B85E6A"/>
    <w:rsid w:val="00BA22B8"/>
    <w:rsid w:val="00BA2EA2"/>
    <w:rsid w:val="00BA580C"/>
    <w:rsid w:val="00BA602F"/>
    <w:rsid w:val="00BB1184"/>
    <w:rsid w:val="00BB1F3F"/>
    <w:rsid w:val="00BC2838"/>
    <w:rsid w:val="00BC3A83"/>
    <w:rsid w:val="00BC649F"/>
    <w:rsid w:val="00BC697B"/>
    <w:rsid w:val="00BD0253"/>
    <w:rsid w:val="00BD237D"/>
    <w:rsid w:val="00BE00F2"/>
    <w:rsid w:val="00BE68A4"/>
    <w:rsid w:val="00BE70A9"/>
    <w:rsid w:val="00BE7411"/>
    <w:rsid w:val="00BF58DA"/>
    <w:rsid w:val="00C002A4"/>
    <w:rsid w:val="00C06F0D"/>
    <w:rsid w:val="00C10A36"/>
    <w:rsid w:val="00C20F1D"/>
    <w:rsid w:val="00C23BBC"/>
    <w:rsid w:val="00C258C5"/>
    <w:rsid w:val="00C27FD1"/>
    <w:rsid w:val="00C31723"/>
    <w:rsid w:val="00C3250B"/>
    <w:rsid w:val="00C341EE"/>
    <w:rsid w:val="00C3460B"/>
    <w:rsid w:val="00C35F03"/>
    <w:rsid w:val="00C4773E"/>
    <w:rsid w:val="00C53053"/>
    <w:rsid w:val="00C5467E"/>
    <w:rsid w:val="00C64CD1"/>
    <w:rsid w:val="00C70548"/>
    <w:rsid w:val="00C83BDD"/>
    <w:rsid w:val="00C85F8B"/>
    <w:rsid w:val="00C91559"/>
    <w:rsid w:val="00C9373E"/>
    <w:rsid w:val="00C95134"/>
    <w:rsid w:val="00C95EE1"/>
    <w:rsid w:val="00CA36DC"/>
    <w:rsid w:val="00CA4523"/>
    <w:rsid w:val="00CA53A6"/>
    <w:rsid w:val="00CA5466"/>
    <w:rsid w:val="00CA54CA"/>
    <w:rsid w:val="00CA54F7"/>
    <w:rsid w:val="00CB1BCD"/>
    <w:rsid w:val="00CC12B6"/>
    <w:rsid w:val="00CC464E"/>
    <w:rsid w:val="00CC4A91"/>
    <w:rsid w:val="00CD6B70"/>
    <w:rsid w:val="00CE35E4"/>
    <w:rsid w:val="00CE55BA"/>
    <w:rsid w:val="00CF2F27"/>
    <w:rsid w:val="00CF5266"/>
    <w:rsid w:val="00CF6BCC"/>
    <w:rsid w:val="00CF7595"/>
    <w:rsid w:val="00D02B2E"/>
    <w:rsid w:val="00D038F9"/>
    <w:rsid w:val="00D217C9"/>
    <w:rsid w:val="00D22479"/>
    <w:rsid w:val="00D26D96"/>
    <w:rsid w:val="00D2707E"/>
    <w:rsid w:val="00D30B3F"/>
    <w:rsid w:val="00D33E1F"/>
    <w:rsid w:val="00D42332"/>
    <w:rsid w:val="00D57841"/>
    <w:rsid w:val="00D640D2"/>
    <w:rsid w:val="00D64C6B"/>
    <w:rsid w:val="00D71D23"/>
    <w:rsid w:val="00D71F91"/>
    <w:rsid w:val="00D76F7C"/>
    <w:rsid w:val="00D8145E"/>
    <w:rsid w:val="00D81F96"/>
    <w:rsid w:val="00D81F9F"/>
    <w:rsid w:val="00DB658D"/>
    <w:rsid w:val="00DC1758"/>
    <w:rsid w:val="00DC3AAC"/>
    <w:rsid w:val="00DD005C"/>
    <w:rsid w:val="00DD1754"/>
    <w:rsid w:val="00DD66F7"/>
    <w:rsid w:val="00DF6E3F"/>
    <w:rsid w:val="00E10390"/>
    <w:rsid w:val="00E13C39"/>
    <w:rsid w:val="00E1552B"/>
    <w:rsid w:val="00E1553B"/>
    <w:rsid w:val="00E16812"/>
    <w:rsid w:val="00E2077F"/>
    <w:rsid w:val="00E25BD7"/>
    <w:rsid w:val="00E25EEA"/>
    <w:rsid w:val="00E30AE4"/>
    <w:rsid w:val="00E30C43"/>
    <w:rsid w:val="00E3327E"/>
    <w:rsid w:val="00E4009D"/>
    <w:rsid w:val="00E439F4"/>
    <w:rsid w:val="00E57F3F"/>
    <w:rsid w:val="00E666EF"/>
    <w:rsid w:val="00E70F97"/>
    <w:rsid w:val="00E75006"/>
    <w:rsid w:val="00E8035B"/>
    <w:rsid w:val="00E8052C"/>
    <w:rsid w:val="00E80CBB"/>
    <w:rsid w:val="00E81054"/>
    <w:rsid w:val="00E82791"/>
    <w:rsid w:val="00E857E7"/>
    <w:rsid w:val="00EA193A"/>
    <w:rsid w:val="00EB2E79"/>
    <w:rsid w:val="00EC45AD"/>
    <w:rsid w:val="00EC680B"/>
    <w:rsid w:val="00EC782A"/>
    <w:rsid w:val="00ED3CB1"/>
    <w:rsid w:val="00ED4607"/>
    <w:rsid w:val="00ED6EBF"/>
    <w:rsid w:val="00ED74B3"/>
    <w:rsid w:val="00EE3D7D"/>
    <w:rsid w:val="00EE4613"/>
    <w:rsid w:val="00EE476F"/>
    <w:rsid w:val="00EF22A3"/>
    <w:rsid w:val="00EF457E"/>
    <w:rsid w:val="00EF5F27"/>
    <w:rsid w:val="00F002F2"/>
    <w:rsid w:val="00F0036F"/>
    <w:rsid w:val="00F01C55"/>
    <w:rsid w:val="00F024C1"/>
    <w:rsid w:val="00F0292F"/>
    <w:rsid w:val="00F138DB"/>
    <w:rsid w:val="00F1527E"/>
    <w:rsid w:val="00F158C0"/>
    <w:rsid w:val="00F163E9"/>
    <w:rsid w:val="00F20712"/>
    <w:rsid w:val="00F244CB"/>
    <w:rsid w:val="00F2478B"/>
    <w:rsid w:val="00F25A81"/>
    <w:rsid w:val="00F26F07"/>
    <w:rsid w:val="00F30A88"/>
    <w:rsid w:val="00F35FAA"/>
    <w:rsid w:val="00F40DC8"/>
    <w:rsid w:val="00F41B4C"/>
    <w:rsid w:val="00F42279"/>
    <w:rsid w:val="00F42DA2"/>
    <w:rsid w:val="00F53775"/>
    <w:rsid w:val="00F64279"/>
    <w:rsid w:val="00F67203"/>
    <w:rsid w:val="00F749B9"/>
    <w:rsid w:val="00F757F7"/>
    <w:rsid w:val="00F76D9B"/>
    <w:rsid w:val="00F77D91"/>
    <w:rsid w:val="00F80593"/>
    <w:rsid w:val="00F83CD7"/>
    <w:rsid w:val="00F856EF"/>
    <w:rsid w:val="00F86CCF"/>
    <w:rsid w:val="00F97C50"/>
    <w:rsid w:val="00F97FC1"/>
    <w:rsid w:val="00FA103B"/>
    <w:rsid w:val="00FA192E"/>
    <w:rsid w:val="00FA36E4"/>
    <w:rsid w:val="00FA4440"/>
    <w:rsid w:val="00FA5862"/>
    <w:rsid w:val="00FB1EE7"/>
    <w:rsid w:val="00FB329E"/>
    <w:rsid w:val="00FB74AD"/>
    <w:rsid w:val="00FC0306"/>
    <w:rsid w:val="00FC19F2"/>
    <w:rsid w:val="00FC47AC"/>
    <w:rsid w:val="00FC5F0D"/>
    <w:rsid w:val="00FC71F6"/>
    <w:rsid w:val="00FD156A"/>
    <w:rsid w:val="00FD56F8"/>
    <w:rsid w:val="00FE0A3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7AB896"/>
  <w15:docId w15:val="{79BDA340-2D60-4AF0-AB3D-51A240E5E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D9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70BB3"/>
    <w:pPr>
      <w:tabs>
        <w:tab w:val="center" w:pos="4536"/>
        <w:tab w:val="right" w:pos="9072"/>
      </w:tabs>
    </w:pPr>
  </w:style>
  <w:style w:type="character" w:customStyle="1" w:styleId="HeaderChar">
    <w:name w:val="Header Char"/>
    <w:link w:val="Header"/>
    <w:uiPriority w:val="99"/>
    <w:semiHidden/>
    <w:locked/>
    <w:rsid w:val="00314911"/>
    <w:rPr>
      <w:sz w:val="24"/>
    </w:rPr>
  </w:style>
  <w:style w:type="paragraph" w:styleId="Footer">
    <w:name w:val="footer"/>
    <w:basedOn w:val="Normal"/>
    <w:link w:val="FooterChar"/>
    <w:uiPriority w:val="99"/>
    <w:rsid w:val="00570BB3"/>
    <w:pPr>
      <w:tabs>
        <w:tab w:val="center" w:pos="4536"/>
        <w:tab w:val="right" w:pos="9072"/>
      </w:tabs>
    </w:pPr>
  </w:style>
  <w:style w:type="character" w:customStyle="1" w:styleId="FooterChar">
    <w:name w:val="Footer Char"/>
    <w:link w:val="Footer"/>
    <w:uiPriority w:val="99"/>
    <w:semiHidden/>
    <w:locked/>
    <w:rsid w:val="00314911"/>
    <w:rPr>
      <w:sz w:val="24"/>
    </w:rPr>
  </w:style>
  <w:style w:type="paragraph" w:styleId="BodyText">
    <w:name w:val="Body Text"/>
    <w:basedOn w:val="Normal"/>
    <w:link w:val="BodyTextChar"/>
    <w:uiPriority w:val="99"/>
    <w:rsid w:val="00777849"/>
    <w:pPr>
      <w:jc w:val="center"/>
    </w:pPr>
  </w:style>
  <w:style w:type="character" w:customStyle="1" w:styleId="BodyTextChar">
    <w:name w:val="Body Text Char"/>
    <w:link w:val="BodyText"/>
    <w:uiPriority w:val="99"/>
    <w:semiHidden/>
    <w:locked/>
    <w:rsid w:val="00314911"/>
    <w:rPr>
      <w:sz w:val="24"/>
    </w:rPr>
  </w:style>
  <w:style w:type="paragraph" w:styleId="BodyText2">
    <w:name w:val="Body Text 2"/>
    <w:basedOn w:val="Normal"/>
    <w:link w:val="BodyText2Char"/>
    <w:uiPriority w:val="99"/>
    <w:rsid w:val="00777849"/>
    <w:pPr>
      <w:jc w:val="both"/>
    </w:pPr>
  </w:style>
  <w:style w:type="character" w:customStyle="1" w:styleId="BodyText2Char">
    <w:name w:val="Body Text 2 Char"/>
    <w:link w:val="BodyText2"/>
    <w:uiPriority w:val="99"/>
    <w:semiHidden/>
    <w:locked/>
    <w:rsid w:val="00314911"/>
    <w:rPr>
      <w:sz w:val="24"/>
    </w:rPr>
  </w:style>
  <w:style w:type="table" w:styleId="TableGrid">
    <w:name w:val="Table Grid"/>
    <w:basedOn w:val="TableNormal"/>
    <w:uiPriority w:val="99"/>
    <w:rsid w:val="008A0C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EF22A3"/>
    <w:rPr>
      <w:rFonts w:ascii="Courier New" w:hAnsi="Courier New"/>
      <w:sz w:val="20"/>
      <w:szCs w:val="20"/>
    </w:rPr>
  </w:style>
  <w:style w:type="character" w:customStyle="1" w:styleId="PlainTextChar">
    <w:name w:val="Plain Text Char"/>
    <w:link w:val="PlainText"/>
    <w:uiPriority w:val="99"/>
    <w:semiHidden/>
    <w:locked/>
    <w:rsid w:val="00314911"/>
    <w:rPr>
      <w:rFonts w:ascii="Courier New" w:hAnsi="Courier New"/>
      <w:sz w:val="20"/>
    </w:rPr>
  </w:style>
  <w:style w:type="character" w:styleId="PageNumber">
    <w:name w:val="page number"/>
    <w:uiPriority w:val="99"/>
    <w:rsid w:val="00475C28"/>
    <w:rPr>
      <w:rFonts w:cs="Times New Roman"/>
    </w:rPr>
  </w:style>
  <w:style w:type="paragraph" w:styleId="BalloonText">
    <w:name w:val="Balloon Text"/>
    <w:basedOn w:val="Normal"/>
    <w:link w:val="BalloonTextChar"/>
    <w:uiPriority w:val="99"/>
    <w:rsid w:val="009E3ECA"/>
    <w:rPr>
      <w:rFonts w:ascii="Segoe UI" w:hAnsi="Segoe UI"/>
      <w:sz w:val="18"/>
      <w:szCs w:val="20"/>
    </w:rPr>
  </w:style>
  <w:style w:type="character" w:customStyle="1" w:styleId="BalloonTextChar">
    <w:name w:val="Balloon Text Char"/>
    <w:link w:val="BalloonText"/>
    <w:uiPriority w:val="99"/>
    <w:locked/>
    <w:rsid w:val="009E3ECA"/>
    <w:rPr>
      <w:rFonts w:ascii="Segoe UI" w:hAnsi="Segoe UI"/>
      <w:sz w:val="18"/>
    </w:rPr>
  </w:style>
  <w:style w:type="character" w:styleId="CommentReference">
    <w:name w:val="annotation reference"/>
    <w:uiPriority w:val="99"/>
    <w:semiHidden/>
    <w:locked/>
    <w:rsid w:val="00041F7D"/>
    <w:rPr>
      <w:rFonts w:cs="Times New Roman"/>
      <w:sz w:val="16"/>
    </w:rPr>
  </w:style>
  <w:style w:type="paragraph" w:styleId="CommentText">
    <w:name w:val="annotation text"/>
    <w:basedOn w:val="Normal"/>
    <w:link w:val="CommentTextChar"/>
    <w:uiPriority w:val="99"/>
    <w:semiHidden/>
    <w:locked/>
    <w:rsid w:val="00041F7D"/>
    <w:rPr>
      <w:sz w:val="20"/>
      <w:szCs w:val="20"/>
    </w:rPr>
  </w:style>
  <w:style w:type="character" w:customStyle="1" w:styleId="CommentTextChar">
    <w:name w:val="Comment Text Char"/>
    <w:link w:val="CommentText"/>
    <w:uiPriority w:val="99"/>
    <w:semiHidden/>
    <w:locked/>
    <w:rsid w:val="00041F7D"/>
    <w:rPr>
      <w:rFonts w:cs="Times New Roman"/>
    </w:rPr>
  </w:style>
  <w:style w:type="paragraph" w:styleId="CommentSubject">
    <w:name w:val="annotation subject"/>
    <w:basedOn w:val="CommentText"/>
    <w:next w:val="CommentText"/>
    <w:link w:val="CommentSubjectChar"/>
    <w:uiPriority w:val="99"/>
    <w:semiHidden/>
    <w:locked/>
    <w:rsid w:val="00041F7D"/>
    <w:rPr>
      <w:b/>
      <w:bCs/>
    </w:rPr>
  </w:style>
  <w:style w:type="character" w:customStyle="1" w:styleId="CommentSubjectChar">
    <w:name w:val="Comment Subject Char"/>
    <w:link w:val="CommentSubject"/>
    <w:uiPriority w:val="99"/>
    <w:semiHidden/>
    <w:locked/>
    <w:rsid w:val="00041F7D"/>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8874555">
      <w:bodyDiv w:val="1"/>
      <w:marLeft w:val="0"/>
      <w:marRight w:val="0"/>
      <w:marTop w:val="0"/>
      <w:marBottom w:val="0"/>
      <w:divBdr>
        <w:top w:val="none" w:sz="0" w:space="0" w:color="auto"/>
        <w:left w:val="none" w:sz="0" w:space="0" w:color="auto"/>
        <w:bottom w:val="none" w:sz="0" w:space="0" w:color="auto"/>
        <w:right w:val="none" w:sz="0" w:space="0" w:color="auto"/>
      </w:divBdr>
    </w:div>
    <w:div w:id="20697183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2B74A-D472-4FFF-B974-BF1B836C0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12</Pages>
  <Words>2549</Words>
  <Characters>14535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17050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Росен Стефанов</dc:creator>
  <cp:keywords/>
  <dc:description/>
  <cp:lastModifiedBy>Николета Йорданова</cp:lastModifiedBy>
  <cp:revision>14</cp:revision>
  <cp:lastPrinted>2019-09-25T07:00:00Z</cp:lastPrinted>
  <dcterms:created xsi:type="dcterms:W3CDTF">2019-09-17T06:12:00Z</dcterms:created>
  <dcterms:modified xsi:type="dcterms:W3CDTF">2019-09-27T13:44:00Z</dcterms:modified>
</cp:coreProperties>
</file>