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6A" w:rsidRPr="00C07C5F" w:rsidRDefault="007C4C1A" w:rsidP="00F7016A">
      <w:pPr>
        <w:pStyle w:val="a"/>
        <w:jc w:val="center"/>
        <w:rPr>
          <w:b/>
          <w:lang w:val="en-US"/>
        </w:rPr>
      </w:pPr>
      <w:r>
        <w:rPr>
          <w:b/>
        </w:rPr>
        <w:t>ТЕХНИЧЕСКА</w:t>
      </w:r>
      <w:r w:rsidR="00F7016A">
        <w:rPr>
          <w:b/>
        </w:rPr>
        <w:t xml:space="preserve"> СПЕЦИФИКАЦИ</w:t>
      </w:r>
      <w:r>
        <w:rPr>
          <w:b/>
        </w:rPr>
        <w:t>Я</w:t>
      </w:r>
      <w:r w:rsidR="00F7016A">
        <w:rPr>
          <w:b/>
          <w:lang w:val="en-US"/>
        </w:rPr>
        <w:t xml:space="preserve"> </w:t>
      </w:r>
      <w:r w:rsidR="00F7016A" w:rsidRPr="00C07C5F">
        <w:rPr>
          <w:b/>
        </w:rPr>
        <w:t>№ 1</w:t>
      </w:r>
      <w:r w:rsidR="00C23CC7">
        <w:rPr>
          <w:b/>
        </w:rPr>
        <w:t>а</w:t>
      </w:r>
    </w:p>
    <w:p w:rsidR="00F7016A" w:rsidRDefault="00F7016A" w:rsidP="00F7016A">
      <w:pPr>
        <w:pStyle w:val="a"/>
        <w:jc w:val="center"/>
        <w:rPr>
          <w:b/>
        </w:rPr>
      </w:pPr>
      <w:r>
        <w:rPr>
          <w:b/>
        </w:rPr>
        <w:t>относно обособена позиция № 2</w:t>
      </w:r>
    </w:p>
    <w:p w:rsidR="00F7016A" w:rsidRPr="006E4070" w:rsidRDefault="00F7016A" w:rsidP="00F7016A">
      <w:pPr>
        <w:pStyle w:val="a"/>
        <w:jc w:val="center"/>
        <w:rPr>
          <w:b/>
        </w:rPr>
      </w:pPr>
      <w:r>
        <w:rPr>
          <w:b/>
        </w:rPr>
        <w:t xml:space="preserve">„Абонамент и доставка на чуждестранни периодични издания </w:t>
      </w:r>
      <w:r w:rsidRPr="009B43CC">
        <w:rPr>
          <w:b/>
        </w:rPr>
        <w:t>(</w:t>
      </w:r>
      <w:r>
        <w:rPr>
          <w:b/>
        </w:rPr>
        <w:t>вестници, списания и бюлетини</w:t>
      </w:r>
      <w:r w:rsidRPr="009B43CC">
        <w:rPr>
          <w:b/>
        </w:rPr>
        <w:t>)</w:t>
      </w:r>
      <w:r w:rsidR="00D214B5">
        <w:rPr>
          <w:b/>
        </w:rPr>
        <w:t xml:space="preserve"> за 2020</w:t>
      </w:r>
      <w:r w:rsidR="003F579D">
        <w:rPr>
          <w:b/>
        </w:rPr>
        <w:t xml:space="preserve"> </w:t>
      </w:r>
      <w:r>
        <w:rPr>
          <w:b/>
        </w:rPr>
        <w:t>г.“</w:t>
      </w:r>
    </w:p>
    <w:p w:rsidR="00F7016A" w:rsidRPr="00F83758" w:rsidRDefault="00F7016A" w:rsidP="00F7016A">
      <w:pPr>
        <w:pStyle w:val="a"/>
        <w:spacing w:before="0" w:line="240" w:lineRule="auto"/>
        <w:ind w:firstLine="0"/>
        <w:jc w:val="left"/>
      </w:pPr>
    </w:p>
    <w:p w:rsidR="00F7016A" w:rsidRPr="003B7A7A" w:rsidRDefault="00F7016A" w:rsidP="00F7016A">
      <w:pPr>
        <w:pBdr>
          <w:bottom w:val="single" w:sz="6" w:space="1" w:color="auto"/>
        </w:pBdr>
        <w:spacing w:before="0" w:line="240" w:lineRule="auto"/>
        <w:ind w:firstLine="0"/>
        <w:rPr>
          <w:sz w:val="22"/>
          <w:szCs w:val="22"/>
          <w:lang w:eastAsia="en-US"/>
        </w:rPr>
      </w:pPr>
      <w:r w:rsidRPr="003B7A7A">
        <w:rPr>
          <w:sz w:val="22"/>
          <w:szCs w:val="22"/>
          <w:lang w:eastAsia="en-US"/>
        </w:rPr>
        <w:t>Изисквани от възложителя чуждестранни периодични издания за 20</w:t>
      </w:r>
      <w:r w:rsidR="00D214B5">
        <w:rPr>
          <w:sz w:val="22"/>
          <w:szCs w:val="22"/>
          <w:lang w:eastAsia="en-US"/>
        </w:rPr>
        <w:t>20</w:t>
      </w:r>
      <w:r w:rsidRPr="003B7A7A">
        <w:rPr>
          <w:sz w:val="22"/>
          <w:szCs w:val="22"/>
          <w:lang w:eastAsia="en-US"/>
        </w:rPr>
        <w:t xml:space="preserve"> година за БНБ – по </w:t>
      </w:r>
      <w:r w:rsidR="003B7A7A">
        <w:rPr>
          <w:sz w:val="22"/>
          <w:szCs w:val="22"/>
          <w:lang w:eastAsia="en-US"/>
        </w:rPr>
        <w:t>заглавия на изданията</w:t>
      </w:r>
      <w:r w:rsidRPr="003B7A7A">
        <w:rPr>
          <w:sz w:val="22"/>
          <w:szCs w:val="22"/>
          <w:lang w:eastAsia="en-US"/>
        </w:rPr>
        <w:t xml:space="preserve"> и брой абонаменти.</w:t>
      </w:r>
    </w:p>
    <w:p w:rsidR="00F7016A" w:rsidRPr="00757162" w:rsidRDefault="00F7016A" w:rsidP="00F7016A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Издание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val="en-US" w:eastAsia="en-US"/>
              </w:rPr>
            </w:pPr>
            <w:r w:rsidRPr="00757162">
              <w:rPr>
                <w:b/>
                <w:lang w:eastAsia="en-US"/>
              </w:rPr>
              <w:t>Брой абонаменти</w:t>
            </w: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Вестници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  <w:r w:rsidRPr="00757162"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F7016A" w:rsidRPr="001D5FE6" w:rsidRDefault="001D5FE6" w:rsidP="008205AC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 xml:space="preserve">Financial Times </w:t>
            </w:r>
            <w:r w:rsidR="008205AC">
              <w:rPr>
                <w:lang w:val="en-US" w:eastAsia="en-US"/>
              </w:rPr>
              <w:t>online – Standard Digital</w:t>
            </w:r>
            <w:r>
              <w:rPr>
                <w:lang w:eastAsia="en-US"/>
              </w:rPr>
              <w:t xml:space="preserve"> – </w:t>
            </w:r>
            <w:proofErr w:type="spellStart"/>
            <w:r>
              <w:rPr>
                <w:lang w:eastAsia="en-US"/>
              </w:rPr>
              <w:t>електр</w:t>
            </w:r>
            <w:proofErr w:type="spellEnd"/>
            <w:r>
              <w:rPr>
                <w:lang w:eastAsia="en-US"/>
              </w:rPr>
              <w:t>. издание</w:t>
            </w:r>
          </w:p>
        </w:tc>
        <w:tc>
          <w:tcPr>
            <w:tcW w:w="2275" w:type="dxa"/>
          </w:tcPr>
          <w:p w:rsidR="00F7016A" w:rsidRPr="00981B85" w:rsidRDefault="0062370D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</w:tr>
      <w:tr w:rsidR="008205AC" w:rsidRPr="00757162" w:rsidTr="008205AC">
        <w:trPr>
          <w:trHeight w:val="482"/>
        </w:trPr>
        <w:tc>
          <w:tcPr>
            <w:tcW w:w="536" w:type="dxa"/>
          </w:tcPr>
          <w:p w:rsidR="008205AC" w:rsidRPr="008205AC" w:rsidRDefault="008205AC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2.</w:t>
            </w:r>
          </w:p>
        </w:tc>
        <w:tc>
          <w:tcPr>
            <w:tcW w:w="6399" w:type="dxa"/>
          </w:tcPr>
          <w:p w:rsidR="008205AC" w:rsidRPr="001D5FE6" w:rsidRDefault="001D5FE6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 xml:space="preserve">Financial Times </w:t>
            </w:r>
            <w:r w:rsidR="008205AC">
              <w:rPr>
                <w:lang w:val="en-US" w:eastAsia="en-US"/>
              </w:rPr>
              <w:t>online – Premium Digital</w:t>
            </w:r>
            <w:r>
              <w:rPr>
                <w:lang w:eastAsia="en-US"/>
              </w:rPr>
              <w:t xml:space="preserve"> – </w:t>
            </w:r>
            <w:proofErr w:type="spellStart"/>
            <w:r>
              <w:rPr>
                <w:lang w:eastAsia="en-US"/>
              </w:rPr>
              <w:t>електр</w:t>
            </w:r>
            <w:proofErr w:type="spellEnd"/>
            <w:r>
              <w:rPr>
                <w:lang w:eastAsia="en-US"/>
              </w:rPr>
              <w:t>. издание</w:t>
            </w:r>
          </w:p>
        </w:tc>
        <w:tc>
          <w:tcPr>
            <w:tcW w:w="2275" w:type="dxa"/>
          </w:tcPr>
          <w:p w:rsidR="008205AC" w:rsidRDefault="0062370D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8205AC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7016A"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62370D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>Financial</w:t>
            </w:r>
            <w:r w:rsidRPr="00757162">
              <w:rPr>
                <w:lang w:val="ru-RU" w:eastAsia="en-US"/>
              </w:rPr>
              <w:t xml:space="preserve"> </w:t>
            </w:r>
            <w:r w:rsidRPr="00757162">
              <w:rPr>
                <w:lang w:val="en-US" w:eastAsia="en-US"/>
              </w:rPr>
              <w:t>Times</w:t>
            </w:r>
            <w:r w:rsidRPr="00757162">
              <w:rPr>
                <w:lang w:val="ru-RU" w:eastAsia="en-US"/>
              </w:rPr>
              <w:t xml:space="preserve"> – </w:t>
            </w:r>
            <w:r>
              <w:rPr>
                <w:lang w:eastAsia="en-US"/>
              </w:rPr>
              <w:t>комбиниран абонамент</w:t>
            </w:r>
            <w:r w:rsidRPr="00757162">
              <w:rPr>
                <w:lang w:eastAsia="en-US"/>
              </w:rPr>
              <w:t xml:space="preserve"> (</w:t>
            </w:r>
            <w:r w:rsidR="0062370D">
              <w:rPr>
                <w:lang w:val="en-US" w:eastAsia="en-US"/>
              </w:rPr>
              <w:t>Print + Premium Digital 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8205AC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6262AF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MIT Sloan Management Review</w:t>
            </w:r>
            <w:r w:rsidR="00F7016A" w:rsidRPr="00757162">
              <w:rPr>
                <w:lang w:eastAsia="en-US"/>
              </w:rPr>
              <w:t xml:space="preserve"> </w:t>
            </w:r>
            <w:r w:rsidR="00F7016A">
              <w:rPr>
                <w:lang w:eastAsia="en-US"/>
              </w:rPr>
              <w:t>–</w:t>
            </w:r>
            <w:r w:rsidR="00F7016A" w:rsidRPr="00757162">
              <w:rPr>
                <w:lang w:eastAsia="en-US"/>
              </w:rPr>
              <w:t xml:space="preserve"> 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8205AC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F7016A"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 xml:space="preserve">Wall Street Journal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B528E1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b/>
                <w:lang w:eastAsia="en-US"/>
              </w:rPr>
              <w:t>Научни списания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F7016A" w:rsidRPr="00757162" w:rsidTr="0006360A">
        <w:trPr>
          <w:trHeight w:val="564"/>
        </w:trPr>
        <w:tc>
          <w:tcPr>
            <w:tcW w:w="536" w:type="dxa"/>
          </w:tcPr>
          <w:p w:rsidR="00F7016A" w:rsidRPr="00B156F2" w:rsidRDefault="001D5FE6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7016A">
              <w:rPr>
                <w:lang w:val="en-US" w:eastAsia="en-US"/>
              </w:rPr>
              <w:t>.</w:t>
            </w:r>
            <w:r w:rsidR="00B156F2">
              <w:rPr>
                <w:lang w:eastAsia="en-US"/>
              </w:rPr>
              <w:t xml:space="preserve"> </w:t>
            </w:r>
          </w:p>
        </w:tc>
        <w:tc>
          <w:tcPr>
            <w:tcW w:w="6399" w:type="dxa"/>
          </w:tcPr>
          <w:p w:rsidR="00F7016A" w:rsidRPr="0062370D" w:rsidRDefault="00F7016A" w:rsidP="0062370D">
            <w:pPr>
              <w:ind w:firstLine="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</w:t>
            </w:r>
            <w:r w:rsidRPr="009B43CC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Banker</w:t>
            </w:r>
            <w:r>
              <w:rPr>
                <w:lang w:eastAsia="en-US"/>
              </w:rPr>
              <w:t xml:space="preserve"> – </w:t>
            </w:r>
            <w:r w:rsidR="0062370D">
              <w:rPr>
                <w:lang w:val="en-US" w:eastAsia="en-US"/>
              </w:rPr>
              <w:t>Premium Package (</w:t>
            </w:r>
            <w:proofErr w:type="spellStart"/>
            <w:r w:rsidR="0062370D">
              <w:rPr>
                <w:lang w:val="en-US" w:eastAsia="en-US"/>
              </w:rPr>
              <w:t>Print+Global</w:t>
            </w:r>
            <w:proofErr w:type="spellEnd"/>
            <w:r w:rsidR="0062370D">
              <w:rPr>
                <w:lang w:val="en-US" w:eastAsia="en-US"/>
              </w:rPr>
              <w:t xml:space="preserve"> Risk </w:t>
            </w:r>
            <w:proofErr w:type="spellStart"/>
            <w:r w:rsidR="0062370D">
              <w:rPr>
                <w:lang w:val="en-US" w:eastAsia="en-US"/>
              </w:rPr>
              <w:t>Regulator+The</w:t>
            </w:r>
            <w:proofErr w:type="spellEnd"/>
            <w:r w:rsidR="0062370D">
              <w:rPr>
                <w:lang w:val="en-US" w:eastAsia="en-US"/>
              </w:rPr>
              <w:t xml:space="preserve"> Banker Database)</w:t>
            </w:r>
          </w:p>
        </w:tc>
        <w:tc>
          <w:tcPr>
            <w:tcW w:w="2275" w:type="dxa"/>
          </w:tcPr>
          <w:p w:rsidR="00F7016A" w:rsidRPr="0053432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1D5FE6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Financial Analysts Journal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 xml:space="preserve">комбиниран </w:t>
            </w:r>
            <w:proofErr w:type="spellStart"/>
            <w:r w:rsidRPr="00757162">
              <w:rPr>
                <w:lang w:eastAsia="en-US"/>
              </w:rPr>
              <w:t>абон</w:t>
            </w:r>
            <w:r>
              <w:rPr>
                <w:lang w:val="en-US" w:eastAsia="en-US"/>
              </w:rPr>
              <w:t>амент</w:t>
            </w:r>
            <w:proofErr w:type="spellEnd"/>
            <w:r w:rsidRPr="00757162">
              <w:rPr>
                <w:lang w:eastAsia="en-US"/>
              </w:rPr>
              <w:t xml:space="preserve"> (</w:t>
            </w:r>
            <w:proofErr w:type="spellStart"/>
            <w:r w:rsidRPr="00757162">
              <w:rPr>
                <w:lang w:eastAsia="en-US"/>
              </w:rPr>
              <w:t>печатно+електронно</w:t>
            </w:r>
            <w:proofErr w:type="spellEnd"/>
            <w:r w:rsidRPr="00757162">
              <w:rPr>
                <w:lang w:eastAsia="en-US"/>
              </w:rPr>
              <w:t xml:space="preserve"> </w:t>
            </w:r>
            <w:proofErr w:type="spellStart"/>
            <w:r w:rsidRPr="00757162">
              <w:rPr>
                <w:lang w:eastAsia="en-US"/>
              </w:rPr>
              <w:t>изд</w:t>
            </w:r>
            <w:proofErr w:type="spellEnd"/>
            <w:r w:rsidRPr="00757162">
              <w:rPr>
                <w:lang w:val="en-US" w:eastAsia="en-US"/>
              </w:rPr>
              <w:t>a</w:t>
            </w:r>
            <w:r w:rsidRPr="00757162">
              <w:rPr>
                <w:lang w:eastAsia="en-US"/>
              </w:rPr>
              <w:t>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1D5FE6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Asset Management – </w:t>
            </w:r>
            <w:r w:rsidRPr="00757162">
              <w:rPr>
                <w:lang w:eastAsia="en-US"/>
              </w:rPr>
              <w:t>печатно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1D5FE6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9</w:t>
            </w:r>
            <w:r w:rsidR="00F7016A"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 xml:space="preserve">Journal of Asset Management – </w:t>
            </w:r>
            <w:r w:rsidRPr="00757162"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1D5FE6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Derivatives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 xml:space="preserve">комбиниран </w:t>
            </w:r>
            <w:proofErr w:type="spellStart"/>
            <w:r w:rsidRPr="00757162">
              <w:rPr>
                <w:lang w:eastAsia="en-US"/>
              </w:rPr>
              <w:t>абон</w:t>
            </w:r>
            <w:r>
              <w:rPr>
                <w:lang w:val="en-US" w:eastAsia="en-US"/>
              </w:rPr>
              <w:t>амент</w:t>
            </w:r>
            <w:proofErr w:type="spellEnd"/>
            <w:r w:rsidRPr="00757162">
              <w:rPr>
                <w:lang w:eastAsia="en-US"/>
              </w:rPr>
              <w:t xml:space="preserve"> (</w:t>
            </w:r>
            <w:proofErr w:type="spellStart"/>
            <w:r w:rsidRPr="00757162">
              <w:rPr>
                <w:lang w:eastAsia="en-US"/>
              </w:rPr>
              <w:t>печатно+електронно</w:t>
            </w:r>
            <w:proofErr w:type="spellEnd"/>
            <w:r w:rsidRPr="00757162">
              <w:rPr>
                <w:lang w:eastAsia="en-US"/>
              </w:rPr>
              <w:t xml:space="preserve">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1D5FE6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11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Fixed Income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 xml:space="preserve">комбиниран </w:t>
            </w:r>
            <w:proofErr w:type="spellStart"/>
            <w:r w:rsidRPr="00757162">
              <w:rPr>
                <w:lang w:eastAsia="en-US"/>
              </w:rPr>
              <w:t>абон</w:t>
            </w:r>
            <w:r>
              <w:rPr>
                <w:lang w:val="en-US" w:eastAsia="en-US"/>
              </w:rPr>
              <w:t>амент</w:t>
            </w:r>
            <w:proofErr w:type="spellEnd"/>
            <w:r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(</w:t>
            </w:r>
            <w:proofErr w:type="spellStart"/>
            <w:r w:rsidRPr="00757162">
              <w:rPr>
                <w:lang w:eastAsia="en-US"/>
              </w:rPr>
              <w:t>печатно+електронно</w:t>
            </w:r>
            <w:proofErr w:type="spellEnd"/>
            <w:r w:rsidRPr="00757162">
              <w:rPr>
                <w:lang w:eastAsia="en-US"/>
              </w:rPr>
              <w:t xml:space="preserve">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1D5FE6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12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Investing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 xml:space="preserve">комбиниран </w:t>
            </w:r>
            <w:proofErr w:type="spellStart"/>
            <w:r w:rsidRPr="00757162">
              <w:rPr>
                <w:lang w:eastAsia="en-US"/>
              </w:rPr>
              <w:t>абон</w:t>
            </w:r>
            <w:r>
              <w:rPr>
                <w:lang w:val="en-US" w:eastAsia="en-US"/>
              </w:rPr>
              <w:t>амент</w:t>
            </w:r>
            <w:proofErr w:type="spellEnd"/>
            <w:r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(</w:t>
            </w:r>
            <w:proofErr w:type="spellStart"/>
            <w:r w:rsidRPr="00757162">
              <w:rPr>
                <w:lang w:eastAsia="en-US"/>
              </w:rPr>
              <w:t>печатно+електронно</w:t>
            </w:r>
            <w:proofErr w:type="spellEnd"/>
            <w:r w:rsidRPr="00757162">
              <w:rPr>
                <w:lang w:eastAsia="en-US"/>
              </w:rPr>
              <w:t xml:space="preserve">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1D5FE6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Portfolio Management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 xml:space="preserve">комбиниран </w:t>
            </w:r>
            <w:proofErr w:type="spellStart"/>
            <w:r w:rsidRPr="00757162">
              <w:rPr>
                <w:lang w:eastAsia="en-US"/>
              </w:rPr>
              <w:t>абон</w:t>
            </w:r>
            <w:r>
              <w:rPr>
                <w:lang w:val="en-US" w:eastAsia="en-US"/>
              </w:rPr>
              <w:t>амент</w:t>
            </w:r>
            <w:proofErr w:type="spellEnd"/>
            <w:r w:rsidRPr="00757162">
              <w:rPr>
                <w:lang w:eastAsia="en-US"/>
              </w:rPr>
              <w:t xml:space="preserve"> (</w:t>
            </w:r>
            <w:proofErr w:type="spellStart"/>
            <w:r w:rsidRPr="00757162">
              <w:rPr>
                <w:lang w:eastAsia="en-US"/>
              </w:rPr>
              <w:t>печатно+електронно</w:t>
            </w:r>
            <w:proofErr w:type="spellEnd"/>
            <w:r w:rsidRPr="00757162">
              <w:rPr>
                <w:lang w:eastAsia="en-US"/>
              </w:rPr>
              <w:t xml:space="preserve">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5C19D7" w:rsidRPr="00757162" w:rsidTr="0006360A">
        <w:trPr>
          <w:trHeight w:val="542"/>
        </w:trPr>
        <w:tc>
          <w:tcPr>
            <w:tcW w:w="536" w:type="dxa"/>
          </w:tcPr>
          <w:p w:rsidR="005C19D7" w:rsidRPr="005C19D7" w:rsidRDefault="005C19D7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14.</w:t>
            </w:r>
          </w:p>
        </w:tc>
        <w:tc>
          <w:tcPr>
            <w:tcW w:w="6399" w:type="dxa"/>
          </w:tcPr>
          <w:p w:rsidR="005C19D7" w:rsidRPr="00C21C11" w:rsidRDefault="005C19D7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Bloomberg Businessweek</w:t>
            </w:r>
            <w:r w:rsidR="00C21C11">
              <w:rPr>
                <w:lang w:val="en-US" w:eastAsia="en-US"/>
              </w:rPr>
              <w:t xml:space="preserve"> – </w:t>
            </w:r>
            <w:r w:rsidR="00C21C11">
              <w:rPr>
                <w:lang w:eastAsia="en-US"/>
              </w:rPr>
              <w:t>печатно издание</w:t>
            </w:r>
          </w:p>
        </w:tc>
        <w:tc>
          <w:tcPr>
            <w:tcW w:w="2275" w:type="dxa"/>
          </w:tcPr>
          <w:p w:rsidR="005C19D7" w:rsidRDefault="005C19D7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FE300C" w:rsidRDefault="00F7016A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C19D7">
              <w:rPr>
                <w:lang w:val="en-US"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FE300C" w:rsidRDefault="00F7016A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 xml:space="preserve">The Economist – </w:t>
            </w:r>
            <w:r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C90053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F7016A" w:rsidP="001D5FE6">
            <w:pPr>
              <w:ind w:firstLine="0"/>
              <w:jc w:val="center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1</w:t>
            </w:r>
            <w:r w:rsidR="005C19D7">
              <w:rPr>
                <w:lang w:eastAsia="en-US"/>
              </w:rPr>
              <w:t>6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The Economist</w:t>
            </w:r>
            <w:r w:rsidRPr="007571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– </w:t>
            </w:r>
            <w:r w:rsidRPr="00757162">
              <w:rPr>
                <w:lang w:eastAsia="en-US"/>
              </w:rPr>
              <w:t xml:space="preserve">комбиниран </w:t>
            </w:r>
            <w:proofErr w:type="spellStart"/>
            <w:r w:rsidRPr="00757162">
              <w:rPr>
                <w:lang w:eastAsia="en-US"/>
              </w:rPr>
              <w:t>абон</w:t>
            </w:r>
            <w:r>
              <w:rPr>
                <w:lang w:val="en-US" w:eastAsia="en-US"/>
              </w:rPr>
              <w:t>амент</w:t>
            </w:r>
            <w:proofErr w:type="spellEnd"/>
            <w:r w:rsidRPr="00757162">
              <w:rPr>
                <w:lang w:eastAsia="en-US"/>
              </w:rPr>
              <w:t xml:space="preserve"> </w:t>
            </w:r>
            <w:r w:rsidRPr="00757162">
              <w:rPr>
                <w:lang w:val="en-US" w:eastAsia="en-US"/>
              </w:rPr>
              <w:t>(</w:t>
            </w:r>
            <w:proofErr w:type="spellStart"/>
            <w:r w:rsidRPr="00757162">
              <w:rPr>
                <w:lang w:eastAsia="en-US"/>
              </w:rPr>
              <w:t>печатно+електронно</w:t>
            </w:r>
            <w:proofErr w:type="spellEnd"/>
            <w:r w:rsidRPr="00757162">
              <w:rPr>
                <w:lang w:val="en-US" w:eastAsia="en-US"/>
              </w:rPr>
              <w:t>)</w:t>
            </w:r>
          </w:p>
        </w:tc>
        <w:tc>
          <w:tcPr>
            <w:tcW w:w="2275" w:type="dxa"/>
          </w:tcPr>
          <w:p w:rsidR="00F7016A" w:rsidRPr="00981B85" w:rsidRDefault="0065589F" w:rsidP="0065589F">
            <w:pPr>
              <w:ind w:firstLine="0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             </w:t>
            </w:r>
            <w:r w:rsidR="00F649A0">
              <w:rPr>
                <w:lang w:val="en-US" w:eastAsia="en-US"/>
              </w:rPr>
              <w:t>5</w:t>
            </w:r>
          </w:p>
        </w:tc>
      </w:tr>
    </w:tbl>
    <w:p w:rsidR="00766B6F" w:rsidRDefault="00766B6F" w:rsidP="003B7A7A">
      <w:pPr>
        <w:spacing w:before="240" w:after="60"/>
        <w:ind w:firstLine="0"/>
        <w:jc w:val="left"/>
        <w:rPr>
          <w:b/>
          <w:lang w:eastAsia="en-US"/>
        </w:rPr>
      </w:pPr>
    </w:p>
    <w:p w:rsidR="003B7A7A" w:rsidRPr="0022494E" w:rsidRDefault="003B7A7A" w:rsidP="003B7A7A">
      <w:pPr>
        <w:spacing w:before="240" w:after="60"/>
        <w:ind w:firstLine="0"/>
        <w:jc w:val="left"/>
        <w:rPr>
          <w:b/>
          <w:lang w:eastAsia="en-US"/>
        </w:rPr>
      </w:pPr>
      <w:r w:rsidRPr="00C86005">
        <w:rPr>
          <w:b/>
          <w:u w:val="single"/>
          <w:lang w:eastAsia="en-US"/>
        </w:rPr>
        <w:t>Изисквания на възложителя</w:t>
      </w:r>
      <w:r>
        <w:rPr>
          <w:b/>
          <w:lang w:eastAsia="en-US"/>
        </w:rPr>
        <w:t>:</w:t>
      </w:r>
    </w:p>
    <w:p w:rsidR="003B7A7A" w:rsidRDefault="003B7A7A" w:rsidP="003B7A7A">
      <w:pPr>
        <w:pStyle w:val="a"/>
        <w:spacing w:before="0" w:line="240" w:lineRule="auto"/>
        <w:ind w:firstLine="0"/>
        <w:jc w:val="left"/>
      </w:pPr>
    </w:p>
    <w:p w:rsidR="00F7016A" w:rsidRDefault="003B7A7A" w:rsidP="00172DA4">
      <w:pPr>
        <w:pStyle w:val="a"/>
        <w:numPr>
          <w:ilvl w:val="0"/>
          <w:numId w:val="4"/>
        </w:numPr>
        <w:spacing w:before="0"/>
      </w:pPr>
      <w:r>
        <w:t>Участниците трябва да могат да доставят исканите от възложителя чуждестранни периодични издания, както следва:</w:t>
      </w:r>
    </w:p>
    <w:p w:rsidR="003B7A7A" w:rsidRDefault="003B7A7A" w:rsidP="003B7A7A">
      <w:pPr>
        <w:pStyle w:val="a"/>
        <w:numPr>
          <w:ilvl w:val="0"/>
          <w:numId w:val="2"/>
        </w:numPr>
        <w:spacing w:before="0"/>
      </w:pPr>
      <w:r>
        <w:t xml:space="preserve">Чуждестранните печатни периодични издания – </w:t>
      </w:r>
      <w:r w:rsidRPr="00F83758">
        <w:t xml:space="preserve">в срок до 2 (два) </w:t>
      </w:r>
      <w:r w:rsidR="00E82A5A">
        <w:t xml:space="preserve">работни </w:t>
      </w:r>
      <w:r w:rsidRPr="00F83758">
        <w:t>дни след пристигането им в България.</w:t>
      </w:r>
    </w:p>
    <w:p w:rsidR="003B7A7A" w:rsidRDefault="003B7A7A" w:rsidP="003B7A7A">
      <w:pPr>
        <w:pStyle w:val="a"/>
        <w:numPr>
          <w:ilvl w:val="0"/>
          <w:numId w:val="2"/>
        </w:numPr>
        <w:spacing w:before="0"/>
      </w:pPr>
      <w:r>
        <w:t>Чуждестранните електронни периодични издания – съгласно условията и в сроковете, п</w:t>
      </w:r>
      <w:r w:rsidR="00D42D09">
        <w:t>редвидени в Проект на договор</w:t>
      </w:r>
      <w:r w:rsidR="00C028E4">
        <w:t xml:space="preserve">, като участниците следва да могат да осигуряват достъп до електронните издания на абонираните чуждестранни периодични издания </w:t>
      </w:r>
      <w:r w:rsidR="00C028E4">
        <w:rPr>
          <w:szCs w:val="24"/>
        </w:rPr>
        <w:t xml:space="preserve">ежедневно – </w:t>
      </w:r>
      <w:r w:rsidR="00C028E4" w:rsidRPr="00410425">
        <w:t xml:space="preserve">24 </w:t>
      </w:r>
      <w:r w:rsidR="00C028E4" w:rsidRPr="009B43CC">
        <w:t>(</w:t>
      </w:r>
      <w:r w:rsidR="00C028E4" w:rsidRPr="00410425">
        <w:t>двадесет и четири</w:t>
      </w:r>
      <w:r w:rsidR="00C028E4" w:rsidRPr="009B43CC">
        <w:t xml:space="preserve">) </w:t>
      </w:r>
      <w:r w:rsidR="00C028E4" w:rsidRPr="00410425">
        <w:t xml:space="preserve">часа в денонощието, 7 </w:t>
      </w:r>
      <w:r w:rsidR="00C028E4" w:rsidRPr="009B43CC">
        <w:t>(</w:t>
      </w:r>
      <w:r w:rsidR="00C028E4" w:rsidRPr="00410425">
        <w:t>седем</w:t>
      </w:r>
      <w:r w:rsidR="00C028E4" w:rsidRPr="009B43CC">
        <w:t>)</w:t>
      </w:r>
      <w:r w:rsidR="00C028E4" w:rsidRPr="00410425">
        <w:t xml:space="preserve"> дни в седмицата</w:t>
      </w:r>
      <w:r w:rsidR="00766B6F">
        <w:rPr>
          <w:lang w:val="en-US"/>
        </w:rPr>
        <w:t>;</w:t>
      </w:r>
    </w:p>
    <w:p w:rsidR="00172DA4" w:rsidRPr="00766B6F" w:rsidRDefault="00172DA4" w:rsidP="00766B6F">
      <w:pPr>
        <w:pStyle w:val="ListParagraph"/>
        <w:numPr>
          <w:ilvl w:val="0"/>
          <w:numId w:val="4"/>
        </w:numPr>
        <w:spacing w:line="360" w:lineRule="auto"/>
        <w:rPr>
          <w:rFonts w:eastAsia="Calibri"/>
          <w:szCs w:val="24"/>
        </w:rPr>
      </w:pPr>
      <w:r w:rsidRPr="00766B6F">
        <w:rPr>
          <w:rFonts w:ascii="Times New Roman" w:eastAsia="Calibri" w:hAnsi="Times New Roman" w:cs="Times New Roman"/>
          <w:sz w:val="24"/>
          <w:szCs w:val="24"/>
        </w:rPr>
        <w:t>Участниците следва да представят списък на издателствата, с които работят</w:t>
      </w:r>
      <w:r w:rsidRPr="00766B6F">
        <w:rPr>
          <w:rFonts w:eastAsia="Calibri"/>
          <w:szCs w:val="24"/>
        </w:rPr>
        <w:t xml:space="preserve">; </w:t>
      </w:r>
    </w:p>
    <w:p w:rsidR="00172DA4" w:rsidRPr="00766B6F" w:rsidRDefault="00172DA4" w:rsidP="00766B6F">
      <w:pPr>
        <w:pStyle w:val="ListParagraph"/>
        <w:numPr>
          <w:ilvl w:val="0"/>
          <w:numId w:val="4"/>
        </w:num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66B6F">
        <w:rPr>
          <w:rFonts w:ascii="Times New Roman" w:eastAsia="Calibri" w:hAnsi="Times New Roman" w:cs="Times New Roman"/>
          <w:sz w:val="24"/>
          <w:szCs w:val="24"/>
        </w:rPr>
        <w:t xml:space="preserve">Участниците следва да осигуряват спазване целостта на предложените поръчки, вкл. пакетите печатно издание + електронен достъп и/или комбиниран абонамент от две и/или повече заглавия;   </w:t>
      </w:r>
    </w:p>
    <w:p w:rsidR="00172DA4" w:rsidRPr="00766B6F" w:rsidRDefault="00172DA4" w:rsidP="00766B6F">
      <w:pPr>
        <w:pStyle w:val="ListParagraph"/>
        <w:numPr>
          <w:ilvl w:val="0"/>
          <w:numId w:val="4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66B6F">
        <w:rPr>
          <w:rFonts w:ascii="Times New Roman" w:eastAsia="Calibri" w:hAnsi="Times New Roman" w:cs="Times New Roman"/>
          <w:sz w:val="24"/>
          <w:szCs w:val="24"/>
        </w:rPr>
        <w:t>Заявените печатни чуждестранни издания трябва да бъдат в опаковка, предпазваща ги от неблагоприятните външни влияния (</w:t>
      </w:r>
      <w:r w:rsidR="00766B6F" w:rsidRPr="00766B6F">
        <w:rPr>
          <w:rFonts w:ascii="Times New Roman" w:eastAsia="Calibri" w:hAnsi="Times New Roman" w:cs="Times New Roman"/>
          <w:sz w:val="24"/>
          <w:szCs w:val="24"/>
        </w:rPr>
        <w:t>овлажняване, замърсяване и др.)</w:t>
      </w:r>
      <w:r w:rsidR="00766B6F" w:rsidRPr="00766B6F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172DA4" w:rsidRDefault="00172DA4" w:rsidP="00766B6F">
      <w:pPr>
        <w:pStyle w:val="ListParagraph"/>
        <w:numPr>
          <w:ilvl w:val="0"/>
          <w:numId w:val="4"/>
        </w:numPr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3C3">
        <w:rPr>
          <w:rFonts w:ascii="Times New Roman" w:eastAsia="Calibri" w:hAnsi="Times New Roman" w:cs="Times New Roman"/>
          <w:sz w:val="24"/>
          <w:szCs w:val="24"/>
        </w:rPr>
        <w:t>В случай на промяна на адресите на доставка, посочени в Техническа спецификация № 1</w:t>
      </w:r>
      <w:r w:rsidR="00680FBC">
        <w:rPr>
          <w:rFonts w:ascii="Times New Roman" w:eastAsia="Calibri" w:hAnsi="Times New Roman" w:cs="Times New Roman"/>
          <w:sz w:val="24"/>
          <w:szCs w:val="24"/>
        </w:rPr>
        <w:t>а</w:t>
      </w:r>
      <w:r w:rsidRPr="001833C3">
        <w:rPr>
          <w:rFonts w:ascii="Times New Roman" w:eastAsia="Calibri" w:hAnsi="Times New Roman" w:cs="Times New Roman"/>
          <w:sz w:val="24"/>
          <w:szCs w:val="24"/>
        </w:rPr>
        <w:t xml:space="preserve"> и допълнителните приложения, избраният изпълнител трябва да извършва доставката на периодичните издания и на тези нови адреси;   </w:t>
      </w:r>
    </w:p>
    <w:p w:rsidR="00172DA4" w:rsidRPr="0002564B" w:rsidRDefault="00172DA4" w:rsidP="00766B6F">
      <w:pPr>
        <w:pStyle w:val="ListParagraph"/>
        <w:numPr>
          <w:ilvl w:val="0"/>
          <w:numId w:val="4"/>
        </w:numPr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55590">
        <w:rPr>
          <w:rFonts w:ascii="Times New Roman" w:eastAsia="Calibri" w:hAnsi="Times New Roman" w:cs="Times New Roman"/>
          <w:sz w:val="24"/>
          <w:szCs w:val="24"/>
        </w:rPr>
        <w:lastRenderedPageBreak/>
        <w:t>В случай на промяна на адресите за електронен достъп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електронните версии на заглавията</w:t>
      </w:r>
      <w:r w:rsidRPr="00955590">
        <w:rPr>
          <w:rFonts w:ascii="Times New Roman" w:eastAsia="Calibri" w:hAnsi="Times New Roman" w:cs="Times New Roman"/>
          <w:sz w:val="24"/>
          <w:szCs w:val="24"/>
        </w:rPr>
        <w:t>, посочен</w:t>
      </w:r>
      <w:r>
        <w:rPr>
          <w:rFonts w:ascii="Times New Roman" w:eastAsia="Calibri" w:hAnsi="Times New Roman" w:cs="Times New Roman"/>
          <w:sz w:val="24"/>
          <w:szCs w:val="24"/>
        </w:rPr>
        <w:t>и в Техническа спецификация № 1</w:t>
      </w:r>
      <w:r w:rsidR="00680FBC">
        <w:rPr>
          <w:rFonts w:ascii="Times New Roman" w:eastAsia="Calibri" w:hAnsi="Times New Roman" w:cs="Times New Roman"/>
          <w:sz w:val="24"/>
          <w:szCs w:val="24"/>
        </w:rPr>
        <w:t>а</w:t>
      </w:r>
      <w:bookmarkStart w:id="0" w:name="_GoBack"/>
      <w:bookmarkEnd w:id="0"/>
      <w:r w:rsidRPr="00955590">
        <w:rPr>
          <w:rFonts w:ascii="Times New Roman" w:eastAsia="Calibri" w:hAnsi="Times New Roman" w:cs="Times New Roman"/>
          <w:sz w:val="24"/>
          <w:szCs w:val="24"/>
        </w:rPr>
        <w:t xml:space="preserve"> и допълнителните приложения, избраният изпълнител трябва да осигурява достъп до електронните </w:t>
      </w:r>
      <w:r>
        <w:rPr>
          <w:rFonts w:ascii="Times New Roman" w:eastAsia="Calibri" w:hAnsi="Times New Roman" w:cs="Times New Roman"/>
          <w:sz w:val="24"/>
          <w:szCs w:val="24"/>
        </w:rPr>
        <w:t>издания</w:t>
      </w:r>
      <w:r w:rsidRPr="00955590">
        <w:rPr>
          <w:rFonts w:ascii="Times New Roman" w:eastAsia="Calibri" w:hAnsi="Times New Roman" w:cs="Times New Roman"/>
          <w:sz w:val="24"/>
          <w:szCs w:val="24"/>
        </w:rPr>
        <w:t xml:space="preserve"> и на тези нови адреси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172DA4" w:rsidRPr="001833C3" w:rsidRDefault="00172DA4" w:rsidP="00766B6F">
      <w:pPr>
        <w:pStyle w:val="ListParagraph"/>
        <w:numPr>
          <w:ilvl w:val="0"/>
          <w:numId w:val="4"/>
        </w:numPr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3C3">
        <w:rPr>
          <w:rFonts w:ascii="Times New Roman" w:eastAsia="Calibri" w:hAnsi="Times New Roman" w:cs="Times New Roman"/>
          <w:sz w:val="24"/>
          <w:szCs w:val="24"/>
        </w:rPr>
        <w:t xml:space="preserve">Участниците следва да предоставят възможност за рекламации за липси, дефекти в изданието и да предоставят навременна информация в случай, че някое от изданията, посочени в списъка по съответната обособена позиция, е спряно от издаване; </w:t>
      </w:r>
    </w:p>
    <w:p w:rsidR="00172DA4" w:rsidRDefault="00172DA4" w:rsidP="00766B6F">
      <w:pPr>
        <w:pStyle w:val="ListParagraph"/>
        <w:numPr>
          <w:ilvl w:val="0"/>
          <w:numId w:val="4"/>
        </w:numPr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3C3">
        <w:rPr>
          <w:rFonts w:ascii="Times New Roman" w:eastAsia="Calibri" w:hAnsi="Times New Roman" w:cs="Times New Roman"/>
          <w:sz w:val="24"/>
          <w:szCs w:val="24"/>
        </w:rPr>
        <w:t>Участниците следва да предлагат възможности за доставка на вечерни и/или извънредни издания на посочен от Възложителя адрес;</w:t>
      </w:r>
    </w:p>
    <w:p w:rsidR="00172DA4" w:rsidRDefault="00172DA4" w:rsidP="00766B6F">
      <w:pPr>
        <w:pStyle w:val="ListParagraph"/>
        <w:numPr>
          <w:ilvl w:val="0"/>
          <w:numId w:val="4"/>
        </w:numPr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3C3">
        <w:rPr>
          <w:rFonts w:ascii="Times New Roman" w:eastAsia="Calibri" w:hAnsi="Times New Roman" w:cs="Times New Roman"/>
          <w:sz w:val="24"/>
          <w:szCs w:val="24"/>
        </w:rPr>
        <w:t>Участниците следва да разполагат с организационни възможности за промяна в броя на екземплярите на предложените за абонамент периодични издания и за извършване на допълнителни абонаменти текущо през годината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016A" w:rsidRPr="00BA0F08" w:rsidRDefault="00F7016A" w:rsidP="00172DA4">
      <w:pPr>
        <w:pStyle w:val="a"/>
        <w:spacing w:before="0"/>
        <w:ind w:left="1210" w:firstLine="0"/>
      </w:pPr>
      <w:r w:rsidRPr="00BA0F08">
        <w:t xml:space="preserve"> </w:t>
      </w:r>
    </w:p>
    <w:p w:rsidR="003B7A7A" w:rsidRDefault="003B7A7A" w:rsidP="003B7A7A">
      <w:pPr>
        <w:pStyle w:val="a"/>
        <w:spacing w:before="0" w:line="240" w:lineRule="auto"/>
      </w:pPr>
    </w:p>
    <w:p w:rsidR="00182539" w:rsidRDefault="00BA0F08" w:rsidP="00766B6F">
      <w:pPr>
        <w:pStyle w:val="a"/>
        <w:spacing w:before="0"/>
      </w:pPr>
      <w:r>
        <w:t>Доставките се извършват на територията на гр. София</w:t>
      </w:r>
      <w:r w:rsidR="006E359F">
        <w:t>,</w:t>
      </w:r>
      <w:r w:rsidR="006E359F" w:rsidRPr="006E359F">
        <w:rPr>
          <w:szCs w:val="24"/>
        </w:rPr>
        <w:t xml:space="preserve"> </w:t>
      </w:r>
      <w:r w:rsidR="006E359F">
        <w:rPr>
          <w:szCs w:val="24"/>
        </w:rPr>
        <w:t xml:space="preserve">Централната сграда на Българската народна банка в гр. София, пл. „Княз Александър </w:t>
      </w:r>
      <w:r w:rsidR="006E359F">
        <w:rPr>
          <w:szCs w:val="24"/>
          <w:lang w:val="en-US"/>
        </w:rPr>
        <w:t>I</w:t>
      </w:r>
      <w:r w:rsidR="006E359F">
        <w:rPr>
          <w:szCs w:val="24"/>
        </w:rPr>
        <w:t>“ № 1</w:t>
      </w:r>
      <w:r>
        <w:t>.</w:t>
      </w:r>
    </w:p>
    <w:p w:rsidR="00F7016A" w:rsidRDefault="00F7016A" w:rsidP="00F7016A">
      <w:pPr>
        <w:pBdr>
          <w:bottom w:val="single" w:sz="6" w:space="1" w:color="auto"/>
        </w:pBdr>
      </w:pPr>
      <w:r w:rsidRPr="004E1768">
        <w:rPr>
          <w:i/>
        </w:rPr>
        <w:t>Забележка</w:t>
      </w:r>
      <w:r w:rsidR="00AB29E0">
        <w:t>: Н</w:t>
      </w:r>
      <w:r>
        <w:t xml:space="preserve">а участника, избран за изпълнител по обособена позиция № 2, при подписване на договора за обществена поръчка, ще бъде предоставен </w:t>
      </w:r>
      <w:r w:rsidRPr="00F83758">
        <w:rPr>
          <w:b/>
        </w:rPr>
        <w:t>Списък на абонатите в БНБ за чуждестранни периодични издания по заглавия с посочени: а</w:t>
      </w:r>
      <w:r w:rsidRPr="009B43CC">
        <w:rPr>
          <w:b/>
        </w:rPr>
        <w:t>)</w:t>
      </w:r>
      <w:r w:rsidRPr="00F83758">
        <w:rPr>
          <w:b/>
        </w:rPr>
        <w:t xml:space="preserve"> адреси за доставка на печатните издания, б</w:t>
      </w:r>
      <w:r w:rsidRPr="009B43CC">
        <w:rPr>
          <w:b/>
        </w:rPr>
        <w:t>)</w:t>
      </w:r>
      <w:r w:rsidRPr="00F83758">
        <w:rPr>
          <w:b/>
        </w:rPr>
        <w:t xml:space="preserve"> е-</w:t>
      </w:r>
      <w:r w:rsidRPr="00F83758">
        <w:rPr>
          <w:b/>
          <w:lang w:val="en-US"/>
        </w:rPr>
        <w:t>mail</w:t>
      </w:r>
      <w:r w:rsidRPr="00F83758">
        <w:rPr>
          <w:b/>
        </w:rPr>
        <w:t xml:space="preserve"> адреси и </w:t>
      </w:r>
      <w:r w:rsidRPr="00F83758">
        <w:rPr>
          <w:b/>
          <w:lang w:val="en-US"/>
        </w:rPr>
        <w:t>IP</w:t>
      </w:r>
      <w:r w:rsidRPr="00F83758">
        <w:rPr>
          <w:b/>
        </w:rPr>
        <w:t xml:space="preserve"> адреси</w:t>
      </w:r>
      <w:r w:rsidRPr="009B43CC">
        <w:rPr>
          <w:b/>
        </w:rPr>
        <w:t xml:space="preserve"> за осъществяване на достъп до електронни</w:t>
      </w:r>
      <w:r w:rsidRPr="00F83758">
        <w:rPr>
          <w:b/>
        </w:rPr>
        <w:t>те из</w:t>
      </w:r>
      <w:r w:rsidR="00DA6A10">
        <w:rPr>
          <w:b/>
        </w:rPr>
        <w:t>дания</w:t>
      </w:r>
      <w:r w:rsidRPr="00CE0868">
        <w:t>.</w:t>
      </w:r>
      <w:r w:rsidRPr="00B66455">
        <w:rPr>
          <w:b/>
        </w:rPr>
        <w:t xml:space="preserve"> </w:t>
      </w:r>
      <w:r w:rsidRPr="00F83758">
        <w:t xml:space="preserve">Възложителят си запазва правото </w:t>
      </w:r>
      <w:r>
        <w:t>п</w:t>
      </w:r>
      <w:r w:rsidRPr="00F83758">
        <w:t xml:space="preserve">ри възникване на необходимост да допълва и/или променя този списък с адреси </w:t>
      </w:r>
      <w:r>
        <w:t>по време на действие на договора</w:t>
      </w:r>
      <w:r w:rsidRPr="00F83758">
        <w:t>.</w:t>
      </w:r>
      <w:r w:rsidRPr="00F83758">
        <w:rPr>
          <w:b/>
        </w:rPr>
        <w:t xml:space="preserve"> </w:t>
      </w:r>
      <w:r w:rsidRPr="00F83758">
        <w:t>Възложителят</w:t>
      </w:r>
      <w:r>
        <w:t xml:space="preserve"> се задължава писмено да уведомява избрания за изпълнител участник</w:t>
      </w:r>
      <w:r w:rsidRPr="00F50AF2">
        <w:rPr>
          <w:b/>
        </w:rPr>
        <w:t xml:space="preserve"> </w:t>
      </w:r>
      <w:r>
        <w:t xml:space="preserve">за извършени промени в адресите по списъка. </w:t>
      </w:r>
    </w:p>
    <w:p w:rsidR="00F7016A" w:rsidRPr="002C09B1" w:rsidRDefault="00F7016A" w:rsidP="00F7016A">
      <w:pPr>
        <w:pStyle w:val="a"/>
        <w:ind w:firstLine="0"/>
        <w:jc w:val="left"/>
        <w:rPr>
          <w:szCs w:val="24"/>
        </w:rPr>
      </w:pPr>
    </w:p>
    <w:p w:rsidR="004D3513" w:rsidRDefault="004D3513"/>
    <w:sectPr w:rsidR="004D3513" w:rsidSect="000164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E4E" w:rsidRDefault="00A30E4E">
      <w:pPr>
        <w:spacing w:before="0" w:line="240" w:lineRule="auto"/>
      </w:pPr>
      <w:r>
        <w:separator/>
      </w:r>
    </w:p>
  </w:endnote>
  <w:endnote w:type="continuationSeparator" w:id="0">
    <w:p w:rsidR="00A30E4E" w:rsidRDefault="00A30E4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77" w:rsidRDefault="00837C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003" w:rsidRDefault="00CE2735">
    <w:pPr>
      <w:pStyle w:val="Footer"/>
      <w:jc w:val="right"/>
    </w:pPr>
    <w:r>
      <w:fldChar w:fldCharType="begin"/>
    </w:r>
    <w:r w:rsidR="00F7016A">
      <w:instrText xml:space="preserve"> PAGE   \* MERGEFORMAT </w:instrText>
    </w:r>
    <w:r>
      <w:fldChar w:fldCharType="separate"/>
    </w:r>
    <w:r w:rsidR="00680FBC">
      <w:rPr>
        <w:noProof/>
      </w:rPr>
      <w:t>3</w:t>
    </w:r>
    <w:r>
      <w:rPr>
        <w:noProof/>
      </w:rPr>
      <w:fldChar w:fldCharType="end"/>
    </w:r>
  </w:p>
  <w:p w:rsidR="005B2003" w:rsidRDefault="00A30E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77" w:rsidRDefault="00837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E4E" w:rsidRDefault="00A30E4E">
      <w:pPr>
        <w:spacing w:before="0" w:line="240" w:lineRule="auto"/>
      </w:pPr>
      <w:r>
        <w:separator/>
      </w:r>
    </w:p>
  </w:footnote>
  <w:footnote w:type="continuationSeparator" w:id="0">
    <w:p w:rsidR="00A30E4E" w:rsidRDefault="00A30E4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77" w:rsidRDefault="00837C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2A6" w:rsidRDefault="00ED42A6">
    <w:pPr>
      <w:pStyle w:val="Header"/>
    </w:pPr>
  </w:p>
  <w:p w:rsidR="00ED42A6" w:rsidRDefault="00ED42A6">
    <w:pPr>
      <w:pStyle w:val="Header"/>
    </w:pPr>
    <w:r>
      <w:t xml:space="preserve">                                                                                                               </w:t>
    </w:r>
    <w:r>
      <w:t>Приложение № 1</w:t>
    </w:r>
    <w:r w:rsidR="00837C77">
      <w:t>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77" w:rsidRDefault="00837C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85D1A"/>
    <w:multiLevelType w:val="hybridMultilevel"/>
    <w:tmpl w:val="DACEAAF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86F03"/>
    <w:multiLevelType w:val="hybridMultilevel"/>
    <w:tmpl w:val="E87C5A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FC0CA4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A644B"/>
    <w:multiLevelType w:val="hybridMultilevel"/>
    <w:tmpl w:val="A11AE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16A"/>
    <w:rsid w:val="00003010"/>
    <w:rsid w:val="000065E8"/>
    <w:rsid w:val="000164B3"/>
    <w:rsid w:val="0003739F"/>
    <w:rsid w:val="00147A37"/>
    <w:rsid w:val="0015781C"/>
    <w:rsid w:val="00172DA4"/>
    <w:rsid w:val="00175EFB"/>
    <w:rsid w:val="001777FD"/>
    <w:rsid w:val="00182539"/>
    <w:rsid w:val="001D5FE6"/>
    <w:rsid w:val="001E12F0"/>
    <w:rsid w:val="002E0558"/>
    <w:rsid w:val="002E1299"/>
    <w:rsid w:val="002F58D5"/>
    <w:rsid w:val="00387C59"/>
    <w:rsid w:val="00391708"/>
    <w:rsid w:val="00393B82"/>
    <w:rsid w:val="003B2228"/>
    <w:rsid w:val="003B7A7A"/>
    <w:rsid w:val="003F579D"/>
    <w:rsid w:val="004B1A5B"/>
    <w:rsid w:val="004B1B87"/>
    <w:rsid w:val="004C7C04"/>
    <w:rsid w:val="004D3513"/>
    <w:rsid w:val="004F1073"/>
    <w:rsid w:val="0051485B"/>
    <w:rsid w:val="005150AB"/>
    <w:rsid w:val="005817AC"/>
    <w:rsid w:val="005C19D7"/>
    <w:rsid w:val="005C4477"/>
    <w:rsid w:val="005F3A1E"/>
    <w:rsid w:val="0062370D"/>
    <w:rsid w:val="006262AF"/>
    <w:rsid w:val="0065589F"/>
    <w:rsid w:val="00665814"/>
    <w:rsid w:val="00680FBC"/>
    <w:rsid w:val="00685576"/>
    <w:rsid w:val="006C1C35"/>
    <w:rsid w:val="006E0269"/>
    <w:rsid w:val="006E359F"/>
    <w:rsid w:val="006F029B"/>
    <w:rsid w:val="0076415A"/>
    <w:rsid w:val="00766B6F"/>
    <w:rsid w:val="007C3442"/>
    <w:rsid w:val="007C4C1A"/>
    <w:rsid w:val="008205AC"/>
    <w:rsid w:val="00837C77"/>
    <w:rsid w:val="008A0FD7"/>
    <w:rsid w:val="008A1C61"/>
    <w:rsid w:val="009543B8"/>
    <w:rsid w:val="00964F4C"/>
    <w:rsid w:val="009B43CC"/>
    <w:rsid w:val="009D5AFE"/>
    <w:rsid w:val="009E685F"/>
    <w:rsid w:val="009F486A"/>
    <w:rsid w:val="00A30E4E"/>
    <w:rsid w:val="00A75A39"/>
    <w:rsid w:val="00AB29E0"/>
    <w:rsid w:val="00B069A9"/>
    <w:rsid w:val="00B156F2"/>
    <w:rsid w:val="00B36F46"/>
    <w:rsid w:val="00B528E1"/>
    <w:rsid w:val="00B5722E"/>
    <w:rsid w:val="00B745C0"/>
    <w:rsid w:val="00B965BA"/>
    <w:rsid w:val="00BA0F08"/>
    <w:rsid w:val="00BC4179"/>
    <w:rsid w:val="00BE27FD"/>
    <w:rsid w:val="00C028E4"/>
    <w:rsid w:val="00C21C11"/>
    <w:rsid w:val="00C23CC7"/>
    <w:rsid w:val="00C60C60"/>
    <w:rsid w:val="00C86005"/>
    <w:rsid w:val="00C90053"/>
    <w:rsid w:val="00CB6C17"/>
    <w:rsid w:val="00CD7328"/>
    <w:rsid w:val="00CE2735"/>
    <w:rsid w:val="00CF0D06"/>
    <w:rsid w:val="00D05DBC"/>
    <w:rsid w:val="00D214B5"/>
    <w:rsid w:val="00D42D09"/>
    <w:rsid w:val="00DA6A10"/>
    <w:rsid w:val="00DB3763"/>
    <w:rsid w:val="00DC79AD"/>
    <w:rsid w:val="00E82A5A"/>
    <w:rsid w:val="00E90B62"/>
    <w:rsid w:val="00E94FAC"/>
    <w:rsid w:val="00ED42A6"/>
    <w:rsid w:val="00F649A0"/>
    <w:rsid w:val="00F7016A"/>
    <w:rsid w:val="00F75EF8"/>
    <w:rsid w:val="00F920A6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0A8AF6-5579-41F6-98B6-9F8DB63F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16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F7016A"/>
  </w:style>
  <w:style w:type="paragraph" w:styleId="Footer">
    <w:name w:val="footer"/>
    <w:basedOn w:val="Header"/>
    <w:link w:val="FooterChar"/>
    <w:uiPriority w:val="99"/>
    <w:rsid w:val="00F7016A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F7016A"/>
    <w:rPr>
      <w:rFonts w:ascii="Times New Roman" w:eastAsia="Times New Roman" w:hAnsi="Times New Roman" w:cs="Times New Roman"/>
      <w:i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7016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16A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F5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79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79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79D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7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9D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172DA4"/>
    <w:pPr>
      <w:spacing w:before="0"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Виолина Стойнева</cp:lastModifiedBy>
  <cp:revision>29</cp:revision>
  <cp:lastPrinted>2016-10-26T08:33:00Z</cp:lastPrinted>
  <dcterms:created xsi:type="dcterms:W3CDTF">2019-05-21T11:56:00Z</dcterms:created>
  <dcterms:modified xsi:type="dcterms:W3CDTF">2019-09-04T10:40:00Z</dcterms:modified>
</cp:coreProperties>
</file>