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30475A" w14:textId="77777777" w:rsidR="00EF09D3" w:rsidRPr="0086405A" w:rsidRDefault="00EF09D3" w:rsidP="00EF09D3">
      <w:pPr>
        <w:jc w:val="right"/>
        <w:rPr>
          <w:rFonts w:cs="Times New Roman"/>
          <w:b/>
          <w:szCs w:val="24"/>
        </w:rPr>
      </w:pPr>
      <w:bookmarkStart w:id="0" w:name="_GoBack"/>
      <w:bookmarkEnd w:id="0"/>
      <w:r w:rsidRPr="0086405A">
        <w:rPr>
          <w:rFonts w:cs="Times New Roman"/>
          <w:b/>
          <w:szCs w:val="24"/>
        </w:rPr>
        <w:t>Приложение № 1</w:t>
      </w:r>
    </w:p>
    <w:p w14:paraId="252DFC99" w14:textId="77777777" w:rsidR="00EF09D3" w:rsidRPr="0086405A" w:rsidRDefault="00EF09D3" w:rsidP="00EF09D3">
      <w:pPr>
        <w:jc w:val="center"/>
        <w:rPr>
          <w:rFonts w:cs="Times New Roman"/>
          <w:szCs w:val="24"/>
        </w:rPr>
      </w:pPr>
    </w:p>
    <w:p w14:paraId="70403632" w14:textId="77777777" w:rsidR="00EF09D3" w:rsidRPr="0086405A" w:rsidRDefault="00EF09D3" w:rsidP="00EF09D3">
      <w:pPr>
        <w:jc w:val="center"/>
        <w:rPr>
          <w:rFonts w:cs="Times New Roman"/>
          <w:szCs w:val="24"/>
        </w:rPr>
      </w:pPr>
      <w:r w:rsidRPr="0086405A">
        <w:rPr>
          <w:rFonts w:cs="Times New Roman"/>
          <w:noProof/>
          <w:szCs w:val="24"/>
          <w:lang w:eastAsia="bg-BG"/>
        </w:rPr>
        <w:drawing>
          <wp:inline distT="0" distB="0" distL="0" distR="0" wp14:anchorId="7A7422E9" wp14:editId="546C38B5">
            <wp:extent cx="1501684" cy="914400"/>
            <wp:effectExtent l="0" t="0" r="3810" b="0"/>
            <wp:docPr id="1" name="Picture 1" descr="BNB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NB2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4065" cy="915850"/>
                    </a:xfrm>
                    <a:prstGeom prst="rect">
                      <a:avLst/>
                    </a:prstGeom>
                    <a:noFill/>
                    <a:ln>
                      <a:noFill/>
                    </a:ln>
                  </pic:spPr>
                </pic:pic>
              </a:graphicData>
            </a:graphic>
          </wp:inline>
        </w:drawing>
      </w:r>
    </w:p>
    <w:p w14:paraId="6A6C1A57" w14:textId="77777777" w:rsidR="00EF09D3" w:rsidRPr="0086405A" w:rsidRDefault="00EF09D3" w:rsidP="00EF09D3">
      <w:pPr>
        <w:jc w:val="center"/>
        <w:rPr>
          <w:rFonts w:cs="Times New Roman"/>
          <w:szCs w:val="24"/>
        </w:rPr>
      </w:pPr>
    </w:p>
    <w:p w14:paraId="503B7750" w14:textId="77777777" w:rsidR="00120C71" w:rsidRDefault="00EF09D3" w:rsidP="00120C71">
      <w:pPr>
        <w:spacing w:before="3000" w:line="240" w:lineRule="auto"/>
        <w:ind w:firstLine="0"/>
        <w:jc w:val="center"/>
        <w:rPr>
          <w:rFonts w:cs="Times New Roman"/>
          <w:b/>
          <w:sz w:val="40"/>
          <w:szCs w:val="40"/>
        </w:rPr>
      </w:pPr>
      <w:r w:rsidRPr="0086405A">
        <w:rPr>
          <w:rFonts w:cs="Times New Roman"/>
          <w:b/>
          <w:sz w:val="40"/>
          <w:szCs w:val="40"/>
        </w:rPr>
        <w:t>ТЕХНИЧЕСКА СПЕЦИФИКАЦИЯ</w:t>
      </w:r>
    </w:p>
    <w:p w14:paraId="145D0DA2" w14:textId="64B8F49F" w:rsidR="00EF09D3" w:rsidRPr="00AC3AC5" w:rsidRDefault="00BC2900" w:rsidP="00120C71">
      <w:pPr>
        <w:spacing w:before="400" w:line="240" w:lineRule="auto"/>
        <w:ind w:firstLine="0"/>
        <w:jc w:val="center"/>
        <w:rPr>
          <w:rFonts w:cs="Times New Roman"/>
          <w:b/>
          <w:sz w:val="36"/>
          <w:szCs w:val="36"/>
        </w:rPr>
      </w:pPr>
      <w:r w:rsidRPr="001A3C59">
        <w:rPr>
          <w:rFonts w:cs="Times New Roman"/>
          <w:b/>
          <w:sz w:val="36"/>
          <w:szCs w:val="36"/>
        </w:rPr>
        <w:t>ЗА</w:t>
      </w:r>
      <w:r w:rsidR="00120C71">
        <w:rPr>
          <w:rFonts w:cs="Times New Roman"/>
          <w:b/>
          <w:sz w:val="36"/>
          <w:szCs w:val="36"/>
        </w:rPr>
        <w:t xml:space="preserve"> </w:t>
      </w:r>
      <w:r w:rsidR="00202CF5">
        <w:rPr>
          <w:rFonts w:cs="Times New Roman"/>
          <w:b/>
          <w:sz w:val="36"/>
          <w:szCs w:val="36"/>
        </w:rPr>
        <w:t>АБОНАМЕНТНО ПОДДЪРЖАНЕ</w:t>
      </w:r>
      <w:r w:rsidR="00202CF5">
        <w:rPr>
          <w:rFonts w:cs="Times New Roman"/>
          <w:b/>
          <w:sz w:val="36"/>
          <w:szCs w:val="36"/>
        </w:rPr>
        <w:br/>
        <w:t xml:space="preserve">И ФУНКЦИОНАЛНО РАЗВИТИЕ </w:t>
      </w:r>
      <w:r w:rsidR="00AD499C" w:rsidRPr="00AD499C">
        <w:rPr>
          <w:rFonts w:cs="Times New Roman"/>
          <w:b/>
          <w:sz w:val="36"/>
          <w:szCs w:val="36"/>
        </w:rPr>
        <w:br/>
      </w:r>
      <w:r w:rsidR="001A3C59" w:rsidRPr="001A3C59">
        <w:rPr>
          <w:rFonts w:cs="Times New Roman"/>
          <w:b/>
          <w:sz w:val="36"/>
          <w:szCs w:val="36"/>
        </w:rPr>
        <w:t>НА ИНФОРМАЦИОННАТА СИСТЕМА</w:t>
      </w:r>
      <w:r w:rsidR="001A3C59" w:rsidRPr="001A3C59">
        <w:rPr>
          <w:rFonts w:cs="Times New Roman"/>
          <w:b/>
          <w:sz w:val="36"/>
          <w:szCs w:val="36"/>
        </w:rPr>
        <w:br/>
        <w:t>НА РЕГИСТЪРА НА БАНКОВИТЕ СМЕТКИ</w:t>
      </w:r>
      <w:r w:rsidR="001A3C59" w:rsidRPr="001A3C59">
        <w:rPr>
          <w:rFonts w:cs="Times New Roman"/>
          <w:b/>
          <w:sz w:val="36"/>
          <w:szCs w:val="36"/>
        </w:rPr>
        <w:br/>
        <w:t>И СЕЙФОВЕ</w:t>
      </w:r>
      <w:r w:rsidRPr="001A3C59">
        <w:rPr>
          <w:rFonts w:cs="Times New Roman"/>
          <w:b/>
          <w:sz w:val="36"/>
          <w:szCs w:val="36"/>
        </w:rPr>
        <w:t xml:space="preserve"> </w:t>
      </w:r>
      <w:r w:rsidR="00AC3AC5">
        <w:rPr>
          <w:rFonts w:cs="Times New Roman"/>
          <w:b/>
          <w:sz w:val="36"/>
          <w:szCs w:val="36"/>
        </w:rPr>
        <w:t>В БНБ</w:t>
      </w:r>
    </w:p>
    <w:p w14:paraId="50E0C3F6" w14:textId="77777777" w:rsidR="0086405A" w:rsidRPr="001A3C59" w:rsidRDefault="001A3C59" w:rsidP="00516FF2">
      <w:pPr>
        <w:spacing w:before="3200" w:after="0" w:line="240" w:lineRule="auto"/>
        <w:jc w:val="center"/>
        <w:rPr>
          <w:rFonts w:cs="Times New Roman"/>
          <w:b/>
          <w:sz w:val="32"/>
          <w:szCs w:val="32"/>
        </w:rPr>
      </w:pPr>
      <w:r w:rsidRPr="001A3C59">
        <w:rPr>
          <w:rFonts w:cs="Times New Roman"/>
          <w:b/>
          <w:sz w:val="32"/>
          <w:szCs w:val="32"/>
        </w:rPr>
        <w:t>2019</w:t>
      </w:r>
      <w:r w:rsidR="00EF09D3" w:rsidRPr="001A3C59">
        <w:rPr>
          <w:rFonts w:cs="Times New Roman"/>
          <w:b/>
          <w:sz w:val="32"/>
          <w:szCs w:val="32"/>
        </w:rPr>
        <w:t xml:space="preserve"> г.</w:t>
      </w:r>
    </w:p>
    <w:p w14:paraId="59CA927A" w14:textId="77777777" w:rsidR="0086405A" w:rsidRDefault="0086405A">
      <w:pPr>
        <w:rPr>
          <w:rFonts w:cs="Times New Roman"/>
          <w:szCs w:val="24"/>
        </w:rPr>
      </w:pPr>
      <w:r>
        <w:rPr>
          <w:rFonts w:cs="Times New Roman"/>
          <w:szCs w:val="24"/>
        </w:rPr>
        <w:br w:type="page"/>
      </w:r>
    </w:p>
    <w:p w14:paraId="649A07B3" w14:textId="77777777" w:rsidR="00EF0DE4" w:rsidRPr="00FC5AC9" w:rsidRDefault="00EF0DE4" w:rsidP="00FC5AC9">
      <w:pPr>
        <w:spacing w:before="0" w:after="11000" w:line="240" w:lineRule="auto"/>
        <w:ind w:firstLine="0"/>
        <w:rPr>
          <w:rFonts w:cs="Times New Roman"/>
          <w:szCs w:val="24"/>
        </w:rPr>
      </w:pPr>
    </w:p>
    <w:p w14:paraId="04264A9A" w14:textId="34E58D49" w:rsidR="00EF0DE4" w:rsidRDefault="00EF0DE4" w:rsidP="00FC5AC9">
      <w:pPr>
        <w:spacing w:line="240" w:lineRule="auto"/>
        <w:ind w:firstLine="0"/>
      </w:pPr>
      <w:r>
        <w:t>Техническа спецификация за абонаментно обслужване и функционално развитие</w:t>
      </w:r>
      <w:r>
        <w:br/>
        <w:t>на информационната система на Регистъра на банковите сметки и сейфове</w:t>
      </w:r>
    </w:p>
    <w:p w14:paraId="45B31D55" w14:textId="0D0A655A" w:rsidR="00EF0DE4" w:rsidRDefault="000277A9" w:rsidP="00FC5AC9">
      <w:pPr>
        <w:spacing w:line="240" w:lineRule="auto"/>
        <w:ind w:firstLine="0"/>
      </w:pPr>
      <w:r>
        <w:t>Юни</w:t>
      </w:r>
      <w:r w:rsidR="00EF0DE4">
        <w:t xml:space="preserve"> 2019 г.</w:t>
      </w:r>
    </w:p>
    <w:p w14:paraId="6569F0B3" w14:textId="502A18F2" w:rsidR="00EF0DE4" w:rsidRPr="006E76C8" w:rsidRDefault="00EF0DE4" w:rsidP="00FC5AC9">
      <w:pPr>
        <w:spacing w:line="240" w:lineRule="auto"/>
        <w:ind w:firstLine="0"/>
      </w:pPr>
      <w:r>
        <w:t>Версия 1.</w:t>
      </w:r>
      <w:r w:rsidR="000277A9">
        <w:t>8</w:t>
      </w:r>
    </w:p>
    <w:p w14:paraId="5A4995ED" w14:textId="54098D79" w:rsidR="00EF0DE4" w:rsidRPr="00FC5AC9" w:rsidRDefault="00EF0DE4" w:rsidP="00FC5AC9">
      <w:pPr>
        <w:spacing w:line="240" w:lineRule="auto"/>
        <w:ind w:firstLine="0"/>
      </w:pPr>
      <w:r>
        <w:t>Българска народна банка</w:t>
      </w:r>
    </w:p>
    <w:p w14:paraId="4B62318E" w14:textId="1C7E5DC9" w:rsidR="00EF0DE4" w:rsidRDefault="00EF0DE4">
      <w:pPr>
        <w:spacing w:before="0" w:after="160" w:line="259" w:lineRule="auto"/>
        <w:ind w:firstLine="0"/>
        <w:rPr>
          <w:rFonts w:cs="Times New Roman"/>
          <w:szCs w:val="24"/>
        </w:rPr>
      </w:pPr>
      <w:r>
        <w:rPr>
          <w:rFonts w:cs="Times New Roman"/>
          <w:szCs w:val="24"/>
        </w:rPr>
        <w:br w:type="page"/>
      </w:r>
    </w:p>
    <w:p w14:paraId="36E0AEAE" w14:textId="77777777" w:rsidR="001B4E63" w:rsidRDefault="001B4E63">
      <w:pPr>
        <w:rPr>
          <w:rFonts w:cs="Times New Roman"/>
          <w:szCs w:val="24"/>
        </w:rPr>
      </w:pPr>
    </w:p>
    <w:p w14:paraId="1113E942" w14:textId="77777777" w:rsidR="001B4E63" w:rsidRPr="001A3C59" w:rsidRDefault="000A5B64">
      <w:pPr>
        <w:rPr>
          <w:rFonts w:cs="Times New Roman"/>
          <w:b/>
          <w:szCs w:val="24"/>
        </w:rPr>
      </w:pPr>
      <w:r w:rsidRPr="001A3C59">
        <w:rPr>
          <w:rFonts w:cs="Times New Roman"/>
          <w:b/>
          <w:szCs w:val="24"/>
        </w:rPr>
        <w:t>СЪДЪРЖАНИЕ</w:t>
      </w:r>
    </w:p>
    <w:sdt>
      <w:sdtPr>
        <w:id w:val="1569149990"/>
        <w:docPartObj>
          <w:docPartGallery w:val="Table of Contents"/>
          <w:docPartUnique/>
        </w:docPartObj>
      </w:sdtPr>
      <w:sdtEndPr>
        <w:rPr>
          <w:b/>
          <w:bCs/>
          <w:noProof/>
        </w:rPr>
      </w:sdtEndPr>
      <w:sdtContent>
        <w:p w14:paraId="4F9D9692" w14:textId="77777777" w:rsidR="000277A9" w:rsidRDefault="0086405A">
          <w:pPr>
            <w:pStyle w:val="TOC1"/>
            <w:rPr>
              <w:rFonts w:asciiTheme="minorHAnsi" w:eastAsiaTheme="minorEastAsia" w:hAnsiTheme="minorHAnsi"/>
              <w:noProof/>
              <w:sz w:val="22"/>
              <w:lang w:val="en-US"/>
            </w:rPr>
          </w:pPr>
          <w:r>
            <w:rPr>
              <w:b/>
            </w:rPr>
            <w:fldChar w:fldCharType="begin"/>
          </w:r>
          <w:r>
            <w:instrText xml:space="preserve"> TOC \o "1-3" \h \z \u </w:instrText>
          </w:r>
          <w:r>
            <w:rPr>
              <w:b/>
            </w:rPr>
            <w:fldChar w:fldCharType="separate"/>
          </w:r>
          <w:hyperlink w:anchor="_Toc11152810" w:history="1">
            <w:r w:rsidR="000277A9" w:rsidRPr="00623DF9">
              <w:rPr>
                <w:rStyle w:val="Hyperlink"/>
                <w:rFonts w:eastAsia="Times New Roman"/>
                <w:noProof/>
                <w:lang w:eastAsia="bg-BG"/>
              </w:rPr>
              <w:t>1.</w:t>
            </w:r>
            <w:r w:rsidR="000277A9">
              <w:rPr>
                <w:rFonts w:asciiTheme="minorHAnsi" w:eastAsiaTheme="minorEastAsia" w:hAnsiTheme="minorHAnsi"/>
                <w:noProof/>
                <w:sz w:val="22"/>
                <w:lang w:val="en-US"/>
              </w:rPr>
              <w:tab/>
            </w:r>
            <w:r w:rsidR="000277A9" w:rsidRPr="00623DF9">
              <w:rPr>
                <w:rStyle w:val="Hyperlink"/>
                <w:rFonts w:eastAsia="Times New Roman"/>
                <w:noProof/>
                <w:lang w:eastAsia="bg-BG"/>
              </w:rPr>
              <w:t xml:space="preserve">СПИСЪК НА </w:t>
            </w:r>
            <w:r w:rsidR="000277A9" w:rsidRPr="00623DF9">
              <w:rPr>
                <w:rStyle w:val="Hyperlink"/>
                <w:noProof/>
              </w:rPr>
              <w:t>ИЗПОЛЗВАНИТЕ</w:t>
            </w:r>
            <w:r w:rsidR="000277A9" w:rsidRPr="00623DF9">
              <w:rPr>
                <w:rStyle w:val="Hyperlink"/>
                <w:rFonts w:eastAsia="Times New Roman"/>
                <w:noProof/>
                <w:lang w:eastAsia="bg-BG"/>
              </w:rPr>
              <w:t xml:space="preserve"> ТЕРМИНИ, ДЕФИНИЦИИ И СЪКРАЩЕНИЯ</w:t>
            </w:r>
            <w:r w:rsidR="000277A9">
              <w:rPr>
                <w:noProof/>
                <w:webHidden/>
              </w:rPr>
              <w:tab/>
            </w:r>
            <w:r w:rsidR="000277A9">
              <w:rPr>
                <w:noProof/>
                <w:webHidden/>
              </w:rPr>
              <w:fldChar w:fldCharType="begin"/>
            </w:r>
            <w:r w:rsidR="000277A9">
              <w:rPr>
                <w:noProof/>
                <w:webHidden/>
              </w:rPr>
              <w:instrText xml:space="preserve"> PAGEREF _Toc11152810 \h </w:instrText>
            </w:r>
            <w:r w:rsidR="000277A9">
              <w:rPr>
                <w:noProof/>
                <w:webHidden/>
              </w:rPr>
            </w:r>
            <w:r w:rsidR="000277A9">
              <w:rPr>
                <w:noProof/>
                <w:webHidden/>
              </w:rPr>
              <w:fldChar w:fldCharType="separate"/>
            </w:r>
            <w:r w:rsidR="000277A9">
              <w:rPr>
                <w:noProof/>
                <w:webHidden/>
              </w:rPr>
              <w:t>6</w:t>
            </w:r>
            <w:r w:rsidR="000277A9">
              <w:rPr>
                <w:noProof/>
                <w:webHidden/>
              </w:rPr>
              <w:fldChar w:fldCharType="end"/>
            </w:r>
          </w:hyperlink>
        </w:p>
        <w:p w14:paraId="6BA65041" w14:textId="77777777" w:rsidR="000277A9" w:rsidRDefault="002D1E8E">
          <w:pPr>
            <w:pStyle w:val="TOC1"/>
            <w:rPr>
              <w:rFonts w:asciiTheme="minorHAnsi" w:eastAsiaTheme="minorEastAsia" w:hAnsiTheme="minorHAnsi"/>
              <w:noProof/>
              <w:sz w:val="22"/>
              <w:lang w:val="en-US"/>
            </w:rPr>
          </w:pPr>
          <w:hyperlink w:anchor="_Toc11152811" w:history="1">
            <w:r w:rsidR="000277A9" w:rsidRPr="00623DF9">
              <w:rPr>
                <w:rStyle w:val="Hyperlink"/>
                <w:noProof/>
                <w:lang w:eastAsia="bg-BG"/>
              </w:rPr>
              <w:t>2.</w:t>
            </w:r>
            <w:r w:rsidR="000277A9">
              <w:rPr>
                <w:rFonts w:asciiTheme="minorHAnsi" w:eastAsiaTheme="minorEastAsia" w:hAnsiTheme="minorHAnsi"/>
                <w:noProof/>
                <w:sz w:val="22"/>
                <w:lang w:val="en-US"/>
              </w:rPr>
              <w:tab/>
            </w:r>
            <w:r w:rsidR="000277A9" w:rsidRPr="00623DF9">
              <w:rPr>
                <w:rStyle w:val="Hyperlink"/>
                <w:noProof/>
              </w:rPr>
              <w:t>ВЪВЕДЕНИЕ</w:t>
            </w:r>
            <w:r w:rsidR="000277A9">
              <w:rPr>
                <w:noProof/>
                <w:webHidden/>
              </w:rPr>
              <w:tab/>
            </w:r>
            <w:r w:rsidR="000277A9">
              <w:rPr>
                <w:noProof/>
                <w:webHidden/>
              </w:rPr>
              <w:fldChar w:fldCharType="begin"/>
            </w:r>
            <w:r w:rsidR="000277A9">
              <w:rPr>
                <w:noProof/>
                <w:webHidden/>
              </w:rPr>
              <w:instrText xml:space="preserve"> PAGEREF _Toc11152811 \h </w:instrText>
            </w:r>
            <w:r w:rsidR="000277A9">
              <w:rPr>
                <w:noProof/>
                <w:webHidden/>
              </w:rPr>
            </w:r>
            <w:r w:rsidR="000277A9">
              <w:rPr>
                <w:noProof/>
                <w:webHidden/>
              </w:rPr>
              <w:fldChar w:fldCharType="separate"/>
            </w:r>
            <w:r w:rsidR="000277A9">
              <w:rPr>
                <w:noProof/>
                <w:webHidden/>
              </w:rPr>
              <w:t>6</w:t>
            </w:r>
            <w:r w:rsidR="000277A9">
              <w:rPr>
                <w:noProof/>
                <w:webHidden/>
              </w:rPr>
              <w:fldChar w:fldCharType="end"/>
            </w:r>
          </w:hyperlink>
        </w:p>
        <w:p w14:paraId="6661B90F" w14:textId="77777777" w:rsidR="000277A9" w:rsidRDefault="002D1E8E">
          <w:pPr>
            <w:pStyle w:val="TOC2"/>
            <w:rPr>
              <w:rFonts w:asciiTheme="minorHAnsi" w:eastAsiaTheme="minorEastAsia" w:hAnsiTheme="minorHAnsi"/>
              <w:noProof/>
              <w:sz w:val="22"/>
              <w:lang w:val="en-US"/>
            </w:rPr>
          </w:pPr>
          <w:hyperlink w:anchor="_Toc11152812" w:history="1">
            <w:r w:rsidR="000277A9" w:rsidRPr="00623DF9">
              <w:rPr>
                <w:rStyle w:val="Hyperlink"/>
                <w:rFonts w:cs="Times New Roman"/>
                <w:noProof/>
                <w:lang w:eastAsia="bg-BG"/>
              </w:rPr>
              <w:t>2.1.</w:t>
            </w:r>
            <w:r w:rsidR="000277A9">
              <w:rPr>
                <w:rFonts w:asciiTheme="minorHAnsi" w:eastAsiaTheme="minorEastAsia" w:hAnsiTheme="minorHAnsi"/>
                <w:noProof/>
                <w:sz w:val="22"/>
                <w:lang w:val="en-US"/>
              </w:rPr>
              <w:tab/>
            </w:r>
            <w:r w:rsidR="000277A9" w:rsidRPr="00623DF9">
              <w:rPr>
                <w:rStyle w:val="Hyperlink"/>
                <w:noProof/>
                <w:lang w:eastAsia="bg-BG"/>
              </w:rPr>
              <w:t xml:space="preserve">ПРЕДМЕТ </w:t>
            </w:r>
            <w:r w:rsidR="000277A9" w:rsidRPr="00623DF9">
              <w:rPr>
                <w:rStyle w:val="Hyperlink"/>
                <w:noProof/>
              </w:rPr>
              <w:t>НА</w:t>
            </w:r>
            <w:r w:rsidR="000277A9" w:rsidRPr="00623DF9">
              <w:rPr>
                <w:rStyle w:val="Hyperlink"/>
                <w:noProof/>
                <w:lang w:eastAsia="bg-BG"/>
              </w:rPr>
              <w:t xml:space="preserve"> ОБЩЕСТВЕНАТА ПОРЪЧКА</w:t>
            </w:r>
            <w:r w:rsidR="000277A9">
              <w:rPr>
                <w:noProof/>
                <w:webHidden/>
              </w:rPr>
              <w:tab/>
            </w:r>
            <w:r w:rsidR="000277A9">
              <w:rPr>
                <w:noProof/>
                <w:webHidden/>
              </w:rPr>
              <w:fldChar w:fldCharType="begin"/>
            </w:r>
            <w:r w:rsidR="000277A9">
              <w:rPr>
                <w:noProof/>
                <w:webHidden/>
              </w:rPr>
              <w:instrText xml:space="preserve"> PAGEREF _Toc11152812 \h </w:instrText>
            </w:r>
            <w:r w:rsidR="000277A9">
              <w:rPr>
                <w:noProof/>
                <w:webHidden/>
              </w:rPr>
            </w:r>
            <w:r w:rsidR="000277A9">
              <w:rPr>
                <w:noProof/>
                <w:webHidden/>
              </w:rPr>
              <w:fldChar w:fldCharType="separate"/>
            </w:r>
            <w:r w:rsidR="000277A9">
              <w:rPr>
                <w:noProof/>
                <w:webHidden/>
              </w:rPr>
              <w:t>6</w:t>
            </w:r>
            <w:r w:rsidR="000277A9">
              <w:rPr>
                <w:noProof/>
                <w:webHidden/>
              </w:rPr>
              <w:fldChar w:fldCharType="end"/>
            </w:r>
          </w:hyperlink>
        </w:p>
        <w:p w14:paraId="4E05606C" w14:textId="77777777" w:rsidR="000277A9" w:rsidRDefault="002D1E8E">
          <w:pPr>
            <w:pStyle w:val="TOC3"/>
            <w:rPr>
              <w:rFonts w:asciiTheme="minorHAnsi" w:eastAsiaTheme="minorEastAsia" w:hAnsiTheme="minorHAnsi"/>
              <w:noProof/>
              <w:sz w:val="22"/>
              <w:lang w:val="en-US"/>
            </w:rPr>
          </w:pPr>
          <w:hyperlink w:anchor="_Toc11152813" w:history="1">
            <w:r w:rsidR="000277A9" w:rsidRPr="00623DF9">
              <w:rPr>
                <w:rStyle w:val="Hyperlink"/>
                <w:rFonts w:cs="Times New Roman"/>
                <w:noProof/>
                <w:lang w:eastAsia="bg-BG"/>
              </w:rPr>
              <w:t>2.1.1.</w:t>
            </w:r>
            <w:r w:rsidR="000277A9">
              <w:rPr>
                <w:rFonts w:asciiTheme="minorHAnsi" w:eastAsiaTheme="minorEastAsia" w:hAnsiTheme="minorHAnsi"/>
                <w:noProof/>
                <w:sz w:val="22"/>
                <w:lang w:val="en-US"/>
              </w:rPr>
              <w:tab/>
            </w:r>
            <w:r w:rsidR="000277A9" w:rsidRPr="00623DF9">
              <w:rPr>
                <w:rStyle w:val="Hyperlink"/>
                <w:noProof/>
                <w:lang w:eastAsia="bg-BG"/>
              </w:rPr>
              <w:t>Абонаментно обслужване</w:t>
            </w:r>
            <w:r w:rsidR="000277A9">
              <w:rPr>
                <w:noProof/>
                <w:webHidden/>
              </w:rPr>
              <w:tab/>
            </w:r>
            <w:r w:rsidR="000277A9">
              <w:rPr>
                <w:noProof/>
                <w:webHidden/>
              </w:rPr>
              <w:fldChar w:fldCharType="begin"/>
            </w:r>
            <w:r w:rsidR="000277A9">
              <w:rPr>
                <w:noProof/>
                <w:webHidden/>
              </w:rPr>
              <w:instrText xml:space="preserve"> PAGEREF _Toc11152813 \h </w:instrText>
            </w:r>
            <w:r w:rsidR="000277A9">
              <w:rPr>
                <w:noProof/>
                <w:webHidden/>
              </w:rPr>
            </w:r>
            <w:r w:rsidR="000277A9">
              <w:rPr>
                <w:noProof/>
                <w:webHidden/>
              </w:rPr>
              <w:fldChar w:fldCharType="separate"/>
            </w:r>
            <w:r w:rsidR="000277A9">
              <w:rPr>
                <w:noProof/>
                <w:webHidden/>
              </w:rPr>
              <w:t>6</w:t>
            </w:r>
            <w:r w:rsidR="000277A9">
              <w:rPr>
                <w:noProof/>
                <w:webHidden/>
              </w:rPr>
              <w:fldChar w:fldCharType="end"/>
            </w:r>
          </w:hyperlink>
        </w:p>
        <w:p w14:paraId="3F50DF42" w14:textId="77777777" w:rsidR="000277A9" w:rsidRDefault="002D1E8E">
          <w:pPr>
            <w:pStyle w:val="TOC3"/>
            <w:rPr>
              <w:rFonts w:asciiTheme="minorHAnsi" w:eastAsiaTheme="minorEastAsia" w:hAnsiTheme="minorHAnsi"/>
              <w:noProof/>
              <w:sz w:val="22"/>
              <w:lang w:val="en-US"/>
            </w:rPr>
          </w:pPr>
          <w:hyperlink w:anchor="_Toc11152814" w:history="1">
            <w:r w:rsidR="000277A9" w:rsidRPr="00623DF9">
              <w:rPr>
                <w:rStyle w:val="Hyperlink"/>
                <w:rFonts w:cs="Times New Roman"/>
                <w:noProof/>
                <w:lang w:eastAsia="bg-BG"/>
              </w:rPr>
              <w:t>2.1.2.</w:t>
            </w:r>
            <w:r w:rsidR="000277A9">
              <w:rPr>
                <w:rFonts w:asciiTheme="minorHAnsi" w:eastAsiaTheme="minorEastAsia" w:hAnsiTheme="minorHAnsi"/>
                <w:noProof/>
                <w:sz w:val="22"/>
                <w:lang w:val="en-US"/>
              </w:rPr>
              <w:tab/>
            </w:r>
            <w:r w:rsidR="000277A9" w:rsidRPr="00623DF9">
              <w:rPr>
                <w:rStyle w:val="Hyperlink"/>
                <w:noProof/>
              </w:rPr>
              <w:t>Функционално развитие</w:t>
            </w:r>
            <w:r w:rsidR="000277A9">
              <w:rPr>
                <w:noProof/>
                <w:webHidden/>
              </w:rPr>
              <w:tab/>
            </w:r>
            <w:r w:rsidR="000277A9">
              <w:rPr>
                <w:noProof/>
                <w:webHidden/>
              </w:rPr>
              <w:fldChar w:fldCharType="begin"/>
            </w:r>
            <w:r w:rsidR="000277A9">
              <w:rPr>
                <w:noProof/>
                <w:webHidden/>
              </w:rPr>
              <w:instrText xml:space="preserve"> PAGEREF _Toc11152814 \h </w:instrText>
            </w:r>
            <w:r w:rsidR="000277A9">
              <w:rPr>
                <w:noProof/>
                <w:webHidden/>
              </w:rPr>
            </w:r>
            <w:r w:rsidR="000277A9">
              <w:rPr>
                <w:noProof/>
                <w:webHidden/>
              </w:rPr>
              <w:fldChar w:fldCharType="separate"/>
            </w:r>
            <w:r w:rsidR="000277A9">
              <w:rPr>
                <w:noProof/>
                <w:webHidden/>
              </w:rPr>
              <w:t>7</w:t>
            </w:r>
            <w:r w:rsidR="000277A9">
              <w:rPr>
                <w:noProof/>
                <w:webHidden/>
              </w:rPr>
              <w:fldChar w:fldCharType="end"/>
            </w:r>
          </w:hyperlink>
        </w:p>
        <w:p w14:paraId="1C91C085" w14:textId="77777777" w:rsidR="000277A9" w:rsidRDefault="002D1E8E">
          <w:pPr>
            <w:pStyle w:val="TOC3"/>
            <w:rPr>
              <w:rFonts w:asciiTheme="minorHAnsi" w:eastAsiaTheme="minorEastAsia" w:hAnsiTheme="minorHAnsi"/>
              <w:noProof/>
              <w:sz w:val="22"/>
              <w:lang w:val="en-US"/>
            </w:rPr>
          </w:pPr>
          <w:hyperlink w:anchor="_Toc11152815" w:history="1">
            <w:r w:rsidR="000277A9" w:rsidRPr="00623DF9">
              <w:rPr>
                <w:rStyle w:val="Hyperlink"/>
                <w:rFonts w:cs="Times New Roman"/>
                <w:noProof/>
                <w:lang w:eastAsia="bg-BG"/>
              </w:rPr>
              <w:t>2.1.3.</w:t>
            </w:r>
            <w:r w:rsidR="000277A9">
              <w:rPr>
                <w:rFonts w:asciiTheme="minorHAnsi" w:eastAsiaTheme="minorEastAsia" w:hAnsiTheme="minorHAnsi"/>
                <w:noProof/>
                <w:sz w:val="22"/>
                <w:lang w:val="en-US"/>
              </w:rPr>
              <w:tab/>
            </w:r>
            <w:r w:rsidR="000277A9" w:rsidRPr="00623DF9">
              <w:rPr>
                <w:rStyle w:val="Hyperlink"/>
                <w:noProof/>
              </w:rPr>
              <w:t>Гаранционна</w:t>
            </w:r>
            <w:r w:rsidR="000277A9" w:rsidRPr="00623DF9">
              <w:rPr>
                <w:rStyle w:val="Hyperlink"/>
                <w:noProof/>
                <w:lang w:eastAsia="bg-BG"/>
              </w:rPr>
              <w:t xml:space="preserve"> поддръжка</w:t>
            </w:r>
            <w:r w:rsidR="000277A9">
              <w:rPr>
                <w:noProof/>
                <w:webHidden/>
              </w:rPr>
              <w:tab/>
            </w:r>
            <w:r w:rsidR="000277A9">
              <w:rPr>
                <w:noProof/>
                <w:webHidden/>
              </w:rPr>
              <w:fldChar w:fldCharType="begin"/>
            </w:r>
            <w:r w:rsidR="000277A9">
              <w:rPr>
                <w:noProof/>
                <w:webHidden/>
              </w:rPr>
              <w:instrText xml:space="preserve"> PAGEREF _Toc11152815 \h </w:instrText>
            </w:r>
            <w:r w:rsidR="000277A9">
              <w:rPr>
                <w:noProof/>
                <w:webHidden/>
              </w:rPr>
            </w:r>
            <w:r w:rsidR="000277A9">
              <w:rPr>
                <w:noProof/>
                <w:webHidden/>
              </w:rPr>
              <w:fldChar w:fldCharType="separate"/>
            </w:r>
            <w:r w:rsidR="000277A9">
              <w:rPr>
                <w:noProof/>
                <w:webHidden/>
              </w:rPr>
              <w:t>7</w:t>
            </w:r>
            <w:r w:rsidR="000277A9">
              <w:rPr>
                <w:noProof/>
                <w:webHidden/>
              </w:rPr>
              <w:fldChar w:fldCharType="end"/>
            </w:r>
          </w:hyperlink>
        </w:p>
        <w:p w14:paraId="1E93641E" w14:textId="77777777" w:rsidR="000277A9" w:rsidRDefault="002D1E8E">
          <w:pPr>
            <w:pStyle w:val="TOC2"/>
            <w:rPr>
              <w:rFonts w:asciiTheme="minorHAnsi" w:eastAsiaTheme="minorEastAsia" w:hAnsiTheme="minorHAnsi"/>
              <w:noProof/>
              <w:sz w:val="22"/>
              <w:lang w:val="en-US"/>
            </w:rPr>
          </w:pPr>
          <w:hyperlink w:anchor="_Toc11152816" w:history="1">
            <w:r w:rsidR="000277A9" w:rsidRPr="00623DF9">
              <w:rPr>
                <w:rStyle w:val="Hyperlink"/>
                <w:rFonts w:cs="Times New Roman"/>
                <w:noProof/>
                <w:lang w:eastAsia="bg-BG"/>
              </w:rPr>
              <w:t>2.2.</w:t>
            </w:r>
            <w:r w:rsidR="000277A9">
              <w:rPr>
                <w:rFonts w:asciiTheme="minorHAnsi" w:eastAsiaTheme="minorEastAsia" w:hAnsiTheme="minorHAnsi"/>
                <w:noProof/>
                <w:sz w:val="22"/>
                <w:lang w:val="en-US"/>
              </w:rPr>
              <w:tab/>
            </w:r>
            <w:r w:rsidR="000277A9" w:rsidRPr="00623DF9">
              <w:rPr>
                <w:rStyle w:val="Hyperlink"/>
                <w:noProof/>
              </w:rPr>
              <w:t>НОРМАТИВНА</w:t>
            </w:r>
            <w:r w:rsidR="000277A9" w:rsidRPr="00623DF9">
              <w:rPr>
                <w:rStyle w:val="Hyperlink"/>
                <w:noProof/>
                <w:lang w:eastAsia="bg-BG"/>
              </w:rPr>
              <w:t xml:space="preserve"> РАМКА</w:t>
            </w:r>
            <w:r w:rsidR="000277A9">
              <w:rPr>
                <w:noProof/>
                <w:webHidden/>
              </w:rPr>
              <w:tab/>
            </w:r>
            <w:r w:rsidR="000277A9">
              <w:rPr>
                <w:noProof/>
                <w:webHidden/>
              </w:rPr>
              <w:fldChar w:fldCharType="begin"/>
            </w:r>
            <w:r w:rsidR="000277A9">
              <w:rPr>
                <w:noProof/>
                <w:webHidden/>
              </w:rPr>
              <w:instrText xml:space="preserve"> PAGEREF _Toc11152816 \h </w:instrText>
            </w:r>
            <w:r w:rsidR="000277A9">
              <w:rPr>
                <w:noProof/>
                <w:webHidden/>
              </w:rPr>
            </w:r>
            <w:r w:rsidR="000277A9">
              <w:rPr>
                <w:noProof/>
                <w:webHidden/>
              </w:rPr>
              <w:fldChar w:fldCharType="separate"/>
            </w:r>
            <w:r w:rsidR="000277A9">
              <w:rPr>
                <w:noProof/>
                <w:webHidden/>
              </w:rPr>
              <w:t>7</w:t>
            </w:r>
            <w:r w:rsidR="000277A9">
              <w:rPr>
                <w:noProof/>
                <w:webHidden/>
              </w:rPr>
              <w:fldChar w:fldCharType="end"/>
            </w:r>
          </w:hyperlink>
        </w:p>
        <w:p w14:paraId="17749669" w14:textId="77777777" w:rsidR="000277A9" w:rsidRDefault="002D1E8E">
          <w:pPr>
            <w:pStyle w:val="TOC3"/>
            <w:rPr>
              <w:rFonts w:asciiTheme="minorHAnsi" w:eastAsiaTheme="minorEastAsia" w:hAnsiTheme="minorHAnsi"/>
              <w:noProof/>
              <w:sz w:val="22"/>
              <w:lang w:val="en-US"/>
            </w:rPr>
          </w:pPr>
          <w:hyperlink w:anchor="_Toc11152817" w:history="1">
            <w:r w:rsidR="000277A9" w:rsidRPr="00623DF9">
              <w:rPr>
                <w:rStyle w:val="Hyperlink"/>
                <w:rFonts w:cs="Times New Roman"/>
                <w:noProof/>
              </w:rPr>
              <w:t>2.2.1.</w:t>
            </w:r>
            <w:r w:rsidR="000277A9">
              <w:rPr>
                <w:rFonts w:asciiTheme="minorHAnsi" w:eastAsiaTheme="minorEastAsia" w:hAnsiTheme="minorHAnsi"/>
                <w:noProof/>
                <w:sz w:val="22"/>
                <w:lang w:val="en-US"/>
              </w:rPr>
              <w:tab/>
            </w:r>
            <w:r w:rsidR="000277A9" w:rsidRPr="00623DF9">
              <w:rPr>
                <w:rStyle w:val="Hyperlink"/>
                <w:noProof/>
              </w:rPr>
              <w:t>Нормативна уредба, относима към дейността на системата</w:t>
            </w:r>
            <w:r w:rsidR="000277A9">
              <w:rPr>
                <w:noProof/>
                <w:webHidden/>
              </w:rPr>
              <w:tab/>
            </w:r>
            <w:r w:rsidR="000277A9">
              <w:rPr>
                <w:noProof/>
                <w:webHidden/>
              </w:rPr>
              <w:fldChar w:fldCharType="begin"/>
            </w:r>
            <w:r w:rsidR="000277A9">
              <w:rPr>
                <w:noProof/>
                <w:webHidden/>
              </w:rPr>
              <w:instrText xml:space="preserve"> PAGEREF _Toc11152817 \h </w:instrText>
            </w:r>
            <w:r w:rsidR="000277A9">
              <w:rPr>
                <w:noProof/>
                <w:webHidden/>
              </w:rPr>
            </w:r>
            <w:r w:rsidR="000277A9">
              <w:rPr>
                <w:noProof/>
                <w:webHidden/>
              </w:rPr>
              <w:fldChar w:fldCharType="separate"/>
            </w:r>
            <w:r w:rsidR="000277A9">
              <w:rPr>
                <w:noProof/>
                <w:webHidden/>
              </w:rPr>
              <w:t>7</w:t>
            </w:r>
            <w:r w:rsidR="000277A9">
              <w:rPr>
                <w:noProof/>
                <w:webHidden/>
              </w:rPr>
              <w:fldChar w:fldCharType="end"/>
            </w:r>
          </w:hyperlink>
        </w:p>
        <w:p w14:paraId="6EBB06DE" w14:textId="06129C79" w:rsidR="000277A9" w:rsidRDefault="002D1E8E">
          <w:pPr>
            <w:pStyle w:val="TOC3"/>
            <w:rPr>
              <w:rFonts w:asciiTheme="minorHAnsi" w:eastAsiaTheme="minorEastAsia" w:hAnsiTheme="minorHAnsi"/>
              <w:noProof/>
              <w:sz w:val="22"/>
              <w:lang w:val="en-US"/>
            </w:rPr>
          </w:pPr>
          <w:hyperlink w:anchor="_Toc11152818" w:history="1">
            <w:r w:rsidR="000277A9" w:rsidRPr="00623DF9">
              <w:rPr>
                <w:rStyle w:val="Hyperlink"/>
                <w:rFonts w:cs="Times New Roman"/>
                <w:noProof/>
                <w:lang w:eastAsia="bg-BG"/>
              </w:rPr>
              <w:t>2.2.2.</w:t>
            </w:r>
            <w:r w:rsidR="000277A9">
              <w:rPr>
                <w:rFonts w:asciiTheme="minorHAnsi" w:eastAsiaTheme="minorEastAsia" w:hAnsiTheme="minorHAnsi"/>
                <w:noProof/>
                <w:sz w:val="22"/>
                <w:lang w:val="en-US"/>
              </w:rPr>
              <w:tab/>
            </w:r>
            <w:r w:rsidR="000277A9" w:rsidRPr="00623DF9">
              <w:rPr>
                <w:rStyle w:val="Hyperlink"/>
                <w:noProof/>
              </w:rPr>
              <w:t>Национал</w:t>
            </w:r>
            <w:r w:rsidR="000277A9">
              <w:rPr>
                <w:rStyle w:val="Hyperlink"/>
                <w:noProof/>
              </w:rPr>
              <w:t>на нормативна уредба в областта</w:t>
            </w:r>
            <w:r w:rsidR="000277A9">
              <w:rPr>
                <w:rStyle w:val="Hyperlink"/>
                <w:noProof/>
              </w:rPr>
              <w:br/>
            </w:r>
            <w:r w:rsidR="000277A9" w:rsidRPr="00623DF9">
              <w:rPr>
                <w:rStyle w:val="Hyperlink"/>
                <w:noProof/>
              </w:rPr>
              <w:t>на електронното управление</w:t>
            </w:r>
            <w:r w:rsidR="000277A9">
              <w:rPr>
                <w:noProof/>
                <w:webHidden/>
              </w:rPr>
              <w:tab/>
            </w:r>
            <w:r w:rsidR="000277A9">
              <w:rPr>
                <w:noProof/>
                <w:webHidden/>
              </w:rPr>
              <w:fldChar w:fldCharType="begin"/>
            </w:r>
            <w:r w:rsidR="000277A9">
              <w:rPr>
                <w:noProof/>
                <w:webHidden/>
              </w:rPr>
              <w:instrText xml:space="preserve"> PAGEREF _Toc11152818 \h </w:instrText>
            </w:r>
            <w:r w:rsidR="000277A9">
              <w:rPr>
                <w:noProof/>
                <w:webHidden/>
              </w:rPr>
            </w:r>
            <w:r w:rsidR="000277A9">
              <w:rPr>
                <w:noProof/>
                <w:webHidden/>
              </w:rPr>
              <w:fldChar w:fldCharType="separate"/>
            </w:r>
            <w:r w:rsidR="000277A9">
              <w:rPr>
                <w:noProof/>
                <w:webHidden/>
              </w:rPr>
              <w:t>8</w:t>
            </w:r>
            <w:r w:rsidR="000277A9">
              <w:rPr>
                <w:noProof/>
                <w:webHidden/>
              </w:rPr>
              <w:fldChar w:fldCharType="end"/>
            </w:r>
          </w:hyperlink>
        </w:p>
        <w:p w14:paraId="180372DA" w14:textId="77777777" w:rsidR="000277A9" w:rsidRDefault="002D1E8E">
          <w:pPr>
            <w:pStyle w:val="TOC2"/>
            <w:rPr>
              <w:rFonts w:asciiTheme="minorHAnsi" w:eastAsiaTheme="minorEastAsia" w:hAnsiTheme="minorHAnsi"/>
              <w:noProof/>
              <w:sz w:val="22"/>
              <w:lang w:val="en-US"/>
            </w:rPr>
          </w:pPr>
          <w:hyperlink w:anchor="_Toc11152819" w:history="1">
            <w:r w:rsidR="000277A9" w:rsidRPr="00623DF9">
              <w:rPr>
                <w:rStyle w:val="Hyperlink"/>
                <w:rFonts w:cs="Times New Roman"/>
                <w:noProof/>
                <w:lang w:eastAsia="bg-BG"/>
              </w:rPr>
              <w:t>2.3.</w:t>
            </w:r>
            <w:r w:rsidR="000277A9">
              <w:rPr>
                <w:rFonts w:asciiTheme="minorHAnsi" w:eastAsiaTheme="minorEastAsia" w:hAnsiTheme="minorHAnsi"/>
                <w:noProof/>
                <w:sz w:val="22"/>
                <w:lang w:val="en-US"/>
              </w:rPr>
              <w:tab/>
            </w:r>
            <w:r w:rsidR="000277A9" w:rsidRPr="00623DF9">
              <w:rPr>
                <w:rStyle w:val="Hyperlink"/>
                <w:noProof/>
              </w:rPr>
              <w:t>ОПИСАНИЕ</w:t>
            </w:r>
            <w:r w:rsidR="000277A9" w:rsidRPr="00623DF9">
              <w:rPr>
                <w:rStyle w:val="Hyperlink"/>
                <w:noProof/>
                <w:lang w:eastAsia="bg-BG"/>
              </w:rPr>
              <w:t xml:space="preserve"> НА СИСТЕМАТА. ТЕХНИЧЕСКИ ХАРАКТЕРИСТИКИ</w:t>
            </w:r>
            <w:r w:rsidR="000277A9">
              <w:rPr>
                <w:noProof/>
                <w:webHidden/>
              </w:rPr>
              <w:tab/>
            </w:r>
            <w:r w:rsidR="000277A9">
              <w:rPr>
                <w:noProof/>
                <w:webHidden/>
              </w:rPr>
              <w:fldChar w:fldCharType="begin"/>
            </w:r>
            <w:r w:rsidR="000277A9">
              <w:rPr>
                <w:noProof/>
                <w:webHidden/>
              </w:rPr>
              <w:instrText xml:space="preserve"> PAGEREF _Toc11152819 \h </w:instrText>
            </w:r>
            <w:r w:rsidR="000277A9">
              <w:rPr>
                <w:noProof/>
                <w:webHidden/>
              </w:rPr>
            </w:r>
            <w:r w:rsidR="000277A9">
              <w:rPr>
                <w:noProof/>
                <w:webHidden/>
              </w:rPr>
              <w:fldChar w:fldCharType="separate"/>
            </w:r>
            <w:r w:rsidR="000277A9">
              <w:rPr>
                <w:noProof/>
                <w:webHidden/>
              </w:rPr>
              <w:t>9</w:t>
            </w:r>
            <w:r w:rsidR="000277A9">
              <w:rPr>
                <w:noProof/>
                <w:webHidden/>
              </w:rPr>
              <w:fldChar w:fldCharType="end"/>
            </w:r>
          </w:hyperlink>
        </w:p>
        <w:p w14:paraId="5759E6F1" w14:textId="77777777" w:rsidR="000277A9" w:rsidRDefault="002D1E8E">
          <w:pPr>
            <w:pStyle w:val="TOC3"/>
            <w:rPr>
              <w:rFonts w:asciiTheme="minorHAnsi" w:eastAsiaTheme="minorEastAsia" w:hAnsiTheme="minorHAnsi"/>
              <w:noProof/>
              <w:sz w:val="22"/>
              <w:lang w:val="en-US"/>
            </w:rPr>
          </w:pPr>
          <w:hyperlink w:anchor="_Toc11152820" w:history="1">
            <w:r w:rsidR="000277A9" w:rsidRPr="00623DF9">
              <w:rPr>
                <w:rStyle w:val="Hyperlink"/>
                <w:rFonts w:cs="Times New Roman"/>
                <w:noProof/>
              </w:rPr>
              <w:t>2.3.1.</w:t>
            </w:r>
            <w:r w:rsidR="000277A9">
              <w:rPr>
                <w:rFonts w:asciiTheme="minorHAnsi" w:eastAsiaTheme="minorEastAsia" w:hAnsiTheme="minorHAnsi"/>
                <w:noProof/>
                <w:sz w:val="22"/>
                <w:lang w:val="en-US"/>
              </w:rPr>
              <w:tab/>
            </w:r>
            <w:r w:rsidR="000277A9" w:rsidRPr="00623DF9">
              <w:rPr>
                <w:rStyle w:val="Hyperlink"/>
                <w:noProof/>
              </w:rPr>
              <w:t>Основни характеристики</w:t>
            </w:r>
            <w:r w:rsidR="000277A9">
              <w:rPr>
                <w:noProof/>
                <w:webHidden/>
              </w:rPr>
              <w:tab/>
            </w:r>
            <w:r w:rsidR="000277A9">
              <w:rPr>
                <w:noProof/>
                <w:webHidden/>
              </w:rPr>
              <w:fldChar w:fldCharType="begin"/>
            </w:r>
            <w:r w:rsidR="000277A9">
              <w:rPr>
                <w:noProof/>
                <w:webHidden/>
              </w:rPr>
              <w:instrText xml:space="preserve"> PAGEREF _Toc11152820 \h </w:instrText>
            </w:r>
            <w:r w:rsidR="000277A9">
              <w:rPr>
                <w:noProof/>
                <w:webHidden/>
              </w:rPr>
            </w:r>
            <w:r w:rsidR="000277A9">
              <w:rPr>
                <w:noProof/>
                <w:webHidden/>
              </w:rPr>
              <w:fldChar w:fldCharType="separate"/>
            </w:r>
            <w:r w:rsidR="000277A9">
              <w:rPr>
                <w:noProof/>
                <w:webHidden/>
              </w:rPr>
              <w:t>9</w:t>
            </w:r>
            <w:r w:rsidR="000277A9">
              <w:rPr>
                <w:noProof/>
                <w:webHidden/>
              </w:rPr>
              <w:fldChar w:fldCharType="end"/>
            </w:r>
          </w:hyperlink>
        </w:p>
        <w:p w14:paraId="2EFD8BE9" w14:textId="77777777" w:rsidR="000277A9" w:rsidRDefault="002D1E8E">
          <w:pPr>
            <w:pStyle w:val="TOC3"/>
            <w:rPr>
              <w:rFonts w:asciiTheme="minorHAnsi" w:eastAsiaTheme="minorEastAsia" w:hAnsiTheme="minorHAnsi"/>
              <w:noProof/>
              <w:sz w:val="22"/>
              <w:lang w:val="en-US"/>
            </w:rPr>
          </w:pPr>
          <w:hyperlink w:anchor="_Toc11152821" w:history="1">
            <w:r w:rsidR="000277A9" w:rsidRPr="00623DF9">
              <w:rPr>
                <w:rStyle w:val="Hyperlink"/>
                <w:rFonts w:cs="Times New Roman"/>
                <w:noProof/>
              </w:rPr>
              <w:t>2.3.2.</w:t>
            </w:r>
            <w:r w:rsidR="000277A9">
              <w:rPr>
                <w:rFonts w:asciiTheme="minorHAnsi" w:eastAsiaTheme="minorEastAsia" w:hAnsiTheme="minorHAnsi"/>
                <w:noProof/>
                <w:sz w:val="22"/>
                <w:lang w:val="en-US"/>
              </w:rPr>
              <w:tab/>
            </w:r>
            <w:r w:rsidR="000277A9" w:rsidRPr="00623DF9">
              <w:rPr>
                <w:rStyle w:val="Hyperlink"/>
                <w:noProof/>
              </w:rPr>
              <w:t>Достъп до информация</w:t>
            </w:r>
            <w:r w:rsidR="000277A9">
              <w:rPr>
                <w:noProof/>
                <w:webHidden/>
              </w:rPr>
              <w:tab/>
            </w:r>
            <w:r w:rsidR="000277A9">
              <w:rPr>
                <w:noProof/>
                <w:webHidden/>
              </w:rPr>
              <w:fldChar w:fldCharType="begin"/>
            </w:r>
            <w:r w:rsidR="000277A9">
              <w:rPr>
                <w:noProof/>
                <w:webHidden/>
              </w:rPr>
              <w:instrText xml:space="preserve"> PAGEREF _Toc11152821 \h </w:instrText>
            </w:r>
            <w:r w:rsidR="000277A9">
              <w:rPr>
                <w:noProof/>
                <w:webHidden/>
              </w:rPr>
            </w:r>
            <w:r w:rsidR="000277A9">
              <w:rPr>
                <w:noProof/>
                <w:webHidden/>
              </w:rPr>
              <w:fldChar w:fldCharType="separate"/>
            </w:r>
            <w:r w:rsidR="000277A9">
              <w:rPr>
                <w:noProof/>
                <w:webHidden/>
              </w:rPr>
              <w:t>10</w:t>
            </w:r>
            <w:r w:rsidR="000277A9">
              <w:rPr>
                <w:noProof/>
                <w:webHidden/>
              </w:rPr>
              <w:fldChar w:fldCharType="end"/>
            </w:r>
          </w:hyperlink>
        </w:p>
        <w:p w14:paraId="4FED33BF" w14:textId="77777777" w:rsidR="000277A9" w:rsidRDefault="002D1E8E">
          <w:pPr>
            <w:pStyle w:val="TOC3"/>
            <w:rPr>
              <w:rFonts w:asciiTheme="minorHAnsi" w:eastAsiaTheme="minorEastAsia" w:hAnsiTheme="minorHAnsi"/>
              <w:noProof/>
              <w:sz w:val="22"/>
              <w:lang w:val="en-US"/>
            </w:rPr>
          </w:pPr>
          <w:hyperlink w:anchor="_Toc11152822" w:history="1">
            <w:r w:rsidR="000277A9" w:rsidRPr="00623DF9">
              <w:rPr>
                <w:rStyle w:val="Hyperlink"/>
                <w:rFonts w:cs="Times New Roman"/>
                <w:noProof/>
              </w:rPr>
              <w:t>2.3.3.</w:t>
            </w:r>
            <w:r w:rsidR="000277A9">
              <w:rPr>
                <w:rFonts w:asciiTheme="minorHAnsi" w:eastAsiaTheme="minorEastAsia" w:hAnsiTheme="minorHAnsi"/>
                <w:noProof/>
                <w:sz w:val="22"/>
                <w:lang w:val="en-US"/>
              </w:rPr>
              <w:tab/>
            </w:r>
            <w:r w:rsidR="000277A9" w:rsidRPr="00623DF9">
              <w:rPr>
                <w:rStyle w:val="Hyperlink"/>
                <w:noProof/>
              </w:rPr>
              <w:t>Видове справки за вътрешни потребители</w:t>
            </w:r>
            <w:r w:rsidR="000277A9">
              <w:rPr>
                <w:noProof/>
                <w:webHidden/>
              </w:rPr>
              <w:tab/>
            </w:r>
            <w:r w:rsidR="000277A9">
              <w:rPr>
                <w:noProof/>
                <w:webHidden/>
              </w:rPr>
              <w:fldChar w:fldCharType="begin"/>
            </w:r>
            <w:r w:rsidR="000277A9">
              <w:rPr>
                <w:noProof/>
                <w:webHidden/>
              </w:rPr>
              <w:instrText xml:space="preserve"> PAGEREF _Toc11152822 \h </w:instrText>
            </w:r>
            <w:r w:rsidR="000277A9">
              <w:rPr>
                <w:noProof/>
                <w:webHidden/>
              </w:rPr>
            </w:r>
            <w:r w:rsidR="000277A9">
              <w:rPr>
                <w:noProof/>
                <w:webHidden/>
              </w:rPr>
              <w:fldChar w:fldCharType="separate"/>
            </w:r>
            <w:r w:rsidR="000277A9">
              <w:rPr>
                <w:noProof/>
                <w:webHidden/>
              </w:rPr>
              <w:t>11</w:t>
            </w:r>
            <w:r w:rsidR="000277A9">
              <w:rPr>
                <w:noProof/>
                <w:webHidden/>
              </w:rPr>
              <w:fldChar w:fldCharType="end"/>
            </w:r>
          </w:hyperlink>
        </w:p>
        <w:p w14:paraId="59E718E0" w14:textId="77777777" w:rsidR="000277A9" w:rsidRDefault="002D1E8E">
          <w:pPr>
            <w:pStyle w:val="TOC3"/>
            <w:rPr>
              <w:rFonts w:asciiTheme="minorHAnsi" w:eastAsiaTheme="minorEastAsia" w:hAnsiTheme="minorHAnsi"/>
              <w:noProof/>
              <w:sz w:val="22"/>
              <w:lang w:val="en-US"/>
            </w:rPr>
          </w:pPr>
          <w:hyperlink w:anchor="_Toc11152823" w:history="1">
            <w:r w:rsidR="000277A9" w:rsidRPr="00623DF9">
              <w:rPr>
                <w:rStyle w:val="Hyperlink"/>
                <w:rFonts w:cs="Times New Roman"/>
                <w:noProof/>
              </w:rPr>
              <w:t>2.3.4.</w:t>
            </w:r>
            <w:r w:rsidR="000277A9">
              <w:rPr>
                <w:rFonts w:asciiTheme="minorHAnsi" w:eastAsiaTheme="minorEastAsia" w:hAnsiTheme="minorHAnsi"/>
                <w:noProof/>
                <w:sz w:val="22"/>
                <w:lang w:val="en-US"/>
              </w:rPr>
              <w:tab/>
            </w:r>
            <w:r w:rsidR="000277A9" w:rsidRPr="00623DF9">
              <w:rPr>
                <w:rStyle w:val="Hyperlink"/>
                <w:noProof/>
              </w:rPr>
              <w:t>Видове потребители</w:t>
            </w:r>
            <w:r w:rsidR="000277A9">
              <w:rPr>
                <w:noProof/>
                <w:webHidden/>
              </w:rPr>
              <w:tab/>
            </w:r>
            <w:r w:rsidR="000277A9">
              <w:rPr>
                <w:noProof/>
                <w:webHidden/>
              </w:rPr>
              <w:fldChar w:fldCharType="begin"/>
            </w:r>
            <w:r w:rsidR="000277A9">
              <w:rPr>
                <w:noProof/>
                <w:webHidden/>
              </w:rPr>
              <w:instrText xml:space="preserve"> PAGEREF _Toc11152823 \h </w:instrText>
            </w:r>
            <w:r w:rsidR="000277A9">
              <w:rPr>
                <w:noProof/>
                <w:webHidden/>
              </w:rPr>
            </w:r>
            <w:r w:rsidR="000277A9">
              <w:rPr>
                <w:noProof/>
                <w:webHidden/>
              </w:rPr>
              <w:fldChar w:fldCharType="separate"/>
            </w:r>
            <w:r w:rsidR="000277A9">
              <w:rPr>
                <w:noProof/>
                <w:webHidden/>
              </w:rPr>
              <w:t>11</w:t>
            </w:r>
            <w:r w:rsidR="000277A9">
              <w:rPr>
                <w:noProof/>
                <w:webHidden/>
              </w:rPr>
              <w:fldChar w:fldCharType="end"/>
            </w:r>
          </w:hyperlink>
        </w:p>
        <w:p w14:paraId="11B23832" w14:textId="77777777" w:rsidR="000277A9" w:rsidRDefault="002D1E8E">
          <w:pPr>
            <w:pStyle w:val="TOC3"/>
            <w:rPr>
              <w:rFonts w:asciiTheme="minorHAnsi" w:eastAsiaTheme="minorEastAsia" w:hAnsiTheme="minorHAnsi"/>
              <w:noProof/>
              <w:sz w:val="22"/>
              <w:lang w:val="en-US"/>
            </w:rPr>
          </w:pPr>
          <w:hyperlink w:anchor="_Toc11152824" w:history="1">
            <w:r w:rsidR="000277A9" w:rsidRPr="00623DF9">
              <w:rPr>
                <w:rStyle w:val="Hyperlink"/>
                <w:rFonts w:cs="Times New Roman"/>
                <w:noProof/>
              </w:rPr>
              <w:t>2.3.5.</w:t>
            </w:r>
            <w:r w:rsidR="000277A9">
              <w:rPr>
                <w:rFonts w:asciiTheme="minorHAnsi" w:eastAsiaTheme="minorEastAsia" w:hAnsiTheme="minorHAnsi"/>
                <w:noProof/>
                <w:sz w:val="22"/>
                <w:lang w:val="en-US"/>
              </w:rPr>
              <w:tab/>
            </w:r>
            <w:r w:rsidR="000277A9" w:rsidRPr="00623DF9">
              <w:rPr>
                <w:rStyle w:val="Hyperlink"/>
                <w:noProof/>
              </w:rPr>
              <w:t>Съдържание на информационната база</w:t>
            </w:r>
            <w:r w:rsidR="000277A9">
              <w:rPr>
                <w:noProof/>
                <w:webHidden/>
              </w:rPr>
              <w:tab/>
            </w:r>
            <w:r w:rsidR="000277A9">
              <w:rPr>
                <w:noProof/>
                <w:webHidden/>
              </w:rPr>
              <w:fldChar w:fldCharType="begin"/>
            </w:r>
            <w:r w:rsidR="000277A9">
              <w:rPr>
                <w:noProof/>
                <w:webHidden/>
              </w:rPr>
              <w:instrText xml:space="preserve"> PAGEREF _Toc11152824 \h </w:instrText>
            </w:r>
            <w:r w:rsidR="000277A9">
              <w:rPr>
                <w:noProof/>
                <w:webHidden/>
              </w:rPr>
            </w:r>
            <w:r w:rsidR="000277A9">
              <w:rPr>
                <w:noProof/>
                <w:webHidden/>
              </w:rPr>
              <w:fldChar w:fldCharType="separate"/>
            </w:r>
            <w:r w:rsidR="000277A9">
              <w:rPr>
                <w:noProof/>
                <w:webHidden/>
              </w:rPr>
              <w:t>12</w:t>
            </w:r>
            <w:r w:rsidR="000277A9">
              <w:rPr>
                <w:noProof/>
                <w:webHidden/>
              </w:rPr>
              <w:fldChar w:fldCharType="end"/>
            </w:r>
          </w:hyperlink>
        </w:p>
        <w:p w14:paraId="7D22A270" w14:textId="77777777" w:rsidR="000277A9" w:rsidRDefault="002D1E8E">
          <w:pPr>
            <w:pStyle w:val="TOC3"/>
            <w:rPr>
              <w:rFonts w:asciiTheme="minorHAnsi" w:eastAsiaTheme="minorEastAsia" w:hAnsiTheme="minorHAnsi"/>
              <w:noProof/>
              <w:sz w:val="22"/>
              <w:lang w:val="en-US"/>
            </w:rPr>
          </w:pPr>
          <w:hyperlink w:anchor="_Toc11152825" w:history="1">
            <w:r w:rsidR="000277A9" w:rsidRPr="00623DF9">
              <w:rPr>
                <w:rStyle w:val="Hyperlink"/>
                <w:rFonts w:cs="Times New Roman"/>
                <w:noProof/>
              </w:rPr>
              <w:t>2.3.6.</w:t>
            </w:r>
            <w:r w:rsidR="000277A9">
              <w:rPr>
                <w:rFonts w:asciiTheme="minorHAnsi" w:eastAsiaTheme="minorEastAsia" w:hAnsiTheme="minorHAnsi"/>
                <w:noProof/>
                <w:sz w:val="22"/>
                <w:lang w:val="en-US"/>
              </w:rPr>
              <w:tab/>
            </w:r>
            <w:r w:rsidR="000277A9" w:rsidRPr="00623DF9">
              <w:rPr>
                <w:rStyle w:val="Hyperlink"/>
                <w:noProof/>
              </w:rPr>
              <w:t>Хардуерна и софтуерна платформа</w:t>
            </w:r>
            <w:r w:rsidR="000277A9">
              <w:rPr>
                <w:noProof/>
                <w:webHidden/>
              </w:rPr>
              <w:tab/>
            </w:r>
            <w:r w:rsidR="000277A9">
              <w:rPr>
                <w:noProof/>
                <w:webHidden/>
              </w:rPr>
              <w:fldChar w:fldCharType="begin"/>
            </w:r>
            <w:r w:rsidR="000277A9">
              <w:rPr>
                <w:noProof/>
                <w:webHidden/>
              </w:rPr>
              <w:instrText xml:space="preserve"> PAGEREF _Toc11152825 \h </w:instrText>
            </w:r>
            <w:r w:rsidR="000277A9">
              <w:rPr>
                <w:noProof/>
                <w:webHidden/>
              </w:rPr>
            </w:r>
            <w:r w:rsidR="000277A9">
              <w:rPr>
                <w:noProof/>
                <w:webHidden/>
              </w:rPr>
              <w:fldChar w:fldCharType="separate"/>
            </w:r>
            <w:r w:rsidR="000277A9">
              <w:rPr>
                <w:noProof/>
                <w:webHidden/>
              </w:rPr>
              <w:t>13</w:t>
            </w:r>
            <w:r w:rsidR="000277A9">
              <w:rPr>
                <w:noProof/>
                <w:webHidden/>
              </w:rPr>
              <w:fldChar w:fldCharType="end"/>
            </w:r>
          </w:hyperlink>
        </w:p>
        <w:p w14:paraId="34BE9F72" w14:textId="77777777" w:rsidR="000277A9" w:rsidRDefault="002D1E8E">
          <w:pPr>
            <w:pStyle w:val="TOC3"/>
            <w:rPr>
              <w:rFonts w:asciiTheme="minorHAnsi" w:eastAsiaTheme="minorEastAsia" w:hAnsiTheme="minorHAnsi"/>
              <w:noProof/>
              <w:sz w:val="22"/>
              <w:lang w:val="en-US"/>
            </w:rPr>
          </w:pPr>
          <w:hyperlink w:anchor="_Toc11152826" w:history="1">
            <w:r w:rsidR="000277A9" w:rsidRPr="00623DF9">
              <w:rPr>
                <w:rStyle w:val="Hyperlink"/>
                <w:rFonts w:cs="Times New Roman"/>
                <w:noProof/>
              </w:rPr>
              <w:t>2.3.7.</w:t>
            </w:r>
            <w:r w:rsidR="000277A9">
              <w:rPr>
                <w:rFonts w:asciiTheme="minorHAnsi" w:eastAsiaTheme="minorEastAsia" w:hAnsiTheme="minorHAnsi"/>
                <w:noProof/>
                <w:sz w:val="22"/>
                <w:lang w:val="en-US"/>
              </w:rPr>
              <w:tab/>
            </w:r>
            <w:r w:rsidR="000277A9" w:rsidRPr="00623DF9">
              <w:rPr>
                <w:rStyle w:val="Hyperlink"/>
                <w:noProof/>
              </w:rPr>
              <w:t>Резервиране на реалната среда</w:t>
            </w:r>
            <w:r w:rsidR="000277A9">
              <w:rPr>
                <w:noProof/>
                <w:webHidden/>
              </w:rPr>
              <w:tab/>
            </w:r>
            <w:r w:rsidR="000277A9">
              <w:rPr>
                <w:noProof/>
                <w:webHidden/>
              </w:rPr>
              <w:fldChar w:fldCharType="begin"/>
            </w:r>
            <w:r w:rsidR="000277A9">
              <w:rPr>
                <w:noProof/>
                <w:webHidden/>
              </w:rPr>
              <w:instrText xml:space="preserve"> PAGEREF _Toc11152826 \h </w:instrText>
            </w:r>
            <w:r w:rsidR="000277A9">
              <w:rPr>
                <w:noProof/>
                <w:webHidden/>
              </w:rPr>
            </w:r>
            <w:r w:rsidR="000277A9">
              <w:rPr>
                <w:noProof/>
                <w:webHidden/>
              </w:rPr>
              <w:fldChar w:fldCharType="separate"/>
            </w:r>
            <w:r w:rsidR="000277A9">
              <w:rPr>
                <w:noProof/>
                <w:webHidden/>
              </w:rPr>
              <w:t>15</w:t>
            </w:r>
            <w:r w:rsidR="000277A9">
              <w:rPr>
                <w:noProof/>
                <w:webHidden/>
              </w:rPr>
              <w:fldChar w:fldCharType="end"/>
            </w:r>
          </w:hyperlink>
        </w:p>
        <w:p w14:paraId="0FF79C87" w14:textId="77777777" w:rsidR="000277A9" w:rsidRDefault="002D1E8E">
          <w:pPr>
            <w:pStyle w:val="TOC3"/>
            <w:rPr>
              <w:rFonts w:asciiTheme="minorHAnsi" w:eastAsiaTheme="minorEastAsia" w:hAnsiTheme="minorHAnsi"/>
              <w:noProof/>
              <w:sz w:val="22"/>
              <w:lang w:val="en-US"/>
            </w:rPr>
          </w:pPr>
          <w:hyperlink w:anchor="_Toc11152827" w:history="1">
            <w:r w:rsidR="000277A9" w:rsidRPr="00623DF9">
              <w:rPr>
                <w:rStyle w:val="Hyperlink"/>
                <w:rFonts w:cs="Times New Roman"/>
                <w:noProof/>
              </w:rPr>
              <w:t>2.3.8.</w:t>
            </w:r>
            <w:r w:rsidR="000277A9">
              <w:rPr>
                <w:rFonts w:asciiTheme="minorHAnsi" w:eastAsiaTheme="minorEastAsia" w:hAnsiTheme="minorHAnsi"/>
                <w:noProof/>
                <w:sz w:val="22"/>
                <w:lang w:val="en-US"/>
              </w:rPr>
              <w:tab/>
            </w:r>
            <w:r w:rsidR="000277A9" w:rsidRPr="00623DF9">
              <w:rPr>
                <w:rStyle w:val="Hyperlink"/>
                <w:noProof/>
              </w:rPr>
              <w:t>Мрежова свързаност</w:t>
            </w:r>
            <w:r w:rsidR="000277A9">
              <w:rPr>
                <w:noProof/>
                <w:webHidden/>
              </w:rPr>
              <w:tab/>
            </w:r>
            <w:r w:rsidR="000277A9">
              <w:rPr>
                <w:noProof/>
                <w:webHidden/>
              </w:rPr>
              <w:fldChar w:fldCharType="begin"/>
            </w:r>
            <w:r w:rsidR="000277A9">
              <w:rPr>
                <w:noProof/>
                <w:webHidden/>
              </w:rPr>
              <w:instrText xml:space="preserve"> PAGEREF _Toc11152827 \h </w:instrText>
            </w:r>
            <w:r w:rsidR="000277A9">
              <w:rPr>
                <w:noProof/>
                <w:webHidden/>
              </w:rPr>
            </w:r>
            <w:r w:rsidR="000277A9">
              <w:rPr>
                <w:noProof/>
                <w:webHidden/>
              </w:rPr>
              <w:fldChar w:fldCharType="separate"/>
            </w:r>
            <w:r w:rsidR="000277A9">
              <w:rPr>
                <w:noProof/>
                <w:webHidden/>
              </w:rPr>
              <w:t>16</w:t>
            </w:r>
            <w:r w:rsidR="000277A9">
              <w:rPr>
                <w:noProof/>
                <w:webHidden/>
              </w:rPr>
              <w:fldChar w:fldCharType="end"/>
            </w:r>
          </w:hyperlink>
        </w:p>
        <w:p w14:paraId="293C9ECB" w14:textId="77777777" w:rsidR="000277A9" w:rsidRDefault="002D1E8E">
          <w:pPr>
            <w:pStyle w:val="TOC3"/>
            <w:rPr>
              <w:rFonts w:asciiTheme="minorHAnsi" w:eastAsiaTheme="minorEastAsia" w:hAnsiTheme="minorHAnsi"/>
              <w:noProof/>
              <w:sz w:val="22"/>
              <w:lang w:val="en-US"/>
            </w:rPr>
          </w:pPr>
          <w:hyperlink w:anchor="_Toc11152828" w:history="1">
            <w:r w:rsidR="000277A9" w:rsidRPr="00623DF9">
              <w:rPr>
                <w:rStyle w:val="Hyperlink"/>
                <w:rFonts w:cs="Times New Roman"/>
                <w:noProof/>
              </w:rPr>
              <w:t>2.3.9.</w:t>
            </w:r>
            <w:r w:rsidR="000277A9">
              <w:rPr>
                <w:rFonts w:asciiTheme="minorHAnsi" w:eastAsiaTheme="minorEastAsia" w:hAnsiTheme="minorHAnsi"/>
                <w:noProof/>
                <w:sz w:val="22"/>
                <w:lang w:val="en-US"/>
              </w:rPr>
              <w:tab/>
            </w:r>
            <w:r w:rsidR="000277A9" w:rsidRPr="00623DF9">
              <w:rPr>
                <w:rStyle w:val="Hyperlink"/>
                <w:noProof/>
              </w:rPr>
              <w:t>Дисково пространство</w:t>
            </w:r>
            <w:r w:rsidR="000277A9">
              <w:rPr>
                <w:noProof/>
                <w:webHidden/>
              </w:rPr>
              <w:tab/>
            </w:r>
            <w:r w:rsidR="000277A9">
              <w:rPr>
                <w:noProof/>
                <w:webHidden/>
              </w:rPr>
              <w:fldChar w:fldCharType="begin"/>
            </w:r>
            <w:r w:rsidR="000277A9">
              <w:rPr>
                <w:noProof/>
                <w:webHidden/>
              </w:rPr>
              <w:instrText xml:space="preserve"> PAGEREF _Toc11152828 \h </w:instrText>
            </w:r>
            <w:r w:rsidR="000277A9">
              <w:rPr>
                <w:noProof/>
                <w:webHidden/>
              </w:rPr>
            </w:r>
            <w:r w:rsidR="000277A9">
              <w:rPr>
                <w:noProof/>
                <w:webHidden/>
              </w:rPr>
              <w:fldChar w:fldCharType="separate"/>
            </w:r>
            <w:r w:rsidR="000277A9">
              <w:rPr>
                <w:noProof/>
                <w:webHidden/>
              </w:rPr>
              <w:t>16</w:t>
            </w:r>
            <w:r w:rsidR="000277A9">
              <w:rPr>
                <w:noProof/>
                <w:webHidden/>
              </w:rPr>
              <w:fldChar w:fldCharType="end"/>
            </w:r>
          </w:hyperlink>
        </w:p>
        <w:p w14:paraId="15A48A9F" w14:textId="77777777" w:rsidR="000277A9" w:rsidRDefault="002D1E8E">
          <w:pPr>
            <w:pStyle w:val="TOC3"/>
            <w:rPr>
              <w:rFonts w:asciiTheme="minorHAnsi" w:eastAsiaTheme="minorEastAsia" w:hAnsiTheme="minorHAnsi"/>
              <w:noProof/>
              <w:sz w:val="22"/>
              <w:lang w:val="en-US"/>
            </w:rPr>
          </w:pPr>
          <w:hyperlink w:anchor="_Toc11152829" w:history="1">
            <w:r w:rsidR="000277A9" w:rsidRPr="00623DF9">
              <w:rPr>
                <w:rStyle w:val="Hyperlink"/>
                <w:rFonts w:cs="Times New Roman"/>
                <w:noProof/>
              </w:rPr>
              <w:t>2.3.10.</w:t>
            </w:r>
            <w:r w:rsidR="000277A9">
              <w:rPr>
                <w:rFonts w:asciiTheme="minorHAnsi" w:eastAsiaTheme="minorEastAsia" w:hAnsiTheme="minorHAnsi"/>
                <w:noProof/>
                <w:sz w:val="22"/>
                <w:lang w:val="en-US"/>
              </w:rPr>
              <w:tab/>
            </w:r>
            <w:r w:rsidR="000277A9" w:rsidRPr="00623DF9">
              <w:rPr>
                <w:rStyle w:val="Hyperlink"/>
                <w:noProof/>
              </w:rPr>
              <w:t>Използвани платформи и технологии</w:t>
            </w:r>
            <w:r w:rsidR="000277A9">
              <w:rPr>
                <w:noProof/>
                <w:webHidden/>
              </w:rPr>
              <w:tab/>
            </w:r>
            <w:r w:rsidR="000277A9">
              <w:rPr>
                <w:noProof/>
                <w:webHidden/>
              </w:rPr>
              <w:fldChar w:fldCharType="begin"/>
            </w:r>
            <w:r w:rsidR="000277A9">
              <w:rPr>
                <w:noProof/>
                <w:webHidden/>
              </w:rPr>
              <w:instrText xml:space="preserve"> PAGEREF _Toc11152829 \h </w:instrText>
            </w:r>
            <w:r w:rsidR="000277A9">
              <w:rPr>
                <w:noProof/>
                <w:webHidden/>
              </w:rPr>
            </w:r>
            <w:r w:rsidR="000277A9">
              <w:rPr>
                <w:noProof/>
                <w:webHidden/>
              </w:rPr>
              <w:fldChar w:fldCharType="separate"/>
            </w:r>
            <w:r w:rsidR="000277A9">
              <w:rPr>
                <w:noProof/>
                <w:webHidden/>
              </w:rPr>
              <w:t>16</w:t>
            </w:r>
            <w:r w:rsidR="000277A9">
              <w:rPr>
                <w:noProof/>
                <w:webHidden/>
              </w:rPr>
              <w:fldChar w:fldCharType="end"/>
            </w:r>
          </w:hyperlink>
        </w:p>
        <w:p w14:paraId="6466A411" w14:textId="77777777" w:rsidR="000277A9" w:rsidRDefault="002D1E8E">
          <w:pPr>
            <w:pStyle w:val="TOC3"/>
            <w:rPr>
              <w:rFonts w:asciiTheme="minorHAnsi" w:eastAsiaTheme="minorEastAsia" w:hAnsiTheme="minorHAnsi"/>
              <w:noProof/>
              <w:sz w:val="22"/>
              <w:lang w:val="en-US"/>
            </w:rPr>
          </w:pPr>
          <w:hyperlink w:anchor="_Toc11152830" w:history="1">
            <w:r w:rsidR="000277A9" w:rsidRPr="00623DF9">
              <w:rPr>
                <w:rStyle w:val="Hyperlink"/>
                <w:rFonts w:cs="Times New Roman"/>
                <w:noProof/>
              </w:rPr>
              <w:t>2.3.11.</w:t>
            </w:r>
            <w:r w:rsidR="000277A9">
              <w:rPr>
                <w:rFonts w:asciiTheme="minorHAnsi" w:eastAsiaTheme="minorEastAsia" w:hAnsiTheme="minorHAnsi"/>
                <w:noProof/>
                <w:sz w:val="22"/>
                <w:lang w:val="en-US"/>
              </w:rPr>
              <w:tab/>
            </w:r>
            <w:r w:rsidR="000277A9" w:rsidRPr="00623DF9">
              <w:rPr>
                <w:rStyle w:val="Hyperlink"/>
                <w:noProof/>
              </w:rPr>
              <w:t>Друга информация, относима към системата</w:t>
            </w:r>
            <w:r w:rsidR="000277A9">
              <w:rPr>
                <w:noProof/>
                <w:webHidden/>
              </w:rPr>
              <w:tab/>
            </w:r>
            <w:r w:rsidR="000277A9">
              <w:rPr>
                <w:noProof/>
                <w:webHidden/>
              </w:rPr>
              <w:fldChar w:fldCharType="begin"/>
            </w:r>
            <w:r w:rsidR="000277A9">
              <w:rPr>
                <w:noProof/>
                <w:webHidden/>
              </w:rPr>
              <w:instrText xml:space="preserve"> PAGEREF _Toc11152830 \h </w:instrText>
            </w:r>
            <w:r w:rsidR="000277A9">
              <w:rPr>
                <w:noProof/>
                <w:webHidden/>
              </w:rPr>
            </w:r>
            <w:r w:rsidR="000277A9">
              <w:rPr>
                <w:noProof/>
                <w:webHidden/>
              </w:rPr>
              <w:fldChar w:fldCharType="separate"/>
            </w:r>
            <w:r w:rsidR="000277A9">
              <w:rPr>
                <w:noProof/>
                <w:webHidden/>
              </w:rPr>
              <w:t>17</w:t>
            </w:r>
            <w:r w:rsidR="000277A9">
              <w:rPr>
                <w:noProof/>
                <w:webHidden/>
              </w:rPr>
              <w:fldChar w:fldCharType="end"/>
            </w:r>
          </w:hyperlink>
        </w:p>
        <w:p w14:paraId="50B103C1" w14:textId="77777777" w:rsidR="000277A9" w:rsidRDefault="002D1E8E">
          <w:pPr>
            <w:pStyle w:val="TOC1"/>
            <w:rPr>
              <w:rFonts w:asciiTheme="minorHAnsi" w:eastAsiaTheme="minorEastAsia" w:hAnsiTheme="minorHAnsi"/>
              <w:noProof/>
              <w:sz w:val="22"/>
              <w:lang w:val="en-US"/>
            </w:rPr>
          </w:pPr>
          <w:hyperlink w:anchor="_Toc11152831" w:history="1">
            <w:r w:rsidR="000277A9" w:rsidRPr="00623DF9">
              <w:rPr>
                <w:rStyle w:val="Hyperlink"/>
                <w:noProof/>
              </w:rPr>
              <w:t>3.</w:t>
            </w:r>
            <w:r w:rsidR="000277A9">
              <w:rPr>
                <w:rFonts w:asciiTheme="minorHAnsi" w:eastAsiaTheme="minorEastAsia" w:hAnsiTheme="minorHAnsi"/>
                <w:noProof/>
                <w:sz w:val="22"/>
                <w:lang w:val="en-US"/>
              </w:rPr>
              <w:tab/>
            </w:r>
            <w:r w:rsidR="000277A9" w:rsidRPr="00623DF9">
              <w:rPr>
                <w:rStyle w:val="Hyperlink"/>
                <w:noProof/>
              </w:rPr>
              <w:t>ИЗИСКВАНИЯ КЪМ ИЗПЪЛНЕНИЕ НА ПОРЪЧКАТА</w:t>
            </w:r>
            <w:r w:rsidR="000277A9">
              <w:rPr>
                <w:noProof/>
                <w:webHidden/>
              </w:rPr>
              <w:tab/>
            </w:r>
            <w:r w:rsidR="000277A9">
              <w:rPr>
                <w:noProof/>
                <w:webHidden/>
              </w:rPr>
              <w:fldChar w:fldCharType="begin"/>
            </w:r>
            <w:r w:rsidR="000277A9">
              <w:rPr>
                <w:noProof/>
                <w:webHidden/>
              </w:rPr>
              <w:instrText xml:space="preserve"> PAGEREF _Toc11152831 \h </w:instrText>
            </w:r>
            <w:r w:rsidR="000277A9">
              <w:rPr>
                <w:noProof/>
                <w:webHidden/>
              </w:rPr>
            </w:r>
            <w:r w:rsidR="000277A9">
              <w:rPr>
                <w:noProof/>
                <w:webHidden/>
              </w:rPr>
              <w:fldChar w:fldCharType="separate"/>
            </w:r>
            <w:r w:rsidR="000277A9">
              <w:rPr>
                <w:noProof/>
                <w:webHidden/>
              </w:rPr>
              <w:t>17</w:t>
            </w:r>
            <w:r w:rsidR="000277A9">
              <w:rPr>
                <w:noProof/>
                <w:webHidden/>
              </w:rPr>
              <w:fldChar w:fldCharType="end"/>
            </w:r>
          </w:hyperlink>
        </w:p>
        <w:p w14:paraId="31E9EC50" w14:textId="77777777" w:rsidR="000277A9" w:rsidRDefault="002D1E8E">
          <w:pPr>
            <w:pStyle w:val="TOC2"/>
            <w:rPr>
              <w:rFonts w:asciiTheme="minorHAnsi" w:eastAsiaTheme="minorEastAsia" w:hAnsiTheme="minorHAnsi"/>
              <w:noProof/>
              <w:sz w:val="22"/>
              <w:lang w:val="en-US"/>
            </w:rPr>
          </w:pPr>
          <w:hyperlink w:anchor="_Toc11152832" w:history="1">
            <w:r w:rsidR="000277A9" w:rsidRPr="00623DF9">
              <w:rPr>
                <w:rStyle w:val="Hyperlink"/>
                <w:rFonts w:cs="Times New Roman"/>
                <w:noProof/>
              </w:rPr>
              <w:t>3.1.</w:t>
            </w:r>
            <w:r w:rsidR="000277A9">
              <w:rPr>
                <w:rFonts w:asciiTheme="minorHAnsi" w:eastAsiaTheme="minorEastAsia" w:hAnsiTheme="minorHAnsi"/>
                <w:noProof/>
                <w:sz w:val="22"/>
                <w:lang w:val="en-US"/>
              </w:rPr>
              <w:tab/>
            </w:r>
            <w:r w:rsidR="000277A9" w:rsidRPr="00623DF9">
              <w:rPr>
                <w:rStyle w:val="Hyperlink"/>
                <w:noProof/>
              </w:rPr>
              <w:t>ОПИСАНИЕ НА ДЕЙНОСТИТЕ, ВКЛЮЧЕНИ В ОБЩЕСТВЕНАТА ПОРЪЧКА В ЧАСТТА ЗА АБОНАМЕНТНО ОБСЛУЖВАНЕ</w:t>
            </w:r>
            <w:r w:rsidR="000277A9">
              <w:rPr>
                <w:noProof/>
                <w:webHidden/>
              </w:rPr>
              <w:tab/>
            </w:r>
            <w:r w:rsidR="000277A9">
              <w:rPr>
                <w:noProof/>
                <w:webHidden/>
              </w:rPr>
              <w:fldChar w:fldCharType="begin"/>
            </w:r>
            <w:r w:rsidR="000277A9">
              <w:rPr>
                <w:noProof/>
                <w:webHidden/>
              </w:rPr>
              <w:instrText xml:space="preserve"> PAGEREF _Toc11152832 \h </w:instrText>
            </w:r>
            <w:r w:rsidR="000277A9">
              <w:rPr>
                <w:noProof/>
                <w:webHidden/>
              </w:rPr>
            </w:r>
            <w:r w:rsidR="000277A9">
              <w:rPr>
                <w:noProof/>
                <w:webHidden/>
              </w:rPr>
              <w:fldChar w:fldCharType="separate"/>
            </w:r>
            <w:r w:rsidR="000277A9">
              <w:rPr>
                <w:noProof/>
                <w:webHidden/>
              </w:rPr>
              <w:t>17</w:t>
            </w:r>
            <w:r w:rsidR="000277A9">
              <w:rPr>
                <w:noProof/>
                <w:webHidden/>
              </w:rPr>
              <w:fldChar w:fldCharType="end"/>
            </w:r>
          </w:hyperlink>
        </w:p>
        <w:p w14:paraId="761B93CC" w14:textId="77777777" w:rsidR="000277A9" w:rsidRDefault="002D1E8E">
          <w:pPr>
            <w:pStyle w:val="TOC3"/>
            <w:rPr>
              <w:rFonts w:asciiTheme="minorHAnsi" w:eastAsiaTheme="minorEastAsia" w:hAnsiTheme="minorHAnsi"/>
              <w:noProof/>
              <w:sz w:val="22"/>
              <w:lang w:val="en-US"/>
            </w:rPr>
          </w:pPr>
          <w:hyperlink w:anchor="_Toc11152833" w:history="1">
            <w:r w:rsidR="000277A9" w:rsidRPr="00623DF9">
              <w:rPr>
                <w:rStyle w:val="Hyperlink"/>
                <w:rFonts w:cs="Times New Roman"/>
                <w:noProof/>
              </w:rPr>
              <w:t>3.1.1.</w:t>
            </w:r>
            <w:r w:rsidR="000277A9">
              <w:rPr>
                <w:rFonts w:asciiTheme="minorHAnsi" w:eastAsiaTheme="minorEastAsia" w:hAnsiTheme="minorHAnsi"/>
                <w:noProof/>
                <w:sz w:val="22"/>
                <w:lang w:val="en-US"/>
              </w:rPr>
              <w:tab/>
            </w:r>
            <w:r w:rsidR="000277A9" w:rsidRPr="00623DF9">
              <w:rPr>
                <w:rStyle w:val="Hyperlink"/>
                <w:noProof/>
              </w:rPr>
              <w:t>Основни дейности, включени в обхвата на абонаментното обслужване на системата</w:t>
            </w:r>
            <w:r w:rsidR="000277A9">
              <w:rPr>
                <w:noProof/>
                <w:webHidden/>
              </w:rPr>
              <w:tab/>
            </w:r>
            <w:r w:rsidR="000277A9">
              <w:rPr>
                <w:noProof/>
                <w:webHidden/>
              </w:rPr>
              <w:fldChar w:fldCharType="begin"/>
            </w:r>
            <w:r w:rsidR="000277A9">
              <w:rPr>
                <w:noProof/>
                <w:webHidden/>
              </w:rPr>
              <w:instrText xml:space="preserve"> PAGEREF _Toc11152833 \h </w:instrText>
            </w:r>
            <w:r w:rsidR="000277A9">
              <w:rPr>
                <w:noProof/>
                <w:webHidden/>
              </w:rPr>
            </w:r>
            <w:r w:rsidR="000277A9">
              <w:rPr>
                <w:noProof/>
                <w:webHidden/>
              </w:rPr>
              <w:fldChar w:fldCharType="separate"/>
            </w:r>
            <w:r w:rsidR="000277A9">
              <w:rPr>
                <w:noProof/>
                <w:webHidden/>
              </w:rPr>
              <w:t>17</w:t>
            </w:r>
            <w:r w:rsidR="000277A9">
              <w:rPr>
                <w:noProof/>
                <w:webHidden/>
              </w:rPr>
              <w:fldChar w:fldCharType="end"/>
            </w:r>
          </w:hyperlink>
        </w:p>
        <w:p w14:paraId="1B01F80A" w14:textId="77777777" w:rsidR="000277A9" w:rsidRDefault="002D1E8E">
          <w:pPr>
            <w:pStyle w:val="TOC3"/>
            <w:rPr>
              <w:rFonts w:asciiTheme="minorHAnsi" w:eastAsiaTheme="minorEastAsia" w:hAnsiTheme="minorHAnsi"/>
              <w:noProof/>
              <w:sz w:val="22"/>
              <w:lang w:val="en-US"/>
            </w:rPr>
          </w:pPr>
          <w:hyperlink w:anchor="_Toc11152834" w:history="1">
            <w:r w:rsidR="000277A9" w:rsidRPr="00623DF9">
              <w:rPr>
                <w:rStyle w:val="Hyperlink"/>
                <w:rFonts w:cs="Times New Roman"/>
                <w:noProof/>
              </w:rPr>
              <w:t>3.1.2.</w:t>
            </w:r>
            <w:r w:rsidR="000277A9">
              <w:rPr>
                <w:rFonts w:asciiTheme="minorHAnsi" w:eastAsiaTheme="minorEastAsia" w:hAnsiTheme="minorHAnsi"/>
                <w:noProof/>
                <w:sz w:val="22"/>
                <w:lang w:val="en-US"/>
              </w:rPr>
              <w:tab/>
            </w:r>
            <w:r w:rsidR="000277A9" w:rsidRPr="00623DF9">
              <w:rPr>
                <w:rStyle w:val="Hyperlink"/>
                <w:noProof/>
              </w:rPr>
              <w:t>Допълнителни дейности, включени в обхвата на абонаментното обслужване на системата</w:t>
            </w:r>
            <w:r w:rsidR="000277A9">
              <w:rPr>
                <w:noProof/>
                <w:webHidden/>
              </w:rPr>
              <w:tab/>
            </w:r>
            <w:r w:rsidR="000277A9">
              <w:rPr>
                <w:noProof/>
                <w:webHidden/>
              </w:rPr>
              <w:fldChar w:fldCharType="begin"/>
            </w:r>
            <w:r w:rsidR="000277A9">
              <w:rPr>
                <w:noProof/>
                <w:webHidden/>
              </w:rPr>
              <w:instrText xml:space="preserve"> PAGEREF _Toc11152834 \h </w:instrText>
            </w:r>
            <w:r w:rsidR="000277A9">
              <w:rPr>
                <w:noProof/>
                <w:webHidden/>
              </w:rPr>
            </w:r>
            <w:r w:rsidR="000277A9">
              <w:rPr>
                <w:noProof/>
                <w:webHidden/>
              </w:rPr>
              <w:fldChar w:fldCharType="separate"/>
            </w:r>
            <w:r w:rsidR="000277A9">
              <w:rPr>
                <w:noProof/>
                <w:webHidden/>
              </w:rPr>
              <w:t>19</w:t>
            </w:r>
            <w:r w:rsidR="000277A9">
              <w:rPr>
                <w:noProof/>
                <w:webHidden/>
              </w:rPr>
              <w:fldChar w:fldCharType="end"/>
            </w:r>
          </w:hyperlink>
        </w:p>
        <w:p w14:paraId="359565EF" w14:textId="56845EDE" w:rsidR="000277A9" w:rsidRDefault="002D1E8E">
          <w:pPr>
            <w:pStyle w:val="TOC3"/>
            <w:rPr>
              <w:rFonts w:asciiTheme="minorHAnsi" w:eastAsiaTheme="minorEastAsia" w:hAnsiTheme="minorHAnsi"/>
              <w:noProof/>
              <w:sz w:val="22"/>
              <w:lang w:val="en-US"/>
            </w:rPr>
          </w:pPr>
          <w:hyperlink w:anchor="_Toc11152835" w:history="1">
            <w:r w:rsidR="000277A9" w:rsidRPr="00623DF9">
              <w:rPr>
                <w:rStyle w:val="Hyperlink"/>
                <w:rFonts w:cs="Times New Roman"/>
                <w:noProof/>
              </w:rPr>
              <w:t>3.1.3.</w:t>
            </w:r>
            <w:r w:rsidR="000277A9">
              <w:rPr>
                <w:rFonts w:asciiTheme="minorHAnsi" w:eastAsiaTheme="minorEastAsia" w:hAnsiTheme="minorHAnsi"/>
                <w:noProof/>
                <w:sz w:val="22"/>
                <w:lang w:val="en-US"/>
              </w:rPr>
              <w:tab/>
            </w:r>
            <w:r w:rsidR="000277A9" w:rsidRPr="00623DF9">
              <w:rPr>
                <w:rStyle w:val="Hyperlink"/>
                <w:noProof/>
              </w:rPr>
              <w:t>Дейности по осигуря</w:t>
            </w:r>
            <w:r w:rsidR="000277A9">
              <w:rPr>
                <w:rStyle w:val="Hyperlink"/>
                <w:noProof/>
              </w:rPr>
              <w:t>ване на нормална функционалност</w:t>
            </w:r>
            <w:r w:rsidR="000277A9">
              <w:rPr>
                <w:rStyle w:val="Hyperlink"/>
                <w:noProof/>
              </w:rPr>
              <w:br/>
            </w:r>
            <w:r w:rsidR="000277A9" w:rsidRPr="00623DF9">
              <w:rPr>
                <w:rStyle w:val="Hyperlink"/>
                <w:noProof/>
              </w:rPr>
              <w:t>и развитие на системата</w:t>
            </w:r>
            <w:r w:rsidR="000277A9">
              <w:rPr>
                <w:noProof/>
                <w:webHidden/>
              </w:rPr>
              <w:tab/>
            </w:r>
            <w:r w:rsidR="000277A9">
              <w:rPr>
                <w:noProof/>
                <w:webHidden/>
              </w:rPr>
              <w:fldChar w:fldCharType="begin"/>
            </w:r>
            <w:r w:rsidR="000277A9">
              <w:rPr>
                <w:noProof/>
                <w:webHidden/>
              </w:rPr>
              <w:instrText xml:space="preserve"> PAGEREF _Toc11152835 \h </w:instrText>
            </w:r>
            <w:r w:rsidR="000277A9">
              <w:rPr>
                <w:noProof/>
                <w:webHidden/>
              </w:rPr>
            </w:r>
            <w:r w:rsidR="000277A9">
              <w:rPr>
                <w:noProof/>
                <w:webHidden/>
              </w:rPr>
              <w:fldChar w:fldCharType="separate"/>
            </w:r>
            <w:r w:rsidR="000277A9">
              <w:rPr>
                <w:noProof/>
                <w:webHidden/>
              </w:rPr>
              <w:t>19</w:t>
            </w:r>
            <w:r w:rsidR="000277A9">
              <w:rPr>
                <w:noProof/>
                <w:webHidden/>
              </w:rPr>
              <w:fldChar w:fldCharType="end"/>
            </w:r>
          </w:hyperlink>
        </w:p>
        <w:p w14:paraId="3F74548C" w14:textId="77777777" w:rsidR="000277A9" w:rsidRDefault="002D1E8E">
          <w:pPr>
            <w:pStyle w:val="TOC3"/>
            <w:rPr>
              <w:rFonts w:asciiTheme="minorHAnsi" w:eastAsiaTheme="minorEastAsia" w:hAnsiTheme="minorHAnsi"/>
              <w:noProof/>
              <w:sz w:val="22"/>
              <w:lang w:val="en-US"/>
            </w:rPr>
          </w:pPr>
          <w:hyperlink w:anchor="_Toc11152836" w:history="1">
            <w:r w:rsidR="000277A9" w:rsidRPr="00623DF9">
              <w:rPr>
                <w:rStyle w:val="Hyperlink"/>
                <w:rFonts w:cs="Times New Roman"/>
                <w:noProof/>
              </w:rPr>
              <w:t>3.1.4.</w:t>
            </w:r>
            <w:r w:rsidR="000277A9">
              <w:rPr>
                <w:rFonts w:asciiTheme="minorHAnsi" w:eastAsiaTheme="minorEastAsia" w:hAnsiTheme="minorHAnsi"/>
                <w:noProof/>
                <w:sz w:val="22"/>
                <w:lang w:val="en-US"/>
              </w:rPr>
              <w:tab/>
            </w:r>
            <w:r w:rsidR="000277A9" w:rsidRPr="00623DF9">
              <w:rPr>
                <w:rStyle w:val="Hyperlink"/>
                <w:noProof/>
              </w:rPr>
              <w:t>Период на абонаментното обслужване</w:t>
            </w:r>
            <w:r w:rsidR="000277A9">
              <w:rPr>
                <w:noProof/>
                <w:webHidden/>
              </w:rPr>
              <w:tab/>
            </w:r>
            <w:r w:rsidR="000277A9">
              <w:rPr>
                <w:noProof/>
                <w:webHidden/>
              </w:rPr>
              <w:fldChar w:fldCharType="begin"/>
            </w:r>
            <w:r w:rsidR="000277A9">
              <w:rPr>
                <w:noProof/>
                <w:webHidden/>
              </w:rPr>
              <w:instrText xml:space="preserve"> PAGEREF _Toc11152836 \h </w:instrText>
            </w:r>
            <w:r w:rsidR="000277A9">
              <w:rPr>
                <w:noProof/>
                <w:webHidden/>
              </w:rPr>
            </w:r>
            <w:r w:rsidR="000277A9">
              <w:rPr>
                <w:noProof/>
                <w:webHidden/>
              </w:rPr>
              <w:fldChar w:fldCharType="separate"/>
            </w:r>
            <w:r w:rsidR="000277A9">
              <w:rPr>
                <w:noProof/>
                <w:webHidden/>
              </w:rPr>
              <w:t>20</w:t>
            </w:r>
            <w:r w:rsidR="000277A9">
              <w:rPr>
                <w:noProof/>
                <w:webHidden/>
              </w:rPr>
              <w:fldChar w:fldCharType="end"/>
            </w:r>
          </w:hyperlink>
        </w:p>
        <w:p w14:paraId="6CDC46B7" w14:textId="77777777" w:rsidR="000277A9" w:rsidRDefault="002D1E8E">
          <w:pPr>
            <w:pStyle w:val="TOC2"/>
            <w:rPr>
              <w:rFonts w:asciiTheme="minorHAnsi" w:eastAsiaTheme="minorEastAsia" w:hAnsiTheme="minorHAnsi"/>
              <w:noProof/>
              <w:sz w:val="22"/>
              <w:lang w:val="en-US"/>
            </w:rPr>
          </w:pPr>
          <w:hyperlink w:anchor="_Toc11152837" w:history="1">
            <w:r w:rsidR="000277A9" w:rsidRPr="00623DF9">
              <w:rPr>
                <w:rStyle w:val="Hyperlink"/>
                <w:rFonts w:cs="Times New Roman"/>
                <w:noProof/>
              </w:rPr>
              <w:t>3.2.</w:t>
            </w:r>
            <w:r w:rsidR="000277A9">
              <w:rPr>
                <w:rFonts w:asciiTheme="minorHAnsi" w:eastAsiaTheme="minorEastAsia" w:hAnsiTheme="minorHAnsi"/>
                <w:noProof/>
                <w:sz w:val="22"/>
                <w:lang w:val="en-US"/>
              </w:rPr>
              <w:tab/>
            </w:r>
            <w:r w:rsidR="000277A9" w:rsidRPr="00623DF9">
              <w:rPr>
                <w:rStyle w:val="Hyperlink"/>
                <w:noProof/>
              </w:rPr>
              <w:t>ОПИСАНИЕ НА ДЕЙНОСТИТЕ, ВКЛЮЧЕНИ В ОБЩЕСТВЕНАТА ПОРЪЧКА В ЧАСТТА ЗА ФУНКЦИОНАЛНО РАЗВИТИЕ</w:t>
            </w:r>
            <w:r w:rsidR="000277A9">
              <w:rPr>
                <w:noProof/>
                <w:webHidden/>
              </w:rPr>
              <w:tab/>
            </w:r>
            <w:r w:rsidR="000277A9">
              <w:rPr>
                <w:noProof/>
                <w:webHidden/>
              </w:rPr>
              <w:fldChar w:fldCharType="begin"/>
            </w:r>
            <w:r w:rsidR="000277A9">
              <w:rPr>
                <w:noProof/>
                <w:webHidden/>
              </w:rPr>
              <w:instrText xml:space="preserve"> PAGEREF _Toc11152837 \h </w:instrText>
            </w:r>
            <w:r w:rsidR="000277A9">
              <w:rPr>
                <w:noProof/>
                <w:webHidden/>
              </w:rPr>
            </w:r>
            <w:r w:rsidR="000277A9">
              <w:rPr>
                <w:noProof/>
                <w:webHidden/>
              </w:rPr>
              <w:fldChar w:fldCharType="separate"/>
            </w:r>
            <w:r w:rsidR="000277A9">
              <w:rPr>
                <w:noProof/>
                <w:webHidden/>
              </w:rPr>
              <w:t>20</w:t>
            </w:r>
            <w:r w:rsidR="000277A9">
              <w:rPr>
                <w:noProof/>
                <w:webHidden/>
              </w:rPr>
              <w:fldChar w:fldCharType="end"/>
            </w:r>
          </w:hyperlink>
        </w:p>
        <w:p w14:paraId="5991BBBC" w14:textId="77777777" w:rsidR="000277A9" w:rsidRDefault="002D1E8E">
          <w:pPr>
            <w:pStyle w:val="TOC3"/>
            <w:rPr>
              <w:rFonts w:asciiTheme="minorHAnsi" w:eastAsiaTheme="minorEastAsia" w:hAnsiTheme="minorHAnsi"/>
              <w:noProof/>
              <w:sz w:val="22"/>
              <w:lang w:val="en-US"/>
            </w:rPr>
          </w:pPr>
          <w:hyperlink w:anchor="_Toc11152838" w:history="1">
            <w:r w:rsidR="000277A9" w:rsidRPr="00623DF9">
              <w:rPr>
                <w:rStyle w:val="Hyperlink"/>
                <w:rFonts w:cs="Times New Roman"/>
                <w:noProof/>
                <w:lang w:eastAsia="bg-BG"/>
              </w:rPr>
              <w:t>3.2.1.</w:t>
            </w:r>
            <w:r w:rsidR="000277A9">
              <w:rPr>
                <w:rFonts w:asciiTheme="minorHAnsi" w:eastAsiaTheme="minorEastAsia" w:hAnsiTheme="minorHAnsi"/>
                <w:noProof/>
                <w:sz w:val="22"/>
                <w:lang w:val="en-US"/>
              </w:rPr>
              <w:tab/>
            </w:r>
            <w:r w:rsidR="000277A9" w:rsidRPr="00623DF9">
              <w:rPr>
                <w:rStyle w:val="Hyperlink"/>
                <w:noProof/>
              </w:rPr>
              <w:t>Включване</w:t>
            </w:r>
            <w:r w:rsidR="000277A9" w:rsidRPr="00623DF9">
              <w:rPr>
                <w:rStyle w:val="Hyperlink"/>
                <w:noProof/>
                <w:lang w:eastAsia="bg-BG"/>
              </w:rPr>
              <w:t xml:space="preserve"> в Регистъра на банковите </w:t>
            </w:r>
            <w:r w:rsidR="000277A9" w:rsidRPr="00623DF9">
              <w:rPr>
                <w:rStyle w:val="Hyperlink"/>
                <w:noProof/>
              </w:rPr>
              <w:t>сметки</w:t>
            </w:r>
            <w:r w:rsidR="000277A9" w:rsidRPr="00623DF9">
              <w:rPr>
                <w:rStyle w:val="Hyperlink"/>
                <w:noProof/>
                <w:lang w:eastAsia="bg-BG"/>
              </w:rPr>
              <w:t xml:space="preserve"> и сейфове на информация за действителните собственици на юридическите образувания</w:t>
            </w:r>
            <w:r w:rsidR="000277A9">
              <w:rPr>
                <w:noProof/>
                <w:webHidden/>
              </w:rPr>
              <w:tab/>
            </w:r>
            <w:r w:rsidR="000277A9">
              <w:rPr>
                <w:noProof/>
                <w:webHidden/>
              </w:rPr>
              <w:fldChar w:fldCharType="begin"/>
            </w:r>
            <w:r w:rsidR="000277A9">
              <w:rPr>
                <w:noProof/>
                <w:webHidden/>
              </w:rPr>
              <w:instrText xml:space="preserve"> PAGEREF _Toc11152838 \h </w:instrText>
            </w:r>
            <w:r w:rsidR="000277A9">
              <w:rPr>
                <w:noProof/>
                <w:webHidden/>
              </w:rPr>
            </w:r>
            <w:r w:rsidR="000277A9">
              <w:rPr>
                <w:noProof/>
                <w:webHidden/>
              </w:rPr>
              <w:fldChar w:fldCharType="separate"/>
            </w:r>
            <w:r w:rsidR="000277A9">
              <w:rPr>
                <w:noProof/>
                <w:webHidden/>
              </w:rPr>
              <w:t>20</w:t>
            </w:r>
            <w:r w:rsidR="000277A9">
              <w:rPr>
                <w:noProof/>
                <w:webHidden/>
              </w:rPr>
              <w:fldChar w:fldCharType="end"/>
            </w:r>
          </w:hyperlink>
        </w:p>
        <w:p w14:paraId="46DC12A8" w14:textId="77777777" w:rsidR="000277A9" w:rsidRDefault="002D1E8E">
          <w:pPr>
            <w:pStyle w:val="TOC3"/>
            <w:rPr>
              <w:rFonts w:asciiTheme="minorHAnsi" w:eastAsiaTheme="minorEastAsia" w:hAnsiTheme="minorHAnsi"/>
              <w:noProof/>
              <w:sz w:val="22"/>
              <w:lang w:val="en-US"/>
            </w:rPr>
          </w:pPr>
          <w:hyperlink w:anchor="_Toc11152839" w:history="1">
            <w:r w:rsidR="000277A9" w:rsidRPr="00623DF9">
              <w:rPr>
                <w:rStyle w:val="Hyperlink"/>
                <w:rFonts w:cs="Times New Roman"/>
                <w:noProof/>
                <w:lang w:eastAsia="bg-BG"/>
              </w:rPr>
              <w:t>3.2.2.</w:t>
            </w:r>
            <w:r w:rsidR="000277A9">
              <w:rPr>
                <w:rFonts w:asciiTheme="minorHAnsi" w:eastAsiaTheme="minorEastAsia" w:hAnsiTheme="minorHAnsi"/>
                <w:noProof/>
                <w:sz w:val="22"/>
                <w:lang w:val="en-US"/>
              </w:rPr>
              <w:tab/>
            </w:r>
            <w:r w:rsidR="000277A9" w:rsidRPr="00623DF9">
              <w:rPr>
                <w:rStyle w:val="Hyperlink"/>
                <w:noProof/>
                <w:lang w:eastAsia="bg-BG"/>
              </w:rPr>
              <w:t>Включване в ИС на РБСС на платежни институции и дружества за електронни пари</w:t>
            </w:r>
            <w:r w:rsidR="000277A9">
              <w:rPr>
                <w:noProof/>
                <w:webHidden/>
              </w:rPr>
              <w:tab/>
            </w:r>
            <w:r w:rsidR="000277A9">
              <w:rPr>
                <w:noProof/>
                <w:webHidden/>
              </w:rPr>
              <w:fldChar w:fldCharType="begin"/>
            </w:r>
            <w:r w:rsidR="000277A9">
              <w:rPr>
                <w:noProof/>
                <w:webHidden/>
              </w:rPr>
              <w:instrText xml:space="preserve"> PAGEREF _Toc11152839 \h </w:instrText>
            </w:r>
            <w:r w:rsidR="000277A9">
              <w:rPr>
                <w:noProof/>
                <w:webHidden/>
              </w:rPr>
            </w:r>
            <w:r w:rsidR="000277A9">
              <w:rPr>
                <w:noProof/>
                <w:webHidden/>
              </w:rPr>
              <w:fldChar w:fldCharType="separate"/>
            </w:r>
            <w:r w:rsidR="000277A9">
              <w:rPr>
                <w:noProof/>
                <w:webHidden/>
              </w:rPr>
              <w:t>21</w:t>
            </w:r>
            <w:r w:rsidR="000277A9">
              <w:rPr>
                <w:noProof/>
                <w:webHidden/>
              </w:rPr>
              <w:fldChar w:fldCharType="end"/>
            </w:r>
          </w:hyperlink>
        </w:p>
        <w:p w14:paraId="03C49E70" w14:textId="77777777" w:rsidR="000277A9" w:rsidRDefault="002D1E8E">
          <w:pPr>
            <w:pStyle w:val="TOC3"/>
            <w:rPr>
              <w:rFonts w:asciiTheme="minorHAnsi" w:eastAsiaTheme="minorEastAsia" w:hAnsiTheme="minorHAnsi"/>
              <w:noProof/>
              <w:sz w:val="22"/>
              <w:lang w:val="en-US"/>
            </w:rPr>
          </w:pPr>
          <w:hyperlink w:anchor="_Toc11152840" w:history="1">
            <w:r w:rsidR="000277A9" w:rsidRPr="00623DF9">
              <w:rPr>
                <w:rStyle w:val="Hyperlink"/>
                <w:rFonts w:cs="Times New Roman"/>
                <w:noProof/>
                <w:lang w:eastAsia="bg-BG"/>
              </w:rPr>
              <w:t>3.2.3.</w:t>
            </w:r>
            <w:r w:rsidR="000277A9">
              <w:rPr>
                <w:rFonts w:asciiTheme="minorHAnsi" w:eastAsiaTheme="minorEastAsia" w:hAnsiTheme="minorHAnsi"/>
                <w:noProof/>
                <w:sz w:val="22"/>
                <w:lang w:val="en-US"/>
              </w:rPr>
              <w:tab/>
            </w:r>
            <w:r w:rsidR="000277A9" w:rsidRPr="00623DF9">
              <w:rPr>
                <w:rStyle w:val="Hyperlink"/>
                <w:noProof/>
                <w:lang w:eastAsia="bg-BG"/>
              </w:rPr>
              <w:t xml:space="preserve">Разработване на </w:t>
            </w:r>
            <w:r w:rsidR="000277A9" w:rsidRPr="00623DF9">
              <w:rPr>
                <w:rStyle w:val="Hyperlink"/>
                <w:noProof/>
              </w:rPr>
              <w:t>функционалност</w:t>
            </w:r>
            <w:r w:rsidR="000277A9" w:rsidRPr="00623DF9">
              <w:rPr>
                <w:rStyle w:val="Hyperlink"/>
                <w:noProof/>
                <w:lang w:eastAsia="bg-BG"/>
              </w:rPr>
              <w:t xml:space="preserve"> за сравняване на данни</w:t>
            </w:r>
            <w:r w:rsidR="000277A9">
              <w:rPr>
                <w:noProof/>
                <w:webHidden/>
              </w:rPr>
              <w:tab/>
            </w:r>
            <w:r w:rsidR="000277A9">
              <w:rPr>
                <w:noProof/>
                <w:webHidden/>
              </w:rPr>
              <w:fldChar w:fldCharType="begin"/>
            </w:r>
            <w:r w:rsidR="000277A9">
              <w:rPr>
                <w:noProof/>
                <w:webHidden/>
              </w:rPr>
              <w:instrText xml:space="preserve"> PAGEREF _Toc11152840 \h </w:instrText>
            </w:r>
            <w:r w:rsidR="000277A9">
              <w:rPr>
                <w:noProof/>
                <w:webHidden/>
              </w:rPr>
            </w:r>
            <w:r w:rsidR="000277A9">
              <w:rPr>
                <w:noProof/>
                <w:webHidden/>
              </w:rPr>
              <w:fldChar w:fldCharType="separate"/>
            </w:r>
            <w:r w:rsidR="000277A9">
              <w:rPr>
                <w:noProof/>
                <w:webHidden/>
              </w:rPr>
              <w:t>21</w:t>
            </w:r>
            <w:r w:rsidR="000277A9">
              <w:rPr>
                <w:noProof/>
                <w:webHidden/>
              </w:rPr>
              <w:fldChar w:fldCharType="end"/>
            </w:r>
          </w:hyperlink>
        </w:p>
        <w:p w14:paraId="28FED547" w14:textId="348BEB17" w:rsidR="000277A9" w:rsidRDefault="002D1E8E">
          <w:pPr>
            <w:pStyle w:val="TOC3"/>
            <w:rPr>
              <w:rFonts w:asciiTheme="minorHAnsi" w:eastAsiaTheme="minorEastAsia" w:hAnsiTheme="minorHAnsi"/>
              <w:noProof/>
              <w:sz w:val="22"/>
              <w:lang w:val="en-US"/>
            </w:rPr>
          </w:pPr>
          <w:hyperlink w:anchor="_Toc11152841" w:history="1">
            <w:r w:rsidR="000277A9" w:rsidRPr="00623DF9">
              <w:rPr>
                <w:rStyle w:val="Hyperlink"/>
                <w:rFonts w:cs="Times New Roman"/>
                <w:noProof/>
                <w:lang w:eastAsia="bg-BG"/>
              </w:rPr>
              <w:t>3.2.4.</w:t>
            </w:r>
            <w:r w:rsidR="000277A9">
              <w:rPr>
                <w:rFonts w:asciiTheme="minorHAnsi" w:eastAsiaTheme="minorEastAsia" w:hAnsiTheme="minorHAnsi"/>
                <w:noProof/>
                <w:sz w:val="22"/>
                <w:lang w:val="en-US"/>
              </w:rPr>
              <w:tab/>
            </w:r>
            <w:r w:rsidR="000277A9" w:rsidRPr="00623DF9">
              <w:rPr>
                <w:rStyle w:val="Hyperlink"/>
                <w:noProof/>
                <w:lang w:eastAsia="bg-BG"/>
              </w:rPr>
              <w:t>Доработки в същест</w:t>
            </w:r>
            <w:r w:rsidR="000277A9">
              <w:rPr>
                <w:rStyle w:val="Hyperlink"/>
                <w:noProof/>
                <w:lang w:eastAsia="bg-BG"/>
              </w:rPr>
              <w:t>вуващите справки от РБСС, както</w:t>
            </w:r>
            <w:r w:rsidR="000277A9">
              <w:rPr>
                <w:rStyle w:val="Hyperlink"/>
                <w:noProof/>
                <w:lang w:eastAsia="bg-BG"/>
              </w:rPr>
              <w:br/>
            </w:r>
            <w:r w:rsidR="000277A9" w:rsidRPr="00623DF9">
              <w:rPr>
                <w:rStyle w:val="Hyperlink"/>
                <w:noProof/>
                <w:lang w:eastAsia="bg-BG"/>
              </w:rPr>
              <w:t>и разработване на нови</w:t>
            </w:r>
            <w:r w:rsidR="000277A9">
              <w:rPr>
                <w:noProof/>
                <w:webHidden/>
              </w:rPr>
              <w:tab/>
            </w:r>
            <w:r w:rsidR="000277A9">
              <w:rPr>
                <w:noProof/>
                <w:webHidden/>
              </w:rPr>
              <w:fldChar w:fldCharType="begin"/>
            </w:r>
            <w:r w:rsidR="000277A9">
              <w:rPr>
                <w:noProof/>
                <w:webHidden/>
              </w:rPr>
              <w:instrText xml:space="preserve"> PAGEREF _Toc11152841 \h </w:instrText>
            </w:r>
            <w:r w:rsidR="000277A9">
              <w:rPr>
                <w:noProof/>
                <w:webHidden/>
              </w:rPr>
            </w:r>
            <w:r w:rsidR="000277A9">
              <w:rPr>
                <w:noProof/>
                <w:webHidden/>
              </w:rPr>
              <w:fldChar w:fldCharType="separate"/>
            </w:r>
            <w:r w:rsidR="000277A9">
              <w:rPr>
                <w:noProof/>
                <w:webHidden/>
              </w:rPr>
              <w:t>22</w:t>
            </w:r>
            <w:r w:rsidR="000277A9">
              <w:rPr>
                <w:noProof/>
                <w:webHidden/>
              </w:rPr>
              <w:fldChar w:fldCharType="end"/>
            </w:r>
          </w:hyperlink>
        </w:p>
        <w:p w14:paraId="5348CD2C" w14:textId="77777777" w:rsidR="000277A9" w:rsidRDefault="002D1E8E">
          <w:pPr>
            <w:pStyle w:val="TOC3"/>
            <w:rPr>
              <w:rFonts w:asciiTheme="minorHAnsi" w:eastAsiaTheme="minorEastAsia" w:hAnsiTheme="minorHAnsi"/>
              <w:noProof/>
              <w:sz w:val="22"/>
              <w:lang w:val="en-US"/>
            </w:rPr>
          </w:pPr>
          <w:hyperlink w:anchor="_Toc11152842" w:history="1">
            <w:r w:rsidR="000277A9" w:rsidRPr="00623DF9">
              <w:rPr>
                <w:rStyle w:val="Hyperlink"/>
                <w:rFonts w:cs="Times New Roman"/>
                <w:noProof/>
                <w:lang w:eastAsia="bg-BG"/>
              </w:rPr>
              <w:t>3.2.5.</w:t>
            </w:r>
            <w:r w:rsidR="000277A9">
              <w:rPr>
                <w:rFonts w:asciiTheme="minorHAnsi" w:eastAsiaTheme="minorEastAsia" w:hAnsiTheme="minorHAnsi"/>
                <w:noProof/>
                <w:sz w:val="22"/>
                <w:lang w:val="en-US"/>
              </w:rPr>
              <w:tab/>
            </w:r>
            <w:r w:rsidR="000277A9" w:rsidRPr="00623DF9">
              <w:rPr>
                <w:rStyle w:val="Hyperlink"/>
                <w:noProof/>
                <w:lang w:eastAsia="bg-BG"/>
              </w:rPr>
              <w:t>Актуализиране на анализа на файла за получаване на информация за много лица</w:t>
            </w:r>
            <w:r w:rsidR="000277A9">
              <w:rPr>
                <w:noProof/>
                <w:webHidden/>
              </w:rPr>
              <w:tab/>
            </w:r>
            <w:r w:rsidR="000277A9">
              <w:rPr>
                <w:noProof/>
                <w:webHidden/>
              </w:rPr>
              <w:fldChar w:fldCharType="begin"/>
            </w:r>
            <w:r w:rsidR="000277A9">
              <w:rPr>
                <w:noProof/>
                <w:webHidden/>
              </w:rPr>
              <w:instrText xml:space="preserve"> PAGEREF _Toc11152842 \h </w:instrText>
            </w:r>
            <w:r w:rsidR="000277A9">
              <w:rPr>
                <w:noProof/>
                <w:webHidden/>
              </w:rPr>
            </w:r>
            <w:r w:rsidR="000277A9">
              <w:rPr>
                <w:noProof/>
                <w:webHidden/>
              </w:rPr>
              <w:fldChar w:fldCharType="separate"/>
            </w:r>
            <w:r w:rsidR="000277A9">
              <w:rPr>
                <w:noProof/>
                <w:webHidden/>
              </w:rPr>
              <w:t>22</w:t>
            </w:r>
            <w:r w:rsidR="000277A9">
              <w:rPr>
                <w:noProof/>
                <w:webHidden/>
              </w:rPr>
              <w:fldChar w:fldCharType="end"/>
            </w:r>
          </w:hyperlink>
        </w:p>
        <w:p w14:paraId="2AF3FCA8" w14:textId="77777777" w:rsidR="000277A9" w:rsidRDefault="002D1E8E">
          <w:pPr>
            <w:pStyle w:val="TOC3"/>
            <w:rPr>
              <w:rFonts w:asciiTheme="minorHAnsi" w:eastAsiaTheme="minorEastAsia" w:hAnsiTheme="minorHAnsi"/>
              <w:noProof/>
              <w:sz w:val="22"/>
              <w:lang w:val="en-US"/>
            </w:rPr>
          </w:pPr>
          <w:hyperlink w:anchor="_Toc11152843" w:history="1">
            <w:r w:rsidR="000277A9" w:rsidRPr="00623DF9">
              <w:rPr>
                <w:rStyle w:val="Hyperlink"/>
                <w:rFonts w:cs="Times New Roman"/>
                <w:noProof/>
                <w:lang w:eastAsia="bg-BG"/>
              </w:rPr>
              <w:t>3.2.6.</w:t>
            </w:r>
            <w:r w:rsidR="000277A9">
              <w:rPr>
                <w:rFonts w:asciiTheme="minorHAnsi" w:eastAsiaTheme="minorEastAsia" w:hAnsiTheme="minorHAnsi"/>
                <w:noProof/>
                <w:sz w:val="22"/>
                <w:lang w:val="en-US"/>
              </w:rPr>
              <w:tab/>
            </w:r>
            <w:r w:rsidR="000277A9" w:rsidRPr="00623DF9">
              <w:rPr>
                <w:rStyle w:val="Hyperlink"/>
                <w:noProof/>
                <w:lang w:eastAsia="bg-BG"/>
              </w:rPr>
              <w:t>Оптимизиране на процеса по зареждане на файлове с информация за банкови сметки</w:t>
            </w:r>
            <w:r w:rsidR="000277A9">
              <w:rPr>
                <w:noProof/>
                <w:webHidden/>
              </w:rPr>
              <w:tab/>
            </w:r>
            <w:r w:rsidR="000277A9">
              <w:rPr>
                <w:noProof/>
                <w:webHidden/>
              </w:rPr>
              <w:fldChar w:fldCharType="begin"/>
            </w:r>
            <w:r w:rsidR="000277A9">
              <w:rPr>
                <w:noProof/>
                <w:webHidden/>
              </w:rPr>
              <w:instrText xml:space="preserve"> PAGEREF _Toc11152843 \h </w:instrText>
            </w:r>
            <w:r w:rsidR="000277A9">
              <w:rPr>
                <w:noProof/>
                <w:webHidden/>
              </w:rPr>
            </w:r>
            <w:r w:rsidR="000277A9">
              <w:rPr>
                <w:noProof/>
                <w:webHidden/>
              </w:rPr>
              <w:fldChar w:fldCharType="separate"/>
            </w:r>
            <w:r w:rsidR="000277A9">
              <w:rPr>
                <w:noProof/>
                <w:webHidden/>
              </w:rPr>
              <w:t>22</w:t>
            </w:r>
            <w:r w:rsidR="000277A9">
              <w:rPr>
                <w:noProof/>
                <w:webHidden/>
              </w:rPr>
              <w:fldChar w:fldCharType="end"/>
            </w:r>
          </w:hyperlink>
        </w:p>
        <w:p w14:paraId="6D30938B" w14:textId="2BC8BF79" w:rsidR="000277A9" w:rsidRDefault="002D1E8E">
          <w:pPr>
            <w:pStyle w:val="TOC3"/>
            <w:rPr>
              <w:rFonts w:asciiTheme="minorHAnsi" w:eastAsiaTheme="minorEastAsia" w:hAnsiTheme="minorHAnsi"/>
              <w:noProof/>
              <w:sz w:val="22"/>
              <w:lang w:val="en-US"/>
            </w:rPr>
          </w:pPr>
          <w:hyperlink w:anchor="_Toc11152844" w:history="1">
            <w:r w:rsidR="000277A9" w:rsidRPr="00623DF9">
              <w:rPr>
                <w:rStyle w:val="Hyperlink"/>
                <w:rFonts w:cs="Times New Roman"/>
                <w:noProof/>
                <w:lang w:eastAsia="bg-BG"/>
              </w:rPr>
              <w:t>3.2.7.</w:t>
            </w:r>
            <w:r w:rsidR="000277A9">
              <w:rPr>
                <w:rFonts w:asciiTheme="minorHAnsi" w:eastAsiaTheme="minorEastAsia" w:hAnsiTheme="minorHAnsi"/>
                <w:noProof/>
                <w:sz w:val="22"/>
                <w:lang w:val="en-US"/>
              </w:rPr>
              <w:tab/>
            </w:r>
            <w:r w:rsidR="000277A9" w:rsidRPr="00623DF9">
              <w:rPr>
                <w:rStyle w:val="Hyperlink"/>
                <w:noProof/>
                <w:lang w:eastAsia="bg-BG"/>
              </w:rPr>
              <w:t>Съхраняване на инфо</w:t>
            </w:r>
            <w:r w:rsidR="000277A9">
              <w:rPr>
                <w:rStyle w:val="Hyperlink"/>
                <w:noProof/>
                <w:lang w:eastAsia="bg-BG"/>
              </w:rPr>
              <w:t>рмация за резултат от запитване</w:t>
            </w:r>
            <w:r w:rsidR="000277A9">
              <w:rPr>
                <w:rStyle w:val="Hyperlink"/>
                <w:noProof/>
                <w:lang w:eastAsia="bg-BG"/>
              </w:rPr>
              <w:br/>
            </w:r>
            <w:r w:rsidR="000277A9" w:rsidRPr="00623DF9">
              <w:rPr>
                <w:rStyle w:val="Hyperlink"/>
                <w:noProof/>
                <w:lang w:eastAsia="bg-BG"/>
              </w:rPr>
              <w:t>или търсене в РБСС</w:t>
            </w:r>
            <w:r w:rsidR="000277A9">
              <w:rPr>
                <w:noProof/>
                <w:webHidden/>
              </w:rPr>
              <w:tab/>
            </w:r>
            <w:r w:rsidR="000277A9">
              <w:rPr>
                <w:noProof/>
                <w:webHidden/>
              </w:rPr>
              <w:fldChar w:fldCharType="begin"/>
            </w:r>
            <w:r w:rsidR="000277A9">
              <w:rPr>
                <w:noProof/>
                <w:webHidden/>
              </w:rPr>
              <w:instrText xml:space="preserve"> PAGEREF _Toc11152844 \h </w:instrText>
            </w:r>
            <w:r w:rsidR="000277A9">
              <w:rPr>
                <w:noProof/>
                <w:webHidden/>
              </w:rPr>
            </w:r>
            <w:r w:rsidR="000277A9">
              <w:rPr>
                <w:noProof/>
                <w:webHidden/>
              </w:rPr>
              <w:fldChar w:fldCharType="separate"/>
            </w:r>
            <w:r w:rsidR="000277A9">
              <w:rPr>
                <w:noProof/>
                <w:webHidden/>
              </w:rPr>
              <w:t>23</w:t>
            </w:r>
            <w:r w:rsidR="000277A9">
              <w:rPr>
                <w:noProof/>
                <w:webHidden/>
              </w:rPr>
              <w:fldChar w:fldCharType="end"/>
            </w:r>
          </w:hyperlink>
        </w:p>
        <w:p w14:paraId="7B992584" w14:textId="42B54925" w:rsidR="000277A9" w:rsidRDefault="002D1E8E">
          <w:pPr>
            <w:pStyle w:val="TOC3"/>
            <w:rPr>
              <w:rFonts w:asciiTheme="minorHAnsi" w:eastAsiaTheme="minorEastAsia" w:hAnsiTheme="minorHAnsi"/>
              <w:noProof/>
              <w:sz w:val="22"/>
              <w:lang w:val="en-US"/>
            </w:rPr>
          </w:pPr>
          <w:hyperlink w:anchor="_Toc11152845" w:history="1">
            <w:r w:rsidR="000277A9" w:rsidRPr="00623DF9">
              <w:rPr>
                <w:rStyle w:val="Hyperlink"/>
                <w:rFonts w:cs="Times New Roman"/>
                <w:noProof/>
                <w:lang w:eastAsia="bg-BG"/>
              </w:rPr>
              <w:t>3.2.8.</w:t>
            </w:r>
            <w:r w:rsidR="000277A9">
              <w:rPr>
                <w:rFonts w:asciiTheme="minorHAnsi" w:eastAsiaTheme="minorEastAsia" w:hAnsiTheme="minorHAnsi"/>
                <w:noProof/>
                <w:sz w:val="22"/>
                <w:lang w:val="en-US"/>
              </w:rPr>
              <w:tab/>
            </w:r>
            <w:r w:rsidR="000277A9" w:rsidRPr="00623DF9">
              <w:rPr>
                <w:rStyle w:val="Hyperlink"/>
                <w:noProof/>
                <w:lang w:eastAsia="bg-BG"/>
              </w:rPr>
              <w:t>Създаване на фун</w:t>
            </w:r>
            <w:r w:rsidR="000277A9">
              <w:rPr>
                <w:rStyle w:val="Hyperlink"/>
                <w:noProof/>
                <w:lang w:eastAsia="bg-BG"/>
              </w:rPr>
              <w:t>кционалност за ограничен достъп</w:t>
            </w:r>
            <w:r w:rsidR="000277A9">
              <w:rPr>
                <w:rStyle w:val="Hyperlink"/>
                <w:noProof/>
                <w:lang w:eastAsia="bg-BG"/>
              </w:rPr>
              <w:br/>
            </w:r>
            <w:r w:rsidR="000277A9" w:rsidRPr="00623DF9">
              <w:rPr>
                <w:rStyle w:val="Hyperlink"/>
                <w:noProof/>
                <w:lang w:eastAsia="bg-BG"/>
              </w:rPr>
              <w:t>до информация от РБСС</w:t>
            </w:r>
            <w:r w:rsidR="000277A9">
              <w:rPr>
                <w:noProof/>
                <w:webHidden/>
              </w:rPr>
              <w:tab/>
            </w:r>
            <w:r w:rsidR="000277A9">
              <w:rPr>
                <w:noProof/>
                <w:webHidden/>
              </w:rPr>
              <w:fldChar w:fldCharType="begin"/>
            </w:r>
            <w:r w:rsidR="000277A9">
              <w:rPr>
                <w:noProof/>
                <w:webHidden/>
              </w:rPr>
              <w:instrText xml:space="preserve"> PAGEREF _Toc11152845 \h </w:instrText>
            </w:r>
            <w:r w:rsidR="000277A9">
              <w:rPr>
                <w:noProof/>
                <w:webHidden/>
              </w:rPr>
            </w:r>
            <w:r w:rsidR="000277A9">
              <w:rPr>
                <w:noProof/>
                <w:webHidden/>
              </w:rPr>
              <w:fldChar w:fldCharType="separate"/>
            </w:r>
            <w:r w:rsidR="000277A9">
              <w:rPr>
                <w:noProof/>
                <w:webHidden/>
              </w:rPr>
              <w:t>23</w:t>
            </w:r>
            <w:r w:rsidR="000277A9">
              <w:rPr>
                <w:noProof/>
                <w:webHidden/>
              </w:rPr>
              <w:fldChar w:fldCharType="end"/>
            </w:r>
          </w:hyperlink>
        </w:p>
        <w:p w14:paraId="3D413A0E" w14:textId="77777777" w:rsidR="000277A9" w:rsidRDefault="002D1E8E">
          <w:pPr>
            <w:pStyle w:val="TOC3"/>
            <w:rPr>
              <w:rFonts w:asciiTheme="minorHAnsi" w:eastAsiaTheme="minorEastAsia" w:hAnsiTheme="minorHAnsi"/>
              <w:noProof/>
              <w:sz w:val="22"/>
              <w:lang w:val="en-US"/>
            </w:rPr>
          </w:pPr>
          <w:hyperlink w:anchor="_Toc11152846" w:history="1">
            <w:r w:rsidR="000277A9" w:rsidRPr="00623DF9">
              <w:rPr>
                <w:rStyle w:val="Hyperlink"/>
                <w:rFonts w:cs="Times New Roman"/>
                <w:noProof/>
                <w:lang w:eastAsia="bg-BG"/>
              </w:rPr>
              <w:t>3.2.9.</w:t>
            </w:r>
            <w:r w:rsidR="000277A9">
              <w:rPr>
                <w:rFonts w:asciiTheme="minorHAnsi" w:eastAsiaTheme="minorEastAsia" w:hAnsiTheme="minorHAnsi"/>
                <w:noProof/>
                <w:sz w:val="22"/>
                <w:lang w:val="en-US"/>
              </w:rPr>
              <w:tab/>
            </w:r>
            <w:r w:rsidR="000277A9" w:rsidRPr="00623DF9">
              <w:rPr>
                <w:rStyle w:val="Hyperlink"/>
                <w:noProof/>
                <w:lang w:eastAsia="bg-BG"/>
              </w:rPr>
              <w:t>Други промени по искане на възложителя</w:t>
            </w:r>
            <w:r w:rsidR="000277A9">
              <w:rPr>
                <w:noProof/>
                <w:webHidden/>
              </w:rPr>
              <w:tab/>
            </w:r>
            <w:r w:rsidR="000277A9">
              <w:rPr>
                <w:noProof/>
                <w:webHidden/>
              </w:rPr>
              <w:fldChar w:fldCharType="begin"/>
            </w:r>
            <w:r w:rsidR="000277A9">
              <w:rPr>
                <w:noProof/>
                <w:webHidden/>
              </w:rPr>
              <w:instrText xml:space="preserve"> PAGEREF _Toc11152846 \h </w:instrText>
            </w:r>
            <w:r w:rsidR="000277A9">
              <w:rPr>
                <w:noProof/>
                <w:webHidden/>
              </w:rPr>
            </w:r>
            <w:r w:rsidR="000277A9">
              <w:rPr>
                <w:noProof/>
                <w:webHidden/>
              </w:rPr>
              <w:fldChar w:fldCharType="separate"/>
            </w:r>
            <w:r w:rsidR="000277A9">
              <w:rPr>
                <w:noProof/>
                <w:webHidden/>
              </w:rPr>
              <w:t>23</w:t>
            </w:r>
            <w:r w:rsidR="000277A9">
              <w:rPr>
                <w:noProof/>
                <w:webHidden/>
              </w:rPr>
              <w:fldChar w:fldCharType="end"/>
            </w:r>
          </w:hyperlink>
        </w:p>
        <w:p w14:paraId="0A5D03BB" w14:textId="77777777" w:rsidR="000277A9" w:rsidRDefault="002D1E8E">
          <w:pPr>
            <w:pStyle w:val="TOC2"/>
            <w:rPr>
              <w:rFonts w:asciiTheme="minorHAnsi" w:eastAsiaTheme="minorEastAsia" w:hAnsiTheme="minorHAnsi"/>
              <w:noProof/>
              <w:sz w:val="22"/>
              <w:lang w:val="en-US"/>
            </w:rPr>
          </w:pPr>
          <w:hyperlink w:anchor="_Toc11152847" w:history="1">
            <w:r w:rsidR="000277A9" w:rsidRPr="00623DF9">
              <w:rPr>
                <w:rStyle w:val="Hyperlink"/>
                <w:rFonts w:cs="Times New Roman"/>
                <w:noProof/>
              </w:rPr>
              <w:t>3.3.</w:t>
            </w:r>
            <w:r w:rsidR="000277A9">
              <w:rPr>
                <w:rFonts w:asciiTheme="minorHAnsi" w:eastAsiaTheme="minorEastAsia" w:hAnsiTheme="minorHAnsi"/>
                <w:noProof/>
                <w:sz w:val="22"/>
                <w:lang w:val="en-US"/>
              </w:rPr>
              <w:tab/>
            </w:r>
            <w:r w:rsidR="000277A9" w:rsidRPr="00623DF9">
              <w:rPr>
                <w:rStyle w:val="Hyperlink"/>
                <w:noProof/>
              </w:rPr>
              <w:t>МЯСТО НА ИЗПЪЛНЕНИЕ НА ОБЩЕСТВЕНАТА ПОРЪЧКА:</w:t>
            </w:r>
            <w:r w:rsidR="000277A9">
              <w:rPr>
                <w:noProof/>
                <w:webHidden/>
              </w:rPr>
              <w:tab/>
            </w:r>
            <w:r w:rsidR="000277A9">
              <w:rPr>
                <w:noProof/>
                <w:webHidden/>
              </w:rPr>
              <w:fldChar w:fldCharType="begin"/>
            </w:r>
            <w:r w:rsidR="000277A9">
              <w:rPr>
                <w:noProof/>
                <w:webHidden/>
              </w:rPr>
              <w:instrText xml:space="preserve"> PAGEREF _Toc11152847 \h </w:instrText>
            </w:r>
            <w:r w:rsidR="000277A9">
              <w:rPr>
                <w:noProof/>
                <w:webHidden/>
              </w:rPr>
            </w:r>
            <w:r w:rsidR="000277A9">
              <w:rPr>
                <w:noProof/>
                <w:webHidden/>
              </w:rPr>
              <w:fldChar w:fldCharType="separate"/>
            </w:r>
            <w:r w:rsidR="000277A9">
              <w:rPr>
                <w:noProof/>
                <w:webHidden/>
              </w:rPr>
              <w:t>23</w:t>
            </w:r>
            <w:r w:rsidR="000277A9">
              <w:rPr>
                <w:noProof/>
                <w:webHidden/>
              </w:rPr>
              <w:fldChar w:fldCharType="end"/>
            </w:r>
          </w:hyperlink>
        </w:p>
        <w:p w14:paraId="2D64CBD7" w14:textId="77777777" w:rsidR="000277A9" w:rsidRDefault="002D1E8E">
          <w:pPr>
            <w:pStyle w:val="TOC2"/>
            <w:rPr>
              <w:rFonts w:asciiTheme="minorHAnsi" w:eastAsiaTheme="minorEastAsia" w:hAnsiTheme="minorHAnsi"/>
              <w:noProof/>
              <w:sz w:val="22"/>
              <w:lang w:val="en-US"/>
            </w:rPr>
          </w:pPr>
          <w:hyperlink w:anchor="_Toc11152848" w:history="1">
            <w:r w:rsidR="000277A9" w:rsidRPr="00623DF9">
              <w:rPr>
                <w:rStyle w:val="Hyperlink"/>
                <w:rFonts w:cs="Times New Roman"/>
                <w:noProof/>
              </w:rPr>
              <w:t>3.4.</w:t>
            </w:r>
            <w:r w:rsidR="000277A9">
              <w:rPr>
                <w:rFonts w:asciiTheme="minorHAnsi" w:eastAsiaTheme="minorEastAsia" w:hAnsiTheme="minorHAnsi"/>
                <w:noProof/>
                <w:sz w:val="22"/>
                <w:lang w:val="en-US"/>
              </w:rPr>
              <w:tab/>
            </w:r>
            <w:r w:rsidR="000277A9" w:rsidRPr="00623DF9">
              <w:rPr>
                <w:rStyle w:val="Hyperlink"/>
                <w:noProof/>
              </w:rPr>
              <w:t>СРОКОВЕ</w:t>
            </w:r>
            <w:r w:rsidR="000277A9">
              <w:rPr>
                <w:noProof/>
                <w:webHidden/>
              </w:rPr>
              <w:tab/>
            </w:r>
            <w:r w:rsidR="000277A9">
              <w:rPr>
                <w:noProof/>
                <w:webHidden/>
              </w:rPr>
              <w:fldChar w:fldCharType="begin"/>
            </w:r>
            <w:r w:rsidR="000277A9">
              <w:rPr>
                <w:noProof/>
                <w:webHidden/>
              </w:rPr>
              <w:instrText xml:space="preserve"> PAGEREF _Toc11152848 \h </w:instrText>
            </w:r>
            <w:r w:rsidR="000277A9">
              <w:rPr>
                <w:noProof/>
                <w:webHidden/>
              </w:rPr>
            </w:r>
            <w:r w:rsidR="000277A9">
              <w:rPr>
                <w:noProof/>
                <w:webHidden/>
              </w:rPr>
              <w:fldChar w:fldCharType="separate"/>
            </w:r>
            <w:r w:rsidR="000277A9">
              <w:rPr>
                <w:noProof/>
                <w:webHidden/>
              </w:rPr>
              <w:t>23</w:t>
            </w:r>
            <w:r w:rsidR="000277A9">
              <w:rPr>
                <w:noProof/>
                <w:webHidden/>
              </w:rPr>
              <w:fldChar w:fldCharType="end"/>
            </w:r>
          </w:hyperlink>
        </w:p>
        <w:p w14:paraId="0EECC5B5" w14:textId="5C2F7601" w:rsidR="000277A9" w:rsidRDefault="002D1E8E">
          <w:pPr>
            <w:pStyle w:val="TOC2"/>
            <w:rPr>
              <w:rFonts w:asciiTheme="minorHAnsi" w:eastAsiaTheme="minorEastAsia" w:hAnsiTheme="minorHAnsi"/>
              <w:noProof/>
              <w:sz w:val="22"/>
              <w:lang w:val="en-US"/>
            </w:rPr>
          </w:pPr>
          <w:hyperlink w:anchor="_Toc11152849" w:history="1">
            <w:r w:rsidR="000277A9" w:rsidRPr="00623DF9">
              <w:rPr>
                <w:rStyle w:val="Hyperlink"/>
                <w:rFonts w:cs="Times New Roman"/>
                <w:noProof/>
              </w:rPr>
              <w:t>3.5.</w:t>
            </w:r>
            <w:r w:rsidR="000277A9">
              <w:rPr>
                <w:rFonts w:asciiTheme="minorHAnsi" w:eastAsiaTheme="minorEastAsia" w:hAnsiTheme="minorHAnsi"/>
                <w:noProof/>
                <w:sz w:val="22"/>
                <w:lang w:val="en-US"/>
              </w:rPr>
              <w:tab/>
            </w:r>
            <w:r w:rsidR="000277A9" w:rsidRPr="00623DF9">
              <w:rPr>
                <w:rStyle w:val="Hyperlink"/>
                <w:noProof/>
              </w:rPr>
              <w:t xml:space="preserve">ПРИЕМАНЕ </w:t>
            </w:r>
            <w:r w:rsidR="000277A9">
              <w:rPr>
                <w:rStyle w:val="Hyperlink"/>
                <w:noProof/>
              </w:rPr>
              <w:t>НА ИЗПЪЛНЕНИЕТО</w:t>
            </w:r>
            <w:r w:rsidR="000277A9">
              <w:rPr>
                <w:rStyle w:val="Hyperlink"/>
                <w:noProof/>
              </w:rPr>
              <w:br/>
              <w:t xml:space="preserve">НА ОБЩЕСТВЕНАТА </w:t>
            </w:r>
            <w:r w:rsidR="000277A9" w:rsidRPr="00623DF9">
              <w:rPr>
                <w:rStyle w:val="Hyperlink"/>
                <w:noProof/>
              </w:rPr>
              <w:t>ПОРЪЧКА</w:t>
            </w:r>
            <w:r w:rsidR="000277A9">
              <w:rPr>
                <w:noProof/>
                <w:webHidden/>
              </w:rPr>
              <w:tab/>
            </w:r>
            <w:r w:rsidR="000277A9">
              <w:rPr>
                <w:noProof/>
                <w:webHidden/>
              </w:rPr>
              <w:fldChar w:fldCharType="begin"/>
            </w:r>
            <w:r w:rsidR="000277A9">
              <w:rPr>
                <w:noProof/>
                <w:webHidden/>
              </w:rPr>
              <w:instrText xml:space="preserve"> PAGEREF _Toc11152849 \h </w:instrText>
            </w:r>
            <w:r w:rsidR="000277A9">
              <w:rPr>
                <w:noProof/>
                <w:webHidden/>
              </w:rPr>
            </w:r>
            <w:r w:rsidR="000277A9">
              <w:rPr>
                <w:noProof/>
                <w:webHidden/>
              </w:rPr>
              <w:fldChar w:fldCharType="separate"/>
            </w:r>
            <w:r w:rsidR="000277A9">
              <w:rPr>
                <w:noProof/>
                <w:webHidden/>
              </w:rPr>
              <w:t>24</w:t>
            </w:r>
            <w:r w:rsidR="000277A9">
              <w:rPr>
                <w:noProof/>
                <w:webHidden/>
              </w:rPr>
              <w:fldChar w:fldCharType="end"/>
            </w:r>
          </w:hyperlink>
        </w:p>
        <w:p w14:paraId="2C6978FC" w14:textId="77777777" w:rsidR="000277A9" w:rsidRDefault="002D1E8E">
          <w:pPr>
            <w:pStyle w:val="TOC3"/>
            <w:rPr>
              <w:rFonts w:asciiTheme="minorHAnsi" w:eastAsiaTheme="minorEastAsia" w:hAnsiTheme="minorHAnsi"/>
              <w:noProof/>
              <w:sz w:val="22"/>
              <w:lang w:val="en-US"/>
            </w:rPr>
          </w:pPr>
          <w:hyperlink w:anchor="_Toc11152850" w:history="1">
            <w:r w:rsidR="000277A9" w:rsidRPr="00623DF9">
              <w:rPr>
                <w:rStyle w:val="Hyperlink"/>
                <w:rFonts w:cs="Times New Roman"/>
                <w:noProof/>
                <w:lang w:eastAsia="bg-BG"/>
              </w:rPr>
              <w:t>3.5.1.</w:t>
            </w:r>
            <w:r w:rsidR="000277A9">
              <w:rPr>
                <w:rFonts w:asciiTheme="minorHAnsi" w:eastAsiaTheme="minorEastAsia" w:hAnsiTheme="minorHAnsi"/>
                <w:noProof/>
                <w:sz w:val="22"/>
                <w:lang w:val="en-US"/>
              </w:rPr>
              <w:tab/>
            </w:r>
            <w:r w:rsidR="000277A9" w:rsidRPr="00623DF9">
              <w:rPr>
                <w:rStyle w:val="Hyperlink"/>
                <w:noProof/>
                <w:lang w:eastAsia="bg-BG"/>
              </w:rPr>
              <w:t>ПРИЕМАНЕ НА ИЗПЪЛНЕНИЕТО НА ДЕЙНОСТИТЕ ПО АБОНАМЕНТНО ОБСЛУЖВАНЕ</w:t>
            </w:r>
            <w:r w:rsidR="000277A9">
              <w:rPr>
                <w:noProof/>
                <w:webHidden/>
              </w:rPr>
              <w:tab/>
            </w:r>
            <w:r w:rsidR="000277A9">
              <w:rPr>
                <w:noProof/>
                <w:webHidden/>
              </w:rPr>
              <w:fldChar w:fldCharType="begin"/>
            </w:r>
            <w:r w:rsidR="000277A9">
              <w:rPr>
                <w:noProof/>
                <w:webHidden/>
              </w:rPr>
              <w:instrText xml:space="preserve"> PAGEREF _Toc11152850 \h </w:instrText>
            </w:r>
            <w:r w:rsidR="000277A9">
              <w:rPr>
                <w:noProof/>
                <w:webHidden/>
              </w:rPr>
            </w:r>
            <w:r w:rsidR="000277A9">
              <w:rPr>
                <w:noProof/>
                <w:webHidden/>
              </w:rPr>
              <w:fldChar w:fldCharType="separate"/>
            </w:r>
            <w:r w:rsidR="000277A9">
              <w:rPr>
                <w:noProof/>
                <w:webHidden/>
              </w:rPr>
              <w:t>24</w:t>
            </w:r>
            <w:r w:rsidR="000277A9">
              <w:rPr>
                <w:noProof/>
                <w:webHidden/>
              </w:rPr>
              <w:fldChar w:fldCharType="end"/>
            </w:r>
          </w:hyperlink>
        </w:p>
        <w:p w14:paraId="65533948" w14:textId="77777777" w:rsidR="000277A9" w:rsidRDefault="002D1E8E">
          <w:pPr>
            <w:pStyle w:val="TOC3"/>
            <w:rPr>
              <w:rFonts w:asciiTheme="minorHAnsi" w:eastAsiaTheme="minorEastAsia" w:hAnsiTheme="minorHAnsi"/>
              <w:noProof/>
              <w:sz w:val="22"/>
              <w:lang w:val="en-US"/>
            </w:rPr>
          </w:pPr>
          <w:hyperlink w:anchor="_Toc11152851" w:history="1">
            <w:r w:rsidR="000277A9" w:rsidRPr="00623DF9">
              <w:rPr>
                <w:rStyle w:val="Hyperlink"/>
                <w:rFonts w:cs="Times New Roman"/>
                <w:noProof/>
                <w:lang w:eastAsia="bg-BG"/>
              </w:rPr>
              <w:t>3.5.2.</w:t>
            </w:r>
            <w:r w:rsidR="000277A9">
              <w:rPr>
                <w:rFonts w:asciiTheme="minorHAnsi" w:eastAsiaTheme="minorEastAsia" w:hAnsiTheme="minorHAnsi"/>
                <w:noProof/>
                <w:sz w:val="22"/>
                <w:lang w:val="en-US"/>
              </w:rPr>
              <w:tab/>
            </w:r>
            <w:r w:rsidR="000277A9" w:rsidRPr="00623DF9">
              <w:rPr>
                <w:rStyle w:val="Hyperlink"/>
                <w:noProof/>
                <w:lang w:eastAsia="bg-BG"/>
              </w:rPr>
              <w:t>ПРИЕМАНЕ НА ИЗПЪЛНЕНИЕТО НА ДЕЙНОСТИТЕ ПО ФУНКЦИОНАЛНО РАЗВИТИЕ</w:t>
            </w:r>
            <w:r w:rsidR="000277A9">
              <w:rPr>
                <w:noProof/>
                <w:webHidden/>
              </w:rPr>
              <w:tab/>
            </w:r>
            <w:r w:rsidR="000277A9">
              <w:rPr>
                <w:noProof/>
                <w:webHidden/>
              </w:rPr>
              <w:fldChar w:fldCharType="begin"/>
            </w:r>
            <w:r w:rsidR="000277A9">
              <w:rPr>
                <w:noProof/>
                <w:webHidden/>
              </w:rPr>
              <w:instrText xml:space="preserve"> PAGEREF _Toc11152851 \h </w:instrText>
            </w:r>
            <w:r w:rsidR="000277A9">
              <w:rPr>
                <w:noProof/>
                <w:webHidden/>
              </w:rPr>
            </w:r>
            <w:r w:rsidR="000277A9">
              <w:rPr>
                <w:noProof/>
                <w:webHidden/>
              </w:rPr>
              <w:fldChar w:fldCharType="separate"/>
            </w:r>
            <w:r w:rsidR="000277A9">
              <w:rPr>
                <w:noProof/>
                <w:webHidden/>
              </w:rPr>
              <w:t>24</w:t>
            </w:r>
            <w:r w:rsidR="000277A9">
              <w:rPr>
                <w:noProof/>
                <w:webHidden/>
              </w:rPr>
              <w:fldChar w:fldCharType="end"/>
            </w:r>
          </w:hyperlink>
        </w:p>
        <w:p w14:paraId="44C961E9" w14:textId="77777777" w:rsidR="000277A9" w:rsidRDefault="002D1E8E">
          <w:pPr>
            <w:pStyle w:val="TOC2"/>
            <w:rPr>
              <w:rFonts w:asciiTheme="minorHAnsi" w:eastAsiaTheme="minorEastAsia" w:hAnsiTheme="minorHAnsi"/>
              <w:noProof/>
              <w:sz w:val="22"/>
              <w:lang w:val="en-US"/>
            </w:rPr>
          </w:pPr>
          <w:hyperlink w:anchor="_Toc11152852" w:history="1">
            <w:r w:rsidR="000277A9" w:rsidRPr="00623DF9">
              <w:rPr>
                <w:rStyle w:val="Hyperlink"/>
                <w:rFonts w:cs="Times New Roman"/>
                <w:noProof/>
                <w:lang w:eastAsia="bg-BG"/>
              </w:rPr>
              <w:t>3.6.</w:t>
            </w:r>
            <w:r w:rsidR="000277A9">
              <w:rPr>
                <w:rFonts w:asciiTheme="minorHAnsi" w:eastAsiaTheme="minorEastAsia" w:hAnsiTheme="minorHAnsi"/>
                <w:noProof/>
                <w:sz w:val="22"/>
                <w:lang w:val="en-US"/>
              </w:rPr>
              <w:tab/>
            </w:r>
            <w:r w:rsidR="000277A9" w:rsidRPr="00623DF9">
              <w:rPr>
                <w:rStyle w:val="Hyperlink"/>
                <w:noProof/>
                <w:lang w:eastAsia="bg-BG"/>
              </w:rPr>
              <w:t xml:space="preserve">ЛИЦЕНЗИ И </w:t>
            </w:r>
            <w:r w:rsidR="000277A9" w:rsidRPr="00623DF9">
              <w:rPr>
                <w:rStyle w:val="Hyperlink"/>
                <w:noProof/>
              </w:rPr>
              <w:t>АВТОРСКИ</w:t>
            </w:r>
            <w:r w:rsidR="000277A9" w:rsidRPr="00623DF9">
              <w:rPr>
                <w:rStyle w:val="Hyperlink"/>
                <w:noProof/>
                <w:lang w:eastAsia="bg-BG"/>
              </w:rPr>
              <w:t xml:space="preserve"> ПРАВА</w:t>
            </w:r>
            <w:r w:rsidR="000277A9">
              <w:rPr>
                <w:noProof/>
                <w:webHidden/>
              </w:rPr>
              <w:tab/>
            </w:r>
            <w:r w:rsidR="000277A9">
              <w:rPr>
                <w:noProof/>
                <w:webHidden/>
              </w:rPr>
              <w:fldChar w:fldCharType="begin"/>
            </w:r>
            <w:r w:rsidR="000277A9">
              <w:rPr>
                <w:noProof/>
                <w:webHidden/>
              </w:rPr>
              <w:instrText xml:space="preserve"> PAGEREF _Toc11152852 \h </w:instrText>
            </w:r>
            <w:r w:rsidR="000277A9">
              <w:rPr>
                <w:noProof/>
                <w:webHidden/>
              </w:rPr>
            </w:r>
            <w:r w:rsidR="000277A9">
              <w:rPr>
                <w:noProof/>
                <w:webHidden/>
              </w:rPr>
              <w:fldChar w:fldCharType="separate"/>
            </w:r>
            <w:r w:rsidR="000277A9">
              <w:rPr>
                <w:noProof/>
                <w:webHidden/>
              </w:rPr>
              <w:t>24</w:t>
            </w:r>
            <w:r w:rsidR="000277A9">
              <w:rPr>
                <w:noProof/>
                <w:webHidden/>
              </w:rPr>
              <w:fldChar w:fldCharType="end"/>
            </w:r>
          </w:hyperlink>
        </w:p>
        <w:p w14:paraId="7CBE10EA" w14:textId="77777777" w:rsidR="000277A9" w:rsidRDefault="002D1E8E">
          <w:pPr>
            <w:pStyle w:val="TOC2"/>
            <w:rPr>
              <w:rFonts w:asciiTheme="minorHAnsi" w:eastAsiaTheme="minorEastAsia" w:hAnsiTheme="minorHAnsi"/>
              <w:noProof/>
              <w:sz w:val="22"/>
              <w:lang w:val="en-US"/>
            </w:rPr>
          </w:pPr>
          <w:hyperlink w:anchor="_Toc11152853" w:history="1">
            <w:r w:rsidR="000277A9" w:rsidRPr="00623DF9">
              <w:rPr>
                <w:rStyle w:val="Hyperlink"/>
                <w:rFonts w:cs="Times New Roman"/>
                <w:noProof/>
              </w:rPr>
              <w:t>3.7.</w:t>
            </w:r>
            <w:r w:rsidR="000277A9">
              <w:rPr>
                <w:rFonts w:asciiTheme="minorHAnsi" w:eastAsiaTheme="minorEastAsia" w:hAnsiTheme="minorHAnsi"/>
                <w:noProof/>
                <w:sz w:val="22"/>
                <w:lang w:val="en-US"/>
              </w:rPr>
              <w:tab/>
            </w:r>
            <w:r w:rsidR="000277A9" w:rsidRPr="00623DF9">
              <w:rPr>
                <w:rStyle w:val="Hyperlink"/>
                <w:noProof/>
              </w:rPr>
              <w:t>ПРОЦЕДУРА ЗА ОТСТРАНЯВАНЕ НА ПРОБЛЕМ/ИНЦИДЕНТ (ИДЕНТИФИКАЦИЯ→РЕГИСТРАЦИЯ→РЕАКЦИЯ)</w:t>
            </w:r>
            <w:r w:rsidR="000277A9">
              <w:rPr>
                <w:noProof/>
                <w:webHidden/>
              </w:rPr>
              <w:tab/>
            </w:r>
            <w:r w:rsidR="000277A9">
              <w:rPr>
                <w:noProof/>
                <w:webHidden/>
              </w:rPr>
              <w:fldChar w:fldCharType="begin"/>
            </w:r>
            <w:r w:rsidR="000277A9">
              <w:rPr>
                <w:noProof/>
                <w:webHidden/>
              </w:rPr>
              <w:instrText xml:space="preserve"> PAGEREF _Toc11152853 \h </w:instrText>
            </w:r>
            <w:r w:rsidR="000277A9">
              <w:rPr>
                <w:noProof/>
                <w:webHidden/>
              </w:rPr>
            </w:r>
            <w:r w:rsidR="000277A9">
              <w:rPr>
                <w:noProof/>
                <w:webHidden/>
              </w:rPr>
              <w:fldChar w:fldCharType="separate"/>
            </w:r>
            <w:r w:rsidR="000277A9">
              <w:rPr>
                <w:noProof/>
                <w:webHidden/>
              </w:rPr>
              <w:t>24</w:t>
            </w:r>
            <w:r w:rsidR="000277A9">
              <w:rPr>
                <w:noProof/>
                <w:webHidden/>
              </w:rPr>
              <w:fldChar w:fldCharType="end"/>
            </w:r>
          </w:hyperlink>
        </w:p>
        <w:p w14:paraId="229BE914" w14:textId="77777777" w:rsidR="000277A9" w:rsidRDefault="002D1E8E">
          <w:pPr>
            <w:pStyle w:val="TOC3"/>
            <w:rPr>
              <w:rFonts w:asciiTheme="minorHAnsi" w:eastAsiaTheme="minorEastAsia" w:hAnsiTheme="minorHAnsi"/>
              <w:noProof/>
              <w:sz w:val="22"/>
              <w:lang w:val="en-US"/>
            </w:rPr>
          </w:pPr>
          <w:hyperlink w:anchor="_Toc11152854" w:history="1">
            <w:r w:rsidR="000277A9" w:rsidRPr="00623DF9">
              <w:rPr>
                <w:rStyle w:val="Hyperlink"/>
                <w:rFonts w:cs="Times New Roman"/>
                <w:noProof/>
                <w:lang w:eastAsia="bg-BG"/>
              </w:rPr>
              <w:t>3.7.1.</w:t>
            </w:r>
            <w:r w:rsidR="000277A9">
              <w:rPr>
                <w:rFonts w:asciiTheme="minorHAnsi" w:eastAsiaTheme="minorEastAsia" w:hAnsiTheme="minorHAnsi"/>
                <w:noProof/>
                <w:sz w:val="22"/>
                <w:lang w:val="en-US"/>
              </w:rPr>
              <w:tab/>
            </w:r>
            <w:r w:rsidR="000277A9" w:rsidRPr="00623DF9">
              <w:rPr>
                <w:rStyle w:val="Hyperlink"/>
                <w:noProof/>
                <w:lang w:eastAsia="bg-BG"/>
              </w:rPr>
              <w:t>Идентификация</w:t>
            </w:r>
            <w:r w:rsidR="000277A9">
              <w:rPr>
                <w:noProof/>
                <w:webHidden/>
              </w:rPr>
              <w:tab/>
            </w:r>
            <w:r w:rsidR="000277A9">
              <w:rPr>
                <w:noProof/>
                <w:webHidden/>
              </w:rPr>
              <w:fldChar w:fldCharType="begin"/>
            </w:r>
            <w:r w:rsidR="000277A9">
              <w:rPr>
                <w:noProof/>
                <w:webHidden/>
              </w:rPr>
              <w:instrText xml:space="preserve"> PAGEREF _Toc11152854 \h </w:instrText>
            </w:r>
            <w:r w:rsidR="000277A9">
              <w:rPr>
                <w:noProof/>
                <w:webHidden/>
              </w:rPr>
            </w:r>
            <w:r w:rsidR="000277A9">
              <w:rPr>
                <w:noProof/>
                <w:webHidden/>
              </w:rPr>
              <w:fldChar w:fldCharType="separate"/>
            </w:r>
            <w:r w:rsidR="000277A9">
              <w:rPr>
                <w:noProof/>
                <w:webHidden/>
              </w:rPr>
              <w:t>24</w:t>
            </w:r>
            <w:r w:rsidR="000277A9">
              <w:rPr>
                <w:noProof/>
                <w:webHidden/>
              </w:rPr>
              <w:fldChar w:fldCharType="end"/>
            </w:r>
          </w:hyperlink>
        </w:p>
        <w:p w14:paraId="524978B6" w14:textId="77777777" w:rsidR="000277A9" w:rsidRDefault="002D1E8E">
          <w:pPr>
            <w:pStyle w:val="TOC3"/>
            <w:rPr>
              <w:rFonts w:asciiTheme="minorHAnsi" w:eastAsiaTheme="minorEastAsia" w:hAnsiTheme="minorHAnsi"/>
              <w:noProof/>
              <w:sz w:val="22"/>
              <w:lang w:val="en-US"/>
            </w:rPr>
          </w:pPr>
          <w:hyperlink w:anchor="_Toc11152855" w:history="1">
            <w:r w:rsidR="000277A9" w:rsidRPr="00623DF9">
              <w:rPr>
                <w:rStyle w:val="Hyperlink"/>
                <w:rFonts w:cs="Times New Roman"/>
                <w:noProof/>
                <w:lang w:eastAsia="bg-BG"/>
              </w:rPr>
              <w:t>3.7.2.</w:t>
            </w:r>
            <w:r w:rsidR="000277A9">
              <w:rPr>
                <w:rFonts w:asciiTheme="minorHAnsi" w:eastAsiaTheme="minorEastAsia" w:hAnsiTheme="minorHAnsi"/>
                <w:noProof/>
                <w:sz w:val="22"/>
                <w:lang w:val="en-US"/>
              </w:rPr>
              <w:tab/>
            </w:r>
            <w:r w:rsidR="000277A9" w:rsidRPr="00623DF9">
              <w:rPr>
                <w:rStyle w:val="Hyperlink"/>
                <w:noProof/>
                <w:lang w:eastAsia="bg-BG"/>
              </w:rPr>
              <w:t>Регистрация</w:t>
            </w:r>
            <w:r w:rsidR="000277A9">
              <w:rPr>
                <w:noProof/>
                <w:webHidden/>
              </w:rPr>
              <w:tab/>
            </w:r>
            <w:r w:rsidR="000277A9">
              <w:rPr>
                <w:noProof/>
                <w:webHidden/>
              </w:rPr>
              <w:fldChar w:fldCharType="begin"/>
            </w:r>
            <w:r w:rsidR="000277A9">
              <w:rPr>
                <w:noProof/>
                <w:webHidden/>
              </w:rPr>
              <w:instrText xml:space="preserve"> PAGEREF _Toc11152855 \h </w:instrText>
            </w:r>
            <w:r w:rsidR="000277A9">
              <w:rPr>
                <w:noProof/>
                <w:webHidden/>
              </w:rPr>
            </w:r>
            <w:r w:rsidR="000277A9">
              <w:rPr>
                <w:noProof/>
                <w:webHidden/>
              </w:rPr>
              <w:fldChar w:fldCharType="separate"/>
            </w:r>
            <w:r w:rsidR="000277A9">
              <w:rPr>
                <w:noProof/>
                <w:webHidden/>
              </w:rPr>
              <w:t>25</w:t>
            </w:r>
            <w:r w:rsidR="000277A9">
              <w:rPr>
                <w:noProof/>
                <w:webHidden/>
              </w:rPr>
              <w:fldChar w:fldCharType="end"/>
            </w:r>
          </w:hyperlink>
        </w:p>
        <w:p w14:paraId="67A8ACCA" w14:textId="77777777" w:rsidR="000277A9" w:rsidRDefault="002D1E8E">
          <w:pPr>
            <w:pStyle w:val="TOC3"/>
            <w:rPr>
              <w:rFonts w:asciiTheme="minorHAnsi" w:eastAsiaTheme="minorEastAsia" w:hAnsiTheme="minorHAnsi"/>
              <w:noProof/>
              <w:sz w:val="22"/>
              <w:lang w:val="en-US"/>
            </w:rPr>
          </w:pPr>
          <w:hyperlink w:anchor="_Toc11152856" w:history="1">
            <w:r w:rsidR="000277A9" w:rsidRPr="00623DF9">
              <w:rPr>
                <w:rStyle w:val="Hyperlink"/>
                <w:rFonts w:cs="Times New Roman"/>
                <w:noProof/>
              </w:rPr>
              <w:t>3.7.3.</w:t>
            </w:r>
            <w:r w:rsidR="000277A9">
              <w:rPr>
                <w:rFonts w:asciiTheme="minorHAnsi" w:eastAsiaTheme="minorEastAsia" w:hAnsiTheme="minorHAnsi"/>
                <w:noProof/>
                <w:sz w:val="22"/>
                <w:lang w:val="en-US"/>
              </w:rPr>
              <w:tab/>
            </w:r>
            <w:r w:rsidR="000277A9" w:rsidRPr="00623DF9">
              <w:rPr>
                <w:rStyle w:val="Hyperlink"/>
                <w:noProof/>
              </w:rPr>
              <w:t>Реакция</w:t>
            </w:r>
            <w:r w:rsidR="000277A9">
              <w:rPr>
                <w:noProof/>
                <w:webHidden/>
              </w:rPr>
              <w:tab/>
            </w:r>
            <w:r w:rsidR="000277A9">
              <w:rPr>
                <w:noProof/>
                <w:webHidden/>
              </w:rPr>
              <w:fldChar w:fldCharType="begin"/>
            </w:r>
            <w:r w:rsidR="000277A9">
              <w:rPr>
                <w:noProof/>
                <w:webHidden/>
              </w:rPr>
              <w:instrText xml:space="preserve"> PAGEREF _Toc11152856 \h </w:instrText>
            </w:r>
            <w:r w:rsidR="000277A9">
              <w:rPr>
                <w:noProof/>
                <w:webHidden/>
              </w:rPr>
            </w:r>
            <w:r w:rsidR="000277A9">
              <w:rPr>
                <w:noProof/>
                <w:webHidden/>
              </w:rPr>
              <w:fldChar w:fldCharType="separate"/>
            </w:r>
            <w:r w:rsidR="000277A9">
              <w:rPr>
                <w:noProof/>
                <w:webHidden/>
              </w:rPr>
              <w:t>25</w:t>
            </w:r>
            <w:r w:rsidR="000277A9">
              <w:rPr>
                <w:noProof/>
                <w:webHidden/>
              </w:rPr>
              <w:fldChar w:fldCharType="end"/>
            </w:r>
          </w:hyperlink>
        </w:p>
        <w:p w14:paraId="4CF9B6F2" w14:textId="77777777" w:rsidR="000277A9" w:rsidRDefault="002D1E8E">
          <w:pPr>
            <w:pStyle w:val="TOC2"/>
            <w:rPr>
              <w:rFonts w:asciiTheme="minorHAnsi" w:eastAsiaTheme="minorEastAsia" w:hAnsiTheme="minorHAnsi"/>
              <w:noProof/>
              <w:sz w:val="22"/>
              <w:lang w:val="en-US"/>
            </w:rPr>
          </w:pPr>
          <w:hyperlink w:anchor="_Toc11152857" w:history="1">
            <w:r w:rsidR="000277A9" w:rsidRPr="00623DF9">
              <w:rPr>
                <w:rStyle w:val="Hyperlink"/>
                <w:rFonts w:cs="Times New Roman"/>
                <w:noProof/>
                <w:lang w:eastAsia="bg-BG"/>
              </w:rPr>
              <w:t>3.8.</w:t>
            </w:r>
            <w:r w:rsidR="000277A9">
              <w:rPr>
                <w:rFonts w:asciiTheme="minorHAnsi" w:eastAsiaTheme="minorEastAsia" w:hAnsiTheme="minorHAnsi"/>
                <w:noProof/>
                <w:sz w:val="22"/>
                <w:lang w:val="en-US"/>
              </w:rPr>
              <w:tab/>
            </w:r>
            <w:r w:rsidR="000277A9" w:rsidRPr="00623DF9">
              <w:rPr>
                <w:rStyle w:val="Hyperlink"/>
                <w:rFonts w:cs="Times New Roman"/>
                <w:noProof/>
              </w:rPr>
              <w:t xml:space="preserve">ГАРАНЦИОННА </w:t>
            </w:r>
            <w:r w:rsidR="000277A9" w:rsidRPr="00623DF9">
              <w:rPr>
                <w:rStyle w:val="Hyperlink"/>
                <w:noProof/>
              </w:rPr>
              <w:t>ПОДДРЪЖКА</w:t>
            </w:r>
            <w:r w:rsidR="000277A9" w:rsidRPr="00623DF9">
              <w:rPr>
                <w:rStyle w:val="Hyperlink"/>
                <w:noProof/>
                <w:lang w:eastAsia="bg-BG"/>
              </w:rPr>
              <w:t>:</w:t>
            </w:r>
            <w:r w:rsidR="000277A9">
              <w:rPr>
                <w:noProof/>
                <w:webHidden/>
              </w:rPr>
              <w:tab/>
            </w:r>
            <w:r w:rsidR="000277A9">
              <w:rPr>
                <w:noProof/>
                <w:webHidden/>
              </w:rPr>
              <w:fldChar w:fldCharType="begin"/>
            </w:r>
            <w:r w:rsidR="000277A9">
              <w:rPr>
                <w:noProof/>
                <w:webHidden/>
              </w:rPr>
              <w:instrText xml:space="preserve"> PAGEREF _Toc11152857 \h </w:instrText>
            </w:r>
            <w:r w:rsidR="000277A9">
              <w:rPr>
                <w:noProof/>
                <w:webHidden/>
              </w:rPr>
            </w:r>
            <w:r w:rsidR="000277A9">
              <w:rPr>
                <w:noProof/>
                <w:webHidden/>
              </w:rPr>
              <w:fldChar w:fldCharType="separate"/>
            </w:r>
            <w:r w:rsidR="000277A9">
              <w:rPr>
                <w:noProof/>
                <w:webHidden/>
              </w:rPr>
              <w:t>26</w:t>
            </w:r>
            <w:r w:rsidR="000277A9">
              <w:rPr>
                <w:noProof/>
                <w:webHidden/>
              </w:rPr>
              <w:fldChar w:fldCharType="end"/>
            </w:r>
          </w:hyperlink>
        </w:p>
        <w:p w14:paraId="22EC3B88" w14:textId="77777777" w:rsidR="000277A9" w:rsidRDefault="002D1E8E">
          <w:pPr>
            <w:pStyle w:val="TOC3"/>
            <w:rPr>
              <w:rFonts w:asciiTheme="minorHAnsi" w:eastAsiaTheme="minorEastAsia" w:hAnsiTheme="minorHAnsi"/>
              <w:noProof/>
              <w:sz w:val="22"/>
              <w:lang w:val="en-US"/>
            </w:rPr>
          </w:pPr>
          <w:hyperlink w:anchor="_Toc11152858" w:history="1">
            <w:r w:rsidR="000277A9" w:rsidRPr="00623DF9">
              <w:rPr>
                <w:rStyle w:val="Hyperlink"/>
                <w:rFonts w:cs="Times New Roman"/>
                <w:noProof/>
              </w:rPr>
              <w:t>3.8.1.</w:t>
            </w:r>
            <w:r w:rsidR="000277A9">
              <w:rPr>
                <w:rFonts w:asciiTheme="minorHAnsi" w:eastAsiaTheme="minorEastAsia" w:hAnsiTheme="minorHAnsi"/>
                <w:noProof/>
                <w:sz w:val="22"/>
                <w:lang w:val="en-US"/>
              </w:rPr>
              <w:tab/>
            </w:r>
            <w:r w:rsidR="000277A9" w:rsidRPr="00623DF9">
              <w:rPr>
                <w:rStyle w:val="Hyperlink"/>
                <w:noProof/>
              </w:rPr>
              <w:t>Подробно описание на услугите по гаранционна поддръжка</w:t>
            </w:r>
            <w:r w:rsidR="000277A9">
              <w:rPr>
                <w:noProof/>
                <w:webHidden/>
              </w:rPr>
              <w:tab/>
            </w:r>
            <w:r w:rsidR="000277A9">
              <w:rPr>
                <w:noProof/>
                <w:webHidden/>
              </w:rPr>
              <w:fldChar w:fldCharType="begin"/>
            </w:r>
            <w:r w:rsidR="000277A9">
              <w:rPr>
                <w:noProof/>
                <w:webHidden/>
              </w:rPr>
              <w:instrText xml:space="preserve"> PAGEREF _Toc11152858 \h </w:instrText>
            </w:r>
            <w:r w:rsidR="000277A9">
              <w:rPr>
                <w:noProof/>
                <w:webHidden/>
              </w:rPr>
            </w:r>
            <w:r w:rsidR="000277A9">
              <w:rPr>
                <w:noProof/>
                <w:webHidden/>
              </w:rPr>
              <w:fldChar w:fldCharType="separate"/>
            </w:r>
            <w:r w:rsidR="000277A9">
              <w:rPr>
                <w:noProof/>
                <w:webHidden/>
              </w:rPr>
              <w:t>26</w:t>
            </w:r>
            <w:r w:rsidR="000277A9">
              <w:rPr>
                <w:noProof/>
                <w:webHidden/>
              </w:rPr>
              <w:fldChar w:fldCharType="end"/>
            </w:r>
          </w:hyperlink>
        </w:p>
        <w:p w14:paraId="5BB48D2C" w14:textId="77777777" w:rsidR="000277A9" w:rsidRDefault="002D1E8E">
          <w:pPr>
            <w:pStyle w:val="TOC3"/>
            <w:rPr>
              <w:rFonts w:asciiTheme="minorHAnsi" w:eastAsiaTheme="minorEastAsia" w:hAnsiTheme="minorHAnsi"/>
              <w:noProof/>
              <w:sz w:val="22"/>
              <w:lang w:val="en-US"/>
            </w:rPr>
          </w:pPr>
          <w:hyperlink w:anchor="_Toc11152859" w:history="1">
            <w:r w:rsidR="000277A9" w:rsidRPr="00623DF9">
              <w:rPr>
                <w:rStyle w:val="Hyperlink"/>
                <w:rFonts w:cs="Times New Roman"/>
                <w:noProof/>
              </w:rPr>
              <w:t>3.8.2.</w:t>
            </w:r>
            <w:r w:rsidR="000277A9">
              <w:rPr>
                <w:rFonts w:asciiTheme="minorHAnsi" w:eastAsiaTheme="minorEastAsia" w:hAnsiTheme="minorHAnsi"/>
                <w:noProof/>
                <w:sz w:val="22"/>
                <w:lang w:val="en-US"/>
              </w:rPr>
              <w:tab/>
            </w:r>
            <w:r w:rsidR="000277A9" w:rsidRPr="00623DF9">
              <w:rPr>
                <w:rStyle w:val="Hyperlink"/>
                <w:noProof/>
              </w:rPr>
              <w:t>Време за реакция и време за отстраняване на проблеми/инциденти</w:t>
            </w:r>
            <w:r w:rsidR="000277A9">
              <w:rPr>
                <w:noProof/>
                <w:webHidden/>
              </w:rPr>
              <w:tab/>
            </w:r>
            <w:r w:rsidR="000277A9">
              <w:rPr>
                <w:noProof/>
                <w:webHidden/>
              </w:rPr>
              <w:fldChar w:fldCharType="begin"/>
            </w:r>
            <w:r w:rsidR="000277A9">
              <w:rPr>
                <w:noProof/>
                <w:webHidden/>
              </w:rPr>
              <w:instrText xml:space="preserve"> PAGEREF _Toc11152859 \h </w:instrText>
            </w:r>
            <w:r w:rsidR="000277A9">
              <w:rPr>
                <w:noProof/>
                <w:webHidden/>
              </w:rPr>
            </w:r>
            <w:r w:rsidR="000277A9">
              <w:rPr>
                <w:noProof/>
                <w:webHidden/>
              </w:rPr>
              <w:fldChar w:fldCharType="separate"/>
            </w:r>
            <w:r w:rsidR="000277A9">
              <w:rPr>
                <w:noProof/>
                <w:webHidden/>
              </w:rPr>
              <w:t>26</w:t>
            </w:r>
            <w:r w:rsidR="000277A9">
              <w:rPr>
                <w:noProof/>
                <w:webHidden/>
              </w:rPr>
              <w:fldChar w:fldCharType="end"/>
            </w:r>
          </w:hyperlink>
        </w:p>
        <w:p w14:paraId="3898B6BD" w14:textId="77777777" w:rsidR="000277A9" w:rsidRDefault="002D1E8E">
          <w:pPr>
            <w:pStyle w:val="TOC3"/>
            <w:rPr>
              <w:rFonts w:asciiTheme="minorHAnsi" w:eastAsiaTheme="minorEastAsia" w:hAnsiTheme="minorHAnsi"/>
              <w:noProof/>
              <w:sz w:val="22"/>
              <w:lang w:val="en-US"/>
            </w:rPr>
          </w:pPr>
          <w:hyperlink w:anchor="_Toc11152860" w:history="1">
            <w:r w:rsidR="000277A9" w:rsidRPr="00623DF9">
              <w:rPr>
                <w:rStyle w:val="Hyperlink"/>
                <w:rFonts w:cs="Times New Roman"/>
                <w:noProof/>
                <w:lang w:eastAsia="bg-BG"/>
              </w:rPr>
              <w:t>3.8.3.</w:t>
            </w:r>
            <w:r w:rsidR="000277A9">
              <w:rPr>
                <w:rFonts w:asciiTheme="minorHAnsi" w:eastAsiaTheme="minorEastAsia" w:hAnsiTheme="minorHAnsi"/>
                <w:noProof/>
                <w:sz w:val="22"/>
                <w:lang w:val="en-US"/>
              </w:rPr>
              <w:tab/>
            </w:r>
            <w:r w:rsidR="000277A9" w:rsidRPr="00623DF9">
              <w:rPr>
                <w:rStyle w:val="Hyperlink"/>
                <w:noProof/>
                <w:lang w:eastAsia="bg-BG"/>
              </w:rPr>
              <w:t>Център за обслужване на клиенти (</w:t>
            </w:r>
            <w:r w:rsidR="000277A9" w:rsidRPr="00623DF9">
              <w:rPr>
                <w:rStyle w:val="Hyperlink"/>
                <w:noProof/>
                <w:lang w:val="en-US" w:eastAsia="bg-BG"/>
              </w:rPr>
              <w:t>H</w:t>
            </w:r>
            <w:r w:rsidR="000277A9" w:rsidRPr="00623DF9">
              <w:rPr>
                <w:rStyle w:val="Hyperlink"/>
                <w:noProof/>
                <w:lang w:eastAsia="bg-BG"/>
              </w:rPr>
              <w:t>elpdesk) в рамките на гаранционната поддръжка</w:t>
            </w:r>
            <w:r w:rsidR="000277A9">
              <w:rPr>
                <w:noProof/>
                <w:webHidden/>
              </w:rPr>
              <w:tab/>
            </w:r>
            <w:r w:rsidR="000277A9">
              <w:rPr>
                <w:noProof/>
                <w:webHidden/>
              </w:rPr>
              <w:fldChar w:fldCharType="begin"/>
            </w:r>
            <w:r w:rsidR="000277A9">
              <w:rPr>
                <w:noProof/>
                <w:webHidden/>
              </w:rPr>
              <w:instrText xml:space="preserve"> PAGEREF _Toc11152860 \h </w:instrText>
            </w:r>
            <w:r w:rsidR="000277A9">
              <w:rPr>
                <w:noProof/>
                <w:webHidden/>
              </w:rPr>
            </w:r>
            <w:r w:rsidR="000277A9">
              <w:rPr>
                <w:noProof/>
                <w:webHidden/>
              </w:rPr>
              <w:fldChar w:fldCharType="separate"/>
            </w:r>
            <w:r w:rsidR="000277A9">
              <w:rPr>
                <w:noProof/>
                <w:webHidden/>
              </w:rPr>
              <w:t>27</w:t>
            </w:r>
            <w:r w:rsidR="000277A9">
              <w:rPr>
                <w:noProof/>
                <w:webHidden/>
              </w:rPr>
              <w:fldChar w:fldCharType="end"/>
            </w:r>
          </w:hyperlink>
        </w:p>
        <w:p w14:paraId="55A73DC3" w14:textId="77777777" w:rsidR="000277A9" w:rsidRDefault="002D1E8E">
          <w:pPr>
            <w:pStyle w:val="TOC1"/>
            <w:rPr>
              <w:rFonts w:asciiTheme="minorHAnsi" w:eastAsiaTheme="minorEastAsia" w:hAnsiTheme="minorHAnsi"/>
              <w:noProof/>
              <w:sz w:val="22"/>
              <w:lang w:val="en-US"/>
            </w:rPr>
          </w:pPr>
          <w:hyperlink w:anchor="_Toc11152861" w:history="1">
            <w:r w:rsidR="000277A9" w:rsidRPr="00623DF9">
              <w:rPr>
                <w:rStyle w:val="Hyperlink"/>
                <w:rFonts w:cs="Times New Roman"/>
                <w:noProof/>
              </w:rPr>
              <w:t>4.</w:t>
            </w:r>
            <w:r w:rsidR="000277A9">
              <w:rPr>
                <w:rFonts w:asciiTheme="minorHAnsi" w:eastAsiaTheme="minorEastAsia" w:hAnsiTheme="minorHAnsi"/>
                <w:noProof/>
                <w:sz w:val="22"/>
                <w:lang w:val="en-US"/>
              </w:rPr>
              <w:tab/>
            </w:r>
            <w:r w:rsidR="000277A9" w:rsidRPr="00623DF9">
              <w:rPr>
                <w:rStyle w:val="Hyperlink"/>
                <w:rFonts w:cs="Times New Roman"/>
                <w:noProof/>
              </w:rPr>
              <w:t>ИЗИСКВАНИЯ КЪМ УЧАСТНИЦИТЕ</w:t>
            </w:r>
            <w:r w:rsidR="000277A9">
              <w:rPr>
                <w:noProof/>
                <w:webHidden/>
              </w:rPr>
              <w:tab/>
            </w:r>
            <w:r w:rsidR="000277A9">
              <w:rPr>
                <w:noProof/>
                <w:webHidden/>
              </w:rPr>
              <w:fldChar w:fldCharType="begin"/>
            </w:r>
            <w:r w:rsidR="000277A9">
              <w:rPr>
                <w:noProof/>
                <w:webHidden/>
              </w:rPr>
              <w:instrText xml:space="preserve"> PAGEREF _Toc11152861 \h </w:instrText>
            </w:r>
            <w:r w:rsidR="000277A9">
              <w:rPr>
                <w:noProof/>
                <w:webHidden/>
              </w:rPr>
            </w:r>
            <w:r w:rsidR="000277A9">
              <w:rPr>
                <w:noProof/>
                <w:webHidden/>
              </w:rPr>
              <w:fldChar w:fldCharType="separate"/>
            </w:r>
            <w:r w:rsidR="000277A9">
              <w:rPr>
                <w:noProof/>
                <w:webHidden/>
              </w:rPr>
              <w:t>27</w:t>
            </w:r>
            <w:r w:rsidR="000277A9">
              <w:rPr>
                <w:noProof/>
                <w:webHidden/>
              </w:rPr>
              <w:fldChar w:fldCharType="end"/>
            </w:r>
          </w:hyperlink>
        </w:p>
        <w:p w14:paraId="0BF93829" w14:textId="77777777" w:rsidR="000277A9" w:rsidRDefault="002D1E8E">
          <w:pPr>
            <w:pStyle w:val="TOC1"/>
            <w:rPr>
              <w:rFonts w:asciiTheme="minorHAnsi" w:eastAsiaTheme="minorEastAsia" w:hAnsiTheme="minorHAnsi"/>
              <w:noProof/>
              <w:sz w:val="22"/>
              <w:lang w:val="en-US"/>
            </w:rPr>
          </w:pPr>
          <w:hyperlink w:anchor="_Toc11152862" w:history="1">
            <w:r w:rsidR="000277A9" w:rsidRPr="00623DF9">
              <w:rPr>
                <w:rStyle w:val="Hyperlink"/>
                <w:rFonts w:cs="Times New Roman"/>
                <w:noProof/>
              </w:rPr>
              <w:t>5.</w:t>
            </w:r>
            <w:r w:rsidR="000277A9">
              <w:rPr>
                <w:rFonts w:asciiTheme="minorHAnsi" w:eastAsiaTheme="minorEastAsia" w:hAnsiTheme="minorHAnsi"/>
                <w:noProof/>
                <w:sz w:val="22"/>
                <w:lang w:val="en-US"/>
              </w:rPr>
              <w:tab/>
            </w:r>
            <w:r w:rsidR="000277A9" w:rsidRPr="00623DF9">
              <w:rPr>
                <w:rStyle w:val="Hyperlink"/>
                <w:rFonts w:cs="Times New Roman"/>
                <w:noProof/>
              </w:rPr>
              <w:t>ЗАЩИТА НА ИНФОРМАЦИЯТА</w:t>
            </w:r>
            <w:r w:rsidR="000277A9">
              <w:rPr>
                <w:noProof/>
                <w:webHidden/>
              </w:rPr>
              <w:tab/>
            </w:r>
            <w:r w:rsidR="000277A9">
              <w:rPr>
                <w:noProof/>
                <w:webHidden/>
              </w:rPr>
              <w:fldChar w:fldCharType="begin"/>
            </w:r>
            <w:r w:rsidR="000277A9">
              <w:rPr>
                <w:noProof/>
                <w:webHidden/>
              </w:rPr>
              <w:instrText xml:space="preserve"> PAGEREF _Toc11152862 \h </w:instrText>
            </w:r>
            <w:r w:rsidR="000277A9">
              <w:rPr>
                <w:noProof/>
                <w:webHidden/>
              </w:rPr>
            </w:r>
            <w:r w:rsidR="000277A9">
              <w:rPr>
                <w:noProof/>
                <w:webHidden/>
              </w:rPr>
              <w:fldChar w:fldCharType="separate"/>
            </w:r>
            <w:r w:rsidR="000277A9">
              <w:rPr>
                <w:noProof/>
                <w:webHidden/>
              </w:rPr>
              <w:t>29</w:t>
            </w:r>
            <w:r w:rsidR="000277A9">
              <w:rPr>
                <w:noProof/>
                <w:webHidden/>
              </w:rPr>
              <w:fldChar w:fldCharType="end"/>
            </w:r>
          </w:hyperlink>
        </w:p>
        <w:p w14:paraId="1C732B6B" w14:textId="77777777" w:rsidR="0086405A" w:rsidRDefault="0086405A">
          <w:r>
            <w:rPr>
              <w:b/>
              <w:bCs/>
              <w:noProof/>
            </w:rPr>
            <w:fldChar w:fldCharType="end"/>
          </w:r>
        </w:p>
      </w:sdtContent>
    </w:sdt>
    <w:p w14:paraId="09555D4C" w14:textId="77777777" w:rsidR="00EF09D3" w:rsidRPr="0086405A" w:rsidRDefault="00EF09D3" w:rsidP="00EF09D3">
      <w:pPr>
        <w:jc w:val="center"/>
        <w:rPr>
          <w:rFonts w:cs="Times New Roman"/>
          <w:szCs w:val="24"/>
        </w:rPr>
      </w:pPr>
    </w:p>
    <w:p w14:paraId="2AE8F3A5" w14:textId="77777777" w:rsidR="00EF09D3" w:rsidRPr="0086405A" w:rsidRDefault="00EF09D3" w:rsidP="00EF09D3">
      <w:pPr>
        <w:jc w:val="center"/>
        <w:rPr>
          <w:rFonts w:cs="Times New Roman"/>
          <w:szCs w:val="24"/>
        </w:rPr>
      </w:pPr>
    </w:p>
    <w:p w14:paraId="45D7BBE9" w14:textId="77777777" w:rsidR="0086405A" w:rsidRDefault="0086405A">
      <w:pPr>
        <w:rPr>
          <w:rFonts w:cs="Times New Roman"/>
          <w:szCs w:val="24"/>
        </w:rPr>
      </w:pPr>
      <w:r>
        <w:rPr>
          <w:rFonts w:cs="Times New Roman"/>
          <w:szCs w:val="24"/>
        </w:rPr>
        <w:br w:type="page"/>
      </w:r>
    </w:p>
    <w:p w14:paraId="0050B19D" w14:textId="77777777" w:rsidR="009D3733" w:rsidRPr="0086405A" w:rsidRDefault="009D3733" w:rsidP="00950751"/>
    <w:p w14:paraId="32BA90F4" w14:textId="77777777" w:rsidR="00EF09D3" w:rsidRPr="0086405A" w:rsidRDefault="00EF09D3" w:rsidP="00296D09">
      <w:pPr>
        <w:pStyle w:val="Heading1"/>
        <w:rPr>
          <w:rFonts w:eastAsia="Times New Roman"/>
          <w:b w:val="0"/>
          <w:lang w:eastAsia="bg-BG"/>
        </w:rPr>
      </w:pPr>
      <w:bookmarkStart w:id="1" w:name="_Toc496016342"/>
      <w:bookmarkStart w:id="2" w:name="_Toc11152810"/>
      <w:r w:rsidRPr="0086405A">
        <w:rPr>
          <w:rFonts w:eastAsia="Times New Roman"/>
          <w:lang w:eastAsia="bg-BG"/>
        </w:rPr>
        <w:t xml:space="preserve">СПИСЪК НА </w:t>
      </w:r>
      <w:r w:rsidRPr="00296D09">
        <w:t>ИЗПОЛЗВАНИТЕ</w:t>
      </w:r>
      <w:r w:rsidRPr="0086405A">
        <w:rPr>
          <w:rFonts w:eastAsia="Times New Roman"/>
          <w:lang w:eastAsia="bg-BG"/>
        </w:rPr>
        <w:t xml:space="preserve"> ТЕРМИНИ, ДЕФИНИЦИИ И СЪКРАЩЕНИЯ</w:t>
      </w:r>
      <w:bookmarkEnd w:id="1"/>
      <w:bookmarkEnd w:id="2"/>
    </w:p>
    <w:p w14:paraId="3A57ADF8" w14:textId="77777777" w:rsidR="00EF09D3" w:rsidRPr="0086405A" w:rsidRDefault="00EF09D3" w:rsidP="00950751">
      <w:pPr>
        <w:rPr>
          <w:lang w:eastAsia="bg-BG"/>
        </w:rPr>
      </w:pPr>
    </w:p>
    <w:tbl>
      <w:tblPr>
        <w:tblStyle w:val="TableGrid"/>
        <w:tblW w:w="9792" w:type="dxa"/>
        <w:tblLook w:val="04A0" w:firstRow="1" w:lastRow="0" w:firstColumn="1" w:lastColumn="0" w:noHBand="0" w:noVBand="1"/>
      </w:tblPr>
      <w:tblGrid>
        <w:gridCol w:w="4131"/>
        <w:gridCol w:w="5661"/>
      </w:tblGrid>
      <w:tr w:rsidR="0086405A" w:rsidRPr="0086405A" w14:paraId="08FC1127" w14:textId="77777777" w:rsidTr="007A38E8">
        <w:trPr>
          <w:trHeight w:val="517"/>
        </w:trPr>
        <w:tc>
          <w:tcPr>
            <w:tcW w:w="4131" w:type="dxa"/>
            <w:shd w:val="clear" w:color="auto" w:fill="D9D9D9" w:themeFill="background1" w:themeFillShade="D9"/>
            <w:vAlign w:val="center"/>
          </w:tcPr>
          <w:p w14:paraId="50B9D657" w14:textId="77777777" w:rsidR="00EF09D3" w:rsidRPr="0086405A" w:rsidRDefault="00A34788" w:rsidP="00950751">
            <w:pPr>
              <w:ind w:firstLine="0"/>
              <w:rPr>
                <w:rFonts w:cs="Times New Roman"/>
                <w:b/>
                <w:szCs w:val="24"/>
                <w:lang w:eastAsia="bg-BG"/>
              </w:rPr>
            </w:pPr>
            <w:r>
              <w:rPr>
                <w:rFonts w:cs="Times New Roman"/>
                <w:b/>
                <w:szCs w:val="24"/>
                <w:lang w:eastAsia="bg-BG"/>
              </w:rPr>
              <w:t>Съкращение</w:t>
            </w:r>
          </w:p>
        </w:tc>
        <w:tc>
          <w:tcPr>
            <w:tcW w:w="5661" w:type="dxa"/>
            <w:shd w:val="clear" w:color="auto" w:fill="D9D9D9" w:themeFill="background1" w:themeFillShade="D9"/>
            <w:vAlign w:val="center"/>
          </w:tcPr>
          <w:p w14:paraId="046099E1" w14:textId="77777777" w:rsidR="00EF09D3" w:rsidRPr="0086405A" w:rsidRDefault="00EF09D3" w:rsidP="00EF09D3">
            <w:pPr>
              <w:jc w:val="center"/>
              <w:rPr>
                <w:rFonts w:cs="Times New Roman"/>
                <w:b/>
                <w:szCs w:val="24"/>
                <w:lang w:eastAsia="bg-BG"/>
              </w:rPr>
            </w:pPr>
            <w:r w:rsidRPr="0086405A">
              <w:rPr>
                <w:rFonts w:cs="Times New Roman"/>
                <w:b/>
                <w:szCs w:val="24"/>
                <w:lang w:eastAsia="bg-BG"/>
              </w:rPr>
              <w:t>Описание</w:t>
            </w:r>
          </w:p>
        </w:tc>
      </w:tr>
      <w:tr w:rsidR="0086405A" w:rsidRPr="0086405A" w14:paraId="0DF80281" w14:textId="77777777" w:rsidTr="007A38E8">
        <w:trPr>
          <w:trHeight w:val="547"/>
        </w:trPr>
        <w:tc>
          <w:tcPr>
            <w:tcW w:w="4131" w:type="dxa"/>
          </w:tcPr>
          <w:p w14:paraId="492AB26D" w14:textId="77777777" w:rsidR="00EF09D3" w:rsidRPr="0086405A" w:rsidRDefault="00EF09D3" w:rsidP="007A38E8">
            <w:pPr>
              <w:ind w:firstLine="0"/>
              <w:jc w:val="center"/>
              <w:rPr>
                <w:rFonts w:cs="Times New Roman"/>
                <w:szCs w:val="24"/>
                <w:lang w:eastAsia="bg-BG"/>
              </w:rPr>
            </w:pPr>
            <w:r w:rsidRPr="0086405A">
              <w:rPr>
                <w:rFonts w:cs="Times New Roman"/>
                <w:szCs w:val="24"/>
                <w:lang w:eastAsia="bg-BG"/>
              </w:rPr>
              <w:t>БНБ</w:t>
            </w:r>
          </w:p>
        </w:tc>
        <w:tc>
          <w:tcPr>
            <w:tcW w:w="5661" w:type="dxa"/>
          </w:tcPr>
          <w:p w14:paraId="060BCE5A" w14:textId="77777777" w:rsidR="00EF09D3" w:rsidRPr="0086405A" w:rsidRDefault="00EF09D3" w:rsidP="00EF09D3">
            <w:pPr>
              <w:rPr>
                <w:rFonts w:cs="Times New Roman"/>
                <w:szCs w:val="24"/>
                <w:lang w:eastAsia="bg-BG"/>
              </w:rPr>
            </w:pPr>
            <w:r w:rsidRPr="0086405A">
              <w:rPr>
                <w:rFonts w:cs="Times New Roman"/>
                <w:szCs w:val="24"/>
                <w:lang w:eastAsia="bg-BG"/>
              </w:rPr>
              <w:t>Българска народна банка</w:t>
            </w:r>
          </w:p>
        </w:tc>
      </w:tr>
      <w:tr w:rsidR="00EF09D3" w:rsidRPr="0086405A" w14:paraId="65806086" w14:textId="77777777" w:rsidTr="007A38E8">
        <w:trPr>
          <w:trHeight w:val="534"/>
        </w:trPr>
        <w:tc>
          <w:tcPr>
            <w:tcW w:w="4131" w:type="dxa"/>
          </w:tcPr>
          <w:p w14:paraId="7E84BDFD" w14:textId="77777777" w:rsidR="00EF09D3" w:rsidRPr="0086405A" w:rsidRDefault="00516FF2" w:rsidP="007A38E8">
            <w:pPr>
              <w:ind w:firstLine="0"/>
              <w:jc w:val="center"/>
              <w:rPr>
                <w:rFonts w:cs="Times New Roman"/>
                <w:szCs w:val="24"/>
                <w:lang w:eastAsia="bg-BG"/>
              </w:rPr>
            </w:pPr>
            <w:r>
              <w:rPr>
                <w:rFonts w:cs="Times New Roman"/>
                <w:szCs w:val="24"/>
                <w:lang w:eastAsia="bg-BG"/>
              </w:rPr>
              <w:t>РБСС</w:t>
            </w:r>
          </w:p>
        </w:tc>
        <w:tc>
          <w:tcPr>
            <w:tcW w:w="5661" w:type="dxa"/>
          </w:tcPr>
          <w:p w14:paraId="45799CC7" w14:textId="77777777" w:rsidR="00EF09D3" w:rsidRPr="0086405A" w:rsidRDefault="00516FF2" w:rsidP="00EF09D3">
            <w:pPr>
              <w:rPr>
                <w:rFonts w:cs="Times New Roman"/>
                <w:szCs w:val="24"/>
                <w:lang w:eastAsia="bg-BG"/>
              </w:rPr>
            </w:pPr>
            <w:r>
              <w:rPr>
                <w:rFonts w:cs="Times New Roman"/>
                <w:szCs w:val="24"/>
                <w:lang w:eastAsia="bg-BG"/>
              </w:rPr>
              <w:t>Регистър на банковите сметки и сейфове</w:t>
            </w:r>
          </w:p>
        </w:tc>
      </w:tr>
      <w:tr w:rsidR="00EF09D3" w:rsidRPr="0086405A" w14:paraId="43F29AF9" w14:textId="77777777" w:rsidTr="007A38E8">
        <w:trPr>
          <w:trHeight w:val="534"/>
        </w:trPr>
        <w:tc>
          <w:tcPr>
            <w:tcW w:w="4131" w:type="dxa"/>
          </w:tcPr>
          <w:p w14:paraId="0903D38B" w14:textId="77777777" w:rsidR="00EF09D3" w:rsidRPr="0086405A" w:rsidRDefault="00516FF2" w:rsidP="007A38E8">
            <w:pPr>
              <w:ind w:firstLine="0"/>
              <w:jc w:val="center"/>
              <w:rPr>
                <w:rFonts w:cs="Times New Roman"/>
                <w:szCs w:val="24"/>
                <w:lang w:eastAsia="bg-BG"/>
              </w:rPr>
            </w:pPr>
            <w:r>
              <w:rPr>
                <w:rFonts w:cs="Times New Roman"/>
                <w:szCs w:val="24"/>
                <w:lang w:eastAsia="bg-BG"/>
              </w:rPr>
              <w:t>ЗКИ</w:t>
            </w:r>
          </w:p>
        </w:tc>
        <w:tc>
          <w:tcPr>
            <w:tcW w:w="5661" w:type="dxa"/>
          </w:tcPr>
          <w:p w14:paraId="72D72D52" w14:textId="77777777" w:rsidR="00EF09D3" w:rsidRPr="0086405A" w:rsidRDefault="00516FF2" w:rsidP="00EF09D3">
            <w:pPr>
              <w:rPr>
                <w:rFonts w:cs="Times New Roman"/>
                <w:szCs w:val="24"/>
                <w:lang w:eastAsia="bg-BG"/>
              </w:rPr>
            </w:pPr>
            <w:r>
              <w:rPr>
                <w:rFonts w:cs="Times New Roman"/>
                <w:szCs w:val="24"/>
                <w:lang w:eastAsia="bg-BG"/>
              </w:rPr>
              <w:t>Закон за кредитните институции</w:t>
            </w:r>
          </w:p>
        </w:tc>
      </w:tr>
      <w:tr w:rsidR="00A229C7" w:rsidRPr="0086405A" w14:paraId="1DAD05F9" w14:textId="77777777" w:rsidTr="007A38E8">
        <w:trPr>
          <w:trHeight w:val="960"/>
        </w:trPr>
        <w:tc>
          <w:tcPr>
            <w:tcW w:w="4131" w:type="dxa"/>
          </w:tcPr>
          <w:p w14:paraId="5D1B6D47" w14:textId="3987008F" w:rsidR="00A229C7" w:rsidRDefault="00A229C7" w:rsidP="007A38E8">
            <w:pPr>
              <w:ind w:firstLine="0"/>
              <w:jc w:val="center"/>
              <w:rPr>
                <w:rFonts w:cs="Times New Roman"/>
                <w:szCs w:val="24"/>
                <w:lang w:eastAsia="bg-BG"/>
              </w:rPr>
            </w:pPr>
            <w:r w:rsidRPr="00A229C7">
              <w:rPr>
                <w:rFonts w:cs="Times New Roman"/>
                <w:szCs w:val="24"/>
                <w:lang w:eastAsia="bg-BG"/>
              </w:rPr>
              <w:t>ОБИС</w:t>
            </w:r>
          </w:p>
        </w:tc>
        <w:tc>
          <w:tcPr>
            <w:tcW w:w="5661" w:type="dxa"/>
          </w:tcPr>
          <w:p w14:paraId="003C203A" w14:textId="25CA8A2A" w:rsidR="00A229C7" w:rsidRDefault="00A229C7" w:rsidP="00EF09D3">
            <w:pPr>
              <w:rPr>
                <w:rFonts w:cs="Times New Roman"/>
                <w:szCs w:val="24"/>
                <w:lang w:eastAsia="bg-BG"/>
              </w:rPr>
            </w:pPr>
            <w:r>
              <w:rPr>
                <w:rFonts w:cs="Times New Roman"/>
                <w:szCs w:val="24"/>
                <w:lang w:eastAsia="bg-BG"/>
              </w:rPr>
              <w:t>Основна банкова информационна система</w:t>
            </w:r>
          </w:p>
        </w:tc>
      </w:tr>
      <w:tr w:rsidR="007A38E8" w:rsidRPr="0086405A" w14:paraId="672E9274" w14:textId="77777777" w:rsidTr="007A38E8">
        <w:trPr>
          <w:trHeight w:val="2358"/>
        </w:trPr>
        <w:tc>
          <w:tcPr>
            <w:tcW w:w="4131" w:type="dxa"/>
          </w:tcPr>
          <w:p w14:paraId="58C5709D" w14:textId="183E3B6F" w:rsidR="007A38E8" w:rsidRPr="00A229C7" w:rsidRDefault="007A38E8" w:rsidP="00F655BE">
            <w:pPr>
              <w:spacing w:line="240" w:lineRule="auto"/>
              <w:ind w:firstLine="0"/>
              <w:jc w:val="center"/>
              <w:rPr>
                <w:rFonts w:cs="Times New Roman"/>
                <w:szCs w:val="24"/>
                <w:lang w:eastAsia="bg-BG"/>
              </w:rPr>
            </w:pPr>
            <w:r w:rsidRPr="0011624D">
              <w:t>Регламент (ЕС) 2016/679 на Европейския парламент и на Съвета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w:t>
            </w:r>
            <w:r w:rsidR="00F655BE">
              <w:t>Е</w:t>
            </w:r>
            <w:r w:rsidRPr="0011624D">
              <w:t>О</w:t>
            </w:r>
          </w:p>
        </w:tc>
        <w:tc>
          <w:tcPr>
            <w:tcW w:w="5661" w:type="dxa"/>
          </w:tcPr>
          <w:p w14:paraId="297E23C2" w14:textId="614F4FBA" w:rsidR="007A38E8" w:rsidRDefault="007A38E8" w:rsidP="00EF09D3">
            <w:pPr>
              <w:rPr>
                <w:rFonts w:cs="Times New Roman"/>
                <w:szCs w:val="24"/>
                <w:lang w:eastAsia="bg-BG"/>
              </w:rPr>
            </w:pPr>
            <w:r>
              <w:rPr>
                <w:rFonts w:cs="Times New Roman"/>
                <w:szCs w:val="24"/>
                <w:lang w:eastAsia="bg-BG"/>
              </w:rPr>
              <w:t>Общ регламент за защита на личните данни</w:t>
            </w:r>
          </w:p>
        </w:tc>
      </w:tr>
    </w:tbl>
    <w:p w14:paraId="13FB492E" w14:textId="77777777" w:rsidR="00B522CF" w:rsidRPr="0086405A" w:rsidRDefault="00B522CF" w:rsidP="00950751">
      <w:pPr>
        <w:rPr>
          <w:lang w:eastAsia="bg-BG"/>
        </w:rPr>
      </w:pPr>
    </w:p>
    <w:p w14:paraId="4BBFCA01" w14:textId="77777777" w:rsidR="00EF09D3" w:rsidRPr="0086405A" w:rsidRDefault="00EF09D3" w:rsidP="00296D09">
      <w:pPr>
        <w:pStyle w:val="Heading1"/>
        <w:rPr>
          <w:b w:val="0"/>
          <w:lang w:eastAsia="bg-BG"/>
        </w:rPr>
      </w:pPr>
      <w:bookmarkStart w:id="3" w:name="_Toc11152811"/>
      <w:r w:rsidRPr="00296D09">
        <w:t>ВЪВЕДЕНИЕ</w:t>
      </w:r>
      <w:bookmarkEnd w:id="3"/>
    </w:p>
    <w:p w14:paraId="17B554DE" w14:textId="77777777" w:rsidR="00285E83" w:rsidRPr="00285E83" w:rsidRDefault="0086405A" w:rsidP="00296D09">
      <w:pPr>
        <w:pStyle w:val="Heading2"/>
        <w:rPr>
          <w:b w:val="0"/>
          <w:lang w:eastAsia="bg-BG"/>
        </w:rPr>
      </w:pPr>
      <w:bookmarkStart w:id="4" w:name="_Toc11152812"/>
      <w:r w:rsidRPr="0086405A">
        <w:rPr>
          <w:lang w:eastAsia="bg-BG"/>
        </w:rPr>
        <w:t xml:space="preserve">ПРЕДМЕТ </w:t>
      </w:r>
      <w:r w:rsidRPr="00296D09">
        <w:t>НА</w:t>
      </w:r>
      <w:r w:rsidRPr="0086405A">
        <w:rPr>
          <w:lang w:eastAsia="bg-BG"/>
        </w:rPr>
        <w:t xml:space="preserve"> ОБЩЕСТВЕНАТА ПОРЪЧКА</w:t>
      </w:r>
      <w:bookmarkEnd w:id="4"/>
    </w:p>
    <w:p w14:paraId="22858D96" w14:textId="6A6FD834" w:rsidR="00285E83" w:rsidRDefault="004F61AC" w:rsidP="00025222">
      <w:pPr>
        <w:ind w:firstLine="360"/>
        <w:rPr>
          <w:rFonts w:cs="Times New Roman"/>
          <w:szCs w:val="24"/>
          <w:lang w:eastAsia="bg-BG"/>
        </w:rPr>
      </w:pPr>
      <w:r>
        <w:rPr>
          <w:rFonts w:cs="Times New Roman"/>
          <w:szCs w:val="24"/>
          <w:lang w:eastAsia="bg-BG"/>
        </w:rPr>
        <w:t>Предмет на възлагане</w:t>
      </w:r>
      <w:r w:rsidR="00285E83" w:rsidRPr="004B2B23">
        <w:rPr>
          <w:rFonts w:cs="Times New Roman"/>
          <w:szCs w:val="24"/>
          <w:lang w:eastAsia="bg-BG"/>
        </w:rPr>
        <w:t xml:space="preserve"> на следните дейности:</w:t>
      </w:r>
    </w:p>
    <w:p w14:paraId="318F91BE" w14:textId="6BD70076" w:rsidR="00D07D0D" w:rsidRDefault="00D07D0D" w:rsidP="00202CF5">
      <w:pPr>
        <w:pStyle w:val="Heading3"/>
        <w:rPr>
          <w:lang w:eastAsia="bg-BG"/>
        </w:rPr>
      </w:pPr>
      <w:bookmarkStart w:id="5" w:name="_Toc11152813"/>
      <w:r>
        <w:rPr>
          <w:lang w:eastAsia="bg-BG"/>
        </w:rPr>
        <w:t>Абонаментно обслужване</w:t>
      </w:r>
      <w:bookmarkEnd w:id="5"/>
    </w:p>
    <w:p w14:paraId="72D764CE" w14:textId="69BBDD73" w:rsidR="008A151B" w:rsidRPr="008A151B" w:rsidRDefault="00202CF5" w:rsidP="0019643D">
      <w:pPr>
        <w:pStyle w:val="Heading4"/>
        <w:numPr>
          <w:ilvl w:val="4"/>
          <w:numId w:val="26"/>
        </w:numPr>
        <w:ind w:left="0" w:firstLine="851"/>
        <w:rPr>
          <w:lang w:eastAsia="bg-BG"/>
        </w:rPr>
      </w:pPr>
      <w:r>
        <w:rPr>
          <w:lang w:eastAsia="bg-BG"/>
        </w:rPr>
        <w:t xml:space="preserve">Предмет на възлагане са дейностите по абонаментно обслужване на </w:t>
      </w:r>
      <w:r w:rsidRPr="00FC5AC9">
        <w:rPr>
          <w:lang w:eastAsia="bg-BG"/>
        </w:rPr>
        <w:t xml:space="preserve">информационната система </w:t>
      </w:r>
      <w:r w:rsidR="0019643D">
        <w:rPr>
          <w:lang w:eastAsia="bg-BG"/>
        </w:rPr>
        <w:t>„</w:t>
      </w:r>
      <w:r w:rsidR="00D07D0D" w:rsidRPr="00FC5AC9">
        <w:rPr>
          <w:lang w:eastAsia="bg-BG"/>
        </w:rPr>
        <w:t>Регистър на банковите сметки и сейфове</w:t>
      </w:r>
      <w:r w:rsidR="0019643D">
        <w:rPr>
          <w:lang w:eastAsia="bg-BG"/>
        </w:rPr>
        <w:t>“</w:t>
      </w:r>
      <w:r w:rsidRPr="00FC5AC9">
        <w:rPr>
          <w:lang w:eastAsia="bg-BG"/>
        </w:rPr>
        <w:t>, подробно описана в т. 2.3 от настоящата техническа спецификация,</w:t>
      </w:r>
      <w:r>
        <w:rPr>
          <w:lang w:eastAsia="bg-BG"/>
        </w:rPr>
        <w:t xml:space="preserve"> наричано по-нататък за краткост „абонаментно обслужване на системата“.</w:t>
      </w:r>
    </w:p>
    <w:p w14:paraId="7D83CECA" w14:textId="76436637" w:rsidR="008A151B" w:rsidRDefault="00202CF5" w:rsidP="0019643D">
      <w:pPr>
        <w:pStyle w:val="Heading4"/>
        <w:numPr>
          <w:ilvl w:val="4"/>
          <w:numId w:val="26"/>
        </w:numPr>
        <w:ind w:left="0" w:firstLine="851"/>
        <w:rPr>
          <w:lang w:eastAsia="bg-BG"/>
        </w:rPr>
      </w:pPr>
      <w:r>
        <w:rPr>
          <w:lang w:eastAsia="bg-BG"/>
        </w:rPr>
        <w:t xml:space="preserve">Абонаментно обслужване на всички актуализации на системата, изпълнени по т. </w:t>
      </w:r>
      <w:r w:rsidR="006334D2">
        <w:rPr>
          <w:lang w:eastAsia="bg-BG"/>
        </w:rPr>
        <w:t>3.2</w:t>
      </w:r>
      <w:r>
        <w:rPr>
          <w:lang w:eastAsia="bg-BG"/>
        </w:rPr>
        <w:t xml:space="preserve"> от Техническата спецификация, като част от абонаментното обслужване по т. 2.1.1</w:t>
      </w:r>
      <w:r w:rsidR="00FC5AC9">
        <w:rPr>
          <w:lang w:eastAsia="bg-BG"/>
        </w:rPr>
        <w:t>. 1</w:t>
      </w:r>
      <w:r w:rsidR="008A151B" w:rsidRPr="00FC5AC9">
        <w:rPr>
          <w:lang w:eastAsia="bg-BG"/>
        </w:rPr>
        <w:t>)</w:t>
      </w:r>
      <w:r>
        <w:rPr>
          <w:lang w:eastAsia="bg-BG"/>
        </w:rPr>
        <w:t>, след изтичане на срока на гаранционна поддръжка</w:t>
      </w:r>
      <w:r w:rsidR="008A151B">
        <w:rPr>
          <w:lang w:eastAsia="bg-BG"/>
        </w:rPr>
        <w:t xml:space="preserve"> на съответната актуализация.</w:t>
      </w:r>
    </w:p>
    <w:p w14:paraId="7D156E68" w14:textId="07CD72F7" w:rsidR="00202CF5" w:rsidRDefault="00202CF5" w:rsidP="0019643D">
      <w:pPr>
        <w:pStyle w:val="Heading4"/>
        <w:numPr>
          <w:ilvl w:val="4"/>
          <w:numId w:val="26"/>
        </w:numPr>
        <w:ind w:left="0" w:firstLine="851"/>
        <w:rPr>
          <w:lang w:eastAsia="bg-BG"/>
        </w:rPr>
      </w:pPr>
      <w:r>
        <w:rPr>
          <w:lang w:eastAsia="bg-BG"/>
        </w:rPr>
        <w:lastRenderedPageBreak/>
        <w:t>Абонаментното обслужване на си</w:t>
      </w:r>
      <w:r w:rsidR="00FC5AC9">
        <w:rPr>
          <w:lang w:eastAsia="bg-BG"/>
        </w:rPr>
        <w:t>стемата се извършва съгласно т. </w:t>
      </w:r>
      <w:r>
        <w:rPr>
          <w:lang w:eastAsia="bg-BG"/>
        </w:rPr>
        <w:t>3</w:t>
      </w:r>
      <w:r w:rsidR="006334D2">
        <w:rPr>
          <w:lang w:eastAsia="bg-BG"/>
        </w:rPr>
        <w:t>.1.</w:t>
      </w:r>
      <w:r>
        <w:rPr>
          <w:lang w:eastAsia="bg-BG"/>
        </w:rPr>
        <w:t xml:space="preserve"> от настоящата техническа спецификация.</w:t>
      </w:r>
    </w:p>
    <w:p w14:paraId="78956B29" w14:textId="29EE3FCE" w:rsidR="00950751" w:rsidRPr="004B2B23" w:rsidRDefault="00997F4B" w:rsidP="00296D09">
      <w:pPr>
        <w:pStyle w:val="Heading3"/>
        <w:rPr>
          <w:lang w:eastAsia="bg-BG"/>
        </w:rPr>
      </w:pPr>
      <w:bookmarkStart w:id="6" w:name="_Toc11152814"/>
      <w:r>
        <w:t>Функционално развитие</w:t>
      </w:r>
      <w:bookmarkEnd w:id="6"/>
    </w:p>
    <w:p w14:paraId="173D0287" w14:textId="62BA0297" w:rsidR="00F364F5" w:rsidRPr="004B2B23" w:rsidRDefault="00285E83" w:rsidP="00950751">
      <w:pPr>
        <w:rPr>
          <w:lang w:eastAsia="bg-BG"/>
        </w:rPr>
      </w:pPr>
      <w:r w:rsidRPr="004B2B23">
        <w:rPr>
          <w:lang w:eastAsia="bg-BG"/>
        </w:rPr>
        <w:t>Проектиране</w:t>
      </w:r>
      <w:r w:rsidR="00950751">
        <w:rPr>
          <w:lang w:eastAsia="bg-BG"/>
        </w:rPr>
        <w:t>то</w:t>
      </w:r>
      <w:r w:rsidRPr="004B2B23">
        <w:rPr>
          <w:lang w:eastAsia="bg-BG"/>
        </w:rPr>
        <w:t>, разработка</w:t>
      </w:r>
      <w:r w:rsidR="00950751">
        <w:rPr>
          <w:lang w:eastAsia="bg-BG"/>
        </w:rPr>
        <w:t>та</w:t>
      </w:r>
      <w:r w:rsidRPr="004B2B23">
        <w:rPr>
          <w:lang w:eastAsia="bg-BG"/>
        </w:rPr>
        <w:t xml:space="preserve"> и внедряване</w:t>
      </w:r>
      <w:r w:rsidR="00950751">
        <w:rPr>
          <w:lang w:eastAsia="bg-BG"/>
        </w:rPr>
        <w:t>то</w:t>
      </w:r>
      <w:r w:rsidRPr="004B2B23">
        <w:rPr>
          <w:lang w:eastAsia="bg-BG"/>
        </w:rPr>
        <w:t xml:space="preserve"> на изменения и допълнения към </w:t>
      </w:r>
      <w:r w:rsidR="0062136C" w:rsidRPr="004B2B23">
        <w:rPr>
          <w:lang w:eastAsia="bg-BG"/>
        </w:rPr>
        <w:t xml:space="preserve">информационна система </w:t>
      </w:r>
      <w:r w:rsidR="00950751">
        <w:rPr>
          <w:rFonts w:cs="Times New Roman"/>
          <w:lang w:eastAsia="bg-BG"/>
        </w:rPr>
        <w:t>„</w:t>
      </w:r>
      <w:r w:rsidR="00516FF2">
        <w:rPr>
          <w:lang w:eastAsia="bg-BG"/>
        </w:rPr>
        <w:t>Регистър на банковите сметки и сейфове</w:t>
      </w:r>
      <w:r w:rsidR="00950751">
        <w:rPr>
          <w:rFonts w:cs="Times New Roman"/>
          <w:lang w:eastAsia="bg-BG"/>
        </w:rPr>
        <w:t>“</w:t>
      </w:r>
      <w:r w:rsidR="0019643D">
        <w:rPr>
          <w:rFonts w:cs="Times New Roman"/>
          <w:lang w:eastAsia="bg-BG"/>
        </w:rPr>
        <w:t xml:space="preserve"> </w:t>
      </w:r>
      <w:r w:rsidR="00C7710A">
        <w:rPr>
          <w:rFonts w:cs="Times New Roman"/>
          <w:lang w:eastAsia="bg-BG"/>
        </w:rPr>
        <w:t>(функционално развитие/актуализации на РБСС/</w:t>
      </w:r>
      <w:r w:rsidR="0071799A">
        <w:rPr>
          <w:rFonts w:cs="Times New Roman"/>
          <w:lang w:eastAsia="bg-BG"/>
        </w:rPr>
        <w:t>с</w:t>
      </w:r>
      <w:r w:rsidR="00C7710A">
        <w:rPr>
          <w:rFonts w:cs="Times New Roman"/>
          <w:lang w:eastAsia="bg-BG"/>
        </w:rPr>
        <w:t>истемата)</w:t>
      </w:r>
      <w:r w:rsidR="00950751">
        <w:rPr>
          <w:rFonts w:cs="Times New Roman"/>
          <w:lang w:eastAsia="bg-BG"/>
        </w:rPr>
        <w:t xml:space="preserve"> са</w:t>
      </w:r>
      <w:r w:rsidR="004B2B23" w:rsidRPr="004B2B23">
        <w:rPr>
          <w:lang w:eastAsia="bg-BG"/>
        </w:rPr>
        <w:t xml:space="preserve"> подробно описан</w:t>
      </w:r>
      <w:r w:rsidR="00F920B6">
        <w:rPr>
          <w:lang w:eastAsia="bg-BG"/>
        </w:rPr>
        <w:t>и</w:t>
      </w:r>
      <w:r w:rsidR="004B2B23" w:rsidRPr="004B2B23">
        <w:rPr>
          <w:lang w:eastAsia="bg-BG"/>
        </w:rPr>
        <w:t xml:space="preserve"> в</w:t>
      </w:r>
      <w:r w:rsidR="00A46EE7">
        <w:rPr>
          <w:lang w:eastAsia="bg-BG"/>
        </w:rPr>
        <w:t xml:space="preserve"> т. 3.</w:t>
      </w:r>
      <w:r w:rsidR="006334D2">
        <w:rPr>
          <w:lang w:eastAsia="bg-BG"/>
        </w:rPr>
        <w:t>2.</w:t>
      </w:r>
      <w:r w:rsidR="00A46EE7">
        <w:rPr>
          <w:lang w:eastAsia="bg-BG"/>
        </w:rPr>
        <w:t xml:space="preserve">, </w:t>
      </w:r>
      <w:r w:rsidRPr="004B2B23">
        <w:rPr>
          <w:lang w:eastAsia="bg-BG"/>
        </w:rPr>
        <w:t xml:space="preserve">съгласно изискванията на </w:t>
      </w:r>
      <w:r w:rsidR="00F364F5" w:rsidRPr="004B2B23">
        <w:rPr>
          <w:lang w:eastAsia="bg-BG"/>
        </w:rPr>
        <w:t>възложителя</w:t>
      </w:r>
      <w:r w:rsidRPr="004B2B23">
        <w:rPr>
          <w:lang w:eastAsia="bg-BG"/>
        </w:rPr>
        <w:t>, посочени в</w:t>
      </w:r>
      <w:r w:rsidR="001B4E63" w:rsidRPr="004B2B23">
        <w:rPr>
          <w:lang w:eastAsia="bg-BG"/>
        </w:rPr>
        <w:t xml:space="preserve"> </w:t>
      </w:r>
      <w:r w:rsidR="00A46EE7">
        <w:rPr>
          <w:lang w:eastAsia="bg-BG"/>
        </w:rPr>
        <w:t>настоящата техническа спецификация</w:t>
      </w:r>
      <w:r w:rsidRPr="004B2B23">
        <w:rPr>
          <w:lang w:eastAsia="bg-BG"/>
        </w:rPr>
        <w:t>.</w:t>
      </w:r>
    </w:p>
    <w:p w14:paraId="3AED170B" w14:textId="33C99B81" w:rsidR="0019643D" w:rsidRDefault="000F47FD" w:rsidP="0019643D">
      <w:pPr>
        <w:rPr>
          <w:lang w:eastAsia="bg-BG"/>
        </w:rPr>
      </w:pPr>
      <w:r w:rsidRPr="00DD7A4C">
        <w:rPr>
          <w:lang w:eastAsia="bg-BG"/>
        </w:rPr>
        <w:t xml:space="preserve">Изпълнението </w:t>
      </w:r>
      <w:r w:rsidR="00516FF2">
        <w:rPr>
          <w:lang w:eastAsia="bg-BG"/>
        </w:rPr>
        <w:t>на дейностите се осъществява чрез сключване на конкретни договори в срока на действие на рамково</w:t>
      </w:r>
      <w:r w:rsidR="00F920B6">
        <w:rPr>
          <w:lang w:eastAsia="bg-BG"/>
        </w:rPr>
        <w:t>то</w:t>
      </w:r>
      <w:r w:rsidR="00516FF2">
        <w:rPr>
          <w:lang w:eastAsia="bg-BG"/>
        </w:rPr>
        <w:t xml:space="preserve"> споразумение.</w:t>
      </w:r>
    </w:p>
    <w:p w14:paraId="20A9498B" w14:textId="77777777" w:rsidR="00950751" w:rsidRPr="00DD7A4C" w:rsidRDefault="00950751" w:rsidP="00296D09">
      <w:pPr>
        <w:pStyle w:val="Heading3"/>
        <w:rPr>
          <w:lang w:eastAsia="bg-BG"/>
        </w:rPr>
      </w:pPr>
      <w:bookmarkStart w:id="7" w:name="_Toc11152815"/>
      <w:r w:rsidRPr="00296D09">
        <w:t>Гаранционна</w:t>
      </w:r>
      <w:r w:rsidRPr="00BC4B51">
        <w:rPr>
          <w:lang w:eastAsia="bg-BG"/>
        </w:rPr>
        <w:t xml:space="preserve"> поддръжка</w:t>
      </w:r>
      <w:bookmarkEnd w:id="7"/>
    </w:p>
    <w:p w14:paraId="1977179D" w14:textId="714C17E6" w:rsidR="000F47FD" w:rsidRDefault="000F47FD" w:rsidP="00950751">
      <w:pPr>
        <w:rPr>
          <w:lang w:eastAsia="bg-BG"/>
        </w:rPr>
      </w:pPr>
      <w:r w:rsidRPr="00BC4B51">
        <w:rPr>
          <w:lang w:eastAsia="bg-BG"/>
        </w:rPr>
        <w:t>Гаранционна</w:t>
      </w:r>
      <w:r w:rsidR="00950751">
        <w:rPr>
          <w:lang w:eastAsia="bg-BG"/>
        </w:rPr>
        <w:t>та</w:t>
      </w:r>
      <w:r w:rsidRPr="00BC4B51">
        <w:rPr>
          <w:lang w:eastAsia="bg-BG"/>
        </w:rPr>
        <w:t xml:space="preserve"> поддръжка на всички актуализации на системата, реализирани по т. </w:t>
      </w:r>
      <w:r w:rsidR="00886596" w:rsidRPr="00BC4B51">
        <w:rPr>
          <w:lang w:eastAsia="bg-BG"/>
        </w:rPr>
        <w:t>2</w:t>
      </w:r>
      <w:r w:rsidRPr="00BC4B51">
        <w:rPr>
          <w:lang w:eastAsia="bg-BG"/>
        </w:rPr>
        <w:t>.1.</w:t>
      </w:r>
      <w:r w:rsidR="00684FC5">
        <w:rPr>
          <w:lang w:eastAsia="bg-BG"/>
        </w:rPr>
        <w:t>2</w:t>
      </w:r>
      <w:r w:rsidRPr="00BC4B51">
        <w:rPr>
          <w:lang w:eastAsia="bg-BG"/>
        </w:rPr>
        <w:t xml:space="preserve">, се осъществява при условията и сроковете, посочени в </w:t>
      </w:r>
      <w:r w:rsidR="00BC4B51" w:rsidRPr="00BC4B51">
        <w:rPr>
          <w:lang w:eastAsia="bg-BG"/>
        </w:rPr>
        <w:t xml:space="preserve">настоящата техническа спецификация, съответно в </w:t>
      </w:r>
      <w:r w:rsidRPr="00BC4B51">
        <w:rPr>
          <w:lang w:eastAsia="bg-BG"/>
        </w:rPr>
        <w:t>проекта на договор, както и съобразно Техническото предложение на участника, избран за изпълнител на</w:t>
      </w:r>
      <w:r w:rsidRPr="00BC2900">
        <w:rPr>
          <w:lang w:eastAsia="bg-BG"/>
        </w:rPr>
        <w:t xml:space="preserve"> поръчката</w:t>
      </w:r>
      <w:r w:rsidR="0018662F" w:rsidRPr="001A3C59">
        <w:rPr>
          <w:lang w:eastAsia="bg-BG"/>
        </w:rPr>
        <w:t>.</w:t>
      </w:r>
    </w:p>
    <w:p w14:paraId="6EB74DD9" w14:textId="77777777" w:rsidR="002932DD" w:rsidRPr="002932DD" w:rsidRDefault="0086405A" w:rsidP="00296D09">
      <w:pPr>
        <w:pStyle w:val="Heading2"/>
        <w:rPr>
          <w:b w:val="0"/>
          <w:lang w:eastAsia="bg-BG"/>
        </w:rPr>
      </w:pPr>
      <w:bookmarkStart w:id="8" w:name="_Toc6391947"/>
      <w:bookmarkStart w:id="9" w:name="_Toc6392705"/>
      <w:bookmarkStart w:id="10" w:name="_Toc6394434"/>
      <w:bookmarkStart w:id="11" w:name="_Toc6391949"/>
      <w:bookmarkStart w:id="12" w:name="_Toc6392707"/>
      <w:bookmarkStart w:id="13" w:name="_Toc6394436"/>
      <w:bookmarkStart w:id="14" w:name="_Toc6391950"/>
      <w:bookmarkStart w:id="15" w:name="_Toc6392708"/>
      <w:bookmarkStart w:id="16" w:name="_Toc6394437"/>
      <w:bookmarkStart w:id="17" w:name="_Toc6391951"/>
      <w:bookmarkStart w:id="18" w:name="_Toc6392709"/>
      <w:bookmarkStart w:id="19" w:name="_Toc6394438"/>
      <w:bookmarkStart w:id="20" w:name="_Toc6391952"/>
      <w:bookmarkStart w:id="21" w:name="_Toc6392710"/>
      <w:bookmarkStart w:id="22" w:name="_Toc6394439"/>
      <w:bookmarkStart w:id="23" w:name="_Toc11152816"/>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Pr="00296D09">
        <w:t>НОРМАТИВНА</w:t>
      </w:r>
      <w:r w:rsidRPr="002932DD">
        <w:rPr>
          <w:lang w:eastAsia="bg-BG"/>
        </w:rPr>
        <w:t xml:space="preserve"> РАМКА</w:t>
      </w:r>
      <w:bookmarkEnd w:id="23"/>
    </w:p>
    <w:p w14:paraId="09328143" w14:textId="77777777" w:rsidR="002932DD" w:rsidRPr="00A436D3" w:rsidRDefault="00A436D3" w:rsidP="00296D09">
      <w:pPr>
        <w:pStyle w:val="Heading3"/>
      </w:pPr>
      <w:bookmarkStart w:id="24" w:name="_Toc11152817"/>
      <w:r w:rsidRPr="00296D09">
        <w:t>Нормативна</w:t>
      </w:r>
      <w:r w:rsidRPr="00A436D3">
        <w:t xml:space="preserve"> уредба, относима към дейността на системата</w:t>
      </w:r>
      <w:bookmarkEnd w:id="24"/>
    </w:p>
    <w:p w14:paraId="71958B87" w14:textId="77777777" w:rsidR="00BE088D" w:rsidRPr="00FC5AC9" w:rsidRDefault="00BE088D" w:rsidP="0019643D">
      <w:pPr>
        <w:pStyle w:val="ListParagraph"/>
        <w:ind w:left="0" w:firstLine="1080"/>
      </w:pPr>
      <w:r w:rsidRPr="00BE088D">
        <w:t>Директива (</w:t>
      </w:r>
      <w:r w:rsidRPr="00A436D3">
        <w:t>ЕС</w:t>
      </w:r>
      <w:r w:rsidRPr="00BE088D">
        <w:t xml:space="preserve">) 2018/843 на </w:t>
      </w:r>
      <w:r w:rsidRPr="00A436D3">
        <w:t>Европейския</w:t>
      </w:r>
      <w:r w:rsidRPr="00BE088D">
        <w:t xml:space="preserve"> парламент и на Съвета от 30 май 2018 година за изменение на Директива (ЕС) 2015/849 за предотвратяване използването на финансовата система за целите на изпирането на пари и финансирането на тероризма и за изменение на директиви 2009/138/ЕО и 2013/36/ЕС;</w:t>
      </w:r>
    </w:p>
    <w:p w14:paraId="6ED1E393" w14:textId="267AD0CA" w:rsidR="0011624D" w:rsidRPr="00FC5AC9" w:rsidRDefault="0011624D" w:rsidP="0019643D">
      <w:pPr>
        <w:pStyle w:val="ListParagraph"/>
        <w:ind w:left="0" w:firstLine="1080"/>
      </w:pPr>
      <w:r w:rsidRPr="0011624D">
        <w:t>Регламент (ЕС) 2016/679 на Европейския парламент и на Съвета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w:t>
      </w:r>
      <w:r w:rsidR="00E930D5">
        <w:t>Е</w:t>
      </w:r>
      <w:r w:rsidRPr="0011624D">
        <w:t>О;</w:t>
      </w:r>
    </w:p>
    <w:p w14:paraId="5008A3EE" w14:textId="4A28F43B" w:rsidR="0011624D" w:rsidRPr="00BE088D" w:rsidRDefault="0011624D" w:rsidP="0019643D">
      <w:pPr>
        <w:pStyle w:val="ListParagraph"/>
        <w:ind w:left="0" w:firstLine="1080"/>
      </w:pPr>
      <w:r w:rsidRPr="0011624D">
        <w:t>Директива (ЕС) 2016/680 на Европейския парламент и на Съвета относно защитата на физическите лица във връзка с обработването на лични данни от компетентните органи за целите на предотвратяването, разследването, разкриването или наказателното преследване на престъпления или изпълнението на наказания и относно свободното движение на такива данни, и за отмяна на Рамково решение 2008/977/ПВР на Съвета;</w:t>
      </w:r>
    </w:p>
    <w:p w14:paraId="1116AFFC" w14:textId="77777777" w:rsidR="00BE088D" w:rsidRPr="00BE088D" w:rsidRDefault="00BE088D" w:rsidP="00A436D3">
      <w:pPr>
        <w:pStyle w:val="ListParagraph"/>
      </w:pPr>
      <w:r w:rsidRPr="00BE088D">
        <w:t>Закон за мерките срещу изпирането на пари (ЗМИП);</w:t>
      </w:r>
    </w:p>
    <w:p w14:paraId="2E6A066D" w14:textId="77777777" w:rsidR="00BE088D" w:rsidRPr="00BE088D" w:rsidRDefault="00BE088D" w:rsidP="00A436D3">
      <w:pPr>
        <w:pStyle w:val="ListParagraph"/>
      </w:pPr>
      <w:r w:rsidRPr="00BE088D">
        <w:t>Закон за кредитните институции (ЗКИ);</w:t>
      </w:r>
    </w:p>
    <w:p w14:paraId="3485600F" w14:textId="77777777" w:rsidR="00BE088D" w:rsidRPr="00BE088D" w:rsidRDefault="00BE088D" w:rsidP="00A436D3">
      <w:pPr>
        <w:pStyle w:val="ListParagraph"/>
      </w:pPr>
      <w:r w:rsidRPr="00BE088D">
        <w:t>Закон за платежните услуги и платежните системи (ЗПУПС);</w:t>
      </w:r>
    </w:p>
    <w:p w14:paraId="7BC2FED4" w14:textId="77777777" w:rsidR="00BE088D" w:rsidRPr="00BE088D" w:rsidRDefault="00BE088D" w:rsidP="00A436D3">
      <w:pPr>
        <w:pStyle w:val="ListParagraph"/>
      </w:pPr>
      <w:r w:rsidRPr="00BE088D">
        <w:lastRenderedPageBreak/>
        <w:t>Наредба № 3 на БНБ за условията и реда за изпълнение на платежни операции и за използване на платежни инструменти;</w:t>
      </w:r>
    </w:p>
    <w:p w14:paraId="02B713FD" w14:textId="77777777" w:rsidR="00BE088D" w:rsidRPr="00BE088D" w:rsidRDefault="00BE088D" w:rsidP="00A436D3">
      <w:pPr>
        <w:pStyle w:val="ListParagraph"/>
      </w:pPr>
      <w:r w:rsidRPr="00BE088D">
        <w:t>Наредба № 12 на БНБ за Регистъра на банковите сметки и сейфове;</w:t>
      </w:r>
    </w:p>
    <w:p w14:paraId="448685E2" w14:textId="77777777" w:rsidR="00BE088D" w:rsidRPr="00BE088D" w:rsidRDefault="00BE088D" w:rsidP="0019643D">
      <w:pPr>
        <w:pStyle w:val="ListParagraph"/>
        <w:ind w:left="0" w:firstLine="1080"/>
      </w:pPr>
      <w:r w:rsidRPr="00BE088D">
        <w:t>Наредба № 13 на БНБ за прилагането на международен номер на банкова сметка и за БАЕ кодове;</w:t>
      </w:r>
    </w:p>
    <w:p w14:paraId="77CB190D" w14:textId="77777777" w:rsidR="00C0099F" w:rsidRPr="00C0099F" w:rsidRDefault="00BE088D" w:rsidP="0019643D">
      <w:pPr>
        <w:pStyle w:val="ListParagraph"/>
        <w:ind w:left="0" w:firstLine="1080"/>
        <w:rPr>
          <w:lang w:eastAsia="bg-BG"/>
        </w:rPr>
      </w:pPr>
      <w:r w:rsidRPr="00BE088D">
        <w:t>Наредба № 16 на БНБ за издаване на лицензи и одобрения, за вписване в регистъра по чл. 19 от Закона за платежните услуги и платежните системи и за изискванията към дейността на операторите на платежни системи</w:t>
      </w:r>
      <w:r w:rsidR="00A436D3">
        <w:t xml:space="preserve"> с окончателност на сетълмента.</w:t>
      </w:r>
    </w:p>
    <w:p w14:paraId="458CF26C" w14:textId="77777777" w:rsidR="002932DD" w:rsidRPr="002932DD" w:rsidRDefault="00A436D3" w:rsidP="00296D09">
      <w:pPr>
        <w:pStyle w:val="Heading3"/>
        <w:rPr>
          <w:lang w:eastAsia="bg-BG"/>
        </w:rPr>
      </w:pPr>
      <w:bookmarkStart w:id="25" w:name="_Toc11152818"/>
      <w:r>
        <w:t>Н</w:t>
      </w:r>
      <w:r w:rsidRPr="002932DD">
        <w:t>ационална нормативна уредба в областта на електронното управление</w:t>
      </w:r>
      <w:bookmarkEnd w:id="25"/>
    </w:p>
    <w:p w14:paraId="4B3CE5E3" w14:textId="77777777" w:rsidR="002932DD" w:rsidRPr="002932DD" w:rsidRDefault="002932DD" w:rsidP="00A436D3">
      <w:pPr>
        <w:pStyle w:val="ListParagraph"/>
        <w:rPr>
          <w:b/>
          <w:lang w:eastAsia="bg-BG"/>
        </w:rPr>
      </w:pPr>
      <w:r w:rsidRPr="002932DD">
        <w:t xml:space="preserve">Закон за </w:t>
      </w:r>
      <w:r w:rsidRPr="00A436D3">
        <w:t>електронното</w:t>
      </w:r>
      <w:r w:rsidRPr="002932DD">
        <w:t xml:space="preserve"> управление; </w:t>
      </w:r>
    </w:p>
    <w:p w14:paraId="7A4C0855" w14:textId="77777777" w:rsidR="002932DD" w:rsidRPr="002932DD" w:rsidRDefault="002932DD" w:rsidP="00A436D3">
      <w:pPr>
        <w:pStyle w:val="ListParagraph"/>
        <w:rPr>
          <w:b/>
          <w:lang w:eastAsia="bg-BG"/>
        </w:rPr>
      </w:pPr>
      <w:r w:rsidRPr="002932DD">
        <w:t xml:space="preserve">Закон за електронния документ и </w:t>
      </w:r>
      <w:r w:rsidR="004B2B23">
        <w:t>електронните удостоверителни услуги</w:t>
      </w:r>
      <w:r w:rsidRPr="002932DD">
        <w:t xml:space="preserve">; </w:t>
      </w:r>
    </w:p>
    <w:p w14:paraId="51E8A109" w14:textId="77777777" w:rsidR="002932DD" w:rsidRPr="002932DD" w:rsidRDefault="002932DD" w:rsidP="00A436D3">
      <w:pPr>
        <w:pStyle w:val="ListParagraph"/>
        <w:rPr>
          <w:b/>
          <w:lang w:eastAsia="bg-BG"/>
        </w:rPr>
      </w:pPr>
      <w:r w:rsidRPr="002932DD">
        <w:t xml:space="preserve">Закон за електронната идентификация; </w:t>
      </w:r>
    </w:p>
    <w:p w14:paraId="6476AF5B" w14:textId="77777777" w:rsidR="002932DD" w:rsidRPr="002932DD" w:rsidRDefault="002932DD" w:rsidP="00A436D3">
      <w:pPr>
        <w:pStyle w:val="ListParagraph"/>
        <w:rPr>
          <w:b/>
          <w:lang w:eastAsia="bg-BG"/>
        </w:rPr>
      </w:pPr>
      <w:r w:rsidRPr="002932DD">
        <w:t xml:space="preserve">Закон за защита на личните данни; </w:t>
      </w:r>
    </w:p>
    <w:p w14:paraId="38323523" w14:textId="77777777" w:rsidR="002932DD" w:rsidRPr="002932DD" w:rsidRDefault="002932DD" w:rsidP="00A436D3">
      <w:pPr>
        <w:pStyle w:val="ListParagraph"/>
        <w:rPr>
          <w:b/>
          <w:lang w:eastAsia="bg-BG"/>
        </w:rPr>
      </w:pPr>
      <w:r w:rsidRPr="002932DD">
        <w:t xml:space="preserve">Закон за защита на класифицираната информация; </w:t>
      </w:r>
    </w:p>
    <w:p w14:paraId="792D5BF3" w14:textId="77777777" w:rsidR="002932DD" w:rsidRPr="002932DD" w:rsidRDefault="002932DD" w:rsidP="00A436D3">
      <w:pPr>
        <w:pStyle w:val="ListParagraph"/>
        <w:rPr>
          <w:b/>
          <w:lang w:eastAsia="bg-BG"/>
        </w:rPr>
      </w:pPr>
      <w:r w:rsidRPr="002932DD">
        <w:t xml:space="preserve">Закон за администрацията; </w:t>
      </w:r>
    </w:p>
    <w:p w14:paraId="5C2D6A1E" w14:textId="77777777" w:rsidR="002932DD" w:rsidRPr="002932DD" w:rsidRDefault="002932DD" w:rsidP="00A436D3">
      <w:pPr>
        <w:pStyle w:val="ListParagraph"/>
        <w:rPr>
          <w:b/>
          <w:lang w:eastAsia="bg-BG"/>
        </w:rPr>
      </w:pPr>
      <w:r w:rsidRPr="002932DD">
        <w:t xml:space="preserve">Закон за достъп до обществена информация; </w:t>
      </w:r>
    </w:p>
    <w:p w14:paraId="554CF004" w14:textId="77777777" w:rsidR="002932DD" w:rsidRPr="002543F2" w:rsidRDefault="00A436D3" w:rsidP="00C7710A">
      <w:pPr>
        <w:pStyle w:val="ListParagraph"/>
        <w:ind w:left="0" w:firstLine="1080"/>
        <w:rPr>
          <w:b/>
          <w:lang w:eastAsia="bg-BG"/>
        </w:rPr>
      </w:pPr>
      <w:r>
        <w:t>П</w:t>
      </w:r>
      <w:r w:rsidR="002932DD" w:rsidRPr="002932DD">
        <w:t xml:space="preserve">одзаконовите нормативни актове (правилници и наредби) към горепосочените закони. </w:t>
      </w:r>
    </w:p>
    <w:p w14:paraId="332B57B8" w14:textId="77777777" w:rsidR="002543F2" w:rsidRPr="00C0099F" w:rsidRDefault="002543F2" w:rsidP="002543F2">
      <w:pPr>
        <w:pStyle w:val="ListParagraph"/>
        <w:numPr>
          <w:ilvl w:val="0"/>
          <w:numId w:val="0"/>
        </w:numPr>
        <w:ind w:left="1440"/>
        <w:rPr>
          <w:b/>
          <w:lang w:eastAsia="bg-BG"/>
        </w:rPr>
      </w:pPr>
    </w:p>
    <w:p w14:paraId="03A0B19C" w14:textId="77777777" w:rsidR="002932DD" w:rsidRDefault="002932DD" w:rsidP="002932DD">
      <w:pPr>
        <w:spacing w:after="0"/>
        <w:ind w:firstLine="360"/>
        <w:rPr>
          <w:rFonts w:cs="Times New Roman"/>
          <w:szCs w:val="24"/>
        </w:rPr>
      </w:pPr>
      <w:r w:rsidRPr="002932DD">
        <w:rPr>
          <w:rFonts w:cs="Times New Roman"/>
          <w:szCs w:val="24"/>
        </w:rPr>
        <w:t>При изпълнението на обществената поръчка следва да бъдат съобразявани всички относими изисквания, произтичащи от действащите нормативни актове, които поставят технически, технологични и/или други изисквания към дейностите, предмет на поръчката, независимо дали са изрично посочени.</w:t>
      </w:r>
    </w:p>
    <w:p w14:paraId="46CA4D37" w14:textId="77777777" w:rsidR="002932DD" w:rsidRPr="002932DD" w:rsidRDefault="002932DD" w:rsidP="002932DD">
      <w:pPr>
        <w:spacing w:after="0"/>
        <w:ind w:firstLine="360"/>
        <w:rPr>
          <w:rFonts w:cs="Times New Roman"/>
          <w:szCs w:val="24"/>
        </w:rPr>
      </w:pPr>
      <w:r w:rsidRPr="002932DD">
        <w:rPr>
          <w:rFonts w:cs="Times New Roman"/>
          <w:szCs w:val="24"/>
        </w:rPr>
        <w:t>Изпълнителят следва да вземе под внимание и нормативните актове, които междувременно могат да влязат в сила и имат отношение към изпълнението на поръчката.</w:t>
      </w:r>
    </w:p>
    <w:p w14:paraId="5A0122E0" w14:textId="77777777" w:rsidR="002932DD" w:rsidRPr="002932DD" w:rsidRDefault="002932DD" w:rsidP="002932DD">
      <w:pPr>
        <w:spacing w:after="0"/>
        <w:ind w:firstLine="360"/>
        <w:rPr>
          <w:rFonts w:cs="Times New Roman"/>
          <w:szCs w:val="24"/>
        </w:rPr>
      </w:pPr>
      <w:r w:rsidRPr="002932DD">
        <w:rPr>
          <w:rFonts w:cs="Times New Roman"/>
          <w:szCs w:val="24"/>
        </w:rPr>
        <w:t>При установяване на противоречие между настоящата спецификация и действащ нормативен акт, приоритет има съответният акт.</w:t>
      </w:r>
    </w:p>
    <w:p w14:paraId="78A3DACA" w14:textId="77777777" w:rsidR="0086405A" w:rsidRPr="00A46EE7" w:rsidRDefault="00A46EE7" w:rsidP="00EB0E48">
      <w:pPr>
        <w:pStyle w:val="Heading2"/>
        <w:rPr>
          <w:b w:val="0"/>
          <w:lang w:eastAsia="bg-BG"/>
        </w:rPr>
      </w:pPr>
      <w:bookmarkStart w:id="26" w:name="_Toc11152819"/>
      <w:r w:rsidRPr="00EB0E48">
        <w:lastRenderedPageBreak/>
        <w:t>ОПИСАНИЕ</w:t>
      </w:r>
      <w:r w:rsidRPr="00A46EE7">
        <w:rPr>
          <w:lang w:eastAsia="bg-BG"/>
        </w:rPr>
        <w:t xml:space="preserve"> НА СИСТЕМАТА. ТЕХНИЧЕСКИ ХАРАКТЕРИСТИКИ</w:t>
      </w:r>
      <w:bookmarkEnd w:id="26"/>
    </w:p>
    <w:p w14:paraId="410D7B68" w14:textId="77777777" w:rsidR="00A46EE7" w:rsidRDefault="00A436D3" w:rsidP="00EB0E48">
      <w:pPr>
        <w:pStyle w:val="Heading3"/>
      </w:pPr>
      <w:bookmarkStart w:id="27" w:name="_Toc11152820"/>
      <w:r>
        <w:t>О</w:t>
      </w:r>
      <w:r w:rsidRPr="00A436D3">
        <w:t xml:space="preserve">сновни </w:t>
      </w:r>
      <w:r w:rsidRPr="00EB0E48">
        <w:t>характеристики</w:t>
      </w:r>
      <w:bookmarkEnd w:id="27"/>
    </w:p>
    <w:p w14:paraId="7D328466" w14:textId="35CA83D2" w:rsidR="000A3838" w:rsidRDefault="000A3838" w:rsidP="000A3838">
      <w:r>
        <w:t>И</w:t>
      </w:r>
      <w:r w:rsidRPr="005D4C4C">
        <w:t>нформационна</w:t>
      </w:r>
      <w:r>
        <w:t>та</w:t>
      </w:r>
      <w:r w:rsidRPr="005D4C4C">
        <w:t xml:space="preserve"> система </w:t>
      </w:r>
      <w:r w:rsidRPr="00E358AD">
        <w:t>„</w:t>
      </w:r>
      <w:r>
        <w:t>Регистър на банковите сметки и сейфове</w:t>
      </w:r>
      <w:r w:rsidRPr="00E358AD">
        <w:t>“</w:t>
      </w:r>
      <w:r>
        <w:t xml:space="preserve"> </w:t>
      </w:r>
      <w:r w:rsidRPr="000A3838">
        <w:t xml:space="preserve">функционира от </w:t>
      </w:r>
      <w:r w:rsidR="0009221B">
        <w:t>3</w:t>
      </w:r>
      <w:r w:rsidRPr="000A3838">
        <w:t xml:space="preserve"> януари 2017 година </w:t>
      </w:r>
      <w:r>
        <w:t xml:space="preserve">и е разработена в изпълнение на </w:t>
      </w:r>
      <w:r w:rsidRPr="00E358AD">
        <w:t xml:space="preserve">чл. 56а от </w:t>
      </w:r>
      <w:r>
        <w:t>ЗКИ. В ал. 1 на чл. 56а от ЗКИ (Доп., ДВ, бр. 59 от 2016 г., доп. - ДВ, бр. 20 от 2018 г., в сила от 06.03.2018 г.) е дефинирано следното:</w:t>
      </w:r>
    </w:p>
    <w:p w14:paraId="21741411" w14:textId="4AC29EDE" w:rsidR="000A3838" w:rsidRPr="000A3838" w:rsidRDefault="000A3838" w:rsidP="00FC5AC9">
      <w:r>
        <w:t xml:space="preserve">„Българската народна банка създава и поддържа електронна информационна система за номерата на банковите сметки, техните титуляри и упълномощените да се разпореждат със сметките лица, </w:t>
      </w:r>
      <w:r w:rsidRPr="00FC5AC9">
        <w:t>данни за наличие на запори по сметки,</w:t>
      </w:r>
      <w:r>
        <w:t xml:space="preserve"> както и за лицата, наематели на сейфове в банки и техните пълномощници.</w:t>
      </w:r>
      <w:r w:rsidR="007468EC">
        <w:t>“</w:t>
      </w:r>
    </w:p>
    <w:p w14:paraId="3E408FA7" w14:textId="5ADFF62F" w:rsidR="00BE088D" w:rsidRDefault="00D52F94" w:rsidP="00BE088D">
      <w:r w:rsidRPr="00FC5AC9">
        <w:t xml:space="preserve">Преди пускането на системата в редовна експлоатация в нея бяха заредени данните на всички активни банкови сметки </w:t>
      </w:r>
      <w:r w:rsidR="002543F2">
        <w:t xml:space="preserve">и договори за наем на сейфове </w:t>
      </w:r>
      <w:r w:rsidRPr="00FC5AC9">
        <w:t>към 31.10.2016</w:t>
      </w:r>
      <w:r w:rsidR="0019643D">
        <w:t> </w:t>
      </w:r>
      <w:r w:rsidRPr="00FC5AC9">
        <w:t xml:space="preserve">г. След първоначалното зареждане на данни, банките ежеседмично </w:t>
      </w:r>
      <w:r w:rsidR="00BE088D" w:rsidRPr="006334D2">
        <w:t xml:space="preserve">подават в РБСС всички промени, </w:t>
      </w:r>
      <w:r w:rsidRPr="00FC5AC9">
        <w:t xml:space="preserve">които </w:t>
      </w:r>
      <w:r w:rsidRPr="006334D2">
        <w:t xml:space="preserve">настъпват </w:t>
      </w:r>
      <w:r w:rsidR="00BE088D" w:rsidRPr="006334D2">
        <w:t>в поддържаните от тях банкови сметки</w:t>
      </w:r>
      <w:r w:rsidRPr="00FC5AC9">
        <w:t>. Такива промени са: откриване на нова сметка, закриване на съществуваща сметка, промяна на вида на сметката, промяна в данните на титуляря</w:t>
      </w:r>
      <w:r w:rsidR="00BE088D" w:rsidRPr="006334D2">
        <w:t xml:space="preserve"> </w:t>
      </w:r>
      <w:r w:rsidRPr="00FC5AC9">
        <w:t>или на упълномощено лице, налагане на запор, вдигане на запор.</w:t>
      </w:r>
      <w:r w:rsidR="00BE088D">
        <w:t xml:space="preserve"> Подаваните данни са в текстов</w:t>
      </w:r>
      <w:r w:rsidR="00CA64FF">
        <w:t>и</w:t>
      </w:r>
      <w:r w:rsidR="00BE088D">
        <w:t xml:space="preserve"> файл</w:t>
      </w:r>
      <w:r w:rsidR="00CA64FF">
        <w:t>ове</w:t>
      </w:r>
      <w:r w:rsidR="00BE088D">
        <w:t xml:space="preserve"> със специфициран</w:t>
      </w:r>
      <w:r w:rsidR="00CA64FF">
        <w:t>и</w:t>
      </w:r>
      <w:r w:rsidR="00BE088D">
        <w:t xml:space="preserve"> формат</w:t>
      </w:r>
      <w:r w:rsidR="00CA64FF">
        <w:t xml:space="preserve">и, които се зареждат в системата чрез потребителския </w:t>
      </w:r>
      <w:r w:rsidR="00CA64FF">
        <w:rPr>
          <w:lang w:val="en-US"/>
        </w:rPr>
        <w:t>Web</w:t>
      </w:r>
      <w:r w:rsidR="00CA64FF" w:rsidRPr="00FC5AC9">
        <w:t xml:space="preserve"> </w:t>
      </w:r>
      <w:r w:rsidR="00CA64FF">
        <w:t>базиран интерфейс</w:t>
      </w:r>
      <w:r w:rsidR="00BE088D">
        <w:t xml:space="preserve">. </w:t>
      </w:r>
      <w:r w:rsidR="00C70585" w:rsidRPr="00C70585">
        <w:t>При ежеседмично</w:t>
      </w:r>
      <w:r w:rsidR="00CA64FF">
        <w:t>то</w:t>
      </w:r>
      <w:r w:rsidR="00C70585" w:rsidRPr="00C70585">
        <w:t xml:space="preserve"> подаване на данни</w:t>
      </w:r>
      <w:r w:rsidR="0009221B">
        <w:t>,</w:t>
      </w:r>
      <w:r w:rsidR="00C70585" w:rsidRPr="00C70585">
        <w:t xml:space="preserve"> в случай, че няма настъпили промени в информацията, банките подават празен файл</w:t>
      </w:r>
      <w:r w:rsidR="0009221B">
        <w:t>, с оглед контрол на процедурата по зареждането</w:t>
      </w:r>
      <w:r w:rsidR="00C70585" w:rsidRPr="00C70585">
        <w:t>.</w:t>
      </w:r>
    </w:p>
    <w:p w14:paraId="4DD3D275" w14:textId="0A09A8EC" w:rsidR="00BE088D" w:rsidRPr="0011624D" w:rsidRDefault="00CA64FF" w:rsidP="00BE088D">
      <w:r w:rsidRPr="00FC5AC9">
        <w:t xml:space="preserve">Всички банки, които предоставят сейфове под наем, подават ежеседмично </w:t>
      </w:r>
      <w:r w:rsidR="00BE088D" w:rsidRPr="006334D2">
        <w:t>в РБСС всички промени, настъпили в договорите за наем на сейфове</w:t>
      </w:r>
      <w:r w:rsidRPr="00FC5AC9">
        <w:t xml:space="preserve">. Такива промени са: сключване на нов договор за наем на сейфове, приключване на съществуващ договор за наем на сейфове, </w:t>
      </w:r>
      <w:r w:rsidRPr="006334D2">
        <w:t xml:space="preserve">промяна </w:t>
      </w:r>
      <w:r w:rsidR="00BE088D" w:rsidRPr="006334D2">
        <w:t xml:space="preserve">в данните на </w:t>
      </w:r>
      <w:r w:rsidRPr="00FC5AC9">
        <w:t>наемателя или на упълномощено лице</w:t>
      </w:r>
      <w:r w:rsidR="00BE088D" w:rsidRPr="006334D2">
        <w:t>. Подаваните данни са в текстов файл със специфициран формат</w:t>
      </w:r>
      <w:r w:rsidRPr="006334D2">
        <w:t>,</w:t>
      </w:r>
      <w:r>
        <w:t xml:space="preserve"> ко</w:t>
      </w:r>
      <w:r w:rsidR="0009221B">
        <w:t>й</w:t>
      </w:r>
      <w:r>
        <w:t xml:space="preserve">то се зарежда в системата чрез потребителския </w:t>
      </w:r>
      <w:r>
        <w:rPr>
          <w:lang w:val="en-US"/>
        </w:rPr>
        <w:t>Web</w:t>
      </w:r>
      <w:r w:rsidRPr="00F07D1F">
        <w:t xml:space="preserve"> </w:t>
      </w:r>
      <w:r>
        <w:t>базиран интерфейс</w:t>
      </w:r>
      <w:r w:rsidR="00BE088D" w:rsidRPr="006334D2">
        <w:t>.</w:t>
      </w:r>
      <w:r w:rsidR="0011624D" w:rsidRPr="00FC5AC9">
        <w:t xml:space="preserve"> </w:t>
      </w:r>
      <w:r w:rsidR="0011624D" w:rsidRPr="0011624D">
        <w:t>При ежеседмично подаване на данни за договори за наем на сейфове</w:t>
      </w:r>
      <w:r w:rsidR="0009221B">
        <w:t>,</w:t>
      </w:r>
      <w:r w:rsidR="0011624D" w:rsidRPr="0011624D">
        <w:t xml:space="preserve"> в случай, че няма настъпили промени в информацията, банките подават празен файл</w:t>
      </w:r>
      <w:r w:rsidR="0009221B">
        <w:t>,</w:t>
      </w:r>
      <w:r w:rsidR="0009221B" w:rsidRPr="0009221B">
        <w:t xml:space="preserve"> </w:t>
      </w:r>
      <w:r w:rsidR="0009221B">
        <w:t>с оглед контрол на процедурата по зареждането</w:t>
      </w:r>
      <w:r w:rsidR="0011624D" w:rsidRPr="0011624D">
        <w:t>.</w:t>
      </w:r>
    </w:p>
    <w:p w14:paraId="523DB5B5" w14:textId="79CF3421" w:rsidR="00BE088D" w:rsidRDefault="00BE088D" w:rsidP="00BE088D">
      <w:r>
        <w:t xml:space="preserve">В системата е разработена функционалност за валидация на подаваните </w:t>
      </w:r>
      <w:r w:rsidR="00CA64FF">
        <w:t xml:space="preserve">чрез файлове </w:t>
      </w:r>
      <w:r>
        <w:t xml:space="preserve">данни. Резултатът от валидацията </w:t>
      </w:r>
      <w:r w:rsidR="00CA64FF">
        <w:t xml:space="preserve">на всеки подаван файл </w:t>
      </w:r>
      <w:r w:rsidR="009662C7">
        <w:t xml:space="preserve">представлява </w:t>
      </w:r>
      <w:r>
        <w:t xml:space="preserve">два текстови файла </w:t>
      </w:r>
      <w:r w:rsidR="00F920B6">
        <w:noBreakHyphen/>
        <w:t xml:space="preserve"> </w:t>
      </w:r>
      <w:r>
        <w:t xml:space="preserve">единият съдържа описание на констатираните грешки и статистика за </w:t>
      </w:r>
      <w:r>
        <w:lastRenderedPageBreak/>
        <w:t>обработените записи, а другият съдържа некоректни</w:t>
      </w:r>
      <w:r w:rsidR="009662C7">
        <w:t>те</w:t>
      </w:r>
      <w:r>
        <w:t xml:space="preserve"> записи. Тези файлове са достъпни за изтегляне през интерфейса на системата.</w:t>
      </w:r>
    </w:p>
    <w:p w14:paraId="2470CD7A" w14:textId="14B1B2E1" w:rsidR="00BE088D" w:rsidRDefault="00BE088D" w:rsidP="00BE088D">
      <w:r>
        <w:t>Освен чрез файлове, данните могат да бъдат подадени към РБСС и чрез екранни форми. Тези форми позволяват въвеждане на данни за банкови сметки и договори за наем на сейфове, както и за лицата, свързани с тях</w:t>
      </w:r>
      <w:r w:rsidR="00C70585">
        <w:t>, данни за наличие на запори по сметки, дати на налагането и вдигането на запора</w:t>
      </w:r>
      <w:r>
        <w:t>. Чрез тези форми може да се извършва и редакция на данните.</w:t>
      </w:r>
    </w:p>
    <w:p w14:paraId="16878A4E" w14:textId="77777777" w:rsidR="00BE088D" w:rsidRDefault="00C510B4" w:rsidP="00EB0E48">
      <w:pPr>
        <w:pStyle w:val="Heading3"/>
      </w:pPr>
      <w:bookmarkStart w:id="28" w:name="_Toc11152821"/>
      <w:r>
        <w:t xml:space="preserve">Достъп до </w:t>
      </w:r>
      <w:r w:rsidRPr="00EB0E48">
        <w:t>информация</w:t>
      </w:r>
      <w:bookmarkEnd w:id="28"/>
    </w:p>
    <w:p w14:paraId="68D182AA" w14:textId="77777777" w:rsidR="00BE088D" w:rsidRDefault="00BE088D" w:rsidP="00BE088D">
      <w:r>
        <w:t>Потребителите на системата имат достъп до информация по два начина:</w:t>
      </w:r>
    </w:p>
    <w:p w14:paraId="488E93AA" w14:textId="77777777" w:rsidR="00BE088D" w:rsidRDefault="00BE088D" w:rsidP="00C510B4">
      <w:pPr>
        <w:pStyle w:val="ListParagraph"/>
      </w:pPr>
      <w:r>
        <w:t>по електронен път</w:t>
      </w:r>
    </w:p>
    <w:p w14:paraId="20C3CDC8" w14:textId="1D0FDC7D" w:rsidR="00BE088D" w:rsidRDefault="00F920B6" w:rsidP="00C510B4">
      <w:pPr>
        <w:pStyle w:val="ListParagraph"/>
      </w:pPr>
      <w:r>
        <w:t xml:space="preserve">на </w:t>
      </w:r>
      <w:r w:rsidR="00BE088D">
        <w:t>хартиен носител</w:t>
      </w:r>
    </w:p>
    <w:p w14:paraId="12BA3026" w14:textId="5F1112E9" w:rsidR="00BE088D" w:rsidRDefault="00C70585" w:rsidP="00BE088D">
      <w:r w:rsidRPr="00C70585">
        <w:t xml:space="preserve">По електронен път банките имат достъп до системата посредством защитен, криптиран VPN канал </w:t>
      </w:r>
      <w:r w:rsidR="009D4052">
        <w:t>на</w:t>
      </w:r>
      <w:r w:rsidRPr="00C70585">
        <w:t xml:space="preserve"> портала за достъп FINNET на БНБ. </w:t>
      </w:r>
      <w:r w:rsidR="002C2EC6">
        <w:t>Органи</w:t>
      </w:r>
      <w:r w:rsidR="009D4052">
        <w:t>те</w:t>
      </w:r>
      <w:r w:rsidR="002C2EC6">
        <w:t xml:space="preserve"> и институции</w:t>
      </w:r>
      <w:r w:rsidR="009D4052">
        <w:t>те</w:t>
      </w:r>
      <w:r w:rsidR="0092288D">
        <w:t xml:space="preserve">, </w:t>
      </w:r>
      <w:r w:rsidR="009D4052">
        <w:t xml:space="preserve">потребители на системата, </w:t>
      </w:r>
      <w:r w:rsidR="0092288D">
        <w:t>които не са банки,</w:t>
      </w:r>
      <w:r w:rsidR="00BE088D">
        <w:t xml:space="preserve"> достъпват РБСС чрез Web браузър с използване на </w:t>
      </w:r>
      <w:r w:rsidR="0092288D">
        <w:t>КУ</w:t>
      </w:r>
      <w:r w:rsidR="00BE088D">
        <w:t>КЕП (</w:t>
      </w:r>
      <w:r w:rsidR="0092288D">
        <w:t xml:space="preserve">квалифицирано удостоверение за </w:t>
      </w:r>
      <w:r w:rsidR="00BE088D">
        <w:t>квалифициран електронен подпис)</w:t>
      </w:r>
      <w:r w:rsidR="0092288D">
        <w:t>,</w:t>
      </w:r>
      <w:r w:rsidR="00BE088D">
        <w:t>потребителско име и парола. Потребителите въвеждат във Web форма критериите на търсене и получават резултата във файл от тип MS Word, PDF и HTML. Системата осигурява и функционалност за търсене на информация за група лица. За целта потребителят трябва да подготви текстов файл с идентификаторите на лицата, за които ще търси информация. След зареждане на подготвения файл системата извършва търсенето и предоставя резултата във файл от тип XML и MS Excel.</w:t>
      </w:r>
    </w:p>
    <w:p w14:paraId="28329C80" w14:textId="7B8B76CF" w:rsidR="00BE088D" w:rsidRDefault="0092288D" w:rsidP="00BE088D">
      <w:r>
        <w:t>За да получат справка на хартиен носител от РБСС, потребителите</w:t>
      </w:r>
      <w:r w:rsidR="00C70585">
        <w:t xml:space="preserve"> (с изключение на лицата по чл. 56а, ал. 3, т. 10 от ЗКИ)</w:t>
      </w:r>
      <w:r>
        <w:t xml:space="preserve"> </w:t>
      </w:r>
      <w:r w:rsidR="00BE088D">
        <w:t xml:space="preserve">подават в БНБ заявка, </w:t>
      </w:r>
      <w:r>
        <w:t>за</w:t>
      </w:r>
      <w:r w:rsidR="00BE088D">
        <w:t xml:space="preserve"> информация. </w:t>
      </w:r>
      <w:r>
        <w:t xml:space="preserve">Експерти </w:t>
      </w:r>
      <w:r w:rsidR="00BE088D">
        <w:t>от БНБ изпълняват заявеното търсене и предоставят резултата на хартиен носител.</w:t>
      </w:r>
    </w:p>
    <w:p w14:paraId="38AA9312" w14:textId="3059EF04" w:rsidR="00BE088D" w:rsidRDefault="00BE088D" w:rsidP="00BE088D">
      <w:r>
        <w:t xml:space="preserve">Физическите и юридическите лица получават при поискване информация от БНБ за съдържащата се за тях информация в системата само </w:t>
      </w:r>
      <w:r w:rsidR="009D4052">
        <w:t xml:space="preserve">на </w:t>
      </w:r>
      <w:r>
        <w:t>хартиен носител.</w:t>
      </w:r>
    </w:p>
    <w:p w14:paraId="02D8F8B4" w14:textId="176D1011" w:rsidR="0092288D" w:rsidRPr="00F809BA" w:rsidRDefault="00F057AA" w:rsidP="00BE088D">
      <w:r>
        <w:t>За в</w:t>
      </w:r>
      <w:r w:rsidR="00BE088D">
        <w:t xml:space="preserve">сяка заявка </w:t>
      </w:r>
      <w:r w:rsidR="009D4052">
        <w:t xml:space="preserve">по електронен път </w:t>
      </w:r>
      <w:r w:rsidR="00BE088D">
        <w:t xml:space="preserve">или на хартиен носител се </w:t>
      </w:r>
      <w:r>
        <w:t xml:space="preserve">заплаща такса </w:t>
      </w:r>
      <w:r w:rsidR="00BE088D">
        <w:t xml:space="preserve">съгласно </w:t>
      </w:r>
      <w:r>
        <w:t>срока за изпълнение</w:t>
      </w:r>
      <w:r w:rsidR="00BE088D">
        <w:t xml:space="preserve"> </w:t>
      </w:r>
      <w:r>
        <w:t>н</w:t>
      </w:r>
      <w:r w:rsidR="00BE088D">
        <w:t>а съответната услуга</w:t>
      </w:r>
      <w:r w:rsidR="0092288D">
        <w:t>, която е определена в нормативната уредба</w:t>
      </w:r>
      <w:r w:rsidR="00F809BA">
        <w:t>.</w:t>
      </w:r>
    </w:p>
    <w:p w14:paraId="58C9B8BA" w14:textId="5022EB88" w:rsidR="003638AB" w:rsidRPr="00FC5AC9" w:rsidRDefault="00B90450" w:rsidP="00BE088D">
      <w:pPr>
        <w:rPr>
          <w:highlight w:val="yellow"/>
        </w:rPr>
      </w:pPr>
      <w:r>
        <w:lastRenderedPageBreak/>
        <w:t xml:space="preserve">Регистърът </w:t>
      </w:r>
      <w:r w:rsidR="00BE088D">
        <w:t xml:space="preserve">осигурява </w:t>
      </w:r>
      <w:r w:rsidR="009D4052">
        <w:t xml:space="preserve">издаването на </w:t>
      </w:r>
      <w:r w:rsidR="00BE088D">
        <w:t xml:space="preserve">електронни фактури за </w:t>
      </w:r>
      <w:r w:rsidR="009D4052">
        <w:t xml:space="preserve">банките, </w:t>
      </w:r>
      <w:r w:rsidR="00BE088D">
        <w:t>органите и институциите, потребители на системата</w:t>
      </w:r>
      <w:r w:rsidR="009D4052">
        <w:t xml:space="preserve">, </w:t>
      </w:r>
      <w:r w:rsidR="00F057AA">
        <w:t>на</w:t>
      </w:r>
      <w:r w:rsidR="009D4052">
        <w:t xml:space="preserve"> едномесеч</w:t>
      </w:r>
      <w:r w:rsidR="00F057AA">
        <w:t>на</w:t>
      </w:r>
      <w:r w:rsidR="009D4052">
        <w:t xml:space="preserve"> или тримесеч</w:t>
      </w:r>
      <w:r w:rsidR="00F057AA">
        <w:t>на</w:t>
      </w:r>
      <w:r w:rsidR="009D4052">
        <w:t xml:space="preserve"> </w:t>
      </w:r>
      <w:r w:rsidR="00F057AA">
        <w:t>база</w:t>
      </w:r>
      <w:r w:rsidR="009D4052">
        <w:t xml:space="preserve">, </w:t>
      </w:r>
      <w:r w:rsidR="00F057AA">
        <w:t>за извършените услуги</w:t>
      </w:r>
      <w:r w:rsidR="009D4052">
        <w:t xml:space="preserve"> </w:t>
      </w:r>
      <w:r w:rsidR="00F057AA">
        <w:t>от</w:t>
      </w:r>
      <w:r w:rsidR="009D4052">
        <w:t xml:space="preserve"> РБСС</w:t>
      </w:r>
      <w:r w:rsidR="00BE088D">
        <w:t>.</w:t>
      </w:r>
    </w:p>
    <w:p w14:paraId="4DC09F46" w14:textId="2FA22101" w:rsidR="00BE088D" w:rsidRPr="000277A9" w:rsidRDefault="009D4052" w:rsidP="00BE088D">
      <w:r w:rsidRPr="00FC5AC9">
        <w:t>На ф</w:t>
      </w:r>
      <w:r w:rsidR="003638AB" w:rsidRPr="006334D2">
        <w:t xml:space="preserve">изическите и юридическите лица, </w:t>
      </w:r>
      <w:r w:rsidRPr="00FC5AC9">
        <w:t xml:space="preserve">получаващи справка на хартиен носител, </w:t>
      </w:r>
      <w:r w:rsidR="003638AB" w:rsidRPr="006334D2">
        <w:t xml:space="preserve">при поискване </w:t>
      </w:r>
      <w:r w:rsidRPr="00FC5AC9">
        <w:t>се издава фактура за извършена</w:t>
      </w:r>
      <w:r w:rsidR="00B150E4">
        <w:t>та</w:t>
      </w:r>
      <w:r w:rsidRPr="00FC5AC9">
        <w:t xml:space="preserve"> услуга.</w:t>
      </w:r>
    </w:p>
    <w:p w14:paraId="4E0E26E1" w14:textId="709E1B83" w:rsidR="00F809BA" w:rsidRPr="00F809BA" w:rsidRDefault="00F809BA" w:rsidP="00BE088D">
      <w:r>
        <w:t>От 5 юни 2019 г. Регистърът на банковите сметки и сейфове предлага електронни услуги на физически лица. Всяко физическо лице, притежаващо квалифицирано удостоверение за квалифициран електронен подпис (КУКЕП), може по електронен път да получи информация от Регистъра за съдържащите се в него данни за банкови сметки и сейфове на това лице.</w:t>
      </w:r>
    </w:p>
    <w:p w14:paraId="71AB19E4" w14:textId="77777777" w:rsidR="003638AB" w:rsidRDefault="003638AB" w:rsidP="00BE088D"/>
    <w:p w14:paraId="4C0D3B62" w14:textId="77777777" w:rsidR="00BE088D" w:rsidRDefault="00C510B4" w:rsidP="00EB0E48">
      <w:pPr>
        <w:pStyle w:val="Heading3"/>
      </w:pPr>
      <w:bookmarkStart w:id="29" w:name="_Toc11152822"/>
      <w:r>
        <w:t xml:space="preserve">Видове справки за </w:t>
      </w:r>
      <w:r w:rsidRPr="00EB0E48">
        <w:t>вътрешни</w:t>
      </w:r>
      <w:r>
        <w:t xml:space="preserve"> потребители</w:t>
      </w:r>
      <w:bookmarkEnd w:id="29"/>
    </w:p>
    <w:p w14:paraId="32AC0CAC" w14:textId="13F7EBE5" w:rsidR="00BE088D" w:rsidRDefault="00BE088D" w:rsidP="00BE088D">
      <w:r>
        <w:t xml:space="preserve">РБСС предоставя на </w:t>
      </w:r>
      <w:r w:rsidR="0092288D">
        <w:t xml:space="preserve">експертите </w:t>
      </w:r>
      <w:r>
        <w:t>в БНБ справки, групирани в следните категории:</w:t>
      </w:r>
    </w:p>
    <w:p w14:paraId="0D6EF5CF" w14:textId="6B0AC0B9" w:rsidR="00BE088D" w:rsidRDefault="00BE088D" w:rsidP="00E360DC">
      <w:pPr>
        <w:pStyle w:val="ListParagraph"/>
      </w:pPr>
      <w:r>
        <w:t>Оперативни справки</w:t>
      </w:r>
      <w:r w:rsidR="00483299">
        <w:t>;</w:t>
      </w:r>
    </w:p>
    <w:p w14:paraId="74D8B913" w14:textId="3BAECF6F" w:rsidR="00BE088D" w:rsidRDefault="00BE088D" w:rsidP="00E360DC">
      <w:pPr>
        <w:pStyle w:val="ListParagraph"/>
      </w:pPr>
      <w:r>
        <w:t>Аналитични справки за банкови сметки</w:t>
      </w:r>
      <w:r w:rsidR="00483299">
        <w:t>;</w:t>
      </w:r>
    </w:p>
    <w:p w14:paraId="3940F48E" w14:textId="318C8CB3" w:rsidR="00BE088D" w:rsidRDefault="00BE088D" w:rsidP="00E360DC">
      <w:pPr>
        <w:pStyle w:val="ListParagraph"/>
      </w:pPr>
      <w:r>
        <w:t>Аналитични справки за договори за наем на сейфове</w:t>
      </w:r>
      <w:r w:rsidR="00483299">
        <w:t>;</w:t>
      </w:r>
    </w:p>
    <w:p w14:paraId="0BF2BFBC" w14:textId="76D34C7D" w:rsidR="00BE088D" w:rsidRDefault="00BE088D" w:rsidP="00E360DC">
      <w:pPr>
        <w:pStyle w:val="ListParagraph"/>
      </w:pPr>
      <w:r>
        <w:t>Финансови справки</w:t>
      </w:r>
      <w:r w:rsidR="00483299">
        <w:t>.</w:t>
      </w:r>
    </w:p>
    <w:p w14:paraId="239E98C4" w14:textId="77777777" w:rsidR="00BE088D" w:rsidRDefault="00C510B4" w:rsidP="00EB0E48">
      <w:pPr>
        <w:pStyle w:val="Heading3"/>
      </w:pPr>
      <w:bookmarkStart w:id="30" w:name="_Toc11152823"/>
      <w:r>
        <w:t xml:space="preserve">Видове </w:t>
      </w:r>
      <w:r w:rsidRPr="00EB0E48">
        <w:t>потребители</w:t>
      </w:r>
      <w:bookmarkEnd w:id="30"/>
    </w:p>
    <w:p w14:paraId="16576F66" w14:textId="3B0CDD01" w:rsidR="00BE088D" w:rsidRDefault="00483299" w:rsidP="00BE088D">
      <w:r>
        <w:t xml:space="preserve">Достъпът до </w:t>
      </w:r>
      <w:r w:rsidR="00BE088D">
        <w:t>функционалност</w:t>
      </w:r>
      <w:r>
        <w:t>та</w:t>
      </w:r>
      <w:r w:rsidR="00BE088D">
        <w:t xml:space="preserve"> на РБСС се </w:t>
      </w:r>
      <w:r>
        <w:t xml:space="preserve">управлява чрез </w:t>
      </w:r>
      <w:r w:rsidR="00BE088D">
        <w:t>предоставя</w:t>
      </w:r>
      <w:r>
        <w:t>не на</w:t>
      </w:r>
      <w:r w:rsidR="00BE088D">
        <w:t xml:space="preserve"> </w:t>
      </w:r>
      <w:r>
        <w:t>роли, които са съвкупност от права</w:t>
      </w:r>
      <w:r w:rsidR="00BE088D">
        <w:t xml:space="preserve">. </w:t>
      </w:r>
      <w:r>
        <w:t xml:space="preserve">В </w:t>
      </w:r>
      <w:r w:rsidR="00BE088D">
        <w:t xml:space="preserve">системата </w:t>
      </w:r>
      <w:r>
        <w:t>има няколко вида потребители</w:t>
      </w:r>
      <w:r w:rsidR="00BE088D">
        <w:t>:</w:t>
      </w:r>
    </w:p>
    <w:p w14:paraId="33594784" w14:textId="6F889808" w:rsidR="00BE088D" w:rsidRDefault="00BE088D" w:rsidP="0019643D">
      <w:pPr>
        <w:pStyle w:val="ListParagraph"/>
        <w:ind w:left="0" w:firstLine="1080"/>
      </w:pPr>
      <w:r>
        <w:t xml:space="preserve">Вътрешни потребители </w:t>
      </w:r>
      <w:r w:rsidR="00483299">
        <w:noBreakHyphen/>
        <w:t xml:space="preserve"> експерти </w:t>
      </w:r>
      <w:r>
        <w:t>от БНБ, които администрират системата и изпълняват заявки за информация, постъпили на хартиен носител. Те създават администраторите на органите и институциите, потребители на системата</w:t>
      </w:r>
      <w:r w:rsidR="00123E71">
        <w:t xml:space="preserve">. Вътрешни потребители са и служители на други звена в БНБ, които са </w:t>
      </w:r>
      <w:r w:rsidR="00123E71" w:rsidRPr="00FC5AC9">
        <w:rPr>
          <w:spacing w:val="-4"/>
          <w:szCs w:val="24"/>
        </w:rPr>
        <w:t>крайни потребители</w:t>
      </w:r>
      <w:r w:rsidR="00123E71">
        <w:rPr>
          <w:spacing w:val="-4"/>
          <w:szCs w:val="24"/>
        </w:rPr>
        <w:t xml:space="preserve"> </w:t>
      </w:r>
      <w:r w:rsidR="00B90450">
        <w:rPr>
          <w:spacing w:val="-4"/>
          <w:szCs w:val="24"/>
        </w:rPr>
        <w:t xml:space="preserve">и </w:t>
      </w:r>
      <w:r w:rsidR="00123E71">
        <w:rPr>
          <w:spacing w:val="-4"/>
          <w:szCs w:val="24"/>
        </w:rPr>
        <w:t>имат</w:t>
      </w:r>
      <w:r w:rsidR="00123E71" w:rsidRPr="00C81719">
        <w:rPr>
          <w:spacing w:val="-4"/>
          <w:szCs w:val="24"/>
        </w:rPr>
        <w:t xml:space="preserve"> достъп само до регламентирана информация във вид на справки от</w:t>
      </w:r>
      <w:r w:rsidR="00123E71">
        <w:rPr>
          <w:spacing w:val="-4"/>
          <w:szCs w:val="24"/>
        </w:rPr>
        <w:t xml:space="preserve"> РБСС</w:t>
      </w:r>
      <w:r w:rsidR="00483299">
        <w:t>;</w:t>
      </w:r>
    </w:p>
    <w:p w14:paraId="031953EC" w14:textId="45359CF7" w:rsidR="00BE088D" w:rsidRDefault="00BE088D" w:rsidP="0019643D">
      <w:pPr>
        <w:pStyle w:val="ListParagraph"/>
        <w:ind w:left="0" w:firstLine="1080"/>
      </w:pPr>
      <w:r>
        <w:t xml:space="preserve">Потребители от банки </w:t>
      </w:r>
      <w:r w:rsidR="00483299">
        <w:noBreakHyphen/>
        <w:t xml:space="preserve"> служители </w:t>
      </w:r>
      <w:r>
        <w:t>от банки, които администрират своите потребители или извършват подаване на данни в системата, или извършват търсения на информация по електронен път</w:t>
      </w:r>
      <w:r w:rsidR="00483299">
        <w:t>;</w:t>
      </w:r>
    </w:p>
    <w:p w14:paraId="2B040740" w14:textId="2EFFE271" w:rsidR="00BE088D" w:rsidRDefault="00BE088D" w:rsidP="00F809BA">
      <w:pPr>
        <w:pStyle w:val="ListParagraph"/>
        <w:ind w:left="0" w:firstLine="1077"/>
      </w:pPr>
      <w:r>
        <w:t xml:space="preserve">Потребители от органи и институции </w:t>
      </w:r>
      <w:r w:rsidR="00483299">
        <w:noBreakHyphen/>
        <w:t xml:space="preserve"> </w:t>
      </w:r>
      <w:r>
        <w:t xml:space="preserve"> </w:t>
      </w:r>
      <w:r w:rsidR="00483299">
        <w:t xml:space="preserve">служители </w:t>
      </w:r>
      <w:r>
        <w:t xml:space="preserve">от органите и институциите, оторизирани да администрират своите потребители, или да извършват </w:t>
      </w:r>
      <w:r>
        <w:lastRenderedPageBreak/>
        <w:t>търсения на информация по електронен път</w:t>
      </w:r>
      <w:r w:rsidR="008C73FE">
        <w:t>, във връзка с изпълнение на служебните им задължения по повод на конкретни проверки, данни за които се регистрират в</w:t>
      </w:r>
      <w:r w:rsidR="009B6C4E" w:rsidRPr="006E76C8">
        <w:t xml:space="preserve"> </w:t>
      </w:r>
      <w:r w:rsidR="008C73FE">
        <w:t>специален регистър на всеки от органите и институциите.</w:t>
      </w:r>
      <w:r w:rsidR="00DE3ADF">
        <w:t xml:space="preserve"> </w:t>
      </w:r>
      <w:r>
        <w:t>Системата осигурява поддържането на номенклатури, създаването на роли, управлението на потребители, настройването на системни параметри.</w:t>
      </w:r>
    </w:p>
    <w:p w14:paraId="7D278C6D" w14:textId="76C7F8BB" w:rsidR="00F809BA" w:rsidRDefault="00F809BA" w:rsidP="00F809BA">
      <w:pPr>
        <w:pStyle w:val="ListParagraph"/>
        <w:ind w:left="0" w:firstLine="1077"/>
      </w:pPr>
      <w:r>
        <w:t xml:space="preserve">Физически лица с българска </w:t>
      </w:r>
      <w:r w:rsidRPr="00F809BA">
        <w:t>регистрация</w:t>
      </w:r>
      <w:r>
        <w:t xml:space="preserve"> </w:t>
      </w:r>
      <w:r>
        <w:noBreakHyphen/>
        <w:t xml:space="preserve"> в</w:t>
      </w:r>
      <w:r w:rsidRPr="00F809BA">
        <w:t>сяко физическо лице, притежаващо квалифицирано удостоверение за квалифициран електронен подпис (КУКЕП)</w:t>
      </w:r>
      <w:r>
        <w:t>, съдържащ ЕГН</w:t>
      </w:r>
      <w:r w:rsidRPr="00F809BA">
        <w:t>, може по електронен път да получи информация от Регистъра за съдържащите се в него данни за банкови сметки и сейфове на това лице.</w:t>
      </w:r>
    </w:p>
    <w:p w14:paraId="5496F738" w14:textId="77777777" w:rsidR="00A46EE7" w:rsidRPr="00C510B4" w:rsidRDefault="00C510B4" w:rsidP="00EB0E48">
      <w:pPr>
        <w:pStyle w:val="Heading3"/>
      </w:pPr>
      <w:bookmarkStart w:id="31" w:name="_Toc11152824"/>
      <w:r>
        <w:t>С</w:t>
      </w:r>
      <w:r w:rsidRPr="00C510B4">
        <w:t xml:space="preserve">ъдържание на </w:t>
      </w:r>
      <w:r w:rsidRPr="00EB0E48">
        <w:t>информационната</w:t>
      </w:r>
      <w:r w:rsidRPr="00C510B4">
        <w:t xml:space="preserve"> база</w:t>
      </w:r>
      <w:bookmarkEnd w:id="31"/>
    </w:p>
    <w:p w14:paraId="3E96F86F" w14:textId="193017BD" w:rsidR="00BE088D" w:rsidRDefault="00BE088D" w:rsidP="001F0A44">
      <w:r>
        <w:t>В системата се съхранява информация за</w:t>
      </w:r>
      <w:r w:rsidR="001F0A44">
        <w:t xml:space="preserve"> </w:t>
      </w:r>
      <w:r w:rsidR="0011624D">
        <w:t>банковите сметки,</w:t>
      </w:r>
      <w:r w:rsidR="0011624D" w:rsidRPr="0011624D">
        <w:t xml:space="preserve"> открити и поддържани от БНБ, банките и клоновете на чуждестранни банки, извършващи дейност на територията на страната</w:t>
      </w:r>
      <w:r w:rsidR="0011624D">
        <w:t xml:space="preserve">, </w:t>
      </w:r>
      <w:r w:rsidR="0011624D" w:rsidRPr="0011624D">
        <w:t>и за договорите за наем на сейфове в тези банки.</w:t>
      </w:r>
    </w:p>
    <w:p w14:paraId="40C5930A" w14:textId="77777777" w:rsidR="00BE088D" w:rsidRDefault="00BE088D" w:rsidP="00BE088D">
      <w:r>
        <w:t>За всяка банкова сметка се съхраняват следните данни:</w:t>
      </w:r>
    </w:p>
    <w:p w14:paraId="76A6C2DE" w14:textId="77777777" w:rsidR="00BE088D" w:rsidRDefault="00BE088D" w:rsidP="00C510B4">
      <w:pPr>
        <w:pStyle w:val="ListParagraph"/>
      </w:pPr>
      <w:r>
        <w:t>Банка</w:t>
      </w:r>
    </w:p>
    <w:p w14:paraId="768EAF7D" w14:textId="77777777" w:rsidR="00BE088D" w:rsidRDefault="00BE088D" w:rsidP="00C510B4">
      <w:pPr>
        <w:pStyle w:val="ListParagraph"/>
      </w:pPr>
      <w:r>
        <w:t>Вид номер на банкова сметка (IBAN или вътрешнобанков номер)</w:t>
      </w:r>
    </w:p>
    <w:p w14:paraId="5AEF3D87" w14:textId="77777777" w:rsidR="00BE088D" w:rsidRDefault="00BE088D" w:rsidP="00C510B4">
      <w:pPr>
        <w:pStyle w:val="ListParagraph"/>
      </w:pPr>
      <w:r>
        <w:t>Номер на банкова сметка</w:t>
      </w:r>
    </w:p>
    <w:p w14:paraId="27184C45" w14:textId="77777777" w:rsidR="00BE088D" w:rsidRDefault="00BE088D" w:rsidP="00C510B4">
      <w:pPr>
        <w:pStyle w:val="ListParagraph"/>
      </w:pPr>
      <w:r>
        <w:t>Валута</w:t>
      </w:r>
    </w:p>
    <w:p w14:paraId="6A32BFF1" w14:textId="77777777" w:rsidR="00BE088D" w:rsidRDefault="00BE088D" w:rsidP="00C510B4">
      <w:pPr>
        <w:pStyle w:val="ListParagraph"/>
      </w:pPr>
      <w:r>
        <w:t>Вид на банкова сметка (разплащателна, депозитна, спестовна и др.)</w:t>
      </w:r>
    </w:p>
    <w:p w14:paraId="37FA6854" w14:textId="77777777" w:rsidR="00BE088D" w:rsidRDefault="00BE088D" w:rsidP="00C510B4">
      <w:pPr>
        <w:pStyle w:val="ListParagraph"/>
      </w:pPr>
      <w:r>
        <w:t>Групова характеристика на банкова сметка</w:t>
      </w:r>
    </w:p>
    <w:p w14:paraId="1C8127F3" w14:textId="77777777" w:rsidR="00BE088D" w:rsidRDefault="00BE088D" w:rsidP="00C510B4">
      <w:pPr>
        <w:pStyle w:val="ListParagraph"/>
      </w:pPr>
      <w:r>
        <w:t>Дата на откриване</w:t>
      </w:r>
    </w:p>
    <w:p w14:paraId="21E6490E" w14:textId="77777777" w:rsidR="00BE088D" w:rsidRDefault="00BE088D" w:rsidP="00C510B4">
      <w:pPr>
        <w:pStyle w:val="ListParagraph"/>
      </w:pPr>
      <w:r>
        <w:t>Дата на закриване</w:t>
      </w:r>
    </w:p>
    <w:p w14:paraId="1A8D6545" w14:textId="77777777" w:rsidR="00BE088D" w:rsidRDefault="00BE088D" w:rsidP="00BE088D">
      <w:r>
        <w:t>За запорите, наложени на банковите сметки, се съхранява следната информация:</w:t>
      </w:r>
    </w:p>
    <w:p w14:paraId="3D72D0F9" w14:textId="77777777" w:rsidR="00BE088D" w:rsidRDefault="00BE088D" w:rsidP="00C510B4">
      <w:pPr>
        <w:pStyle w:val="ListParagraph"/>
      </w:pPr>
      <w:r>
        <w:t>Идентификатор на запор</w:t>
      </w:r>
    </w:p>
    <w:p w14:paraId="78C7B02D" w14:textId="77777777" w:rsidR="00BE088D" w:rsidRDefault="00BE088D" w:rsidP="00C510B4">
      <w:pPr>
        <w:pStyle w:val="ListParagraph"/>
      </w:pPr>
      <w:r>
        <w:t>Дата на налагане</w:t>
      </w:r>
    </w:p>
    <w:p w14:paraId="1FBEB8BE" w14:textId="77777777" w:rsidR="00BE088D" w:rsidRDefault="00BE088D" w:rsidP="00C510B4">
      <w:pPr>
        <w:pStyle w:val="ListParagraph"/>
      </w:pPr>
      <w:r>
        <w:t>Дата на вдигане</w:t>
      </w:r>
    </w:p>
    <w:p w14:paraId="72C21761" w14:textId="77777777" w:rsidR="00BE088D" w:rsidRDefault="00BE088D" w:rsidP="00BE088D">
      <w:r>
        <w:t>За физическите лица, свързани с банковите сметки, се съхраняват следните данни:</w:t>
      </w:r>
    </w:p>
    <w:p w14:paraId="1B07D396" w14:textId="77777777" w:rsidR="00BE088D" w:rsidRDefault="00BE088D" w:rsidP="00C510B4">
      <w:pPr>
        <w:pStyle w:val="ListParagraph"/>
      </w:pPr>
      <w:r>
        <w:t>Роля на лицето (титуляр, упълномощено лице)</w:t>
      </w:r>
    </w:p>
    <w:p w14:paraId="164CD1F9" w14:textId="77777777" w:rsidR="00BE088D" w:rsidRDefault="00BE088D" w:rsidP="00C510B4">
      <w:pPr>
        <w:pStyle w:val="ListParagraph"/>
      </w:pPr>
      <w:r>
        <w:t>Държава, издала документа за самоличност на лицето</w:t>
      </w:r>
    </w:p>
    <w:p w14:paraId="1C2004F1" w14:textId="77777777" w:rsidR="00BE088D" w:rsidRDefault="00BE088D" w:rsidP="00C510B4">
      <w:pPr>
        <w:pStyle w:val="ListParagraph"/>
      </w:pPr>
      <w:r>
        <w:t>Идентификационни данни (ЕГН, ЛНЧ, ЛН и др.)</w:t>
      </w:r>
    </w:p>
    <w:p w14:paraId="136A4FF8" w14:textId="77777777" w:rsidR="00BE088D" w:rsidRDefault="00BE088D" w:rsidP="00C510B4">
      <w:pPr>
        <w:pStyle w:val="ListParagraph"/>
      </w:pPr>
      <w:r>
        <w:lastRenderedPageBreak/>
        <w:t>Данни за документа за самоличност</w:t>
      </w:r>
    </w:p>
    <w:p w14:paraId="708A9C55" w14:textId="77777777" w:rsidR="00BE088D" w:rsidRDefault="00BE088D" w:rsidP="00C510B4">
      <w:pPr>
        <w:pStyle w:val="ListParagraph"/>
      </w:pPr>
      <w:r>
        <w:t>Имена</w:t>
      </w:r>
    </w:p>
    <w:p w14:paraId="109C4E69" w14:textId="77777777" w:rsidR="00BE088D" w:rsidRDefault="00BE088D" w:rsidP="00C510B4">
      <w:pPr>
        <w:pStyle w:val="ListParagraph"/>
      </w:pPr>
      <w:r>
        <w:t>Адрес</w:t>
      </w:r>
    </w:p>
    <w:p w14:paraId="5778CA6A" w14:textId="77777777" w:rsidR="00BE088D" w:rsidRDefault="00BE088D" w:rsidP="00C510B4">
      <w:pPr>
        <w:pStyle w:val="ListParagraph"/>
      </w:pPr>
      <w:r>
        <w:t>Държава и дата на раждане</w:t>
      </w:r>
    </w:p>
    <w:p w14:paraId="4FFA2E28" w14:textId="77777777" w:rsidR="00BE088D" w:rsidRDefault="00BE088D" w:rsidP="00BE088D">
      <w:r>
        <w:t>За юридическите лица, свързани с банковите сметки, се съхраняват следните данни:</w:t>
      </w:r>
    </w:p>
    <w:p w14:paraId="4BC992B7" w14:textId="77777777" w:rsidR="00BE088D" w:rsidRDefault="00BE088D" w:rsidP="00C510B4">
      <w:pPr>
        <w:pStyle w:val="ListParagraph"/>
      </w:pPr>
      <w:r>
        <w:t>Роля на лицето (титуляр, упълномощено лице)</w:t>
      </w:r>
    </w:p>
    <w:p w14:paraId="0F0E5CB0" w14:textId="77777777" w:rsidR="00BE088D" w:rsidRDefault="00BE088D" w:rsidP="00C510B4">
      <w:pPr>
        <w:pStyle w:val="ListParagraph"/>
      </w:pPr>
      <w:r>
        <w:t>Държава, издала идентификатора на лицето</w:t>
      </w:r>
    </w:p>
    <w:p w14:paraId="35067620" w14:textId="77777777" w:rsidR="00BE088D" w:rsidRDefault="00BE088D" w:rsidP="00C510B4">
      <w:pPr>
        <w:pStyle w:val="ListParagraph"/>
      </w:pPr>
      <w:r>
        <w:t>Идентификационни данни (ЕИК, ПИК и др.)</w:t>
      </w:r>
    </w:p>
    <w:p w14:paraId="53EE6737" w14:textId="77777777" w:rsidR="00BE088D" w:rsidRDefault="00BE088D" w:rsidP="00C510B4">
      <w:pPr>
        <w:pStyle w:val="ListParagraph"/>
      </w:pPr>
      <w:r>
        <w:t>Данъчен или ДДС номер</w:t>
      </w:r>
    </w:p>
    <w:p w14:paraId="7BFA8EA8" w14:textId="77777777" w:rsidR="00BE088D" w:rsidRDefault="00BE088D" w:rsidP="00C510B4">
      <w:pPr>
        <w:pStyle w:val="ListParagraph"/>
      </w:pPr>
      <w:r>
        <w:t>Наименование</w:t>
      </w:r>
    </w:p>
    <w:p w14:paraId="563FAF87" w14:textId="77777777" w:rsidR="00BE088D" w:rsidRDefault="00BE088D" w:rsidP="00C510B4">
      <w:pPr>
        <w:pStyle w:val="ListParagraph"/>
      </w:pPr>
      <w:r>
        <w:t>Адрес</w:t>
      </w:r>
    </w:p>
    <w:p w14:paraId="643DA87B" w14:textId="77777777" w:rsidR="00BE088D" w:rsidRDefault="00BE088D" w:rsidP="00BE088D">
      <w:r>
        <w:t>За всеки договор за наем на сейфове се съхраняват следните данни:</w:t>
      </w:r>
    </w:p>
    <w:p w14:paraId="2C7559BE" w14:textId="77777777" w:rsidR="00BE088D" w:rsidRDefault="00BE088D" w:rsidP="00730B69">
      <w:pPr>
        <w:pStyle w:val="ListParagraph"/>
      </w:pPr>
      <w:r>
        <w:t>Банка</w:t>
      </w:r>
    </w:p>
    <w:p w14:paraId="2D008672" w14:textId="77777777" w:rsidR="00BE088D" w:rsidRDefault="00BE088D" w:rsidP="00730B69">
      <w:pPr>
        <w:pStyle w:val="ListParagraph"/>
      </w:pPr>
      <w:r>
        <w:t>Банков клон, където е сключен договора за наем на сейфове</w:t>
      </w:r>
    </w:p>
    <w:p w14:paraId="083294A4" w14:textId="77777777" w:rsidR="00BE088D" w:rsidRDefault="00BE088D" w:rsidP="00730B69">
      <w:pPr>
        <w:pStyle w:val="ListParagraph"/>
      </w:pPr>
      <w:r>
        <w:t>Номер и дата на договора за наем на сейфове</w:t>
      </w:r>
    </w:p>
    <w:p w14:paraId="177D0729" w14:textId="77777777" w:rsidR="00BE088D" w:rsidRDefault="00BE088D" w:rsidP="00730B69">
      <w:pPr>
        <w:pStyle w:val="ListParagraph"/>
      </w:pPr>
      <w:r>
        <w:t>Брой сейфове</w:t>
      </w:r>
    </w:p>
    <w:p w14:paraId="3288707C" w14:textId="77777777" w:rsidR="00BE088D" w:rsidRDefault="00BE088D" w:rsidP="00730B69">
      <w:pPr>
        <w:pStyle w:val="ListParagraph"/>
      </w:pPr>
      <w:r>
        <w:t>Начална и крайна дата на ползване</w:t>
      </w:r>
    </w:p>
    <w:p w14:paraId="37500E8D" w14:textId="77777777" w:rsidR="00BE088D" w:rsidRPr="00BE088D" w:rsidRDefault="00BE088D" w:rsidP="00BE088D">
      <w:r>
        <w:t>За физическите и юридическите лица, свързани с договорите за наем на сейфове, се съхраняват същите данни както при банковите сметки.</w:t>
      </w:r>
    </w:p>
    <w:p w14:paraId="154B1855" w14:textId="77777777" w:rsidR="00A46EE7" w:rsidRPr="00730B69" w:rsidRDefault="00730B69" w:rsidP="00EB0E48">
      <w:pPr>
        <w:pStyle w:val="Heading3"/>
      </w:pPr>
      <w:bookmarkStart w:id="32" w:name="_Toc11152825"/>
      <w:r>
        <w:t>Х</w:t>
      </w:r>
      <w:r w:rsidRPr="00730B69">
        <w:t>ардуерна и софтуерна платформа</w:t>
      </w:r>
      <w:bookmarkEnd w:id="32"/>
    </w:p>
    <w:p w14:paraId="7CF137F0" w14:textId="77777777" w:rsidR="00BE088D" w:rsidRDefault="00CD4B0C" w:rsidP="00BE088D">
      <w:r>
        <w:t>Хардуерната платформа на системата е следната:</w:t>
      </w:r>
    </w:p>
    <w:bookmarkStart w:id="33" w:name="_MON_1522647970"/>
    <w:bookmarkEnd w:id="33"/>
    <w:p w14:paraId="4CFBE1D5" w14:textId="3CA63F2B" w:rsidR="00CD4B0C" w:rsidRDefault="00CD4B0C" w:rsidP="00BE088D">
      <w:r w:rsidRPr="00883532">
        <w:object w:dxaOrig="11310" w:dyaOrig="11580" w14:anchorId="56C85F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465pt" o:ole="">
            <v:imagedata r:id="rId9" o:title=""/>
          </v:shape>
          <o:OLEObject Type="Embed" ProgID="Visio.Drawing.15" ShapeID="_x0000_i1025" DrawAspect="Content" ObjectID="_1642507705" r:id="rId10"/>
        </w:object>
      </w:r>
    </w:p>
    <w:p w14:paraId="761374BA" w14:textId="77777777" w:rsidR="00CD4B0C" w:rsidRDefault="00CD4B0C" w:rsidP="00CD4B0C"/>
    <w:p w14:paraId="6372074B" w14:textId="77777777" w:rsidR="00CD4B0C" w:rsidRDefault="00CD4B0C" w:rsidP="00CD4B0C">
      <w:r>
        <w:t>Софтуерната архитектура съдържа следните слоеве:</w:t>
      </w:r>
    </w:p>
    <w:p w14:paraId="288EAEAD" w14:textId="77777777" w:rsidR="00CD4B0C" w:rsidRDefault="00CD4B0C" w:rsidP="00FD36FC">
      <w:pPr>
        <w:pStyle w:val="ListParagraph"/>
        <w:ind w:left="0" w:firstLine="1080"/>
      </w:pPr>
      <w:r>
        <w:t>Презентационен слой – грижи се визуализацията на потребителския интерфейс и за обработка на потребителските заявки. Работи с подадените данни от контролния слой, като няма директна връзка с модела;</w:t>
      </w:r>
    </w:p>
    <w:p w14:paraId="04CFE1F1" w14:textId="77777777" w:rsidR="00CD4B0C" w:rsidRDefault="00CD4B0C" w:rsidP="00FD36FC">
      <w:pPr>
        <w:pStyle w:val="ListParagraph"/>
        <w:ind w:left="0" w:firstLine="1080"/>
      </w:pPr>
      <w:r>
        <w:t xml:space="preserve">Контролен слой – имплементира връзката между презентационния и приложния слой. Управлява компонентите на презентационния слой. В зависимост от входящите параметри определя кои модели и кои изгледи трябва да се извикат, както и тяхната последователност. Предава параметрите на моделите, взима техните отговори и </w:t>
      </w:r>
      <w:r>
        <w:lastRenderedPageBreak/>
        <w:t>ги предава на изгледа. Ако възникне грешка в модела, трябва да бъде прихваната и обработена;</w:t>
      </w:r>
    </w:p>
    <w:p w14:paraId="361B8BC8" w14:textId="77777777" w:rsidR="00CD4B0C" w:rsidRDefault="00CD4B0C" w:rsidP="00FD36FC">
      <w:pPr>
        <w:pStyle w:val="ListParagraph"/>
        <w:ind w:left="0" w:firstLine="1080"/>
      </w:pPr>
      <w:r>
        <w:t>Приложен слой – реализира бизнес логиката на приложението. Отговаря за валидацията на данните, тяхната цялост както и за извличането, добавянето и редакцията им;</w:t>
      </w:r>
    </w:p>
    <w:p w14:paraId="59CE3818" w14:textId="77777777" w:rsidR="00CD4B0C" w:rsidRDefault="00CD4B0C" w:rsidP="00FD36FC">
      <w:pPr>
        <w:pStyle w:val="ListParagraph"/>
        <w:ind w:left="0" w:firstLine="1080"/>
      </w:pPr>
      <w:r>
        <w:t>Слой за връзка с базата данни – управлява връзката към базата данни. Това е обособен слой, който разглеждаме като подслой на приложния слой.</w:t>
      </w:r>
    </w:p>
    <w:p w14:paraId="574AD2A6" w14:textId="0DB405FE" w:rsidR="00CD4B0C" w:rsidRDefault="00CD4B0C" w:rsidP="00CD4B0C">
      <w:r>
        <w:t>Интерфейсът за свързването на клиента става посредством Web браузер, който прави връзка през мрежата по HTT</w:t>
      </w:r>
      <w:r w:rsidR="00B8238A">
        <w:t>Р</w:t>
      </w:r>
      <w:r>
        <w:t xml:space="preserve">S протокола до приложния сървър, на който работи приложението и по специално до презентационния слой на приложението. </w:t>
      </w:r>
    </w:p>
    <w:p w14:paraId="6C8013A7" w14:textId="77777777" w:rsidR="00CD4B0C" w:rsidRDefault="00CD4B0C" w:rsidP="00CD4B0C">
      <w:r>
        <w:t>Връзката между презентационния слой (View) съдържащ компонентите на графичния потребителски интерфейс и контролния слой (Controller) се осъществява от функциите на JSF Framework и по-специално от компонента Faces Servlet на базата на дадена конфигурация (Faces-config.xml).</w:t>
      </w:r>
    </w:p>
    <w:p w14:paraId="087ED659" w14:textId="77777777" w:rsidR="00CD4B0C" w:rsidRDefault="00CD4B0C" w:rsidP="00CD4B0C">
      <w:r>
        <w:t>Посредством Faces Servlet се извличат и валидират входни данни от HTML, JSF Tag Library компонентите и след това генерира динамично JSP страници на базата на тези данни.</w:t>
      </w:r>
    </w:p>
    <w:p w14:paraId="04F1BE5F" w14:textId="77777777" w:rsidR="00CD4B0C" w:rsidRDefault="00CD4B0C" w:rsidP="00CD4B0C">
      <w:r>
        <w:t>Faces Servlet работи в подходящия контейнер на приложния сървър на базата на интерфейси от Java EE платформата (Java Enterprise Edition APIs) комуникира с компоненти от модела като Managed Beans, POJOs и др., които описват модела на данните, както и бизнес логиката на приложението.</w:t>
      </w:r>
    </w:p>
    <w:p w14:paraId="4920F22A" w14:textId="77777777" w:rsidR="00CD4B0C" w:rsidRDefault="00CD4B0C" w:rsidP="00CD4B0C">
      <w:r>
        <w:t>Технологията Hibernate предоставя удобен и стандартизиран интерфейс за връзка между модела на данните на система и релативната база данни. Hibernate реализира този интерфейс на базата на Java EE APIs, JDBC, XML като се грижи за свързването до базата данни (тази връзка може да бъде и през мрежата, когато базата е на друг физически сървър), управление на сесиите и транзакциите до нея и съхраняването на Java обектите. Hibernate е отворен стандарт и позволява голяма гъвкавост и независимост на модела от базата и поддържа различни типове бази данни.</w:t>
      </w:r>
    </w:p>
    <w:p w14:paraId="0FF7232E" w14:textId="77777777" w:rsidR="00A46EE7" w:rsidRPr="00730B69" w:rsidRDefault="00730B69" w:rsidP="00EB0E48">
      <w:pPr>
        <w:pStyle w:val="Heading3"/>
      </w:pPr>
      <w:bookmarkStart w:id="34" w:name="_Toc11152826"/>
      <w:r>
        <w:t>Р</w:t>
      </w:r>
      <w:r w:rsidRPr="00730B69">
        <w:t xml:space="preserve">езервиране на </w:t>
      </w:r>
      <w:r w:rsidRPr="00EB0E48">
        <w:t>реалната</w:t>
      </w:r>
      <w:r w:rsidRPr="00730B69">
        <w:t xml:space="preserve"> среда</w:t>
      </w:r>
      <w:bookmarkEnd w:id="34"/>
    </w:p>
    <w:p w14:paraId="170D6119" w14:textId="77777777" w:rsidR="00CD4B0C" w:rsidRDefault="00CD4B0C" w:rsidP="00CD4B0C">
      <w:r>
        <w:t>Резервирането на базата данни в основния център от данни се осъществява посредством използване на опция Oracle RAC.</w:t>
      </w:r>
    </w:p>
    <w:p w14:paraId="7752B733" w14:textId="77777777" w:rsidR="00CD4B0C" w:rsidRDefault="00CD4B0C" w:rsidP="00CD4B0C">
      <w:r>
        <w:lastRenderedPageBreak/>
        <w:t>Резервирането на приложните сървъри се осъществява с възможностите на VMWare като при отпадане на основния сървър се стартира stand by виртуална машина, която да замести отпадналата.</w:t>
      </w:r>
    </w:p>
    <w:p w14:paraId="3B4B056E" w14:textId="5B6941DE" w:rsidR="00CD4B0C" w:rsidRDefault="00CD4B0C" w:rsidP="00CD4B0C">
      <w:r>
        <w:t xml:space="preserve">Всички компоненти в основния център са резервирани като за базата данни при отпадане на </w:t>
      </w:r>
      <w:r w:rsidR="004B0ABC">
        <w:t>комуникационна точка</w:t>
      </w:r>
      <w:r>
        <w:t xml:space="preserve"> не е необходима намеса за възстановяване на услугата, а за приложните сървъри времето за превключване е минимално</w:t>
      </w:r>
      <w:r w:rsidR="00B8238A">
        <w:t>, колкото е</w:t>
      </w:r>
      <w:r>
        <w:t xml:space="preserve"> времето</w:t>
      </w:r>
      <w:r w:rsidR="00B8238A">
        <w:t>,</w:t>
      </w:r>
      <w:r>
        <w:t xml:space="preserve"> необходимо за стартиране на резервната виртуална машина.</w:t>
      </w:r>
    </w:p>
    <w:p w14:paraId="481C2800" w14:textId="77777777" w:rsidR="00A46EE7" w:rsidRPr="00730B69" w:rsidRDefault="00730B69" w:rsidP="00EB0E48">
      <w:pPr>
        <w:pStyle w:val="Heading3"/>
      </w:pPr>
      <w:bookmarkStart w:id="35" w:name="_Toc11152827"/>
      <w:r w:rsidRPr="00EB0E48">
        <w:t>Мрежова</w:t>
      </w:r>
      <w:r w:rsidRPr="00730B69">
        <w:t xml:space="preserve"> свързаност</w:t>
      </w:r>
      <w:bookmarkEnd w:id="35"/>
    </w:p>
    <w:p w14:paraId="7B375612" w14:textId="77777777" w:rsidR="00CD4B0C" w:rsidRPr="00CD4B0C" w:rsidRDefault="00CD4B0C" w:rsidP="00CD4B0C">
      <w:r>
        <w:t xml:space="preserve">Системата използва вътрешната локална мрежа на БНБ, комуникационната среда </w:t>
      </w:r>
      <w:r>
        <w:rPr>
          <w:lang w:val="en-US"/>
        </w:rPr>
        <w:t>FINNET</w:t>
      </w:r>
      <w:r>
        <w:t xml:space="preserve"> за връзка с банките и Интернет за предоставяне на достъп на външните потребители до услугите в системата. </w:t>
      </w:r>
    </w:p>
    <w:p w14:paraId="14EDFB16" w14:textId="77777777" w:rsidR="00A46EE7" w:rsidRPr="00730B69" w:rsidRDefault="00730B69" w:rsidP="00EB0E48">
      <w:pPr>
        <w:pStyle w:val="Heading3"/>
      </w:pPr>
      <w:bookmarkStart w:id="36" w:name="_Toc11152828"/>
      <w:r>
        <w:t>Д</w:t>
      </w:r>
      <w:r w:rsidRPr="00730B69">
        <w:t>исково пространство</w:t>
      </w:r>
      <w:bookmarkEnd w:id="36"/>
    </w:p>
    <w:p w14:paraId="08C628ED" w14:textId="77777777" w:rsidR="00CD4B0C" w:rsidRPr="00CD4B0C" w:rsidRDefault="00CD4B0C" w:rsidP="00CD4B0C">
      <w:r>
        <w:t xml:space="preserve">Базата данни използва дисково пространство върху </w:t>
      </w:r>
      <w:r>
        <w:rPr>
          <w:lang w:val="en-US"/>
        </w:rPr>
        <w:t>SAN</w:t>
      </w:r>
      <w:r w:rsidRPr="00CD4B0C">
        <w:t xml:space="preserve"> </w:t>
      </w:r>
      <w:r>
        <w:t xml:space="preserve">базирана </w:t>
      </w:r>
      <w:r w:rsidR="00CD319F">
        <w:t>система за съхранение на информация.</w:t>
      </w:r>
    </w:p>
    <w:p w14:paraId="351CCCD6" w14:textId="77777777" w:rsidR="00A46EE7" w:rsidRPr="00730B69" w:rsidRDefault="00730B69" w:rsidP="00EB0E48">
      <w:pPr>
        <w:pStyle w:val="Heading3"/>
      </w:pPr>
      <w:bookmarkStart w:id="37" w:name="_Toc11152829"/>
      <w:r>
        <w:t>И</w:t>
      </w:r>
      <w:r w:rsidRPr="00730B69">
        <w:t xml:space="preserve">зползвани </w:t>
      </w:r>
      <w:r w:rsidRPr="00EB0E48">
        <w:t>платформи</w:t>
      </w:r>
      <w:r w:rsidRPr="00730B69">
        <w:t xml:space="preserve"> и технологии</w:t>
      </w:r>
      <w:bookmarkEnd w:id="37"/>
    </w:p>
    <w:p w14:paraId="2CEB052F" w14:textId="77777777" w:rsidR="00CD319F" w:rsidRDefault="00CD319F" w:rsidP="00CD319F">
      <w:r>
        <w:t>Използвани технологии в отделните слоеве на приложението:</w:t>
      </w:r>
    </w:p>
    <w:p w14:paraId="4F32B4F0" w14:textId="77777777" w:rsidR="00CD319F" w:rsidRDefault="00CD319F" w:rsidP="00FD36FC">
      <w:pPr>
        <w:pStyle w:val="ListParagraph"/>
        <w:ind w:left="0" w:firstLine="1080"/>
      </w:pPr>
      <w:r>
        <w:t>HTML (Hypertext Markup Language) – език за описание на уеб документи. Използва се в презентационния слой на приложението за разработване на уеб страниците;</w:t>
      </w:r>
    </w:p>
    <w:p w14:paraId="6754455C" w14:textId="77777777" w:rsidR="00CD319F" w:rsidRDefault="00CD319F" w:rsidP="00FD36FC">
      <w:pPr>
        <w:pStyle w:val="ListParagraph"/>
        <w:ind w:left="0" w:firstLine="1080"/>
      </w:pPr>
      <w:r>
        <w:t>CSS (Cascading Style Sheets) – е език за описание на стилове. Използва се заедно с езика HTML;</w:t>
      </w:r>
    </w:p>
    <w:p w14:paraId="26F5C306" w14:textId="77777777" w:rsidR="00CD319F" w:rsidRDefault="00CD319F" w:rsidP="00FD36FC">
      <w:pPr>
        <w:pStyle w:val="ListParagraph"/>
        <w:ind w:left="0" w:firstLine="1080"/>
      </w:pPr>
      <w:r>
        <w:t>JSTL (JavaServer Pages Standard Tag Library) – широко разпространена библиотека от JEE стандарта, която разширява JSP технологията с добавяне на допълнителни конструкции за разработка;</w:t>
      </w:r>
    </w:p>
    <w:p w14:paraId="3D478689" w14:textId="77777777" w:rsidR="00CD319F" w:rsidRDefault="00CD319F" w:rsidP="00FD36FC">
      <w:pPr>
        <w:pStyle w:val="ListParagraph"/>
        <w:ind w:left="0" w:firstLine="1080"/>
      </w:pPr>
      <w:r>
        <w:t>PrimeFaces – библиотека от предимно визуални компоненти за потребителски интерфейс с отворен код, разработена за JSF.  Тя е олекотена, не зависи от други библиотеки и не изисква специална конфигурация;</w:t>
      </w:r>
    </w:p>
    <w:p w14:paraId="7C0108F0" w14:textId="77777777" w:rsidR="00CD319F" w:rsidRDefault="00CD319F" w:rsidP="00FD36FC">
      <w:pPr>
        <w:pStyle w:val="ListParagraph"/>
        <w:ind w:left="0" w:firstLine="1080"/>
      </w:pPr>
      <w:r>
        <w:t>JSF Tag Library – широко разпространена библиотека от JSF, която разширява JSP технологията с добавяне на допълнителни конструкции за разработка;</w:t>
      </w:r>
    </w:p>
    <w:p w14:paraId="4EC0D0DA" w14:textId="77777777" w:rsidR="00CD319F" w:rsidRDefault="00CD319F" w:rsidP="00FD36FC">
      <w:pPr>
        <w:pStyle w:val="ListParagraph"/>
        <w:ind w:left="0" w:firstLine="1080"/>
      </w:pPr>
      <w:r>
        <w:t xml:space="preserve">JSF Framework – JavaServer Faces (JSF) e доказана платформа с отворен код за разработка на MVC уеб базирани приложения на основата на Java Servlet API и JSP. JSF е стандартизирана технология включена в Java Enterprise Edition 5, </w:t>
      </w:r>
      <w:r>
        <w:lastRenderedPageBreak/>
        <w:t>изключително популярна и с широка поддръжка. Управлява обектите от презентационния и контролния слой, отговорни за генерирането и управлението на потребителския интерфейс;</w:t>
      </w:r>
    </w:p>
    <w:p w14:paraId="56192A2A" w14:textId="77777777" w:rsidR="00CD319F" w:rsidRDefault="00CD319F" w:rsidP="00FD36FC">
      <w:pPr>
        <w:pStyle w:val="ListParagraph"/>
        <w:ind w:left="0" w:firstLine="1080"/>
      </w:pPr>
      <w:r>
        <w:t>POJOs (Plain Old Java Objects) – обикновени Java обекти. Чрез тях ще се управлява логиката на приложението;</w:t>
      </w:r>
    </w:p>
    <w:p w14:paraId="1E736779" w14:textId="77777777" w:rsidR="00CD319F" w:rsidRDefault="00CD319F" w:rsidP="00FD36FC">
      <w:pPr>
        <w:pStyle w:val="ListParagraph"/>
        <w:ind w:left="0" w:firstLine="1080"/>
      </w:pPr>
      <w:r>
        <w:t>XML (Extensible Markup Language) – използва се при конфигуриране на компонентите на приложението. Във XML формат ще се генерират всички справки и отчети в приложението;</w:t>
      </w:r>
    </w:p>
    <w:p w14:paraId="4C555B1B" w14:textId="77777777" w:rsidR="00CD319F" w:rsidRDefault="00CD319F" w:rsidP="00FD36FC">
      <w:pPr>
        <w:pStyle w:val="ListParagraph"/>
        <w:ind w:left="0" w:firstLine="1080"/>
      </w:pPr>
      <w:r>
        <w:t>XSLT – използва се за трансформация на XML данните от справки и отчети до желания от потребителя формат (CSV, PDF и други);</w:t>
      </w:r>
    </w:p>
    <w:p w14:paraId="019505F6" w14:textId="2BB26087" w:rsidR="00CD319F" w:rsidRDefault="00CD319F" w:rsidP="00FD36FC">
      <w:pPr>
        <w:pStyle w:val="ListParagraph"/>
        <w:ind w:left="0" w:firstLine="1134"/>
      </w:pPr>
      <w:r>
        <w:t xml:space="preserve">Hibernate Framework – платформа с отворен код за връзка с бази данни. Реализира подхода за програмиране ORM (Object-relational </w:t>
      </w:r>
      <w:r w:rsidR="00F7347A">
        <w:t>mapping);</w:t>
      </w:r>
    </w:p>
    <w:p w14:paraId="4D12581A" w14:textId="77777777" w:rsidR="00CD319F" w:rsidRDefault="00CD319F" w:rsidP="00FD36FC">
      <w:pPr>
        <w:pStyle w:val="ListParagraph"/>
        <w:ind w:left="0" w:firstLine="1080"/>
      </w:pPr>
      <w:r>
        <w:t>PL/SQL – за разработка в базата данни на процедури, тригери и др. обекти</w:t>
      </w:r>
      <w:r w:rsidR="00730B69">
        <w:t>.</w:t>
      </w:r>
      <w:r>
        <w:t xml:space="preserve"> В предлаганата архитектура SOA ще се използва само за интеграция с външни приложения, а за функциониране на приложението ще се използват локални протоколи, които осигуряват по-голямо бързодействие.</w:t>
      </w:r>
    </w:p>
    <w:p w14:paraId="53CABDF4" w14:textId="77777777" w:rsidR="00A46EE7" w:rsidRPr="00730B69" w:rsidRDefault="00730B69" w:rsidP="00EB0E48">
      <w:pPr>
        <w:pStyle w:val="Heading3"/>
      </w:pPr>
      <w:bookmarkStart w:id="38" w:name="_Toc11152830"/>
      <w:r>
        <w:t>Д</w:t>
      </w:r>
      <w:r w:rsidRPr="00730B69">
        <w:t xml:space="preserve">руга информация, </w:t>
      </w:r>
      <w:r w:rsidRPr="00EB0E48">
        <w:t>относима</w:t>
      </w:r>
      <w:r w:rsidRPr="00730B69">
        <w:t xml:space="preserve"> към системата</w:t>
      </w:r>
      <w:bookmarkEnd w:id="38"/>
    </w:p>
    <w:p w14:paraId="23E61D26" w14:textId="7010C0A8" w:rsidR="00CD319F" w:rsidRDefault="00CD319F" w:rsidP="00CD319F">
      <w:r w:rsidRPr="00CD319F">
        <w:t xml:space="preserve">РБСС обменя информация със счетоводната система </w:t>
      </w:r>
      <w:r w:rsidRPr="002C2EC6">
        <w:t>ОБИС</w:t>
      </w:r>
      <w:r w:rsidRPr="00CD319F">
        <w:t xml:space="preserve"> на БНБ за клиентските номера на потребителите</w:t>
      </w:r>
      <w:r>
        <w:t xml:space="preserve"> и</w:t>
      </w:r>
      <w:r w:rsidRPr="00CD319F">
        <w:t xml:space="preserve"> </w:t>
      </w:r>
      <w:r>
        <w:t xml:space="preserve">за </w:t>
      </w:r>
      <w:r w:rsidRPr="00CD319F">
        <w:t>услугите</w:t>
      </w:r>
      <w:r>
        <w:t>,</w:t>
      </w:r>
      <w:r w:rsidRPr="00CD319F">
        <w:t xml:space="preserve"> които подлежат на фактуриране. След края на всеки времеви период за фактуриране</w:t>
      </w:r>
      <w:r w:rsidR="00B8238A">
        <w:t>,</w:t>
      </w:r>
      <w:r w:rsidRPr="00CD319F">
        <w:t xml:space="preserve"> РБСС предоставя на ОБИС пълните данни от генерираните фактури в текстов файл със специфициран формат</w:t>
      </w:r>
      <w:r w:rsidR="00B8238A">
        <w:t>, въз основа на утвърдена процедура</w:t>
      </w:r>
      <w:r w:rsidR="002C2EC6">
        <w:t>.</w:t>
      </w:r>
    </w:p>
    <w:p w14:paraId="4DF8F6AC" w14:textId="512338DB" w:rsidR="000C2FEF" w:rsidRPr="00B2585F" w:rsidRDefault="000C2FEF" w:rsidP="00EB0E48">
      <w:pPr>
        <w:pStyle w:val="Heading1"/>
      </w:pPr>
      <w:bookmarkStart w:id="39" w:name="_Toc11152831"/>
      <w:r w:rsidRPr="00B2585F">
        <w:t xml:space="preserve">ИЗИСКВАНИЯ КЪМ </w:t>
      </w:r>
      <w:r w:rsidRPr="00296D09">
        <w:t>ИЗПЪЛНЕНИЕ</w:t>
      </w:r>
      <w:r w:rsidRPr="00B2585F">
        <w:t xml:space="preserve"> НА ПОРЪЧКАТА</w:t>
      </w:r>
      <w:bookmarkEnd w:id="39"/>
    </w:p>
    <w:p w14:paraId="5228E43C" w14:textId="0816ECA3" w:rsidR="00997F4B" w:rsidRDefault="00997F4B" w:rsidP="00EB0E48">
      <w:pPr>
        <w:pStyle w:val="Heading2"/>
      </w:pPr>
      <w:bookmarkStart w:id="40" w:name="_Toc11152832"/>
      <w:r w:rsidRPr="00B2585F">
        <w:t xml:space="preserve">ОПИСАНИЕ НА </w:t>
      </w:r>
      <w:r w:rsidRPr="00296D09">
        <w:t>ДЕЙНОСТИТЕ</w:t>
      </w:r>
      <w:r w:rsidRPr="00B2585F">
        <w:t>, ВКЛЮЧЕНИ В ОБЩЕСТВЕНАТА ПОРЪЧКА</w:t>
      </w:r>
      <w:r>
        <w:t xml:space="preserve"> В ЧАСТТА ЗА АБОНАМЕНТНО ОБСЛУЖВАНЕ</w:t>
      </w:r>
      <w:bookmarkEnd w:id="40"/>
    </w:p>
    <w:p w14:paraId="7F8CD0F3" w14:textId="230C347F" w:rsidR="00997F4B" w:rsidRPr="007D2AA0" w:rsidRDefault="007D2AA0" w:rsidP="00FC5AC9">
      <w:pPr>
        <w:pStyle w:val="Heading3"/>
      </w:pPr>
      <w:bookmarkStart w:id="41" w:name="_Toc11152833"/>
      <w:r>
        <w:t>О</w:t>
      </w:r>
      <w:r w:rsidR="00997F4B" w:rsidRPr="00997F4B">
        <w:t>сновни дейности, включени в обхвата на абонаментното обслужване на системата</w:t>
      </w:r>
      <w:bookmarkEnd w:id="41"/>
    </w:p>
    <w:p w14:paraId="41347948" w14:textId="7FC9261F" w:rsidR="007D2AA0" w:rsidRDefault="007D2AA0" w:rsidP="00FD36FC">
      <w:pPr>
        <w:pStyle w:val="ListParagraph"/>
        <w:ind w:left="0" w:firstLine="1080"/>
      </w:pPr>
      <w:r>
        <w:t>Експертна помощ за отстраняване на проблеми от технологично-експлоатационен характер, резултат от външни въздействия и пречещи на нормалното функциониране на информационната система;</w:t>
      </w:r>
    </w:p>
    <w:p w14:paraId="151DA1FD" w14:textId="3E005A39" w:rsidR="007D2AA0" w:rsidRDefault="007D2AA0" w:rsidP="00FC5AC9">
      <w:pPr>
        <w:pStyle w:val="ListParagraph"/>
      </w:pPr>
      <w:r>
        <w:t>Отстраняване на „скрити“ дефекти и грешки в информационната система;</w:t>
      </w:r>
    </w:p>
    <w:p w14:paraId="2CDC30CA" w14:textId="60903F19" w:rsidR="007D2AA0" w:rsidRDefault="007D2AA0" w:rsidP="00FD36FC">
      <w:pPr>
        <w:pStyle w:val="ListParagraph"/>
        <w:ind w:left="0" w:firstLine="1080"/>
      </w:pPr>
      <w:r>
        <w:lastRenderedPageBreak/>
        <w:t>Ежемесечна профилактика, състояща се в наблюдение и евентуални действия за корекция на параметрите на базата данни и на информационната система като цяло, с цел предотвратяване на възникването на бъдещи проблеми;</w:t>
      </w:r>
    </w:p>
    <w:p w14:paraId="164892F9" w14:textId="6FDF7FA2" w:rsidR="007D2AA0" w:rsidRDefault="007D2AA0" w:rsidP="00FC5AC9">
      <w:pPr>
        <w:pStyle w:val="ListParagraph"/>
      </w:pPr>
      <w:r>
        <w:t>Настройка и контрол на ефективността на работа на системата;</w:t>
      </w:r>
    </w:p>
    <w:p w14:paraId="793B08E9" w14:textId="2F008955" w:rsidR="007D2AA0" w:rsidRDefault="007D2AA0" w:rsidP="00FD36FC">
      <w:pPr>
        <w:pStyle w:val="ListParagraph"/>
        <w:ind w:left="0" w:firstLine="1080"/>
      </w:pPr>
      <w:r>
        <w:t>Анализ и отстраняване на възникнали проблеми с отчетните форми, работата със системата на външните потребители и обратната връзка с участниците в системата;</w:t>
      </w:r>
    </w:p>
    <w:p w14:paraId="68D1C429" w14:textId="66A0A8D8" w:rsidR="007D2AA0" w:rsidRDefault="007D2AA0" w:rsidP="00FD36FC">
      <w:pPr>
        <w:pStyle w:val="ListParagraph"/>
        <w:ind w:left="0" w:firstLine="1080"/>
      </w:pPr>
      <w:r>
        <w:t>Анализ и отстраняване на възникнали проблеми с изходните справки и таблици, генерирани от системата;</w:t>
      </w:r>
    </w:p>
    <w:p w14:paraId="525F39ED" w14:textId="52F50A5B" w:rsidR="007D2AA0" w:rsidRDefault="007D2AA0" w:rsidP="00FD36FC">
      <w:pPr>
        <w:pStyle w:val="ListParagraph"/>
        <w:ind w:left="0" w:firstLine="1080"/>
      </w:pPr>
      <w:r>
        <w:t>Отстраняване на проблеми, свързани с функционирането на базовия и системен софтуер върху работни станции и сървъри, отнасящи се до функционирането на системата;</w:t>
      </w:r>
    </w:p>
    <w:p w14:paraId="2A3E1B8E" w14:textId="23303777" w:rsidR="007D2AA0" w:rsidRDefault="007D2AA0" w:rsidP="00FD36FC">
      <w:pPr>
        <w:pStyle w:val="ListParagraph"/>
        <w:ind w:left="0" w:firstLine="1080"/>
      </w:pPr>
      <w:r>
        <w:t>Наблюдение и при необходимост – коригиране на процедурите за архивиране;</w:t>
      </w:r>
    </w:p>
    <w:p w14:paraId="2BB3E3FD" w14:textId="1C247C58" w:rsidR="007D2AA0" w:rsidRDefault="007D2AA0" w:rsidP="00FD36FC">
      <w:pPr>
        <w:pStyle w:val="ListParagraph"/>
        <w:ind w:left="0" w:firstLine="1080"/>
      </w:pPr>
      <w:r>
        <w:t>Консултации и техническа помощ за разрешаване на проблеми при експлоатацията на системата;</w:t>
      </w:r>
    </w:p>
    <w:p w14:paraId="2F3E2CBD" w14:textId="100FB978" w:rsidR="007D2AA0" w:rsidRDefault="007D2AA0" w:rsidP="00FD36FC">
      <w:pPr>
        <w:pStyle w:val="ListParagraph"/>
        <w:ind w:left="0" w:firstLine="1080"/>
      </w:pPr>
      <w:r>
        <w:t>Участие в съвместни работни срещи за решаването на оперативни въпроси;</w:t>
      </w:r>
    </w:p>
    <w:p w14:paraId="7F47219A" w14:textId="47806600" w:rsidR="007D2AA0" w:rsidRDefault="007D2AA0" w:rsidP="00FD36FC">
      <w:pPr>
        <w:pStyle w:val="ListParagraph"/>
        <w:ind w:left="0" w:firstLine="1080"/>
      </w:pPr>
      <w:r>
        <w:t>Наблюдение поведението на системата с цел формулиране на препоръки за подобряване на функционирането й. Изпълнителят предава препоръките на БНБ в писмен вид за по-нататъшни действия (обсъждане, стартиране на промени и т.н.).</w:t>
      </w:r>
    </w:p>
    <w:p w14:paraId="66E11411" w14:textId="036BBC01" w:rsidR="007D2AA0" w:rsidRDefault="007D2AA0" w:rsidP="00FC5AC9">
      <w:pPr>
        <w:pStyle w:val="ListParagraph"/>
      </w:pPr>
      <w:r>
        <w:t>Помощ по телефона, включително извън основния период на обслужване;</w:t>
      </w:r>
    </w:p>
    <w:p w14:paraId="63CBCB6E" w14:textId="33AFDBF2" w:rsidR="007D2AA0" w:rsidRDefault="007D2AA0" w:rsidP="00FD36FC">
      <w:pPr>
        <w:pStyle w:val="ListParagraph"/>
        <w:ind w:left="0" w:firstLine="1080"/>
      </w:pPr>
      <w:r>
        <w:t>Инсталиране, конфигуриране, настройки, обновяване на версиите и поддържане на базови и/или системни технологични програмни средства (операционни системи, бази данни и др.), свързани с функционирането и развитието на информационната система;</w:t>
      </w:r>
    </w:p>
    <w:p w14:paraId="1C483373" w14:textId="32510F2D" w:rsidR="007D2AA0" w:rsidRDefault="007D2AA0" w:rsidP="00FD36FC">
      <w:pPr>
        <w:pStyle w:val="ListParagraph"/>
        <w:ind w:left="0" w:firstLine="1080"/>
      </w:pPr>
      <w:r>
        <w:t>Администриране на бази данни и приложни програмни продукти, свързани с функционирането и развитието на системата;</w:t>
      </w:r>
    </w:p>
    <w:p w14:paraId="18EA7941" w14:textId="4DBBD328" w:rsidR="007D2AA0" w:rsidRDefault="007D2AA0" w:rsidP="00FD36FC">
      <w:pPr>
        <w:pStyle w:val="ListParagraph"/>
        <w:ind w:left="0" w:firstLine="1080"/>
      </w:pPr>
      <w:r>
        <w:t xml:space="preserve">Предложения за конфигурация и настройка на работните станции на потребителите при промени в </w:t>
      </w:r>
      <w:r w:rsidR="00D23D5D">
        <w:t>операционната система</w:t>
      </w:r>
      <w:r>
        <w:t>, версията на браузърите, версията на системата;</w:t>
      </w:r>
    </w:p>
    <w:p w14:paraId="763A681C" w14:textId="46ED80AC" w:rsidR="007D2AA0" w:rsidRDefault="007D2AA0" w:rsidP="00FC5AC9">
      <w:pPr>
        <w:pStyle w:val="ListParagraph"/>
      </w:pPr>
      <w:r>
        <w:t>Поддръжка и актуализация на сертификати за автентикация;</w:t>
      </w:r>
    </w:p>
    <w:p w14:paraId="39B8EE89" w14:textId="5CF43D11" w:rsidR="007D2AA0" w:rsidRDefault="007D2AA0" w:rsidP="00C506A1">
      <w:pPr>
        <w:pStyle w:val="ListParagraph"/>
        <w:ind w:left="0" w:firstLine="1080"/>
      </w:pPr>
      <w:r>
        <w:lastRenderedPageBreak/>
        <w:t xml:space="preserve">Анализ, съвместни действия и изпълнение на препоръки на </w:t>
      </w:r>
      <w:r w:rsidR="00CB1DB5">
        <w:t>в</w:t>
      </w:r>
      <w:r>
        <w:t>ъзложителя, с цел отстраняване на проблеми, свързани с информационната сигурност и заплахи от потенциални уязвимости на системата;</w:t>
      </w:r>
    </w:p>
    <w:p w14:paraId="06A3DB0F" w14:textId="60CE0FAF" w:rsidR="007D2AA0" w:rsidRDefault="007D2AA0" w:rsidP="00C506A1">
      <w:pPr>
        <w:pStyle w:val="ListParagraph"/>
        <w:ind w:left="0" w:firstLine="1080"/>
      </w:pPr>
      <w:r>
        <w:t>Обслужване, наложено поради неправилна експлоатация на програмните продукти;</w:t>
      </w:r>
    </w:p>
    <w:p w14:paraId="57178765" w14:textId="75DE3893" w:rsidR="007D2AA0" w:rsidRDefault="007D2AA0" w:rsidP="00C506A1">
      <w:pPr>
        <w:pStyle w:val="ListParagraph"/>
        <w:ind w:left="0" w:firstLine="1080"/>
      </w:pPr>
      <w:r>
        <w:t>Обслужване, наложено поради промени в програмните продукти, които не са съгласувани със Сервизната организация;</w:t>
      </w:r>
    </w:p>
    <w:p w14:paraId="3CB20954" w14:textId="6290E59D" w:rsidR="007D2AA0" w:rsidRDefault="007D2AA0" w:rsidP="00C506A1">
      <w:pPr>
        <w:pStyle w:val="ListParagraph"/>
        <w:ind w:left="0" w:firstLine="1080"/>
      </w:pPr>
      <w:r>
        <w:t>Обслужване, наложено поради взаимодействие на системата с интерфейси на други програмни продукти, които не се поддържат от изпълнителя;</w:t>
      </w:r>
    </w:p>
    <w:p w14:paraId="3AD39A04" w14:textId="2CAFBFE7" w:rsidR="00997F4B" w:rsidRPr="00997F4B" w:rsidRDefault="007D2AA0" w:rsidP="00C506A1">
      <w:pPr>
        <w:pStyle w:val="ListParagraph"/>
        <w:ind w:left="0" w:firstLine="1080"/>
      </w:pPr>
      <w:r>
        <w:t>Обслужване, наложено поради причини извън контрола на изпълнителя, като инцидент, злополука и др.</w:t>
      </w:r>
    </w:p>
    <w:p w14:paraId="5B1B384A" w14:textId="116F543E" w:rsidR="007D2AA0" w:rsidRDefault="007D2AA0" w:rsidP="00FC5AC9">
      <w:pPr>
        <w:pStyle w:val="Heading3"/>
      </w:pPr>
      <w:bookmarkStart w:id="42" w:name="_Toc11152834"/>
      <w:r>
        <w:t>Д</w:t>
      </w:r>
      <w:r w:rsidRPr="007D2AA0">
        <w:t>опълнителни дейности, включени в обхвата на абонаментното обслужване на системата</w:t>
      </w:r>
      <w:bookmarkEnd w:id="42"/>
    </w:p>
    <w:p w14:paraId="0FEB5A5E" w14:textId="110246E1" w:rsidR="007D2AA0" w:rsidRDefault="007D2AA0" w:rsidP="00FC5AC9">
      <w:pPr>
        <w:pStyle w:val="ListParagraph"/>
      </w:pPr>
      <w:r>
        <w:t>Възстановяване на системата от backup;</w:t>
      </w:r>
    </w:p>
    <w:p w14:paraId="52F683B7" w14:textId="60960AE7" w:rsidR="007D2AA0" w:rsidRDefault="007D2AA0" w:rsidP="00C7710A">
      <w:pPr>
        <w:pStyle w:val="ListParagraph"/>
        <w:ind w:left="0" w:firstLine="1080"/>
      </w:pPr>
      <w:r>
        <w:t>Оказване на съдействие при създаване и поддържане на процедурите за архивиране на системите – продукционна</w:t>
      </w:r>
      <w:r w:rsidR="00C748B2">
        <w:t xml:space="preserve"> </w:t>
      </w:r>
      <w:r>
        <w:t xml:space="preserve">и  тестова; </w:t>
      </w:r>
    </w:p>
    <w:p w14:paraId="5627ECD4" w14:textId="4A6BDBF0" w:rsidR="007D2AA0" w:rsidRDefault="007D2AA0" w:rsidP="00FC5AC9">
      <w:pPr>
        <w:pStyle w:val="ListParagraph"/>
      </w:pPr>
      <w:r>
        <w:t>Оказване на съдействие при администрирането на приложението;</w:t>
      </w:r>
    </w:p>
    <w:p w14:paraId="54B569B1" w14:textId="26C4BA81" w:rsidR="007D2AA0" w:rsidRDefault="007D2AA0" w:rsidP="00FC5AC9">
      <w:pPr>
        <w:pStyle w:val="ListParagraph"/>
      </w:pPr>
      <w:r>
        <w:t>Оказване на съдействие при мониторинга на системата;</w:t>
      </w:r>
    </w:p>
    <w:p w14:paraId="76FF8FEF" w14:textId="1E2D7A2D" w:rsidR="007D2AA0" w:rsidRPr="007D2AA0" w:rsidRDefault="007D2AA0" w:rsidP="00C7710A">
      <w:pPr>
        <w:pStyle w:val="ListParagraph"/>
        <w:ind w:left="0" w:firstLine="1080"/>
      </w:pPr>
      <w:r>
        <w:t xml:space="preserve">Допълнително обучение на потребители и на експерти </w:t>
      </w:r>
      <w:r w:rsidR="00EB6BC7">
        <w:noBreakHyphen/>
      </w:r>
      <w:r>
        <w:t xml:space="preserve"> служители на БНБ по експлоатацията на системата.</w:t>
      </w:r>
    </w:p>
    <w:p w14:paraId="51B4DAFA" w14:textId="6206544F" w:rsidR="00EB6BC7" w:rsidRDefault="00EB6BC7" w:rsidP="00FC5AC9">
      <w:pPr>
        <w:pStyle w:val="Heading3"/>
      </w:pPr>
      <w:bookmarkStart w:id="43" w:name="_Toc11152835"/>
      <w:r>
        <w:t>Д</w:t>
      </w:r>
      <w:r w:rsidRPr="00EB6BC7">
        <w:t>ейности по осигуряване на нормална функционалност и развитие на системата</w:t>
      </w:r>
      <w:bookmarkEnd w:id="43"/>
    </w:p>
    <w:p w14:paraId="0B8F4EB4" w14:textId="77777777" w:rsidR="00EB6BC7" w:rsidRDefault="00EB6BC7" w:rsidP="00FC5AC9">
      <w:pPr>
        <w:pStyle w:val="ListParagraph"/>
      </w:pPr>
      <w:r>
        <w:t>Анализ на възникнали несъответствия спрямо зададените изисквания;</w:t>
      </w:r>
    </w:p>
    <w:p w14:paraId="13CB196C" w14:textId="2BCFD8BE" w:rsidR="00EB6BC7" w:rsidRDefault="00EB6BC7" w:rsidP="00C506A1">
      <w:pPr>
        <w:pStyle w:val="ListParagraph"/>
        <w:ind w:left="0" w:firstLine="1080"/>
      </w:pPr>
      <w:r>
        <w:t>Консултантска помощ за реализираните или подлежащи на промяна бизнес процеси;</w:t>
      </w:r>
    </w:p>
    <w:p w14:paraId="719B0964" w14:textId="42FB6ADA" w:rsidR="00EB6BC7" w:rsidRDefault="00EB6BC7" w:rsidP="00C506A1">
      <w:pPr>
        <w:pStyle w:val="ListParagraph"/>
        <w:ind w:left="0" w:firstLine="1080"/>
      </w:pPr>
      <w:r>
        <w:t>Изготвяне на тестови сценарии за симулация за процеси, подлежащи на проверка или промяна;</w:t>
      </w:r>
    </w:p>
    <w:p w14:paraId="63C43444" w14:textId="1F3E163C" w:rsidR="00EB6BC7" w:rsidRDefault="00EB6BC7" w:rsidP="00C506A1">
      <w:pPr>
        <w:pStyle w:val="ListParagraph"/>
        <w:ind w:left="0" w:firstLine="1080"/>
      </w:pPr>
      <w:r>
        <w:t>Консултантска помощ при необходимост от интерфейсните процедури за връзка с други системи;</w:t>
      </w:r>
    </w:p>
    <w:p w14:paraId="22417F5D" w14:textId="68792346" w:rsidR="00EB6BC7" w:rsidRPr="00EB6BC7" w:rsidRDefault="00EB6BC7" w:rsidP="00C506A1">
      <w:pPr>
        <w:pStyle w:val="ListParagraph"/>
        <w:ind w:left="0" w:firstLine="1080"/>
      </w:pPr>
      <w:r>
        <w:t>Изготвяне на предложения за промяна на наличната функционалност с цел оптимизиране на процеси или ускоряване на времето за изпълнението им.</w:t>
      </w:r>
    </w:p>
    <w:p w14:paraId="648DEC3C" w14:textId="77777777" w:rsidR="00AB243F" w:rsidRPr="00FC5AC9" w:rsidRDefault="00EB6BC7" w:rsidP="00FC5AC9">
      <w:pPr>
        <w:pStyle w:val="Heading3"/>
      </w:pPr>
      <w:bookmarkStart w:id="44" w:name="_Toc11152836"/>
      <w:r>
        <w:lastRenderedPageBreak/>
        <w:t>П</w:t>
      </w:r>
      <w:r w:rsidRPr="00EB6BC7">
        <w:t>ериод на абонаментно</w:t>
      </w:r>
      <w:r>
        <w:t>то</w:t>
      </w:r>
      <w:r w:rsidRPr="00EB6BC7">
        <w:t xml:space="preserve"> обслужване</w:t>
      </w:r>
      <w:bookmarkEnd w:id="44"/>
    </w:p>
    <w:p w14:paraId="0E66BCED" w14:textId="1652B86D" w:rsidR="00AB243F" w:rsidRPr="00FC5AC9" w:rsidRDefault="00EB6BC7" w:rsidP="00FC5AC9">
      <w:r>
        <w:t>Абонаментното обслужване се извършва в работни дни между 8:30 и 1</w:t>
      </w:r>
      <w:r w:rsidR="00AB243F" w:rsidRPr="00FC5AC9">
        <w:t>8</w:t>
      </w:r>
      <w:r>
        <w:t>:</w:t>
      </w:r>
      <w:r w:rsidR="00112D0E">
        <w:rPr>
          <w:lang w:val="en-US"/>
        </w:rPr>
        <w:t>0</w:t>
      </w:r>
      <w:r>
        <w:t>0 часа (Основен пери</w:t>
      </w:r>
      <w:r w:rsidR="00AB243F">
        <w:t>од  на абонаментно обслужване).</w:t>
      </w:r>
    </w:p>
    <w:p w14:paraId="7E0E7A9D" w14:textId="2E44A1A9" w:rsidR="00AB243F" w:rsidRPr="00FC5AC9" w:rsidRDefault="00EB6BC7" w:rsidP="00FC5AC9">
      <w:r w:rsidRPr="00AB243F">
        <w:t>Абонаментно</w:t>
      </w:r>
      <w:r>
        <w:t xml:space="preserve"> обслужване извън основния период на абонаментно обслужване се извършва във времето от </w:t>
      </w:r>
      <w:r w:rsidR="00AB243F" w:rsidRPr="00FC5AC9">
        <w:t>18:</w:t>
      </w:r>
      <w:r w:rsidR="00D11A8E">
        <w:t>0</w:t>
      </w:r>
      <w:r w:rsidR="00E87245">
        <w:rPr>
          <w:lang w:val="en-US"/>
        </w:rPr>
        <w:t>0</w:t>
      </w:r>
      <w:r>
        <w:t xml:space="preserve"> до </w:t>
      </w:r>
      <w:r w:rsidR="00E87245">
        <w:t>8:</w:t>
      </w:r>
      <w:r w:rsidR="00E87245">
        <w:rPr>
          <w:lang w:val="en-US"/>
        </w:rPr>
        <w:t>30</w:t>
      </w:r>
      <w:r>
        <w:t xml:space="preserve"> часа в работни дни, както и в празнични и почивни дни. Заявки за абонаментно обслужване извън Основния период на обслужване се извършват срещу допълните</w:t>
      </w:r>
      <w:r w:rsidR="00AB243F">
        <w:t>лно заплащане по часова ставка.</w:t>
      </w:r>
    </w:p>
    <w:p w14:paraId="2E40D8FC" w14:textId="20D7A6C5" w:rsidR="00EB6BC7" w:rsidRPr="0051556D" w:rsidRDefault="00EB6BC7" w:rsidP="00C7710A">
      <w:pPr>
        <w:spacing w:before="0" w:after="0"/>
      </w:pPr>
      <w:r>
        <w:t>Не се счита за обслужване извън основния период на абонаментно обслужване дейност на изпълнителя, която е започнала в рамките на основния период.</w:t>
      </w:r>
    </w:p>
    <w:p w14:paraId="5F068216" w14:textId="0C259522" w:rsidR="0051556D" w:rsidRPr="00E360DC" w:rsidRDefault="00A46EE7" w:rsidP="00A741E6">
      <w:pPr>
        <w:pStyle w:val="Heading2"/>
      </w:pPr>
      <w:bookmarkStart w:id="45" w:name="_Toc11152837"/>
      <w:r w:rsidRPr="00B2585F">
        <w:t xml:space="preserve">ОПИСАНИЕ НА </w:t>
      </w:r>
      <w:r w:rsidRPr="00296D09">
        <w:t>ДЕЙНОСТИТЕ</w:t>
      </w:r>
      <w:r w:rsidRPr="00B2585F">
        <w:t>, ВКЛЮЧЕНИ В ОБЩЕСТВЕНАТА ПОРЪЧКА</w:t>
      </w:r>
      <w:r w:rsidR="00997F4B">
        <w:t xml:space="preserve"> В ЧАСТТА ЗА ФУНКЦИОНАЛНО РАЗВИТИЕ</w:t>
      </w:r>
      <w:bookmarkEnd w:id="45"/>
    </w:p>
    <w:p w14:paraId="44B91F29" w14:textId="38409B02" w:rsidR="00AD499C" w:rsidRDefault="00AD499C" w:rsidP="00C7710A">
      <w:pPr>
        <w:pStyle w:val="Heading3"/>
        <w:spacing w:before="0" w:after="0" w:line="360" w:lineRule="auto"/>
        <w:ind w:left="0" w:firstLine="426"/>
        <w:rPr>
          <w:lang w:eastAsia="bg-BG"/>
        </w:rPr>
      </w:pPr>
      <w:bookmarkStart w:id="46" w:name="_Toc11152838"/>
      <w:r w:rsidRPr="00EB0E48">
        <w:t>Включване</w:t>
      </w:r>
      <w:r>
        <w:rPr>
          <w:lang w:eastAsia="bg-BG"/>
        </w:rPr>
        <w:t xml:space="preserve"> в Регистъра на банковите </w:t>
      </w:r>
      <w:r w:rsidRPr="00296D09">
        <w:t>сметки</w:t>
      </w:r>
      <w:r>
        <w:rPr>
          <w:lang w:eastAsia="bg-BG"/>
        </w:rPr>
        <w:t xml:space="preserve"> и сейфове на информация за действителните собственици на юридическите</w:t>
      </w:r>
      <w:r w:rsidR="00B8238A">
        <w:rPr>
          <w:lang w:eastAsia="bg-BG"/>
        </w:rPr>
        <w:t xml:space="preserve"> </w:t>
      </w:r>
      <w:r w:rsidR="0012611F">
        <w:rPr>
          <w:lang w:eastAsia="bg-BG"/>
        </w:rPr>
        <w:t>образувания</w:t>
      </w:r>
      <w:bookmarkEnd w:id="46"/>
    </w:p>
    <w:p w14:paraId="0CED39B8" w14:textId="77777777" w:rsidR="00AD499C" w:rsidRDefault="00AD499C">
      <w:pPr>
        <w:spacing w:before="0" w:after="0"/>
        <w:rPr>
          <w:lang w:eastAsia="bg-BG"/>
        </w:rPr>
      </w:pPr>
      <w:r>
        <w:rPr>
          <w:lang w:eastAsia="bg-BG"/>
        </w:rPr>
        <w:t>Включването в РБСС на информация за действителните собственици на юридическите образувания, притежаващи или контролиращи платежни сметки и банкови сметки, ще се осъществява чрез подаване на тази информация от всяка банка, платежна институция или дружество за електронни пари.</w:t>
      </w:r>
    </w:p>
    <w:p w14:paraId="03CC08D0" w14:textId="77777777" w:rsidR="00AD499C" w:rsidRDefault="00AD499C" w:rsidP="00C7710A">
      <w:pPr>
        <w:spacing w:before="0" w:after="0"/>
        <w:rPr>
          <w:lang w:eastAsia="bg-BG"/>
        </w:rPr>
      </w:pPr>
      <w:r>
        <w:rPr>
          <w:lang w:eastAsia="bg-BG"/>
        </w:rPr>
        <w:t>Съгласно изискванията на ЗМИП, за всеки действителен собственик ще се съхранява следната информация:</w:t>
      </w:r>
    </w:p>
    <w:p w14:paraId="457AB32F" w14:textId="77777777" w:rsidR="00AD499C" w:rsidRDefault="00AD499C" w:rsidP="00C7710A">
      <w:pPr>
        <w:pStyle w:val="ListParagraph"/>
        <w:spacing w:before="0" w:after="0"/>
        <w:rPr>
          <w:lang w:eastAsia="bg-BG"/>
        </w:rPr>
      </w:pPr>
      <w:r>
        <w:rPr>
          <w:lang w:eastAsia="bg-BG"/>
        </w:rPr>
        <w:t>Имената на физическото лице;</w:t>
      </w:r>
    </w:p>
    <w:p w14:paraId="0F38DE94" w14:textId="77777777" w:rsidR="00AD499C" w:rsidRDefault="00AD499C" w:rsidP="00C7710A">
      <w:pPr>
        <w:pStyle w:val="ListParagraph"/>
        <w:spacing w:before="0" w:after="0"/>
        <w:rPr>
          <w:lang w:eastAsia="bg-BG"/>
        </w:rPr>
      </w:pPr>
      <w:r>
        <w:rPr>
          <w:lang w:eastAsia="bg-BG"/>
        </w:rPr>
        <w:t>Гражданството;</w:t>
      </w:r>
    </w:p>
    <w:p w14:paraId="13BF98B4" w14:textId="77777777" w:rsidR="00AD499C" w:rsidRDefault="00AD499C" w:rsidP="00C7710A">
      <w:pPr>
        <w:pStyle w:val="ListParagraph"/>
        <w:spacing w:before="0" w:after="0"/>
        <w:rPr>
          <w:lang w:eastAsia="bg-BG"/>
        </w:rPr>
      </w:pPr>
      <w:r>
        <w:rPr>
          <w:lang w:eastAsia="bg-BG"/>
        </w:rPr>
        <w:t>ЕГН или ЛНЧ;</w:t>
      </w:r>
    </w:p>
    <w:p w14:paraId="3851E910" w14:textId="77777777" w:rsidR="00AD499C" w:rsidRDefault="00AD499C" w:rsidP="00C7710A">
      <w:pPr>
        <w:pStyle w:val="ListParagraph"/>
        <w:spacing w:before="0" w:after="0"/>
        <w:rPr>
          <w:lang w:eastAsia="bg-BG"/>
        </w:rPr>
      </w:pPr>
      <w:r>
        <w:rPr>
          <w:lang w:eastAsia="bg-BG"/>
        </w:rPr>
        <w:t>Датата на раждане за лицата, които не притежават ЕГН или ЛНЧ;</w:t>
      </w:r>
    </w:p>
    <w:p w14:paraId="3966E314" w14:textId="77777777" w:rsidR="00AD499C" w:rsidRDefault="00AD499C" w:rsidP="00C7710A">
      <w:pPr>
        <w:pStyle w:val="ListParagraph"/>
        <w:spacing w:before="0" w:after="0"/>
        <w:rPr>
          <w:lang w:eastAsia="bg-BG"/>
        </w:rPr>
      </w:pPr>
      <w:r>
        <w:rPr>
          <w:lang w:eastAsia="bg-BG"/>
        </w:rPr>
        <w:t>Държавата на пребиваване ако не е Република България или не е държавата по гражданство.</w:t>
      </w:r>
    </w:p>
    <w:p w14:paraId="3B224F0E" w14:textId="77777777" w:rsidR="00AD499C" w:rsidRDefault="00AD499C" w:rsidP="00C7710A">
      <w:pPr>
        <w:spacing w:before="0" w:after="0"/>
        <w:rPr>
          <w:lang w:eastAsia="bg-BG"/>
        </w:rPr>
      </w:pPr>
      <w:r>
        <w:rPr>
          <w:lang w:eastAsia="bg-BG"/>
        </w:rPr>
        <w:t>При изпълнението на услуга за предоставяне на информация от ИС на РБСС трябва да се предвиди визуализирането и на информацията за действителните собственици. Тъй като тази информация се отнася до всички сметки на юридическото образувание, тя трябва да се позиционира в справката веднага след наименованието на всяка банка, платежна институция или дружество за електронни пари. Когато в справката се визуализират сметки в различни банки, платежни институции или дружества за електронни пари, информацията за действителните собственици трябва да е налична за всяка една от тях.</w:t>
      </w:r>
    </w:p>
    <w:p w14:paraId="2E3FAF4B" w14:textId="77777777" w:rsidR="00AD499C" w:rsidRDefault="00AD499C" w:rsidP="00C7710A">
      <w:pPr>
        <w:spacing w:before="0" w:after="0"/>
        <w:rPr>
          <w:lang w:eastAsia="bg-BG"/>
        </w:rPr>
      </w:pPr>
      <w:r>
        <w:rPr>
          <w:lang w:eastAsia="bg-BG"/>
        </w:rPr>
        <w:lastRenderedPageBreak/>
        <w:t xml:space="preserve">Необходимо е да се създаде функционалност, която да управлява визуализацията на информацията за действителните собственици в справка от ИС на РБСС, в зависимост от специфичните служебни дейности за всеки орган или институция по реда на чл. 56а, ал. 3 от ЗКИ. </w:t>
      </w:r>
    </w:p>
    <w:p w14:paraId="5C34969A" w14:textId="77777777" w:rsidR="00AD499C" w:rsidRDefault="00AD499C" w:rsidP="00C7710A">
      <w:pPr>
        <w:spacing w:before="0" w:after="0"/>
        <w:rPr>
          <w:lang w:eastAsia="bg-BG"/>
        </w:rPr>
      </w:pPr>
      <w:r>
        <w:rPr>
          <w:lang w:eastAsia="bg-BG"/>
        </w:rPr>
        <w:t>Трябва да се разработи и специфична справка, която да показва дали едно физическо лице е действителен собственик на юридически образувания. Справката ще съдържа информация за юридическите образувания и техните сметки, за които физическото лице е посочено за действителен собственик.</w:t>
      </w:r>
    </w:p>
    <w:p w14:paraId="68828149" w14:textId="77777777" w:rsidR="00AD499C" w:rsidRDefault="00AD499C" w:rsidP="00C7710A">
      <w:pPr>
        <w:pStyle w:val="Heading3"/>
        <w:spacing w:before="0" w:after="0" w:line="360" w:lineRule="auto"/>
        <w:ind w:left="0" w:firstLine="709"/>
        <w:rPr>
          <w:lang w:eastAsia="bg-BG"/>
        </w:rPr>
      </w:pPr>
      <w:bookmarkStart w:id="47" w:name="_Toc11152839"/>
      <w:r>
        <w:rPr>
          <w:lang w:eastAsia="bg-BG"/>
        </w:rPr>
        <w:t>Включване в ИС на РБСС на платежни институции и дружества за електронни пари</w:t>
      </w:r>
      <w:bookmarkEnd w:id="47"/>
    </w:p>
    <w:p w14:paraId="71A6CA92" w14:textId="772D2119" w:rsidR="00AD499C" w:rsidRDefault="00AD499C" w:rsidP="00C7710A">
      <w:pPr>
        <w:spacing w:before="0" w:after="0"/>
        <w:rPr>
          <w:lang w:eastAsia="bg-BG"/>
        </w:rPr>
      </w:pPr>
      <w:r>
        <w:rPr>
          <w:lang w:eastAsia="bg-BG"/>
        </w:rPr>
        <w:t>Съгласно изискванията на чл. 32а от Директива (ЕС) 2018/843, лицензираните от БНБ платежни институции и дружества за електронни пари, които поддържат платежни сметки, трябва да подават информация в ИС на РБСС за такива сметки по установения ред. Подаваната информация следва да съответства на данните, поддържани в информационните им системи. Периодичността на подаване на информация е същата като за банките</w:t>
      </w:r>
      <w:r w:rsidR="005128DA">
        <w:rPr>
          <w:lang w:eastAsia="bg-BG"/>
        </w:rPr>
        <w:t xml:space="preserve"> -</w:t>
      </w:r>
      <w:r>
        <w:rPr>
          <w:lang w:eastAsia="bg-BG"/>
        </w:rPr>
        <w:t xml:space="preserve"> ежеседмично. Тези институции и дружества, които отпускат кредити по реда на чл. 21 от ЗПУПС (съгласно чл. 56а, ал. 3, т. 10 от ЗКИ), могат и да получават информация от РБСС, т.е. могат да правят справки от ИС на РБСС за физически и юридически лица при наличие на съответното основание за това.</w:t>
      </w:r>
    </w:p>
    <w:p w14:paraId="26B64950" w14:textId="77777777" w:rsidR="00AD499C" w:rsidRDefault="00AD499C" w:rsidP="00AD499C">
      <w:pPr>
        <w:rPr>
          <w:lang w:eastAsia="bg-BG"/>
        </w:rPr>
      </w:pPr>
      <w:r>
        <w:rPr>
          <w:lang w:eastAsia="bg-BG"/>
        </w:rPr>
        <w:t>Системата трябва да поддържа информация за това дали една платежна институция или дружество за електронни пари оперира чрез друга такава институция или дружество, лицензирани от БНБ.</w:t>
      </w:r>
    </w:p>
    <w:p w14:paraId="3A2748B8" w14:textId="6CF4897A" w:rsidR="00AD499C" w:rsidRDefault="00AD499C" w:rsidP="00EB0E48">
      <w:pPr>
        <w:pStyle w:val="Heading3"/>
        <w:rPr>
          <w:lang w:eastAsia="bg-BG"/>
        </w:rPr>
      </w:pPr>
      <w:bookmarkStart w:id="48" w:name="_Toc11152840"/>
      <w:r>
        <w:rPr>
          <w:lang w:eastAsia="bg-BG"/>
        </w:rPr>
        <w:t xml:space="preserve">Разработване на </w:t>
      </w:r>
      <w:r w:rsidRPr="00EB0E48">
        <w:t>функционалност</w:t>
      </w:r>
      <w:r>
        <w:rPr>
          <w:lang w:eastAsia="bg-BG"/>
        </w:rPr>
        <w:t xml:space="preserve"> за </w:t>
      </w:r>
      <w:r w:rsidR="00DB4CE8">
        <w:rPr>
          <w:lang w:eastAsia="bg-BG"/>
        </w:rPr>
        <w:t xml:space="preserve">сравняване </w:t>
      </w:r>
      <w:r>
        <w:rPr>
          <w:lang w:eastAsia="bg-BG"/>
        </w:rPr>
        <w:t>на данни</w:t>
      </w:r>
      <w:bookmarkEnd w:id="48"/>
    </w:p>
    <w:p w14:paraId="101D9FB3" w14:textId="6455D63E" w:rsidR="00AD499C" w:rsidRDefault="00AD499C" w:rsidP="00AD499C">
      <w:pPr>
        <w:rPr>
          <w:lang w:eastAsia="bg-BG"/>
        </w:rPr>
      </w:pPr>
      <w:r>
        <w:rPr>
          <w:lang w:eastAsia="bg-BG"/>
        </w:rPr>
        <w:t>Необходимо е да се разработи функционалност</w:t>
      </w:r>
      <w:r w:rsidR="00B2585F">
        <w:rPr>
          <w:lang w:eastAsia="bg-BG"/>
        </w:rPr>
        <w:t xml:space="preserve"> </w:t>
      </w:r>
      <w:r w:rsidR="00B2585F" w:rsidRPr="00B2585F">
        <w:rPr>
          <w:lang w:eastAsia="bg-BG"/>
        </w:rPr>
        <w:t xml:space="preserve">за </w:t>
      </w:r>
      <w:r w:rsidR="00771C08">
        <w:rPr>
          <w:lang w:eastAsia="bg-BG"/>
        </w:rPr>
        <w:t>сравняване</w:t>
      </w:r>
      <w:r w:rsidR="00771C08" w:rsidRPr="00B2585F">
        <w:rPr>
          <w:lang w:eastAsia="bg-BG"/>
        </w:rPr>
        <w:t xml:space="preserve"> </w:t>
      </w:r>
      <w:r w:rsidR="00B2585F" w:rsidRPr="00B2585F">
        <w:rPr>
          <w:lang w:eastAsia="bg-BG"/>
        </w:rPr>
        <w:t>на данните в информационната система на Регистъра на банковите сметки и сейфове и данните, поддържани в информационните системи на банките, платежните институции и дружествата за електронни пари</w:t>
      </w:r>
      <w:r w:rsidR="00B2585F">
        <w:rPr>
          <w:lang w:eastAsia="bg-BG"/>
        </w:rPr>
        <w:t>.</w:t>
      </w:r>
      <w:r>
        <w:rPr>
          <w:lang w:eastAsia="bg-BG"/>
        </w:rPr>
        <w:t xml:space="preserve"> </w:t>
      </w:r>
      <w:r w:rsidR="00B2585F">
        <w:rPr>
          <w:lang w:eastAsia="bg-BG"/>
        </w:rPr>
        <w:t xml:space="preserve">Тази функционалност ще </w:t>
      </w:r>
      <w:r>
        <w:rPr>
          <w:lang w:eastAsia="bg-BG"/>
        </w:rPr>
        <w:t>позволява банките, платежните институции и дружествата за електронни пари периодично да подават структурирани данни от техните информационни системи за платежни, банкови сметки</w:t>
      </w:r>
      <w:r w:rsidR="006E2C72">
        <w:rPr>
          <w:lang w:eastAsia="bg-BG"/>
        </w:rPr>
        <w:t>, запори по банкови сметки</w:t>
      </w:r>
      <w:r>
        <w:rPr>
          <w:lang w:eastAsia="bg-BG"/>
        </w:rPr>
        <w:t xml:space="preserve"> и договори за наем на сейфове, като тези данни да се съпоставят с подадените от тях записи в ИС на РБСС, с цел установяване на несъответствия и последващото им коригиране.</w:t>
      </w:r>
    </w:p>
    <w:p w14:paraId="46541976" w14:textId="01A4785A" w:rsidR="00721F7C" w:rsidRPr="00CD41BA" w:rsidRDefault="006C7091" w:rsidP="00FC5AC9">
      <w:pPr>
        <w:pStyle w:val="Heading3"/>
        <w:rPr>
          <w:lang w:eastAsia="bg-BG"/>
        </w:rPr>
      </w:pPr>
      <w:bookmarkStart w:id="49" w:name="_Toc6391979"/>
      <w:bookmarkStart w:id="50" w:name="_Toc6392737"/>
      <w:bookmarkStart w:id="51" w:name="_Toc6394466"/>
      <w:bookmarkStart w:id="52" w:name="_Toc6391980"/>
      <w:bookmarkStart w:id="53" w:name="_Toc6392738"/>
      <w:bookmarkStart w:id="54" w:name="_Toc6394467"/>
      <w:bookmarkStart w:id="55" w:name="_Toc11152841"/>
      <w:bookmarkEnd w:id="49"/>
      <w:bookmarkEnd w:id="50"/>
      <w:bookmarkEnd w:id="51"/>
      <w:bookmarkEnd w:id="52"/>
      <w:bookmarkEnd w:id="53"/>
      <w:bookmarkEnd w:id="54"/>
      <w:r w:rsidRPr="006E76C8">
        <w:rPr>
          <w:rFonts w:eastAsiaTheme="minorHAnsi" w:cstheme="minorBidi"/>
          <w:szCs w:val="22"/>
          <w:lang w:eastAsia="bg-BG"/>
        </w:rPr>
        <w:lastRenderedPageBreak/>
        <w:t>Доработки в съществуващите справки от РБСС, както и разработване на нови</w:t>
      </w:r>
      <w:bookmarkEnd w:id="55"/>
      <w:r w:rsidRPr="006E76C8" w:rsidDel="006C7091">
        <w:rPr>
          <w:rFonts w:eastAsiaTheme="minorHAnsi" w:cstheme="minorBidi"/>
          <w:szCs w:val="22"/>
          <w:lang w:eastAsia="bg-BG"/>
        </w:rPr>
        <w:t xml:space="preserve"> </w:t>
      </w:r>
    </w:p>
    <w:p w14:paraId="7FD34B33" w14:textId="04B991BE" w:rsidR="00AD499C" w:rsidRPr="002C2EC6" w:rsidRDefault="00AD499C" w:rsidP="00721F7C">
      <w:pPr>
        <w:rPr>
          <w:lang w:eastAsia="bg-BG"/>
        </w:rPr>
      </w:pPr>
      <w:r w:rsidRPr="00721F7C">
        <w:rPr>
          <w:lang w:eastAsia="bg-BG"/>
        </w:rPr>
        <w:t>Необходимо е да се доработят съществуващите оперативни, аналитични и финансови справки на база осъществен анализ на използването им от потребители на регистъра, както и въз основа на внедряването на нови функционалности в регистъра. Разработване</w:t>
      </w:r>
      <w:r w:rsidR="00B02E42">
        <w:rPr>
          <w:lang w:eastAsia="bg-BG"/>
        </w:rPr>
        <w:t>то</w:t>
      </w:r>
      <w:r w:rsidRPr="00721F7C">
        <w:rPr>
          <w:lang w:eastAsia="bg-BG"/>
        </w:rPr>
        <w:t xml:space="preserve"> на нови оперативни, аналитични и финансови справки</w:t>
      </w:r>
      <w:r w:rsidR="00B02E42">
        <w:rPr>
          <w:lang w:eastAsia="bg-BG"/>
        </w:rPr>
        <w:t xml:space="preserve"> произтича</w:t>
      </w:r>
      <w:r w:rsidR="006C7091" w:rsidRPr="00A229C7">
        <w:rPr>
          <w:lang w:eastAsia="bg-BG"/>
        </w:rPr>
        <w:t xml:space="preserve"> от</w:t>
      </w:r>
      <w:r w:rsidRPr="00A229C7">
        <w:rPr>
          <w:lang w:eastAsia="bg-BG"/>
        </w:rPr>
        <w:t xml:space="preserve"> </w:t>
      </w:r>
      <w:r w:rsidR="006C7091" w:rsidRPr="00A229C7">
        <w:rPr>
          <w:lang w:eastAsia="bg-BG"/>
        </w:rPr>
        <w:t xml:space="preserve">промени в нормативната уредба, както и от </w:t>
      </w:r>
      <w:r w:rsidRPr="007468EC">
        <w:rPr>
          <w:lang w:eastAsia="bg-BG"/>
        </w:rPr>
        <w:t xml:space="preserve"> доработките в РБСС.</w:t>
      </w:r>
      <w:r w:rsidR="009D2684">
        <w:rPr>
          <w:lang w:eastAsia="bg-BG"/>
        </w:rPr>
        <w:t xml:space="preserve"> Разработване</w:t>
      </w:r>
      <w:r w:rsidR="00D4275C">
        <w:rPr>
          <w:lang w:eastAsia="bg-BG"/>
        </w:rPr>
        <w:t>, при необходимост,</w:t>
      </w:r>
      <w:r w:rsidR="009D2684">
        <w:rPr>
          <w:lang w:eastAsia="bg-BG"/>
        </w:rPr>
        <w:t xml:space="preserve"> на справки с регламентирана информация за служители от други структурни звена на БНБ</w:t>
      </w:r>
      <w:r w:rsidR="00D4275C">
        <w:rPr>
          <w:lang w:eastAsia="bg-BG"/>
        </w:rPr>
        <w:t>.</w:t>
      </w:r>
    </w:p>
    <w:p w14:paraId="414A81B6" w14:textId="4A0AF7FC" w:rsidR="00C6671C" w:rsidRDefault="00721F7C" w:rsidP="00721F7C">
      <w:pPr>
        <w:rPr>
          <w:lang w:eastAsia="bg-BG"/>
        </w:rPr>
      </w:pPr>
      <w:r w:rsidRPr="001D617F">
        <w:rPr>
          <w:lang w:eastAsia="bg-BG"/>
        </w:rPr>
        <w:t xml:space="preserve">Необходимо е да се </w:t>
      </w:r>
      <w:r w:rsidR="002C2EC6">
        <w:rPr>
          <w:lang w:eastAsia="bg-BG"/>
        </w:rPr>
        <w:t>доработят</w:t>
      </w:r>
      <w:r w:rsidR="00E84A12">
        <w:rPr>
          <w:lang w:eastAsia="bg-BG"/>
        </w:rPr>
        <w:t xml:space="preserve"> </w:t>
      </w:r>
      <w:r>
        <w:rPr>
          <w:lang w:eastAsia="bg-BG"/>
        </w:rPr>
        <w:t>с</w:t>
      </w:r>
      <w:r w:rsidR="009A4BD8">
        <w:rPr>
          <w:lang w:eastAsia="bg-BG"/>
        </w:rPr>
        <w:t>правки</w:t>
      </w:r>
      <w:r w:rsidR="002C2EC6">
        <w:rPr>
          <w:lang w:eastAsia="bg-BG"/>
        </w:rPr>
        <w:t>те</w:t>
      </w:r>
      <w:r w:rsidR="009A4BD8">
        <w:rPr>
          <w:lang w:eastAsia="bg-BG"/>
        </w:rPr>
        <w:t xml:space="preserve"> с информация от </w:t>
      </w:r>
      <w:r w:rsidR="00E84A12">
        <w:rPr>
          <w:lang w:eastAsia="bg-BG"/>
        </w:rPr>
        <w:t xml:space="preserve">РБСС за органи и институции </w:t>
      </w:r>
      <w:r>
        <w:rPr>
          <w:lang w:eastAsia="bg-BG"/>
        </w:rPr>
        <w:t>– справки за банкови сейфове на бюджетните организации и на лицата по чл. 156 от Закона за публичните финанси</w:t>
      </w:r>
      <w:r w:rsidR="004B0ABC">
        <w:rPr>
          <w:lang w:eastAsia="bg-BG"/>
        </w:rPr>
        <w:t xml:space="preserve">. </w:t>
      </w:r>
    </w:p>
    <w:p w14:paraId="5BED7267" w14:textId="0454A399" w:rsidR="009A4BD8" w:rsidRDefault="004B0ABC" w:rsidP="00721F7C">
      <w:pPr>
        <w:rPr>
          <w:lang w:eastAsia="bg-BG"/>
        </w:rPr>
      </w:pPr>
      <w:r>
        <w:rPr>
          <w:lang w:eastAsia="bg-BG"/>
        </w:rPr>
        <w:t xml:space="preserve">Новите доработки в системата </w:t>
      </w:r>
      <w:r w:rsidR="00A26CEF">
        <w:rPr>
          <w:lang w:eastAsia="bg-BG"/>
        </w:rPr>
        <w:t xml:space="preserve">също </w:t>
      </w:r>
      <w:r>
        <w:rPr>
          <w:lang w:eastAsia="bg-BG"/>
        </w:rPr>
        <w:t xml:space="preserve">ще </w:t>
      </w:r>
      <w:r w:rsidR="00B02E42">
        <w:rPr>
          <w:lang w:eastAsia="bg-BG"/>
        </w:rPr>
        <w:t>доведат до</w:t>
      </w:r>
      <w:r>
        <w:rPr>
          <w:lang w:eastAsia="bg-BG"/>
        </w:rPr>
        <w:t xml:space="preserve"> създаването на нови справки.</w:t>
      </w:r>
      <w:r w:rsidR="00721F7C">
        <w:rPr>
          <w:lang w:eastAsia="bg-BG"/>
        </w:rPr>
        <w:t xml:space="preserve"> </w:t>
      </w:r>
    </w:p>
    <w:p w14:paraId="67F8E8D3" w14:textId="246A34D3" w:rsidR="00AD499C" w:rsidRDefault="00EB0E48" w:rsidP="00B2585F">
      <w:pPr>
        <w:pStyle w:val="Heading3"/>
        <w:rPr>
          <w:lang w:eastAsia="bg-BG"/>
        </w:rPr>
      </w:pPr>
      <w:bookmarkStart w:id="56" w:name="_Toc6391982"/>
      <w:bookmarkStart w:id="57" w:name="_Toc6392740"/>
      <w:bookmarkStart w:id="58" w:name="_Toc6394469"/>
      <w:bookmarkStart w:id="59" w:name="_Toc11152842"/>
      <w:bookmarkEnd w:id="56"/>
      <w:bookmarkEnd w:id="57"/>
      <w:bookmarkEnd w:id="58"/>
      <w:r>
        <w:rPr>
          <w:lang w:eastAsia="bg-BG"/>
        </w:rPr>
        <w:t>Актуализиране</w:t>
      </w:r>
      <w:r w:rsidR="00AD499C">
        <w:rPr>
          <w:lang w:eastAsia="bg-BG"/>
        </w:rPr>
        <w:t xml:space="preserve"> на анализа на файла за получаване на информация за много лица</w:t>
      </w:r>
      <w:bookmarkEnd w:id="59"/>
    </w:p>
    <w:p w14:paraId="5308C5E3" w14:textId="34737360" w:rsidR="00AD499C" w:rsidRDefault="00AD499C" w:rsidP="00AD499C">
      <w:pPr>
        <w:rPr>
          <w:lang w:eastAsia="bg-BG"/>
        </w:rPr>
      </w:pPr>
      <w:r>
        <w:rPr>
          <w:lang w:eastAsia="bg-BG"/>
        </w:rPr>
        <w:t>Обработката на файлове за получаване на информация от Р</w:t>
      </w:r>
      <w:r w:rsidR="00A935D1">
        <w:rPr>
          <w:lang w:eastAsia="bg-BG"/>
        </w:rPr>
        <w:t>БСС</w:t>
      </w:r>
      <w:r>
        <w:rPr>
          <w:lang w:eastAsia="bg-BG"/>
        </w:rPr>
        <w:t xml:space="preserve"> за много лица често се възпрепятства от некоректните данни в самите файлове. Необходимо е да се </w:t>
      </w:r>
      <w:r w:rsidR="008867A0">
        <w:rPr>
          <w:lang w:eastAsia="bg-BG"/>
        </w:rPr>
        <w:t xml:space="preserve">въведе всеобхватен </w:t>
      </w:r>
      <w:r>
        <w:rPr>
          <w:lang w:eastAsia="bg-BG"/>
        </w:rPr>
        <w:t>предварител</w:t>
      </w:r>
      <w:r w:rsidR="008867A0">
        <w:rPr>
          <w:lang w:eastAsia="bg-BG"/>
        </w:rPr>
        <w:t>ен</w:t>
      </w:r>
      <w:r>
        <w:rPr>
          <w:lang w:eastAsia="bg-BG"/>
        </w:rPr>
        <w:t xml:space="preserve"> анализ </w:t>
      </w:r>
      <w:r w:rsidR="00BC3283">
        <w:rPr>
          <w:lang w:eastAsia="bg-BG"/>
        </w:rPr>
        <w:t xml:space="preserve">при зареждането </w:t>
      </w:r>
      <w:r>
        <w:rPr>
          <w:lang w:eastAsia="bg-BG"/>
        </w:rPr>
        <w:t>на такива файлове</w:t>
      </w:r>
      <w:r w:rsidR="00BC3283">
        <w:rPr>
          <w:lang w:eastAsia="bg-BG"/>
        </w:rPr>
        <w:t>,</w:t>
      </w:r>
      <w:r>
        <w:rPr>
          <w:lang w:eastAsia="bg-BG"/>
        </w:rPr>
        <w:t xml:space="preserve"> преди да се пристъпи към тяхната обработка, като потребителят бъде информиран за откритите грешки. Освен това създаването на интерфейс за смяна на статуса на обработка на такива файлове ще допълни средствата за поддръжка на системата.</w:t>
      </w:r>
      <w:r w:rsidR="00F92C26">
        <w:rPr>
          <w:lang w:eastAsia="bg-BG"/>
        </w:rPr>
        <w:t xml:space="preserve"> Необходимо е и допълване на структурата на файла с полета за основанието за получаване на информация от </w:t>
      </w:r>
      <w:r w:rsidR="00A47F7E">
        <w:rPr>
          <w:lang w:eastAsia="bg-BG"/>
        </w:rPr>
        <w:t>РБСС</w:t>
      </w:r>
      <w:r w:rsidR="00F92C26">
        <w:rPr>
          <w:lang w:eastAsia="bg-BG"/>
        </w:rPr>
        <w:t xml:space="preserve"> за всяка проверка.</w:t>
      </w:r>
    </w:p>
    <w:p w14:paraId="129C6A23" w14:textId="77777777" w:rsidR="00AD499C" w:rsidRDefault="00AD499C" w:rsidP="00B2585F">
      <w:pPr>
        <w:pStyle w:val="Heading3"/>
        <w:rPr>
          <w:lang w:eastAsia="bg-BG"/>
        </w:rPr>
      </w:pPr>
      <w:bookmarkStart w:id="60" w:name="_Toc11152843"/>
      <w:r>
        <w:rPr>
          <w:lang w:eastAsia="bg-BG"/>
        </w:rPr>
        <w:t>Оптимизиране на процеса по зареждане на файлове с информация за банкови сметки</w:t>
      </w:r>
      <w:bookmarkEnd w:id="60"/>
    </w:p>
    <w:p w14:paraId="15A07DEF" w14:textId="71B4F4FF" w:rsidR="00AD499C" w:rsidRDefault="00AD499C" w:rsidP="00AD499C">
      <w:pPr>
        <w:rPr>
          <w:lang w:eastAsia="bg-BG"/>
        </w:rPr>
      </w:pPr>
      <w:r>
        <w:rPr>
          <w:lang w:eastAsia="bg-BG"/>
        </w:rPr>
        <w:t xml:space="preserve">Необходимо е да се извърши анализ на </w:t>
      </w:r>
      <w:r w:rsidR="008867A0">
        <w:rPr>
          <w:lang w:eastAsia="bg-BG"/>
        </w:rPr>
        <w:t xml:space="preserve">обработката </w:t>
      </w:r>
      <w:r>
        <w:rPr>
          <w:lang w:eastAsia="bg-BG"/>
        </w:rPr>
        <w:t>на файлове с информация за банкови сметки</w:t>
      </w:r>
      <w:r w:rsidR="008867A0">
        <w:rPr>
          <w:lang w:eastAsia="bg-BG"/>
        </w:rPr>
        <w:t>, поради прекалено дългото време</w:t>
      </w:r>
      <w:r>
        <w:rPr>
          <w:lang w:eastAsia="bg-BG"/>
        </w:rPr>
        <w:t xml:space="preserve"> </w:t>
      </w:r>
      <w:r w:rsidR="008867A0">
        <w:rPr>
          <w:lang w:eastAsia="bg-BG"/>
        </w:rPr>
        <w:t xml:space="preserve">за зареждане на </w:t>
      </w:r>
      <w:r w:rsidR="004B0ABC">
        <w:rPr>
          <w:lang w:eastAsia="bg-BG"/>
        </w:rPr>
        <w:t>определени</w:t>
      </w:r>
      <w:r w:rsidR="008867A0">
        <w:rPr>
          <w:lang w:eastAsia="bg-BG"/>
        </w:rPr>
        <w:t xml:space="preserve"> файл</w:t>
      </w:r>
      <w:r w:rsidR="004B0ABC">
        <w:rPr>
          <w:lang w:eastAsia="bg-BG"/>
        </w:rPr>
        <w:t xml:space="preserve">ове </w:t>
      </w:r>
      <w:r w:rsidR="008867A0">
        <w:rPr>
          <w:lang w:eastAsia="bg-BG"/>
        </w:rPr>
        <w:t xml:space="preserve">в системата, което </w:t>
      </w:r>
      <w:r>
        <w:rPr>
          <w:lang w:eastAsia="bg-BG"/>
        </w:rPr>
        <w:t>води до създаване на опашка от чакащи за обработка файлове и затрудн</w:t>
      </w:r>
      <w:r w:rsidR="008867A0">
        <w:rPr>
          <w:lang w:eastAsia="bg-BG"/>
        </w:rPr>
        <w:t>ява</w:t>
      </w:r>
      <w:r>
        <w:rPr>
          <w:lang w:eastAsia="bg-BG"/>
        </w:rPr>
        <w:t xml:space="preserve"> подаване</w:t>
      </w:r>
      <w:r w:rsidR="008867A0">
        <w:rPr>
          <w:lang w:eastAsia="bg-BG"/>
        </w:rPr>
        <w:t>то</w:t>
      </w:r>
      <w:r>
        <w:rPr>
          <w:lang w:eastAsia="bg-BG"/>
        </w:rPr>
        <w:t xml:space="preserve"> на зависещи от предишната обработка файлове (например, с информация за запори).</w:t>
      </w:r>
      <w:r w:rsidR="006B6C01">
        <w:rPr>
          <w:lang w:eastAsia="bg-BG"/>
        </w:rPr>
        <w:t xml:space="preserve"> </w:t>
      </w:r>
    </w:p>
    <w:p w14:paraId="7BE6432E" w14:textId="335EA139" w:rsidR="006B6C01" w:rsidRDefault="006B6C01" w:rsidP="00FC5AC9">
      <w:pPr>
        <w:pStyle w:val="Heading3"/>
        <w:rPr>
          <w:lang w:eastAsia="bg-BG"/>
        </w:rPr>
      </w:pPr>
      <w:bookmarkStart w:id="61" w:name="_Toc11152844"/>
      <w:r>
        <w:rPr>
          <w:lang w:eastAsia="bg-BG"/>
        </w:rPr>
        <w:lastRenderedPageBreak/>
        <w:t>Съхраняване на информация за резултат от запитване или търсене в РБСС</w:t>
      </w:r>
      <w:bookmarkEnd w:id="61"/>
    </w:p>
    <w:p w14:paraId="151F6854" w14:textId="06C99561" w:rsidR="006B6C01" w:rsidRDefault="006B6C01" w:rsidP="00AD499C">
      <w:pPr>
        <w:rPr>
          <w:lang w:eastAsia="bg-BG"/>
        </w:rPr>
      </w:pPr>
      <w:r>
        <w:rPr>
          <w:lang w:eastAsia="bg-BG"/>
        </w:rPr>
        <w:t>Системата следва да съхранява информация за генерирания резултат от търсене по критерии, за определен период от време, дефиниран чрез системен параметър.</w:t>
      </w:r>
    </w:p>
    <w:p w14:paraId="490BFCA9" w14:textId="77777777" w:rsidR="00AD499C" w:rsidRDefault="00AD499C" w:rsidP="00B2585F">
      <w:pPr>
        <w:pStyle w:val="Heading3"/>
        <w:rPr>
          <w:lang w:eastAsia="bg-BG"/>
        </w:rPr>
      </w:pPr>
      <w:bookmarkStart w:id="62" w:name="_Toc11152845"/>
      <w:r>
        <w:rPr>
          <w:lang w:eastAsia="bg-BG"/>
        </w:rPr>
        <w:t>Създаване на функционалност за ограничен достъп до информация от РБСС</w:t>
      </w:r>
      <w:bookmarkEnd w:id="62"/>
    </w:p>
    <w:p w14:paraId="6BE8BA21" w14:textId="4627BFA4" w:rsidR="00AD499C" w:rsidRDefault="00AD499C" w:rsidP="00AD499C">
      <w:pPr>
        <w:rPr>
          <w:lang w:eastAsia="bg-BG"/>
        </w:rPr>
      </w:pPr>
      <w:r>
        <w:rPr>
          <w:lang w:eastAsia="bg-BG"/>
        </w:rPr>
        <w:t xml:space="preserve">Някои от органите и институциите, имащи достъп до системата, трябва да могат да определят обхвата на идентификаторите на лицата, които подлежат на проверка, т.е да имат ограничен достъп. Необходимо е да се създаде функционалност, при която орган или институция да може да управлява списък от идентификатори, чрез който ще се </w:t>
      </w:r>
      <w:r w:rsidR="0022590A">
        <w:rPr>
          <w:lang w:eastAsia="bg-BG"/>
        </w:rPr>
        <w:t xml:space="preserve">ограничи </w:t>
      </w:r>
      <w:r>
        <w:rPr>
          <w:lang w:eastAsia="bg-BG"/>
        </w:rPr>
        <w:t>достъпа на потребителите им до данните в системата.</w:t>
      </w:r>
    </w:p>
    <w:p w14:paraId="5A3982EA" w14:textId="7DEFCAB8" w:rsidR="00AD499C" w:rsidRDefault="00EB0E48" w:rsidP="00B2585F">
      <w:pPr>
        <w:pStyle w:val="Heading3"/>
        <w:rPr>
          <w:lang w:eastAsia="bg-BG"/>
        </w:rPr>
      </w:pPr>
      <w:bookmarkStart w:id="63" w:name="_Toc11152846"/>
      <w:r>
        <w:rPr>
          <w:lang w:eastAsia="bg-BG"/>
        </w:rPr>
        <w:t>Д</w:t>
      </w:r>
      <w:r w:rsidR="00AD499C">
        <w:rPr>
          <w:lang w:eastAsia="bg-BG"/>
        </w:rPr>
        <w:t xml:space="preserve">руги промени по искане на </w:t>
      </w:r>
      <w:r w:rsidR="00CB1DB5">
        <w:rPr>
          <w:lang w:eastAsia="bg-BG"/>
        </w:rPr>
        <w:t>в</w:t>
      </w:r>
      <w:r w:rsidR="00AD499C">
        <w:rPr>
          <w:lang w:eastAsia="bg-BG"/>
        </w:rPr>
        <w:t>ъзложителя</w:t>
      </w:r>
      <w:bookmarkEnd w:id="63"/>
    </w:p>
    <w:p w14:paraId="6B603FD2" w14:textId="5B95B302" w:rsidR="00AD499C" w:rsidRDefault="00AD499C" w:rsidP="00AD499C">
      <w:pPr>
        <w:rPr>
          <w:lang w:eastAsia="bg-BG"/>
        </w:rPr>
      </w:pPr>
      <w:r>
        <w:rPr>
          <w:lang w:eastAsia="bg-BG"/>
        </w:rPr>
        <w:t xml:space="preserve">В периода на изпълнение на рамковото споразумение, при възникнала необходимост от изменения и допълнения към системата, </w:t>
      </w:r>
      <w:r w:rsidR="006D5C43">
        <w:rPr>
          <w:lang w:eastAsia="bg-BG"/>
        </w:rPr>
        <w:t xml:space="preserve">както и </w:t>
      </w:r>
      <w:r w:rsidR="00802508">
        <w:rPr>
          <w:lang w:eastAsia="bg-BG"/>
        </w:rPr>
        <w:t>при</w:t>
      </w:r>
      <w:r w:rsidR="006D5C43">
        <w:rPr>
          <w:lang w:eastAsia="bg-BG"/>
        </w:rPr>
        <w:t xml:space="preserve"> необходимост от актуализации на съществуващите функционалности, </w:t>
      </w:r>
      <w:r>
        <w:rPr>
          <w:lang w:eastAsia="bg-BG"/>
        </w:rPr>
        <w:t xml:space="preserve">ще бъдат изпълнявани услуги за функционално развитие, на база задания и спецификации, предоставяни с писмено искане за допълване на оферта от </w:t>
      </w:r>
      <w:r w:rsidR="00CB1DB5">
        <w:rPr>
          <w:lang w:eastAsia="bg-BG"/>
        </w:rPr>
        <w:t xml:space="preserve">възложителя </w:t>
      </w:r>
      <w:r>
        <w:rPr>
          <w:lang w:eastAsia="bg-BG"/>
        </w:rPr>
        <w:t xml:space="preserve">на </w:t>
      </w:r>
      <w:r w:rsidR="007E78FF">
        <w:rPr>
          <w:lang w:eastAsia="bg-BG"/>
        </w:rPr>
        <w:t>изпълнителя</w:t>
      </w:r>
      <w:r>
        <w:rPr>
          <w:lang w:eastAsia="bg-BG"/>
        </w:rPr>
        <w:t xml:space="preserve">. В писменото искане </w:t>
      </w:r>
      <w:r w:rsidR="00CB1DB5">
        <w:rPr>
          <w:lang w:eastAsia="bg-BG"/>
        </w:rPr>
        <w:t>възложителя</w:t>
      </w:r>
      <w:r w:rsidR="006D5C43">
        <w:rPr>
          <w:lang w:eastAsia="bg-BG"/>
        </w:rPr>
        <w:t>т</w:t>
      </w:r>
      <w:r w:rsidR="00CB1DB5">
        <w:rPr>
          <w:lang w:eastAsia="bg-BG"/>
        </w:rPr>
        <w:t xml:space="preserve"> </w:t>
      </w:r>
      <w:r>
        <w:rPr>
          <w:lang w:eastAsia="bg-BG"/>
        </w:rPr>
        <w:t>ще посочва максимално допустимото време (в човекочасове) и други условия за осъществяване на съответните актуализации.</w:t>
      </w:r>
    </w:p>
    <w:p w14:paraId="69414A25" w14:textId="2AD65A24" w:rsidR="00C7710A" w:rsidRDefault="00C7710A" w:rsidP="00AD499C">
      <w:pPr>
        <w:rPr>
          <w:lang w:eastAsia="bg-BG"/>
        </w:rPr>
      </w:pPr>
      <w:r>
        <w:rPr>
          <w:lang w:eastAsia="bg-BG"/>
        </w:rPr>
        <w:t xml:space="preserve">Общият обем на дейностите по </w:t>
      </w:r>
      <w:r w:rsidRPr="00FF17D9">
        <w:rPr>
          <w:lang w:eastAsia="bg-BG"/>
        </w:rPr>
        <w:t xml:space="preserve">функционално развитие е в обем </w:t>
      </w:r>
      <w:r w:rsidR="00D4275C" w:rsidRPr="00FF17D9">
        <w:rPr>
          <w:lang w:eastAsia="bg-BG"/>
        </w:rPr>
        <w:t>4</w:t>
      </w:r>
      <w:r w:rsidR="009E2899" w:rsidRPr="00FF17D9">
        <w:rPr>
          <w:lang w:eastAsia="bg-BG"/>
        </w:rPr>
        <w:t>0</w:t>
      </w:r>
      <w:r w:rsidR="00D4275C" w:rsidRPr="00FF17D9">
        <w:rPr>
          <w:lang w:eastAsia="bg-BG"/>
        </w:rPr>
        <w:t>00</w:t>
      </w:r>
      <w:r w:rsidR="00D4275C" w:rsidRPr="00A741E6">
        <w:rPr>
          <w:lang w:eastAsia="bg-BG"/>
        </w:rPr>
        <w:t xml:space="preserve"> човекочаса</w:t>
      </w:r>
      <w:r w:rsidRPr="00A741E6">
        <w:rPr>
          <w:lang w:eastAsia="bg-BG"/>
        </w:rPr>
        <w:t>,</w:t>
      </w:r>
      <w:r>
        <w:rPr>
          <w:lang w:eastAsia="bg-BG"/>
        </w:rPr>
        <w:t xml:space="preserve"> който обем е ориентировъчен.</w:t>
      </w:r>
    </w:p>
    <w:p w14:paraId="667D3BF2" w14:textId="77777777" w:rsidR="00896448" w:rsidRPr="00B2585F" w:rsidRDefault="0098777C" w:rsidP="00EB0E48">
      <w:pPr>
        <w:pStyle w:val="Heading2"/>
      </w:pPr>
      <w:bookmarkStart w:id="64" w:name="_Toc11152847"/>
      <w:r w:rsidRPr="00B2585F">
        <w:t xml:space="preserve">МЯСТО </w:t>
      </w:r>
      <w:r w:rsidRPr="00296D09">
        <w:t>НА</w:t>
      </w:r>
      <w:r w:rsidRPr="00B2585F">
        <w:t xml:space="preserve"> </w:t>
      </w:r>
      <w:r w:rsidRPr="00EB0E48">
        <w:t>ИЗПЪЛНЕНИЕ</w:t>
      </w:r>
      <w:r w:rsidRPr="00B2585F">
        <w:t xml:space="preserve"> НА ОБЩЕСТВЕНАТА ПОРЪЧКА</w:t>
      </w:r>
      <w:r w:rsidR="0062136C" w:rsidRPr="00B2585F">
        <w:t>:</w:t>
      </w:r>
      <w:bookmarkEnd w:id="64"/>
    </w:p>
    <w:p w14:paraId="6D71990A" w14:textId="55130910" w:rsidR="00C0099F" w:rsidRPr="000A5B64" w:rsidRDefault="00C0099F" w:rsidP="00C41F76">
      <w:pPr>
        <w:spacing w:after="0"/>
        <w:ind w:firstLine="357"/>
        <w:rPr>
          <w:i/>
          <w:lang w:eastAsia="bg-BG"/>
        </w:rPr>
      </w:pPr>
      <w:r>
        <w:rPr>
          <w:rFonts w:cs="Times New Roman"/>
          <w:bCs/>
          <w:szCs w:val="24"/>
        </w:rPr>
        <w:t>Услугите, свързани с настоящата поръчка</w:t>
      </w:r>
      <w:r w:rsidR="00ED210F">
        <w:rPr>
          <w:rFonts w:cs="Times New Roman"/>
          <w:bCs/>
          <w:szCs w:val="24"/>
        </w:rPr>
        <w:t>,</w:t>
      </w:r>
      <w:r>
        <w:rPr>
          <w:rFonts w:cs="Times New Roman"/>
          <w:bCs/>
          <w:szCs w:val="24"/>
        </w:rPr>
        <w:t xml:space="preserve"> </w:t>
      </w:r>
      <w:r w:rsidRPr="00645676">
        <w:rPr>
          <w:rFonts w:cs="Times New Roman"/>
          <w:bCs/>
          <w:szCs w:val="24"/>
        </w:rPr>
        <w:t xml:space="preserve">ще се извършват в сградата на </w:t>
      </w:r>
      <w:r w:rsidR="00CB1DB5">
        <w:rPr>
          <w:rFonts w:cs="Times New Roman"/>
          <w:bCs/>
          <w:szCs w:val="24"/>
        </w:rPr>
        <w:t>в</w:t>
      </w:r>
      <w:r w:rsidR="00CB1DB5" w:rsidRPr="00645676">
        <w:rPr>
          <w:rFonts w:cs="Times New Roman"/>
          <w:bCs/>
          <w:szCs w:val="24"/>
        </w:rPr>
        <w:t>ъзложителя</w:t>
      </w:r>
      <w:r w:rsidRPr="00645676">
        <w:rPr>
          <w:rFonts w:cs="Times New Roman"/>
          <w:bCs/>
          <w:szCs w:val="24"/>
        </w:rPr>
        <w:t xml:space="preserve">, находяща се </w:t>
      </w:r>
      <w:r w:rsidR="00AD499C">
        <w:rPr>
          <w:rFonts w:cs="Times New Roman"/>
          <w:bCs/>
          <w:szCs w:val="24"/>
        </w:rPr>
        <w:t>на площад „Княз Александър І“ № 1</w:t>
      </w:r>
      <w:r w:rsidR="00ED210F">
        <w:rPr>
          <w:rFonts w:cs="Times New Roman"/>
          <w:bCs/>
          <w:szCs w:val="24"/>
        </w:rPr>
        <w:t>, гр. София</w:t>
      </w:r>
      <w:r w:rsidRPr="000A5B64">
        <w:rPr>
          <w:rFonts w:cs="Times New Roman"/>
          <w:bCs/>
          <w:i/>
          <w:szCs w:val="24"/>
        </w:rPr>
        <w:t>.</w:t>
      </w:r>
    </w:p>
    <w:p w14:paraId="3A090494" w14:textId="77777777" w:rsidR="0086405A" w:rsidRPr="00B2585F" w:rsidRDefault="0086405A" w:rsidP="00EB0E48">
      <w:pPr>
        <w:pStyle w:val="Heading2"/>
      </w:pPr>
      <w:bookmarkStart w:id="65" w:name="_Toc11152848"/>
      <w:r w:rsidRPr="00EB0E48">
        <w:t>СРОК</w:t>
      </w:r>
      <w:r w:rsidR="00CB3CE5" w:rsidRPr="00EB0E48">
        <w:t>ОВЕ</w:t>
      </w:r>
      <w:bookmarkEnd w:id="65"/>
    </w:p>
    <w:p w14:paraId="2865D220" w14:textId="77777777" w:rsidR="00BE0771" w:rsidRPr="00BE0771" w:rsidRDefault="00BE0771" w:rsidP="00BE0771">
      <w:pPr>
        <w:rPr>
          <w:rFonts w:cs="Times New Roman"/>
          <w:lang w:eastAsia="bg-BG"/>
        </w:rPr>
      </w:pPr>
      <w:r w:rsidRPr="00BE0771">
        <w:rPr>
          <w:rFonts w:cs="Times New Roman"/>
          <w:lang w:eastAsia="bg-BG"/>
        </w:rPr>
        <w:t xml:space="preserve">Срокът на рамковото споразумение е 4 (четири) години, считано от датата на подписването му, като за дата на подписване се счита датата от деловодния номер на възложителя, поставен на стр. 1 от споразумението. </w:t>
      </w:r>
    </w:p>
    <w:p w14:paraId="1EA01552" w14:textId="77777777" w:rsidR="00BE0771" w:rsidRDefault="00BE0771" w:rsidP="00BE0771">
      <w:pPr>
        <w:rPr>
          <w:rFonts w:cs="Times New Roman"/>
          <w:lang w:eastAsia="bg-BG"/>
        </w:rPr>
      </w:pPr>
      <w:r w:rsidRPr="00BE0771">
        <w:rPr>
          <w:rFonts w:cs="Times New Roman"/>
          <w:lang w:eastAsia="bg-BG"/>
        </w:rPr>
        <w:t xml:space="preserve">Времетраенето и крайният срок на изпълнение на отделните услуги ще бъдат определени в съответния/те договор/и, сключен/и въз основа на рамковото споразумение, и съобразно офертата на избрания изпълнител относно всеки конкретен договор. С оглед приключване изпълнението на предмета на съответния договор, </w:t>
      </w:r>
      <w:r w:rsidRPr="00BE0771">
        <w:rPr>
          <w:rFonts w:cs="Times New Roman"/>
          <w:lang w:eastAsia="bg-BG"/>
        </w:rPr>
        <w:lastRenderedPageBreak/>
        <w:t>срокът на конкретните договори може да надхвърля крайния срок на споразумението с не повече от една година.</w:t>
      </w:r>
    </w:p>
    <w:p w14:paraId="070163A2" w14:textId="4666CC65" w:rsidR="00517875" w:rsidRDefault="00AD499C" w:rsidP="000A5B64">
      <w:pPr>
        <w:rPr>
          <w:rFonts w:cs="Times New Roman"/>
          <w:lang w:eastAsia="bg-BG"/>
        </w:rPr>
      </w:pPr>
      <w:r>
        <w:rPr>
          <w:rFonts w:cs="Times New Roman"/>
          <w:lang w:eastAsia="bg-BG"/>
        </w:rPr>
        <w:t xml:space="preserve">Във всеки конкретен договор </w:t>
      </w:r>
      <w:r w:rsidR="00B96EA2">
        <w:rPr>
          <w:rFonts w:cs="Times New Roman"/>
          <w:lang w:eastAsia="bg-BG"/>
        </w:rPr>
        <w:t xml:space="preserve">за функционално развитие </w:t>
      </w:r>
      <w:r>
        <w:rPr>
          <w:rFonts w:cs="Times New Roman"/>
          <w:lang w:eastAsia="bg-BG"/>
        </w:rPr>
        <w:t xml:space="preserve">в обхвата на рамковото споразумение </w:t>
      </w:r>
      <w:r w:rsidR="00B96EA2">
        <w:rPr>
          <w:rFonts w:cs="Times New Roman"/>
          <w:lang w:eastAsia="bg-BG"/>
        </w:rPr>
        <w:t xml:space="preserve">трябва да </w:t>
      </w:r>
      <w:r>
        <w:rPr>
          <w:rFonts w:cs="Times New Roman"/>
          <w:lang w:eastAsia="bg-BG"/>
        </w:rPr>
        <w:t>бъдат дефинирани срокове за изпълнение на отделните етапи.</w:t>
      </w:r>
    </w:p>
    <w:p w14:paraId="5B57E45D" w14:textId="3EEAE199" w:rsidR="0086405A" w:rsidRPr="00B2585F" w:rsidRDefault="0086405A" w:rsidP="00EB0E48">
      <w:pPr>
        <w:pStyle w:val="Heading2"/>
      </w:pPr>
      <w:bookmarkStart w:id="66" w:name="_Toc6833229"/>
      <w:bookmarkStart w:id="67" w:name="_Toc6833231"/>
      <w:bookmarkStart w:id="68" w:name="_Toc11152849"/>
      <w:bookmarkEnd w:id="66"/>
      <w:bookmarkEnd w:id="67"/>
      <w:r w:rsidRPr="00EB0E48">
        <w:t>ПРИЕМАНЕ</w:t>
      </w:r>
      <w:r w:rsidRPr="00B2585F">
        <w:t xml:space="preserve"> НА </w:t>
      </w:r>
      <w:r w:rsidR="00472408" w:rsidRPr="00B2585F">
        <w:t>ИЗПЪЛНЕНИЕТО</w:t>
      </w:r>
      <w:r w:rsidR="0098777C" w:rsidRPr="00B2585F">
        <w:t xml:space="preserve"> </w:t>
      </w:r>
      <w:r w:rsidRPr="00B2585F">
        <w:t>НА ОБЩЕСТВЕНАТА ПОРЪЧКА</w:t>
      </w:r>
      <w:bookmarkEnd w:id="68"/>
    </w:p>
    <w:p w14:paraId="40C8FA1F" w14:textId="1F8887E9" w:rsidR="00BE0771" w:rsidRDefault="00BE0771" w:rsidP="00BE0771">
      <w:pPr>
        <w:pStyle w:val="Heading3"/>
        <w:ind w:left="-142" w:firstLine="862"/>
        <w:rPr>
          <w:lang w:eastAsia="bg-BG"/>
        </w:rPr>
      </w:pPr>
      <w:bookmarkStart w:id="69" w:name="_Toc11152850"/>
      <w:r>
        <w:rPr>
          <w:lang w:eastAsia="bg-BG"/>
        </w:rPr>
        <w:t>ПРИЕМАНЕ НА ИЗПЪЛНЕНИЕТО НА ДЕЙНОСТИТЕ ПО АБОНАМЕНТНО ОБСЛУЖВАНЕ</w:t>
      </w:r>
      <w:bookmarkEnd w:id="69"/>
      <w:r>
        <w:rPr>
          <w:lang w:eastAsia="bg-BG"/>
        </w:rPr>
        <w:t xml:space="preserve"> </w:t>
      </w:r>
    </w:p>
    <w:p w14:paraId="519B0AFD" w14:textId="77777777" w:rsidR="00B96EA2" w:rsidRPr="00B96EA2" w:rsidRDefault="00B96EA2" w:rsidP="00B96EA2">
      <w:pPr>
        <w:spacing w:after="0"/>
        <w:ind w:firstLine="360"/>
        <w:rPr>
          <w:rFonts w:cs="Times New Roman"/>
          <w:szCs w:val="24"/>
          <w:lang w:eastAsia="bg-BG"/>
        </w:rPr>
      </w:pPr>
      <w:r w:rsidRPr="00B96EA2">
        <w:rPr>
          <w:rFonts w:cs="Times New Roman"/>
          <w:szCs w:val="24"/>
          <w:lang w:eastAsia="bg-BG"/>
        </w:rPr>
        <w:t>Избраният за изпълнител следва да изготвя тримесечни отчети за извършеното от него абонаментно обслужване. В изготвените отчети се посочват:</w:t>
      </w:r>
    </w:p>
    <w:p w14:paraId="440163A7" w14:textId="74121A9C" w:rsidR="00B96EA2" w:rsidRPr="00B96EA2" w:rsidRDefault="00B96EA2" w:rsidP="00C7710A">
      <w:pPr>
        <w:pStyle w:val="ListParagraph"/>
        <w:ind w:left="0" w:firstLine="1080"/>
        <w:rPr>
          <w:lang w:eastAsia="bg-BG"/>
        </w:rPr>
      </w:pPr>
      <w:r w:rsidRPr="00B96EA2">
        <w:rPr>
          <w:lang w:eastAsia="bg-BG"/>
        </w:rPr>
        <w:t>извършените дейности в Основния период на абонаментно обслужване на информационната система;</w:t>
      </w:r>
    </w:p>
    <w:p w14:paraId="32905BA3" w14:textId="43B6D311" w:rsidR="00B96EA2" w:rsidRDefault="00B96EA2" w:rsidP="00C7710A">
      <w:pPr>
        <w:pStyle w:val="ListParagraph"/>
        <w:ind w:left="0" w:firstLine="1080"/>
        <w:rPr>
          <w:lang w:eastAsia="bg-BG"/>
        </w:rPr>
      </w:pPr>
      <w:r w:rsidRPr="00B96EA2">
        <w:rPr>
          <w:lang w:eastAsia="bg-BG"/>
        </w:rPr>
        <w:t>извършените дейности извън Основния период на абонаментно обслужване на информационната система и на техните актуализации, като се посочва времето за тяхното извършване в часове и сумата, която трябва да се заплати за тях.</w:t>
      </w:r>
    </w:p>
    <w:p w14:paraId="5040D76D" w14:textId="70E0BA71" w:rsidR="00BE0771" w:rsidRDefault="00BE0771" w:rsidP="00BE0771">
      <w:pPr>
        <w:pStyle w:val="Heading3"/>
        <w:ind w:left="-142" w:firstLine="862"/>
        <w:rPr>
          <w:lang w:eastAsia="bg-BG"/>
        </w:rPr>
      </w:pPr>
      <w:bookmarkStart w:id="70" w:name="_Toc11152851"/>
      <w:r>
        <w:rPr>
          <w:lang w:eastAsia="bg-BG"/>
        </w:rPr>
        <w:t>ПРИЕМАНЕ НА ИЗПЪЛНЕНИЕТО НА ДЕЙНОСТИТЕ ПО ФУНКЦИОНАЛНО РАЗВИТИЕ</w:t>
      </w:r>
      <w:bookmarkEnd w:id="70"/>
      <w:r>
        <w:rPr>
          <w:lang w:eastAsia="bg-BG"/>
        </w:rPr>
        <w:t xml:space="preserve"> </w:t>
      </w:r>
    </w:p>
    <w:p w14:paraId="55E0AB8F" w14:textId="0B2E9842" w:rsidR="004B2B23" w:rsidRPr="00DD3FD4" w:rsidRDefault="000A3C78" w:rsidP="00111042">
      <w:pPr>
        <w:spacing w:after="0"/>
        <w:ind w:firstLine="360"/>
        <w:rPr>
          <w:rFonts w:cs="Times New Roman"/>
          <w:szCs w:val="24"/>
          <w:lang w:eastAsia="bg-BG"/>
        </w:rPr>
      </w:pPr>
      <w:r w:rsidRPr="00DD3FD4">
        <w:rPr>
          <w:rFonts w:cs="Times New Roman"/>
          <w:szCs w:val="24"/>
          <w:lang w:eastAsia="bg-BG"/>
        </w:rPr>
        <w:t xml:space="preserve">Приемането на изпълнението на дейностите </w:t>
      </w:r>
      <w:r w:rsidR="00B96EA2" w:rsidRPr="00A741E6">
        <w:rPr>
          <w:rFonts w:cs="Times New Roman"/>
          <w:szCs w:val="24"/>
          <w:lang w:eastAsia="bg-BG"/>
        </w:rPr>
        <w:t xml:space="preserve">по </w:t>
      </w:r>
      <w:r w:rsidR="00DD3FD4" w:rsidRPr="00A741E6">
        <w:rPr>
          <w:rFonts w:cs="Times New Roman"/>
          <w:szCs w:val="24"/>
          <w:lang w:eastAsia="bg-BG"/>
        </w:rPr>
        <w:t xml:space="preserve">отделните етапи </w:t>
      </w:r>
      <w:r w:rsidR="00111042" w:rsidRPr="00A741E6">
        <w:rPr>
          <w:rFonts w:cs="Times New Roman"/>
          <w:szCs w:val="24"/>
          <w:lang w:eastAsia="bg-BG"/>
        </w:rPr>
        <w:t>във всеки договор</w:t>
      </w:r>
      <w:r w:rsidR="00111042">
        <w:rPr>
          <w:rFonts w:cs="Times New Roman"/>
          <w:szCs w:val="24"/>
          <w:lang w:eastAsia="bg-BG"/>
        </w:rPr>
        <w:t xml:space="preserve"> </w:t>
      </w:r>
      <w:r w:rsidR="00B96EA2">
        <w:rPr>
          <w:rFonts w:cs="Times New Roman"/>
          <w:szCs w:val="24"/>
          <w:lang w:eastAsia="bg-BG"/>
        </w:rPr>
        <w:t xml:space="preserve">за функционално развитие </w:t>
      </w:r>
      <w:r w:rsidR="00DD3FD4" w:rsidRPr="00DD3FD4">
        <w:rPr>
          <w:rFonts w:cs="Times New Roman"/>
          <w:szCs w:val="24"/>
          <w:lang w:eastAsia="bg-BG"/>
        </w:rPr>
        <w:t xml:space="preserve">се осъществява чрез подписването на двустранен </w:t>
      </w:r>
      <w:r w:rsidR="007C392F">
        <w:rPr>
          <w:rFonts w:cs="Times New Roman"/>
          <w:szCs w:val="24"/>
          <w:lang w:eastAsia="bg-BG"/>
        </w:rPr>
        <w:t>предавателно</w:t>
      </w:r>
      <w:r w:rsidR="00DD3FD4" w:rsidRPr="00DD3FD4">
        <w:rPr>
          <w:rFonts w:cs="Times New Roman"/>
          <w:szCs w:val="24"/>
          <w:lang w:eastAsia="bg-BG"/>
        </w:rPr>
        <w:t>-</w:t>
      </w:r>
      <w:r w:rsidR="007C392F">
        <w:rPr>
          <w:rFonts w:cs="Times New Roman"/>
          <w:szCs w:val="24"/>
          <w:lang w:eastAsia="bg-BG"/>
        </w:rPr>
        <w:t>приемателен</w:t>
      </w:r>
      <w:r w:rsidR="007C392F" w:rsidRPr="00DD3FD4">
        <w:rPr>
          <w:rFonts w:cs="Times New Roman"/>
          <w:szCs w:val="24"/>
          <w:lang w:eastAsia="bg-BG"/>
        </w:rPr>
        <w:t xml:space="preserve"> </w:t>
      </w:r>
      <w:r w:rsidR="00DD3FD4" w:rsidRPr="00DD3FD4">
        <w:rPr>
          <w:rFonts w:cs="Times New Roman"/>
          <w:szCs w:val="24"/>
          <w:lang w:eastAsia="bg-BG"/>
        </w:rPr>
        <w:t>протокол</w:t>
      </w:r>
      <w:r w:rsidR="00111042">
        <w:rPr>
          <w:rFonts w:cs="Times New Roman"/>
          <w:szCs w:val="24"/>
          <w:lang w:eastAsia="bg-BG"/>
        </w:rPr>
        <w:t>.</w:t>
      </w:r>
    </w:p>
    <w:p w14:paraId="27227CBE" w14:textId="77777777" w:rsidR="00BE5AF5" w:rsidRDefault="00BE5AF5" w:rsidP="00EB0E48">
      <w:pPr>
        <w:pStyle w:val="Heading2"/>
        <w:rPr>
          <w:b w:val="0"/>
          <w:lang w:eastAsia="bg-BG"/>
        </w:rPr>
      </w:pPr>
      <w:bookmarkStart w:id="71" w:name="_Toc11152852"/>
      <w:r w:rsidRPr="000C2FEF">
        <w:rPr>
          <w:lang w:eastAsia="bg-BG"/>
        </w:rPr>
        <w:t xml:space="preserve">ЛИЦЕНЗИ И </w:t>
      </w:r>
      <w:r w:rsidRPr="00EB0E48">
        <w:t>АВТОРСКИ</w:t>
      </w:r>
      <w:r w:rsidRPr="000C2FEF">
        <w:rPr>
          <w:lang w:eastAsia="bg-BG"/>
        </w:rPr>
        <w:t xml:space="preserve"> ПРАВА</w:t>
      </w:r>
      <w:bookmarkEnd w:id="71"/>
    </w:p>
    <w:p w14:paraId="71185F29" w14:textId="57CC1BA0" w:rsidR="00BE5AF5" w:rsidRPr="00FF17D9" w:rsidRDefault="00BE5AF5" w:rsidP="00BE5AF5">
      <w:pPr>
        <w:spacing w:after="0"/>
        <w:ind w:firstLine="360"/>
        <w:rPr>
          <w:rFonts w:cs="Times New Roman"/>
          <w:szCs w:val="24"/>
          <w:lang w:eastAsia="bg-BG"/>
        </w:rPr>
      </w:pPr>
      <w:r>
        <w:rPr>
          <w:rFonts w:cs="Times New Roman"/>
          <w:szCs w:val="24"/>
          <w:lang w:eastAsia="bg-BG"/>
        </w:rPr>
        <w:t>На</w:t>
      </w:r>
      <w:r w:rsidRPr="00F530A3">
        <w:rPr>
          <w:rFonts w:cs="Times New Roman"/>
          <w:szCs w:val="24"/>
          <w:lang w:eastAsia="bg-BG"/>
        </w:rPr>
        <w:t xml:space="preserve"> основание чл. 42, ал. 1 от Закона за авторското право и сродните му права, авторските права върху проектираните, разработени и внедрени от страна на </w:t>
      </w:r>
      <w:r>
        <w:rPr>
          <w:rFonts w:cs="Times New Roman"/>
          <w:szCs w:val="24"/>
          <w:lang w:eastAsia="bg-BG"/>
        </w:rPr>
        <w:t>изпълнителя</w:t>
      </w:r>
      <w:r w:rsidRPr="00F530A3">
        <w:rPr>
          <w:rFonts w:cs="Times New Roman"/>
          <w:szCs w:val="24"/>
          <w:lang w:eastAsia="bg-BG"/>
        </w:rPr>
        <w:t xml:space="preserve"> актуализации по договор</w:t>
      </w:r>
      <w:r w:rsidR="00111042">
        <w:rPr>
          <w:rFonts w:cs="Times New Roman"/>
          <w:szCs w:val="24"/>
          <w:lang w:eastAsia="bg-BG"/>
        </w:rPr>
        <w:t>ите</w:t>
      </w:r>
      <w:r w:rsidRPr="00F530A3">
        <w:rPr>
          <w:rFonts w:cs="Times New Roman"/>
          <w:szCs w:val="24"/>
          <w:lang w:eastAsia="bg-BG"/>
        </w:rPr>
        <w:t xml:space="preserve">, и всякакви други елементи или компоненти, създадени в резултат на или във връзка с изпълнението на </w:t>
      </w:r>
      <w:r>
        <w:rPr>
          <w:rFonts w:cs="Times New Roman"/>
          <w:szCs w:val="24"/>
          <w:lang w:eastAsia="bg-BG"/>
        </w:rPr>
        <w:t>обществената поръчка</w:t>
      </w:r>
      <w:r w:rsidR="00ED210F">
        <w:rPr>
          <w:rFonts w:cs="Times New Roman"/>
          <w:szCs w:val="24"/>
          <w:lang w:eastAsia="bg-BG"/>
        </w:rPr>
        <w:t>,</w:t>
      </w:r>
      <w:r w:rsidRPr="00F530A3">
        <w:rPr>
          <w:rFonts w:cs="Times New Roman"/>
          <w:szCs w:val="24"/>
          <w:lang w:eastAsia="bg-BG"/>
        </w:rPr>
        <w:t xml:space="preserve"> </w:t>
      </w:r>
      <w:r w:rsidRPr="00FF17D9">
        <w:rPr>
          <w:rFonts w:cs="Times New Roman"/>
          <w:szCs w:val="24"/>
          <w:lang w:eastAsia="bg-BG"/>
        </w:rPr>
        <w:t>принадлежат из</w:t>
      </w:r>
      <w:r w:rsidR="00111042" w:rsidRPr="00FF17D9">
        <w:rPr>
          <w:rFonts w:cs="Times New Roman"/>
          <w:szCs w:val="24"/>
          <w:lang w:eastAsia="bg-BG"/>
        </w:rPr>
        <w:t>цяло на възложителя</w:t>
      </w:r>
      <w:r w:rsidRPr="00FF17D9">
        <w:rPr>
          <w:rFonts w:cs="Times New Roman"/>
          <w:szCs w:val="24"/>
          <w:lang w:eastAsia="bg-BG"/>
        </w:rPr>
        <w:t>.</w:t>
      </w:r>
    </w:p>
    <w:p w14:paraId="4C4CAAE8" w14:textId="4EC7017F" w:rsidR="003945F4" w:rsidRPr="00FF17D9" w:rsidRDefault="003945F4" w:rsidP="003945F4">
      <w:pPr>
        <w:pStyle w:val="Heading2"/>
      </w:pPr>
      <w:bookmarkStart w:id="72" w:name="_Toc11152853"/>
      <w:r w:rsidRPr="00FF17D9">
        <w:t>ПРОЦЕДУРА ЗА ОТСТРАНЯВАНЕ НА ПРОБЛЕМ/ИНЦИДЕНТ (ИДЕНТИФИКАЦИЯ→РЕГИСТРАЦИЯ→РЕАКЦИЯ)</w:t>
      </w:r>
      <w:bookmarkEnd w:id="72"/>
      <w:r w:rsidR="00CF2C07" w:rsidRPr="00FF17D9">
        <w:t xml:space="preserve"> ПРИ АБОНАМЕНТНОТО ОБСЛУЖВАНЕ И ПРИ ГАРАНЦИОННАТА ПОДДРЪЖКА</w:t>
      </w:r>
    </w:p>
    <w:p w14:paraId="344561B2" w14:textId="04D4B329" w:rsidR="003945F4" w:rsidRDefault="003945F4" w:rsidP="00FC5AC9">
      <w:pPr>
        <w:pStyle w:val="Heading3"/>
        <w:rPr>
          <w:lang w:eastAsia="bg-BG"/>
        </w:rPr>
      </w:pPr>
      <w:bookmarkStart w:id="73" w:name="_Toc11152854"/>
      <w:r>
        <w:rPr>
          <w:lang w:eastAsia="bg-BG"/>
        </w:rPr>
        <w:t>И</w:t>
      </w:r>
      <w:r w:rsidRPr="003945F4">
        <w:rPr>
          <w:lang w:eastAsia="bg-BG"/>
        </w:rPr>
        <w:t>дентификация</w:t>
      </w:r>
      <w:bookmarkEnd w:id="73"/>
    </w:p>
    <w:p w14:paraId="1C1C5FB0" w14:textId="70A668D7" w:rsidR="003945F4" w:rsidRDefault="003945F4" w:rsidP="00FC5AC9">
      <w:pPr>
        <w:rPr>
          <w:lang w:eastAsia="bg-BG"/>
        </w:rPr>
      </w:pPr>
      <w:r w:rsidRPr="003945F4">
        <w:rPr>
          <w:lang w:eastAsia="bg-BG"/>
        </w:rPr>
        <w:t xml:space="preserve">Идентификацията на проблеми (инциденти) се извършва от служителите на </w:t>
      </w:r>
      <w:r>
        <w:rPr>
          <w:lang w:eastAsia="bg-BG"/>
        </w:rPr>
        <w:t xml:space="preserve">дирекция </w:t>
      </w:r>
      <w:r>
        <w:rPr>
          <w:rFonts w:cs="Times New Roman"/>
          <w:lang w:eastAsia="bg-BG"/>
        </w:rPr>
        <w:t>„</w:t>
      </w:r>
      <w:r>
        <w:rPr>
          <w:lang w:eastAsia="bg-BG"/>
        </w:rPr>
        <w:t>Регистри</w:t>
      </w:r>
      <w:r>
        <w:rPr>
          <w:rFonts w:cs="Times New Roman"/>
          <w:lang w:eastAsia="bg-BG"/>
        </w:rPr>
        <w:t>“</w:t>
      </w:r>
      <w:r w:rsidRPr="003945F4">
        <w:rPr>
          <w:lang w:eastAsia="bg-BG"/>
        </w:rPr>
        <w:t xml:space="preserve"> или от служител на дирекция „Информационни системи“ при </w:t>
      </w:r>
      <w:r w:rsidRPr="003945F4">
        <w:rPr>
          <w:lang w:eastAsia="bg-BG"/>
        </w:rPr>
        <w:lastRenderedPageBreak/>
        <w:t xml:space="preserve">системни ИТ проблеми. Съответният служител регистрира проблема (инцидента) в системата Service Desk  на БНБ и системата Helpdesk на </w:t>
      </w:r>
      <w:r w:rsidR="007E78FF">
        <w:rPr>
          <w:lang w:eastAsia="bg-BG"/>
        </w:rPr>
        <w:t>и</w:t>
      </w:r>
      <w:r w:rsidRPr="003945F4">
        <w:rPr>
          <w:lang w:eastAsia="bg-BG"/>
        </w:rPr>
        <w:t xml:space="preserve">зпълнителя и при необходимост уведомява </w:t>
      </w:r>
      <w:r w:rsidR="007E78FF">
        <w:rPr>
          <w:lang w:eastAsia="bg-BG"/>
        </w:rPr>
        <w:t>и</w:t>
      </w:r>
      <w:r w:rsidRPr="003945F4">
        <w:rPr>
          <w:lang w:eastAsia="bg-BG"/>
        </w:rPr>
        <w:t>зпълнителя по телефон и/или e-mail, като изпраща типова форма за описание на проблема</w:t>
      </w:r>
      <w:r w:rsidR="006D5C43">
        <w:rPr>
          <w:lang w:eastAsia="bg-BG"/>
        </w:rPr>
        <w:t xml:space="preserve"> </w:t>
      </w:r>
      <w:r w:rsidRPr="003945F4">
        <w:rPr>
          <w:lang w:eastAsia="bg-BG"/>
        </w:rPr>
        <w:t>(инцидента).</w:t>
      </w:r>
    </w:p>
    <w:p w14:paraId="6EE9E61C" w14:textId="5FA3874F" w:rsidR="003945F4" w:rsidRDefault="003945F4" w:rsidP="00FC5AC9">
      <w:pPr>
        <w:pStyle w:val="Heading3"/>
        <w:rPr>
          <w:lang w:eastAsia="bg-BG"/>
        </w:rPr>
      </w:pPr>
      <w:bookmarkStart w:id="74" w:name="_Toc11152855"/>
      <w:r>
        <w:rPr>
          <w:lang w:eastAsia="bg-BG"/>
        </w:rPr>
        <w:t>Р</w:t>
      </w:r>
      <w:r w:rsidRPr="003945F4">
        <w:rPr>
          <w:lang w:eastAsia="bg-BG"/>
        </w:rPr>
        <w:t>егистрация</w:t>
      </w:r>
      <w:bookmarkEnd w:id="74"/>
    </w:p>
    <w:p w14:paraId="56AB8A1B" w14:textId="77777777" w:rsidR="003945F4" w:rsidRDefault="003945F4" w:rsidP="003945F4">
      <w:pPr>
        <w:rPr>
          <w:lang w:eastAsia="bg-BG"/>
        </w:rPr>
      </w:pPr>
      <w:r>
        <w:rPr>
          <w:lang w:eastAsia="bg-BG"/>
        </w:rPr>
        <w:t>Регистрацията на проблеми (инциденти) включва уведомяване и изпращане на минимум следните задължителни атрибути:</w:t>
      </w:r>
    </w:p>
    <w:p w14:paraId="0DDE05A1" w14:textId="5E7DC41E" w:rsidR="003945F4" w:rsidRDefault="003945F4" w:rsidP="00FC5AC9">
      <w:pPr>
        <w:pStyle w:val="ListParagraph"/>
        <w:rPr>
          <w:lang w:eastAsia="bg-BG"/>
        </w:rPr>
      </w:pPr>
      <w:r>
        <w:rPr>
          <w:lang w:eastAsia="bg-BG"/>
        </w:rPr>
        <w:t>Уникален пореден номер;</w:t>
      </w:r>
    </w:p>
    <w:p w14:paraId="198AA079" w14:textId="0E2DF931" w:rsidR="003945F4" w:rsidRDefault="003945F4" w:rsidP="00FC5AC9">
      <w:pPr>
        <w:pStyle w:val="ListParagraph"/>
        <w:rPr>
          <w:lang w:eastAsia="bg-BG"/>
        </w:rPr>
      </w:pPr>
      <w:r>
        <w:rPr>
          <w:lang w:eastAsia="bg-BG"/>
        </w:rPr>
        <w:t>Описание на проблема (инцидента);</w:t>
      </w:r>
    </w:p>
    <w:p w14:paraId="763AF129" w14:textId="7A9A492F" w:rsidR="003945F4" w:rsidRDefault="003945F4" w:rsidP="00FC5AC9">
      <w:pPr>
        <w:pStyle w:val="ListParagraph"/>
        <w:rPr>
          <w:lang w:eastAsia="bg-BG"/>
        </w:rPr>
      </w:pPr>
      <w:r>
        <w:rPr>
          <w:lang w:eastAsia="bg-BG"/>
        </w:rPr>
        <w:t xml:space="preserve">Степен на влияние; </w:t>
      </w:r>
    </w:p>
    <w:p w14:paraId="4E429C5E" w14:textId="46FC5A63" w:rsidR="003945F4" w:rsidRDefault="003945F4" w:rsidP="00FC5AC9">
      <w:pPr>
        <w:pStyle w:val="ListParagraph"/>
        <w:rPr>
          <w:lang w:eastAsia="bg-BG"/>
        </w:rPr>
      </w:pPr>
      <w:r>
        <w:rPr>
          <w:lang w:eastAsia="bg-BG"/>
        </w:rPr>
        <w:t>Приоритет за разрешаване;</w:t>
      </w:r>
    </w:p>
    <w:p w14:paraId="6C75A055" w14:textId="1F09D664" w:rsidR="003945F4" w:rsidRDefault="003945F4" w:rsidP="00FC5AC9">
      <w:pPr>
        <w:pStyle w:val="ListParagraph"/>
        <w:rPr>
          <w:lang w:eastAsia="bg-BG"/>
        </w:rPr>
      </w:pPr>
      <w:r>
        <w:rPr>
          <w:lang w:eastAsia="bg-BG"/>
        </w:rPr>
        <w:t>Дата и час на възникване;</w:t>
      </w:r>
    </w:p>
    <w:p w14:paraId="7794C314" w14:textId="14FC207F" w:rsidR="003945F4" w:rsidRDefault="003945F4" w:rsidP="00FC5AC9">
      <w:pPr>
        <w:pStyle w:val="ListParagraph"/>
        <w:rPr>
          <w:lang w:eastAsia="bg-BG"/>
        </w:rPr>
      </w:pPr>
      <w:r>
        <w:rPr>
          <w:lang w:eastAsia="bg-BG"/>
        </w:rPr>
        <w:t>Дата и час на регистрация;</w:t>
      </w:r>
    </w:p>
    <w:p w14:paraId="4091C3DE" w14:textId="0F33FC19" w:rsidR="003945F4" w:rsidRDefault="003945F4" w:rsidP="00FC5AC9">
      <w:pPr>
        <w:pStyle w:val="ListParagraph"/>
        <w:rPr>
          <w:lang w:eastAsia="bg-BG"/>
        </w:rPr>
      </w:pPr>
      <w:r>
        <w:rPr>
          <w:lang w:eastAsia="bg-BG"/>
        </w:rPr>
        <w:t>Име на служител или система</w:t>
      </w:r>
      <w:r w:rsidR="007C392F">
        <w:rPr>
          <w:lang w:eastAsia="bg-BG"/>
        </w:rPr>
        <w:t>,</w:t>
      </w:r>
      <w:r>
        <w:rPr>
          <w:lang w:eastAsia="bg-BG"/>
        </w:rPr>
        <w:t xml:space="preserve"> идентифициращи инцидента;</w:t>
      </w:r>
    </w:p>
    <w:p w14:paraId="1F8AC6B4" w14:textId="7A76C8A6" w:rsidR="003945F4" w:rsidRPr="00FC5AC9" w:rsidRDefault="003945F4" w:rsidP="00FC5AC9">
      <w:pPr>
        <w:pStyle w:val="ListParagraph"/>
        <w:rPr>
          <w:lang w:eastAsia="bg-BG"/>
        </w:rPr>
      </w:pPr>
      <w:r>
        <w:rPr>
          <w:lang w:eastAsia="bg-BG"/>
        </w:rPr>
        <w:t>Свързан ли е с други инциденти.</w:t>
      </w:r>
    </w:p>
    <w:p w14:paraId="39FC7CAB" w14:textId="00C838C3" w:rsidR="00D11A8E" w:rsidRPr="00FC5AC9" w:rsidRDefault="00D11A8E" w:rsidP="00FC5AC9">
      <w:pPr>
        <w:pStyle w:val="Heading3"/>
      </w:pPr>
      <w:bookmarkStart w:id="75" w:name="_Toc11152856"/>
      <w:r w:rsidRPr="00FC5AC9">
        <w:t>Реакция</w:t>
      </w:r>
      <w:bookmarkEnd w:id="75"/>
    </w:p>
    <w:p w14:paraId="23F47500" w14:textId="12D71FA6" w:rsidR="00D11A8E" w:rsidRDefault="00D11A8E" w:rsidP="00D11A8E">
      <w:pPr>
        <w:rPr>
          <w:lang w:eastAsia="bg-BG"/>
        </w:rPr>
      </w:pPr>
      <w:r>
        <w:rPr>
          <w:lang w:eastAsia="bg-BG"/>
        </w:rPr>
        <w:t>Изпълнителят реагира и отстранява проблемите и и</w:t>
      </w:r>
      <w:r w:rsidR="00064B64">
        <w:rPr>
          <w:lang w:eastAsia="bg-BG"/>
        </w:rPr>
        <w:t xml:space="preserve">нцидентите в сроковете по т. </w:t>
      </w:r>
      <w:r w:rsidR="00AF4E93">
        <w:rPr>
          <w:lang w:val="en-US" w:eastAsia="bg-BG"/>
        </w:rPr>
        <w:t>3.</w:t>
      </w:r>
      <w:r w:rsidR="00064B64">
        <w:rPr>
          <w:lang w:eastAsia="bg-BG"/>
        </w:rPr>
        <w:t>8.2</w:t>
      </w:r>
      <w:r>
        <w:rPr>
          <w:lang w:eastAsia="bg-BG"/>
        </w:rPr>
        <w:t>. от настоящата техническа спецификация.</w:t>
      </w:r>
    </w:p>
    <w:p w14:paraId="743956A4" w14:textId="6755B90F" w:rsidR="00D11A8E" w:rsidRDefault="00D11A8E" w:rsidP="00D11A8E">
      <w:pPr>
        <w:rPr>
          <w:lang w:eastAsia="bg-BG"/>
        </w:rPr>
      </w:pPr>
      <w:r>
        <w:rPr>
          <w:lang w:eastAsia="bg-BG"/>
        </w:rPr>
        <w:t>Изпълнителят информира служителя на БНБ, извършил идентификацията на проблема (инцидента), за фактически извършената работа в първия работен ден след края на съответния срок по т. 3.8.2. от настоящия документ, чрез протокол за извършена работа.</w:t>
      </w:r>
    </w:p>
    <w:p w14:paraId="1B226BFE" w14:textId="77777777" w:rsidR="00D11A8E" w:rsidRDefault="00D11A8E" w:rsidP="00FC5AC9">
      <w:pPr>
        <w:rPr>
          <w:lang w:eastAsia="bg-BG"/>
        </w:rPr>
      </w:pPr>
      <w:r>
        <w:rPr>
          <w:lang w:eastAsia="bg-BG"/>
        </w:rPr>
        <w:t>Отстраняването на инциденти в системата, свързани със сигурността,  се извършва в съответствие с процедурата за действия при инциденти, свързани със сигурността на информационните системи в БНБ.</w:t>
      </w:r>
    </w:p>
    <w:p w14:paraId="06D029AE" w14:textId="6D1B08D7" w:rsidR="00D11A8E" w:rsidRPr="00FC5AC9" w:rsidRDefault="00D11A8E" w:rsidP="00FC5AC9">
      <w:r w:rsidRPr="00FC5AC9">
        <w:t xml:space="preserve">При подаване на заявка за промяна или извършване на други дейности в обхвата на абонаментното обслужване, които по същество не са проблеми или инциденти, </w:t>
      </w:r>
      <w:r w:rsidR="00CB1DB5">
        <w:t>в</w:t>
      </w:r>
      <w:r w:rsidRPr="00FC5AC9">
        <w:t>ъзложителят изготвя писмено запитване, детайлно бизнес описание и/или спецификация, на база на които се съгласуват и определят начинът и срокът за изпълнението им.</w:t>
      </w:r>
    </w:p>
    <w:p w14:paraId="26478969" w14:textId="4539E800" w:rsidR="00D11A8E" w:rsidRPr="00FC5AC9" w:rsidRDefault="00D11A8E" w:rsidP="00FC5AC9">
      <w:r w:rsidRPr="00FC5AC9">
        <w:lastRenderedPageBreak/>
        <w:t xml:space="preserve">Изпълнителят изпълнява заявките за промяна и другите дейности в сроковете, съгласувани с </w:t>
      </w:r>
      <w:r w:rsidR="00CB1DB5">
        <w:t>в</w:t>
      </w:r>
      <w:r w:rsidRPr="00FC5AC9">
        <w:t>ъзложителя.</w:t>
      </w:r>
    </w:p>
    <w:p w14:paraId="4F079570" w14:textId="77777777" w:rsidR="0098777C" w:rsidRDefault="0086405A" w:rsidP="00EB0E48">
      <w:pPr>
        <w:pStyle w:val="Heading2"/>
        <w:rPr>
          <w:b w:val="0"/>
          <w:lang w:eastAsia="bg-BG"/>
        </w:rPr>
      </w:pPr>
      <w:bookmarkStart w:id="76" w:name="_Toc11152857"/>
      <w:r w:rsidRPr="00ED6333">
        <w:rPr>
          <w:rStyle w:val="Heading2Char"/>
          <w:rFonts w:cs="Times New Roman"/>
          <w:b/>
          <w:szCs w:val="24"/>
        </w:rPr>
        <w:t xml:space="preserve">ГАРАНЦИОННА </w:t>
      </w:r>
      <w:r w:rsidRPr="00EB0E48">
        <w:rPr>
          <w:rStyle w:val="Heading2Char"/>
          <w:b/>
        </w:rPr>
        <w:t>ПОДДРЪЖКА</w:t>
      </w:r>
      <w:r w:rsidR="0098777C">
        <w:rPr>
          <w:lang w:eastAsia="bg-BG"/>
        </w:rPr>
        <w:t>:</w:t>
      </w:r>
      <w:bookmarkEnd w:id="76"/>
    </w:p>
    <w:p w14:paraId="70FCD91A" w14:textId="77777777" w:rsidR="00285E83" w:rsidRPr="00B2585F" w:rsidRDefault="00B2585F" w:rsidP="00111042">
      <w:pPr>
        <w:pStyle w:val="Heading3"/>
        <w:ind w:left="0" w:firstLine="720"/>
      </w:pPr>
      <w:bookmarkStart w:id="77" w:name="_Toc11152858"/>
      <w:r>
        <w:t>П</w:t>
      </w:r>
      <w:r w:rsidRPr="00B2585F">
        <w:t>одробно описание на услугите по гаранционна поддръжка</w:t>
      </w:r>
      <w:bookmarkEnd w:id="77"/>
    </w:p>
    <w:p w14:paraId="2F21BE78" w14:textId="35305C2E" w:rsidR="00896448" w:rsidRDefault="00285E83" w:rsidP="00FC5AC9">
      <w:r w:rsidRPr="00DD38A6">
        <w:rPr>
          <w:lang w:eastAsia="bg-BG"/>
        </w:rPr>
        <w:t>Избраният за изпълнител следва да о</w:t>
      </w:r>
      <w:r w:rsidR="00DD38A6" w:rsidRPr="00DD38A6">
        <w:rPr>
          <w:lang w:eastAsia="bg-BG"/>
        </w:rPr>
        <w:t xml:space="preserve">сигури </w:t>
      </w:r>
      <w:r w:rsidR="00FC5AC9">
        <w:rPr>
          <w:lang w:eastAsia="bg-BG"/>
        </w:rPr>
        <w:t xml:space="preserve">безплатна </w:t>
      </w:r>
      <w:r w:rsidR="00DD38A6" w:rsidRPr="00DD38A6">
        <w:rPr>
          <w:lang w:eastAsia="bg-BG"/>
        </w:rPr>
        <w:t xml:space="preserve">гаранционна поддръжка </w:t>
      </w:r>
      <w:r w:rsidR="00DD38A6" w:rsidRPr="00DD38A6">
        <w:rPr>
          <w:bCs/>
          <w:color w:val="000000"/>
        </w:rPr>
        <w:t xml:space="preserve">за срок </w:t>
      </w:r>
      <w:r w:rsidR="00111042">
        <w:rPr>
          <w:bCs/>
          <w:color w:val="000000"/>
        </w:rPr>
        <w:t xml:space="preserve">от </w:t>
      </w:r>
      <w:r w:rsidR="002314B4">
        <w:rPr>
          <w:bCs/>
          <w:color w:val="000000"/>
        </w:rPr>
        <w:t>1</w:t>
      </w:r>
      <w:r w:rsidR="00DD38A6" w:rsidRPr="00DD38A6">
        <w:rPr>
          <w:bCs/>
          <w:color w:val="000000"/>
        </w:rPr>
        <w:t xml:space="preserve"> (</w:t>
      </w:r>
      <w:r w:rsidR="002314B4">
        <w:rPr>
          <w:bCs/>
          <w:color w:val="000000"/>
        </w:rPr>
        <w:t>една</w:t>
      </w:r>
      <w:r w:rsidR="00DD38A6" w:rsidRPr="00DD38A6">
        <w:rPr>
          <w:bCs/>
          <w:color w:val="000000"/>
        </w:rPr>
        <w:t>) годин</w:t>
      </w:r>
      <w:r w:rsidR="002314B4">
        <w:rPr>
          <w:bCs/>
          <w:color w:val="000000"/>
        </w:rPr>
        <w:t>а</w:t>
      </w:r>
      <w:r w:rsidR="00DD38A6" w:rsidRPr="00DD38A6">
        <w:rPr>
          <w:bCs/>
          <w:color w:val="000000"/>
        </w:rPr>
        <w:t xml:space="preserve"> за всички приети актуализации на </w:t>
      </w:r>
      <w:r w:rsidR="00DD38A6">
        <w:rPr>
          <w:bCs/>
          <w:color w:val="000000"/>
        </w:rPr>
        <w:t>информационната система</w:t>
      </w:r>
      <w:r w:rsidR="00C7710A">
        <w:rPr>
          <w:bCs/>
          <w:color w:val="000000"/>
        </w:rPr>
        <w:t>, извършени съгласно т. 3.2. от настоящата техническа спецификация</w:t>
      </w:r>
      <w:r w:rsidR="00DD38A6" w:rsidRPr="00DD38A6">
        <w:rPr>
          <w:bCs/>
          <w:color w:val="000000"/>
        </w:rPr>
        <w:t xml:space="preserve">. </w:t>
      </w:r>
      <w:r w:rsidR="009A15AE">
        <w:rPr>
          <w:bCs/>
          <w:color w:val="000000"/>
        </w:rPr>
        <w:t xml:space="preserve">Срокът на гаранционна поддръжка </w:t>
      </w:r>
      <w:r w:rsidR="00DD38A6" w:rsidRPr="00DD38A6">
        <w:t xml:space="preserve">на </w:t>
      </w:r>
      <w:r w:rsidR="009A15AE">
        <w:t xml:space="preserve">всяка приета актуализация </w:t>
      </w:r>
      <w:r w:rsidR="00DD38A6" w:rsidRPr="00DD38A6">
        <w:t xml:space="preserve">започва да тече от датата на </w:t>
      </w:r>
      <w:r w:rsidR="009A15AE">
        <w:t>приемането ѝ</w:t>
      </w:r>
      <w:r w:rsidR="00DD38A6" w:rsidRPr="00DD38A6">
        <w:t xml:space="preserve">, удостоверена с подписване на съответния двустранен </w:t>
      </w:r>
      <w:r w:rsidR="00DD38A6" w:rsidRPr="003945F4">
        <w:t>предавателно-приемателен</w:t>
      </w:r>
      <w:r w:rsidR="00DD38A6" w:rsidRPr="00DD38A6">
        <w:t xml:space="preserve"> протокол</w:t>
      </w:r>
      <w:r w:rsidR="009A15AE">
        <w:t>.</w:t>
      </w:r>
      <w:r w:rsidR="00DD38A6" w:rsidRPr="00DD38A6">
        <w:t xml:space="preserve"> </w:t>
      </w:r>
    </w:p>
    <w:p w14:paraId="36037F60" w14:textId="3097F917" w:rsidR="00DD38A6" w:rsidRPr="00DD38A6" w:rsidRDefault="009A15AE" w:rsidP="00FC5AC9">
      <w:pPr>
        <w:pStyle w:val="BodyText2"/>
        <w:tabs>
          <w:tab w:val="left" w:pos="567"/>
          <w:tab w:val="left" w:pos="1701"/>
        </w:tabs>
        <w:spacing w:before="0" w:after="0" w:line="360" w:lineRule="auto"/>
        <w:ind w:firstLine="709"/>
      </w:pPr>
      <w:r w:rsidRPr="007C5C41">
        <w:rPr>
          <w:bCs/>
          <w:szCs w:val="24"/>
        </w:rPr>
        <w:t>В рамк</w:t>
      </w:r>
      <w:r>
        <w:rPr>
          <w:bCs/>
          <w:szCs w:val="24"/>
        </w:rPr>
        <w:t>ите на гаранционната поддръжка, изпълнителят</w:t>
      </w:r>
      <w:r w:rsidRPr="007C5C41">
        <w:rPr>
          <w:bCs/>
          <w:szCs w:val="24"/>
        </w:rPr>
        <w:t xml:space="preserve"> </w:t>
      </w:r>
      <w:r>
        <w:rPr>
          <w:bCs/>
          <w:szCs w:val="24"/>
        </w:rPr>
        <w:t>следва</w:t>
      </w:r>
      <w:r w:rsidRPr="007C5C41">
        <w:rPr>
          <w:bCs/>
          <w:szCs w:val="24"/>
        </w:rPr>
        <w:t xml:space="preserve"> да отстранява всички инциденти и/или проблеми, възникнали във връзка с или по повод извършените от него актуализации. В гаранционната поддръжка не се включва добавянето на нова функционалност.</w:t>
      </w:r>
      <w:r w:rsidR="007E78FF">
        <w:rPr>
          <w:bCs/>
          <w:szCs w:val="24"/>
        </w:rPr>
        <w:t xml:space="preserve"> </w:t>
      </w:r>
      <w:r w:rsidR="00DD38A6" w:rsidRPr="00DD38A6">
        <w:t xml:space="preserve">Задълженията на </w:t>
      </w:r>
      <w:r w:rsidR="00896448" w:rsidRPr="00896448">
        <w:t>изпълнителя</w:t>
      </w:r>
      <w:r w:rsidR="00DD38A6" w:rsidRPr="00DD38A6">
        <w:t xml:space="preserve"> по гаранционната поддръжка остават валидни до изтичане на съответните гаранционни срокове за извършените актуализации на </w:t>
      </w:r>
      <w:r>
        <w:t>системата</w:t>
      </w:r>
      <w:r w:rsidR="00896448">
        <w:t xml:space="preserve"> и при прекратяване на д</w:t>
      </w:r>
      <w:r w:rsidR="00DD38A6" w:rsidRPr="00DD38A6">
        <w:t>оговора.</w:t>
      </w:r>
    </w:p>
    <w:p w14:paraId="3F3A5EF7" w14:textId="2C4627D1" w:rsidR="00DC27FF" w:rsidRDefault="00DD38A6" w:rsidP="00642043">
      <w:pPr>
        <w:pStyle w:val="BodyText2"/>
        <w:tabs>
          <w:tab w:val="left" w:pos="567"/>
          <w:tab w:val="left" w:pos="1701"/>
        </w:tabs>
        <w:spacing w:before="0" w:after="0" w:line="360" w:lineRule="auto"/>
        <w:ind w:firstLine="709"/>
        <w:rPr>
          <w:bCs/>
          <w:szCs w:val="24"/>
        </w:rPr>
      </w:pPr>
      <w:r w:rsidRPr="007C5C41">
        <w:rPr>
          <w:bCs/>
          <w:szCs w:val="24"/>
        </w:rPr>
        <w:t xml:space="preserve">Гаранционната поддръжка се извършва през работни дни, във времето между </w:t>
      </w:r>
      <w:r w:rsidR="0063346E">
        <w:rPr>
          <w:bCs/>
          <w:szCs w:val="24"/>
        </w:rPr>
        <w:t>8:30</w:t>
      </w:r>
      <w:r w:rsidRPr="007C5C41">
        <w:rPr>
          <w:bCs/>
          <w:szCs w:val="24"/>
        </w:rPr>
        <w:t xml:space="preserve"> и </w:t>
      </w:r>
      <w:r w:rsidR="00D11A8E">
        <w:rPr>
          <w:bCs/>
          <w:szCs w:val="24"/>
        </w:rPr>
        <w:t>18</w:t>
      </w:r>
      <w:r w:rsidR="00D63C1E">
        <w:rPr>
          <w:bCs/>
          <w:szCs w:val="24"/>
        </w:rPr>
        <w:t>:</w:t>
      </w:r>
      <w:r w:rsidR="008E5AE2">
        <w:rPr>
          <w:bCs/>
          <w:szCs w:val="24"/>
          <w:lang w:val="en-US"/>
        </w:rPr>
        <w:t>0</w:t>
      </w:r>
      <w:r w:rsidR="0063346E">
        <w:rPr>
          <w:bCs/>
          <w:szCs w:val="24"/>
        </w:rPr>
        <w:t>0</w:t>
      </w:r>
      <w:r w:rsidRPr="007C5C41">
        <w:rPr>
          <w:bCs/>
          <w:szCs w:val="24"/>
        </w:rPr>
        <w:t xml:space="preserve"> часа или до завършване на работата при проблем</w:t>
      </w:r>
      <w:r w:rsidR="00DC27FF">
        <w:rPr>
          <w:bCs/>
          <w:szCs w:val="24"/>
        </w:rPr>
        <w:t>/инцидент с най-висок приоритет, освен в случаите на аварийна ситуация.</w:t>
      </w:r>
    </w:p>
    <w:p w14:paraId="3D5A0272" w14:textId="77777777" w:rsidR="002003E6" w:rsidRPr="00B2585F" w:rsidRDefault="00B2585F" w:rsidP="0063346E">
      <w:pPr>
        <w:pStyle w:val="Heading3"/>
        <w:ind w:left="0" w:firstLine="720"/>
      </w:pPr>
      <w:bookmarkStart w:id="78" w:name="_Toc11152859"/>
      <w:r>
        <w:t>В</w:t>
      </w:r>
      <w:r w:rsidRPr="00B2585F">
        <w:t>реме за реакция и време за отстраняване на проблеми/инциденти</w:t>
      </w:r>
      <w:bookmarkEnd w:id="78"/>
    </w:p>
    <w:tbl>
      <w:tblPr>
        <w:tblStyle w:val="TableGrid"/>
        <w:tblW w:w="0" w:type="auto"/>
        <w:tblInd w:w="-147" w:type="dxa"/>
        <w:tblLayout w:type="fixed"/>
        <w:tblLook w:val="04A0" w:firstRow="1" w:lastRow="0" w:firstColumn="1" w:lastColumn="0" w:noHBand="0" w:noVBand="1"/>
      </w:tblPr>
      <w:tblGrid>
        <w:gridCol w:w="426"/>
        <w:gridCol w:w="1559"/>
        <w:gridCol w:w="3260"/>
        <w:gridCol w:w="1985"/>
        <w:gridCol w:w="1979"/>
      </w:tblGrid>
      <w:tr w:rsidR="00552E9E" w:rsidRPr="00296D09" w14:paraId="58BD367D" w14:textId="77777777" w:rsidTr="00552E9E">
        <w:trPr>
          <w:trHeight w:val="943"/>
          <w:tblHeader/>
        </w:trPr>
        <w:tc>
          <w:tcPr>
            <w:tcW w:w="426" w:type="dxa"/>
            <w:shd w:val="clear" w:color="auto" w:fill="D9D9D9" w:themeFill="background1" w:themeFillShade="D9"/>
            <w:vAlign w:val="center"/>
          </w:tcPr>
          <w:p w14:paraId="411CABA7" w14:textId="77777777" w:rsidR="002003E6" w:rsidRPr="00296D09" w:rsidRDefault="002003E6" w:rsidP="00296D09">
            <w:pPr>
              <w:spacing w:before="0" w:after="0" w:line="240" w:lineRule="auto"/>
              <w:ind w:firstLine="0"/>
              <w:jc w:val="center"/>
              <w:rPr>
                <w:b/>
                <w:lang w:eastAsia="bg-BG"/>
              </w:rPr>
            </w:pPr>
            <w:r w:rsidRPr="00296D09">
              <w:rPr>
                <w:b/>
                <w:lang w:eastAsia="bg-BG"/>
              </w:rPr>
              <w:t>№</w:t>
            </w:r>
          </w:p>
        </w:tc>
        <w:tc>
          <w:tcPr>
            <w:tcW w:w="1559" w:type="dxa"/>
            <w:shd w:val="clear" w:color="auto" w:fill="D9D9D9" w:themeFill="background1" w:themeFillShade="D9"/>
            <w:vAlign w:val="center"/>
          </w:tcPr>
          <w:p w14:paraId="03F1F027" w14:textId="77777777" w:rsidR="002003E6" w:rsidRPr="00296D09" w:rsidRDefault="002003E6" w:rsidP="00296D09">
            <w:pPr>
              <w:spacing w:before="0" w:after="0" w:line="240" w:lineRule="auto"/>
              <w:ind w:firstLine="0"/>
              <w:jc w:val="center"/>
              <w:rPr>
                <w:b/>
                <w:lang w:eastAsia="bg-BG"/>
              </w:rPr>
            </w:pPr>
          </w:p>
          <w:p w14:paraId="7396AA68" w14:textId="77777777" w:rsidR="002003E6" w:rsidRPr="00296D09" w:rsidRDefault="002003E6" w:rsidP="00296D09">
            <w:pPr>
              <w:spacing w:before="0" w:after="0" w:line="240" w:lineRule="auto"/>
              <w:ind w:firstLine="0"/>
              <w:jc w:val="center"/>
              <w:rPr>
                <w:b/>
                <w:lang w:eastAsia="bg-BG"/>
              </w:rPr>
            </w:pPr>
            <w:r w:rsidRPr="00296D09">
              <w:rPr>
                <w:b/>
                <w:lang w:eastAsia="bg-BG"/>
              </w:rPr>
              <w:t>Ниво на приоритет на проблем/</w:t>
            </w:r>
          </w:p>
          <w:p w14:paraId="7614585B" w14:textId="77777777" w:rsidR="002003E6" w:rsidRPr="00296D09" w:rsidRDefault="002003E6" w:rsidP="00296D09">
            <w:pPr>
              <w:spacing w:before="0" w:after="0" w:line="240" w:lineRule="auto"/>
              <w:ind w:firstLine="0"/>
              <w:jc w:val="center"/>
              <w:rPr>
                <w:b/>
                <w:lang w:eastAsia="bg-BG"/>
              </w:rPr>
            </w:pPr>
            <w:r w:rsidRPr="00296D09">
              <w:rPr>
                <w:b/>
                <w:lang w:eastAsia="bg-BG"/>
              </w:rPr>
              <w:t>инцидент</w:t>
            </w:r>
          </w:p>
          <w:p w14:paraId="058E8F93" w14:textId="77777777" w:rsidR="002003E6" w:rsidRPr="00296D09" w:rsidRDefault="002003E6" w:rsidP="00296D09">
            <w:pPr>
              <w:spacing w:before="0" w:after="0" w:line="240" w:lineRule="auto"/>
              <w:ind w:firstLine="0"/>
              <w:jc w:val="center"/>
              <w:rPr>
                <w:b/>
                <w:lang w:eastAsia="bg-BG"/>
              </w:rPr>
            </w:pPr>
          </w:p>
        </w:tc>
        <w:tc>
          <w:tcPr>
            <w:tcW w:w="3260" w:type="dxa"/>
            <w:shd w:val="clear" w:color="auto" w:fill="D9D9D9" w:themeFill="background1" w:themeFillShade="D9"/>
            <w:vAlign w:val="center"/>
          </w:tcPr>
          <w:p w14:paraId="4926BF43" w14:textId="77777777" w:rsidR="002003E6" w:rsidRPr="00296D09" w:rsidRDefault="002003E6" w:rsidP="00296D09">
            <w:pPr>
              <w:spacing w:before="0" w:after="0" w:line="240" w:lineRule="auto"/>
              <w:ind w:firstLine="0"/>
              <w:jc w:val="center"/>
              <w:rPr>
                <w:b/>
                <w:lang w:eastAsia="bg-BG"/>
              </w:rPr>
            </w:pPr>
            <w:r w:rsidRPr="00296D09">
              <w:rPr>
                <w:b/>
                <w:lang w:eastAsia="bg-BG"/>
              </w:rPr>
              <w:t>Описание</w:t>
            </w:r>
          </w:p>
        </w:tc>
        <w:tc>
          <w:tcPr>
            <w:tcW w:w="1985" w:type="dxa"/>
            <w:shd w:val="clear" w:color="auto" w:fill="D9D9D9" w:themeFill="background1" w:themeFillShade="D9"/>
            <w:vAlign w:val="center"/>
          </w:tcPr>
          <w:p w14:paraId="6E844467" w14:textId="77777777" w:rsidR="002003E6" w:rsidRPr="00296D09" w:rsidRDefault="002003E6" w:rsidP="00296D09">
            <w:pPr>
              <w:spacing w:before="0" w:after="0" w:line="240" w:lineRule="auto"/>
              <w:ind w:firstLine="0"/>
              <w:jc w:val="center"/>
              <w:rPr>
                <w:b/>
                <w:lang w:eastAsia="bg-BG"/>
              </w:rPr>
            </w:pPr>
            <w:r w:rsidRPr="00296D09">
              <w:rPr>
                <w:b/>
                <w:lang w:eastAsia="bg-BG"/>
              </w:rPr>
              <w:t>Време за реакция</w:t>
            </w:r>
          </w:p>
        </w:tc>
        <w:tc>
          <w:tcPr>
            <w:tcW w:w="1979" w:type="dxa"/>
            <w:shd w:val="clear" w:color="auto" w:fill="D9D9D9" w:themeFill="background1" w:themeFillShade="D9"/>
            <w:vAlign w:val="center"/>
          </w:tcPr>
          <w:p w14:paraId="6341262A" w14:textId="77777777" w:rsidR="002003E6" w:rsidRPr="00296D09" w:rsidRDefault="00C778CD" w:rsidP="00296D09">
            <w:pPr>
              <w:spacing w:before="0" w:after="0" w:line="240" w:lineRule="auto"/>
              <w:ind w:firstLine="0"/>
              <w:jc w:val="center"/>
              <w:rPr>
                <w:b/>
                <w:lang w:eastAsia="bg-BG"/>
              </w:rPr>
            </w:pPr>
            <w:r w:rsidRPr="00296D09">
              <w:rPr>
                <w:b/>
                <w:lang w:eastAsia="bg-BG"/>
              </w:rPr>
              <w:t>Време</w:t>
            </w:r>
          </w:p>
          <w:p w14:paraId="5562181C" w14:textId="77777777" w:rsidR="002003E6" w:rsidRPr="00296D09" w:rsidRDefault="002003E6" w:rsidP="00296D09">
            <w:pPr>
              <w:spacing w:before="0" w:after="0" w:line="240" w:lineRule="auto"/>
              <w:ind w:firstLine="0"/>
              <w:jc w:val="center"/>
              <w:rPr>
                <w:b/>
                <w:lang w:eastAsia="bg-BG"/>
              </w:rPr>
            </w:pPr>
            <w:r w:rsidRPr="00296D09">
              <w:rPr>
                <w:b/>
                <w:lang w:eastAsia="bg-BG"/>
              </w:rPr>
              <w:t>за отстраняване на проблем/</w:t>
            </w:r>
          </w:p>
          <w:p w14:paraId="2F43D7DE" w14:textId="77777777" w:rsidR="002003E6" w:rsidRPr="00296D09" w:rsidRDefault="002003E6" w:rsidP="00296D09">
            <w:pPr>
              <w:spacing w:before="0" w:after="0" w:line="240" w:lineRule="auto"/>
              <w:ind w:firstLine="0"/>
              <w:jc w:val="center"/>
              <w:rPr>
                <w:b/>
                <w:lang w:eastAsia="bg-BG"/>
              </w:rPr>
            </w:pPr>
            <w:r w:rsidRPr="00296D09">
              <w:rPr>
                <w:b/>
                <w:lang w:eastAsia="bg-BG"/>
              </w:rPr>
              <w:t>инцидент</w:t>
            </w:r>
          </w:p>
        </w:tc>
      </w:tr>
      <w:tr w:rsidR="00552E9E" w14:paraId="7EE4BF07" w14:textId="77777777" w:rsidTr="00552E9E">
        <w:tc>
          <w:tcPr>
            <w:tcW w:w="426" w:type="dxa"/>
            <w:vAlign w:val="center"/>
          </w:tcPr>
          <w:p w14:paraId="6DE04741" w14:textId="77777777" w:rsidR="002003E6" w:rsidRDefault="002003E6" w:rsidP="00296D09">
            <w:pPr>
              <w:spacing w:before="0" w:after="0" w:line="240" w:lineRule="auto"/>
              <w:ind w:firstLine="0"/>
              <w:jc w:val="center"/>
              <w:rPr>
                <w:lang w:eastAsia="bg-BG"/>
              </w:rPr>
            </w:pPr>
            <w:r>
              <w:rPr>
                <w:lang w:eastAsia="bg-BG"/>
              </w:rPr>
              <w:t>1.</w:t>
            </w:r>
          </w:p>
        </w:tc>
        <w:tc>
          <w:tcPr>
            <w:tcW w:w="1559" w:type="dxa"/>
            <w:vAlign w:val="center"/>
          </w:tcPr>
          <w:p w14:paraId="501A6D64" w14:textId="77777777" w:rsidR="002003E6" w:rsidRPr="00296D09" w:rsidRDefault="002003E6" w:rsidP="00296D09">
            <w:pPr>
              <w:spacing w:before="0" w:after="0" w:line="240" w:lineRule="auto"/>
              <w:ind w:firstLine="0"/>
              <w:jc w:val="center"/>
              <w:rPr>
                <w:b/>
                <w:lang w:eastAsia="bg-BG"/>
              </w:rPr>
            </w:pPr>
            <w:r w:rsidRPr="00296D09">
              <w:rPr>
                <w:b/>
                <w:lang w:eastAsia="bg-BG"/>
              </w:rPr>
              <w:t>Най-висок приоритет</w:t>
            </w:r>
          </w:p>
        </w:tc>
        <w:tc>
          <w:tcPr>
            <w:tcW w:w="3260" w:type="dxa"/>
            <w:vAlign w:val="center"/>
          </w:tcPr>
          <w:p w14:paraId="20E37B02" w14:textId="77777777" w:rsidR="002003E6" w:rsidRPr="002003E6" w:rsidRDefault="002003E6" w:rsidP="00296D09">
            <w:pPr>
              <w:spacing w:before="0" w:after="0" w:line="240" w:lineRule="auto"/>
              <w:ind w:firstLine="0"/>
              <w:jc w:val="center"/>
              <w:rPr>
                <w:lang w:eastAsia="bg-BG"/>
              </w:rPr>
            </w:pPr>
            <w:r>
              <w:rPr>
                <w:lang w:eastAsia="bg-BG"/>
              </w:rPr>
              <w:t>В</w:t>
            </w:r>
            <w:r w:rsidRPr="002003E6">
              <w:rPr>
                <w:lang w:eastAsia="bg-BG"/>
              </w:rPr>
              <w:t>ъзникналият проблем/инцидент предизвиква прекъсване на работата по изпълнение на значими по важност задачи на банката, свързани с репутационния риск</w:t>
            </w:r>
          </w:p>
        </w:tc>
        <w:tc>
          <w:tcPr>
            <w:tcW w:w="1985" w:type="dxa"/>
            <w:vAlign w:val="center"/>
          </w:tcPr>
          <w:p w14:paraId="51F2C1DC" w14:textId="77777777" w:rsidR="00C778CD" w:rsidRDefault="002003E6" w:rsidP="00296D09">
            <w:pPr>
              <w:spacing w:before="0" w:after="0" w:line="240" w:lineRule="auto"/>
              <w:ind w:firstLine="0"/>
              <w:jc w:val="center"/>
              <w:rPr>
                <w:lang w:eastAsia="bg-BG"/>
              </w:rPr>
            </w:pPr>
            <w:r w:rsidRPr="002003E6">
              <w:rPr>
                <w:lang w:eastAsia="bg-BG"/>
              </w:rPr>
              <w:t>до</w:t>
            </w:r>
          </w:p>
          <w:p w14:paraId="6903EF5C" w14:textId="77777777" w:rsidR="002003E6" w:rsidRPr="00C778CD" w:rsidRDefault="002003E6" w:rsidP="00296D09">
            <w:pPr>
              <w:spacing w:before="0" w:after="0" w:line="240" w:lineRule="auto"/>
              <w:ind w:firstLine="0"/>
              <w:jc w:val="center"/>
              <w:rPr>
                <w:lang w:eastAsia="bg-BG"/>
              </w:rPr>
            </w:pPr>
            <w:r w:rsidRPr="00296D09">
              <w:rPr>
                <w:b/>
                <w:lang w:eastAsia="bg-BG"/>
              </w:rPr>
              <w:t>1 (един) час</w:t>
            </w:r>
            <w:r w:rsidR="00296D09">
              <w:rPr>
                <w:lang w:eastAsia="bg-BG"/>
              </w:rPr>
              <w:br/>
            </w:r>
            <w:r w:rsidRPr="002003E6">
              <w:rPr>
                <w:lang w:eastAsia="bg-BG"/>
              </w:rPr>
              <w:t>след уведомяването на изпълнителя</w:t>
            </w:r>
          </w:p>
        </w:tc>
        <w:tc>
          <w:tcPr>
            <w:tcW w:w="1979" w:type="dxa"/>
            <w:vAlign w:val="center"/>
          </w:tcPr>
          <w:p w14:paraId="57027F7A" w14:textId="77777777" w:rsidR="00C778CD" w:rsidRDefault="00C778CD" w:rsidP="00296D09">
            <w:pPr>
              <w:spacing w:before="0" w:after="0" w:line="240" w:lineRule="auto"/>
              <w:ind w:firstLine="0"/>
              <w:jc w:val="center"/>
              <w:rPr>
                <w:lang w:eastAsia="bg-BG"/>
              </w:rPr>
            </w:pPr>
            <w:r w:rsidRPr="00C778CD">
              <w:rPr>
                <w:lang w:eastAsia="bg-BG"/>
              </w:rPr>
              <w:t>до</w:t>
            </w:r>
          </w:p>
          <w:p w14:paraId="15E14A1C" w14:textId="77777777" w:rsidR="002003E6" w:rsidRPr="00C778CD" w:rsidRDefault="00C778CD" w:rsidP="00296D09">
            <w:pPr>
              <w:spacing w:before="0" w:after="0" w:line="240" w:lineRule="auto"/>
              <w:ind w:firstLine="0"/>
              <w:jc w:val="center"/>
              <w:rPr>
                <w:lang w:eastAsia="bg-BG"/>
              </w:rPr>
            </w:pPr>
            <w:r w:rsidRPr="00296D09">
              <w:rPr>
                <w:b/>
                <w:lang w:eastAsia="bg-BG"/>
              </w:rPr>
              <w:t>4 (четири) часа</w:t>
            </w:r>
            <w:r w:rsidRPr="00C778CD">
              <w:rPr>
                <w:lang w:eastAsia="bg-BG"/>
              </w:rPr>
              <w:t xml:space="preserve"> след уведомяването</w:t>
            </w:r>
            <w:r>
              <w:rPr>
                <w:lang w:eastAsia="bg-BG"/>
              </w:rPr>
              <w:t xml:space="preserve"> на изпълнителя</w:t>
            </w:r>
          </w:p>
        </w:tc>
      </w:tr>
      <w:tr w:rsidR="00552E9E" w14:paraId="705332FB" w14:textId="77777777" w:rsidTr="00552E9E">
        <w:tc>
          <w:tcPr>
            <w:tcW w:w="426" w:type="dxa"/>
            <w:vAlign w:val="center"/>
          </w:tcPr>
          <w:p w14:paraId="28816BDA" w14:textId="77777777" w:rsidR="002003E6" w:rsidRDefault="002003E6" w:rsidP="00296D09">
            <w:pPr>
              <w:spacing w:before="0" w:after="0" w:line="240" w:lineRule="auto"/>
              <w:ind w:firstLine="0"/>
              <w:jc w:val="center"/>
              <w:rPr>
                <w:lang w:eastAsia="bg-BG"/>
              </w:rPr>
            </w:pPr>
            <w:r>
              <w:rPr>
                <w:lang w:eastAsia="bg-BG"/>
              </w:rPr>
              <w:t>2.</w:t>
            </w:r>
          </w:p>
        </w:tc>
        <w:tc>
          <w:tcPr>
            <w:tcW w:w="1559" w:type="dxa"/>
            <w:vAlign w:val="center"/>
          </w:tcPr>
          <w:p w14:paraId="08134ADD" w14:textId="77777777" w:rsidR="002003E6" w:rsidRPr="00296D09" w:rsidRDefault="002003E6" w:rsidP="00296D09">
            <w:pPr>
              <w:spacing w:before="0" w:after="0" w:line="240" w:lineRule="auto"/>
              <w:ind w:firstLine="0"/>
              <w:jc w:val="center"/>
              <w:rPr>
                <w:b/>
                <w:lang w:eastAsia="bg-BG"/>
              </w:rPr>
            </w:pPr>
            <w:r w:rsidRPr="00296D09">
              <w:rPr>
                <w:b/>
                <w:lang w:eastAsia="bg-BG"/>
              </w:rPr>
              <w:t>Висок приоритет</w:t>
            </w:r>
          </w:p>
        </w:tc>
        <w:tc>
          <w:tcPr>
            <w:tcW w:w="3260" w:type="dxa"/>
            <w:vAlign w:val="center"/>
          </w:tcPr>
          <w:p w14:paraId="672BAA65" w14:textId="77777777" w:rsidR="002003E6" w:rsidRPr="002003E6" w:rsidRDefault="002003E6" w:rsidP="00296D09">
            <w:pPr>
              <w:spacing w:before="0" w:after="0" w:line="240" w:lineRule="auto"/>
              <w:ind w:firstLine="0"/>
              <w:jc w:val="center"/>
              <w:rPr>
                <w:lang w:eastAsia="bg-BG"/>
              </w:rPr>
            </w:pPr>
            <w:r w:rsidRPr="002003E6">
              <w:rPr>
                <w:lang w:eastAsia="bg-BG"/>
              </w:rPr>
              <w:t>Възникналият проблем/инцидент предизвиква спиране на работата на определени бизнес процеси в банката</w:t>
            </w:r>
          </w:p>
        </w:tc>
        <w:tc>
          <w:tcPr>
            <w:tcW w:w="1985" w:type="dxa"/>
            <w:vAlign w:val="center"/>
          </w:tcPr>
          <w:p w14:paraId="1134C1AE" w14:textId="77777777" w:rsidR="00C778CD" w:rsidRPr="00C778CD" w:rsidRDefault="00C778CD" w:rsidP="00296D09">
            <w:pPr>
              <w:spacing w:before="0" w:after="0" w:line="240" w:lineRule="auto"/>
              <w:ind w:firstLine="0"/>
              <w:jc w:val="center"/>
              <w:rPr>
                <w:lang w:eastAsia="bg-BG"/>
              </w:rPr>
            </w:pPr>
            <w:r w:rsidRPr="00C778CD">
              <w:rPr>
                <w:lang w:eastAsia="bg-BG"/>
              </w:rPr>
              <w:t>до</w:t>
            </w:r>
          </w:p>
          <w:p w14:paraId="2FF6F3A6" w14:textId="77777777" w:rsidR="002003E6" w:rsidRPr="00296D09" w:rsidRDefault="00C778CD" w:rsidP="00296D09">
            <w:pPr>
              <w:spacing w:before="0" w:after="0" w:line="240" w:lineRule="auto"/>
              <w:ind w:firstLine="0"/>
              <w:jc w:val="center"/>
              <w:rPr>
                <w:lang w:eastAsia="bg-BG"/>
              </w:rPr>
            </w:pPr>
            <w:r w:rsidRPr="00296D09">
              <w:rPr>
                <w:b/>
                <w:lang w:eastAsia="bg-BG"/>
              </w:rPr>
              <w:t>4 (четири) часа</w:t>
            </w:r>
            <w:r w:rsidRPr="00296D09">
              <w:rPr>
                <w:lang w:eastAsia="bg-BG"/>
              </w:rPr>
              <w:t xml:space="preserve"> </w:t>
            </w:r>
            <w:r w:rsidRPr="00C778CD">
              <w:rPr>
                <w:lang w:eastAsia="bg-BG"/>
              </w:rPr>
              <w:t>след уведомяването на изпълнителя</w:t>
            </w:r>
          </w:p>
        </w:tc>
        <w:tc>
          <w:tcPr>
            <w:tcW w:w="1979" w:type="dxa"/>
            <w:vAlign w:val="center"/>
          </w:tcPr>
          <w:p w14:paraId="2FEDED10" w14:textId="77777777" w:rsidR="00C778CD" w:rsidRPr="00C778CD" w:rsidRDefault="00C778CD" w:rsidP="00296D09">
            <w:pPr>
              <w:spacing w:before="0" w:after="0" w:line="240" w:lineRule="auto"/>
              <w:ind w:firstLine="0"/>
              <w:jc w:val="center"/>
              <w:rPr>
                <w:lang w:eastAsia="bg-BG"/>
              </w:rPr>
            </w:pPr>
            <w:r w:rsidRPr="00C778CD">
              <w:rPr>
                <w:lang w:eastAsia="bg-BG"/>
              </w:rPr>
              <w:t>до</w:t>
            </w:r>
          </w:p>
          <w:p w14:paraId="55AC5CC6" w14:textId="77777777" w:rsidR="00730E79" w:rsidRDefault="00C778CD" w:rsidP="00296D09">
            <w:pPr>
              <w:spacing w:before="0" w:after="0" w:line="240" w:lineRule="auto"/>
              <w:ind w:firstLine="0"/>
              <w:jc w:val="center"/>
              <w:rPr>
                <w:lang w:eastAsia="bg-BG"/>
              </w:rPr>
            </w:pPr>
            <w:r w:rsidRPr="00296D09">
              <w:rPr>
                <w:b/>
                <w:lang w:eastAsia="bg-BG"/>
              </w:rPr>
              <w:t>1 (един) работен</w:t>
            </w:r>
            <w:r w:rsidRPr="00C778CD">
              <w:rPr>
                <w:lang w:eastAsia="bg-BG"/>
              </w:rPr>
              <w:t xml:space="preserve"> </w:t>
            </w:r>
            <w:r w:rsidRPr="00296D09">
              <w:rPr>
                <w:b/>
                <w:lang w:eastAsia="bg-BG"/>
              </w:rPr>
              <w:t>ден</w:t>
            </w:r>
          </w:p>
          <w:p w14:paraId="506FE93A" w14:textId="77777777" w:rsidR="00C778CD" w:rsidRPr="00296D09" w:rsidRDefault="00C778CD" w:rsidP="00296D09">
            <w:pPr>
              <w:spacing w:before="0" w:after="0" w:line="240" w:lineRule="auto"/>
              <w:ind w:firstLine="0"/>
              <w:jc w:val="center"/>
              <w:rPr>
                <w:lang w:eastAsia="bg-BG"/>
              </w:rPr>
            </w:pPr>
            <w:r w:rsidRPr="00C778CD">
              <w:rPr>
                <w:lang w:eastAsia="bg-BG"/>
              </w:rPr>
              <w:t>след уведомяването</w:t>
            </w:r>
            <w:r>
              <w:rPr>
                <w:lang w:eastAsia="bg-BG"/>
              </w:rPr>
              <w:t xml:space="preserve"> </w:t>
            </w:r>
            <w:r>
              <w:rPr>
                <w:lang w:eastAsia="bg-BG"/>
              </w:rPr>
              <w:lastRenderedPageBreak/>
              <w:t>на изпълнителя</w:t>
            </w:r>
          </w:p>
        </w:tc>
      </w:tr>
      <w:tr w:rsidR="00552E9E" w14:paraId="0E90865D" w14:textId="77777777" w:rsidTr="00552E9E">
        <w:tc>
          <w:tcPr>
            <w:tcW w:w="426" w:type="dxa"/>
            <w:vAlign w:val="center"/>
          </w:tcPr>
          <w:p w14:paraId="42D7AA04" w14:textId="77777777" w:rsidR="002003E6" w:rsidRDefault="002003E6" w:rsidP="00296D09">
            <w:pPr>
              <w:spacing w:before="0" w:after="0" w:line="240" w:lineRule="auto"/>
              <w:ind w:firstLine="0"/>
              <w:jc w:val="center"/>
              <w:rPr>
                <w:lang w:eastAsia="bg-BG"/>
              </w:rPr>
            </w:pPr>
            <w:r>
              <w:rPr>
                <w:lang w:eastAsia="bg-BG"/>
              </w:rPr>
              <w:lastRenderedPageBreak/>
              <w:t>3.</w:t>
            </w:r>
          </w:p>
        </w:tc>
        <w:tc>
          <w:tcPr>
            <w:tcW w:w="1559" w:type="dxa"/>
            <w:vAlign w:val="center"/>
          </w:tcPr>
          <w:p w14:paraId="66A22568" w14:textId="77777777" w:rsidR="002003E6" w:rsidRPr="00296D09" w:rsidRDefault="002003E6" w:rsidP="00296D09">
            <w:pPr>
              <w:spacing w:before="0" w:after="0" w:line="240" w:lineRule="auto"/>
              <w:ind w:firstLine="0"/>
              <w:jc w:val="center"/>
              <w:rPr>
                <w:b/>
                <w:lang w:eastAsia="bg-BG"/>
              </w:rPr>
            </w:pPr>
            <w:r w:rsidRPr="00296D09">
              <w:rPr>
                <w:b/>
                <w:lang w:eastAsia="bg-BG"/>
              </w:rPr>
              <w:t>Среден приоритет</w:t>
            </w:r>
          </w:p>
        </w:tc>
        <w:tc>
          <w:tcPr>
            <w:tcW w:w="3260" w:type="dxa"/>
            <w:vAlign w:val="center"/>
          </w:tcPr>
          <w:p w14:paraId="7581EB55" w14:textId="77777777" w:rsidR="002003E6" w:rsidRPr="00C778CD" w:rsidRDefault="00C778CD" w:rsidP="00296D09">
            <w:pPr>
              <w:spacing w:before="0" w:after="0" w:line="240" w:lineRule="auto"/>
              <w:ind w:firstLine="0"/>
              <w:jc w:val="center"/>
              <w:rPr>
                <w:lang w:eastAsia="bg-BG"/>
              </w:rPr>
            </w:pPr>
            <w:r>
              <w:rPr>
                <w:lang w:eastAsia="bg-BG"/>
              </w:rPr>
              <w:t>В</w:t>
            </w:r>
            <w:r w:rsidRPr="00C778CD">
              <w:rPr>
                <w:lang w:eastAsia="bg-BG"/>
              </w:rPr>
              <w:t>ъзникналият проблем/инцидент предизвиква трудности при изпълнението на определени бизнес процеси в банката</w:t>
            </w:r>
          </w:p>
        </w:tc>
        <w:tc>
          <w:tcPr>
            <w:tcW w:w="1985" w:type="dxa"/>
            <w:vAlign w:val="center"/>
          </w:tcPr>
          <w:p w14:paraId="142E12F1" w14:textId="77777777" w:rsidR="00730E79" w:rsidRPr="00730E79" w:rsidRDefault="00730E79" w:rsidP="00296D09">
            <w:pPr>
              <w:spacing w:before="0" w:after="0" w:line="240" w:lineRule="auto"/>
              <w:ind w:firstLine="0"/>
              <w:jc w:val="center"/>
              <w:rPr>
                <w:lang w:eastAsia="bg-BG"/>
              </w:rPr>
            </w:pPr>
            <w:r w:rsidRPr="00730E79">
              <w:rPr>
                <w:lang w:eastAsia="bg-BG"/>
              </w:rPr>
              <w:t>до</w:t>
            </w:r>
          </w:p>
          <w:p w14:paraId="46997327" w14:textId="77777777" w:rsidR="00730E79" w:rsidRPr="00296D09" w:rsidRDefault="00730E79" w:rsidP="00296D09">
            <w:pPr>
              <w:spacing w:before="0" w:after="0" w:line="240" w:lineRule="auto"/>
              <w:ind w:firstLine="0"/>
              <w:jc w:val="center"/>
              <w:rPr>
                <w:b/>
                <w:lang w:eastAsia="bg-BG"/>
              </w:rPr>
            </w:pPr>
            <w:r w:rsidRPr="00296D09">
              <w:rPr>
                <w:b/>
                <w:lang w:eastAsia="bg-BG"/>
              </w:rPr>
              <w:t>1 (един) работен ден</w:t>
            </w:r>
          </w:p>
          <w:p w14:paraId="07E38393" w14:textId="77777777" w:rsidR="002003E6" w:rsidRPr="00730E79" w:rsidRDefault="00730E79" w:rsidP="00296D09">
            <w:pPr>
              <w:spacing w:before="0" w:after="0" w:line="240" w:lineRule="auto"/>
              <w:ind w:firstLine="0"/>
              <w:jc w:val="center"/>
              <w:rPr>
                <w:lang w:eastAsia="bg-BG"/>
              </w:rPr>
            </w:pPr>
            <w:r w:rsidRPr="00730E79">
              <w:rPr>
                <w:lang w:eastAsia="bg-BG"/>
              </w:rPr>
              <w:t>след уведомяването</w:t>
            </w:r>
            <w:r>
              <w:rPr>
                <w:lang w:eastAsia="bg-BG"/>
              </w:rPr>
              <w:t xml:space="preserve"> на изпълнителя</w:t>
            </w:r>
          </w:p>
        </w:tc>
        <w:tc>
          <w:tcPr>
            <w:tcW w:w="1979" w:type="dxa"/>
            <w:vAlign w:val="center"/>
          </w:tcPr>
          <w:p w14:paraId="3E3B612A" w14:textId="77777777" w:rsidR="009E2DDE" w:rsidRPr="009E2DDE" w:rsidRDefault="009E2DDE" w:rsidP="00296D09">
            <w:pPr>
              <w:spacing w:before="0" w:after="0" w:line="240" w:lineRule="auto"/>
              <w:ind w:firstLine="0"/>
              <w:jc w:val="center"/>
              <w:rPr>
                <w:lang w:eastAsia="bg-BG"/>
              </w:rPr>
            </w:pPr>
            <w:r w:rsidRPr="009E2DDE">
              <w:rPr>
                <w:lang w:eastAsia="bg-BG"/>
              </w:rPr>
              <w:t>до</w:t>
            </w:r>
          </w:p>
          <w:p w14:paraId="070B5C08" w14:textId="77777777" w:rsidR="009E2DDE" w:rsidRPr="00296D09" w:rsidRDefault="009E2DDE" w:rsidP="00296D09">
            <w:pPr>
              <w:spacing w:before="0" w:after="0" w:line="240" w:lineRule="auto"/>
              <w:ind w:firstLine="0"/>
              <w:jc w:val="center"/>
              <w:rPr>
                <w:b/>
                <w:lang w:eastAsia="bg-BG"/>
              </w:rPr>
            </w:pPr>
            <w:r w:rsidRPr="00296D09">
              <w:rPr>
                <w:b/>
                <w:lang w:eastAsia="bg-BG"/>
              </w:rPr>
              <w:t>3 (три) работни дни</w:t>
            </w:r>
          </w:p>
          <w:p w14:paraId="59D6553A" w14:textId="77777777" w:rsidR="002003E6" w:rsidRPr="009E2DDE" w:rsidRDefault="009E2DDE" w:rsidP="00296D09">
            <w:pPr>
              <w:spacing w:before="0" w:after="0" w:line="240" w:lineRule="auto"/>
              <w:ind w:firstLine="0"/>
              <w:jc w:val="center"/>
              <w:rPr>
                <w:lang w:eastAsia="bg-BG"/>
              </w:rPr>
            </w:pPr>
            <w:r w:rsidRPr="009E2DDE">
              <w:rPr>
                <w:lang w:eastAsia="bg-BG"/>
              </w:rPr>
              <w:t>след уведомяването на изпълнителя</w:t>
            </w:r>
          </w:p>
        </w:tc>
      </w:tr>
      <w:tr w:rsidR="00552E9E" w14:paraId="6F8D5143" w14:textId="77777777" w:rsidTr="00552E9E">
        <w:tc>
          <w:tcPr>
            <w:tcW w:w="426" w:type="dxa"/>
            <w:vAlign w:val="center"/>
          </w:tcPr>
          <w:p w14:paraId="597F4DAA" w14:textId="77777777" w:rsidR="002003E6" w:rsidRDefault="002003E6" w:rsidP="00296D09">
            <w:pPr>
              <w:spacing w:before="0" w:after="0" w:line="240" w:lineRule="auto"/>
              <w:ind w:firstLine="0"/>
              <w:jc w:val="center"/>
              <w:rPr>
                <w:lang w:eastAsia="bg-BG"/>
              </w:rPr>
            </w:pPr>
          </w:p>
        </w:tc>
        <w:tc>
          <w:tcPr>
            <w:tcW w:w="1559" w:type="dxa"/>
            <w:vAlign w:val="center"/>
          </w:tcPr>
          <w:p w14:paraId="03D34F39" w14:textId="77777777" w:rsidR="002003E6" w:rsidRPr="00296D09" w:rsidRDefault="00C778CD" w:rsidP="00296D09">
            <w:pPr>
              <w:spacing w:before="0" w:after="0" w:line="240" w:lineRule="auto"/>
              <w:ind w:firstLine="0"/>
              <w:jc w:val="center"/>
              <w:rPr>
                <w:b/>
                <w:lang w:eastAsia="bg-BG"/>
              </w:rPr>
            </w:pPr>
            <w:r w:rsidRPr="00296D09">
              <w:rPr>
                <w:b/>
                <w:lang w:eastAsia="bg-BG"/>
              </w:rPr>
              <w:t>Нисък приоритет</w:t>
            </w:r>
          </w:p>
        </w:tc>
        <w:tc>
          <w:tcPr>
            <w:tcW w:w="3260" w:type="dxa"/>
            <w:vAlign w:val="center"/>
          </w:tcPr>
          <w:p w14:paraId="5C92F6BA" w14:textId="77777777" w:rsidR="002003E6" w:rsidRPr="00C778CD" w:rsidRDefault="00C778CD" w:rsidP="00296D09">
            <w:pPr>
              <w:spacing w:before="0" w:after="0" w:line="240" w:lineRule="auto"/>
              <w:ind w:firstLine="0"/>
              <w:jc w:val="center"/>
              <w:rPr>
                <w:lang w:eastAsia="bg-BG"/>
              </w:rPr>
            </w:pPr>
            <w:r>
              <w:rPr>
                <w:lang w:eastAsia="bg-BG"/>
              </w:rPr>
              <w:t>В</w:t>
            </w:r>
            <w:r w:rsidRPr="00C778CD">
              <w:rPr>
                <w:lang w:eastAsia="bg-BG"/>
              </w:rPr>
              <w:t>ъзникналият проблем/инцидент предизвиква неудобства при изпълнението на определени бизнес процеси в банката</w:t>
            </w:r>
          </w:p>
        </w:tc>
        <w:tc>
          <w:tcPr>
            <w:tcW w:w="1985" w:type="dxa"/>
            <w:vAlign w:val="center"/>
          </w:tcPr>
          <w:p w14:paraId="0D10202E" w14:textId="77777777" w:rsidR="009E2DDE" w:rsidRPr="009E2DDE" w:rsidRDefault="009E2DDE" w:rsidP="00296D09">
            <w:pPr>
              <w:spacing w:before="0" w:after="0" w:line="240" w:lineRule="auto"/>
              <w:ind w:firstLine="0"/>
              <w:jc w:val="center"/>
              <w:rPr>
                <w:lang w:eastAsia="bg-BG"/>
              </w:rPr>
            </w:pPr>
            <w:r w:rsidRPr="009E2DDE">
              <w:rPr>
                <w:lang w:eastAsia="bg-BG"/>
              </w:rPr>
              <w:t>до</w:t>
            </w:r>
          </w:p>
          <w:p w14:paraId="3EAF39B0" w14:textId="77777777" w:rsidR="009E2DDE" w:rsidRPr="00296D09" w:rsidRDefault="009E2DDE" w:rsidP="00296D09">
            <w:pPr>
              <w:spacing w:before="0" w:after="0" w:line="240" w:lineRule="auto"/>
              <w:ind w:firstLine="0"/>
              <w:jc w:val="center"/>
              <w:rPr>
                <w:b/>
                <w:lang w:eastAsia="bg-BG"/>
              </w:rPr>
            </w:pPr>
            <w:r w:rsidRPr="00296D09">
              <w:rPr>
                <w:b/>
                <w:lang w:eastAsia="bg-BG"/>
              </w:rPr>
              <w:t>3 (три) работни дни</w:t>
            </w:r>
          </w:p>
          <w:p w14:paraId="6344D885" w14:textId="201E825E" w:rsidR="002003E6" w:rsidRPr="009E2DDE" w:rsidRDefault="009E2DDE" w:rsidP="00296D09">
            <w:pPr>
              <w:spacing w:before="0" w:after="0" w:line="240" w:lineRule="auto"/>
              <w:ind w:firstLine="0"/>
              <w:jc w:val="center"/>
              <w:rPr>
                <w:lang w:eastAsia="bg-BG"/>
              </w:rPr>
            </w:pPr>
            <w:r w:rsidRPr="009E2DDE">
              <w:rPr>
                <w:lang w:eastAsia="bg-BG"/>
              </w:rPr>
              <w:t>след уведомяването</w:t>
            </w:r>
            <w:r w:rsidR="00495611">
              <w:rPr>
                <w:lang w:eastAsia="bg-BG"/>
              </w:rPr>
              <w:t xml:space="preserve"> на изпълнителя</w:t>
            </w:r>
          </w:p>
        </w:tc>
        <w:tc>
          <w:tcPr>
            <w:tcW w:w="1979" w:type="dxa"/>
            <w:vAlign w:val="center"/>
          </w:tcPr>
          <w:p w14:paraId="6333605F" w14:textId="77777777" w:rsidR="009E2DDE" w:rsidRPr="00552E9E" w:rsidRDefault="009E2DDE" w:rsidP="00296D09">
            <w:pPr>
              <w:spacing w:before="0" w:after="0" w:line="240" w:lineRule="auto"/>
              <w:ind w:firstLine="0"/>
              <w:jc w:val="center"/>
              <w:rPr>
                <w:lang w:eastAsia="bg-BG"/>
              </w:rPr>
            </w:pPr>
            <w:r w:rsidRPr="00552E9E">
              <w:rPr>
                <w:lang w:eastAsia="bg-BG"/>
              </w:rPr>
              <w:t>до</w:t>
            </w:r>
          </w:p>
          <w:p w14:paraId="45051898" w14:textId="77777777" w:rsidR="002003E6" w:rsidRPr="00296D09" w:rsidRDefault="009E2DDE" w:rsidP="00296D09">
            <w:pPr>
              <w:spacing w:before="0" w:after="0" w:line="240" w:lineRule="auto"/>
              <w:ind w:firstLine="0"/>
              <w:jc w:val="center"/>
              <w:rPr>
                <w:lang w:eastAsia="bg-BG"/>
              </w:rPr>
            </w:pPr>
            <w:r w:rsidRPr="00296D09">
              <w:rPr>
                <w:b/>
                <w:lang w:eastAsia="bg-BG"/>
              </w:rPr>
              <w:t>7 (седем) работни дни</w:t>
            </w:r>
            <w:r w:rsidRPr="00296D09">
              <w:rPr>
                <w:lang w:eastAsia="bg-BG"/>
              </w:rPr>
              <w:t xml:space="preserve"> </w:t>
            </w:r>
            <w:r w:rsidRPr="00552E9E">
              <w:rPr>
                <w:lang w:eastAsia="bg-BG"/>
              </w:rPr>
              <w:t>след уведомяването  на изпълнителя</w:t>
            </w:r>
          </w:p>
        </w:tc>
      </w:tr>
      <w:tr w:rsidR="00552E9E" w14:paraId="1FF26273" w14:textId="77777777" w:rsidTr="00552E9E">
        <w:trPr>
          <w:trHeight w:val="542"/>
        </w:trPr>
        <w:tc>
          <w:tcPr>
            <w:tcW w:w="426" w:type="dxa"/>
            <w:vAlign w:val="center"/>
          </w:tcPr>
          <w:p w14:paraId="1B737393" w14:textId="77777777" w:rsidR="002003E6" w:rsidRDefault="002003E6" w:rsidP="00296D09">
            <w:pPr>
              <w:spacing w:before="0" w:after="0" w:line="240" w:lineRule="auto"/>
              <w:ind w:firstLine="0"/>
              <w:jc w:val="center"/>
              <w:rPr>
                <w:lang w:eastAsia="bg-BG"/>
              </w:rPr>
            </w:pPr>
          </w:p>
        </w:tc>
        <w:tc>
          <w:tcPr>
            <w:tcW w:w="1559" w:type="dxa"/>
            <w:vAlign w:val="center"/>
          </w:tcPr>
          <w:p w14:paraId="3725882C" w14:textId="77777777" w:rsidR="002003E6" w:rsidRPr="00296D09" w:rsidRDefault="00C778CD" w:rsidP="00296D09">
            <w:pPr>
              <w:spacing w:before="0" w:after="0" w:line="240" w:lineRule="auto"/>
              <w:ind w:firstLine="0"/>
              <w:jc w:val="center"/>
              <w:rPr>
                <w:b/>
                <w:lang w:eastAsia="bg-BG"/>
              </w:rPr>
            </w:pPr>
            <w:r w:rsidRPr="00296D09">
              <w:rPr>
                <w:b/>
                <w:lang w:eastAsia="bg-BG"/>
              </w:rPr>
              <w:t>Аварийна ситуация</w:t>
            </w:r>
          </w:p>
        </w:tc>
        <w:tc>
          <w:tcPr>
            <w:tcW w:w="3260" w:type="dxa"/>
            <w:vAlign w:val="center"/>
          </w:tcPr>
          <w:p w14:paraId="35E5DB8C" w14:textId="77777777" w:rsidR="002003E6" w:rsidRPr="00C778CD" w:rsidRDefault="00C778CD" w:rsidP="00296D09">
            <w:pPr>
              <w:spacing w:before="0" w:after="0" w:line="240" w:lineRule="auto"/>
              <w:ind w:firstLine="0"/>
              <w:jc w:val="center"/>
              <w:rPr>
                <w:lang w:eastAsia="bg-BG"/>
              </w:rPr>
            </w:pPr>
            <w:r w:rsidRPr="00C778CD">
              <w:rPr>
                <w:lang w:eastAsia="bg-BG"/>
              </w:rPr>
              <w:t>Ситуация, при която системата не работи изцяло или частично</w:t>
            </w:r>
          </w:p>
        </w:tc>
        <w:tc>
          <w:tcPr>
            <w:tcW w:w="1985" w:type="dxa"/>
            <w:vAlign w:val="center"/>
          </w:tcPr>
          <w:p w14:paraId="4E246259" w14:textId="77777777" w:rsidR="00552E9E" w:rsidRPr="00296D09" w:rsidRDefault="00552E9E" w:rsidP="00296D09">
            <w:pPr>
              <w:spacing w:before="0" w:after="0" w:line="240" w:lineRule="auto"/>
              <w:ind w:firstLine="0"/>
              <w:jc w:val="center"/>
              <w:rPr>
                <w:lang w:eastAsia="bg-BG"/>
              </w:rPr>
            </w:pPr>
            <w:r w:rsidRPr="00552E9E">
              <w:rPr>
                <w:lang w:eastAsia="bg-BG"/>
              </w:rPr>
              <w:t>Отзоване до</w:t>
            </w:r>
          </w:p>
          <w:p w14:paraId="64DDDE06" w14:textId="77777777" w:rsidR="002003E6" w:rsidRPr="00552E9E" w:rsidRDefault="00552E9E" w:rsidP="00296D09">
            <w:pPr>
              <w:spacing w:before="0" w:after="0" w:line="240" w:lineRule="auto"/>
              <w:ind w:firstLine="0"/>
              <w:jc w:val="center"/>
              <w:rPr>
                <w:lang w:eastAsia="bg-BG"/>
              </w:rPr>
            </w:pPr>
            <w:r w:rsidRPr="00296D09">
              <w:rPr>
                <w:b/>
                <w:lang w:eastAsia="bg-BG"/>
              </w:rPr>
              <w:t>1 час на място</w:t>
            </w:r>
            <w:r w:rsidRPr="00552E9E">
              <w:rPr>
                <w:lang w:eastAsia="bg-BG"/>
              </w:rPr>
              <w:t xml:space="preserve"> – сградата на БНБ</w:t>
            </w:r>
          </w:p>
        </w:tc>
        <w:tc>
          <w:tcPr>
            <w:tcW w:w="1979" w:type="dxa"/>
            <w:vAlign w:val="center"/>
          </w:tcPr>
          <w:p w14:paraId="2E9B8963" w14:textId="77777777" w:rsidR="002003E6" w:rsidRPr="00552E9E" w:rsidRDefault="00552E9E" w:rsidP="00296D09">
            <w:pPr>
              <w:spacing w:before="0" w:after="0" w:line="240" w:lineRule="auto"/>
              <w:ind w:firstLine="0"/>
              <w:jc w:val="center"/>
              <w:rPr>
                <w:lang w:eastAsia="bg-BG"/>
              </w:rPr>
            </w:pPr>
            <w:r w:rsidRPr="00552E9E">
              <w:rPr>
                <w:lang w:eastAsia="bg-BG"/>
              </w:rPr>
              <w:t xml:space="preserve">Продължаване на работата с екипите на БНБ </w:t>
            </w:r>
            <w:r w:rsidRPr="00296D09">
              <w:rPr>
                <w:b/>
                <w:lang w:eastAsia="bg-BG"/>
              </w:rPr>
              <w:t>до отстраняване на проблема</w:t>
            </w:r>
          </w:p>
        </w:tc>
      </w:tr>
    </w:tbl>
    <w:p w14:paraId="30B79432" w14:textId="77777777" w:rsidR="009D3733" w:rsidRDefault="009D3733" w:rsidP="00296D09">
      <w:pPr>
        <w:spacing w:before="0" w:after="0" w:line="240" w:lineRule="auto"/>
        <w:ind w:firstLine="0"/>
        <w:rPr>
          <w:lang w:eastAsia="bg-BG"/>
        </w:rPr>
      </w:pPr>
    </w:p>
    <w:p w14:paraId="0DBD0168" w14:textId="7F68CC12" w:rsidR="009A15AE" w:rsidRDefault="009A15AE" w:rsidP="009A15AE">
      <w:pPr>
        <w:spacing w:after="0"/>
        <w:ind w:firstLine="720"/>
        <w:rPr>
          <w:rFonts w:eastAsia="Times New Roman" w:cs="Arial"/>
          <w:color w:val="000000"/>
          <w:szCs w:val="24"/>
          <w:lang w:eastAsia="bg-BG"/>
        </w:rPr>
      </w:pPr>
      <w:r w:rsidRPr="00BE0771">
        <w:rPr>
          <w:rFonts w:eastAsia="Times New Roman" w:cs="Times New Roman"/>
          <w:b/>
          <w:color w:val="000000"/>
          <w:szCs w:val="24"/>
          <w:lang w:eastAsia="bg-BG"/>
        </w:rPr>
        <w:t xml:space="preserve">Нивата на </w:t>
      </w:r>
      <w:r w:rsidR="00517875" w:rsidRPr="00BE0771">
        <w:rPr>
          <w:rFonts w:eastAsia="Times New Roman" w:cs="Times New Roman"/>
          <w:b/>
          <w:color w:val="000000"/>
          <w:szCs w:val="24"/>
          <w:lang w:eastAsia="bg-BG"/>
        </w:rPr>
        <w:t>приоритет на проблемите</w:t>
      </w:r>
      <w:r w:rsidRPr="00BE0771">
        <w:rPr>
          <w:rFonts w:eastAsia="Times New Roman" w:cs="Times New Roman"/>
          <w:b/>
          <w:color w:val="000000"/>
          <w:szCs w:val="24"/>
          <w:lang w:eastAsia="bg-BG"/>
        </w:rPr>
        <w:t>/инцидент</w:t>
      </w:r>
      <w:r w:rsidR="00517875" w:rsidRPr="00BE0771">
        <w:rPr>
          <w:rFonts w:eastAsia="Times New Roman" w:cs="Times New Roman"/>
          <w:b/>
          <w:color w:val="000000"/>
          <w:szCs w:val="24"/>
          <w:lang w:eastAsia="bg-BG"/>
        </w:rPr>
        <w:t>ите</w:t>
      </w:r>
      <w:r w:rsidRPr="00BE0771">
        <w:rPr>
          <w:rFonts w:eastAsia="Times New Roman" w:cs="Times New Roman"/>
          <w:b/>
          <w:color w:val="000000"/>
          <w:szCs w:val="24"/>
          <w:lang w:eastAsia="bg-BG"/>
        </w:rPr>
        <w:t xml:space="preserve"> се </w:t>
      </w:r>
      <w:r w:rsidRPr="00BE0771">
        <w:rPr>
          <w:rFonts w:eastAsia="Times New Roman" w:cs="Arial"/>
          <w:b/>
          <w:color w:val="000000"/>
          <w:szCs w:val="24"/>
          <w:lang w:eastAsia="bg-BG"/>
        </w:rPr>
        <w:t xml:space="preserve">определят от </w:t>
      </w:r>
      <w:r w:rsidR="00CB1DB5" w:rsidRPr="00BE0771">
        <w:rPr>
          <w:rFonts w:eastAsia="Times New Roman" w:cs="Arial"/>
          <w:b/>
          <w:color w:val="000000"/>
          <w:szCs w:val="24"/>
          <w:lang w:eastAsia="bg-BG"/>
        </w:rPr>
        <w:t>в</w:t>
      </w:r>
      <w:r w:rsidRPr="00BE0771">
        <w:rPr>
          <w:rFonts w:eastAsia="Times New Roman" w:cs="Arial"/>
          <w:b/>
          <w:color w:val="000000"/>
          <w:szCs w:val="24"/>
          <w:lang w:eastAsia="bg-BG"/>
        </w:rPr>
        <w:t>ъзложителя</w:t>
      </w:r>
      <w:r>
        <w:rPr>
          <w:rFonts w:eastAsia="Times New Roman" w:cs="Arial"/>
          <w:color w:val="000000"/>
          <w:szCs w:val="24"/>
          <w:lang w:eastAsia="bg-BG"/>
        </w:rPr>
        <w:t>, като същият уведомява</w:t>
      </w:r>
      <w:r w:rsidR="00CB3CE5">
        <w:rPr>
          <w:rFonts w:eastAsia="Times New Roman" w:cs="Arial"/>
          <w:color w:val="000000"/>
          <w:szCs w:val="24"/>
          <w:lang w:eastAsia="bg-BG"/>
        </w:rPr>
        <w:t xml:space="preserve"> </w:t>
      </w:r>
      <w:r w:rsidR="00642043">
        <w:rPr>
          <w:rFonts w:eastAsia="Times New Roman" w:cs="Arial"/>
          <w:color w:val="000000"/>
          <w:szCs w:val="24"/>
          <w:lang w:eastAsia="bg-BG"/>
        </w:rPr>
        <w:t xml:space="preserve">чрез своите служители </w:t>
      </w:r>
      <w:r w:rsidR="00CB3CE5">
        <w:rPr>
          <w:rFonts w:eastAsia="Times New Roman" w:cs="Arial"/>
          <w:color w:val="000000"/>
          <w:szCs w:val="24"/>
          <w:lang w:eastAsia="bg-BG"/>
        </w:rPr>
        <w:t xml:space="preserve">своевременно </w:t>
      </w:r>
      <w:r w:rsidR="007E78FF">
        <w:rPr>
          <w:rFonts w:eastAsia="Times New Roman" w:cs="Arial"/>
          <w:color w:val="000000"/>
          <w:szCs w:val="24"/>
          <w:lang w:eastAsia="bg-BG"/>
        </w:rPr>
        <w:t>и</w:t>
      </w:r>
      <w:r w:rsidR="00CB3CE5">
        <w:rPr>
          <w:rFonts w:eastAsia="Times New Roman" w:cs="Arial"/>
          <w:color w:val="000000"/>
          <w:szCs w:val="24"/>
          <w:lang w:eastAsia="bg-BG"/>
        </w:rPr>
        <w:t xml:space="preserve">зпълнителя за </w:t>
      </w:r>
      <w:r w:rsidR="00CB3CE5" w:rsidRPr="00CB3CE5">
        <w:rPr>
          <w:rFonts w:eastAsia="Times New Roman" w:cs="Arial"/>
          <w:color w:val="000000"/>
          <w:szCs w:val="24"/>
          <w:lang w:eastAsia="bg-BG"/>
        </w:rPr>
        <w:t>всеки инцидент и/или проблем, възникнал в рамките на срока на гаранционната поддръжка</w:t>
      </w:r>
      <w:r>
        <w:rPr>
          <w:rFonts w:eastAsia="Times New Roman" w:cs="Arial"/>
          <w:color w:val="000000"/>
          <w:szCs w:val="24"/>
          <w:lang w:eastAsia="bg-BG"/>
        </w:rPr>
        <w:t>.</w:t>
      </w:r>
      <w:r w:rsidRPr="009A15AE">
        <w:rPr>
          <w:rFonts w:eastAsia="Times New Roman" w:cs="Arial"/>
          <w:color w:val="000000"/>
          <w:szCs w:val="24"/>
          <w:lang w:eastAsia="bg-BG"/>
        </w:rPr>
        <w:t xml:space="preserve"> </w:t>
      </w:r>
    </w:p>
    <w:p w14:paraId="26EBB1F3" w14:textId="77777777" w:rsidR="009A15AE" w:rsidRPr="009A15AE" w:rsidRDefault="009A15AE" w:rsidP="009A15AE">
      <w:pPr>
        <w:spacing w:after="0"/>
        <w:ind w:firstLine="720"/>
        <w:rPr>
          <w:rFonts w:eastAsia="Times New Roman" w:cs="Arial"/>
          <w:color w:val="000000"/>
          <w:szCs w:val="24"/>
          <w:lang w:eastAsia="bg-BG"/>
        </w:rPr>
      </w:pPr>
      <w:r w:rsidRPr="009A15AE">
        <w:rPr>
          <w:rFonts w:eastAsia="Times New Roman" w:cs="Arial"/>
          <w:color w:val="000000"/>
          <w:szCs w:val="24"/>
          <w:lang w:eastAsia="bg-BG"/>
        </w:rPr>
        <w:t xml:space="preserve">Редът на отстраняване на проблемите се определя в зависимост от техния приоритет. </w:t>
      </w:r>
    </w:p>
    <w:p w14:paraId="3B166F79" w14:textId="77777777" w:rsidR="000C2FEF" w:rsidRDefault="00296D09" w:rsidP="00950751">
      <w:pPr>
        <w:pStyle w:val="Heading3"/>
        <w:rPr>
          <w:lang w:eastAsia="bg-BG"/>
        </w:rPr>
      </w:pPr>
      <w:bookmarkStart w:id="79" w:name="_Toc11152860"/>
      <w:r>
        <w:rPr>
          <w:lang w:eastAsia="bg-BG"/>
        </w:rPr>
        <w:t xml:space="preserve">Център за обслужване на клиенти </w:t>
      </w:r>
      <w:r w:rsidR="00EB0E48">
        <w:rPr>
          <w:lang w:eastAsia="bg-BG"/>
        </w:rPr>
        <w:t>(</w:t>
      </w:r>
      <w:r w:rsidR="00120C71">
        <w:rPr>
          <w:lang w:val="en-US" w:eastAsia="bg-BG"/>
        </w:rPr>
        <w:t>H</w:t>
      </w:r>
      <w:r>
        <w:rPr>
          <w:lang w:eastAsia="bg-BG"/>
        </w:rPr>
        <w:t>elpdesk</w:t>
      </w:r>
      <w:r w:rsidR="00EB0E48">
        <w:rPr>
          <w:lang w:eastAsia="bg-BG"/>
        </w:rPr>
        <w:t>)</w:t>
      </w:r>
      <w:r>
        <w:rPr>
          <w:lang w:eastAsia="bg-BG"/>
        </w:rPr>
        <w:t xml:space="preserve"> в рамките на гаранционната поддръжка</w:t>
      </w:r>
      <w:bookmarkEnd w:id="79"/>
    </w:p>
    <w:p w14:paraId="66BF57A3" w14:textId="77777777" w:rsidR="004B2B23" w:rsidRPr="000A5B64" w:rsidRDefault="00EB0E48" w:rsidP="000A5B64">
      <w:pPr>
        <w:spacing w:after="0"/>
        <w:ind w:firstLine="720"/>
        <w:rPr>
          <w:rFonts w:eastAsia="Times New Roman" w:cs="Arial"/>
          <w:color w:val="000000"/>
          <w:szCs w:val="24"/>
          <w:lang w:eastAsia="bg-BG"/>
        </w:rPr>
      </w:pPr>
      <w:r>
        <w:rPr>
          <w:rFonts w:eastAsia="Times New Roman" w:cs="Arial"/>
          <w:color w:val="000000"/>
          <w:szCs w:val="24"/>
          <w:lang w:eastAsia="bg-BG"/>
        </w:rPr>
        <w:t>У</w:t>
      </w:r>
      <w:r w:rsidR="00517875" w:rsidRPr="000A5B64">
        <w:rPr>
          <w:rFonts w:eastAsia="Times New Roman" w:cs="Arial"/>
          <w:color w:val="000000"/>
          <w:szCs w:val="24"/>
          <w:lang w:eastAsia="bg-BG"/>
        </w:rPr>
        <w:t xml:space="preserve">частникът следва да притежава </w:t>
      </w:r>
      <w:r w:rsidRPr="00EB0E48">
        <w:rPr>
          <w:rFonts w:eastAsia="Times New Roman" w:cs="Arial"/>
          <w:color w:val="000000"/>
          <w:szCs w:val="24"/>
          <w:lang w:eastAsia="bg-BG"/>
        </w:rPr>
        <w:t>център за обслужване на клиенти (Helpdesk)</w:t>
      </w:r>
      <w:r w:rsidR="00120C71">
        <w:rPr>
          <w:rFonts w:eastAsia="Times New Roman" w:cs="Arial"/>
          <w:color w:val="000000"/>
          <w:szCs w:val="24"/>
          <w:lang w:eastAsia="bg-BG"/>
        </w:rPr>
        <w:t>, в който да се</w:t>
      </w:r>
      <w:r w:rsidRPr="000A5B64">
        <w:rPr>
          <w:rFonts w:eastAsia="Times New Roman" w:cs="Arial"/>
          <w:color w:val="000000"/>
          <w:szCs w:val="24"/>
          <w:lang w:eastAsia="bg-BG"/>
        </w:rPr>
        <w:t xml:space="preserve"> </w:t>
      </w:r>
      <w:r w:rsidR="00517875" w:rsidRPr="000A5B64">
        <w:rPr>
          <w:rFonts w:eastAsia="Times New Roman" w:cs="Arial"/>
          <w:color w:val="000000"/>
          <w:szCs w:val="24"/>
          <w:lang w:eastAsia="bg-BG"/>
        </w:rPr>
        <w:t>регистрира</w:t>
      </w:r>
      <w:r w:rsidR="00120C71">
        <w:rPr>
          <w:rFonts w:eastAsia="Times New Roman" w:cs="Arial"/>
          <w:color w:val="000000"/>
          <w:szCs w:val="24"/>
          <w:lang w:eastAsia="bg-BG"/>
        </w:rPr>
        <w:t>т</w:t>
      </w:r>
      <w:r w:rsidR="00517875" w:rsidRPr="000A5B64">
        <w:rPr>
          <w:rFonts w:eastAsia="Times New Roman" w:cs="Arial"/>
          <w:color w:val="000000"/>
          <w:szCs w:val="24"/>
          <w:lang w:eastAsia="bg-BG"/>
        </w:rPr>
        <w:t xml:space="preserve"> </w:t>
      </w:r>
      <w:r w:rsidR="00120C71">
        <w:rPr>
          <w:rFonts w:eastAsia="Times New Roman" w:cs="Arial"/>
          <w:color w:val="000000"/>
          <w:szCs w:val="24"/>
          <w:lang w:eastAsia="bg-BG"/>
        </w:rPr>
        <w:t xml:space="preserve">възникналите </w:t>
      </w:r>
      <w:r w:rsidR="00517875" w:rsidRPr="000A5B64">
        <w:rPr>
          <w:rFonts w:eastAsia="Times New Roman" w:cs="Arial"/>
          <w:color w:val="000000"/>
          <w:szCs w:val="24"/>
          <w:lang w:eastAsia="bg-BG"/>
        </w:rPr>
        <w:t>проблеми/инциденти</w:t>
      </w:r>
      <w:r w:rsidR="00120C71">
        <w:rPr>
          <w:rFonts w:eastAsia="Times New Roman" w:cs="Arial"/>
          <w:color w:val="000000"/>
          <w:szCs w:val="24"/>
          <w:lang w:eastAsia="bg-BG"/>
        </w:rPr>
        <w:t>.</w:t>
      </w:r>
    </w:p>
    <w:p w14:paraId="5591EA85" w14:textId="77777777" w:rsidR="0098777C" w:rsidRPr="0098777C" w:rsidRDefault="0098777C" w:rsidP="0098777C">
      <w:pPr>
        <w:pStyle w:val="Heading1"/>
        <w:ind w:left="360" w:hanging="360"/>
        <w:rPr>
          <w:rFonts w:cs="Times New Roman"/>
          <w:b w:val="0"/>
          <w:sz w:val="24"/>
          <w:szCs w:val="24"/>
        </w:rPr>
      </w:pPr>
      <w:bookmarkStart w:id="80" w:name="_Toc519863303"/>
      <w:bookmarkStart w:id="81" w:name="_Toc11152861"/>
      <w:r w:rsidRPr="0098777C">
        <w:rPr>
          <w:rFonts w:cs="Times New Roman"/>
          <w:sz w:val="24"/>
          <w:szCs w:val="24"/>
        </w:rPr>
        <w:t>ИЗИСКВАНИЯ КЪМ УЧАСТНИЦИТЕ</w:t>
      </w:r>
      <w:bookmarkEnd w:id="80"/>
      <w:bookmarkEnd w:id="81"/>
    </w:p>
    <w:p w14:paraId="411BC596" w14:textId="2AAF8E7C" w:rsidR="000F6242" w:rsidRDefault="000F6242" w:rsidP="00203447">
      <w:pPr>
        <w:pStyle w:val="ListParagraph"/>
        <w:numPr>
          <w:ilvl w:val="0"/>
          <w:numId w:val="7"/>
        </w:numPr>
        <w:tabs>
          <w:tab w:val="left" w:pos="851"/>
        </w:tabs>
        <w:ind w:left="0" w:firstLine="426"/>
      </w:pPr>
      <w:r w:rsidRPr="000F6242">
        <w:t>Участникът следва да представи в Техническото предложение подробно описание на услугите по абонаментно обслужване.</w:t>
      </w:r>
      <w:r>
        <w:t xml:space="preserve"> </w:t>
      </w:r>
      <w:r w:rsidRPr="000F6242">
        <w:t>Описанието трябва да съответства на изискванията, поставени в документацията за обществената поръчка.</w:t>
      </w:r>
    </w:p>
    <w:p w14:paraId="68DAFCC9" w14:textId="40BD8172" w:rsidR="002932DD" w:rsidRPr="002932DD" w:rsidRDefault="0098777C" w:rsidP="00203447">
      <w:pPr>
        <w:pStyle w:val="ListParagraph"/>
        <w:numPr>
          <w:ilvl w:val="0"/>
          <w:numId w:val="7"/>
        </w:numPr>
        <w:tabs>
          <w:tab w:val="left" w:pos="993"/>
        </w:tabs>
        <w:ind w:left="0" w:firstLine="567"/>
      </w:pPr>
      <w:r w:rsidRPr="00C560A9">
        <w:lastRenderedPageBreak/>
        <w:t xml:space="preserve">Участникът следва да представи в Техническото предложение </w:t>
      </w:r>
      <w:r w:rsidR="00C560A9" w:rsidRPr="00C560A9">
        <w:t>подробно описание на услугите</w:t>
      </w:r>
      <w:r w:rsidR="002932DD" w:rsidRPr="002932DD">
        <w:t xml:space="preserve">, </w:t>
      </w:r>
      <w:r w:rsidR="000F6242">
        <w:t xml:space="preserve">свързани с функционалното развитие на системата, </w:t>
      </w:r>
      <w:r w:rsidR="002932DD" w:rsidRPr="002932DD">
        <w:t>съдържащо следната информация:</w:t>
      </w:r>
    </w:p>
    <w:p w14:paraId="7F5724BD" w14:textId="2BFA039D" w:rsidR="005015D0" w:rsidRPr="005015D0" w:rsidRDefault="002932DD" w:rsidP="005015D0">
      <w:pPr>
        <w:pStyle w:val="ListParagraph"/>
        <w:numPr>
          <w:ilvl w:val="1"/>
          <w:numId w:val="7"/>
        </w:numPr>
        <w:ind w:left="0" w:firstLine="567"/>
      </w:pPr>
      <w:r w:rsidRPr="00BE5AF5">
        <w:t>използваната от участника методика за провеждане на бизнес анализа при разработка на допълнения и измене</w:t>
      </w:r>
      <w:r w:rsidR="00090E3A" w:rsidRPr="00BE5AF5">
        <w:t>ния (актуализации) на системата</w:t>
      </w:r>
      <w:r w:rsidR="005015D0" w:rsidRPr="005015D0">
        <w:t xml:space="preserve"> следва да включва насоките за реализация на следните области на действие и съответните техники:</w:t>
      </w:r>
    </w:p>
    <w:p w14:paraId="4D295E9F" w14:textId="77777777" w:rsidR="005015D0" w:rsidRPr="00E360DC" w:rsidRDefault="005015D0" w:rsidP="00E360DC">
      <w:pPr>
        <w:pStyle w:val="ListParagraph"/>
      </w:pPr>
      <w:r w:rsidRPr="00E360DC">
        <w:t>бизнес планиране;</w:t>
      </w:r>
    </w:p>
    <w:p w14:paraId="471FCC42" w14:textId="31696C56" w:rsidR="005015D0" w:rsidRPr="00E360DC" w:rsidRDefault="00EE7E29" w:rsidP="00E360DC">
      <w:pPr>
        <w:pStyle w:val="ListParagraph"/>
      </w:pPr>
      <w:r w:rsidRPr="00E360DC">
        <w:t>изясняване на</w:t>
      </w:r>
      <w:r w:rsidR="005015D0" w:rsidRPr="00E360DC">
        <w:t xml:space="preserve"> изискванията</w:t>
      </w:r>
      <w:r w:rsidRPr="00E360DC">
        <w:t xml:space="preserve"> към системата и нейния детайлизиран обхват</w:t>
      </w:r>
      <w:r w:rsidR="005015D0" w:rsidRPr="00E360DC">
        <w:t>;</w:t>
      </w:r>
    </w:p>
    <w:p w14:paraId="29EBD94B" w14:textId="04F2516B" w:rsidR="005015D0" w:rsidRPr="00E360DC" w:rsidRDefault="005015D0" w:rsidP="00E360DC">
      <w:pPr>
        <w:pStyle w:val="ListParagraph"/>
      </w:pPr>
      <w:r w:rsidRPr="00E360DC">
        <w:t>анализ на изискванията</w:t>
      </w:r>
      <w:r w:rsidR="00F21D79" w:rsidRPr="00E360DC">
        <w:t xml:space="preserve"> към системата</w:t>
      </w:r>
      <w:r w:rsidRPr="00E360DC">
        <w:t>;</w:t>
      </w:r>
    </w:p>
    <w:p w14:paraId="57FBD980" w14:textId="346DF1F7" w:rsidR="005015D0" w:rsidRPr="00E360DC" w:rsidRDefault="00F21D79" w:rsidP="00E360DC">
      <w:pPr>
        <w:pStyle w:val="ListParagraph"/>
      </w:pPr>
      <w:r w:rsidRPr="00E360DC">
        <w:t>идентифициране и дефиниране на бизнес нуждите</w:t>
      </w:r>
      <w:r w:rsidR="005015D0" w:rsidRPr="00E360DC">
        <w:t>;</w:t>
      </w:r>
    </w:p>
    <w:p w14:paraId="73D3F9BC" w14:textId="77777777" w:rsidR="005015D0" w:rsidRPr="00E360DC" w:rsidRDefault="005015D0" w:rsidP="00E360DC">
      <w:pPr>
        <w:pStyle w:val="ListParagraph"/>
      </w:pPr>
      <w:r w:rsidRPr="00E360DC">
        <w:t>управление на изискванията и комуникация;</w:t>
      </w:r>
    </w:p>
    <w:p w14:paraId="34208ED3" w14:textId="78E85895" w:rsidR="00090E3A" w:rsidRPr="00EC4676" w:rsidRDefault="005015D0" w:rsidP="00E360DC">
      <w:pPr>
        <w:pStyle w:val="ListParagraph"/>
      </w:pPr>
      <w:r w:rsidRPr="00E360DC">
        <w:t>оценяване</w:t>
      </w:r>
      <w:r w:rsidRPr="005015D0">
        <w:t xml:space="preserve"> и валидиране</w:t>
      </w:r>
      <w:r w:rsidR="00F21D79">
        <w:t xml:space="preserve"> на решенията</w:t>
      </w:r>
      <w:r w:rsidRPr="005015D0">
        <w:t>.</w:t>
      </w:r>
    </w:p>
    <w:p w14:paraId="60140C64" w14:textId="049B53C1" w:rsidR="00C560A9" w:rsidRPr="00BE5AF5" w:rsidRDefault="002932DD" w:rsidP="00BD5FD0">
      <w:pPr>
        <w:pStyle w:val="ListParagraph"/>
        <w:numPr>
          <w:ilvl w:val="1"/>
          <w:numId w:val="7"/>
        </w:numPr>
        <w:ind w:left="0" w:firstLine="567"/>
      </w:pPr>
      <w:r w:rsidRPr="00BE5AF5">
        <w:t xml:space="preserve">описание на  всички дейности, необходими за изпълнението на поръчката - съгласно </w:t>
      </w:r>
      <w:r w:rsidR="00D5269E">
        <w:t>техническа</w:t>
      </w:r>
      <w:r w:rsidR="00BD5FD0">
        <w:t>та</w:t>
      </w:r>
      <w:r w:rsidR="00D5269E">
        <w:t xml:space="preserve"> спецификация и </w:t>
      </w:r>
      <w:r w:rsidR="00BD5FD0">
        <w:t xml:space="preserve">проекта на рамково споразумение и </w:t>
      </w:r>
      <w:r w:rsidRPr="00BE5AF5">
        <w:t>проектодоговора;</w:t>
      </w:r>
    </w:p>
    <w:p w14:paraId="7C2C4D10" w14:textId="55E8BDE5" w:rsidR="00C560A9" w:rsidRPr="00BE5AF5" w:rsidRDefault="002932DD" w:rsidP="00BD5FD0">
      <w:pPr>
        <w:pStyle w:val="ListParagraph"/>
        <w:numPr>
          <w:ilvl w:val="1"/>
          <w:numId w:val="7"/>
        </w:numPr>
        <w:ind w:left="0" w:firstLine="567"/>
      </w:pPr>
      <w:r w:rsidRPr="00BE5AF5">
        <w:t>организационна структура на екипа, която позволява адекватно управление на всички дейности, предмет на поръчката;</w:t>
      </w:r>
    </w:p>
    <w:p w14:paraId="4A955EDD" w14:textId="77777777" w:rsidR="00C560A9" w:rsidRPr="00BE5AF5" w:rsidRDefault="002932DD" w:rsidP="00BD5FD0">
      <w:pPr>
        <w:pStyle w:val="ListParagraph"/>
        <w:numPr>
          <w:ilvl w:val="1"/>
          <w:numId w:val="7"/>
        </w:numPr>
        <w:ind w:left="0" w:firstLine="567"/>
      </w:pPr>
      <w:r w:rsidRPr="00BE5AF5">
        <w:t>описание на средствата и начините за постигане на резултатите по конкретните дейности, включително и конкретните инструменти за изпълнение на услугата, приложими стандарти и добри практики;</w:t>
      </w:r>
    </w:p>
    <w:p w14:paraId="5F652E75" w14:textId="77777777" w:rsidR="00C560A9" w:rsidRPr="00BE5AF5" w:rsidRDefault="002932DD" w:rsidP="00BD5FD0">
      <w:pPr>
        <w:pStyle w:val="ListParagraph"/>
        <w:numPr>
          <w:ilvl w:val="1"/>
          <w:numId w:val="7"/>
        </w:numPr>
        <w:ind w:left="-142" w:firstLine="709"/>
      </w:pPr>
      <w:r w:rsidRPr="00BE5AF5">
        <w:t>използваният от участника подход за осигуряване на качеството при изпълнението на предмета на поръчката;</w:t>
      </w:r>
    </w:p>
    <w:p w14:paraId="47B4271B" w14:textId="77777777" w:rsidR="00C560A9" w:rsidRPr="00BE5AF5" w:rsidRDefault="002932DD" w:rsidP="00BD5FD0">
      <w:pPr>
        <w:pStyle w:val="ListParagraph"/>
        <w:numPr>
          <w:ilvl w:val="1"/>
          <w:numId w:val="7"/>
        </w:numPr>
        <w:ind w:left="0" w:firstLine="567"/>
      </w:pPr>
      <w:r w:rsidRPr="00BE5AF5">
        <w:t>описание на необходимите дейности за осигуряване на качеството при изпълнението на предмета на поръчката;</w:t>
      </w:r>
    </w:p>
    <w:p w14:paraId="654D0029" w14:textId="77777777" w:rsidR="00C560A9" w:rsidRPr="00BE5AF5" w:rsidRDefault="002932DD" w:rsidP="00BD5FD0">
      <w:pPr>
        <w:pStyle w:val="ListParagraph"/>
        <w:numPr>
          <w:ilvl w:val="1"/>
          <w:numId w:val="7"/>
        </w:numPr>
        <w:ind w:left="0" w:firstLine="567"/>
      </w:pPr>
      <w:r w:rsidRPr="00BE5AF5">
        <w:t>описание на процеса на тестване, видове тестове, които се планира да бъдат извършвани  за осигуряване на дейностите по поръчката;</w:t>
      </w:r>
    </w:p>
    <w:p w14:paraId="560C1E6D" w14:textId="77777777" w:rsidR="00C560A9" w:rsidRPr="00BE5AF5" w:rsidRDefault="002932DD" w:rsidP="00BD5FD0">
      <w:pPr>
        <w:pStyle w:val="ListParagraph"/>
        <w:numPr>
          <w:ilvl w:val="1"/>
          <w:numId w:val="7"/>
        </w:numPr>
        <w:ind w:left="0" w:firstLine="567"/>
      </w:pPr>
      <w:r w:rsidRPr="00BE5AF5">
        <w:t>описание на софтуерните средства и инструменти, които ще се използват за нуждите на тестването;</w:t>
      </w:r>
    </w:p>
    <w:p w14:paraId="29F82D44" w14:textId="77777777" w:rsidR="00C560A9" w:rsidRPr="00BE5AF5" w:rsidRDefault="002932DD" w:rsidP="00BD5FD0">
      <w:pPr>
        <w:pStyle w:val="ListParagraph"/>
        <w:numPr>
          <w:ilvl w:val="1"/>
          <w:numId w:val="7"/>
        </w:numPr>
        <w:ind w:left="0" w:firstLine="567"/>
      </w:pPr>
      <w:r w:rsidRPr="00BE5AF5">
        <w:t>описание на критериите за приемане на резултатите от изпълнението на дейностите;</w:t>
      </w:r>
    </w:p>
    <w:p w14:paraId="30ED523C" w14:textId="5AC83B87" w:rsidR="00C560A9" w:rsidRPr="00BE5AF5" w:rsidRDefault="002932DD" w:rsidP="00BD5FD0">
      <w:pPr>
        <w:pStyle w:val="ListParagraph"/>
        <w:numPr>
          <w:ilvl w:val="1"/>
          <w:numId w:val="7"/>
        </w:numPr>
        <w:ind w:left="0" w:firstLine="567"/>
      </w:pPr>
      <w:r w:rsidRPr="00BE5AF5">
        <w:lastRenderedPageBreak/>
        <w:t>използвания</w:t>
      </w:r>
      <w:r w:rsidR="00C105EF">
        <w:t>т</w:t>
      </w:r>
      <w:r w:rsidRPr="00BE5AF5">
        <w:t xml:space="preserve"> от участника подход за управление на риска, основни процеси по управлението на риска, използваната методика за оценка на риска, съответстваща на предмета на поръчката;</w:t>
      </w:r>
    </w:p>
    <w:p w14:paraId="1B789B0B" w14:textId="77777777" w:rsidR="002932DD" w:rsidRPr="00BE5AF5" w:rsidRDefault="002932DD" w:rsidP="00BD5FD0">
      <w:pPr>
        <w:pStyle w:val="ListParagraph"/>
        <w:numPr>
          <w:ilvl w:val="1"/>
          <w:numId w:val="7"/>
        </w:numPr>
        <w:ind w:left="0" w:firstLine="567"/>
      </w:pPr>
      <w:r w:rsidRPr="00BE5AF5">
        <w:t>идентифициране на рисковете, съответстващи на дейностите, предмет на поръчката. Възможни аспекти на проявление и области на влияние на описаните рискове, степен на въздействието им върху изпълнението на всяка от дейностите по поръчката и предложение за мерки за управлението им.</w:t>
      </w:r>
    </w:p>
    <w:p w14:paraId="7CE0C744" w14:textId="77777777" w:rsidR="00E32A04" w:rsidRDefault="00E32A04" w:rsidP="00E32A04">
      <w:pPr>
        <w:pStyle w:val="Heading1"/>
        <w:ind w:left="360" w:hanging="360"/>
        <w:rPr>
          <w:rFonts w:cs="Times New Roman"/>
          <w:b w:val="0"/>
          <w:sz w:val="24"/>
          <w:szCs w:val="24"/>
        </w:rPr>
      </w:pPr>
      <w:bookmarkStart w:id="82" w:name="_Toc11152862"/>
      <w:r>
        <w:rPr>
          <w:rFonts w:cs="Times New Roman"/>
          <w:sz w:val="24"/>
          <w:szCs w:val="24"/>
        </w:rPr>
        <w:t>ЗАЩИТА НА ИНФОРМАЦИЯТА</w:t>
      </w:r>
      <w:bookmarkEnd w:id="82"/>
    </w:p>
    <w:p w14:paraId="5649667A" w14:textId="77777777" w:rsidR="00FC68CB" w:rsidRDefault="00E32A04" w:rsidP="00FC68CB">
      <w:pPr>
        <w:spacing w:after="0"/>
        <w:ind w:firstLine="360"/>
        <w:rPr>
          <w:rFonts w:cs="Times New Roman"/>
          <w:szCs w:val="24"/>
        </w:rPr>
      </w:pPr>
      <w:r w:rsidRPr="00FC68CB">
        <w:rPr>
          <w:rFonts w:cs="Times New Roman"/>
          <w:szCs w:val="24"/>
        </w:rPr>
        <w:t>Всяка от страните се задължава</w:t>
      </w:r>
      <w:r w:rsidRPr="00E32A04">
        <w:rPr>
          <w:rFonts w:cs="Times New Roman"/>
          <w:szCs w:val="24"/>
        </w:rPr>
        <w:t xml:space="preserve"> да пази в поверителност и да не разкрива или разпространява информация за другата страна, станала ѝ известна при или по повод изпълнението на рамковото споразумение и сключените въз основа на него договори („Конфиденциална информация“) включително и след прекратяването на същите, неограничено във времето.</w:t>
      </w:r>
    </w:p>
    <w:p w14:paraId="58ED2A04" w14:textId="77777777" w:rsidR="00E32A04" w:rsidRPr="00E32A04" w:rsidRDefault="00FC68CB" w:rsidP="00FC68CB">
      <w:pPr>
        <w:spacing w:after="0"/>
        <w:ind w:firstLine="360"/>
        <w:rPr>
          <w:rFonts w:cs="Times New Roman"/>
          <w:szCs w:val="24"/>
        </w:rPr>
      </w:pPr>
      <w:r>
        <w:rPr>
          <w:rFonts w:cs="Times New Roman"/>
          <w:szCs w:val="24"/>
        </w:rPr>
        <w:t>Детайлно описание на обхвата на конфиденциалната информация се съдържа в проекта на договор.</w:t>
      </w:r>
    </w:p>
    <w:p w14:paraId="1D71B12C" w14:textId="77777777" w:rsidR="00E32A04" w:rsidRPr="00E32A04" w:rsidRDefault="00E32A04" w:rsidP="00FC68CB">
      <w:pPr>
        <w:spacing w:after="0"/>
        <w:ind w:firstLine="360"/>
        <w:rPr>
          <w:rFonts w:cs="Times New Roman"/>
          <w:szCs w:val="24"/>
        </w:rPr>
      </w:pPr>
      <w:r w:rsidRPr="00E32A04">
        <w:rPr>
          <w:rFonts w:cs="Times New Roman"/>
          <w:szCs w:val="24"/>
        </w:rPr>
        <w:t xml:space="preserve">Участникът, определен за изпълнител (представляващите го лица), както и лицата, ангажирани с изпълнението на поръчката (екипът на участника, определен за изпълнител), представят декларация за </w:t>
      </w:r>
      <w:r>
        <w:rPr>
          <w:rFonts w:cs="Times New Roman"/>
          <w:szCs w:val="24"/>
        </w:rPr>
        <w:t>конфиденциалност</w:t>
      </w:r>
      <w:r w:rsidRPr="00E32A04">
        <w:rPr>
          <w:rFonts w:cs="Times New Roman"/>
          <w:szCs w:val="24"/>
        </w:rPr>
        <w:t xml:space="preserve"> на информацията</w:t>
      </w:r>
      <w:r>
        <w:rPr>
          <w:rFonts w:cs="Times New Roman"/>
          <w:szCs w:val="24"/>
        </w:rPr>
        <w:t xml:space="preserve"> – приложение към проекта на договор</w:t>
      </w:r>
      <w:r w:rsidRPr="00E32A04">
        <w:rPr>
          <w:rFonts w:cs="Times New Roman"/>
          <w:szCs w:val="24"/>
        </w:rPr>
        <w:t>.</w:t>
      </w:r>
    </w:p>
    <w:p w14:paraId="6FC883C5" w14:textId="22BFBD08" w:rsidR="00EF09D3" w:rsidRPr="000A5B64" w:rsidRDefault="00EF09D3" w:rsidP="000A5B64"/>
    <w:sectPr w:rsidR="00EF09D3" w:rsidRPr="000A5B64" w:rsidSect="00B66FCF">
      <w:footerReference w:type="default" r:id="rId11"/>
      <w:pgSz w:w="11906" w:h="16838" w:code="9"/>
      <w:pgMar w:top="1418" w:right="1418" w:bottom="1418" w:left="1418" w:header="709"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C460A8" w14:textId="77777777" w:rsidR="002D1E8E" w:rsidRDefault="002D1E8E" w:rsidP="00EF09D3">
      <w:pPr>
        <w:spacing w:after="0" w:line="240" w:lineRule="auto"/>
      </w:pPr>
      <w:r>
        <w:separator/>
      </w:r>
    </w:p>
  </w:endnote>
  <w:endnote w:type="continuationSeparator" w:id="0">
    <w:p w14:paraId="32C375BC" w14:textId="77777777" w:rsidR="002D1E8E" w:rsidRDefault="002D1E8E" w:rsidP="00EF09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1803786"/>
      <w:docPartObj>
        <w:docPartGallery w:val="Page Numbers (Bottom of Page)"/>
        <w:docPartUnique/>
      </w:docPartObj>
    </w:sdtPr>
    <w:sdtEndPr>
      <w:rPr>
        <w:i/>
        <w:noProof/>
        <w:sz w:val="22"/>
      </w:rPr>
    </w:sdtEndPr>
    <w:sdtContent>
      <w:p w14:paraId="352DA581" w14:textId="3946D312" w:rsidR="00F809BA" w:rsidRDefault="00F809BA" w:rsidP="00FC5AC9">
        <w:pPr>
          <w:pStyle w:val="Footer"/>
          <w:jc w:val="center"/>
        </w:pPr>
        <w:r>
          <w:t xml:space="preserve">- </w:t>
        </w:r>
        <w:r w:rsidRPr="00FC5AC9">
          <w:rPr>
            <w:i/>
            <w:sz w:val="22"/>
          </w:rPr>
          <w:fldChar w:fldCharType="begin"/>
        </w:r>
        <w:r w:rsidRPr="00FC5AC9">
          <w:rPr>
            <w:i/>
            <w:sz w:val="22"/>
          </w:rPr>
          <w:instrText xml:space="preserve"> PAGE   \* MERGEFORMAT </w:instrText>
        </w:r>
        <w:r w:rsidRPr="00FC5AC9">
          <w:rPr>
            <w:i/>
            <w:sz w:val="22"/>
          </w:rPr>
          <w:fldChar w:fldCharType="separate"/>
        </w:r>
        <w:r w:rsidR="00DC7B78">
          <w:rPr>
            <w:i/>
            <w:noProof/>
            <w:sz w:val="22"/>
          </w:rPr>
          <w:t>4</w:t>
        </w:r>
        <w:r w:rsidRPr="00FC5AC9">
          <w:rPr>
            <w:i/>
            <w:noProof/>
            <w:sz w:val="22"/>
          </w:rPr>
          <w:fldChar w:fldCharType="end"/>
        </w:r>
        <w:r>
          <w:rPr>
            <w:i/>
            <w:noProof/>
            <w:sz w:val="22"/>
          </w:rPr>
          <w:t xml:space="preserve"> -</w:t>
        </w:r>
      </w:p>
    </w:sdtContent>
  </w:sdt>
  <w:p w14:paraId="33332506" w14:textId="77777777" w:rsidR="00F809BA" w:rsidRDefault="00F809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30B46B" w14:textId="77777777" w:rsidR="002D1E8E" w:rsidRDefault="002D1E8E" w:rsidP="00EF09D3">
      <w:pPr>
        <w:spacing w:after="0" w:line="240" w:lineRule="auto"/>
      </w:pPr>
      <w:r>
        <w:separator/>
      </w:r>
    </w:p>
  </w:footnote>
  <w:footnote w:type="continuationSeparator" w:id="0">
    <w:p w14:paraId="3F2DA4F1" w14:textId="77777777" w:rsidR="002D1E8E" w:rsidRDefault="002D1E8E" w:rsidP="00EF09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70D07"/>
    <w:multiLevelType w:val="hybridMultilevel"/>
    <w:tmpl w:val="B276F70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6F33E71"/>
    <w:multiLevelType w:val="hybridMultilevel"/>
    <w:tmpl w:val="592A064A"/>
    <w:lvl w:ilvl="0" w:tplc="6EEA76C6">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AB85840"/>
    <w:multiLevelType w:val="hybridMultilevel"/>
    <w:tmpl w:val="D1DED272"/>
    <w:lvl w:ilvl="0" w:tplc="0FB610CE">
      <w:start w:val="1"/>
      <w:numFmt w:val="bullet"/>
      <w:lvlText w:val=""/>
      <w:lvlJc w:val="left"/>
      <w:pPr>
        <w:ind w:left="3338"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B545118"/>
    <w:multiLevelType w:val="hybridMultilevel"/>
    <w:tmpl w:val="0458EE78"/>
    <w:lvl w:ilvl="0" w:tplc="0D4459AA">
      <w:start w:val="1"/>
      <w:numFmt w:val="upperRoman"/>
      <w:lvlText w:val="%1."/>
      <w:lvlJc w:val="left"/>
      <w:pPr>
        <w:ind w:left="1440" w:hanging="720"/>
      </w:pPr>
      <w:rPr>
        <w:rFonts w:ascii="Times New Roman" w:hAnsi="Times New Roman" w:cs="Times New Roman" w:hint="default"/>
        <w:b/>
        <w:color w:val="auto"/>
        <w:sz w:val="24"/>
        <w:szCs w:val="24"/>
      </w:rPr>
    </w:lvl>
    <w:lvl w:ilvl="1" w:tplc="04020019">
      <w:start w:val="1"/>
      <w:numFmt w:val="lowerLetter"/>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abstractNum w:abstractNumId="4" w15:restartNumberingAfterBreak="0">
    <w:nsid w:val="0F0016D6"/>
    <w:multiLevelType w:val="hybridMultilevel"/>
    <w:tmpl w:val="82A4309E"/>
    <w:lvl w:ilvl="0" w:tplc="D6C862FA">
      <w:start w:val="1"/>
      <w:numFmt w:val="bullet"/>
      <w:lvlText w:val="-"/>
      <w:lvlJc w:val="left"/>
      <w:pPr>
        <w:ind w:left="720" w:hanging="360"/>
      </w:pPr>
      <w:rPr>
        <w:rFonts w:ascii="Calibri" w:eastAsiaTheme="minorHAnsi" w:hAnsi="Calibri"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20E468E"/>
    <w:multiLevelType w:val="hybridMultilevel"/>
    <w:tmpl w:val="E46EEC42"/>
    <w:lvl w:ilvl="0" w:tplc="0402000F">
      <w:start w:val="1"/>
      <w:numFmt w:val="decimal"/>
      <w:lvlText w:val="%1."/>
      <w:lvlJc w:val="left"/>
      <w:pPr>
        <w:ind w:left="1996" w:hanging="360"/>
      </w:pPr>
    </w:lvl>
    <w:lvl w:ilvl="1" w:tplc="04020019" w:tentative="1">
      <w:start w:val="1"/>
      <w:numFmt w:val="lowerLetter"/>
      <w:lvlText w:val="%2."/>
      <w:lvlJc w:val="left"/>
      <w:pPr>
        <w:ind w:left="2716" w:hanging="360"/>
      </w:pPr>
    </w:lvl>
    <w:lvl w:ilvl="2" w:tplc="0402001B" w:tentative="1">
      <w:start w:val="1"/>
      <w:numFmt w:val="lowerRoman"/>
      <w:lvlText w:val="%3."/>
      <w:lvlJc w:val="right"/>
      <w:pPr>
        <w:ind w:left="3436" w:hanging="180"/>
      </w:pPr>
    </w:lvl>
    <w:lvl w:ilvl="3" w:tplc="0402000F" w:tentative="1">
      <w:start w:val="1"/>
      <w:numFmt w:val="decimal"/>
      <w:lvlText w:val="%4."/>
      <w:lvlJc w:val="left"/>
      <w:pPr>
        <w:ind w:left="4156" w:hanging="360"/>
      </w:pPr>
    </w:lvl>
    <w:lvl w:ilvl="4" w:tplc="04020019" w:tentative="1">
      <w:start w:val="1"/>
      <w:numFmt w:val="lowerLetter"/>
      <w:lvlText w:val="%5."/>
      <w:lvlJc w:val="left"/>
      <w:pPr>
        <w:ind w:left="4876" w:hanging="360"/>
      </w:pPr>
    </w:lvl>
    <w:lvl w:ilvl="5" w:tplc="0402001B" w:tentative="1">
      <w:start w:val="1"/>
      <w:numFmt w:val="lowerRoman"/>
      <w:lvlText w:val="%6."/>
      <w:lvlJc w:val="right"/>
      <w:pPr>
        <w:ind w:left="5596" w:hanging="180"/>
      </w:pPr>
    </w:lvl>
    <w:lvl w:ilvl="6" w:tplc="0402000F" w:tentative="1">
      <w:start w:val="1"/>
      <w:numFmt w:val="decimal"/>
      <w:lvlText w:val="%7."/>
      <w:lvlJc w:val="left"/>
      <w:pPr>
        <w:ind w:left="6316" w:hanging="360"/>
      </w:pPr>
    </w:lvl>
    <w:lvl w:ilvl="7" w:tplc="04020019" w:tentative="1">
      <w:start w:val="1"/>
      <w:numFmt w:val="lowerLetter"/>
      <w:lvlText w:val="%8."/>
      <w:lvlJc w:val="left"/>
      <w:pPr>
        <w:ind w:left="7036" w:hanging="360"/>
      </w:pPr>
    </w:lvl>
    <w:lvl w:ilvl="8" w:tplc="0402001B" w:tentative="1">
      <w:start w:val="1"/>
      <w:numFmt w:val="lowerRoman"/>
      <w:lvlText w:val="%9."/>
      <w:lvlJc w:val="right"/>
      <w:pPr>
        <w:ind w:left="7756" w:hanging="180"/>
      </w:pPr>
    </w:lvl>
  </w:abstractNum>
  <w:abstractNum w:abstractNumId="6" w15:restartNumberingAfterBreak="0">
    <w:nsid w:val="149A0978"/>
    <w:multiLevelType w:val="multilevel"/>
    <w:tmpl w:val="0402001F"/>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7" w15:restartNumberingAfterBreak="0">
    <w:nsid w:val="26931DB9"/>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BD256B0"/>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E356F5E"/>
    <w:multiLevelType w:val="hybridMultilevel"/>
    <w:tmpl w:val="C12AEED6"/>
    <w:lvl w:ilvl="0" w:tplc="8C040980">
      <w:start w:val="1"/>
      <w:numFmt w:val="decimal"/>
      <w:lvlText w:val="Чл. %1."/>
      <w:lvlJc w:val="left"/>
      <w:pPr>
        <w:ind w:left="3621" w:hanging="360"/>
      </w:pPr>
      <w:rPr>
        <w:b/>
        <w:i w:val="0"/>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61F20EA2">
      <w:start w:val="1"/>
      <w:numFmt w:val="decimal"/>
      <w:lvlText w:val="%4."/>
      <w:lvlJc w:val="left"/>
      <w:pPr>
        <w:ind w:left="3588" w:hanging="360"/>
      </w:p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10" w15:restartNumberingAfterBreak="0">
    <w:nsid w:val="3F93327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6B71CA"/>
    <w:multiLevelType w:val="multilevel"/>
    <w:tmpl w:val="19760476"/>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ascii="Times New Roman" w:hAnsi="Times New Roman" w:cs="Times New Roman" w:hint="default"/>
        <w:b/>
        <w:color w:val="0070C0"/>
        <w:sz w:val="24"/>
        <w:szCs w:val="24"/>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2" w15:restartNumberingAfterBreak="0">
    <w:nsid w:val="483273BE"/>
    <w:multiLevelType w:val="hybridMultilevel"/>
    <w:tmpl w:val="29DE9A12"/>
    <w:lvl w:ilvl="0" w:tplc="D6C862FA">
      <w:start w:val="1"/>
      <w:numFmt w:val="bullet"/>
      <w:lvlText w:val="-"/>
      <w:lvlJc w:val="left"/>
      <w:pPr>
        <w:ind w:left="720" w:hanging="360"/>
      </w:pPr>
      <w:rPr>
        <w:rFonts w:ascii="Calibri" w:eastAsiaTheme="minorHAnsi" w:hAnsi="Calibri" w:cstheme="minorBidi"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4C7E3F73"/>
    <w:multiLevelType w:val="hybridMultilevel"/>
    <w:tmpl w:val="A4806D12"/>
    <w:lvl w:ilvl="0" w:tplc="8B2EF64E">
      <w:start w:val="1"/>
      <w:numFmt w:val="bullet"/>
      <w:lvlText w:val="-"/>
      <w:lvlJc w:val="left"/>
      <w:pPr>
        <w:ind w:left="1211" w:hanging="360"/>
      </w:pPr>
      <w:rPr>
        <w:rFonts w:ascii="Calibri" w:eastAsia="Calibri" w:hAnsi="Calibri" w:cs="Times New Roman"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14" w15:restartNumberingAfterBreak="0">
    <w:nsid w:val="528E45A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92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57E15A8"/>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92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B965F69"/>
    <w:multiLevelType w:val="hybridMultilevel"/>
    <w:tmpl w:val="1256B686"/>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7" w15:restartNumberingAfterBreak="0">
    <w:nsid w:val="5D6421C5"/>
    <w:multiLevelType w:val="multilevel"/>
    <w:tmpl w:val="1D54A086"/>
    <w:lvl w:ilvl="0">
      <w:start w:val="1"/>
      <w:numFmt w:val="decimal"/>
      <w:lvlText w:val="%1."/>
      <w:lvlJc w:val="left"/>
      <w:pPr>
        <w:ind w:left="360" w:hanging="360"/>
      </w:pPr>
      <w:rPr>
        <w:rFonts w:hint="default"/>
        <w:b/>
      </w:rPr>
    </w:lvl>
    <w:lvl w:ilvl="1">
      <w:start w:val="1"/>
      <w:numFmt w:val="decimal"/>
      <w:lvlText w:val="%1.%2."/>
      <w:lvlJc w:val="left"/>
      <w:pPr>
        <w:ind w:left="1283"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EA93D6B"/>
    <w:multiLevelType w:val="hybridMultilevel"/>
    <w:tmpl w:val="6BC01632"/>
    <w:lvl w:ilvl="0" w:tplc="D6C862FA">
      <w:start w:val="1"/>
      <w:numFmt w:val="bullet"/>
      <w:lvlText w:val="-"/>
      <w:lvlJc w:val="left"/>
      <w:pPr>
        <w:ind w:left="720" w:hanging="360"/>
      </w:pPr>
      <w:rPr>
        <w:rFonts w:ascii="Calibri" w:eastAsiaTheme="minorHAnsi" w:hAnsi="Calibri"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5F017F52"/>
    <w:multiLevelType w:val="hybridMultilevel"/>
    <w:tmpl w:val="5CD00A3C"/>
    <w:lvl w:ilvl="0" w:tplc="0402000D">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0" w15:restartNumberingAfterBreak="0">
    <w:nsid w:val="5F051B76"/>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3A27AB5"/>
    <w:multiLevelType w:val="singleLevel"/>
    <w:tmpl w:val="786C3DE4"/>
    <w:lvl w:ilvl="0">
      <w:start w:val="1"/>
      <w:numFmt w:val="bullet"/>
      <w:lvlText w:val="-"/>
      <w:lvlJc w:val="left"/>
      <w:pPr>
        <w:tabs>
          <w:tab w:val="num" w:pos="1080"/>
        </w:tabs>
        <w:ind w:left="1080" w:hanging="360"/>
      </w:pPr>
      <w:rPr>
        <w:rFonts w:hint="default"/>
      </w:rPr>
    </w:lvl>
  </w:abstractNum>
  <w:abstractNum w:abstractNumId="22" w15:restartNumberingAfterBreak="0">
    <w:nsid w:val="66A772E4"/>
    <w:multiLevelType w:val="hybridMultilevel"/>
    <w:tmpl w:val="7F100826"/>
    <w:lvl w:ilvl="0" w:tplc="F072C8D2">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F072C8D2">
      <w:start w:val="1"/>
      <w:numFmt w:val="bullet"/>
      <w:lvlText w:val=""/>
      <w:lvlJc w:val="left"/>
      <w:pPr>
        <w:ind w:left="2220" w:hanging="360"/>
      </w:pPr>
      <w:rPr>
        <w:rFonts w:ascii="Symbol" w:hAnsi="Symbol"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23" w15:restartNumberingAfterBreak="0">
    <w:nsid w:val="69330785"/>
    <w:multiLevelType w:val="multilevel"/>
    <w:tmpl w:val="B30C8862"/>
    <w:lvl w:ilvl="0">
      <w:start w:val="1"/>
      <w:numFmt w:val="decimal"/>
      <w:pStyle w:val="Heading1"/>
      <w:lvlText w:val="%1."/>
      <w:lvlJc w:val="left"/>
      <w:pPr>
        <w:ind w:left="360" w:hanging="360"/>
      </w:pPr>
      <w:rPr>
        <w:rFonts w:hint="default"/>
        <w:b/>
        <w:color w:val="auto"/>
        <w:sz w:val="24"/>
        <w:szCs w:val="24"/>
      </w:rPr>
    </w:lvl>
    <w:lvl w:ilvl="1">
      <w:start w:val="1"/>
      <w:numFmt w:val="decimal"/>
      <w:pStyle w:val="Heading2"/>
      <w:lvlText w:val="%1.%2."/>
      <w:lvlJc w:val="left"/>
      <w:pPr>
        <w:ind w:left="792" w:hanging="432"/>
      </w:pPr>
      <w:rPr>
        <w:rFonts w:ascii="Times New Roman" w:hAnsi="Times New Roman" w:cs="Times New Roman" w:hint="default"/>
        <w:b/>
        <w:color w:val="auto"/>
        <w:sz w:val="24"/>
        <w:szCs w:val="24"/>
      </w:rPr>
    </w:lvl>
    <w:lvl w:ilvl="2">
      <w:start w:val="1"/>
      <w:numFmt w:val="decimal"/>
      <w:pStyle w:val="Heading3"/>
      <w:lvlText w:val="%1.%2.%3."/>
      <w:lvlJc w:val="left"/>
      <w:pPr>
        <w:ind w:left="1224" w:hanging="504"/>
      </w:pPr>
      <w:rPr>
        <w:rFonts w:ascii="Times New Roman" w:hAnsi="Times New Roman" w:cs="Times New Roman" w:hint="default"/>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AB03263"/>
    <w:multiLevelType w:val="multilevel"/>
    <w:tmpl w:val="7B6433A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92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05E2060"/>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47338D2"/>
    <w:multiLevelType w:val="multilevel"/>
    <w:tmpl w:val="0402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7" w15:restartNumberingAfterBreak="0">
    <w:nsid w:val="77DA27E8"/>
    <w:multiLevelType w:val="hybridMultilevel"/>
    <w:tmpl w:val="6BE2214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0"/>
  </w:num>
  <w:num w:numId="4">
    <w:abstractNumId w:val="18"/>
  </w:num>
  <w:num w:numId="5">
    <w:abstractNumId w:val="26"/>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12"/>
  </w:num>
  <w:num w:numId="9">
    <w:abstractNumId w:val="4"/>
  </w:num>
  <w:num w:numId="10">
    <w:abstractNumId w:val="15"/>
  </w:num>
  <w:num w:numId="11">
    <w:abstractNumId w:val="22"/>
  </w:num>
  <w:num w:numId="12">
    <w:abstractNumId w:val="17"/>
  </w:num>
  <w:num w:numId="13">
    <w:abstractNumId w:val="9"/>
  </w:num>
  <w:num w:numId="14">
    <w:abstractNumId w:val="2"/>
  </w:num>
  <w:num w:numId="15">
    <w:abstractNumId w:val="8"/>
  </w:num>
  <w:num w:numId="16">
    <w:abstractNumId w:val="6"/>
  </w:num>
  <w:num w:numId="17">
    <w:abstractNumId w:val="7"/>
  </w:num>
  <w:num w:numId="18">
    <w:abstractNumId w:val="20"/>
  </w:num>
  <w:num w:numId="19">
    <w:abstractNumId w:val="10"/>
  </w:num>
  <w:num w:numId="20">
    <w:abstractNumId w:val="13"/>
  </w:num>
  <w:num w:numId="21">
    <w:abstractNumId w:val="5"/>
  </w:num>
  <w:num w:numId="22">
    <w:abstractNumId w:val="1"/>
  </w:num>
  <w:num w:numId="23">
    <w:abstractNumId w:val="21"/>
  </w:num>
  <w:num w:numId="24">
    <w:abstractNumId w:val="14"/>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1"/>
  </w:num>
  <w:num w:numId="28">
    <w:abstractNumId w:val="23"/>
  </w:num>
  <w:num w:numId="29">
    <w:abstractNumId w:val="27"/>
  </w:num>
  <w:num w:numId="30">
    <w:abstractNumId w:val="16"/>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D7B"/>
    <w:rsid w:val="00001753"/>
    <w:rsid w:val="00025222"/>
    <w:rsid w:val="000277A9"/>
    <w:rsid w:val="00032802"/>
    <w:rsid w:val="00064B64"/>
    <w:rsid w:val="00083E26"/>
    <w:rsid w:val="00090E3A"/>
    <w:rsid w:val="0009221B"/>
    <w:rsid w:val="000A3838"/>
    <w:rsid w:val="000A3C78"/>
    <w:rsid w:val="000A5B64"/>
    <w:rsid w:val="000A6075"/>
    <w:rsid w:val="000B5EA5"/>
    <w:rsid w:val="000C1C8C"/>
    <w:rsid w:val="000C2FEF"/>
    <w:rsid w:val="000F47FD"/>
    <w:rsid w:val="000F6242"/>
    <w:rsid w:val="001069B7"/>
    <w:rsid w:val="00111042"/>
    <w:rsid w:val="00112D0E"/>
    <w:rsid w:val="0011624D"/>
    <w:rsid w:val="00120C71"/>
    <w:rsid w:val="00123E71"/>
    <w:rsid w:val="0012611F"/>
    <w:rsid w:val="001264E7"/>
    <w:rsid w:val="001266F8"/>
    <w:rsid w:val="00151ABC"/>
    <w:rsid w:val="00154B5B"/>
    <w:rsid w:val="00175115"/>
    <w:rsid w:val="0017660D"/>
    <w:rsid w:val="00180997"/>
    <w:rsid w:val="0018662F"/>
    <w:rsid w:val="0019643D"/>
    <w:rsid w:val="001A3C59"/>
    <w:rsid w:val="001A7763"/>
    <w:rsid w:val="001B3D56"/>
    <w:rsid w:val="001B4E63"/>
    <w:rsid w:val="001F0A44"/>
    <w:rsid w:val="002003E6"/>
    <w:rsid w:val="00201B0B"/>
    <w:rsid w:val="00202CF5"/>
    <w:rsid w:val="00203447"/>
    <w:rsid w:val="00204F1A"/>
    <w:rsid w:val="00215C86"/>
    <w:rsid w:val="0022590A"/>
    <w:rsid w:val="002314B4"/>
    <w:rsid w:val="002543F2"/>
    <w:rsid w:val="002833CC"/>
    <w:rsid w:val="00285E83"/>
    <w:rsid w:val="002932DD"/>
    <w:rsid w:val="00296D09"/>
    <w:rsid w:val="002A0A96"/>
    <w:rsid w:val="002A2EFD"/>
    <w:rsid w:val="002C2EC6"/>
    <w:rsid w:val="002D1E8E"/>
    <w:rsid w:val="002E1584"/>
    <w:rsid w:val="002E6479"/>
    <w:rsid w:val="002F71C9"/>
    <w:rsid w:val="00341209"/>
    <w:rsid w:val="00343161"/>
    <w:rsid w:val="003638AB"/>
    <w:rsid w:val="00372CE5"/>
    <w:rsid w:val="003945F4"/>
    <w:rsid w:val="00394FF8"/>
    <w:rsid w:val="003B1BC8"/>
    <w:rsid w:val="003C237C"/>
    <w:rsid w:val="003F4838"/>
    <w:rsid w:val="0041204E"/>
    <w:rsid w:val="00415BBC"/>
    <w:rsid w:val="004202CE"/>
    <w:rsid w:val="004253D2"/>
    <w:rsid w:val="004519CB"/>
    <w:rsid w:val="00472408"/>
    <w:rsid w:val="00483299"/>
    <w:rsid w:val="00495611"/>
    <w:rsid w:val="00497B0E"/>
    <w:rsid w:val="004B0ABC"/>
    <w:rsid w:val="004B2B23"/>
    <w:rsid w:val="004C53E0"/>
    <w:rsid w:val="004E2DD4"/>
    <w:rsid w:val="004F61AC"/>
    <w:rsid w:val="005015D0"/>
    <w:rsid w:val="00503643"/>
    <w:rsid w:val="005128DA"/>
    <w:rsid w:val="00514157"/>
    <w:rsid w:val="0051556D"/>
    <w:rsid w:val="00516FF2"/>
    <w:rsid w:val="00517875"/>
    <w:rsid w:val="00521E58"/>
    <w:rsid w:val="00533E07"/>
    <w:rsid w:val="0054672C"/>
    <w:rsid w:val="00547341"/>
    <w:rsid w:val="00552E9E"/>
    <w:rsid w:val="00572D93"/>
    <w:rsid w:val="005804F4"/>
    <w:rsid w:val="00595F3F"/>
    <w:rsid w:val="005B29A5"/>
    <w:rsid w:val="005C13D7"/>
    <w:rsid w:val="005C313A"/>
    <w:rsid w:val="00606DD3"/>
    <w:rsid w:val="0062136C"/>
    <w:rsid w:val="0063346E"/>
    <w:rsid w:val="006334D2"/>
    <w:rsid w:val="00642043"/>
    <w:rsid w:val="00643E1F"/>
    <w:rsid w:val="00663AE0"/>
    <w:rsid w:val="00681B1C"/>
    <w:rsid w:val="00684FC5"/>
    <w:rsid w:val="006A6D2E"/>
    <w:rsid w:val="006B4579"/>
    <w:rsid w:val="006B61F4"/>
    <w:rsid w:val="006B6C01"/>
    <w:rsid w:val="006C7091"/>
    <w:rsid w:val="006D5C43"/>
    <w:rsid w:val="006E2C72"/>
    <w:rsid w:val="006E76C8"/>
    <w:rsid w:val="006F5F34"/>
    <w:rsid w:val="0070304D"/>
    <w:rsid w:val="0071799A"/>
    <w:rsid w:val="00721F7C"/>
    <w:rsid w:val="00730B69"/>
    <w:rsid w:val="00730E79"/>
    <w:rsid w:val="00742092"/>
    <w:rsid w:val="00743FB9"/>
    <w:rsid w:val="007468EC"/>
    <w:rsid w:val="00747AFC"/>
    <w:rsid w:val="007635C9"/>
    <w:rsid w:val="00771C08"/>
    <w:rsid w:val="00775644"/>
    <w:rsid w:val="00791A81"/>
    <w:rsid w:val="007A38E8"/>
    <w:rsid w:val="007C1604"/>
    <w:rsid w:val="007C392F"/>
    <w:rsid w:val="007C6C9B"/>
    <w:rsid w:val="007D2AA0"/>
    <w:rsid w:val="007E78FF"/>
    <w:rsid w:val="00802508"/>
    <w:rsid w:val="00834D7B"/>
    <w:rsid w:val="00845FB0"/>
    <w:rsid w:val="008513C2"/>
    <w:rsid w:val="00855D15"/>
    <w:rsid w:val="00863AD4"/>
    <w:rsid w:val="0086405A"/>
    <w:rsid w:val="00880AAE"/>
    <w:rsid w:val="00886596"/>
    <w:rsid w:val="00886676"/>
    <w:rsid w:val="008867A0"/>
    <w:rsid w:val="00896448"/>
    <w:rsid w:val="008A151B"/>
    <w:rsid w:val="008B31B9"/>
    <w:rsid w:val="008C73FE"/>
    <w:rsid w:val="008D50C5"/>
    <w:rsid w:val="008E5AE2"/>
    <w:rsid w:val="009032C6"/>
    <w:rsid w:val="0092288D"/>
    <w:rsid w:val="00923920"/>
    <w:rsid w:val="00926384"/>
    <w:rsid w:val="00947BD6"/>
    <w:rsid w:val="00950751"/>
    <w:rsid w:val="009662C7"/>
    <w:rsid w:val="0098777C"/>
    <w:rsid w:val="00997F4B"/>
    <w:rsid w:val="009A15AE"/>
    <w:rsid w:val="009A4BD8"/>
    <w:rsid w:val="009A5201"/>
    <w:rsid w:val="009A5F63"/>
    <w:rsid w:val="009B6C4E"/>
    <w:rsid w:val="009D2684"/>
    <w:rsid w:val="009D3733"/>
    <w:rsid w:val="009D4052"/>
    <w:rsid w:val="009D53D7"/>
    <w:rsid w:val="009E17AA"/>
    <w:rsid w:val="009E2899"/>
    <w:rsid w:val="009E2C8A"/>
    <w:rsid w:val="009E2DDE"/>
    <w:rsid w:val="009F6E57"/>
    <w:rsid w:val="00A229C7"/>
    <w:rsid w:val="00A26CEF"/>
    <w:rsid w:val="00A33398"/>
    <w:rsid w:val="00A34788"/>
    <w:rsid w:val="00A436D3"/>
    <w:rsid w:val="00A46EE7"/>
    <w:rsid w:val="00A47F7E"/>
    <w:rsid w:val="00A51142"/>
    <w:rsid w:val="00A741E6"/>
    <w:rsid w:val="00A74B09"/>
    <w:rsid w:val="00A935D1"/>
    <w:rsid w:val="00AB243F"/>
    <w:rsid w:val="00AC3AC5"/>
    <w:rsid w:val="00AC6F60"/>
    <w:rsid w:val="00AD4786"/>
    <w:rsid w:val="00AD499C"/>
    <w:rsid w:val="00AF4E93"/>
    <w:rsid w:val="00B02E42"/>
    <w:rsid w:val="00B150E4"/>
    <w:rsid w:val="00B156C7"/>
    <w:rsid w:val="00B2585F"/>
    <w:rsid w:val="00B522CF"/>
    <w:rsid w:val="00B66FCF"/>
    <w:rsid w:val="00B776B4"/>
    <w:rsid w:val="00B8238A"/>
    <w:rsid w:val="00B82E57"/>
    <w:rsid w:val="00B90450"/>
    <w:rsid w:val="00B93FA3"/>
    <w:rsid w:val="00B96EA2"/>
    <w:rsid w:val="00BC2900"/>
    <w:rsid w:val="00BC3283"/>
    <w:rsid w:val="00BC4B51"/>
    <w:rsid w:val="00BD5FD0"/>
    <w:rsid w:val="00BE0771"/>
    <w:rsid w:val="00BE088D"/>
    <w:rsid w:val="00BE12A1"/>
    <w:rsid w:val="00BE5AF5"/>
    <w:rsid w:val="00C0099F"/>
    <w:rsid w:val="00C105EF"/>
    <w:rsid w:val="00C36D95"/>
    <w:rsid w:val="00C41F76"/>
    <w:rsid w:val="00C506A1"/>
    <w:rsid w:val="00C510B4"/>
    <w:rsid w:val="00C560A9"/>
    <w:rsid w:val="00C6648E"/>
    <w:rsid w:val="00C6671C"/>
    <w:rsid w:val="00C67EAF"/>
    <w:rsid w:val="00C70585"/>
    <w:rsid w:val="00C748B2"/>
    <w:rsid w:val="00C7710A"/>
    <w:rsid w:val="00C778CD"/>
    <w:rsid w:val="00CA0948"/>
    <w:rsid w:val="00CA64FF"/>
    <w:rsid w:val="00CB1DB5"/>
    <w:rsid w:val="00CB3CE5"/>
    <w:rsid w:val="00CD319F"/>
    <w:rsid w:val="00CD41BA"/>
    <w:rsid w:val="00CD4B0C"/>
    <w:rsid w:val="00CF1341"/>
    <w:rsid w:val="00CF2C07"/>
    <w:rsid w:val="00CF5481"/>
    <w:rsid w:val="00D035B1"/>
    <w:rsid w:val="00D07D0D"/>
    <w:rsid w:val="00D11A8E"/>
    <w:rsid w:val="00D23D5D"/>
    <w:rsid w:val="00D32F7F"/>
    <w:rsid w:val="00D36986"/>
    <w:rsid w:val="00D4275C"/>
    <w:rsid w:val="00D43FC5"/>
    <w:rsid w:val="00D5269E"/>
    <w:rsid w:val="00D52F94"/>
    <w:rsid w:val="00D63C1E"/>
    <w:rsid w:val="00D970B6"/>
    <w:rsid w:val="00DB4CE8"/>
    <w:rsid w:val="00DC27FF"/>
    <w:rsid w:val="00DC7B78"/>
    <w:rsid w:val="00DD38A6"/>
    <w:rsid w:val="00DD3FD4"/>
    <w:rsid w:val="00DD7A4C"/>
    <w:rsid w:val="00DE0B72"/>
    <w:rsid w:val="00DE3ADF"/>
    <w:rsid w:val="00DF2210"/>
    <w:rsid w:val="00E32A04"/>
    <w:rsid w:val="00E360DC"/>
    <w:rsid w:val="00E36886"/>
    <w:rsid w:val="00E6742C"/>
    <w:rsid w:val="00E72808"/>
    <w:rsid w:val="00E84A12"/>
    <w:rsid w:val="00E87245"/>
    <w:rsid w:val="00E930D5"/>
    <w:rsid w:val="00EB0E48"/>
    <w:rsid w:val="00EB6BC7"/>
    <w:rsid w:val="00EC4676"/>
    <w:rsid w:val="00ED210F"/>
    <w:rsid w:val="00ED6333"/>
    <w:rsid w:val="00EE298E"/>
    <w:rsid w:val="00EE7E29"/>
    <w:rsid w:val="00EF09D3"/>
    <w:rsid w:val="00EF0DE4"/>
    <w:rsid w:val="00EF7F7E"/>
    <w:rsid w:val="00F057AA"/>
    <w:rsid w:val="00F128F5"/>
    <w:rsid w:val="00F1498F"/>
    <w:rsid w:val="00F21D79"/>
    <w:rsid w:val="00F364F5"/>
    <w:rsid w:val="00F37E34"/>
    <w:rsid w:val="00F40A3D"/>
    <w:rsid w:val="00F530A3"/>
    <w:rsid w:val="00F655BE"/>
    <w:rsid w:val="00F6582F"/>
    <w:rsid w:val="00F7347A"/>
    <w:rsid w:val="00F809BA"/>
    <w:rsid w:val="00F920B6"/>
    <w:rsid w:val="00F92C26"/>
    <w:rsid w:val="00F94A32"/>
    <w:rsid w:val="00F9764B"/>
    <w:rsid w:val="00FA37FA"/>
    <w:rsid w:val="00FA61C7"/>
    <w:rsid w:val="00FC1649"/>
    <w:rsid w:val="00FC2810"/>
    <w:rsid w:val="00FC5AC9"/>
    <w:rsid w:val="00FC68CB"/>
    <w:rsid w:val="00FD36FC"/>
    <w:rsid w:val="00FE37C0"/>
    <w:rsid w:val="00FF17D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AD0D01"/>
  <w15:docId w15:val="{B3ED4630-528A-40B8-8EFE-ED42A6BE4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76C8"/>
    <w:pPr>
      <w:spacing w:before="80" w:after="40" w:line="360" w:lineRule="auto"/>
      <w:ind w:firstLine="709"/>
      <w:jc w:val="both"/>
    </w:pPr>
    <w:rPr>
      <w:rFonts w:ascii="Times New Roman" w:hAnsi="Times New Roman"/>
      <w:sz w:val="24"/>
    </w:rPr>
  </w:style>
  <w:style w:type="paragraph" w:styleId="Heading1">
    <w:name w:val="heading 1"/>
    <w:basedOn w:val="Normal"/>
    <w:next w:val="Normal"/>
    <w:link w:val="Heading1Char"/>
    <w:uiPriority w:val="9"/>
    <w:qFormat/>
    <w:rsid w:val="00296D09"/>
    <w:pPr>
      <w:keepNext/>
      <w:keepLines/>
      <w:numPr>
        <w:numId w:val="2"/>
      </w:numPr>
      <w:spacing w:before="300" w:after="140" w:line="240" w:lineRule="auto"/>
      <w:ind w:left="357" w:hanging="357"/>
      <w:outlineLvl w:val="0"/>
    </w:pPr>
    <w:rPr>
      <w:rFonts w:eastAsiaTheme="majorEastAsia" w:cstheme="majorBidi"/>
      <w:b/>
      <w:sz w:val="28"/>
      <w:szCs w:val="32"/>
    </w:rPr>
  </w:style>
  <w:style w:type="paragraph" w:styleId="Heading2">
    <w:name w:val="heading 2"/>
    <w:basedOn w:val="Normal"/>
    <w:next w:val="Normal"/>
    <w:link w:val="Heading2Char"/>
    <w:uiPriority w:val="9"/>
    <w:unhideWhenUsed/>
    <w:qFormat/>
    <w:rsid w:val="00296D09"/>
    <w:pPr>
      <w:keepNext/>
      <w:keepLines/>
      <w:numPr>
        <w:ilvl w:val="1"/>
        <w:numId w:val="2"/>
      </w:numPr>
      <w:spacing w:before="240" w:after="120" w:line="240" w:lineRule="auto"/>
      <w:ind w:left="788" w:hanging="431"/>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296D09"/>
    <w:pPr>
      <w:keepNext/>
      <w:keepLines/>
      <w:numPr>
        <w:ilvl w:val="2"/>
        <w:numId w:val="2"/>
      </w:numPr>
      <w:spacing w:before="200" w:after="120" w:line="240" w:lineRule="auto"/>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8A151B"/>
    <w:pPr>
      <w:spacing w:before="140" w:after="0"/>
      <w:ind w:left="567" w:firstLine="567"/>
      <w:outlineLvl w:val="3"/>
    </w:pPr>
    <w:rPr>
      <w:rFonts w:eastAsiaTheme="majorEastAsia" w:cstheme="majorBidi"/>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09D3"/>
    <w:pPr>
      <w:tabs>
        <w:tab w:val="center" w:pos="4536"/>
        <w:tab w:val="right" w:pos="9072"/>
      </w:tabs>
      <w:spacing w:after="0" w:line="240" w:lineRule="auto"/>
    </w:pPr>
  </w:style>
  <w:style w:type="character" w:customStyle="1" w:styleId="HeaderChar">
    <w:name w:val="Header Char"/>
    <w:basedOn w:val="DefaultParagraphFont"/>
    <w:link w:val="Header"/>
    <w:uiPriority w:val="99"/>
    <w:rsid w:val="00EF09D3"/>
  </w:style>
  <w:style w:type="paragraph" w:styleId="Footer">
    <w:name w:val="footer"/>
    <w:basedOn w:val="Normal"/>
    <w:link w:val="FooterChar"/>
    <w:uiPriority w:val="99"/>
    <w:unhideWhenUsed/>
    <w:rsid w:val="00EF09D3"/>
    <w:pPr>
      <w:tabs>
        <w:tab w:val="center" w:pos="4536"/>
        <w:tab w:val="right" w:pos="9072"/>
      </w:tabs>
      <w:spacing w:after="0" w:line="240" w:lineRule="auto"/>
    </w:pPr>
  </w:style>
  <w:style w:type="character" w:customStyle="1" w:styleId="FooterChar">
    <w:name w:val="Footer Char"/>
    <w:basedOn w:val="DefaultParagraphFont"/>
    <w:link w:val="Footer"/>
    <w:uiPriority w:val="99"/>
    <w:rsid w:val="00EF09D3"/>
  </w:style>
  <w:style w:type="character" w:customStyle="1" w:styleId="Heading1Char">
    <w:name w:val="Heading 1 Char"/>
    <w:basedOn w:val="DefaultParagraphFont"/>
    <w:link w:val="Heading1"/>
    <w:uiPriority w:val="9"/>
    <w:rsid w:val="00296D09"/>
    <w:rPr>
      <w:rFonts w:ascii="Times New Roman" w:eastAsiaTheme="majorEastAsia" w:hAnsi="Times New Roman" w:cstheme="majorBidi"/>
      <w:b/>
      <w:sz w:val="28"/>
      <w:szCs w:val="32"/>
    </w:rPr>
  </w:style>
  <w:style w:type="table" w:styleId="TableGrid">
    <w:name w:val="Table Grid"/>
    <w:basedOn w:val="TableNormal"/>
    <w:uiPriority w:val="39"/>
    <w:rsid w:val="00EF0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296D09"/>
    <w:rPr>
      <w:rFonts w:ascii="Times New Roman" w:eastAsiaTheme="majorEastAsia" w:hAnsi="Times New Roman" w:cstheme="majorBidi"/>
      <w:b/>
      <w:sz w:val="24"/>
      <w:szCs w:val="26"/>
    </w:rPr>
  </w:style>
  <w:style w:type="paragraph" w:styleId="ListParagraph">
    <w:name w:val="List Paragraph"/>
    <w:basedOn w:val="Normal"/>
    <w:uiPriority w:val="34"/>
    <w:qFormat/>
    <w:rsid w:val="00A436D3"/>
    <w:pPr>
      <w:numPr>
        <w:numId w:val="22"/>
      </w:numPr>
      <w:spacing w:before="100"/>
      <w:contextualSpacing/>
    </w:pPr>
  </w:style>
  <w:style w:type="paragraph" w:styleId="TOCHeading">
    <w:name w:val="TOC Heading"/>
    <w:basedOn w:val="Heading1"/>
    <w:next w:val="Normal"/>
    <w:uiPriority w:val="39"/>
    <w:unhideWhenUsed/>
    <w:qFormat/>
    <w:rsid w:val="0086405A"/>
    <w:pPr>
      <w:outlineLvl w:val="9"/>
    </w:pPr>
    <w:rPr>
      <w:lang w:val="en-US"/>
    </w:rPr>
  </w:style>
  <w:style w:type="paragraph" w:styleId="TOC1">
    <w:name w:val="toc 1"/>
    <w:basedOn w:val="Normal"/>
    <w:next w:val="Normal"/>
    <w:autoRedefine/>
    <w:uiPriority w:val="39"/>
    <w:unhideWhenUsed/>
    <w:rsid w:val="00151ABC"/>
    <w:pPr>
      <w:tabs>
        <w:tab w:val="left" w:pos="1320"/>
        <w:tab w:val="right" w:leader="dot" w:pos="9060"/>
      </w:tabs>
      <w:spacing w:after="100"/>
    </w:pPr>
  </w:style>
  <w:style w:type="paragraph" w:styleId="TOC2">
    <w:name w:val="toc 2"/>
    <w:basedOn w:val="Normal"/>
    <w:next w:val="Normal"/>
    <w:autoRedefine/>
    <w:uiPriority w:val="39"/>
    <w:unhideWhenUsed/>
    <w:rsid w:val="006E76C8"/>
    <w:pPr>
      <w:tabs>
        <w:tab w:val="left" w:pos="1540"/>
        <w:tab w:val="right" w:leader="dot" w:pos="9060"/>
      </w:tabs>
      <w:spacing w:after="100"/>
      <w:ind w:left="220"/>
      <w:jc w:val="left"/>
    </w:pPr>
  </w:style>
  <w:style w:type="character" w:styleId="Hyperlink">
    <w:name w:val="Hyperlink"/>
    <w:basedOn w:val="DefaultParagraphFont"/>
    <w:uiPriority w:val="99"/>
    <w:unhideWhenUsed/>
    <w:rsid w:val="0086405A"/>
    <w:rPr>
      <w:color w:val="0563C1" w:themeColor="hyperlink"/>
      <w:u w:val="single"/>
    </w:rPr>
  </w:style>
  <w:style w:type="character" w:customStyle="1" w:styleId="Heading3Char">
    <w:name w:val="Heading 3 Char"/>
    <w:basedOn w:val="DefaultParagraphFont"/>
    <w:link w:val="Heading3"/>
    <w:uiPriority w:val="9"/>
    <w:rsid w:val="00296D09"/>
    <w:rPr>
      <w:rFonts w:ascii="Times New Roman" w:eastAsiaTheme="majorEastAsia" w:hAnsi="Times New Roman" w:cstheme="majorBidi"/>
      <w:b/>
      <w:sz w:val="24"/>
      <w:szCs w:val="24"/>
    </w:rPr>
  </w:style>
  <w:style w:type="paragraph" w:styleId="TOC3">
    <w:name w:val="toc 3"/>
    <w:basedOn w:val="Normal"/>
    <w:next w:val="Normal"/>
    <w:autoRedefine/>
    <w:uiPriority w:val="39"/>
    <w:unhideWhenUsed/>
    <w:rsid w:val="006E76C8"/>
    <w:pPr>
      <w:tabs>
        <w:tab w:val="left" w:pos="1909"/>
        <w:tab w:val="right" w:leader="dot" w:pos="9060"/>
      </w:tabs>
      <w:spacing w:after="100"/>
      <w:ind w:left="440"/>
      <w:jc w:val="left"/>
    </w:pPr>
  </w:style>
  <w:style w:type="paragraph" w:customStyle="1" w:styleId="Default">
    <w:name w:val="Default"/>
    <w:rsid w:val="002932DD"/>
    <w:pPr>
      <w:autoSpaceDE w:val="0"/>
      <w:autoSpaceDN w:val="0"/>
      <w:adjustRightInd w:val="0"/>
      <w:spacing w:after="0" w:line="240" w:lineRule="auto"/>
    </w:pPr>
    <w:rPr>
      <w:rFonts w:ascii="Times New Roman" w:hAnsi="Times New Roman" w:cs="Times New Roman"/>
      <w:color w:val="000000"/>
      <w:sz w:val="24"/>
      <w:szCs w:val="24"/>
    </w:rPr>
  </w:style>
  <w:style w:type="paragraph" w:styleId="BodyText2">
    <w:name w:val="Body Text 2"/>
    <w:basedOn w:val="Normal"/>
    <w:link w:val="BodyText2Char"/>
    <w:unhideWhenUsed/>
    <w:rsid w:val="00DD38A6"/>
    <w:pPr>
      <w:spacing w:before="120" w:after="120" w:line="480" w:lineRule="auto"/>
      <w:ind w:firstLine="720"/>
    </w:pPr>
    <w:rPr>
      <w:rFonts w:eastAsia="Times New Roman" w:cs="Times New Roman"/>
      <w:szCs w:val="20"/>
      <w:lang w:eastAsia="bg-BG"/>
    </w:rPr>
  </w:style>
  <w:style w:type="character" w:customStyle="1" w:styleId="BodyText2Char">
    <w:name w:val="Body Text 2 Char"/>
    <w:basedOn w:val="DefaultParagraphFont"/>
    <w:link w:val="BodyText2"/>
    <w:rsid w:val="00DD38A6"/>
    <w:rPr>
      <w:rFonts w:ascii="Times New Roman" w:eastAsia="Times New Roman" w:hAnsi="Times New Roman" w:cs="Times New Roman"/>
      <w:sz w:val="24"/>
      <w:szCs w:val="20"/>
      <w:lang w:eastAsia="bg-BG"/>
    </w:rPr>
  </w:style>
  <w:style w:type="paragraph" w:styleId="FootnoteText">
    <w:name w:val="footnote text"/>
    <w:basedOn w:val="Normal"/>
    <w:link w:val="FootnoteTextChar"/>
    <w:uiPriority w:val="99"/>
    <w:semiHidden/>
    <w:unhideWhenUsed/>
    <w:rsid w:val="00C560A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60A9"/>
    <w:rPr>
      <w:sz w:val="20"/>
      <w:szCs w:val="20"/>
    </w:rPr>
  </w:style>
  <w:style w:type="character" w:styleId="FootnoteReference">
    <w:name w:val="footnote reference"/>
    <w:basedOn w:val="DefaultParagraphFont"/>
    <w:uiPriority w:val="99"/>
    <w:semiHidden/>
    <w:unhideWhenUsed/>
    <w:rsid w:val="00C560A9"/>
    <w:rPr>
      <w:vertAlign w:val="superscript"/>
    </w:rPr>
  </w:style>
  <w:style w:type="paragraph" w:styleId="BalloonText">
    <w:name w:val="Balloon Text"/>
    <w:basedOn w:val="Normal"/>
    <w:link w:val="BalloonTextChar"/>
    <w:uiPriority w:val="99"/>
    <w:semiHidden/>
    <w:unhideWhenUsed/>
    <w:rsid w:val="001866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662F"/>
    <w:rPr>
      <w:rFonts w:ascii="Tahoma" w:hAnsi="Tahoma" w:cs="Tahoma"/>
      <w:sz w:val="16"/>
      <w:szCs w:val="16"/>
    </w:rPr>
  </w:style>
  <w:style w:type="character" w:styleId="CommentReference">
    <w:name w:val="annotation reference"/>
    <w:basedOn w:val="DefaultParagraphFont"/>
    <w:uiPriority w:val="99"/>
    <w:semiHidden/>
    <w:unhideWhenUsed/>
    <w:rsid w:val="00F920B6"/>
    <w:rPr>
      <w:sz w:val="16"/>
      <w:szCs w:val="16"/>
    </w:rPr>
  </w:style>
  <w:style w:type="paragraph" w:styleId="CommentText">
    <w:name w:val="annotation text"/>
    <w:basedOn w:val="Normal"/>
    <w:link w:val="CommentTextChar"/>
    <w:uiPriority w:val="99"/>
    <w:semiHidden/>
    <w:unhideWhenUsed/>
    <w:rsid w:val="00F920B6"/>
    <w:pPr>
      <w:spacing w:line="240" w:lineRule="auto"/>
    </w:pPr>
    <w:rPr>
      <w:sz w:val="20"/>
      <w:szCs w:val="20"/>
    </w:rPr>
  </w:style>
  <w:style w:type="character" w:customStyle="1" w:styleId="CommentTextChar">
    <w:name w:val="Comment Text Char"/>
    <w:basedOn w:val="DefaultParagraphFont"/>
    <w:link w:val="CommentText"/>
    <w:uiPriority w:val="99"/>
    <w:semiHidden/>
    <w:rsid w:val="00F920B6"/>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F920B6"/>
    <w:rPr>
      <w:b/>
      <w:bCs/>
    </w:rPr>
  </w:style>
  <w:style w:type="character" w:customStyle="1" w:styleId="CommentSubjectChar">
    <w:name w:val="Comment Subject Char"/>
    <w:basedOn w:val="CommentTextChar"/>
    <w:link w:val="CommentSubject"/>
    <w:uiPriority w:val="99"/>
    <w:semiHidden/>
    <w:rsid w:val="00F920B6"/>
    <w:rPr>
      <w:rFonts w:ascii="Times New Roman" w:hAnsi="Times New Roman"/>
      <w:b/>
      <w:bCs/>
      <w:sz w:val="20"/>
      <w:szCs w:val="20"/>
    </w:rPr>
  </w:style>
  <w:style w:type="character" w:customStyle="1" w:styleId="Heading4Char">
    <w:name w:val="Heading 4 Char"/>
    <w:basedOn w:val="DefaultParagraphFont"/>
    <w:link w:val="Heading4"/>
    <w:uiPriority w:val="9"/>
    <w:rsid w:val="008A151B"/>
    <w:rPr>
      <w:rFonts w:ascii="Times New Roman" w:eastAsiaTheme="majorEastAsia" w:hAnsi="Times New Roman" w:cstheme="majorBidi"/>
      <w:bCs/>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149807">
      <w:bodyDiv w:val="1"/>
      <w:marLeft w:val="0"/>
      <w:marRight w:val="0"/>
      <w:marTop w:val="0"/>
      <w:marBottom w:val="0"/>
      <w:divBdr>
        <w:top w:val="none" w:sz="0" w:space="0" w:color="auto"/>
        <w:left w:val="none" w:sz="0" w:space="0" w:color="auto"/>
        <w:bottom w:val="none" w:sz="0" w:space="0" w:color="auto"/>
        <w:right w:val="none" w:sz="0" w:space="0" w:color="auto"/>
      </w:divBdr>
    </w:div>
    <w:div w:id="1373727700">
      <w:bodyDiv w:val="1"/>
      <w:marLeft w:val="0"/>
      <w:marRight w:val="0"/>
      <w:marTop w:val="0"/>
      <w:marBottom w:val="0"/>
      <w:divBdr>
        <w:top w:val="none" w:sz="0" w:space="0" w:color="auto"/>
        <w:left w:val="none" w:sz="0" w:space="0" w:color="auto"/>
        <w:bottom w:val="none" w:sz="0" w:space="0" w:color="auto"/>
        <w:right w:val="none" w:sz="0" w:space="0" w:color="auto"/>
      </w:divBdr>
    </w:div>
    <w:div w:id="154274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package" Target="embeddings/Microsoft_Visio_Drawing32222221111111111111111111111111111111111111.vsdx"/><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B1329C-CDE9-46C1-9535-0F854E4EC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7015</Words>
  <Characters>39988</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46910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Станислава Стойнева</dc:creator>
  <cp:lastModifiedBy>Станислава Стойнева</cp:lastModifiedBy>
  <cp:revision>2</cp:revision>
  <dcterms:created xsi:type="dcterms:W3CDTF">2020-02-06T13:22:00Z</dcterms:created>
  <dcterms:modified xsi:type="dcterms:W3CDTF">2020-02-06T13:22:00Z</dcterms:modified>
</cp:coreProperties>
</file>