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B44" w:rsidRPr="00874B44" w:rsidRDefault="00874B44" w:rsidP="001F1A2B">
      <w:pPr>
        <w:widowControl w:val="0"/>
        <w:autoSpaceDE w:val="0"/>
        <w:autoSpaceDN w:val="0"/>
        <w:adjustRightInd w:val="0"/>
        <w:spacing w:before="113" w:after="57" w:line="262" w:lineRule="atLeast"/>
        <w:jc w:val="both"/>
        <w:rPr>
          <w:rFonts w:ascii="Times New Roman" w:eastAsia="Times New Roman" w:hAnsi="Times New Roman" w:cs="Times New Roman"/>
          <w:sz w:val="24"/>
          <w:szCs w:val="24"/>
          <w:lang w:val="bg-BG"/>
        </w:rPr>
      </w:pPr>
      <w:bookmarkStart w:id="0" w:name="_GoBack"/>
      <w:bookmarkEnd w:id="0"/>
      <w:r w:rsidRPr="00874B44">
        <w:rPr>
          <w:rFonts w:ascii="Times New Roman" w:eastAsia="Times New Roman" w:hAnsi="Times New Roman" w:cs="Times New Roman"/>
          <w:sz w:val="24"/>
          <w:szCs w:val="24"/>
          <w:lang w:val="bg-BG"/>
        </w:rPr>
        <w:t>ДЕКЛАРАЦИЯ</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 чл. 59, ал. 1, т. 3 от Закона за мерките срещу изпирането на пари</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Долуподписаният/ата:</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1. ............................................................................................................................................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(име, презиме, фамилия)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ЕГН/ЛНЧ/официален личен идентификационен номер или друг уникален елемент за установяване на самоличността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дата на раждане: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гражданство/а: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постоянен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или адрес: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(за чужди граждани без постоянен адрес)</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в качеството ми на:</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0 законен представител</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0 пълномощник</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на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 xml:space="preserve">(посочва се наименованието, както и </w:t>
      </w:r>
      <w:proofErr w:type="spellStart"/>
      <w:r w:rsidRPr="00874B44">
        <w:rPr>
          <w:rFonts w:ascii="Times New Roman" w:eastAsia="Times New Roman" w:hAnsi="Times New Roman" w:cs="Times New Roman"/>
          <w:i/>
          <w:iCs/>
          <w:sz w:val="24"/>
          <w:szCs w:val="24"/>
          <w:lang w:val="bg-BG"/>
        </w:rPr>
        <w:t>правноорганизационната</w:t>
      </w:r>
      <w:proofErr w:type="spellEnd"/>
      <w:r w:rsidRPr="00874B44">
        <w:rPr>
          <w:rFonts w:ascii="Times New Roman" w:eastAsia="Times New Roman" w:hAnsi="Times New Roman" w:cs="Times New Roman"/>
          <w:i/>
          <w:iCs/>
          <w:sz w:val="24"/>
          <w:szCs w:val="24"/>
          <w:lang w:val="bg-BG"/>
        </w:rPr>
        <w:t xml:space="preserve"> форма на юридическото лице или видът на правното образувание)</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с ЕИК/БУЛСТАТ/ номер в съответния национален регистър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вписано в регистъра при ....................................................................................................,</w:t>
      </w:r>
    </w:p>
    <w:p w:rsidR="00874B44" w:rsidRPr="00874B44" w:rsidRDefault="00874B44" w:rsidP="001F1A2B">
      <w:pPr>
        <w:widowControl w:val="0"/>
        <w:autoSpaceDE w:val="0"/>
        <w:autoSpaceDN w:val="0"/>
        <w:adjustRightInd w:val="0"/>
        <w:spacing w:before="113"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ДЕКЛАРИРАМ:</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І. Действителни собственици на представляваното от мен юридическо лице/правно образувание са следните физически лица:</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1. ............................................................................................................................................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lastRenderedPageBreak/>
        <w:t>(име, презиме, фамилия)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ЕГН/ЛНЧ: ...................,. дата на раждане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гражданство/а: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(посочва се всяко гражданство на лицето)</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Държавата на пребиваване, в случай че е различна от Република България, или държавата по гражданството: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постоянен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или адрес: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(за лица без постоянен адрес на територията на Република България)</w:t>
      </w:r>
    </w:p>
    <w:p w:rsidR="00874B44" w:rsidRPr="00874B44" w:rsidRDefault="00874B44" w:rsidP="0060640F">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което е:</w:t>
      </w:r>
    </w:p>
    <w:p w:rsidR="00874B44" w:rsidRPr="00841A92" w:rsidRDefault="00841A92" w:rsidP="001F1A2B">
      <w:pPr>
        <w:widowControl w:val="0"/>
        <w:autoSpaceDE w:val="0"/>
        <w:autoSpaceDN w:val="0"/>
        <w:adjustRightInd w:val="0"/>
        <w:spacing w:before="100" w:beforeAutospacing="1" w:after="100" w:afterAutospacing="1" w:line="262" w:lineRule="atLeast"/>
        <w:ind w:left="643"/>
        <w:jc w:val="both"/>
        <w:rPr>
          <w:rFonts w:ascii="Times New Roman" w:eastAsia="Times New Roman" w:hAnsi="Times New Roman" w:cs="Times New Roman"/>
          <w:sz w:val="24"/>
          <w:szCs w:val="24"/>
          <w:lang w:val="bg-BG"/>
        </w:rPr>
      </w:pPr>
      <w:r>
        <w:rPr>
          <w:color w:val="00000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0.25pt;height:18pt" o:ole="">
            <v:imagedata r:id="rId6" o:title=""/>
          </v:shape>
          <w:control r:id="rId7" w:name="DefaultOcxName" w:shapeid="_x0000_i1058"/>
        </w:object>
      </w:r>
      <w:r w:rsidR="00874B44" w:rsidRPr="00841A92">
        <w:rPr>
          <w:rFonts w:ascii="Times New Roman" w:eastAsia="Times New Roman" w:hAnsi="Times New Roman" w:cs="Times New Roman"/>
          <w:sz w:val="24"/>
          <w:szCs w:val="24"/>
          <w:lang w:val="bg-BG"/>
        </w:rPr>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61" type="#_x0000_t75" style="width:20.25pt;height:18pt" o:ole="">
            <v:imagedata r:id="rId6" o:title=""/>
          </v:shape>
          <w:control r:id="rId8" w:name="DefaultOcxName1" w:shapeid="_x0000_i1061"/>
        </w:object>
      </w:r>
      <w:r w:rsidR="00874B44" w:rsidRPr="00874B44">
        <w:rPr>
          <w:rFonts w:ascii="Times New Roman" w:eastAsia="Times New Roman" w:hAnsi="Times New Roman" w:cs="Times New Roman"/>
          <w:sz w:val="24"/>
          <w:szCs w:val="24"/>
          <w:lang w:val="bg-BG"/>
        </w:rPr>
        <w:t xml:space="preserve"> лице, упражняващо контрол по смисъла на § 1в от допълнителните разпоредби на Търговския закон (посочва се конкретната хипотеза) ................................................................................................................................;</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64" type="#_x0000_t75" style="width:20.25pt;height:18pt" o:ole="">
            <v:imagedata r:id="rId6" o:title=""/>
          </v:shape>
          <w:control r:id="rId9" w:name="DefaultOcxName2" w:shapeid="_x0000_i1064"/>
        </w:object>
      </w:r>
      <w:r w:rsidR="00874B44" w:rsidRPr="00874B44">
        <w:rPr>
          <w:rFonts w:ascii="Times New Roman" w:eastAsia="Times New Roman" w:hAnsi="Times New Roman" w:cs="Times New Roman"/>
          <w:sz w:val="24"/>
          <w:szCs w:val="24"/>
          <w:lang w:val="bg-BG"/>
        </w:rPr>
        <w:t>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67" type="#_x0000_t75" style="width:20.25pt;height:18pt" o:ole="">
            <v:imagedata r:id="rId6" o:title=""/>
          </v:shape>
          <w:control r:id="rId10" w:name="DefaultOcxName3" w:shapeid="_x0000_i1067"/>
        </w:object>
      </w:r>
      <w:r w:rsidR="00874B44" w:rsidRPr="00874B44">
        <w:rPr>
          <w:rFonts w:ascii="Times New Roman" w:eastAsia="Times New Roman" w:hAnsi="Times New Roman" w:cs="Times New Roman"/>
          <w:sz w:val="24"/>
          <w:szCs w:val="24"/>
          <w:lang w:val="bg-BG"/>
        </w:rPr>
        <w:t>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70" type="#_x0000_t75" style="width:20.25pt;height:18pt" o:ole="">
            <v:imagedata r:id="rId6" o:title=""/>
          </v:shape>
          <w:control r:id="rId11" w:name="DefaultOcxName4" w:shapeid="_x0000_i1070"/>
        </w:object>
      </w:r>
      <w:r w:rsidRPr="00874B44">
        <w:rPr>
          <w:rFonts w:ascii="Times New Roman" w:eastAsia="Times New Roman" w:hAnsi="Times New Roman" w:cs="Times New Roman"/>
          <w:sz w:val="24"/>
          <w:szCs w:val="24"/>
          <w:lang w:val="bg-BG"/>
        </w:rPr>
        <w:t xml:space="preserve"> </w:t>
      </w:r>
      <w:r w:rsidR="00874B44" w:rsidRPr="00874B44">
        <w:rPr>
          <w:rFonts w:ascii="Times New Roman" w:eastAsia="Times New Roman" w:hAnsi="Times New Roman" w:cs="Times New Roman"/>
          <w:sz w:val="24"/>
          <w:szCs w:val="24"/>
          <w:lang w:val="bg-BG"/>
        </w:rPr>
        <w:t xml:space="preserve">(посочва се конкретната категория) учредител, доверителен собственик, пазител, </w:t>
      </w:r>
      <w:proofErr w:type="spellStart"/>
      <w:r w:rsidR="00874B44" w:rsidRPr="00874B44">
        <w:rPr>
          <w:rFonts w:ascii="Times New Roman" w:eastAsia="Times New Roman" w:hAnsi="Times New Roman" w:cs="Times New Roman"/>
          <w:sz w:val="24"/>
          <w:szCs w:val="24"/>
          <w:lang w:val="bg-BG"/>
        </w:rPr>
        <w:t>бенефициер</w:t>
      </w:r>
      <w:proofErr w:type="spellEnd"/>
      <w:r w:rsidR="00874B44" w:rsidRPr="00874B44">
        <w:rPr>
          <w:rFonts w:ascii="Times New Roman" w:eastAsia="Times New Roman" w:hAnsi="Times New Roman" w:cs="Times New Roman"/>
          <w:sz w:val="24"/>
          <w:szCs w:val="24"/>
          <w:lang w:val="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874B44" w:rsidRPr="00874B44" w:rsidRDefault="00874B44"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 xml:space="preserve"> </w:t>
      </w:r>
      <w:r w:rsidR="00841A92">
        <w:rPr>
          <w:color w:val="000000"/>
        </w:rPr>
        <w:object w:dxaOrig="225" w:dyaOrig="225">
          <v:shape id="_x0000_i1073" type="#_x0000_t75" style="width:20.25pt;height:18pt" o:ole="">
            <v:imagedata r:id="rId6" o:title=""/>
          </v:shape>
          <w:control r:id="rId12" w:name="DefaultOcxName5" w:shapeid="_x0000_i1073"/>
        </w:object>
      </w:r>
      <w:r w:rsidRPr="00874B44">
        <w:rPr>
          <w:rFonts w:ascii="Times New Roman" w:eastAsia="Times New Roman" w:hAnsi="Times New Roman" w:cs="Times New Roman"/>
          <w:sz w:val="24"/>
          <w:szCs w:val="24"/>
          <w:lang w:val="bg-BG"/>
        </w:rPr>
        <w:t>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lastRenderedPageBreak/>
        <w:object w:dxaOrig="225" w:dyaOrig="225">
          <v:shape id="_x0000_i1076" type="#_x0000_t75" style="width:20.25pt;height:18pt" o:ole="">
            <v:imagedata r:id="rId6" o:title=""/>
          </v:shape>
          <w:control r:id="rId13" w:name="DefaultOcxName6" w:shapeid="_x0000_i1076"/>
        </w:object>
      </w:r>
      <w:r w:rsidR="00874B44" w:rsidRPr="00874B44">
        <w:rPr>
          <w:rFonts w:ascii="Times New Roman" w:eastAsia="Times New Roman" w:hAnsi="Times New Roman" w:cs="Times New Roman"/>
          <w:sz w:val="24"/>
          <w:szCs w:val="24"/>
          <w:lang w:val="bg-BG"/>
        </w:rPr>
        <w:t>лице, изпълняващо длъжността на висш ръководен служител, когато не може да се установи друго лице като действителен собственик;</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79" type="#_x0000_t75" style="width:20.25pt;height:18pt" o:ole="">
            <v:imagedata r:id="rId6" o:title=""/>
          </v:shape>
          <w:control r:id="rId14" w:name="DefaultOcxName7" w:shapeid="_x0000_i1079"/>
        </w:object>
      </w:r>
      <w:r w:rsidR="00874B44" w:rsidRPr="00874B44">
        <w:rPr>
          <w:rFonts w:ascii="Times New Roman" w:eastAsia="Times New Roman" w:hAnsi="Times New Roman" w:cs="Times New Roman"/>
          <w:sz w:val="24"/>
          <w:szCs w:val="24"/>
          <w:lang w:val="bg-BG"/>
        </w:rPr>
        <w:t>друго (посочва</w:t>
      </w:r>
      <w:r>
        <w:rPr>
          <w:rFonts w:ascii="Times New Roman" w:eastAsia="Times New Roman" w:hAnsi="Times New Roman" w:cs="Times New Roman"/>
          <w:sz w:val="24"/>
          <w:szCs w:val="24"/>
        </w:rPr>
        <w:t xml:space="preserve"> </w:t>
      </w:r>
      <w:r w:rsidR="00874B44" w:rsidRPr="00874B44">
        <w:rPr>
          <w:rFonts w:ascii="Times New Roman" w:eastAsia="Times New Roman" w:hAnsi="Times New Roman" w:cs="Times New Roman"/>
          <w:sz w:val="24"/>
          <w:szCs w:val="24"/>
          <w:lang w:val="bg-BG"/>
        </w:rPr>
        <w:t>се).........................................................................................................</w:t>
      </w:r>
    </w:p>
    <w:p w:rsidR="00874B44" w:rsidRPr="00874B44" w:rsidRDefault="00874B44" w:rsidP="001F1A2B">
      <w:pPr>
        <w:widowControl w:val="0"/>
        <w:autoSpaceDE w:val="0"/>
        <w:autoSpaceDN w:val="0"/>
        <w:adjustRightInd w:val="0"/>
        <w:spacing w:before="57"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Описание на притежаваните права: ..............................................................................</w:t>
      </w:r>
    </w:p>
    <w:p w:rsidR="00874B44" w:rsidRPr="00874B44" w:rsidRDefault="00874B44" w:rsidP="001F1A2B">
      <w:pPr>
        <w:widowControl w:val="0"/>
        <w:autoSpaceDE w:val="0"/>
        <w:autoSpaceDN w:val="0"/>
        <w:adjustRightInd w:val="0"/>
        <w:spacing w:before="57"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2. ............................................................................................................................................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(име, презиме, фамилия)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ЕГН/ЛНЧ: ...................., дата на раждане: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гражданство/а: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(посочва се всяко гражданство на лицето)</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Държавата на пребиваване, в случай че е различна от Република България, или държавата по гражданството: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постоянен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или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(за лица без постоянен адрес на територията на Република България)</w:t>
      </w:r>
    </w:p>
    <w:p w:rsidR="00874B44" w:rsidRPr="00874B44" w:rsidRDefault="00874B44" w:rsidP="0060640F">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което е:</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82" type="#_x0000_t75" style="width:20.25pt;height:18pt" o:ole="">
            <v:imagedata r:id="rId6" o:title=""/>
          </v:shape>
          <w:control r:id="rId15" w:name="DefaultOcxName8" w:shapeid="_x0000_i1082"/>
        </w:object>
      </w:r>
      <w:r w:rsidR="00874B44" w:rsidRPr="00874B44">
        <w:rPr>
          <w:rFonts w:ascii="Times New Roman" w:eastAsia="Times New Roman" w:hAnsi="Times New Roman" w:cs="Times New Roman"/>
          <w:sz w:val="24"/>
          <w:szCs w:val="24"/>
          <w:lang w:val="bg-BG"/>
        </w:rPr>
        <w:t>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85" type="#_x0000_t75" style="width:20.25pt;height:18pt" o:ole="">
            <v:imagedata r:id="rId6" o:title=""/>
          </v:shape>
          <w:control r:id="rId16" w:name="DefaultOcxName9" w:shapeid="_x0000_i1085"/>
        </w:object>
      </w:r>
      <w:r w:rsidR="00874B44" w:rsidRPr="00874B44">
        <w:rPr>
          <w:rFonts w:ascii="Times New Roman" w:eastAsia="Times New Roman" w:hAnsi="Times New Roman" w:cs="Times New Roman"/>
          <w:sz w:val="24"/>
          <w:szCs w:val="24"/>
          <w:lang w:val="bg-BG"/>
        </w:rPr>
        <w:t>лице, упражняващо контрол по смисъла на § 1в от допълнителните разпоредби на Търговския закон (посочва се конкретната хипотеза) ...............................................................................................................................;</w:t>
      </w:r>
    </w:p>
    <w:p w:rsidR="00874B44" w:rsidRPr="00874B44" w:rsidRDefault="00874B44"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 xml:space="preserve"> </w:t>
      </w:r>
      <w:r w:rsidR="00841A92">
        <w:rPr>
          <w:color w:val="000000"/>
        </w:rPr>
        <w:object w:dxaOrig="225" w:dyaOrig="225">
          <v:shape id="_x0000_i1088" type="#_x0000_t75" style="width:20.25pt;height:18pt" o:ole="">
            <v:imagedata r:id="rId6" o:title=""/>
          </v:shape>
          <w:control r:id="rId17" w:name="DefaultOcxName10" w:shapeid="_x0000_i1088"/>
        </w:object>
      </w:r>
      <w:r w:rsidRPr="00874B44">
        <w:rPr>
          <w:rFonts w:ascii="Times New Roman" w:eastAsia="Times New Roman" w:hAnsi="Times New Roman" w:cs="Times New Roman"/>
          <w:sz w:val="24"/>
          <w:szCs w:val="24"/>
          <w:lang w:val="bg-BG"/>
        </w:rPr>
        <w:t>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91" type="#_x0000_t75" style="width:20.25pt;height:18pt" o:ole="">
            <v:imagedata r:id="rId6" o:title=""/>
          </v:shape>
          <w:control r:id="rId18" w:name="DefaultOcxName11" w:shapeid="_x0000_i1091"/>
        </w:object>
      </w:r>
      <w:r w:rsidR="00874B44" w:rsidRPr="00874B44">
        <w:rPr>
          <w:rFonts w:ascii="Times New Roman" w:eastAsia="Times New Roman" w:hAnsi="Times New Roman" w:cs="Times New Roman"/>
          <w:sz w:val="24"/>
          <w:szCs w:val="24"/>
          <w:lang w:val="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w:t>
      </w:r>
      <w:r w:rsidR="00874B44" w:rsidRPr="00874B44">
        <w:rPr>
          <w:rFonts w:ascii="Times New Roman" w:eastAsia="Times New Roman" w:hAnsi="Times New Roman" w:cs="Times New Roman"/>
          <w:sz w:val="24"/>
          <w:szCs w:val="24"/>
          <w:lang w:val="bg-BG"/>
        </w:rPr>
        <w:lastRenderedPageBreak/>
        <w:t>осигуряващи възможност за упражняване на решаващо влияние чрез трети лица, съгласно § 2, ал. 4 от допълнителните разпоредби на ЗМИП;</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94" type="#_x0000_t75" style="width:20.25pt;height:18pt" o:ole="">
            <v:imagedata r:id="rId6" o:title=""/>
          </v:shape>
          <w:control r:id="rId19" w:name="DefaultOcxName12" w:shapeid="_x0000_i1094"/>
        </w:object>
      </w:r>
      <w:r w:rsidR="00874B44" w:rsidRPr="00874B44">
        <w:rPr>
          <w:rFonts w:ascii="Times New Roman" w:eastAsia="Times New Roman" w:hAnsi="Times New Roman" w:cs="Times New Roman"/>
          <w:sz w:val="24"/>
          <w:szCs w:val="24"/>
          <w:lang w:val="bg-BG"/>
        </w:rPr>
        <w:t xml:space="preserve"> (посочва се конкретната категория) учредител, доверителен собственик, пазител, </w:t>
      </w:r>
      <w:proofErr w:type="spellStart"/>
      <w:r w:rsidR="00874B44" w:rsidRPr="00874B44">
        <w:rPr>
          <w:rFonts w:ascii="Times New Roman" w:eastAsia="Times New Roman" w:hAnsi="Times New Roman" w:cs="Times New Roman"/>
          <w:sz w:val="24"/>
          <w:szCs w:val="24"/>
          <w:lang w:val="bg-BG"/>
        </w:rPr>
        <w:t>бенефициер</w:t>
      </w:r>
      <w:proofErr w:type="spellEnd"/>
      <w:r w:rsidR="00874B44" w:rsidRPr="00874B44">
        <w:rPr>
          <w:rFonts w:ascii="Times New Roman" w:eastAsia="Times New Roman" w:hAnsi="Times New Roman" w:cs="Times New Roman"/>
          <w:sz w:val="24"/>
          <w:szCs w:val="24"/>
          <w:lang w:val="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097" type="#_x0000_t75" style="width:20.25pt;height:18pt" o:ole="">
            <v:imagedata r:id="rId6" o:title=""/>
          </v:shape>
          <w:control r:id="rId20" w:name="DefaultOcxName13" w:shapeid="_x0000_i1097"/>
        </w:object>
      </w:r>
      <w:r w:rsidR="00874B44" w:rsidRPr="00874B44">
        <w:rPr>
          <w:rFonts w:ascii="Times New Roman" w:eastAsia="Times New Roman" w:hAnsi="Times New Roman" w:cs="Times New Roman"/>
          <w:sz w:val="24"/>
          <w:szCs w:val="24"/>
          <w:lang w:val="bg-BG"/>
        </w:rPr>
        <w:t>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100" type="#_x0000_t75" style="width:20.25pt;height:18pt" o:ole="">
            <v:imagedata r:id="rId6" o:title=""/>
          </v:shape>
          <w:control r:id="rId21" w:name="DefaultOcxName14" w:shapeid="_x0000_i1100"/>
        </w:object>
      </w:r>
      <w:r w:rsidR="00874B44" w:rsidRPr="00874B44">
        <w:rPr>
          <w:rFonts w:ascii="Times New Roman" w:eastAsia="Times New Roman" w:hAnsi="Times New Roman" w:cs="Times New Roman"/>
          <w:sz w:val="24"/>
          <w:szCs w:val="24"/>
          <w:lang w:val="bg-BG"/>
        </w:rPr>
        <w:t>лице, изпълняващо длъжността на висш ръководен служител, когато не може да се установи друго лице като действителен собственик;</w:t>
      </w:r>
    </w:p>
    <w:p w:rsidR="00874B44" w:rsidRPr="00874B44" w:rsidRDefault="00841A92" w:rsidP="001F1A2B">
      <w:pPr>
        <w:pStyle w:val="ListParagraph"/>
        <w:widowControl w:val="0"/>
        <w:autoSpaceDE w:val="0"/>
        <w:autoSpaceDN w:val="0"/>
        <w:adjustRightInd w:val="0"/>
        <w:spacing w:before="100" w:beforeAutospacing="1" w:after="100" w:afterAutospacing="1" w:line="262" w:lineRule="atLeast"/>
        <w:ind w:left="1003"/>
        <w:jc w:val="both"/>
        <w:rPr>
          <w:rFonts w:ascii="Times New Roman" w:eastAsia="Times New Roman" w:hAnsi="Times New Roman" w:cs="Times New Roman"/>
          <w:sz w:val="24"/>
          <w:szCs w:val="24"/>
          <w:lang w:val="bg-BG"/>
        </w:rPr>
      </w:pPr>
      <w:r>
        <w:rPr>
          <w:color w:val="000000"/>
        </w:rPr>
        <w:object w:dxaOrig="225" w:dyaOrig="225">
          <v:shape id="_x0000_i1103" type="#_x0000_t75" style="width:20.25pt;height:18pt" o:ole="">
            <v:imagedata r:id="rId6" o:title=""/>
          </v:shape>
          <w:control r:id="rId22" w:name="DefaultOcxName15" w:shapeid="_x0000_i1103"/>
        </w:object>
      </w:r>
      <w:r w:rsidR="00874B44" w:rsidRPr="00874B44">
        <w:rPr>
          <w:rFonts w:ascii="Times New Roman" w:eastAsia="Times New Roman" w:hAnsi="Times New Roman" w:cs="Times New Roman"/>
          <w:sz w:val="24"/>
          <w:szCs w:val="24"/>
          <w:lang w:val="bg-BG"/>
        </w:rPr>
        <w:t>друго (посочва се) ........................................................................................................</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Описание на притежаваните права: ..............................................................................</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А. Юридически лица/правни образувания, чрез които пряко се упражнява контрол:</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 xml:space="preserve">(посочва се наименованието, както и </w:t>
      </w:r>
      <w:proofErr w:type="spellStart"/>
      <w:r w:rsidRPr="00874B44">
        <w:rPr>
          <w:rFonts w:ascii="Times New Roman" w:eastAsia="Times New Roman" w:hAnsi="Times New Roman" w:cs="Times New Roman"/>
          <w:i/>
          <w:iCs/>
          <w:sz w:val="24"/>
          <w:szCs w:val="24"/>
          <w:lang w:val="bg-BG"/>
        </w:rPr>
        <w:t>правноорганизационната</w:t>
      </w:r>
      <w:proofErr w:type="spellEnd"/>
      <w:r w:rsidRPr="00874B44">
        <w:rPr>
          <w:rFonts w:ascii="Times New Roman" w:eastAsia="Times New Roman" w:hAnsi="Times New Roman" w:cs="Times New Roman"/>
          <w:i/>
          <w:iCs/>
          <w:sz w:val="24"/>
          <w:szCs w:val="24"/>
          <w:lang w:val="bg-BG"/>
        </w:rPr>
        <w:t xml:space="preserve"> форма на юридическото лице или видът на правното образувание)</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седалище: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(държава, град, община)</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вписано в регистър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ЕИК/БУЛСТАТ или номер в съответния национален регистър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Представители:</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1. ...........................................................................................................................................,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lastRenderedPageBreak/>
        <w:t>(име, презиме, фамилия)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ЕГН/ЛНЧ: ..................., дата на раждане: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гражданство/а: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(посочва се всяко гражданство на лицето)</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Държавата на пребиваване, в случай че е различна от Република България, или държавата по гражданството: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постоянен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2. ...........................................................................................................................................,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(име, презиме, фамилия)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ЕГН/ЛНЧ: ...................., дата на раждане: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гражданство/а: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(посочва се всяко гражданство на лицето)</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Държавата на пребиваване, в случай че е различна от Република България, или държавата по гражданството: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постоянен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или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(за лица без постоянен адрес на територията на Република България)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Начин на представляване: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(заедно, поотделно или по друг начин)</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Б. Юридически лица/правни образувания, чрез които непряко се упражнява контрол:</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 xml:space="preserve">(посочва се наименованието, както и </w:t>
      </w:r>
      <w:proofErr w:type="spellStart"/>
      <w:r w:rsidRPr="00874B44">
        <w:rPr>
          <w:rFonts w:ascii="Times New Roman" w:eastAsia="Times New Roman" w:hAnsi="Times New Roman" w:cs="Times New Roman"/>
          <w:i/>
          <w:iCs/>
          <w:sz w:val="24"/>
          <w:szCs w:val="24"/>
          <w:lang w:val="bg-BG"/>
        </w:rPr>
        <w:t>правноорганизационната</w:t>
      </w:r>
      <w:proofErr w:type="spellEnd"/>
      <w:r w:rsidRPr="00874B44">
        <w:rPr>
          <w:rFonts w:ascii="Times New Roman" w:eastAsia="Times New Roman" w:hAnsi="Times New Roman" w:cs="Times New Roman"/>
          <w:i/>
          <w:iCs/>
          <w:sz w:val="24"/>
          <w:szCs w:val="24"/>
          <w:lang w:val="bg-BG"/>
        </w:rPr>
        <w:t xml:space="preserve"> форма на юридическото лице или видът на правното образувание)</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седалище: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(държава, град, община)</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lastRenderedPageBreak/>
        <w:t>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вписано в регистър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ЕИК/БУЛСТАТ или номер в съответния национален регистър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Представители:</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1. ...........................................................................................................................................,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(име, презиме, фамилия)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ЕГН/ЛНЧ: ...................., дата на раждане: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гражданство/а: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(посочва се всяко гражданство на лицето)</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Държавата на пребиваване, в случай че е различна от Република България, или държавата по гражданството: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постоянен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или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(за лица без постоянен адрес на територията на Република България)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2. ...........................................................................................................................................,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(име, презиме, фамилия)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ЕГН/ЛНЧ: .................... , дата на раждане: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гражданство/а: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(посочва се всяко гражданство на лицето)</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Държавата на пребиваване, в случай че е различна от Република България, или държавата по гражданството: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постоянен адрес: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или адрес: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(за лица без постоянен адрес на територията на Република България)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lastRenderedPageBreak/>
        <w:t>Начин на представляване: ...................................................................................................</w:t>
      </w:r>
    </w:p>
    <w:p w:rsidR="00874B44" w:rsidRPr="00874B44" w:rsidRDefault="00874B44" w:rsidP="001F1A2B">
      <w:pPr>
        <w:widowControl w:val="0"/>
        <w:autoSpaceDE w:val="0"/>
        <w:autoSpaceDN w:val="0"/>
        <w:adjustRightInd w:val="0"/>
        <w:spacing w:before="100" w:beforeAutospacing="1" w:after="57"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(заедно, поотделно или по друг начин)</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III. Лице за контакт по чл. 63, ал. 4, т. 3 от ЗМИП:</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(име, презиме, фамилия)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ЕГН/ЛНЧ: ...................., дата на раждане: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гражданство/а: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постоянен адрес на територията на Република България:</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ІV. Прилагам следните документи и справки съгласно чл. 59, ал. 1, т. 1 и 2 от ЗМИП:</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1. .............................................................................................................................................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2. .............................................................................................................................................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Известна ми е отговорността по чл. 313 от Наказателния кодекс за деклариране на неверни данни.</w:t>
      </w:r>
    </w:p>
    <w:p w:rsidR="00874B44" w:rsidRPr="00874B44" w:rsidRDefault="00874B44" w:rsidP="001F1A2B">
      <w:pPr>
        <w:widowControl w:val="0"/>
        <w:autoSpaceDE w:val="0"/>
        <w:autoSpaceDN w:val="0"/>
        <w:adjustRightInd w:val="0"/>
        <w:spacing w:before="113"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ДАТА: ...............                                                                 ДЕКЛАРАТОР: ........................</w:t>
      </w:r>
    </w:p>
    <w:p w:rsidR="00874B44" w:rsidRPr="00874B44" w:rsidRDefault="00874B44" w:rsidP="001F1A2B">
      <w:pPr>
        <w:widowControl w:val="0"/>
        <w:autoSpaceDE w:val="0"/>
        <w:autoSpaceDN w:val="0"/>
        <w:adjustRightInd w:val="0"/>
        <w:spacing w:before="100" w:beforeAutospacing="1" w:after="100" w:afterAutospacing="1" w:line="262" w:lineRule="atLeast"/>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i/>
          <w:iCs/>
          <w:sz w:val="24"/>
          <w:szCs w:val="24"/>
          <w:lang w:val="bg-BG"/>
        </w:rPr>
        <w:t>(име и подпис)</w:t>
      </w:r>
    </w:p>
    <w:p w:rsidR="00874B44" w:rsidRPr="00874B44" w:rsidRDefault="00874B44" w:rsidP="001F1A2B">
      <w:pPr>
        <w:widowControl w:val="0"/>
        <w:autoSpaceDE w:val="0"/>
        <w:autoSpaceDN w:val="0"/>
        <w:adjustRightInd w:val="0"/>
        <w:spacing w:before="113" w:after="34"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Указания:</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w:t>
      </w:r>
      <w:r w:rsidRPr="00874B44">
        <w:rPr>
          <w:rFonts w:ascii="Times New Roman" w:eastAsia="Times New Roman" w:hAnsi="Times New Roman" w:cs="Times New Roman"/>
          <w:sz w:val="24"/>
          <w:szCs w:val="24"/>
          <w:lang w:val="bg-BG"/>
        </w:rPr>
        <w:lastRenderedPageBreak/>
        <w:t>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 xml:space="preserve">2. По отношение на доверителната собственост, включително тръстове, </w:t>
      </w:r>
      <w:proofErr w:type="spellStart"/>
      <w:r w:rsidRPr="00874B44">
        <w:rPr>
          <w:rFonts w:ascii="Times New Roman" w:eastAsia="Times New Roman" w:hAnsi="Times New Roman" w:cs="Times New Roman"/>
          <w:sz w:val="24"/>
          <w:szCs w:val="24"/>
          <w:lang w:val="bg-BG"/>
        </w:rPr>
        <w:t>попечителски</w:t>
      </w:r>
      <w:proofErr w:type="spellEnd"/>
      <w:r w:rsidRPr="00874B44">
        <w:rPr>
          <w:rFonts w:ascii="Times New Roman" w:eastAsia="Times New Roman" w:hAnsi="Times New Roman" w:cs="Times New Roman"/>
          <w:sz w:val="24"/>
          <w:szCs w:val="24"/>
          <w:lang w:val="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а) учредителят;</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б) доверителният собственик;</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в) пазителят, ако има такъв;</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 xml:space="preserve">г) </w:t>
      </w:r>
      <w:proofErr w:type="spellStart"/>
      <w:r w:rsidRPr="00874B44">
        <w:rPr>
          <w:rFonts w:ascii="Times New Roman" w:eastAsia="Times New Roman" w:hAnsi="Times New Roman" w:cs="Times New Roman"/>
          <w:sz w:val="24"/>
          <w:szCs w:val="24"/>
          <w:lang w:val="bg-BG"/>
        </w:rPr>
        <w:t>бенефициерът</w:t>
      </w:r>
      <w:proofErr w:type="spellEnd"/>
      <w:r w:rsidRPr="00874B44">
        <w:rPr>
          <w:rFonts w:ascii="Times New Roman" w:eastAsia="Times New Roman" w:hAnsi="Times New Roman" w:cs="Times New Roman"/>
          <w:sz w:val="24"/>
          <w:szCs w:val="24"/>
          <w:lang w:val="bg-BG"/>
        </w:rPr>
        <w:t xml:space="preserve"> или класът </w:t>
      </w:r>
      <w:proofErr w:type="spellStart"/>
      <w:r w:rsidRPr="00874B44">
        <w:rPr>
          <w:rFonts w:ascii="Times New Roman" w:eastAsia="Times New Roman" w:hAnsi="Times New Roman" w:cs="Times New Roman"/>
          <w:sz w:val="24"/>
          <w:szCs w:val="24"/>
          <w:lang w:val="bg-BG"/>
        </w:rPr>
        <w:t>бенефициери</w:t>
      </w:r>
      <w:proofErr w:type="spellEnd"/>
      <w:r w:rsidRPr="00874B44">
        <w:rPr>
          <w:rFonts w:ascii="Times New Roman" w:eastAsia="Times New Roman" w:hAnsi="Times New Roman" w:cs="Times New Roman"/>
          <w:sz w:val="24"/>
          <w:szCs w:val="24"/>
          <w:lang w:val="bg-BG"/>
        </w:rPr>
        <w:t>, или</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w:t>
      </w:r>
      <w:r w:rsidRPr="00874B44">
        <w:rPr>
          <w:rFonts w:ascii="Times New Roman" w:eastAsia="Times New Roman" w:hAnsi="Times New Roman" w:cs="Times New Roman"/>
          <w:sz w:val="24"/>
          <w:szCs w:val="24"/>
          <w:lang w:val="bg-BG"/>
        </w:rPr>
        <w:lastRenderedPageBreak/>
        <w:t>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874B44" w:rsidRPr="00874B44" w:rsidRDefault="00874B44" w:rsidP="001F1A2B">
      <w:pPr>
        <w:widowControl w:val="0"/>
        <w:autoSpaceDE w:val="0"/>
        <w:autoSpaceDN w:val="0"/>
        <w:adjustRightInd w:val="0"/>
        <w:spacing w:before="100" w:beforeAutospacing="1" w:after="100" w:afterAutospacing="1" w:line="262" w:lineRule="atLeast"/>
        <w:ind w:firstLine="283"/>
        <w:jc w:val="both"/>
        <w:rPr>
          <w:rFonts w:ascii="Times New Roman" w:eastAsia="Times New Roman" w:hAnsi="Times New Roman" w:cs="Times New Roman"/>
          <w:sz w:val="24"/>
          <w:szCs w:val="24"/>
          <w:lang w:val="bg-BG"/>
        </w:rPr>
      </w:pPr>
      <w:r w:rsidRPr="00874B44">
        <w:rPr>
          <w:rFonts w:ascii="Times New Roman" w:eastAsia="Times New Roman" w:hAnsi="Times New Roman" w:cs="Times New Roman"/>
          <w:sz w:val="24"/>
          <w:szCs w:val="24"/>
          <w:lang w:val="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392FC7" w:rsidRPr="00874B44" w:rsidRDefault="00874B44" w:rsidP="001F1A2B">
      <w:pPr>
        <w:jc w:val="both"/>
        <w:rPr>
          <w:rFonts w:ascii="Times New Roman" w:hAnsi="Times New Roman" w:cs="Times New Roman"/>
          <w:sz w:val="24"/>
          <w:szCs w:val="24"/>
        </w:rPr>
      </w:pPr>
      <w:r w:rsidRPr="00874B44">
        <w:rPr>
          <w:rFonts w:ascii="Times New Roman" w:eastAsia="Times New Roman" w:hAnsi="Times New Roman" w:cs="Times New Roman"/>
          <w:sz w:val="24"/>
          <w:szCs w:val="24"/>
          <w:lang w:val="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sectPr w:rsidR="00392FC7" w:rsidRPr="00874B4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74FD1"/>
    <w:multiLevelType w:val="hybridMultilevel"/>
    <w:tmpl w:val="8CE800B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 w15:restartNumberingAfterBreak="0">
    <w:nsid w:val="277605C7"/>
    <w:multiLevelType w:val="hybridMultilevel"/>
    <w:tmpl w:val="14EE5C8E"/>
    <w:lvl w:ilvl="0" w:tplc="9DEE5756">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 w15:restartNumberingAfterBreak="0">
    <w:nsid w:val="6C2A5DB3"/>
    <w:multiLevelType w:val="hybridMultilevel"/>
    <w:tmpl w:val="A7141DBA"/>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B44"/>
    <w:rsid w:val="001F1A2B"/>
    <w:rsid w:val="00392FC7"/>
    <w:rsid w:val="0060640F"/>
    <w:rsid w:val="00841A92"/>
    <w:rsid w:val="00874B44"/>
    <w:rsid w:val="00CF1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5:chartTrackingRefBased/>
  <w15:docId w15:val="{61DECAF8-C06F-4F9C-A7D3-93D79C3A3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B44"/>
    <w:pPr>
      <w:ind w:left="720"/>
      <w:contextualSpacing/>
    </w:pPr>
  </w:style>
  <w:style w:type="paragraph" w:styleId="BalloonText">
    <w:name w:val="Balloon Text"/>
    <w:basedOn w:val="Normal"/>
    <w:link w:val="BalloonTextChar"/>
    <w:uiPriority w:val="99"/>
    <w:semiHidden/>
    <w:unhideWhenUsed/>
    <w:rsid w:val="006064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64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7.xml"/><Relationship Id="rId18" Type="http://schemas.openxmlformats.org/officeDocument/2006/relationships/control" Target="activeX/activeX12.xml"/><Relationship Id="rId3" Type="http://schemas.openxmlformats.org/officeDocument/2006/relationships/styles" Target="styles.xml"/><Relationship Id="rId21" Type="http://schemas.openxmlformats.org/officeDocument/2006/relationships/control" Target="activeX/activeX15.xml"/><Relationship Id="rId7" Type="http://schemas.openxmlformats.org/officeDocument/2006/relationships/control" Target="activeX/activeX1.xml"/><Relationship Id="rId12" Type="http://schemas.openxmlformats.org/officeDocument/2006/relationships/control" Target="activeX/activeX6.xml"/><Relationship Id="rId17" Type="http://schemas.openxmlformats.org/officeDocument/2006/relationships/control" Target="activeX/activeX11.xml"/><Relationship Id="rId2" Type="http://schemas.openxmlformats.org/officeDocument/2006/relationships/numbering" Target="numbering.xml"/><Relationship Id="rId16" Type="http://schemas.openxmlformats.org/officeDocument/2006/relationships/control" Target="activeX/activeX10.xml"/><Relationship Id="rId20" Type="http://schemas.openxmlformats.org/officeDocument/2006/relationships/control" Target="activeX/activeX14.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ontrol" Target="activeX/activeX5.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9.xml"/><Relationship Id="rId23" Type="http://schemas.openxmlformats.org/officeDocument/2006/relationships/fontTable" Target="fontTable.xml"/><Relationship Id="rId10" Type="http://schemas.openxmlformats.org/officeDocument/2006/relationships/control" Target="activeX/activeX4.xml"/><Relationship Id="rId19" Type="http://schemas.openxmlformats.org/officeDocument/2006/relationships/control" Target="activeX/activeX13.xml"/><Relationship Id="rId4" Type="http://schemas.openxmlformats.org/officeDocument/2006/relationships/settings" Target="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7738F-1B44-49B3-B88F-112EDAB96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3046</Words>
  <Characters>17367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20373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Боряна Ненкова-Савчева</cp:lastModifiedBy>
  <cp:revision>3</cp:revision>
  <cp:lastPrinted>2019-02-08T11:12:00Z</cp:lastPrinted>
  <dcterms:created xsi:type="dcterms:W3CDTF">2019-02-06T10:58:00Z</dcterms:created>
  <dcterms:modified xsi:type="dcterms:W3CDTF">2019-02-08T11:14:00Z</dcterms:modified>
</cp:coreProperties>
</file>