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413A7" w14:textId="77777777" w:rsidR="00C44D5F" w:rsidRPr="00B448AE" w:rsidRDefault="00C44D5F" w:rsidP="00406778">
      <w:pPr>
        <w:pStyle w:val="Bodytext30"/>
        <w:shd w:val="clear" w:color="auto" w:fill="auto"/>
        <w:tabs>
          <w:tab w:val="left" w:pos="0"/>
          <w:tab w:val="left" w:pos="426"/>
        </w:tabs>
        <w:spacing w:before="0" w:after="0" w:line="360" w:lineRule="auto"/>
        <w:ind w:right="208"/>
        <w:jc w:val="left"/>
        <w:rPr>
          <w:sz w:val="24"/>
          <w:szCs w:val="24"/>
        </w:rPr>
      </w:pPr>
    </w:p>
    <w:p w14:paraId="7B884584" w14:textId="651F7364" w:rsidR="00B428C4" w:rsidRPr="0073322D" w:rsidRDefault="00406778" w:rsidP="00B428C4">
      <w:pPr>
        <w:spacing w:line="360" w:lineRule="auto"/>
        <w:jc w:val="center"/>
        <w:rPr>
          <w:rFonts w:ascii="Times New Roman" w:hAnsi="Times New Roman" w:cs="Times New Roman"/>
          <w:b/>
          <w:u w:val="single"/>
        </w:rPr>
      </w:pPr>
      <w:r w:rsidRPr="00297469">
        <w:rPr>
          <w:rFonts w:ascii="Times New Roman" w:eastAsia="Times New Roman" w:hAnsi="Times New Roman" w:cs="Times New Roman"/>
          <w:b/>
          <w:bCs/>
          <w:szCs w:val="26"/>
          <w:u w:val="single"/>
          <w:lang w:eastAsia="ar-SA"/>
        </w:rPr>
        <w:t xml:space="preserve">УКАЗАНИЯ ЗА </w:t>
      </w:r>
      <w:r>
        <w:rPr>
          <w:rFonts w:ascii="Times New Roman" w:eastAsia="Times New Roman" w:hAnsi="Times New Roman" w:cs="Times New Roman"/>
          <w:b/>
          <w:bCs/>
          <w:szCs w:val="26"/>
          <w:u w:val="single"/>
          <w:lang w:eastAsia="ar-SA"/>
        </w:rPr>
        <w:t xml:space="preserve">УЧАСТИЕ ПРИ ВЪЗЛАГАНЕ НА ОБЩЕСТВЕНА ПОРЪЧКА С ПРЕДМЕТ: </w:t>
      </w:r>
      <w:r w:rsidR="00B428C4" w:rsidRPr="0073322D">
        <w:rPr>
          <w:rFonts w:ascii="Times New Roman" w:hAnsi="Times New Roman" w:cs="Times New Roman"/>
          <w:b/>
          <w:u w:val="single"/>
        </w:rPr>
        <w:t>„</w:t>
      </w:r>
      <w:r w:rsidR="006C5E98">
        <w:rPr>
          <w:rFonts w:ascii="Times New Roman" w:hAnsi="Times New Roman" w:cs="Times New Roman"/>
          <w:b/>
          <w:u w:val="single"/>
        </w:rPr>
        <w:t xml:space="preserve">ОСИГУРЯВАНЕ НА </w:t>
      </w:r>
      <w:r w:rsidR="00B428C4" w:rsidRPr="0073322D">
        <w:rPr>
          <w:rFonts w:ascii="Times New Roman" w:hAnsi="Times New Roman" w:cs="Times New Roman"/>
          <w:b/>
          <w:u w:val="single"/>
        </w:rPr>
        <w:t>СОФТУЕРНА И ХАРДУЕРНА АБОНАМЕНТНА ПОДДРЪЖКА НА МЯСТО В РЕЖИМ 7Х24 НА ПРОДУКТИ НА</w:t>
      </w:r>
      <w:r w:rsidR="00B428C4" w:rsidRPr="003F01D1">
        <w:rPr>
          <w:rFonts w:ascii="Times New Roman" w:hAnsi="Times New Roman" w:cs="Times New Roman"/>
          <w:b/>
          <w:u w:val="single"/>
        </w:rPr>
        <w:t xml:space="preserve"> </w:t>
      </w:r>
      <w:r w:rsidR="00B428C4" w:rsidRPr="0073322D">
        <w:rPr>
          <w:rFonts w:ascii="Times New Roman" w:hAnsi="Times New Roman" w:cs="Times New Roman"/>
          <w:b/>
          <w:u w:val="single"/>
          <w:lang w:val="en-US"/>
        </w:rPr>
        <w:t>CHECK</w:t>
      </w:r>
      <w:r w:rsidR="00B428C4" w:rsidRPr="003F01D1">
        <w:rPr>
          <w:rFonts w:ascii="Times New Roman" w:hAnsi="Times New Roman" w:cs="Times New Roman"/>
          <w:b/>
          <w:u w:val="single"/>
        </w:rPr>
        <w:t xml:space="preserve"> </w:t>
      </w:r>
      <w:r w:rsidR="00B428C4" w:rsidRPr="0073322D">
        <w:rPr>
          <w:rFonts w:ascii="Times New Roman" w:hAnsi="Times New Roman" w:cs="Times New Roman"/>
          <w:b/>
          <w:u w:val="single"/>
          <w:lang w:val="en-US"/>
        </w:rPr>
        <w:t>POINT</w:t>
      </w:r>
      <w:r w:rsidR="006C5E98">
        <w:rPr>
          <w:rFonts w:ascii="Times New Roman" w:hAnsi="Times New Roman" w:cs="Times New Roman"/>
          <w:b/>
          <w:u w:val="single"/>
        </w:rPr>
        <w:t xml:space="preserve"> ЗА ЕДНА ГОДИНА</w:t>
      </w:r>
      <w:r w:rsidR="00B428C4" w:rsidRPr="0073322D">
        <w:rPr>
          <w:rFonts w:ascii="Times New Roman" w:hAnsi="Times New Roman" w:cs="Times New Roman"/>
          <w:b/>
          <w:u w:val="single"/>
        </w:rPr>
        <w:t>“</w:t>
      </w:r>
    </w:p>
    <w:p w14:paraId="0F5D8AA8" w14:textId="64CBDA72" w:rsidR="00406778" w:rsidRPr="00EC7587" w:rsidRDefault="00406778" w:rsidP="00406778">
      <w:pPr>
        <w:suppressAutoHyphens/>
        <w:spacing w:line="360" w:lineRule="auto"/>
        <w:jc w:val="center"/>
        <w:rPr>
          <w:rFonts w:ascii="Times New Roman" w:eastAsia="Times New Roman" w:hAnsi="Times New Roman" w:cs="Times New Roman"/>
          <w:szCs w:val="20"/>
          <w:lang w:eastAsia="ar-SA"/>
        </w:rPr>
      </w:pPr>
    </w:p>
    <w:p w14:paraId="129D1B50" w14:textId="77777777" w:rsidR="00C44D5F" w:rsidRPr="00B448AE" w:rsidRDefault="00C44D5F" w:rsidP="008A28BC">
      <w:pPr>
        <w:pStyle w:val="Heading30"/>
        <w:keepNext/>
        <w:keepLines/>
        <w:shd w:val="clear" w:color="auto" w:fill="auto"/>
        <w:tabs>
          <w:tab w:val="left" w:pos="0"/>
          <w:tab w:val="left" w:pos="426"/>
        </w:tabs>
        <w:spacing w:after="0" w:line="240" w:lineRule="auto"/>
        <w:ind w:right="208"/>
        <w:rPr>
          <w:sz w:val="24"/>
          <w:szCs w:val="24"/>
        </w:rPr>
      </w:pPr>
      <w:bookmarkStart w:id="0" w:name="bookmark2"/>
    </w:p>
    <w:p w14:paraId="302D7C18" w14:textId="77777777" w:rsidR="00C44D5F" w:rsidRPr="00B448AE" w:rsidRDefault="00C44D5F"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pPr>
      <w:bookmarkStart w:id="1" w:name="bookmark3"/>
      <w:bookmarkEnd w:id="0"/>
      <w:r w:rsidRPr="00B448AE">
        <w:t>ОБЩИ УСЛОВИЯ</w:t>
      </w:r>
      <w:bookmarkEnd w:id="1"/>
    </w:p>
    <w:p w14:paraId="5BFE68C1" w14:textId="77777777" w:rsidR="000E610A" w:rsidRDefault="000E610A" w:rsidP="00FD27BD">
      <w:pPr>
        <w:pStyle w:val="Heading61"/>
        <w:keepNext/>
        <w:keepLines/>
        <w:shd w:val="clear" w:color="auto" w:fill="auto"/>
        <w:tabs>
          <w:tab w:val="left" w:pos="0"/>
          <w:tab w:val="left" w:pos="426"/>
        </w:tabs>
        <w:spacing w:before="0" w:line="360" w:lineRule="auto"/>
        <w:ind w:firstLine="737"/>
        <w:outlineLvl w:val="9"/>
        <w:rPr>
          <w:b w:val="0"/>
          <w:bCs w:val="0"/>
          <w:lang w:val="en-US"/>
        </w:rPr>
      </w:pPr>
      <w:bookmarkStart w:id="2" w:name="bookmark4"/>
      <w:r w:rsidRPr="000E610A">
        <w:rPr>
          <w:b w:val="0"/>
          <w:bCs w:val="0"/>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w:t>
      </w:r>
      <w:r w:rsidR="00724358">
        <w:rPr>
          <w:b w:val="0"/>
          <w:bCs w:val="0"/>
        </w:rPr>
        <w:t>обществената поръчка</w:t>
      </w:r>
      <w:r w:rsidRPr="000E610A">
        <w:rPr>
          <w:b w:val="0"/>
          <w:bCs w:val="0"/>
        </w:rPr>
        <w:t xml:space="preserve"> в съответствие със ЗОП и Правилника за прилагане на Закона за обществените поръчки (ППЗОП).</w:t>
      </w:r>
    </w:p>
    <w:p w14:paraId="4A058B41" w14:textId="77777777" w:rsidR="00A8444F" w:rsidRPr="008642B1" w:rsidRDefault="00A8444F" w:rsidP="00FD27BD">
      <w:pPr>
        <w:pStyle w:val="Heading61"/>
        <w:keepNext/>
        <w:keepLines/>
        <w:shd w:val="clear" w:color="auto" w:fill="auto"/>
        <w:tabs>
          <w:tab w:val="left" w:pos="0"/>
          <w:tab w:val="left" w:pos="426"/>
        </w:tabs>
        <w:spacing w:before="0" w:line="360" w:lineRule="auto"/>
        <w:ind w:firstLine="737"/>
        <w:outlineLvl w:val="9"/>
        <w:rPr>
          <w:b w:val="0"/>
          <w:bCs w:val="0"/>
          <w:lang w:val="en-US"/>
        </w:rPr>
      </w:pPr>
    </w:p>
    <w:p w14:paraId="51BC1FF8" w14:textId="77777777" w:rsidR="00C44D5F" w:rsidRPr="00B448AE" w:rsidRDefault="00C44D5F"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pPr>
      <w:bookmarkStart w:id="3" w:name="bookmark5"/>
      <w:bookmarkEnd w:id="2"/>
      <w:r w:rsidRPr="00B448AE">
        <w:t>УКАЗАНИЯ ЗА ПОДГОТОВКА НА ОФЕРТИТЕ</w:t>
      </w:r>
      <w:bookmarkEnd w:id="3"/>
    </w:p>
    <w:p w14:paraId="39234164" w14:textId="77777777" w:rsidR="001C46EA" w:rsidRDefault="00C44D5F" w:rsidP="001C46EA">
      <w:pPr>
        <w:pStyle w:val="Bodytext21"/>
        <w:shd w:val="clear" w:color="auto" w:fill="auto"/>
        <w:tabs>
          <w:tab w:val="left" w:pos="0"/>
          <w:tab w:val="left" w:pos="426"/>
        </w:tabs>
        <w:spacing w:after="0" w:line="360" w:lineRule="auto"/>
        <w:ind w:firstLine="737"/>
      </w:pPr>
      <w:r w:rsidRPr="00B448AE">
        <w:t>Учас</w:t>
      </w:r>
      <w:r w:rsidR="001C46EA">
        <w:t>тник в</w:t>
      </w:r>
      <w:r w:rsidRPr="00B448AE">
        <w:t xml:space="preserve"> обществена</w:t>
      </w:r>
      <w:r w:rsidR="001C46EA">
        <w:t>та</w:t>
      </w:r>
      <w:r w:rsidRPr="00B448AE">
        <w:t xml:space="preserve">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w:t>
      </w:r>
      <w:r w:rsidR="001C46EA">
        <w:t>лнява услуги, свързани с предмета на поръчката</w:t>
      </w:r>
      <w:r w:rsidR="00F64BCD">
        <w:t>,</w:t>
      </w:r>
      <w:r w:rsidR="001C46EA">
        <w:t xml:space="preserve"> съгласно законодателството на държавата, в която то е установено.</w:t>
      </w:r>
    </w:p>
    <w:p w14:paraId="18905A12" w14:textId="77777777" w:rsidR="00C44D5F" w:rsidRDefault="00C44D5F" w:rsidP="00FD27BD">
      <w:pPr>
        <w:pStyle w:val="Bodytext21"/>
        <w:shd w:val="clear" w:color="auto" w:fill="auto"/>
        <w:tabs>
          <w:tab w:val="left" w:pos="0"/>
          <w:tab w:val="left" w:pos="426"/>
        </w:tabs>
        <w:spacing w:after="0" w:line="360" w:lineRule="auto"/>
        <w:ind w:firstLine="737"/>
      </w:pPr>
      <w:r w:rsidRPr="00B448AE">
        <w:t>При подготвяне на офертата всеки участник трябва да се придържа точно към обявените от възложителя условия.</w:t>
      </w:r>
    </w:p>
    <w:p w14:paraId="74DC159D" w14:textId="77777777" w:rsidR="001C46EA" w:rsidRDefault="001C46EA" w:rsidP="001C46EA">
      <w:pPr>
        <w:pStyle w:val="Bodytext21"/>
        <w:shd w:val="clear" w:color="auto" w:fill="auto"/>
        <w:tabs>
          <w:tab w:val="left" w:pos="0"/>
          <w:tab w:val="left" w:pos="426"/>
        </w:tabs>
        <w:spacing w:after="0" w:line="360" w:lineRule="auto"/>
        <w:ind w:firstLine="737"/>
        <w:rPr>
          <w:b/>
        </w:rPr>
      </w:pPr>
      <w:r>
        <w:rPr>
          <w:b/>
        </w:rPr>
        <w:t>Всички оферти се представят на български език.</w:t>
      </w:r>
    </w:p>
    <w:p w14:paraId="3A362744" w14:textId="77777777" w:rsidR="001C46EA" w:rsidRDefault="001C46EA" w:rsidP="001C46EA">
      <w:pPr>
        <w:pStyle w:val="Bodytext21"/>
        <w:shd w:val="clear" w:color="auto" w:fill="auto"/>
        <w:tabs>
          <w:tab w:val="left" w:pos="0"/>
          <w:tab w:val="left" w:pos="426"/>
        </w:tabs>
        <w:spacing w:after="0" w:line="360" w:lineRule="auto"/>
        <w:ind w:firstLine="737"/>
      </w:pPr>
      <w: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14:paraId="4A8D1FAA" w14:textId="77777777" w:rsidR="001C46EA" w:rsidRDefault="001C46EA" w:rsidP="001C46EA">
      <w:pPr>
        <w:pStyle w:val="Bodytext21"/>
        <w:shd w:val="clear" w:color="auto" w:fill="auto"/>
        <w:tabs>
          <w:tab w:val="left" w:pos="0"/>
          <w:tab w:val="left" w:pos="426"/>
        </w:tabs>
        <w:spacing w:after="0" w:line="360" w:lineRule="auto"/>
        <w:ind w:firstLine="737"/>
      </w:pPr>
      <w:r>
        <w:t>При изготвянето на офертата не се допускат никакви вписвания между редовете, изтривания или корекции.</w:t>
      </w:r>
    </w:p>
    <w:p w14:paraId="23048CEF" w14:textId="77777777" w:rsidR="001C46EA" w:rsidRDefault="001C46EA" w:rsidP="001C46EA">
      <w:pPr>
        <w:pStyle w:val="Bodytext21"/>
        <w:shd w:val="clear" w:color="auto" w:fill="auto"/>
        <w:tabs>
          <w:tab w:val="left" w:pos="0"/>
          <w:tab w:val="left" w:pos="426"/>
        </w:tabs>
        <w:spacing w:after="0" w:line="360" w:lineRule="auto"/>
        <w:ind w:firstLine="737"/>
      </w:pPr>
      <w: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14:paraId="009F6DF1" w14:textId="77777777" w:rsidR="001C46EA" w:rsidRDefault="001C46EA" w:rsidP="001C46EA">
      <w:pPr>
        <w:pStyle w:val="Bodytext21"/>
        <w:shd w:val="clear" w:color="auto" w:fill="auto"/>
        <w:tabs>
          <w:tab w:val="left" w:pos="0"/>
          <w:tab w:val="left" w:pos="426"/>
        </w:tabs>
        <w:spacing w:after="0" w:line="360" w:lineRule="auto"/>
        <w:ind w:firstLine="737"/>
      </w:pPr>
      <w: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w:t>
      </w:r>
      <w:r>
        <w:lastRenderedPageBreak/>
        <w:t xml:space="preserve">позовали на </w:t>
      </w:r>
      <w:proofErr w:type="spellStart"/>
      <w:r>
        <w:t>конфиденциалност</w:t>
      </w:r>
      <w:proofErr w:type="spellEnd"/>
      <w:r>
        <w:t xml:space="preserve">, съответната информация не се разкрива от възложителя. Участниците не могат да се позовават на </w:t>
      </w:r>
      <w:proofErr w:type="spellStart"/>
      <w:r>
        <w:t>конфиденциалност</w:t>
      </w:r>
      <w:proofErr w:type="spellEnd"/>
      <w:r>
        <w:t xml:space="preserve"> по отношение на предложенията от офертите им, които подлежат на оценка.</w:t>
      </w:r>
    </w:p>
    <w:p w14:paraId="7F49641B" w14:textId="77777777" w:rsidR="001C46EA" w:rsidRDefault="001C46EA" w:rsidP="001C46EA">
      <w:pPr>
        <w:pStyle w:val="Bodytext21"/>
        <w:shd w:val="clear" w:color="auto" w:fill="auto"/>
        <w:tabs>
          <w:tab w:val="left" w:pos="0"/>
          <w:tab w:val="left" w:pos="426"/>
        </w:tabs>
        <w:spacing w:after="0" w:line="360" w:lineRule="auto"/>
        <w:ind w:firstLine="737"/>
        <w:rPr>
          <w:b/>
        </w:rPr>
      </w:pPr>
      <w:r>
        <w:rPr>
          <w:b/>
        </w:rPr>
        <w:t>Представените образци в документацията за участие и условията, описани в тях, са задължителни за участниците</w:t>
      </w:r>
      <w:r>
        <w:t xml:space="preserve">. </w:t>
      </w:r>
      <w:r>
        <w:rPr>
          <w:b/>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3D924A6F" w14:textId="77777777" w:rsidR="001C46EA" w:rsidRDefault="001C46EA" w:rsidP="001C46EA">
      <w:pPr>
        <w:pStyle w:val="Bodytext21"/>
        <w:shd w:val="clear" w:color="auto" w:fill="auto"/>
        <w:tabs>
          <w:tab w:val="left" w:pos="0"/>
          <w:tab w:val="left" w:pos="426"/>
        </w:tabs>
        <w:spacing w:after="0" w:line="360" w:lineRule="auto"/>
        <w:ind w:firstLine="737"/>
      </w:pPr>
      <w: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2CFF4E96" w14:textId="77777777" w:rsidR="00F24684" w:rsidRDefault="001C46EA" w:rsidP="00F24684">
      <w:pPr>
        <w:pStyle w:val="Bodytext21"/>
        <w:tabs>
          <w:tab w:val="left" w:pos="0"/>
          <w:tab w:val="left" w:pos="426"/>
        </w:tabs>
        <w:spacing w:line="360" w:lineRule="auto"/>
        <w:ind w:firstLine="737"/>
      </w:pPr>
      <w:r>
        <w:t>Документацията за участие е публикувана на интернет страницата на БНБ, в раздел „Профил на купувача“ на адрес:</w:t>
      </w:r>
    </w:p>
    <w:p w14:paraId="2A16B012" w14:textId="77777777" w:rsidR="00D17755" w:rsidRDefault="00E77496" w:rsidP="00D17755">
      <w:hyperlink r:id="rId9" w:history="1">
        <w:r w:rsidR="00D17755">
          <w:rPr>
            <w:rStyle w:val="Hyperlink"/>
          </w:rPr>
          <w:t>http://www.bnb.bg/AboutUs/AUPublicProcurements/AUPPList/PP_01224-2018-INV_6_BG</w:t>
        </w:r>
      </w:hyperlink>
    </w:p>
    <w:p w14:paraId="56360DCE" w14:textId="77777777" w:rsidR="00D17755" w:rsidRDefault="00D17755" w:rsidP="00F24684">
      <w:pPr>
        <w:pStyle w:val="Bodytext21"/>
        <w:tabs>
          <w:tab w:val="left" w:pos="0"/>
          <w:tab w:val="left" w:pos="426"/>
        </w:tabs>
        <w:spacing w:line="360" w:lineRule="auto"/>
        <w:ind w:firstLine="737"/>
      </w:pPr>
    </w:p>
    <w:p w14:paraId="3A4C5651" w14:textId="0FC3A90D" w:rsidR="00C44D5F" w:rsidRPr="008642B1" w:rsidRDefault="00C44D5F" w:rsidP="003D7153">
      <w:pPr>
        <w:pStyle w:val="Heading61"/>
        <w:keepNext/>
        <w:keepLines/>
        <w:numPr>
          <w:ilvl w:val="0"/>
          <w:numId w:val="1"/>
        </w:numPr>
        <w:shd w:val="clear" w:color="auto" w:fill="auto"/>
        <w:tabs>
          <w:tab w:val="left" w:pos="0"/>
          <w:tab w:val="left" w:pos="426"/>
        </w:tabs>
        <w:spacing w:before="0" w:line="360" w:lineRule="auto"/>
        <w:ind w:firstLine="737"/>
        <w:outlineLvl w:val="9"/>
      </w:pPr>
      <w:bookmarkStart w:id="4" w:name="bookmark7"/>
      <w:r w:rsidRPr="008642B1">
        <w:t>ОПИСАНИЕ НА ПОРЪЧКАТА</w:t>
      </w:r>
      <w:bookmarkEnd w:id="4"/>
    </w:p>
    <w:p w14:paraId="14A86586" w14:textId="6210C850" w:rsidR="00AA7577" w:rsidRDefault="00827B53" w:rsidP="00EA21F4">
      <w:pPr>
        <w:spacing w:line="360" w:lineRule="auto"/>
        <w:ind w:firstLine="709"/>
        <w:jc w:val="both"/>
        <w:rPr>
          <w:rFonts w:ascii="Times New Roman" w:eastAsia="Times New Roman" w:hAnsi="Times New Roman"/>
          <w:b/>
          <w:bCs/>
        </w:rPr>
      </w:pPr>
      <w:r w:rsidRPr="008642B1">
        <w:rPr>
          <w:rStyle w:val="Bodytext2Bold1"/>
        </w:rPr>
        <w:t>1</w:t>
      </w:r>
      <w:r w:rsidR="000C6BAB" w:rsidRPr="008642B1">
        <w:rPr>
          <w:rStyle w:val="Bodytext2Bold1"/>
        </w:rPr>
        <w:t xml:space="preserve">. </w:t>
      </w:r>
      <w:r w:rsidR="00C44D5F" w:rsidRPr="008642B1">
        <w:rPr>
          <w:rStyle w:val="Bodytext2Bold1"/>
        </w:rPr>
        <w:t xml:space="preserve">Предмет: </w:t>
      </w:r>
      <w:r w:rsidR="00D031F8" w:rsidRPr="00D031F8">
        <w:rPr>
          <w:rStyle w:val="Bodytext2Bold1"/>
          <w:b w:val="0"/>
        </w:rPr>
        <w:t>„</w:t>
      </w:r>
      <w:r w:rsidR="006C5E98">
        <w:rPr>
          <w:rStyle w:val="Bodytext2Bold1"/>
          <w:b w:val="0"/>
        </w:rPr>
        <w:t xml:space="preserve">Осигуряване на </w:t>
      </w:r>
      <w:r w:rsidR="006C5E98">
        <w:rPr>
          <w:rFonts w:ascii="Times New Roman" w:hAnsi="Times New Roman" w:cs="Times New Roman"/>
        </w:rPr>
        <w:t>с</w:t>
      </w:r>
      <w:r w:rsidR="00D031F8" w:rsidRPr="00D031F8">
        <w:rPr>
          <w:rFonts w:ascii="Times New Roman" w:hAnsi="Times New Roman" w:cs="Times New Roman"/>
        </w:rPr>
        <w:t xml:space="preserve">офтуерна и хардуерна абонаментна поддръжка на място в режим 7х24 на продукти на </w:t>
      </w:r>
      <w:proofErr w:type="spellStart"/>
      <w:r w:rsidR="00D031F8" w:rsidRPr="00D031F8">
        <w:rPr>
          <w:rFonts w:ascii="Times New Roman" w:hAnsi="Times New Roman" w:cs="Times New Roman"/>
        </w:rPr>
        <w:t>Check</w:t>
      </w:r>
      <w:proofErr w:type="spellEnd"/>
      <w:r w:rsidR="00D031F8" w:rsidRPr="00D031F8">
        <w:rPr>
          <w:rFonts w:ascii="Times New Roman" w:hAnsi="Times New Roman" w:cs="Times New Roman"/>
        </w:rPr>
        <w:t xml:space="preserve"> </w:t>
      </w:r>
      <w:proofErr w:type="spellStart"/>
      <w:r w:rsidR="00D031F8" w:rsidRPr="00D031F8">
        <w:rPr>
          <w:rFonts w:ascii="Times New Roman" w:hAnsi="Times New Roman" w:cs="Times New Roman"/>
        </w:rPr>
        <w:t>Point</w:t>
      </w:r>
      <w:proofErr w:type="spellEnd"/>
      <w:r w:rsidR="006E60EA">
        <w:rPr>
          <w:rFonts w:ascii="Times New Roman" w:hAnsi="Times New Roman" w:cs="Times New Roman"/>
        </w:rPr>
        <w:t xml:space="preserve"> </w:t>
      </w:r>
      <w:r w:rsidR="006C5E98">
        <w:rPr>
          <w:rFonts w:ascii="Times New Roman" w:hAnsi="Times New Roman" w:cs="Times New Roman"/>
        </w:rPr>
        <w:t>за една година</w:t>
      </w:r>
      <w:r w:rsidR="00D031F8">
        <w:rPr>
          <w:rFonts w:ascii="Times New Roman" w:hAnsi="Times New Roman" w:cs="Times New Roman"/>
        </w:rPr>
        <w:t>“</w:t>
      </w:r>
      <w:r w:rsidR="000C6BAB" w:rsidRPr="008642B1">
        <w:t>.</w:t>
      </w:r>
      <w:r w:rsidR="00AA7577" w:rsidRPr="00AA7577">
        <w:rPr>
          <w:rFonts w:ascii="Times New Roman" w:eastAsia="Times New Roman" w:hAnsi="Times New Roman"/>
        </w:rPr>
        <w:t xml:space="preserve"> </w:t>
      </w:r>
      <w:r w:rsidR="00AA7577" w:rsidRPr="00C50B69">
        <w:rPr>
          <w:rFonts w:ascii="Times New Roman" w:eastAsia="Times New Roman" w:hAnsi="Times New Roman"/>
        </w:rPr>
        <w:t>Настоящата обществена поръчка включва:</w:t>
      </w:r>
      <w:r w:rsidR="00AA7577" w:rsidRPr="00C50B69">
        <w:rPr>
          <w:rFonts w:ascii="Times New Roman" w:eastAsia="Times New Roman" w:hAnsi="Times New Roman"/>
          <w:b/>
          <w:bCs/>
        </w:rPr>
        <w:t xml:space="preserve"> </w:t>
      </w:r>
    </w:p>
    <w:p w14:paraId="1B4B8CF0" w14:textId="2A380E02" w:rsidR="00AA7577" w:rsidRPr="00C50B69" w:rsidRDefault="00AA7577" w:rsidP="00AA7577">
      <w:pPr>
        <w:spacing w:line="360" w:lineRule="auto"/>
        <w:ind w:firstLine="639"/>
        <w:jc w:val="both"/>
        <w:rPr>
          <w:rFonts w:ascii="Times New Roman" w:eastAsia="Times New Roman" w:hAnsi="Times New Roman"/>
          <w:b/>
          <w:bCs/>
        </w:rPr>
      </w:pPr>
      <w:r w:rsidRPr="00C50B69">
        <w:rPr>
          <w:rFonts w:ascii="Times New Roman" w:eastAsia="Times New Roman" w:hAnsi="Times New Roman"/>
          <w:bCs/>
        </w:rPr>
        <w:t>1</w:t>
      </w:r>
      <w:r w:rsidRPr="00C50B69">
        <w:rPr>
          <w:rFonts w:ascii="Times New Roman" w:eastAsia="Times New Roman" w:hAnsi="Times New Roman"/>
        </w:rPr>
        <w:t xml:space="preserve">. абонаментна поддръжка на продукти (хардуер и софтуер) на фирмата </w:t>
      </w:r>
      <w:r w:rsidRPr="00C50B69">
        <w:rPr>
          <w:rFonts w:ascii="Times New Roman" w:eastAsia="Times New Roman" w:hAnsi="Times New Roman"/>
          <w:lang w:val="en-US"/>
        </w:rPr>
        <w:t xml:space="preserve">Check Point, </w:t>
      </w:r>
      <w:r w:rsidRPr="00C50B69">
        <w:rPr>
          <w:rFonts w:ascii="Times New Roman" w:eastAsia="Times New Roman" w:hAnsi="Times New Roman"/>
        </w:rPr>
        <w:t xml:space="preserve">включваща и поддръжка на място в режим 7x24 (седем дни в седмицата, двадесет и четири часа в денонощието) при възложителя, посочени в Приложение № 1 - „Техническа спецификация на продукти на </w:t>
      </w:r>
      <w:r w:rsidRPr="00C50B69">
        <w:rPr>
          <w:rFonts w:ascii="Times New Roman" w:eastAsia="Times New Roman" w:hAnsi="Times New Roman"/>
          <w:lang w:val="en-US"/>
        </w:rPr>
        <w:t>Check Point</w:t>
      </w:r>
      <w:r w:rsidR="00EA21F4">
        <w:rPr>
          <w:rFonts w:ascii="Times New Roman" w:eastAsia="Times New Roman" w:hAnsi="Times New Roman"/>
        </w:rPr>
        <w:t>“</w:t>
      </w:r>
      <w:r w:rsidRPr="00C50B69">
        <w:rPr>
          <w:rFonts w:ascii="Times New Roman" w:eastAsia="Times New Roman" w:hAnsi="Times New Roman"/>
          <w:lang w:val="en-US"/>
        </w:rPr>
        <w:t xml:space="preserve">. </w:t>
      </w:r>
      <w:r w:rsidRPr="00C50B69">
        <w:rPr>
          <w:rFonts w:ascii="Times New Roman" w:eastAsia="Times New Roman" w:hAnsi="Times New Roman"/>
        </w:rPr>
        <w:t>Абонаментната</w:t>
      </w:r>
      <w:r>
        <w:rPr>
          <w:rFonts w:ascii="Times New Roman" w:eastAsia="Times New Roman" w:hAnsi="Times New Roman"/>
        </w:rPr>
        <w:t xml:space="preserve"> поддръжка се извършва съгласно </w:t>
      </w:r>
      <w:r w:rsidRPr="00C50B69">
        <w:rPr>
          <w:rFonts w:ascii="Times New Roman" w:eastAsia="Times New Roman" w:hAnsi="Times New Roman"/>
        </w:rPr>
        <w:t>Техническото задание на възложителя</w:t>
      </w:r>
      <w:r w:rsidR="001A44E5">
        <w:rPr>
          <w:rFonts w:ascii="Times New Roman" w:eastAsia="Times New Roman" w:hAnsi="Times New Roman"/>
        </w:rPr>
        <w:t xml:space="preserve"> – Приложение </w:t>
      </w:r>
      <w:r w:rsidR="001A44E5" w:rsidRPr="00C50B69">
        <w:rPr>
          <w:rFonts w:ascii="Times New Roman" w:eastAsia="Times New Roman" w:hAnsi="Times New Roman"/>
        </w:rPr>
        <w:t xml:space="preserve">№ </w:t>
      </w:r>
      <w:r w:rsidR="001A44E5">
        <w:rPr>
          <w:rFonts w:ascii="Times New Roman" w:eastAsia="Times New Roman" w:hAnsi="Times New Roman"/>
        </w:rPr>
        <w:t>2</w:t>
      </w:r>
      <w:r w:rsidRPr="00C50B69">
        <w:rPr>
          <w:rFonts w:ascii="Times New Roman" w:eastAsia="Times New Roman" w:hAnsi="Times New Roman"/>
        </w:rPr>
        <w:t xml:space="preserve"> и</w:t>
      </w:r>
      <w:r>
        <w:rPr>
          <w:rFonts w:ascii="Times New Roman" w:eastAsia="Times New Roman" w:hAnsi="Times New Roman"/>
          <w:b/>
          <w:bCs/>
        </w:rPr>
        <w:t xml:space="preserve"> </w:t>
      </w:r>
      <w:r w:rsidRPr="00C50B69">
        <w:rPr>
          <w:rFonts w:ascii="Times New Roman" w:eastAsia="Times New Roman" w:hAnsi="Times New Roman"/>
        </w:rPr>
        <w:t xml:space="preserve">Техническото предложение на </w:t>
      </w:r>
      <w:r>
        <w:rPr>
          <w:rFonts w:ascii="Times New Roman" w:eastAsia="Times New Roman" w:hAnsi="Times New Roman"/>
        </w:rPr>
        <w:t>избрания за изпълнител участник;</w:t>
      </w:r>
    </w:p>
    <w:p w14:paraId="3C6AA310" w14:textId="742BAB34" w:rsidR="00AA7577" w:rsidRPr="00C65787" w:rsidRDefault="00AA7577" w:rsidP="00AA7577">
      <w:pPr>
        <w:widowControl/>
        <w:numPr>
          <w:ilvl w:val="0"/>
          <w:numId w:val="32"/>
        </w:numPr>
        <w:tabs>
          <w:tab w:val="left" w:pos="923"/>
        </w:tabs>
        <w:spacing w:line="360" w:lineRule="auto"/>
        <w:ind w:left="0" w:firstLine="639"/>
        <w:jc w:val="both"/>
        <w:rPr>
          <w:rFonts w:ascii="Times New Roman" w:eastAsia="Times New Roman" w:hAnsi="Times New Roman"/>
        </w:rPr>
      </w:pPr>
      <w:r w:rsidRPr="00C50B69">
        <w:rPr>
          <w:rFonts w:ascii="Times New Roman" w:eastAsia="Times New Roman" w:hAnsi="Times New Roman"/>
        </w:rPr>
        <w:t xml:space="preserve">разширена поддръжка на място, при необходимост, с цел осигуряване на оптимални конфигурации и настройки на всички притежавани от възложителя продукти (хардуер и софтуер), посочени в Приложение №1 „Техническа спецификация на продукти на </w:t>
      </w:r>
      <w:r w:rsidRPr="00C50B69">
        <w:rPr>
          <w:rFonts w:ascii="Times New Roman" w:eastAsia="Times New Roman" w:hAnsi="Times New Roman"/>
          <w:lang w:val="en-US"/>
        </w:rPr>
        <w:t>Check Point</w:t>
      </w:r>
      <w:r w:rsidR="00EA21F4">
        <w:rPr>
          <w:rFonts w:ascii="Times New Roman" w:eastAsia="Times New Roman" w:hAnsi="Times New Roman"/>
        </w:rPr>
        <w:t>“</w:t>
      </w:r>
      <w:r w:rsidRPr="00C50B69">
        <w:rPr>
          <w:rFonts w:ascii="Times New Roman" w:eastAsia="Times New Roman" w:hAnsi="Times New Roman"/>
          <w:lang w:val="en-US"/>
        </w:rPr>
        <w:t xml:space="preserve">. </w:t>
      </w:r>
      <w:r w:rsidRPr="00C50B69">
        <w:rPr>
          <w:rFonts w:ascii="Times New Roman" w:eastAsia="Times New Roman" w:hAnsi="Times New Roman"/>
        </w:rPr>
        <w:t>Разширената поддръжк</w:t>
      </w:r>
      <w:r>
        <w:rPr>
          <w:rFonts w:ascii="Times New Roman" w:eastAsia="Times New Roman" w:hAnsi="Times New Roman"/>
        </w:rPr>
        <w:t xml:space="preserve">а на място се извършва съгласно </w:t>
      </w:r>
      <w:r w:rsidRPr="00C65787">
        <w:rPr>
          <w:rFonts w:ascii="Times New Roman" w:eastAsia="Times New Roman" w:hAnsi="Times New Roman"/>
        </w:rPr>
        <w:t xml:space="preserve">Техническото задание на възложителя </w:t>
      </w:r>
      <w:r w:rsidR="001A44E5">
        <w:rPr>
          <w:rFonts w:ascii="Times New Roman" w:eastAsia="Times New Roman" w:hAnsi="Times New Roman"/>
        </w:rPr>
        <w:t xml:space="preserve">– Приложение </w:t>
      </w:r>
      <w:r w:rsidR="001A44E5" w:rsidRPr="00C50B69">
        <w:rPr>
          <w:rFonts w:ascii="Times New Roman" w:eastAsia="Times New Roman" w:hAnsi="Times New Roman"/>
        </w:rPr>
        <w:t xml:space="preserve">№ </w:t>
      </w:r>
      <w:r w:rsidR="001A44E5">
        <w:rPr>
          <w:rFonts w:ascii="Times New Roman" w:eastAsia="Times New Roman" w:hAnsi="Times New Roman"/>
        </w:rPr>
        <w:t xml:space="preserve">2 </w:t>
      </w:r>
      <w:r w:rsidRPr="00C65787">
        <w:rPr>
          <w:rFonts w:ascii="Times New Roman" w:eastAsia="Times New Roman" w:hAnsi="Times New Roman"/>
        </w:rPr>
        <w:t>и</w:t>
      </w:r>
      <w:r>
        <w:rPr>
          <w:rFonts w:ascii="Times New Roman" w:eastAsia="Times New Roman" w:hAnsi="Times New Roman"/>
        </w:rPr>
        <w:t xml:space="preserve"> </w:t>
      </w:r>
      <w:r w:rsidRPr="00C65787">
        <w:rPr>
          <w:rFonts w:ascii="Times New Roman" w:eastAsia="Times New Roman" w:hAnsi="Times New Roman"/>
        </w:rPr>
        <w:t>Техническото предложение на изпълнителя.</w:t>
      </w:r>
    </w:p>
    <w:p w14:paraId="1D982B4F" w14:textId="4CA0195B" w:rsidR="000C6BAB" w:rsidRPr="008642B1" w:rsidRDefault="00AA7577" w:rsidP="00AA7577">
      <w:pPr>
        <w:shd w:val="clear" w:color="auto" w:fill="FFFFFF"/>
        <w:tabs>
          <w:tab w:val="left" w:pos="9639"/>
        </w:tabs>
        <w:spacing w:line="360" w:lineRule="auto"/>
        <w:ind w:firstLine="680"/>
        <w:jc w:val="both"/>
      </w:pPr>
      <w:r>
        <w:rPr>
          <w:rFonts w:ascii="Times New Roman" w:eastAsia="Times New Roman" w:hAnsi="Times New Roman"/>
        </w:rPr>
        <w:t xml:space="preserve">3. </w:t>
      </w:r>
      <w:r w:rsidRPr="00C50B69">
        <w:rPr>
          <w:rFonts w:ascii="Times New Roman" w:eastAsia="Times New Roman" w:hAnsi="Times New Roman"/>
        </w:rPr>
        <w:t>услуги по консултации по развитие и оптимизация на продуктите (хардуер и софтуер).</w:t>
      </w:r>
    </w:p>
    <w:p w14:paraId="238D6ECF" w14:textId="4C629F33" w:rsidR="00AD2F71" w:rsidRDefault="00827B53" w:rsidP="00AA7577">
      <w:pPr>
        <w:pStyle w:val="Bodytext21"/>
        <w:shd w:val="clear" w:color="auto" w:fill="auto"/>
        <w:tabs>
          <w:tab w:val="left" w:pos="0"/>
          <w:tab w:val="left" w:pos="426"/>
          <w:tab w:val="left" w:pos="1014"/>
        </w:tabs>
        <w:spacing w:after="0" w:line="360" w:lineRule="auto"/>
        <w:ind w:firstLine="680"/>
      </w:pPr>
      <w:r w:rsidRPr="008642B1">
        <w:rPr>
          <w:rStyle w:val="Bodytext2Bold1"/>
        </w:rPr>
        <w:t>2</w:t>
      </w:r>
      <w:r w:rsidR="000C6BAB" w:rsidRPr="008642B1">
        <w:rPr>
          <w:rStyle w:val="Bodytext2Bold1"/>
        </w:rPr>
        <w:t>.</w:t>
      </w:r>
      <w:r w:rsidR="00730AD9" w:rsidRPr="008642B1">
        <w:rPr>
          <w:rStyle w:val="Bodytext2Bold1"/>
        </w:rPr>
        <w:t xml:space="preserve"> </w:t>
      </w:r>
      <w:r w:rsidR="00C44D5F" w:rsidRPr="008642B1">
        <w:rPr>
          <w:rStyle w:val="Bodytext2Bold1"/>
        </w:rPr>
        <w:t xml:space="preserve">Срок за изпълнение </w:t>
      </w:r>
      <w:r w:rsidR="00C44D5F" w:rsidRPr="008642B1">
        <w:t xml:space="preserve">– </w:t>
      </w:r>
      <w:r w:rsidR="00AA7577" w:rsidRPr="00AA7577">
        <w:t xml:space="preserve">Срокът за изпълнение на обществената поръчка се определя </w:t>
      </w:r>
      <w:r w:rsidR="00AA7577" w:rsidRPr="00AA7577">
        <w:lastRenderedPageBreak/>
        <w:t xml:space="preserve">на 12 месеца, </w:t>
      </w:r>
      <w:r w:rsidR="00AA7577" w:rsidRPr="00194E3D">
        <w:t xml:space="preserve">считано </w:t>
      </w:r>
      <w:r w:rsidR="006C5E98">
        <w:t>от 01.09.2018</w:t>
      </w:r>
      <w:r w:rsidR="00AA7577" w:rsidRPr="00194E3D">
        <w:t xml:space="preserve"> г</w:t>
      </w:r>
      <w:r w:rsidR="00AA7577" w:rsidRPr="00AA7577">
        <w:t xml:space="preserve">. Договорът влиза в сила, считано от датата на договора,   посочена в регистрационния номер от деловодната система на възложителя. </w:t>
      </w:r>
    </w:p>
    <w:p w14:paraId="2300C8BE" w14:textId="0F899A7A" w:rsidR="00C44D5F" w:rsidRPr="008642B1" w:rsidRDefault="00827B53" w:rsidP="00A91247">
      <w:pPr>
        <w:pStyle w:val="Bodytext21"/>
        <w:shd w:val="clear" w:color="auto" w:fill="auto"/>
        <w:tabs>
          <w:tab w:val="left" w:pos="0"/>
          <w:tab w:val="left" w:pos="426"/>
          <w:tab w:val="left" w:pos="1014"/>
        </w:tabs>
        <w:spacing w:after="0" w:line="360" w:lineRule="auto"/>
        <w:ind w:firstLine="680"/>
      </w:pPr>
      <w:r w:rsidRPr="002D7177">
        <w:rPr>
          <w:rStyle w:val="Bodytext2Bold1"/>
        </w:rPr>
        <w:t>3</w:t>
      </w:r>
      <w:r w:rsidR="00E93B0B" w:rsidRPr="002D7177">
        <w:rPr>
          <w:rStyle w:val="Bodytext2Bold1"/>
        </w:rPr>
        <w:t xml:space="preserve">. </w:t>
      </w:r>
      <w:r w:rsidR="00C44D5F" w:rsidRPr="002D7177">
        <w:rPr>
          <w:rStyle w:val="Bodytext2Bold1"/>
        </w:rPr>
        <w:t xml:space="preserve">Критерий за оценка на офертите </w:t>
      </w:r>
      <w:r w:rsidR="00C44D5F" w:rsidRPr="002D7177">
        <w:t>- обществената поръчка се възлага въз основа на икономически най</w:t>
      </w:r>
      <w:r w:rsidR="001D7231">
        <w:t>-изгодната оферта, по</w:t>
      </w:r>
      <w:r w:rsidR="00C44D5F" w:rsidRPr="002D7177">
        <w:t xml:space="preserve"> критерий за оценка </w:t>
      </w:r>
      <w:r w:rsidR="002D7177" w:rsidRPr="002D7177">
        <w:t>–</w:t>
      </w:r>
      <w:r w:rsidR="00C44D5F" w:rsidRPr="002D7177">
        <w:t xml:space="preserve"> </w:t>
      </w:r>
      <w:r w:rsidR="001D7231">
        <w:t>най-ниска цена. Офертата с най-ниска цена се определя</w:t>
      </w:r>
      <w:r w:rsidR="00C44D5F" w:rsidRPr="002D7177">
        <w:t xml:space="preserve"> въз основа на</w:t>
      </w:r>
      <w:r w:rsidR="00A91247">
        <w:t xml:space="preserve"> показателите, посочени в</w:t>
      </w:r>
      <w:r w:rsidR="00EF65A7" w:rsidRPr="00831F9B">
        <w:t xml:space="preserve"> „Методика за </w:t>
      </w:r>
      <w:r w:rsidR="000B6BCB">
        <w:t>комплексна оценка и начин за определяне на оценката по всеки показател</w:t>
      </w:r>
      <w:r w:rsidR="00EF65A7" w:rsidRPr="00831F9B">
        <w:t>“.</w:t>
      </w:r>
      <w:bookmarkStart w:id="5" w:name="bookmark9"/>
    </w:p>
    <w:bookmarkEnd w:id="5"/>
    <w:p w14:paraId="49B11776" w14:textId="179BFB14" w:rsidR="00D50820" w:rsidRDefault="00827B53" w:rsidP="0014186F">
      <w:pPr>
        <w:shd w:val="clear" w:color="auto" w:fill="FFFFFF"/>
        <w:tabs>
          <w:tab w:val="left" w:pos="9639"/>
        </w:tabs>
        <w:spacing w:line="360" w:lineRule="auto"/>
        <w:ind w:firstLine="737"/>
        <w:jc w:val="both"/>
        <w:rPr>
          <w:rFonts w:ascii="Times New Roman" w:hAnsi="Times New Roman" w:cs="Times New Roman"/>
          <w:b/>
        </w:rPr>
      </w:pPr>
      <w:r w:rsidRPr="008642B1">
        <w:rPr>
          <w:rFonts w:ascii="Times New Roman" w:hAnsi="Times New Roman" w:cs="Times New Roman"/>
          <w:b/>
        </w:rPr>
        <w:t xml:space="preserve"> </w:t>
      </w:r>
    </w:p>
    <w:p w14:paraId="421635AC" w14:textId="77777777" w:rsidR="00C44D5F" w:rsidRPr="008642B1" w:rsidRDefault="00C44D5F"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pPr>
      <w:bookmarkStart w:id="6" w:name="bookmark17"/>
      <w:r w:rsidRPr="008642B1">
        <w:t>ПРЕДСТАВЯНЕ НА ОФЕРТА, НЕОБХОДИМИ ДОКУМЕНТИ И ИЗИСКВАНИЯ КЪМ ТЯХ</w:t>
      </w:r>
      <w:bookmarkEnd w:id="6"/>
    </w:p>
    <w:p w14:paraId="6915F122" w14:textId="77777777" w:rsidR="00C44D5F" w:rsidRPr="008642B1" w:rsidRDefault="00C44D5F" w:rsidP="00FD27BD">
      <w:pPr>
        <w:pStyle w:val="Bodytext21"/>
        <w:shd w:val="clear" w:color="auto" w:fill="auto"/>
        <w:tabs>
          <w:tab w:val="left" w:pos="0"/>
          <w:tab w:val="left" w:pos="426"/>
        </w:tabs>
        <w:spacing w:after="0" w:line="360" w:lineRule="auto"/>
        <w:ind w:firstLine="737"/>
      </w:pPr>
      <w:r w:rsidRPr="008642B1">
        <w:t xml:space="preserve">Офертата се </w:t>
      </w:r>
      <w:r w:rsidR="001662E6" w:rsidRPr="008642B1">
        <w:t xml:space="preserve">подава в запечатана непрозрачна </w:t>
      </w:r>
      <w:r w:rsidRPr="008642B1">
        <w:t xml:space="preserve">опаковка, </w:t>
      </w:r>
      <w:r w:rsidR="001662E6" w:rsidRPr="008642B1">
        <w:t xml:space="preserve">с ненарушена цялост, </w:t>
      </w:r>
      <w:r w:rsidRPr="008642B1">
        <w:t>в рамките на определения в обявата краен срок, като върху плика се посочва</w:t>
      </w:r>
      <w:r w:rsidR="001662E6" w:rsidRPr="008642B1">
        <w:t>:</w:t>
      </w:r>
    </w:p>
    <w:p w14:paraId="09D0838A" w14:textId="77777777" w:rsidR="00C44D5F" w:rsidRPr="008642B1" w:rsidRDefault="00C44D5F" w:rsidP="00FD27BD">
      <w:pPr>
        <w:pStyle w:val="Bodytext21"/>
        <w:numPr>
          <w:ilvl w:val="0"/>
          <w:numId w:val="6"/>
        </w:numPr>
        <w:shd w:val="clear" w:color="auto" w:fill="auto"/>
        <w:tabs>
          <w:tab w:val="left" w:pos="0"/>
          <w:tab w:val="left" w:pos="426"/>
        </w:tabs>
        <w:spacing w:after="0" w:line="360" w:lineRule="auto"/>
        <w:ind w:firstLine="737"/>
      </w:pPr>
      <w:r w:rsidRPr="008642B1">
        <w:t>наименование на поръчката;</w:t>
      </w:r>
    </w:p>
    <w:p w14:paraId="1F5304F9" w14:textId="77777777" w:rsidR="00C44D5F" w:rsidRPr="008642B1" w:rsidRDefault="00C44D5F" w:rsidP="00FD27BD">
      <w:pPr>
        <w:pStyle w:val="Bodytext21"/>
        <w:numPr>
          <w:ilvl w:val="0"/>
          <w:numId w:val="6"/>
        </w:numPr>
        <w:shd w:val="clear" w:color="auto" w:fill="auto"/>
        <w:tabs>
          <w:tab w:val="left" w:pos="0"/>
          <w:tab w:val="left" w:pos="426"/>
        </w:tabs>
        <w:spacing w:after="0" w:line="360" w:lineRule="auto"/>
        <w:ind w:firstLine="737"/>
      </w:pPr>
      <w:r w:rsidRPr="008642B1">
        <w:t>наименование на участника;</w:t>
      </w:r>
    </w:p>
    <w:p w14:paraId="4EF29501" w14:textId="77777777" w:rsidR="00C44D5F" w:rsidRPr="008642B1" w:rsidRDefault="00C44D5F" w:rsidP="00FD27BD">
      <w:pPr>
        <w:pStyle w:val="Bodytext21"/>
        <w:numPr>
          <w:ilvl w:val="0"/>
          <w:numId w:val="6"/>
        </w:numPr>
        <w:shd w:val="clear" w:color="auto" w:fill="auto"/>
        <w:tabs>
          <w:tab w:val="left" w:pos="0"/>
          <w:tab w:val="left" w:pos="426"/>
        </w:tabs>
        <w:spacing w:after="0" w:line="360" w:lineRule="auto"/>
        <w:ind w:firstLine="737"/>
      </w:pPr>
      <w:r w:rsidRPr="008642B1">
        <w:t xml:space="preserve">адрес за кореспонденция, по възможност телефон, факс и/или </w:t>
      </w:r>
      <w:proofErr w:type="spellStart"/>
      <w:r w:rsidRPr="008642B1">
        <w:rPr>
          <w:lang w:eastAsia="en-US"/>
        </w:rPr>
        <w:t>e-mail</w:t>
      </w:r>
      <w:proofErr w:type="spellEnd"/>
      <w:r w:rsidRPr="008642B1">
        <w:rPr>
          <w:lang w:eastAsia="en-US"/>
        </w:rPr>
        <w:t>;</w:t>
      </w:r>
    </w:p>
    <w:p w14:paraId="4B4B2B51" w14:textId="77777777" w:rsidR="00C44D5F" w:rsidRPr="008642B1" w:rsidRDefault="00C44D5F" w:rsidP="00FD27BD">
      <w:pPr>
        <w:pStyle w:val="Bodytext21"/>
        <w:shd w:val="clear" w:color="auto" w:fill="auto"/>
        <w:tabs>
          <w:tab w:val="left" w:pos="0"/>
          <w:tab w:val="left" w:pos="426"/>
        </w:tabs>
        <w:spacing w:after="0" w:line="360" w:lineRule="auto"/>
        <w:ind w:firstLine="737"/>
      </w:pPr>
      <w:r w:rsidRPr="008642B1">
        <w:t>Върху опаковката не се поставят никакви други обозначения.</w:t>
      </w:r>
    </w:p>
    <w:p w14:paraId="1DC9A81B" w14:textId="77777777" w:rsidR="00C44D5F" w:rsidRPr="008642B1" w:rsidRDefault="00C44D5F" w:rsidP="00FD27BD">
      <w:pPr>
        <w:pStyle w:val="Bodytext21"/>
        <w:shd w:val="clear" w:color="auto" w:fill="auto"/>
        <w:tabs>
          <w:tab w:val="left" w:pos="0"/>
          <w:tab w:val="left" w:pos="426"/>
        </w:tabs>
        <w:spacing w:after="0" w:line="360" w:lineRule="auto"/>
        <w:ind w:firstLine="737"/>
      </w:pPr>
      <w:r w:rsidRPr="008642B1">
        <w:t>При приемане на офертата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14:paraId="5C42D9F1" w14:textId="2E3C0EF2" w:rsidR="00C44D5F" w:rsidRPr="008642B1" w:rsidRDefault="00C44D5F" w:rsidP="00FD27BD">
      <w:pPr>
        <w:pStyle w:val="Bodytext21"/>
        <w:shd w:val="clear" w:color="auto" w:fill="auto"/>
        <w:tabs>
          <w:tab w:val="left" w:pos="0"/>
          <w:tab w:val="left" w:pos="426"/>
        </w:tabs>
        <w:spacing w:after="0" w:line="360" w:lineRule="auto"/>
        <w:ind w:firstLine="737"/>
      </w:pPr>
      <w:r w:rsidRPr="008642B1">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w:t>
      </w:r>
      <w:r w:rsidR="00BC7F4D" w:rsidRPr="008642B1">
        <w:t xml:space="preserve">Оферта може да се  подаде по пощата с препоръчано писмо с обратна разписка. В случай </w:t>
      </w:r>
      <w:r w:rsidR="00BC7F4D" w:rsidRPr="00831F9B">
        <w:t xml:space="preserve">че офертата е подадена по пощата, същата следва да бъде получена от възложителя до </w:t>
      </w:r>
      <w:r w:rsidR="00BC7F4D" w:rsidRPr="001659B0">
        <w:t xml:space="preserve">15:45 часа </w:t>
      </w:r>
      <w:r w:rsidR="001662E6" w:rsidRPr="001659B0">
        <w:t xml:space="preserve">на </w:t>
      </w:r>
      <w:r w:rsidR="006C5E98">
        <w:t>датата, посочена в Обявата на поръчката – „Срок за подаване на офертите“</w:t>
      </w:r>
      <w:r w:rsidR="00BC7F4D" w:rsidRPr="001659B0">
        <w:t>.</w:t>
      </w:r>
    </w:p>
    <w:p w14:paraId="0BAFCCFE" w14:textId="75E0A594" w:rsidR="00C44D5F" w:rsidRPr="008642B1" w:rsidRDefault="00C44D5F" w:rsidP="00FD27BD">
      <w:pPr>
        <w:pStyle w:val="Bodytext21"/>
        <w:shd w:val="clear" w:color="auto" w:fill="auto"/>
        <w:tabs>
          <w:tab w:val="left" w:pos="0"/>
          <w:tab w:val="left" w:pos="426"/>
        </w:tabs>
        <w:spacing w:after="0" w:line="360" w:lineRule="auto"/>
        <w:ind w:firstLine="737"/>
      </w:pPr>
      <w:r w:rsidRPr="001659B0">
        <w:rPr>
          <w:rStyle w:val="Bodytext2Bold1"/>
          <w:b w:val="0"/>
        </w:rPr>
        <w:t xml:space="preserve">Срокът на валидност на </w:t>
      </w:r>
      <w:r w:rsidRPr="001659B0">
        <w:rPr>
          <w:rStyle w:val="Bodytext2Bold1"/>
          <w:b w:val="0"/>
          <w:color w:val="auto"/>
        </w:rPr>
        <w:t xml:space="preserve">офертите е </w:t>
      </w:r>
      <w:r w:rsidR="001662E6" w:rsidRPr="001659B0">
        <w:rPr>
          <w:rStyle w:val="Bodytext2Bold1"/>
          <w:b w:val="0"/>
          <w:color w:val="auto"/>
        </w:rPr>
        <w:t xml:space="preserve">до </w:t>
      </w:r>
      <w:r w:rsidR="005B66A7" w:rsidRPr="003D7153">
        <w:rPr>
          <w:color w:val="auto"/>
        </w:rPr>
        <w:t>18:00 ч.</w:t>
      </w:r>
      <w:r w:rsidR="005B66A7" w:rsidRPr="008642B1">
        <w:rPr>
          <w:color w:val="auto"/>
        </w:rPr>
        <w:t xml:space="preserve"> </w:t>
      </w:r>
      <w:r w:rsidR="00FA4341">
        <w:rPr>
          <w:color w:val="auto"/>
        </w:rPr>
        <w:t>на 01.11</w:t>
      </w:r>
      <w:r w:rsidR="006C5E98">
        <w:rPr>
          <w:color w:val="auto"/>
        </w:rPr>
        <w:t>.2018</w:t>
      </w:r>
      <w:r w:rsidR="001659B0">
        <w:rPr>
          <w:color w:val="auto"/>
        </w:rPr>
        <w:t xml:space="preserve"> г</w:t>
      </w:r>
      <w:r w:rsidR="00F7549E" w:rsidRPr="008642B1">
        <w:rPr>
          <w:color w:val="auto"/>
        </w:rPr>
        <w:t xml:space="preserve"> </w:t>
      </w:r>
      <w:r w:rsidRPr="008642B1">
        <w:rPr>
          <w:color w:val="auto"/>
        </w:rPr>
        <w:t>определен в обявата.</w:t>
      </w:r>
    </w:p>
    <w:p w14:paraId="31912A84" w14:textId="77777777" w:rsidR="00D913F6" w:rsidRPr="008642B1" w:rsidRDefault="00C44D5F" w:rsidP="00D913F6">
      <w:pPr>
        <w:pStyle w:val="Heading61"/>
        <w:keepNext/>
        <w:keepLines/>
        <w:shd w:val="clear" w:color="auto" w:fill="auto"/>
        <w:tabs>
          <w:tab w:val="left" w:pos="0"/>
          <w:tab w:val="left" w:pos="426"/>
          <w:tab w:val="right" w:pos="9676"/>
        </w:tabs>
        <w:spacing w:before="0" w:line="360" w:lineRule="auto"/>
        <w:ind w:firstLine="737"/>
        <w:outlineLvl w:val="9"/>
        <w:rPr>
          <w:b w:val="0"/>
        </w:rPr>
      </w:pPr>
      <w:bookmarkStart w:id="7" w:name="bookmark18"/>
      <w:r w:rsidRPr="008642B1">
        <w:t>Съдържание на офертата:</w:t>
      </w:r>
      <w:bookmarkEnd w:id="7"/>
      <w:r w:rsidR="00D913F6" w:rsidRPr="008642B1">
        <w:rPr>
          <w:b w:val="0"/>
        </w:rPr>
        <w:tab/>
      </w:r>
    </w:p>
    <w:p w14:paraId="76F28FD5" w14:textId="4A53E718"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1. Опис на предлаганите документи, съдържащи се в офертата (свободен формат на текстово оформяне)</w:t>
      </w:r>
      <w:r w:rsidR="00EA21F4">
        <w:rPr>
          <w:rFonts w:ascii="Times New Roman" w:eastAsia="Times New Roman" w:hAnsi="Times New Roman"/>
          <w:iCs/>
        </w:rPr>
        <w:t>;</w:t>
      </w:r>
    </w:p>
    <w:p w14:paraId="5284E6AC" w14:textId="675871E1"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2. Представяне на участника по образец, с включени следните приложения:</w:t>
      </w:r>
    </w:p>
    <w:p w14:paraId="4F923DE8" w14:textId="4715A9AB"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a)</w:t>
      </w:r>
      <w:r w:rsidRPr="00112887">
        <w:rPr>
          <w:rFonts w:ascii="Times New Roman" w:eastAsia="Times New Roman" w:hAnsi="Times New Roman"/>
          <w:iCs/>
        </w:rPr>
        <w:tab/>
        <w:t xml:space="preserve"> Пълномощно на лицето, упълномощено да представлява участника в поръчката, когато участникът не се представлява от лицата, посочени със съответните правомощия в документа за регистрация (представя се ако е приложимо);</w:t>
      </w:r>
    </w:p>
    <w:p w14:paraId="385DDCED" w14:textId="251AD24D"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b)</w:t>
      </w:r>
      <w:r w:rsidRPr="00112887">
        <w:rPr>
          <w:rFonts w:ascii="Times New Roman" w:eastAsia="Times New Roman" w:hAnsi="Times New Roman"/>
          <w:iCs/>
        </w:rPr>
        <w:tab/>
        <w:t xml:space="preserve"> Копие на документ за самоличност - когато Участникът е физическо лице;</w:t>
      </w:r>
    </w:p>
    <w:p w14:paraId="03F13C4E" w14:textId="11028AE6"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lastRenderedPageBreak/>
        <w:tab/>
      </w:r>
      <w:r w:rsidRPr="00112887">
        <w:rPr>
          <w:rFonts w:ascii="Times New Roman" w:eastAsia="Times New Roman" w:hAnsi="Times New Roman"/>
          <w:iCs/>
        </w:rPr>
        <w:t>c)</w:t>
      </w:r>
      <w:r w:rsidRPr="00112887">
        <w:rPr>
          <w:rFonts w:ascii="Times New Roman" w:eastAsia="Times New Roman" w:hAnsi="Times New Roman"/>
          <w:iCs/>
        </w:rPr>
        <w:tab/>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(представя се, ако е приложимо);</w:t>
      </w:r>
    </w:p>
    <w:p w14:paraId="58A32565" w14:textId="29975280"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3. Декларация по чл. 97, ал. 5 от ППЗОП за обстоятелствата по чл. 54, ал. 1, т. 1, 2 и 7 от ЗОП – по образец;</w:t>
      </w:r>
    </w:p>
    <w:p w14:paraId="05DE8237" w14:textId="2D44D424"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4. Декларация по чл. 97, ал. 5 от ППЗОП за обстоятелствата по чл. 54, ал.1, т. 3-5 от ЗОП – по образец;</w:t>
      </w:r>
    </w:p>
    <w:p w14:paraId="44362862" w14:textId="448B222C"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5. Декларация по чл. 66, ал. 1 от ЗОП относно видовете работи, които ще се изпълняват от подизпълнител – по образец;</w:t>
      </w:r>
    </w:p>
    <w:p w14:paraId="6CB81E7A" w14:textId="28AADB8F"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6. Декларация от подизпълнителя (представя се ако е приложимо) – по образец;</w:t>
      </w:r>
    </w:p>
    <w:p w14:paraId="6E761738" w14:textId="3DB5D42B"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r>
      <w:r w:rsidRPr="00112887">
        <w:rPr>
          <w:rFonts w:ascii="Times New Roman" w:eastAsia="Times New Roman" w:hAnsi="Times New Roman"/>
          <w:iCs/>
        </w:rPr>
        <w:t>7. Декларация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по образец;</w:t>
      </w:r>
    </w:p>
    <w:p w14:paraId="4365A492" w14:textId="03993996" w:rsidR="00462E58" w:rsidRPr="00A539CD" w:rsidRDefault="00462E58" w:rsidP="00462E58">
      <w:pPr>
        <w:spacing w:line="360" w:lineRule="auto"/>
        <w:jc w:val="both"/>
        <w:rPr>
          <w:rFonts w:ascii="Times New Roman" w:eastAsia="Times New Roman" w:hAnsi="Times New Roman"/>
          <w:i/>
          <w:iCs/>
        </w:rPr>
      </w:pPr>
      <w:r>
        <w:rPr>
          <w:rFonts w:ascii="Times New Roman" w:eastAsia="Times New Roman" w:hAnsi="Times New Roman"/>
          <w:bCs/>
          <w:iCs/>
        </w:rPr>
        <w:tab/>
      </w:r>
      <w:r w:rsidRPr="00A539CD">
        <w:rPr>
          <w:rFonts w:ascii="Times New Roman" w:eastAsia="Times New Roman" w:hAnsi="Times New Roman"/>
          <w:bCs/>
          <w:iCs/>
        </w:rPr>
        <w:t>8.</w:t>
      </w:r>
      <w:r w:rsidRPr="00A539CD">
        <w:rPr>
          <w:rFonts w:ascii="Times New Roman" w:eastAsia="Times New Roman" w:hAnsi="Times New Roman"/>
          <w:snapToGrid w:val="0"/>
        </w:rPr>
        <w:t xml:space="preserve"> Документи за доказване на предприетите мерки за надеждност съгласно чл. 45, ал. 2 от ППЗОП </w:t>
      </w:r>
      <w:r w:rsidRPr="00A539CD">
        <w:rPr>
          <w:rFonts w:ascii="Times New Roman" w:eastAsia="Times New Roman" w:hAnsi="Times New Roman"/>
          <w:i/>
          <w:snapToGrid w:val="0"/>
        </w:rPr>
        <w:t>(когато е приложимо);</w:t>
      </w:r>
    </w:p>
    <w:p w14:paraId="2D675E2A" w14:textId="2842D94E" w:rsidR="00462E58" w:rsidRPr="00A539CD" w:rsidRDefault="00462E58" w:rsidP="00462E58">
      <w:pPr>
        <w:spacing w:line="360" w:lineRule="auto"/>
        <w:jc w:val="both"/>
        <w:rPr>
          <w:rFonts w:ascii="Times New Roman" w:eastAsia="Times New Roman" w:hAnsi="Times New Roman"/>
        </w:rPr>
      </w:pPr>
      <w:r>
        <w:rPr>
          <w:rFonts w:ascii="Times New Roman" w:eastAsia="Times New Roman" w:hAnsi="Times New Roman"/>
          <w:bCs/>
          <w:iCs/>
        </w:rPr>
        <w:tab/>
      </w:r>
      <w:r w:rsidRPr="008676F4">
        <w:rPr>
          <w:rFonts w:ascii="Times New Roman" w:eastAsia="Times New Roman" w:hAnsi="Times New Roman"/>
          <w:bCs/>
          <w:iCs/>
        </w:rPr>
        <w:t xml:space="preserve">9. </w:t>
      </w:r>
      <w:r w:rsidRPr="00A539CD">
        <w:rPr>
          <w:rFonts w:ascii="Times New Roman" w:eastAsia="Times New Roman" w:hAnsi="Times New Roman"/>
        </w:rPr>
        <w:t xml:space="preserve">Техническо предложение за изпълнение на поръчката </w:t>
      </w:r>
      <w:r w:rsidRPr="00A539CD">
        <w:rPr>
          <w:rFonts w:ascii="Times New Roman" w:eastAsia="Times New Roman" w:hAnsi="Times New Roman"/>
          <w:i/>
        </w:rPr>
        <w:t xml:space="preserve">(по образец), </w:t>
      </w:r>
      <w:r w:rsidRPr="00F33D0B">
        <w:rPr>
          <w:rFonts w:ascii="Times New Roman" w:eastAsia="Times New Roman" w:hAnsi="Times New Roman"/>
        </w:rPr>
        <w:t>включващо</w:t>
      </w:r>
      <w:r w:rsidRPr="00A539CD">
        <w:rPr>
          <w:rFonts w:ascii="Times New Roman" w:eastAsia="Times New Roman" w:hAnsi="Times New Roman"/>
          <w:i/>
        </w:rPr>
        <w:t>:</w:t>
      </w:r>
      <w:r w:rsidRPr="00A539CD">
        <w:rPr>
          <w:rFonts w:ascii="Times New Roman" w:eastAsia="Times New Roman" w:hAnsi="Times New Roman"/>
        </w:rPr>
        <w:t xml:space="preserve"> </w:t>
      </w:r>
    </w:p>
    <w:p w14:paraId="71944506" w14:textId="77777777" w:rsidR="00462E58" w:rsidRPr="00A539CD" w:rsidRDefault="00462E58" w:rsidP="00462E58">
      <w:pPr>
        <w:tabs>
          <w:tab w:val="left" w:pos="0"/>
          <w:tab w:val="left" w:pos="90"/>
          <w:tab w:val="left" w:pos="426"/>
        </w:tabs>
        <w:spacing w:line="360" w:lineRule="auto"/>
        <w:ind w:firstLine="709"/>
        <w:jc w:val="both"/>
        <w:rPr>
          <w:rFonts w:ascii="Times New Roman" w:eastAsia="Times New Roman" w:hAnsi="Times New Roman"/>
        </w:rPr>
      </w:pPr>
      <w:r w:rsidRPr="00A539CD">
        <w:rPr>
          <w:rFonts w:ascii="Times New Roman" w:eastAsia="Times New Roman" w:hAnsi="Times New Roman"/>
        </w:rPr>
        <w:t>- Предложение за изпълнение на поръчката;</w:t>
      </w:r>
    </w:p>
    <w:p w14:paraId="6028FA3A" w14:textId="77777777" w:rsidR="00462E58" w:rsidRPr="00A539CD" w:rsidRDefault="00462E58" w:rsidP="00462E58">
      <w:pPr>
        <w:tabs>
          <w:tab w:val="left" w:pos="0"/>
          <w:tab w:val="left" w:pos="90"/>
          <w:tab w:val="left" w:pos="426"/>
        </w:tabs>
        <w:spacing w:line="360" w:lineRule="auto"/>
        <w:ind w:firstLine="709"/>
        <w:jc w:val="both"/>
        <w:rPr>
          <w:rFonts w:ascii="Times New Roman" w:eastAsia="Times New Roman" w:hAnsi="Times New Roman"/>
        </w:rPr>
      </w:pPr>
      <w:r w:rsidRPr="00A539CD">
        <w:rPr>
          <w:rFonts w:ascii="Times New Roman" w:eastAsia="Times New Roman" w:hAnsi="Times New Roman"/>
        </w:rPr>
        <w:t>- Декларация за съгласие с предложения проект на договор;</w:t>
      </w:r>
    </w:p>
    <w:p w14:paraId="1F147770" w14:textId="77777777" w:rsidR="00462E58" w:rsidRPr="00A539CD" w:rsidRDefault="00462E58" w:rsidP="00462E58">
      <w:pPr>
        <w:tabs>
          <w:tab w:val="left" w:pos="0"/>
          <w:tab w:val="left" w:pos="90"/>
          <w:tab w:val="left" w:pos="426"/>
        </w:tabs>
        <w:spacing w:line="360" w:lineRule="auto"/>
        <w:ind w:firstLine="709"/>
        <w:jc w:val="both"/>
        <w:rPr>
          <w:rFonts w:ascii="Times New Roman" w:eastAsia="Times New Roman" w:hAnsi="Times New Roman"/>
        </w:rPr>
      </w:pPr>
      <w:r w:rsidRPr="00A539CD">
        <w:rPr>
          <w:rFonts w:ascii="Times New Roman" w:eastAsia="Times New Roman" w:hAnsi="Times New Roman"/>
        </w:rPr>
        <w:t>- Декларация за срока на валидност на офертата;</w:t>
      </w:r>
    </w:p>
    <w:p w14:paraId="6F36BA88" w14:textId="07A51936" w:rsidR="00462E58" w:rsidRPr="00A539CD" w:rsidRDefault="00462E58" w:rsidP="00462E58">
      <w:pPr>
        <w:tabs>
          <w:tab w:val="left" w:pos="0"/>
          <w:tab w:val="left" w:pos="90"/>
          <w:tab w:val="left" w:pos="426"/>
        </w:tabs>
        <w:spacing w:line="360" w:lineRule="auto"/>
        <w:ind w:firstLine="709"/>
        <w:jc w:val="both"/>
        <w:rPr>
          <w:rFonts w:ascii="Times New Roman" w:eastAsia="Times New Roman" w:hAnsi="Times New Roman"/>
        </w:rPr>
      </w:pPr>
      <w:r w:rsidRPr="00A539CD">
        <w:rPr>
          <w:rFonts w:ascii="Times New Roman" w:eastAsia="Times New Roman" w:hAnsi="Times New Roman"/>
        </w:rPr>
        <w:t>- Декларация за спазване на задълженията, свързани с данъци и осигуровки, закрила на заетостта и условията на труд</w:t>
      </w:r>
      <w:r w:rsidR="00EA21F4">
        <w:rPr>
          <w:rFonts w:ascii="Times New Roman" w:eastAsia="Times New Roman" w:hAnsi="Times New Roman"/>
        </w:rPr>
        <w:t>;</w:t>
      </w:r>
      <w:r w:rsidRPr="00A539CD">
        <w:rPr>
          <w:rFonts w:ascii="Times New Roman" w:eastAsia="Times New Roman" w:hAnsi="Times New Roman"/>
        </w:rPr>
        <w:t xml:space="preserve"> </w:t>
      </w:r>
    </w:p>
    <w:p w14:paraId="219EF21D" w14:textId="12D69659" w:rsidR="00462E58" w:rsidRPr="00A539CD" w:rsidRDefault="00462E58" w:rsidP="00462E58">
      <w:pPr>
        <w:tabs>
          <w:tab w:val="left" w:pos="416"/>
        </w:tabs>
        <w:spacing w:line="360" w:lineRule="auto"/>
        <w:jc w:val="both"/>
        <w:rPr>
          <w:rFonts w:ascii="Times New Roman" w:eastAsia="Times New Roman" w:hAnsi="Times New Roman"/>
          <w:iCs/>
        </w:rPr>
      </w:pPr>
      <w:r>
        <w:rPr>
          <w:rFonts w:ascii="Times New Roman" w:eastAsia="Times New Roman" w:hAnsi="Times New Roman"/>
          <w:iCs/>
        </w:rPr>
        <w:t xml:space="preserve">            - </w:t>
      </w:r>
      <w:proofErr w:type="spellStart"/>
      <w:r w:rsidRPr="00A539CD">
        <w:rPr>
          <w:rFonts w:ascii="Times New Roman" w:eastAsia="Times New Roman" w:hAnsi="Times New Roman"/>
          <w:iCs/>
        </w:rPr>
        <w:t>Оторизационно</w:t>
      </w:r>
      <w:proofErr w:type="spellEnd"/>
      <w:r w:rsidRPr="00A539CD">
        <w:rPr>
          <w:rFonts w:ascii="Times New Roman" w:eastAsia="Times New Roman" w:hAnsi="Times New Roman"/>
          <w:iCs/>
        </w:rPr>
        <w:t xml:space="preserve"> писмо о</w:t>
      </w:r>
      <w:r w:rsidR="006E60EA">
        <w:rPr>
          <w:rFonts w:ascii="Times New Roman" w:eastAsia="Times New Roman" w:hAnsi="Times New Roman"/>
          <w:iCs/>
        </w:rPr>
        <w:t>т производителя</w:t>
      </w:r>
      <w:r w:rsidRPr="00A539CD">
        <w:rPr>
          <w:rFonts w:ascii="Times New Roman" w:eastAsia="Times New Roman" w:hAnsi="Times New Roman"/>
          <w:iCs/>
        </w:rPr>
        <w:t xml:space="preserve"> за</w:t>
      </w:r>
      <w:r w:rsidR="006E60EA">
        <w:rPr>
          <w:rFonts w:ascii="Times New Roman" w:eastAsia="Times New Roman" w:hAnsi="Times New Roman"/>
          <w:iCs/>
        </w:rPr>
        <w:t xml:space="preserve"> поддръжка</w:t>
      </w:r>
      <w:r w:rsidRPr="00A539CD">
        <w:rPr>
          <w:rFonts w:ascii="Times New Roman" w:eastAsia="Times New Roman" w:hAnsi="Times New Roman"/>
          <w:iCs/>
        </w:rPr>
        <w:t xml:space="preserve"> на продуктите на </w:t>
      </w:r>
      <w:proofErr w:type="spellStart"/>
      <w:r w:rsidRPr="00A539CD">
        <w:rPr>
          <w:rFonts w:ascii="Times New Roman" w:eastAsia="Times New Roman" w:hAnsi="Times New Roman"/>
          <w:iCs/>
        </w:rPr>
        <w:t>Check</w:t>
      </w:r>
      <w:proofErr w:type="spellEnd"/>
      <w:r w:rsidRPr="00A539CD">
        <w:rPr>
          <w:rFonts w:ascii="Times New Roman" w:eastAsia="Times New Roman" w:hAnsi="Times New Roman"/>
          <w:iCs/>
        </w:rPr>
        <w:t xml:space="preserve"> </w:t>
      </w:r>
      <w:proofErr w:type="spellStart"/>
      <w:r w:rsidRPr="00A539CD">
        <w:rPr>
          <w:rFonts w:ascii="Times New Roman" w:eastAsia="Times New Roman" w:hAnsi="Times New Roman"/>
          <w:iCs/>
        </w:rPr>
        <w:t>Point</w:t>
      </w:r>
      <w:proofErr w:type="spellEnd"/>
      <w:r w:rsidRPr="00A539CD">
        <w:rPr>
          <w:rFonts w:ascii="Times New Roman" w:eastAsia="Times New Roman" w:hAnsi="Times New Roman"/>
          <w:iCs/>
        </w:rPr>
        <w:t>.</w:t>
      </w:r>
    </w:p>
    <w:p w14:paraId="69BAFC01" w14:textId="27974673" w:rsidR="00462E58" w:rsidRPr="00112887" w:rsidRDefault="00462E58" w:rsidP="00462E58">
      <w:pPr>
        <w:spacing w:line="360" w:lineRule="auto"/>
        <w:jc w:val="both"/>
        <w:rPr>
          <w:rFonts w:ascii="Times New Roman" w:eastAsia="Times New Roman" w:hAnsi="Times New Roman"/>
          <w:iCs/>
        </w:rPr>
      </w:pPr>
      <w:r>
        <w:rPr>
          <w:rFonts w:ascii="Times New Roman" w:eastAsia="Times New Roman" w:hAnsi="Times New Roman"/>
          <w:iCs/>
        </w:rPr>
        <w:tab/>
        <w:t>10</w:t>
      </w:r>
      <w:r w:rsidRPr="00112887">
        <w:rPr>
          <w:rFonts w:ascii="Times New Roman" w:eastAsia="Times New Roman" w:hAnsi="Times New Roman"/>
          <w:iCs/>
        </w:rPr>
        <w:t>. Ц</w:t>
      </w:r>
      <w:r>
        <w:rPr>
          <w:rFonts w:ascii="Times New Roman" w:eastAsia="Times New Roman" w:hAnsi="Times New Roman"/>
          <w:iCs/>
        </w:rPr>
        <w:t>еново предложение – по образец.</w:t>
      </w:r>
    </w:p>
    <w:p w14:paraId="4562986A" w14:textId="71767DB2" w:rsidR="00462E58" w:rsidRPr="00A539CD" w:rsidRDefault="00462E58" w:rsidP="00462E58">
      <w:pPr>
        <w:spacing w:line="360" w:lineRule="auto"/>
        <w:jc w:val="both"/>
        <w:rPr>
          <w:rFonts w:ascii="Times New Roman" w:eastAsia="Times New Roman" w:hAnsi="Times New Roman"/>
          <w:i/>
        </w:rPr>
      </w:pPr>
      <w:r>
        <w:rPr>
          <w:rFonts w:ascii="Times New Roman" w:eastAsia="Times New Roman" w:hAnsi="Times New Roman"/>
          <w:bCs/>
          <w:iCs/>
        </w:rPr>
        <w:tab/>
      </w:r>
      <w:r w:rsidRPr="008676F4">
        <w:rPr>
          <w:rFonts w:ascii="Times New Roman" w:eastAsia="Times New Roman" w:hAnsi="Times New Roman"/>
          <w:bCs/>
          <w:iCs/>
        </w:rPr>
        <w:t>11</w:t>
      </w:r>
      <w:r w:rsidRPr="00A539CD">
        <w:rPr>
          <w:rFonts w:ascii="Times New Roman" w:eastAsia="Times New Roman" w:hAnsi="Times New Roman"/>
          <w:b/>
          <w:bCs/>
          <w:i/>
          <w:iCs/>
        </w:rPr>
        <w:t xml:space="preserve">. </w:t>
      </w:r>
      <w:r w:rsidRPr="00A539CD">
        <w:rPr>
          <w:rFonts w:ascii="Times New Roman" w:eastAsia="Times New Roman" w:hAnsi="Times New Roman"/>
        </w:rPr>
        <w:t>Декларация по чл. 59, ал. 1, т. 3 от Закона за мерките срещу изпиране на пари (ЗМИП</w:t>
      </w:r>
      <w:r w:rsidRPr="00A539CD">
        <w:rPr>
          <w:rFonts w:ascii="Times New Roman" w:eastAsia="Times New Roman" w:hAnsi="Times New Roman"/>
          <w:i/>
        </w:rPr>
        <w:t>) (по образец, когато е приложимо).</w:t>
      </w:r>
    </w:p>
    <w:p w14:paraId="4D1561AF" w14:textId="77777777" w:rsidR="00C44D5F" w:rsidRPr="008642B1" w:rsidRDefault="00C44D5F" w:rsidP="003C706C">
      <w:pPr>
        <w:pStyle w:val="Bodytext21"/>
        <w:shd w:val="clear" w:color="auto" w:fill="auto"/>
        <w:tabs>
          <w:tab w:val="left" w:pos="0"/>
          <w:tab w:val="left" w:pos="90"/>
          <w:tab w:val="left" w:pos="426"/>
        </w:tabs>
        <w:spacing w:after="0" w:line="360" w:lineRule="auto"/>
        <w:ind w:firstLine="0"/>
      </w:pPr>
    </w:p>
    <w:p w14:paraId="48514998" w14:textId="77777777" w:rsidR="00C44D5F" w:rsidRPr="008642B1" w:rsidRDefault="00C44D5F"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lang w:val="bg-BG"/>
        </w:rPr>
      </w:pPr>
      <w:bookmarkStart w:id="8" w:name="bookmark19"/>
      <w:r w:rsidRPr="008642B1">
        <w:rPr>
          <w:rFonts w:ascii="Times New Roman" w:hAnsi="Times New Roman"/>
          <w:b/>
          <w:bCs/>
          <w:caps/>
          <w:sz w:val="24"/>
          <w:szCs w:val="24"/>
          <w:lang w:val="bg-BG"/>
        </w:rPr>
        <w:t>Условия, на които трябва да отговарят участниците</w:t>
      </w:r>
    </w:p>
    <w:p w14:paraId="7087D47D" w14:textId="77777777" w:rsidR="00462E58" w:rsidRDefault="00462E58" w:rsidP="00462E58">
      <w:pPr>
        <w:pStyle w:val="Heading2"/>
        <w:spacing w:before="0" w:line="360" w:lineRule="auto"/>
        <w:ind w:firstLine="66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А. Условия за участие. Основания за отстраняване.</w:t>
      </w:r>
    </w:p>
    <w:p w14:paraId="25EFABE9" w14:textId="77777777" w:rsidR="00462E58" w:rsidRDefault="00462E58" w:rsidP="00462E58">
      <w:pPr>
        <w:pStyle w:val="ListParagraph"/>
        <w:numPr>
          <w:ilvl w:val="0"/>
          <w:numId w:val="34"/>
        </w:numPr>
        <w:tabs>
          <w:tab w:val="left" w:pos="993"/>
        </w:tabs>
        <w:spacing w:line="360" w:lineRule="auto"/>
        <w:ind w:left="0" w:firstLine="669"/>
        <w:rPr>
          <w:rFonts w:ascii="Times New Roman" w:hAnsi="Times New Roman"/>
          <w:b/>
          <w:sz w:val="24"/>
          <w:szCs w:val="24"/>
          <w:lang w:val="bg-BG"/>
        </w:rPr>
      </w:pPr>
      <w:r>
        <w:rPr>
          <w:rFonts w:ascii="Times New Roman" w:hAnsi="Times New Roman"/>
          <w:b/>
          <w:sz w:val="24"/>
          <w:szCs w:val="24"/>
          <w:lang w:val="bg-BG"/>
        </w:rPr>
        <w:t>Условия за участие</w:t>
      </w:r>
    </w:p>
    <w:p w14:paraId="76A2BDB7"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5C551EE6"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lastRenderedPageBreak/>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488F3C7D"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b/>
          <w:sz w:val="24"/>
          <w:szCs w:val="24"/>
          <w:lang w:val="bg-BG"/>
        </w:rPr>
      </w:pPr>
      <w:r>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3A106692" w14:textId="77777777" w:rsidR="00462E58" w:rsidRDefault="00462E58" w:rsidP="00462E58">
      <w:pPr>
        <w:keepNext/>
        <w:spacing w:line="360" w:lineRule="auto"/>
        <w:ind w:right="-108" w:firstLine="669"/>
        <w:jc w:val="both"/>
        <w:rPr>
          <w:rFonts w:ascii="Times New Roman" w:eastAsia="Times New Roman" w:hAnsi="Times New Roman"/>
          <w:snapToGrid w:val="0"/>
        </w:rPr>
      </w:pPr>
      <w:r w:rsidRPr="006E60EA">
        <w:rPr>
          <w:rFonts w:ascii="Times New Roman" w:eastAsia="Times New Roman" w:hAnsi="Times New Roman" w:cs="Times New Roman"/>
          <w:bCs/>
          <w:i/>
        </w:rPr>
        <w:tab/>
      </w:r>
      <w:r w:rsidRPr="006E60EA">
        <w:rPr>
          <w:rFonts w:ascii="Times New Roman" w:eastAsia="Times New Roman" w:hAnsi="Times New Roman" w:cs="Times New Roman"/>
          <w:bCs/>
        </w:rPr>
        <w:t>*„</w:t>
      </w:r>
      <w:hyperlink r:id="rId10" w:history="1">
        <w:r w:rsidRPr="006E60EA">
          <w:rPr>
            <w:rStyle w:val="Hyperlink"/>
            <w:rFonts w:ascii="Times New Roman" w:hAnsi="Times New Roman"/>
            <w:bCs/>
            <w:color w:val="000000"/>
            <w:u w:val="none"/>
          </w:rPr>
          <w:t>Свързани лица</w:t>
        </w:r>
      </w:hyperlink>
      <w:r w:rsidRPr="006E60EA">
        <w:rPr>
          <w:rFonts w:ascii="Times New Roman" w:eastAsia="Times New Roman" w:hAnsi="Times New Roman" w:cs="Times New Roman"/>
          <w:snapToGrid w:val="0"/>
        </w:rPr>
        <w:t>“</w:t>
      </w:r>
      <w:r>
        <w:rPr>
          <w:rFonts w:ascii="Times New Roman" w:eastAsia="Times New Roman" w:hAnsi="Times New Roman"/>
          <w:snapToGrid w:val="0"/>
        </w:rPr>
        <w:t xml:space="preserve"> са тези по смисъла на § 1, т. 13 и т. 14 от допълнителните разпоредби на Закона за публичното предлагане на ценни книжа .</w:t>
      </w:r>
    </w:p>
    <w:p w14:paraId="223BBCBE" w14:textId="77777777" w:rsidR="00462E58" w:rsidRDefault="00462E58" w:rsidP="00462E58">
      <w:pPr>
        <w:pStyle w:val="Heading2"/>
        <w:widowControl w:val="0"/>
        <w:numPr>
          <w:ilvl w:val="0"/>
          <w:numId w:val="34"/>
        </w:numPr>
        <w:tabs>
          <w:tab w:val="left" w:pos="993"/>
        </w:tabs>
        <w:spacing w:before="0" w:line="360" w:lineRule="auto"/>
        <w:ind w:left="0" w:firstLine="669"/>
        <w:rPr>
          <w:rFonts w:ascii="Times New Roman" w:hAnsi="Times New Roman" w:cs="Times New Roman"/>
          <w:color w:val="auto"/>
          <w:sz w:val="24"/>
          <w:szCs w:val="24"/>
        </w:rPr>
      </w:pPr>
      <w:r>
        <w:rPr>
          <w:rFonts w:ascii="Times New Roman" w:hAnsi="Times New Roman" w:cs="Times New Roman"/>
          <w:color w:val="auto"/>
          <w:sz w:val="24"/>
          <w:szCs w:val="24"/>
        </w:rPr>
        <w:t xml:space="preserve">Изисквания за личното състояние: </w:t>
      </w:r>
    </w:p>
    <w:p w14:paraId="68C4865C" w14:textId="63C4E0FD"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b/>
          <w:sz w:val="24"/>
          <w:szCs w:val="24"/>
          <w:lang w:val="bg-BG"/>
        </w:rPr>
      </w:pPr>
      <w:r>
        <w:rPr>
          <w:rFonts w:ascii="Times New Roman" w:hAnsi="Times New Roman"/>
          <w:sz w:val="24"/>
          <w:szCs w:val="24"/>
          <w:lang w:val="bg-BG"/>
        </w:rPr>
        <w:t>Възложителят отстранява от участие участник, за когото са налице основанията по чл. 54, ал. 1, т. 1-5 и 7 от ЗОП:</w:t>
      </w:r>
    </w:p>
    <w:p w14:paraId="5663603F" w14:textId="77777777" w:rsidR="00462E58" w:rsidRDefault="00462E58" w:rsidP="00462E58">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3D702F26" w14:textId="77777777" w:rsidR="00462E58" w:rsidRDefault="00462E58" w:rsidP="00462E58">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2.1.2. който е осъден с влязла в сила присъда, освен ако е реабилитиран за престъпление, аналогично на тези по т. 2.1.</w:t>
      </w:r>
      <w:proofErr w:type="spellStart"/>
      <w:r>
        <w:rPr>
          <w:rFonts w:ascii="Times New Roman" w:eastAsia="Times New Roman" w:hAnsi="Times New Roman" w:cs="Times New Roman"/>
          <w:snapToGrid w:val="0"/>
          <w:color w:val="auto"/>
          <w:lang w:eastAsia="en-US"/>
        </w:rPr>
        <w:t>1</w:t>
      </w:r>
      <w:proofErr w:type="spellEnd"/>
      <w:r>
        <w:rPr>
          <w:rFonts w:ascii="Times New Roman" w:eastAsia="Times New Roman" w:hAnsi="Times New Roman" w:cs="Times New Roman"/>
          <w:snapToGrid w:val="0"/>
          <w:color w:val="auto"/>
          <w:lang w:eastAsia="en-US"/>
        </w:rPr>
        <w:t xml:space="preserve">., в друга държава членка или трета страна; </w:t>
      </w:r>
    </w:p>
    <w:p w14:paraId="13CD8B9D" w14:textId="77777777" w:rsidR="00462E58" w:rsidRDefault="00462E58" w:rsidP="00462E58">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71D276" w14:textId="77777777" w:rsidR="00462E58" w:rsidRDefault="00462E58" w:rsidP="00462E58">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5CA3DD32" w14:textId="77777777" w:rsidR="00462E58" w:rsidRDefault="00462E58" w:rsidP="00462E58">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2.1.4. за когото е налице неравнопоставеност в случаите по чл. 44, ал. 5 от ЗОП; </w:t>
      </w:r>
    </w:p>
    <w:p w14:paraId="1569A953" w14:textId="77777777" w:rsidR="00462E58" w:rsidRDefault="00462E58" w:rsidP="00462E58">
      <w:pPr>
        <w:widowControl/>
        <w:tabs>
          <w:tab w:val="left" w:pos="709"/>
          <w:tab w:val="left" w:pos="3240"/>
          <w:tab w:val="left" w:pos="9356"/>
        </w:tabs>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w:t>
      </w:r>
      <w:r>
        <w:rPr>
          <w:rFonts w:ascii="Times New Roman" w:eastAsia="Times New Roman" w:hAnsi="Times New Roman" w:cs="Times New Roman"/>
          <w:snapToGrid w:val="0"/>
          <w:color w:val="auto"/>
          <w:lang w:eastAsia="en-US"/>
        </w:rPr>
        <w:lastRenderedPageBreak/>
        <w:t xml:space="preserve">удостоверяване липсата на основания за отстраняване или изпълнението на критериите за подбор; </w:t>
      </w:r>
    </w:p>
    <w:p w14:paraId="119186AF" w14:textId="77777777" w:rsidR="00462E58" w:rsidRDefault="00462E58" w:rsidP="00462E58">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ab/>
        <w:t xml:space="preserve">2.1.6. за когото е налице конфликт на интереси* по смисъла на § 2, т. 21 от ДР на ЗОП, който не може да бъде отстранен.  </w:t>
      </w:r>
    </w:p>
    <w:p w14:paraId="16E89D87" w14:textId="77777777" w:rsidR="00462E58" w:rsidRDefault="00462E58" w:rsidP="00462E58">
      <w:pPr>
        <w:widowControl/>
        <w:spacing w:line="360" w:lineRule="auto"/>
        <w:ind w:firstLine="669"/>
        <w:jc w:val="both"/>
        <w:rPr>
          <w:rFonts w:ascii="Times New Roman" w:eastAsia="Times New Roman" w:hAnsi="Times New Roman" w:cs="Times New Roman"/>
          <w:snapToGrid w:val="0"/>
          <w:color w:val="auto"/>
          <w:lang w:eastAsia="en-US"/>
        </w:rPr>
      </w:pPr>
      <w:r>
        <w:rPr>
          <w:rFonts w:ascii="Times New Roman" w:eastAsia="Times New Roman" w:hAnsi="Times New Roman" w:cs="Times New Roman"/>
          <w:snapToGrid w:val="0"/>
          <w:color w:val="auto"/>
          <w:lang w:eastAsia="en-US"/>
        </w:rPr>
        <w:t xml:space="preserve">* </w:t>
      </w:r>
      <w:r>
        <w:rPr>
          <w:rFonts w:ascii="Times New Roman" w:eastAsia="Times New Roman" w:hAnsi="Times New Roman" w:cs="Times New Roman"/>
          <w:b/>
          <w:i/>
          <w:snapToGrid w:val="0"/>
          <w:color w:val="auto"/>
          <w:u w:val="single"/>
          <w:lang w:eastAsia="en-US"/>
        </w:rPr>
        <w:t>Забележка:</w:t>
      </w:r>
      <w:r>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74EFEF20"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33B58979" w14:textId="77777777" w:rsidR="00462E58" w:rsidRDefault="00462E58" w:rsidP="00462E58">
      <w:pPr>
        <w:tabs>
          <w:tab w:val="left" w:pos="0"/>
          <w:tab w:val="left" w:pos="426"/>
        </w:tabs>
        <w:spacing w:line="360" w:lineRule="auto"/>
        <w:ind w:firstLine="669"/>
        <w:jc w:val="both"/>
        <w:rPr>
          <w:rFonts w:ascii="Times New Roman" w:hAnsi="Times New Roman" w:cs="Times New Roman"/>
          <w:b/>
        </w:rPr>
      </w:pPr>
      <w:r>
        <w:rPr>
          <w:rFonts w:ascii="Times New Roman" w:hAnsi="Times New Roman" w:cs="Times New Roman"/>
          <w:b/>
        </w:rPr>
        <w:t>Важно!!! При подаване на оферта участникът декларира липсата на основанията за отстраняване с декларации по образец на Възложителя.</w:t>
      </w:r>
    </w:p>
    <w:p w14:paraId="5667C1B2"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14:paraId="657EA23A" w14:textId="77777777" w:rsidR="00462E58" w:rsidRDefault="00462E58" w:rsidP="00462E58">
      <w:pPr>
        <w:pStyle w:val="ListParagraph"/>
        <w:numPr>
          <w:ilvl w:val="1"/>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46227FBC" w14:textId="77777777" w:rsidR="00462E58" w:rsidRDefault="00462E58" w:rsidP="00462E58">
      <w:pPr>
        <w:pStyle w:val="ListParagraph"/>
        <w:numPr>
          <w:ilvl w:val="2"/>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 xml:space="preserve">За целите на извършване на идентификацията и проверката на </w:t>
      </w:r>
      <w:r>
        <w:rPr>
          <w:rFonts w:ascii="Times New Roman" w:hAnsi="Times New Roman"/>
          <w:sz w:val="24"/>
          <w:szCs w:val="24"/>
          <w:lang w:val="bg-BG"/>
        </w:rPr>
        <w:lastRenderedPageBreak/>
        <w:t>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348B2205" w14:textId="77777777" w:rsidR="00462E58" w:rsidRDefault="00462E58" w:rsidP="00462E58">
      <w:pPr>
        <w:pStyle w:val="ListParagraph"/>
        <w:numPr>
          <w:ilvl w:val="2"/>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При участници/членове на обединение – физически лица: документите и информацията по чл. 53 от ЗМИП;</w:t>
      </w:r>
    </w:p>
    <w:p w14:paraId="58A4E1AC" w14:textId="77777777" w:rsidR="00462E58" w:rsidRDefault="00462E58" w:rsidP="00462E58">
      <w:pPr>
        <w:pStyle w:val="ListParagraph"/>
        <w:numPr>
          <w:ilvl w:val="2"/>
          <w:numId w:val="34"/>
        </w:numPr>
        <w:tabs>
          <w:tab w:val="left" w:pos="993"/>
        </w:tabs>
        <w:spacing w:line="360" w:lineRule="auto"/>
        <w:ind w:left="0" w:firstLine="669"/>
        <w:jc w:val="both"/>
        <w:rPr>
          <w:rFonts w:ascii="Times New Roman" w:hAnsi="Times New Roman"/>
          <w:sz w:val="24"/>
          <w:szCs w:val="24"/>
          <w:lang w:val="bg-BG"/>
        </w:rPr>
      </w:pPr>
      <w:r>
        <w:rPr>
          <w:rFonts w:ascii="Times New Roman" w:hAnsi="Times New Roman"/>
          <w:sz w:val="24"/>
          <w:szCs w:val="24"/>
          <w:lang w:val="bg-BG"/>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487264BE" w14:textId="6EF54D29" w:rsidR="00462E58" w:rsidRDefault="003C180D" w:rsidP="00462E58">
      <w:pPr>
        <w:tabs>
          <w:tab w:val="left" w:pos="993"/>
        </w:tabs>
        <w:spacing w:line="360" w:lineRule="auto"/>
        <w:ind w:firstLine="669"/>
        <w:jc w:val="both"/>
        <w:rPr>
          <w:rFonts w:ascii="Times New Roman" w:hAnsi="Times New Roman"/>
        </w:rPr>
      </w:pPr>
      <w:r w:rsidRPr="009A0FB8">
        <w:rPr>
          <w:rFonts w:ascii="Times New Roman" w:eastAsia="Times New Roman" w:hAnsi="Times New Roman"/>
          <w:b/>
          <w:i/>
          <w:snapToGrid w:val="0"/>
        </w:rPr>
        <w:t xml:space="preserve">Забележка: </w:t>
      </w:r>
      <w:r w:rsidR="00462E58">
        <w:rPr>
          <w:rFonts w:ascii="Times New Roman" w:eastAsia="Calibri" w:hAnsi="Times New Roman" w:cs="Times New Roman"/>
          <w:i/>
          <w:color w:val="auto"/>
          <w:lang w:eastAsia="en-US"/>
        </w:rPr>
        <w:t xml:space="preserve">Съгласно чл. 46, ал. 1 от ППЗОП, участниците са длъжни да уведомят възложителя за промени в обстоятелствата по </w:t>
      </w:r>
      <w:r w:rsidR="003158CE" w:rsidRPr="003158CE">
        <w:rPr>
          <w:rFonts w:ascii="Times New Roman" w:eastAsia="Calibri" w:hAnsi="Times New Roman" w:cs="Times New Roman"/>
          <w:i/>
          <w:color w:val="auto"/>
          <w:lang w:eastAsia="en-US"/>
        </w:rPr>
        <w:t xml:space="preserve">т.1 и т. </w:t>
      </w:r>
      <w:r w:rsidR="00885DC6" w:rsidRPr="003158CE">
        <w:rPr>
          <w:rFonts w:ascii="Times New Roman" w:eastAsia="Calibri" w:hAnsi="Times New Roman" w:cs="Times New Roman"/>
          <w:i/>
          <w:color w:val="auto"/>
          <w:lang w:eastAsia="en-US"/>
        </w:rPr>
        <w:t>2</w:t>
      </w:r>
      <w:r w:rsidR="00462E58">
        <w:rPr>
          <w:rFonts w:ascii="Times New Roman" w:eastAsia="Calibri" w:hAnsi="Times New Roman" w:cs="Times New Roman"/>
          <w:i/>
          <w:color w:val="auto"/>
          <w:lang w:eastAsia="en-US"/>
        </w:rPr>
        <w:t xml:space="preserve"> в срок до 3 (три) дни от настъпване на промяната</w:t>
      </w:r>
      <w:r w:rsidR="00462E58">
        <w:rPr>
          <w:rFonts w:ascii="Times New Roman" w:eastAsia="Times New Roman" w:hAnsi="Times New Roman" w:cs="Times New Roman"/>
          <w:i/>
          <w:color w:val="auto"/>
        </w:rPr>
        <w:t xml:space="preserve">. </w:t>
      </w:r>
      <w:r w:rsidR="00462E58">
        <w:rPr>
          <w:rFonts w:ascii="Times New Roman" w:eastAsia="Times New Roman" w:hAnsi="Times New Roman" w:cs="Times New Roman"/>
          <w:i/>
          <w:snapToGrid w:val="0"/>
          <w:color w:val="auto"/>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678F9E05" w14:textId="77777777" w:rsidR="00462E58" w:rsidRDefault="00462E58" w:rsidP="00462E58">
      <w:pPr>
        <w:pStyle w:val="Heading2"/>
        <w:widowControl w:val="0"/>
        <w:numPr>
          <w:ilvl w:val="0"/>
          <w:numId w:val="34"/>
        </w:numPr>
        <w:tabs>
          <w:tab w:val="left" w:pos="1134"/>
        </w:tabs>
        <w:spacing w:before="0" w:line="360" w:lineRule="auto"/>
        <w:ind w:left="851" w:hanging="142"/>
        <w:jc w:val="both"/>
        <w:rPr>
          <w:rFonts w:ascii="Times New Roman" w:hAnsi="Times New Roman" w:cs="Times New Roman"/>
          <w:color w:val="auto"/>
          <w:sz w:val="24"/>
          <w:szCs w:val="24"/>
        </w:rPr>
      </w:pPr>
      <w:r>
        <w:rPr>
          <w:rFonts w:ascii="Times New Roman" w:hAnsi="Times New Roman" w:cs="Times New Roman"/>
          <w:color w:val="auto"/>
          <w:sz w:val="24"/>
          <w:szCs w:val="24"/>
        </w:rPr>
        <w:t>Условия, на които трябва да отговарят участниците:</w:t>
      </w:r>
    </w:p>
    <w:p w14:paraId="072A6C72" w14:textId="2DBE7169" w:rsidR="00417B29" w:rsidRPr="00DF3161" w:rsidRDefault="00462E58" w:rsidP="00DF3161">
      <w:pPr>
        <w:tabs>
          <w:tab w:val="left" w:pos="0"/>
          <w:tab w:val="left" w:pos="426"/>
        </w:tabs>
        <w:spacing w:line="360" w:lineRule="auto"/>
        <w:ind w:firstLine="669"/>
        <w:jc w:val="both"/>
        <w:rPr>
          <w:rFonts w:ascii="Times New Roman" w:hAnsi="Times New Roman"/>
          <w:shd w:val="clear" w:color="auto" w:fill="FFFFFF"/>
        </w:rPr>
      </w:pPr>
      <w:r>
        <w:rPr>
          <w:rFonts w:ascii="Times New Roman" w:hAnsi="Times New Roman"/>
          <w:shd w:val="clear" w:color="auto" w:fill="FFFFFF"/>
        </w:rPr>
        <w:t>Б. Кри</w:t>
      </w:r>
      <w:r w:rsidR="00DF3161">
        <w:rPr>
          <w:rFonts w:ascii="Times New Roman" w:hAnsi="Times New Roman"/>
          <w:shd w:val="clear" w:color="auto" w:fill="FFFFFF"/>
        </w:rPr>
        <w:t>терии за подбор:</w:t>
      </w:r>
      <w:bookmarkStart w:id="9" w:name="_GoBack"/>
      <w:bookmarkEnd w:id="9"/>
    </w:p>
    <w:p w14:paraId="7094B821" w14:textId="77777777" w:rsidR="00C44D5F" w:rsidRPr="008642B1" w:rsidRDefault="00C44D5F" w:rsidP="00630067">
      <w:pPr>
        <w:tabs>
          <w:tab w:val="left" w:pos="0"/>
          <w:tab w:val="left" w:pos="426"/>
        </w:tabs>
        <w:spacing w:line="360" w:lineRule="auto"/>
        <w:ind w:firstLine="737"/>
        <w:jc w:val="both"/>
        <w:rPr>
          <w:rFonts w:ascii="Times New Roman" w:hAnsi="Times New Roman"/>
        </w:rPr>
      </w:pPr>
      <w:r w:rsidRPr="008642B1">
        <w:rPr>
          <w:rFonts w:ascii="Times New Roman" w:hAnsi="Times New Roman"/>
          <w:b/>
          <w:bCs/>
        </w:rPr>
        <w:t>Технически и професионални способности:</w:t>
      </w:r>
      <w:r w:rsidRPr="008642B1">
        <w:rPr>
          <w:rFonts w:ascii="Times New Roman" w:hAnsi="Times New Roman"/>
        </w:rPr>
        <w:t xml:space="preserve"> </w:t>
      </w:r>
    </w:p>
    <w:p w14:paraId="2E508F6E" w14:textId="77777777" w:rsidR="0000123D" w:rsidRPr="006E3A52" w:rsidRDefault="00F911CA" w:rsidP="0000123D">
      <w:pPr>
        <w:spacing w:line="360" w:lineRule="auto"/>
        <w:rPr>
          <w:rFonts w:ascii="Times New Roman" w:eastAsia="Times New Roman" w:hAnsi="Times New Roman"/>
        </w:rPr>
      </w:pPr>
      <w:r w:rsidRPr="008642B1">
        <w:rPr>
          <w:rFonts w:ascii="Times New Roman" w:eastAsia="Times New Roman" w:hAnsi="Times New Roman" w:cs="Times New Roman"/>
          <w:bCs/>
        </w:rPr>
        <w:tab/>
      </w:r>
      <w:r w:rsidR="0000123D" w:rsidRPr="006E3A52">
        <w:rPr>
          <w:rFonts w:ascii="Times New Roman" w:eastAsia="Times New Roman" w:hAnsi="Times New Roman"/>
        </w:rPr>
        <w:t>Всеки от участниците:</w:t>
      </w:r>
    </w:p>
    <w:p w14:paraId="206EB766" w14:textId="12F848D7" w:rsidR="009B4821" w:rsidRPr="006E3A52" w:rsidRDefault="009B4821" w:rsidP="009B4821">
      <w:pPr>
        <w:widowControl/>
        <w:numPr>
          <w:ilvl w:val="0"/>
          <w:numId w:val="33"/>
        </w:numPr>
        <w:tabs>
          <w:tab w:val="left" w:pos="923"/>
        </w:tabs>
        <w:spacing w:after="200" w:line="360" w:lineRule="auto"/>
        <w:ind w:left="0" w:firstLine="639"/>
        <w:jc w:val="both"/>
        <w:rPr>
          <w:rFonts w:ascii="Times New Roman" w:eastAsia="Times New Roman" w:hAnsi="Times New Roman"/>
        </w:rPr>
      </w:pPr>
      <w:r w:rsidRPr="006E3A52">
        <w:rPr>
          <w:rFonts w:ascii="Times New Roman" w:eastAsia="Times New Roman" w:hAnsi="Times New Roman"/>
        </w:rPr>
        <w:t xml:space="preserve">Трябва да е сертифициран за разработена и внедрена система за управление на качеството </w:t>
      </w:r>
      <w:r>
        <w:rPr>
          <w:rFonts w:ascii="Times New Roman" w:eastAsia="Times New Roman" w:hAnsi="Times New Roman"/>
        </w:rPr>
        <w:t xml:space="preserve">по </w:t>
      </w:r>
      <w:r w:rsidRPr="00CE2AF6">
        <w:rPr>
          <w:rFonts w:ascii="Times New Roman" w:eastAsia="Times New Roman" w:hAnsi="Times New Roman"/>
        </w:rPr>
        <w:t xml:space="preserve">БДС </w:t>
      </w:r>
      <w:r w:rsidRPr="00CE2AF6">
        <w:rPr>
          <w:rFonts w:ascii="Times New Roman" w:eastAsia="Times New Roman" w:hAnsi="Times New Roman"/>
          <w:lang w:val="en-US"/>
        </w:rPr>
        <w:t>EN ISO</w:t>
      </w:r>
      <w:r w:rsidRPr="00CE2AF6">
        <w:rPr>
          <w:rFonts w:ascii="Times New Roman" w:eastAsia="Times New Roman" w:hAnsi="Times New Roman"/>
        </w:rPr>
        <w:t xml:space="preserve"> 9001:2008</w:t>
      </w:r>
      <w:r w:rsidR="0038730F">
        <w:rPr>
          <w:rFonts w:ascii="Times New Roman" w:eastAsia="Times New Roman" w:hAnsi="Times New Roman"/>
        </w:rPr>
        <w:t>/2015</w:t>
      </w:r>
      <w:r w:rsidR="00786F7B">
        <w:rPr>
          <w:rFonts w:ascii="Times New Roman" w:eastAsia="Times New Roman" w:hAnsi="Times New Roman"/>
        </w:rPr>
        <w:t xml:space="preserve"> (или еквивалент)</w:t>
      </w:r>
      <w:r w:rsidRPr="00CE2AF6">
        <w:rPr>
          <w:rFonts w:ascii="Times New Roman" w:eastAsia="Times New Roman" w:hAnsi="Times New Roman"/>
        </w:rPr>
        <w:t xml:space="preserve"> </w:t>
      </w:r>
      <w:r>
        <w:rPr>
          <w:rFonts w:ascii="Times New Roman" w:eastAsia="Times New Roman" w:hAnsi="Times New Roman"/>
        </w:rPr>
        <w:t xml:space="preserve">в областта на информационните и комуникационните технологии </w:t>
      </w:r>
      <w:r w:rsidRPr="006E3A52">
        <w:rPr>
          <w:rFonts w:ascii="Times New Roman" w:eastAsia="Times New Roman" w:hAnsi="Times New Roman"/>
        </w:rPr>
        <w:t>с обхват предмета на поръчката</w:t>
      </w:r>
      <w:r w:rsidR="003C180D">
        <w:rPr>
          <w:rFonts w:ascii="Times New Roman" w:eastAsia="Times New Roman" w:hAnsi="Times New Roman"/>
        </w:rPr>
        <w:t>.</w:t>
      </w:r>
    </w:p>
    <w:p w14:paraId="527E7E0C" w14:textId="3B946ABB" w:rsidR="009B4821" w:rsidRDefault="009B4821" w:rsidP="009B4821">
      <w:pPr>
        <w:tabs>
          <w:tab w:val="left" w:pos="923"/>
        </w:tabs>
        <w:spacing w:line="360" w:lineRule="auto"/>
        <w:ind w:firstLine="639"/>
        <w:jc w:val="both"/>
        <w:rPr>
          <w:rFonts w:ascii="Times New Roman" w:eastAsia="Times New Roman" w:hAnsi="Times New Roman"/>
        </w:rPr>
      </w:pPr>
      <w:r w:rsidRPr="00CE2AF6">
        <w:rPr>
          <w:rFonts w:ascii="Times New Roman" w:eastAsia="Times New Roman" w:hAnsi="Times New Roman"/>
        </w:rPr>
        <w:t>При представяне на оферта за участие, изпълнението на посоченото изискване се отбелязва в Представянето на участника, а при подписване на договора, избраният изпълните</w:t>
      </w:r>
      <w:r>
        <w:rPr>
          <w:rFonts w:ascii="Times New Roman" w:eastAsia="Times New Roman" w:hAnsi="Times New Roman"/>
        </w:rPr>
        <w:t>л представя к</w:t>
      </w:r>
      <w:r w:rsidRPr="006E3A52">
        <w:rPr>
          <w:rFonts w:ascii="Times New Roman" w:eastAsia="Times New Roman" w:hAnsi="Times New Roman"/>
        </w:rPr>
        <w:t xml:space="preserve">опие </w:t>
      </w:r>
      <w:r>
        <w:rPr>
          <w:rFonts w:ascii="Times New Roman" w:eastAsia="Times New Roman" w:hAnsi="Times New Roman"/>
        </w:rPr>
        <w:t xml:space="preserve">заверено „Вярно с оригинала“ </w:t>
      </w:r>
      <w:r w:rsidRPr="006E3A52">
        <w:rPr>
          <w:rFonts w:ascii="Times New Roman" w:eastAsia="Times New Roman" w:hAnsi="Times New Roman"/>
        </w:rPr>
        <w:t xml:space="preserve">на сертификат за разработена и </w:t>
      </w:r>
      <w:r w:rsidRPr="006E3A52">
        <w:rPr>
          <w:rFonts w:ascii="Times New Roman" w:eastAsia="Times New Roman" w:hAnsi="Times New Roman"/>
        </w:rPr>
        <w:lastRenderedPageBreak/>
        <w:t xml:space="preserve">внедрена система за управление на качеството </w:t>
      </w:r>
      <w:r>
        <w:rPr>
          <w:rFonts w:ascii="Times New Roman" w:eastAsia="Times New Roman" w:hAnsi="Times New Roman"/>
        </w:rPr>
        <w:t xml:space="preserve">по </w:t>
      </w:r>
      <w:r w:rsidRPr="00CE2AF6">
        <w:rPr>
          <w:rFonts w:ascii="Times New Roman" w:eastAsia="Times New Roman" w:hAnsi="Times New Roman"/>
        </w:rPr>
        <w:t xml:space="preserve">БДС </w:t>
      </w:r>
      <w:r w:rsidRPr="00CE2AF6">
        <w:rPr>
          <w:rFonts w:ascii="Times New Roman" w:eastAsia="Times New Roman" w:hAnsi="Times New Roman"/>
          <w:lang w:val="en-US"/>
        </w:rPr>
        <w:t>EN ISO</w:t>
      </w:r>
      <w:r w:rsidRPr="00CE2AF6">
        <w:rPr>
          <w:rFonts w:ascii="Times New Roman" w:eastAsia="Times New Roman" w:hAnsi="Times New Roman"/>
        </w:rPr>
        <w:t xml:space="preserve"> 9001:2008</w:t>
      </w:r>
      <w:r w:rsidR="006E60EA">
        <w:rPr>
          <w:rFonts w:ascii="Times New Roman" w:eastAsia="Times New Roman" w:hAnsi="Times New Roman"/>
        </w:rPr>
        <w:t>/2015</w:t>
      </w:r>
      <w:r w:rsidRPr="00CE2AF6">
        <w:rPr>
          <w:rFonts w:ascii="Times New Roman" w:eastAsia="Times New Roman" w:hAnsi="Times New Roman"/>
        </w:rPr>
        <w:t xml:space="preserve"> </w:t>
      </w:r>
      <w:r w:rsidR="00786F7B">
        <w:rPr>
          <w:rFonts w:ascii="Times New Roman" w:eastAsia="Times New Roman" w:hAnsi="Times New Roman"/>
        </w:rPr>
        <w:t xml:space="preserve">(или </w:t>
      </w:r>
      <w:proofErr w:type="spellStart"/>
      <w:r w:rsidR="00786F7B">
        <w:rPr>
          <w:rFonts w:ascii="Times New Roman" w:eastAsia="Times New Roman" w:hAnsi="Times New Roman"/>
        </w:rPr>
        <w:t>еквинвалент</w:t>
      </w:r>
      <w:proofErr w:type="spellEnd"/>
      <w:r w:rsidR="00786F7B">
        <w:rPr>
          <w:rFonts w:ascii="Times New Roman" w:eastAsia="Times New Roman" w:hAnsi="Times New Roman"/>
        </w:rPr>
        <w:t xml:space="preserve">) </w:t>
      </w:r>
      <w:r>
        <w:rPr>
          <w:rFonts w:ascii="Times New Roman" w:eastAsia="Times New Roman" w:hAnsi="Times New Roman"/>
        </w:rPr>
        <w:t xml:space="preserve">в областта на информационните и комуникационните технологии </w:t>
      </w:r>
      <w:r w:rsidRPr="006E3A52">
        <w:rPr>
          <w:rFonts w:ascii="Times New Roman" w:eastAsia="Times New Roman" w:hAnsi="Times New Roman"/>
        </w:rPr>
        <w:t>с обхват предме</w:t>
      </w:r>
      <w:r w:rsidR="00786F7B">
        <w:rPr>
          <w:rFonts w:ascii="Times New Roman" w:eastAsia="Times New Roman" w:hAnsi="Times New Roman"/>
        </w:rPr>
        <w:t>та на поръчката</w:t>
      </w:r>
      <w:r w:rsidRPr="006E3A52">
        <w:rPr>
          <w:rFonts w:ascii="Times New Roman" w:eastAsia="Times New Roman" w:hAnsi="Times New Roman"/>
        </w:rPr>
        <w:t>.</w:t>
      </w:r>
    </w:p>
    <w:p w14:paraId="440F12E6" w14:textId="5A0F2E67" w:rsidR="009B4821" w:rsidRPr="006E3A52" w:rsidRDefault="004D75E2" w:rsidP="009B4821">
      <w:pPr>
        <w:tabs>
          <w:tab w:val="left" w:pos="923"/>
        </w:tabs>
        <w:spacing w:line="360" w:lineRule="auto"/>
        <w:ind w:firstLine="781"/>
        <w:jc w:val="both"/>
        <w:rPr>
          <w:rFonts w:ascii="Times New Roman" w:eastAsia="Times New Roman" w:hAnsi="Times New Roman"/>
        </w:rPr>
      </w:pPr>
      <w:r>
        <w:rPr>
          <w:rFonts w:ascii="Times New Roman" w:eastAsia="Times New Roman" w:hAnsi="Times New Roman"/>
        </w:rPr>
        <w:t>2</w:t>
      </w:r>
      <w:r w:rsidR="009B4821">
        <w:rPr>
          <w:rFonts w:ascii="Times New Roman" w:eastAsia="Times New Roman" w:hAnsi="Times New Roman"/>
        </w:rPr>
        <w:t xml:space="preserve">. </w:t>
      </w:r>
      <w:r w:rsidR="009B4821" w:rsidRPr="006E3A52">
        <w:rPr>
          <w:rFonts w:ascii="Times New Roman" w:eastAsia="Times New Roman" w:hAnsi="Times New Roman"/>
        </w:rPr>
        <w:t>За последните три години, считано от</w:t>
      </w:r>
      <w:r w:rsidR="009B4821">
        <w:rPr>
          <w:rFonts w:ascii="Times New Roman" w:eastAsia="Times New Roman" w:hAnsi="Times New Roman"/>
        </w:rPr>
        <w:t xml:space="preserve"> датата на подаване на офертата</w:t>
      </w:r>
      <w:r w:rsidR="009B4821" w:rsidRPr="006E3A52">
        <w:rPr>
          <w:rFonts w:ascii="Times New Roman" w:eastAsia="Times New Roman" w:hAnsi="Times New Roman"/>
        </w:rPr>
        <w:t xml:space="preserve"> д</w:t>
      </w:r>
      <w:r w:rsidR="006E60EA">
        <w:rPr>
          <w:rFonts w:ascii="Times New Roman" w:eastAsia="Times New Roman" w:hAnsi="Times New Roman"/>
        </w:rPr>
        <w:t>а има изпълнен</w:t>
      </w:r>
      <w:r w:rsidR="003C180D">
        <w:rPr>
          <w:rFonts w:ascii="Times New Roman" w:eastAsia="Times New Roman" w:hAnsi="Times New Roman"/>
        </w:rPr>
        <w:t>а</w:t>
      </w:r>
      <w:r w:rsidR="006E60EA">
        <w:rPr>
          <w:rFonts w:ascii="Times New Roman" w:eastAsia="Times New Roman" w:hAnsi="Times New Roman"/>
        </w:rPr>
        <w:t xml:space="preserve"> минимум 1 (една</w:t>
      </w:r>
      <w:r w:rsidR="009B4821">
        <w:rPr>
          <w:rFonts w:ascii="Times New Roman" w:eastAsia="Times New Roman" w:hAnsi="Times New Roman"/>
        </w:rPr>
        <w:t>)</w:t>
      </w:r>
      <w:r w:rsidR="006E60EA">
        <w:rPr>
          <w:rFonts w:ascii="Times New Roman" w:eastAsia="Times New Roman" w:hAnsi="Times New Roman"/>
        </w:rPr>
        <w:t xml:space="preserve"> дейност, с предм</w:t>
      </w:r>
      <w:r w:rsidR="0038730F">
        <w:rPr>
          <w:rFonts w:ascii="Times New Roman" w:eastAsia="Times New Roman" w:hAnsi="Times New Roman"/>
        </w:rPr>
        <w:t>ет и обем, идентичен или сходен</w:t>
      </w:r>
      <w:r w:rsidR="009B4821" w:rsidRPr="006E3A52">
        <w:rPr>
          <w:rFonts w:ascii="Times New Roman" w:eastAsia="Times New Roman" w:hAnsi="Times New Roman"/>
        </w:rPr>
        <w:t>* с тези на поръчката.</w:t>
      </w:r>
    </w:p>
    <w:p w14:paraId="1154CDD6" w14:textId="13741E81" w:rsidR="009B4821" w:rsidRPr="00AC7600" w:rsidRDefault="009B4821" w:rsidP="009B4821">
      <w:pPr>
        <w:tabs>
          <w:tab w:val="left" w:pos="923"/>
        </w:tabs>
        <w:spacing w:line="360" w:lineRule="auto"/>
        <w:ind w:firstLine="639"/>
        <w:jc w:val="both"/>
        <w:rPr>
          <w:rFonts w:ascii="Times New Roman" w:eastAsia="Times New Roman" w:hAnsi="Times New Roman"/>
        </w:rPr>
      </w:pPr>
      <w:r w:rsidRPr="006E3A52">
        <w:rPr>
          <w:rFonts w:ascii="Times New Roman" w:eastAsia="Times New Roman" w:hAnsi="Times New Roman"/>
        </w:rPr>
        <w:t xml:space="preserve">* </w:t>
      </w:r>
      <w:r>
        <w:rPr>
          <w:rFonts w:ascii="Times New Roman" w:eastAsia="Times New Roman" w:hAnsi="Times New Roman"/>
        </w:rPr>
        <w:t xml:space="preserve">за </w:t>
      </w:r>
      <w:r w:rsidRPr="006E3A52">
        <w:rPr>
          <w:rFonts w:ascii="Times New Roman" w:eastAsia="Times New Roman" w:hAnsi="Times New Roman"/>
        </w:rPr>
        <w:t>сходни</w:t>
      </w:r>
      <w:r>
        <w:rPr>
          <w:rFonts w:ascii="Times New Roman" w:eastAsia="Times New Roman" w:hAnsi="Times New Roman"/>
        </w:rPr>
        <w:t xml:space="preserve"> с предмета и обема на поръчката, изпълнени услуги, се приемат</w:t>
      </w:r>
      <w:r w:rsidRPr="006E3A52">
        <w:rPr>
          <w:rFonts w:ascii="Times New Roman" w:eastAsia="Times New Roman" w:hAnsi="Times New Roman"/>
        </w:rPr>
        <w:t>:</w:t>
      </w:r>
      <w:r>
        <w:rPr>
          <w:rFonts w:ascii="Times New Roman" w:eastAsia="Times New Roman" w:hAnsi="Times New Roman"/>
        </w:rPr>
        <w:t xml:space="preserve"> услуги по </w:t>
      </w:r>
      <w:r w:rsidR="0031243C">
        <w:rPr>
          <w:rFonts w:ascii="Times New Roman" w:eastAsia="Times New Roman" w:hAnsi="Times New Roman"/>
        </w:rPr>
        <w:t>абонаментна</w:t>
      </w:r>
      <w:r>
        <w:rPr>
          <w:rFonts w:ascii="Times New Roman" w:eastAsia="Times New Roman" w:hAnsi="Times New Roman"/>
        </w:rPr>
        <w:t xml:space="preserve"> поддръжка на</w:t>
      </w:r>
      <w:r w:rsidRPr="006E3A52">
        <w:rPr>
          <w:rFonts w:ascii="Times New Roman" w:eastAsia="Times New Roman" w:hAnsi="Times New Roman"/>
        </w:rPr>
        <w:t xml:space="preserve"> </w:t>
      </w:r>
      <w:r w:rsidR="00AC7600">
        <w:rPr>
          <w:rFonts w:ascii="Times New Roman" w:eastAsia="Times New Roman" w:hAnsi="Times New Roman"/>
        </w:rPr>
        <w:t xml:space="preserve">комуникационни продукти и продукти за информационна сигурност </w:t>
      </w:r>
      <w:r w:rsidR="00AC7600">
        <w:rPr>
          <w:rFonts w:ascii="Times New Roman" w:eastAsia="Times New Roman" w:hAnsi="Times New Roman"/>
          <w:lang w:val="en-US"/>
        </w:rPr>
        <w:t xml:space="preserve">Firewall </w:t>
      </w:r>
      <w:r w:rsidR="00AC7600">
        <w:rPr>
          <w:rFonts w:ascii="Times New Roman" w:eastAsia="Times New Roman" w:hAnsi="Times New Roman"/>
        </w:rPr>
        <w:t xml:space="preserve">с обем не по-малък от обема, посочен в </w:t>
      </w:r>
      <w:r w:rsidR="003C180D">
        <w:rPr>
          <w:rFonts w:ascii="Times New Roman" w:eastAsia="Times New Roman" w:hAnsi="Times New Roman"/>
        </w:rPr>
        <w:t>Т</w:t>
      </w:r>
      <w:r w:rsidR="00AC7600">
        <w:rPr>
          <w:rFonts w:ascii="Times New Roman" w:eastAsia="Times New Roman" w:hAnsi="Times New Roman"/>
        </w:rPr>
        <w:t xml:space="preserve">ехническата спецификация – Приложение </w:t>
      </w:r>
      <w:r w:rsidR="00AC7600" w:rsidRPr="00C50B69">
        <w:rPr>
          <w:rFonts w:ascii="Times New Roman" w:eastAsia="Times New Roman" w:hAnsi="Times New Roman"/>
        </w:rPr>
        <w:t>№</w:t>
      </w:r>
      <w:r w:rsidR="00AC7600">
        <w:rPr>
          <w:rFonts w:ascii="Times New Roman" w:eastAsia="Times New Roman" w:hAnsi="Times New Roman"/>
        </w:rPr>
        <w:t xml:space="preserve"> 1.</w:t>
      </w:r>
    </w:p>
    <w:p w14:paraId="7D693AC5" w14:textId="77777777" w:rsidR="009B4821" w:rsidRPr="006E3A52" w:rsidRDefault="009B4821" w:rsidP="009B4821">
      <w:pPr>
        <w:tabs>
          <w:tab w:val="left" w:pos="923"/>
        </w:tabs>
        <w:spacing w:line="360" w:lineRule="auto"/>
        <w:ind w:firstLine="639"/>
        <w:jc w:val="both"/>
        <w:rPr>
          <w:rFonts w:ascii="Times New Roman" w:eastAsia="Times New Roman" w:hAnsi="Times New Roman"/>
        </w:rPr>
      </w:pPr>
      <w:r w:rsidRPr="00CE2AF6">
        <w:rPr>
          <w:rFonts w:ascii="Times New Roman" w:eastAsia="Times New Roman" w:hAnsi="Times New Roman"/>
        </w:rPr>
        <w:t>При представяне на оферта за участие, изпълнението на посоченото изискване се отбелязва в Представянето на участника, а при подписване на договора, избраният изпълните</w:t>
      </w:r>
      <w:r>
        <w:rPr>
          <w:rFonts w:ascii="Times New Roman" w:eastAsia="Times New Roman" w:hAnsi="Times New Roman"/>
        </w:rPr>
        <w:t>л представя с</w:t>
      </w:r>
      <w:r w:rsidRPr="006E3A52">
        <w:rPr>
          <w:rFonts w:ascii="Times New Roman" w:eastAsia="Times New Roman" w:hAnsi="Times New Roman"/>
        </w:rPr>
        <w:t>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490081F7" w14:textId="0DAA9A65" w:rsidR="009B4821" w:rsidRPr="006E3A52" w:rsidRDefault="004D75E2" w:rsidP="009B4821">
      <w:pPr>
        <w:tabs>
          <w:tab w:val="left" w:pos="923"/>
        </w:tabs>
        <w:spacing w:line="360" w:lineRule="auto"/>
        <w:ind w:firstLine="639"/>
        <w:jc w:val="both"/>
        <w:rPr>
          <w:rFonts w:ascii="Times New Roman" w:eastAsia="Times New Roman" w:hAnsi="Times New Roman"/>
        </w:rPr>
      </w:pPr>
      <w:r>
        <w:rPr>
          <w:rFonts w:ascii="Times New Roman" w:eastAsia="Times New Roman" w:hAnsi="Times New Roman"/>
        </w:rPr>
        <w:t>3</w:t>
      </w:r>
      <w:r w:rsidR="009B4821">
        <w:rPr>
          <w:rFonts w:ascii="Times New Roman" w:eastAsia="Times New Roman" w:hAnsi="Times New Roman"/>
        </w:rPr>
        <w:t xml:space="preserve">. </w:t>
      </w:r>
      <w:r w:rsidR="009B4821" w:rsidRPr="006E3A52">
        <w:rPr>
          <w:rFonts w:ascii="Times New Roman" w:eastAsia="Times New Roman" w:hAnsi="Times New Roman"/>
        </w:rPr>
        <w:t xml:space="preserve">Да разполага с най-малко трима сертифицирани технически специалисти за продуктите на </w:t>
      </w:r>
      <w:r w:rsidR="009B4821" w:rsidRPr="006E3A52">
        <w:rPr>
          <w:rFonts w:ascii="Times New Roman" w:eastAsia="Times New Roman" w:hAnsi="Times New Roman"/>
          <w:lang w:val="en-US"/>
        </w:rPr>
        <w:t xml:space="preserve">Check Point, </w:t>
      </w:r>
      <w:r w:rsidR="009B4821" w:rsidRPr="006E3A52">
        <w:rPr>
          <w:rFonts w:ascii="Times New Roman" w:eastAsia="Times New Roman" w:hAnsi="Times New Roman"/>
        </w:rPr>
        <w:t>които ще реализират изпълнението на поръчката.</w:t>
      </w:r>
    </w:p>
    <w:p w14:paraId="4AADB39A" w14:textId="3244141A" w:rsidR="009D0B54" w:rsidRDefault="009B4821" w:rsidP="00F33D0B">
      <w:pPr>
        <w:spacing w:line="360" w:lineRule="auto"/>
        <w:ind w:firstLine="639"/>
        <w:jc w:val="both"/>
        <w:rPr>
          <w:rFonts w:ascii="Times New Roman" w:eastAsia="Times New Roman" w:hAnsi="Times New Roman"/>
        </w:rPr>
      </w:pPr>
      <w:r w:rsidRPr="00CE2AF6">
        <w:rPr>
          <w:rFonts w:ascii="Times New Roman" w:eastAsia="Times New Roman" w:hAnsi="Times New Roman"/>
        </w:rPr>
        <w:t>При представяне на оферта за участие, изпълнението на посоченото изискване се отбелязва в Представянето на участника, а при подписване на договора, избраният изпълните</w:t>
      </w:r>
      <w:r>
        <w:rPr>
          <w:rFonts w:ascii="Times New Roman" w:eastAsia="Times New Roman" w:hAnsi="Times New Roman"/>
        </w:rPr>
        <w:t xml:space="preserve">л представя </w:t>
      </w:r>
      <w:r w:rsidRPr="006E3A52">
        <w:rPr>
          <w:rFonts w:ascii="Times New Roman" w:eastAsia="Times New Roman" w:hAnsi="Times New Roman"/>
        </w:rPr>
        <w:t>Списък на персонала, който ще изпълнява поръчката, в който е посочена професионалната компетентност на лицата.</w:t>
      </w:r>
    </w:p>
    <w:p w14:paraId="7C7FC2D7" w14:textId="3A406AF7" w:rsidR="00DF3161" w:rsidRPr="00CE2AF6" w:rsidRDefault="00DF3161" w:rsidP="00DF3161">
      <w:pPr>
        <w:tabs>
          <w:tab w:val="left" w:pos="416"/>
        </w:tabs>
        <w:spacing w:line="414" w:lineRule="exact"/>
        <w:ind w:right="120" w:firstLine="709"/>
        <w:jc w:val="both"/>
        <w:rPr>
          <w:rFonts w:ascii="Times New Roman" w:eastAsia="Times New Roman" w:hAnsi="Times New Roman"/>
          <w:iCs/>
        </w:rPr>
      </w:pPr>
      <w:r w:rsidRPr="007E1389">
        <w:rPr>
          <w:rFonts w:ascii="Times New Roman" w:eastAsia="Times New Roman" w:hAnsi="Times New Roman"/>
          <w:b/>
          <w:bCs/>
        </w:rPr>
        <w:t>ВАЖНО</w:t>
      </w:r>
      <w:r>
        <w:rPr>
          <w:rFonts w:ascii="Times New Roman" w:eastAsia="Times New Roman" w:hAnsi="Times New Roman"/>
          <w:bCs/>
        </w:rPr>
        <w:t xml:space="preserve">: </w:t>
      </w:r>
      <w:r w:rsidRPr="007E1389">
        <w:rPr>
          <w:rFonts w:ascii="Times New Roman" w:eastAsia="Times New Roman" w:hAnsi="Times New Roman"/>
          <w:b/>
          <w:bCs/>
        </w:rPr>
        <w:t>Избраният изпълнител следва да е оторизиран от</w:t>
      </w:r>
      <w:r w:rsidR="006E60EA">
        <w:rPr>
          <w:rFonts w:ascii="Times New Roman" w:eastAsia="Times New Roman" w:hAnsi="Times New Roman"/>
          <w:b/>
          <w:iCs/>
        </w:rPr>
        <w:t xml:space="preserve"> производителя</w:t>
      </w:r>
      <w:r w:rsidRPr="007E1389">
        <w:rPr>
          <w:rFonts w:ascii="Times New Roman" w:eastAsia="Times New Roman" w:hAnsi="Times New Roman"/>
          <w:b/>
          <w:iCs/>
        </w:rPr>
        <w:t>, че има правата за</w:t>
      </w:r>
      <w:r w:rsidR="006E60EA">
        <w:rPr>
          <w:rFonts w:ascii="Times New Roman" w:eastAsia="Times New Roman" w:hAnsi="Times New Roman"/>
          <w:b/>
          <w:iCs/>
        </w:rPr>
        <w:t xml:space="preserve"> поддръжка</w:t>
      </w:r>
      <w:r w:rsidRPr="007E1389">
        <w:rPr>
          <w:rFonts w:ascii="Times New Roman" w:eastAsia="Times New Roman" w:hAnsi="Times New Roman"/>
          <w:b/>
          <w:iCs/>
        </w:rPr>
        <w:t xml:space="preserve"> на продуктите на </w:t>
      </w:r>
      <w:proofErr w:type="spellStart"/>
      <w:r w:rsidRPr="007E1389">
        <w:rPr>
          <w:rFonts w:ascii="Times New Roman" w:eastAsia="Times New Roman" w:hAnsi="Times New Roman"/>
          <w:b/>
          <w:iCs/>
        </w:rPr>
        <w:t>Check</w:t>
      </w:r>
      <w:proofErr w:type="spellEnd"/>
      <w:r w:rsidRPr="007E1389">
        <w:rPr>
          <w:rFonts w:ascii="Times New Roman" w:eastAsia="Times New Roman" w:hAnsi="Times New Roman"/>
          <w:b/>
          <w:iCs/>
        </w:rPr>
        <w:t xml:space="preserve"> </w:t>
      </w:r>
      <w:proofErr w:type="spellStart"/>
      <w:r w:rsidRPr="007E1389">
        <w:rPr>
          <w:rFonts w:ascii="Times New Roman" w:eastAsia="Times New Roman" w:hAnsi="Times New Roman"/>
          <w:b/>
          <w:iCs/>
        </w:rPr>
        <w:t>Point</w:t>
      </w:r>
      <w:proofErr w:type="spellEnd"/>
      <w:r w:rsidRPr="007E1389">
        <w:rPr>
          <w:rFonts w:ascii="Times New Roman" w:eastAsia="Times New Roman" w:hAnsi="Times New Roman"/>
          <w:b/>
          <w:iCs/>
        </w:rPr>
        <w:t>.</w:t>
      </w:r>
      <w:r w:rsidRPr="00842075">
        <w:rPr>
          <w:rFonts w:ascii="Times New Roman" w:eastAsia="Times New Roman" w:hAnsi="Times New Roman"/>
        </w:rPr>
        <w:t xml:space="preserve"> </w:t>
      </w:r>
      <w:r>
        <w:rPr>
          <w:rFonts w:ascii="Times New Roman" w:eastAsia="Times New Roman" w:hAnsi="Times New Roman"/>
        </w:rPr>
        <w:t>И</w:t>
      </w:r>
      <w:r w:rsidRPr="00CE2AF6">
        <w:rPr>
          <w:rFonts w:ascii="Times New Roman" w:eastAsia="Times New Roman" w:hAnsi="Times New Roman"/>
        </w:rPr>
        <w:t xml:space="preserve">зпълнението на посоченото изискване се </w:t>
      </w:r>
      <w:r>
        <w:rPr>
          <w:rFonts w:ascii="Times New Roman" w:eastAsia="Times New Roman" w:hAnsi="Times New Roman"/>
        </w:rPr>
        <w:t xml:space="preserve">доказва, чрез представянето към Техническото предложение на участника на  </w:t>
      </w:r>
      <w:r w:rsidRPr="000F2C81">
        <w:rPr>
          <w:rFonts w:ascii="Times New Roman" w:eastAsia="Times New Roman" w:hAnsi="Times New Roman"/>
          <w:b/>
        </w:rPr>
        <w:t xml:space="preserve">копие от </w:t>
      </w:r>
      <w:proofErr w:type="spellStart"/>
      <w:r w:rsidRPr="000F2C81">
        <w:rPr>
          <w:rFonts w:ascii="Times New Roman" w:eastAsia="Times New Roman" w:hAnsi="Times New Roman"/>
          <w:b/>
          <w:iCs/>
        </w:rPr>
        <w:t>Оторизационно</w:t>
      </w:r>
      <w:proofErr w:type="spellEnd"/>
      <w:r w:rsidRPr="000F2C81">
        <w:rPr>
          <w:rFonts w:ascii="Times New Roman" w:eastAsia="Times New Roman" w:hAnsi="Times New Roman"/>
          <w:b/>
          <w:iCs/>
        </w:rPr>
        <w:t xml:space="preserve"> писмо от производителя на оборудването</w:t>
      </w:r>
      <w:r w:rsidRPr="007E1389">
        <w:rPr>
          <w:rFonts w:ascii="Times New Roman" w:eastAsia="Times New Roman" w:hAnsi="Times New Roman"/>
          <w:iCs/>
        </w:rPr>
        <w:t xml:space="preserve"> за поддръжка и доставка на софту</w:t>
      </w:r>
      <w:r>
        <w:rPr>
          <w:rFonts w:ascii="Times New Roman" w:eastAsia="Times New Roman" w:hAnsi="Times New Roman"/>
          <w:iCs/>
        </w:rPr>
        <w:t xml:space="preserve">ер на продуктите на </w:t>
      </w:r>
      <w:proofErr w:type="spellStart"/>
      <w:r>
        <w:rPr>
          <w:rFonts w:ascii="Times New Roman" w:eastAsia="Times New Roman" w:hAnsi="Times New Roman"/>
          <w:iCs/>
        </w:rPr>
        <w:t>Check</w:t>
      </w:r>
      <w:proofErr w:type="spellEnd"/>
      <w:r>
        <w:rPr>
          <w:rFonts w:ascii="Times New Roman" w:eastAsia="Times New Roman" w:hAnsi="Times New Roman"/>
          <w:iCs/>
        </w:rPr>
        <w:t xml:space="preserve"> </w:t>
      </w:r>
      <w:proofErr w:type="spellStart"/>
      <w:r>
        <w:rPr>
          <w:rFonts w:ascii="Times New Roman" w:eastAsia="Times New Roman" w:hAnsi="Times New Roman"/>
          <w:iCs/>
        </w:rPr>
        <w:t>Point</w:t>
      </w:r>
      <w:proofErr w:type="spellEnd"/>
      <w:r>
        <w:rPr>
          <w:rFonts w:ascii="Times New Roman" w:eastAsia="Times New Roman" w:hAnsi="Times New Roman"/>
          <w:iCs/>
        </w:rPr>
        <w:t>.</w:t>
      </w:r>
    </w:p>
    <w:p w14:paraId="0672E71E" w14:textId="78C403BB" w:rsidR="00643B7A" w:rsidRPr="008642B1" w:rsidRDefault="00C44D5F" w:rsidP="007C7BB5">
      <w:pPr>
        <w:spacing w:line="360" w:lineRule="auto"/>
        <w:ind w:firstLine="851"/>
        <w:jc w:val="both"/>
        <w:rPr>
          <w:rFonts w:ascii="Times New Roman" w:hAnsi="Times New Roman"/>
          <w:shd w:val="clear" w:color="auto" w:fill="FFFFFF"/>
        </w:rPr>
      </w:pPr>
      <w:r w:rsidRPr="008642B1">
        <w:rPr>
          <w:rFonts w:ascii="Times New Roman" w:hAnsi="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008163D5" w:rsidRPr="008642B1">
        <w:rPr>
          <w:rFonts w:ascii="Times New Roman" w:hAnsi="Times New Roman"/>
          <w:shd w:val="clear" w:color="auto" w:fill="FFFFFF"/>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w:t>
      </w:r>
      <w:r w:rsidR="00C008A6" w:rsidRPr="008642B1">
        <w:rPr>
          <w:rFonts w:ascii="Times New Roman" w:hAnsi="Times New Roman"/>
          <w:shd w:val="clear" w:color="auto" w:fill="FFFFFF"/>
        </w:rPr>
        <w:t xml:space="preserve"> </w:t>
      </w:r>
      <w:r w:rsidR="008163D5" w:rsidRPr="008642B1">
        <w:rPr>
          <w:rFonts w:ascii="Times New Roman" w:hAnsi="Times New Roman"/>
          <w:shd w:val="clear" w:color="auto" w:fill="FFFFFF"/>
        </w:rPr>
        <w:t>59, ал.</w:t>
      </w:r>
      <w:r w:rsidR="00C008A6" w:rsidRPr="008642B1">
        <w:rPr>
          <w:rFonts w:ascii="Times New Roman" w:hAnsi="Times New Roman"/>
          <w:shd w:val="clear" w:color="auto" w:fill="FFFFFF"/>
        </w:rPr>
        <w:t xml:space="preserve"> </w:t>
      </w:r>
      <w:r w:rsidR="008163D5" w:rsidRPr="008642B1">
        <w:rPr>
          <w:rFonts w:ascii="Times New Roman" w:hAnsi="Times New Roman"/>
          <w:shd w:val="clear" w:color="auto" w:fill="FFFFFF"/>
        </w:rPr>
        <w:t>6 от ЗОП</w:t>
      </w:r>
      <w:r w:rsidR="00C84D95" w:rsidRPr="008642B1">
        <w:rPr>
          <w:rFonts w:ascii="Times New Roman" w:hAnsi="Times New Roman"/>
          <w:shd w:val="clear" w:color="auto" w:fill="FFFFFF"/>
        </w:rPr>
        <w:t>.</w:t>
      </w:r>
    </w:p>
    <w:p w14:paraId="0E825D25" w14:textId="77777777" w:rsidR="00C44D5F" w:rsidRPr="008642B1" w:rsidRDefault="00C44D5F" w:rsidP="00FD27BD">
      <w:pPr>
        <w:tabs>
          <w:tab w:val="left" w:pos="0"/>
          <w:tab w:val="left" w:pos="426"/>
        </w:tabs>
        <w:spacing w:line="360" w:lineRule="auto"/>
        <w:ind w:firstLine="737"/>
        <w:jc w:val="both"/>
        <w:rPr>
          <w:rFonts w:ascii="Times New Roman" w:hAnsi="Times New Roman"/>
          <w:shd w:val="clear" w:color="auto" w:fill="FFFFFF"/>
        </w:rPr>
      </w:pPr>
      <w:r w:rsidRPr="008642B1">
        <w:rPr>
          <w:rFonts w:ascii="Times New Roman" w:hAnsi="Times New Roman"/>
          <w:shd w:val="clear" w:color="auto" w:fill="FFFFFF"/>
        </w:rPr>
        <w:lastRenderedPageBreak/>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421F46F0" w14:textId="77777777" w:rsidR="00DF3161" w:rsidRDefault="005D5C49" w:rsidP="00DF3161">
      <w:pPr>
        <w:tabs>
          <w:tab w:val="left" w:pos="0"/>
          <w:tab w:val="left" w:pos="426"/>
        </w:tabs>
        <w:spacing w:line="360" w:lineRule="auto"/>
        <w:ind w:firstLine="737"/>
        <w:jc w:val="both"/>
        <w:rPr>
          <w:rFonts w:ascii="Times New Roman" w:hAnsi="Times New Roman"/>
          <w:shd w:val="clear" w:color="auto" w:fill="FFFFFF"/>
        </w:rPr>
      </w:pPr>
      <w:r w:rsidRPr="008642B1">
        <w:rPr>
          <w:rFonts w:ascii="Times New Roman" w:hAnsi="Times New Roman"/>
          <w:shd w:val="clear" w:color="auto" w:fill="FFFFFF"/>
        </w:rPr>
        <w:t>Подизпълнителите трябва да отговарят на критериите за подбор съобразно вида и дела от поръчката, които ще изпълняват</w:t>
      </w:r>
      <w:r w:rsidR="009F53BF" w:rsidRPr="008642B1">
        <w:rPr>
          <w:rFonts w:ascii="Times New Roman" w:hAnsi="Times New Roman"/>
          <w:shd w:val="clear" w:color="auto" w:fill="FFFFFF"/>
        </w:rPr>
        <w:t xml:space="preserve"> </w:t>
      </w:r>
      <w:r w:rsidRPr="008642B1">
        <w:rPr>
          <w:rFonts w:ascii="Times New Roman" w:hAnsi="Times New Roman"/>
          <w:shd w:val="clear" w:color="auto" w:fill="FFFFFF"/>
        </w:rPr>
        <w:t>и за тях да не са налице основания за отстраняване от процедурата.</w:t>
      </w:r>
      <w:bookmarkStart w:id="10" w:name="_Toc517097523"/>
      <w:bookmarkEnd w:id="8"/>
    </w:p>
    <w:p w14:paraId="72DC9E92" w14:textId="77777777" w:rsidR="00DF3161" w:rsidRDefault="00DF3161" w:rsidP="00DF3161">
      <w:pPr>
        <w:tabs>
          <w:tab w:val="left" w:pos="0"/>
          <w:tab w:val="left" w:pos="426"/>
        </w:tabs>
        <w:spacing w:line="360" w:lineRule="auto"/>
        <w:ind w:firstLine="737"/>
        <w:jc w:val="both"/>
        <w:rPr>
          <w:rFonts w:ascii="Times New Roman" w:hAnsi="Times New Roman"/>
          <w:b/>
          <w:shd w:val="clear" w:color="auto" w:fill="FFFFFF"/>
          <w:lang w:val="en-US"/>
        </w:rPr>
      </w:pPr>
    </w:p>
    <w:p w14:paraId="14F72715" w14:textId="76F496BD" w:rsidR="006C5E98" w:rsidRPr="00DF3161" w:rsidRDefault="00DF3161" w:rsidP="00DF3161">
      <w:pPr>
        <w:tabs>
          <w:tab w:val="left" w:pos="0"/>
          <w:tab w:val="left" w:pos="426"/>
        </w:tabs>
        <w:spacing w:line="360" w:lineRule="auto"/>
        <w:ind w:firstLine="737"/>
        <w:jc w:val="both"/>
        <w:rPr>
          <w:rFonts w:ascii="Times New Roman" w:hAnsi="Times New Roman"/>
          <w:b/>
          <w:shd w:val="clear" w:color="auto" w:fill="FFFFFF"/>
        </w:rPr>
      </w:pPr>
      <w:r w:rsidRPr="00DF3161">
        <w:rPr>
          <w:rFonts w:ascii="Times New Roman" w:hAnsi="Times New Roman"/>
          <w:b/>
          <w:shd w:val="clear" w:color="auto" w:fill="FFFFFF"/>
          <w:lang w:val="en-US"/>
        </w:rPr>
        <w:t xml:space="preserve">VI. </w:t>
      </w:r>
      <w:r w:rsidR="006C5E98" w:rsidRPr="00DF3161">
        <w:rPr>
          <w:rFonts w:ascii="Times New Roman" w:hAnsi="Times New Roman" w:cs="Times New Roman"/>
          <w:b/>
          <w:color w:val="auto"/>
        </w:rPr>
        <w:t>РАЗГЛЕЖДАНЕ НА ОФЕРТИТЕ</w:t>
      </w:r>
      <w:bookmarkEnd w:id="10"/>
    </w:p>
    <w:p w14:paraId="68A315DC" w14:textId="77777777" w:rsidR="006C5E98" w:rsidRDefault="006C5E98" w:rsidP="006C5E98">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38A92D4" w14:textId="77777777" w:rsidR="006C5E98" w:rsidRDefault="006C5E98" w:rsidP="006C5E98">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62FBD2A" w14:textId="77777777" w:rsidR="006C5E98" w:rsidRDefault="006C5E98" w:rsidP="006C5E98">
      <w:pPr>
        <w:pStyle w:val="NormalWeb"/>
        <w:tabs>
          <w:tab w:val="left" w:pos="0"/>
          <w:tab w:val="left" w:pos="426"/>
        </w:tabs>
        <w:spacing w:before="0" w:beforeAutospacing="0" w:after="0" w:afterAutospacing="0" w:line="360" w:lineRule="auto"/>
        <w:ind w:firstLine="669"/>
        <w:jc w:val="both"/>
        <w:rPr>
          <w:bCs/>
          <w:color w:val="000000"/>
          <w:lang w:val="bg-BG" w:eastAsia="bg-BG"/>
        </w:rPr>
      </w:pPr>
      <w:r>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717AA9CE" w14:textId="77777777" w:rsidR="00DF3161" w:rsidRDefault="006C5E98" w:rsidP="00DF3161">
      <w:pPr>
        <w:pStyle w:val="NormalWeb"/>
        <w:tabs>
          <w:tab w:val="left" w:pos="0"/>
          <w:tab w:val="left" w:pos="426"/>
        </w:tabs>
        <w:spacing w:before="0" w:beforeAutospacing="0" w:after="0" w:afterAutospacing="0" w:line="360" w:lineRule="auto"/>
        <w:ind w:firstLine="669"/>
        <w:jc w:val="both"/>
        <w:rPr>
          <w:bCs/>
          <w:color w:val="000000"/>
          <w:lang w:eastAsia="bg-BG"/>
        </w:rPr>
      </w:pPr>
      <w:r>
        <w:rPr>
          <w:bCs/>
          <w:color w:val="000000"/>
          <w:lang w:val="bg-BG" w:eastAsia="bg-BG"/>
        </w:rPr>
        <w:t xml:space="preserve">Комисията съставя протокол за разглеждането и оценката на офертите и за класирането на участниците. Комисията класира участниците по степента на съответствие на офертите с предварително обявените от възложителя условия. </w:t>
      </w:r>
      <w:bookmarkStart w:id="11" w:name="_Toc517097524"/>
    </w:p>
    <w:p w14:paraId="3B5D0EB1" w14:textId="77777777" w:rsidR="00DF3161" w:rsidRDefault="00DF3161" w:rsidP="00DF3161">
      <w:pPr>
        <w:pStyle w:val="NormalWeb"/>
        <w:tabs>
          <w:tab w:val="left" w:pos="0"/>
          <w:tab w:val="left" w:pos="426"/>
        </w:tabs>
        <w:spacing w:before="0" w:beforeAutospacing="0" w:after="0" w:afterAutospacing="0" w:line="360" w:lineRule="auto"/>
        <w:ind w:firstLine="669"/>
        <w:jc w:val="both"/>
        <w:rPr>
          <w:bCs/>
          <w:color w:val="000000"/>
          <w:lang w:eastAsia="bg-BG"/>
        </w:rPr>
      </w:pPr>
    </w:p>
    <w:p w14:paraId="2B7D3521" w14:textId="54544D49" w:rsidR="00DF3161" w:rsidRPr="006E60EA" w:rsidRDefault="00DF3161" w:rsidP="00DF3161">
      <w:pPr>
        <w:pStyle w:val="NormalWeb"/>
        <w:tabs>
          <w:tab w:val="left" w:pos="0"/>
          <w:tab w:val="left" w:pos="426"/>
        </w:tabs>
        <w:spacing w:before="0" w:beforeAutospacing="0" w:after="0" w:afterAutospacing="0" w:line="360" w:lineRule="auto"/>
        <w:ind w:firstLine="669"/>
        <w:jc w:val="both"/>
        <w:rPr>
          <w:b/>
          <w:lang w:val="bg-BG"/>
        </w:rPr>
      </w:pPr>
      <w:r w:rsidRPr="00DF3161">
        <w:rPr>
          <w:b/>
        </w:rPr>
        <w:t>VII</w:t>
      </w:r>
      <w:r w:rsidR="006C5E98" w:rsidRPr="00DF3161">
        <w:rPr>
          <w:b/>
        </w:rPr>
        <w:t>. ОТСТРАНЯВАНЕ НА УЧАСТНИЦ</w:t>
      </w:r>
      <w:bookmarkEnd w:id="11"/>
      <w:r w:rsidR="006E60EA">
        <w:rPr>
          <w:b/>
          <w:lang w:val="bg-BG"/>
        </w:rPr>
        <w:t>ИТЕ</w:t>
      </w:r>
    </w:p>
    <w:p w14:paraId="4131425B" w14:textId="77777777" w:rsidR="00DF3161" w:rsidRPr="00DF3161" w:rsidRDefault="006C5E98" w:rsidP="00DF3161">
      <w:pPr>
        <w:pStyle w:val="NormalWeb"/>
        <w:tabs>
          <w:tab w:val="left" w:pos="0"/>
          <w:tab w:val="left" w:pos="426"/>
        </w:tabs>
        <w:spacing w:before="0" w:beforeAutospacing="0" w:after="0" w:afterAutospacing="0" w:line="360" w:lineRule="auto"/>
        <w:ind w:firstLine="669"/>
        <w:jc w:val="both"/>
      </w:pPr>
      <w:proofErr w:type="spellStart"/>
      <w:r w:rsidRPr="00DF3161">
        <w:t>Отстранява</w:t>
      </w:r>
      <w:proofErr w:type="spellEnd"/>
      <w:r w:rsidRPr="00DF3161">
        <w:t xml:space="preserve"> </w:t>
      </w:r>
      <w:proofErr w:type="spellStart"/>
      <w:r w:rsidRPr="00DF3161">
        <w:t>се</w:t>
      </w:r>
      <w:proofErr w:type="spellEnd"/>
      <w:r w:rsidRPr="00DF3161">
        <w:t xml:space="preserve"> </w:t>
      </w:r>
      <w:proofErr w:type="spellStart"/>
      <w:r w:rsidRPr="00DF3161">
        <w:t>участник</w:t>
      </w:r>
      <w:proofErr w:type="spellEnd"/>
      <w:r w:rsidRPr="00DF3161">
        <w:t>:</w:t>
      </w:r>
    </w:p>
    <w:p w14:paraId="74BA7E70" w14:textId="77777777" w:rsidR="00DF3161" w:rsidRPr="00DF3161" w:rsidRDefault="006C5E98" w:rsidP="00DF3161">
      <w:pPr>
        <w:pStyle w:val="NormalWeb"/>
        <w:tabs>
          <w:tab w:val="left" w:pos="0"/>
          <w:tab w:val="left" w:pos="426"/>
        </w:tabs>
        <w:spacing w:before="0" w:beforeAutospacing="0" w:after="0" w:afterAutospacing="0" w:line="360" w:lineRule="auto"/>
        <w:ind w:firstLine="669"/>
        <w:jc w:val="both"/>
      </w:pPr>
      <w:r w:rsidRPr="00DF3161">
        <w:t>а)</w:t>
      </w:r>
      <w:r w:rsidRPr="00DF3161">
        <w:tab/>
      </w:r>
      <w:proofErr w:type="spellStart"/>
      <w:proofErr w:type="gramStart"/>
      <w:r w:rsidRPr="00DF3161">
        <w:t>който</w:t>
      </w:r>
      <w:proofErr w:type="spellEnd"/>
      <w:proofErr w:type="gramEnd"/>
      <w:r w:rsidRPr="00DF3161">
        <w:t xml:space="preserve"> </w:t>
      </w:r>
      <w:proofErr w:type="spellStart"/>
      <w:r w:rsidRPr="00DF3161">
        <w:t>не</w:t>
      </w:r>
      <w:proofErr w:type="spellEnd"/>
      <w:r w:rsidRPr="00DF3161">
        <w:t xml:space="preserve"> е </w:t>
      </w:r>
      <w:proofErr w:type="spellStart"/>
      <w:r w:rsidRPr="00DF3161">
        <w:t>представил</w:t>
      </w:r>
      <w:proofErr w:type="spellEnd"/>
      <w:r w:rsidRPr="00DF3161">
        <w:t xml:space="preserve"> </w:t>
      </w:r>
      <w:proofErr w:type="spellStart"/>
      <w:r w:rsidRPr="00DF3161">
        <w:t>някой</w:t>
      </w:r>
      <w:proofErr w:type="spellEnd"/>
      <w:r w:rsidRPr="00DF3161">
        <w:t xml:space="preserve"> </w:t>
      </w:r>
      <w:proofErr w:type="spellStart"/>
      <w:r w:rsidRPr="00DF3161">
        <w:t>от</w:t>
      </w:r>
      <w:proofErr w:type="spellEnd"/>
      <w:r w:rsidRPr="00DF3161">
        <w:t xml:space="preserve"> </w:t>
      </w:r>
      <w:proofErr w:type="spellStart"/>
      <w:r w:rsidRPr="00DF3161">
        <w:t>документите</w:t>
      </w:r>
      <w:proofErr w:type="spellEnd"/>
      <w:r w:rsidRPr="00DF3161">
        <w:t xml:space="preserve">, </w:t>
      </w:r>
      <w:proofErr w:type="spellStart"/>
      <w:r w:rsidRPr="00DF3161">
        <w:t>посочени</w:t>
      </w:r>
      <w:proofErr w:type="spellEnd"/>
      <w:r w:rsidRPr="00DF3161">
        <w:t xml:space="preserve"> в </w:t>
      </w:r>
      <w:proofErr w:type="spellStart"/>
      <w:r w:rsidRPr="00DF3161">
        <w:t>настоящата</w:t>
      </w:r>
      <w:proofErr w:type="spellEnd"/>
      <w:r w:rsidRPr="00DF3161">
        <w:t xml:space="preserve"> </w:t>
      </w:r>
      <w:proofErr w:type="spellStart"/>
      <w:r w:rsidRPr="00DF3161">
        <w:t>документация</w:t>
      </w:r>
      <w:proofErr w:type="spellEnd"/>
      <w:r w:rsidRPr="00DF3161">
        <w:t>;</w:t>
      </w:r>
    </w:p>
    <w:p w14:paraId="086ADF92" w14:textId="31918F6A" w:rsidR="006C5E98" w:rsidRDefault="006C5E98" w:rsidP="00DF3161">
      <w:pPr>
        <w:pStyle w:val="NormalWeb"/>
        <w:tabs>
          <w:tab w:val="left" w:pos="0"/>
          <w:tab w:val="left" w:pos="426"/>
        </w:tabs>
        <w:spacing w:before="0" w:beforeAutospacing="0" w:after="0" w:afterAutospacing="0" w:line="360" w:lineRule="auto"/>
        <w:ind w:firstLine="669"/>
        <w:jc w:val="both"/>
      </w:pPr>
      <w:r w:rsidRPr="00DF3161">
        <w:t>б)</w:t>
      </w:r>
      <w:r w:rsidRPr="00DF3161">
        <w:tab/>
      </w:r>
      <w:proofErr w:type="spellStart"/>
      <w:proofErr w:type="gramStart"/>
      <w:r w:rsidRPr="00DF3161">
        <w:t>който</w:t>
      </w:r>
      <w:proofErr w:type="spellEnd"/>
      <w:proofErr w:type="gramEnd"/>
      <w:r w:rsidRPr="00DF3161">
        <w:t xml:space="preserve"> е </w:t>
      </w:r>
      <w:proofErr w:type="spellStart"/>
      <w:r w:rsidRPr="00DF3161">
        <w:t>представил</w:t>
      </w:r>
      <w:proofErr w:type="spellEnd"/>
      <w:r w:rsidRPr="00DF3161">
        <w:t xml:space="preserve"> </w:t>
      </w:r>
      <w:proofErr w:type="spellStart"/>
      <w:r w:rsidRPr="00DF3161">
        <w:t>оферта</w:t>
      </w:r>
      <w:proofErr w:type="spellEnd"/>
      <w:r w:rsidRPr="00DF3161">
        <w:t xml:space="preserve">, </w:t>
      </w:r>
      <w:proofErr w:type="spellStart"/>
      <w:r w:rsidRPr="00DF3161">
        <w:t>която</w:t>
      </w:r>
      <w:proofErr w:type="spellEnd"/>
      <w:r w:rsidRPr="00DF3161">
        <w:t xml:space="preserve"> </w:t>
      </w:r>
      <w:proofErr w:type="spellStart"/>
      <w:r w:rsidRPr="00DF3161">
        <w:t>не</w:t>
      </w:r>
      <w:proofErr w:type="spellEnd"/>
      <w:r w:rsidRPr="00DF3161">
        <w:t xml:space="preserve"> </w:t>
      </w:r>
      <w:proofErr w:type="spellStart"/>
      <w:r w:rsidRPr="00DF3161">
        <w:t>отговаря</w:t>
      </w:r>
      <w:proofErr w:type="spellEnd"/>
      <w:r w:rsidRPr="00DF3161">
        <w:t xml:space="preserve"> </w:t>
      </w:r>
      <w:proofErr w:type="spellStart"/>
      <w:r w:rsidRPr="00DF3161">
        <w:t>на</w:t>
      </w:r>
      <w:proofErr w:type="spellEnd"/>
      <w:r w:rsidRPr="00DF3161">
        <w:t xml:space="preserve"> </w:t>
      </w:r>
      <w:proofErr w:type="spellStart"/>
      <w:r w:rsidRPr="00DF3161">
        <w:t>условията</w:t>
      </w:r>
      <w:proofErr w:type="spellEnd"/>
      <w:r w:rsidRPr="00DF3161">
        <w:t xml:space="preserve"> </w:t>
      </w:r>
      <w:proofErr w:type="spellStart"/>
      <w:r w:rsidRPr="00DF3161">
        <w:t>на</w:t>
      </w:r>
      <w:proofErr w:type="spellEnd"/>
      <w:r w:rsidRPr="00DF3161">
        <w:t xml:space="preserve"> </w:t>
      </w:r>
      <w:proofErr w:type="spellStart"/>
      <w:r w:rsidRPr="00DF3161">
        <w:t>възложителя</w:t>
      </w:r>
      <w:proofErr w:type="spellEnd"/>
      <w:r w:rsidRPr="00DF3161">
        <w:t>.</w:t>
      </w:r>
    </w:p>
    <w:p w14:paraId="7AF70932" w14:textId="77777777" w:rsidR="00BB6CD8" w:rsidRPr="00DF3161" w:rsidRDefault="00BB6CD8" w:rsidP="00DF3161">
      <w:pPr>
        <w:pStyle w:val="NormalWeb"/>
        <w:tabs>
          <w:tab w:val="left" w:pos="0"/>
          <w:tab w:val="left" w:pos="426"/>
        </w:tabs>
        <w:spacing w:before="0" w:beforeAutospacing="0" w:after="0" w:afterAutospacing="0" w:line="360" w:lineRule="auto"/>
        <w:ind w:firstLine="669"/>
        <w:jc w:val="both"/>
        <w:rPr>
          <w:bCs/>
          <w:color w:val="000000"/>
          <w:lang w:val="bg-BG" w:eastAsia="bg-BG"/>
        </w:rPr>
      </w:pPr>
    </w:p>
    <w:p w14:paraId="7A3D6B41" w14:textId="09785A6D" w:rsidR="006C5E98" w:rsidRDefault="00DF3161" w:rsidP="00DF3161">
      <w:pPr>
        <w:pStyle w:val="Heading1"/>
        <w:widowControl w:val="0"/>
        <w:tabs>
          <w:tab w:val="left" w:pos="993"/>
        </w:tabs>
        <w:spacing w:before="0" w:line="360" w:lineRule="auto"/>
        <w:ind w:firstLine="669"/>
        <w:rPr>
          <w:rFonts w:ascii="Times New Roman" w:hAnsi="Times New Roman" w:cs="Times New Roman"/>
          <w:color w:val="auto"/>
          <w:sz w:val="24"/>
          <w:szCs w:val="24"/>
        </w:rPr>
      </w:pPr>
      <w:bookmarkStart w:id="12" w:name="_Toc517097525"/>
      <w:r>
        <w:rPr>
          <w:rFonts w:ascii="Times New Roman" w:eastAsia="Times New Roman" w:hAnsi="Times New Roman" w:cs="Times New Roman"/>
          <w:b w:val="0"/>
          <w:color w:val="000000"/>
          <w:sz w:val="24"/>
          <w:szCs w:val="24"/>
          <w:lang w:val="en-US" w:eastAsia="bg-BG"/>
        </w:rPr>
        <w:t xml:space="preserve">   </w:t>
      </w:r>
      <w:r w:rsidRPr="00DF3161">
        <w:rPr>
          <w:rFonts w:ascii="Times New Roman" w:eastAsia="Times New Roman" w:hAnsi="Times New Roman" w:cs="Times New Roman"/>
          <w:color w:val="000000"/>
          <w:sz w:val="24"/>
          <w:szCs w:val="24"/>
          <w:lang w:val="en-US" w:eastAsia="bg-BG"/>
        </w:rPr>
        <w:t>VIII</w:t>
      </w:r>
      <w:proofErr w:type="gramStart"/>
      <w:r w:rsidRPr="00DF3161">
        <w:rPr>
          <w:rFonts w:ascii="Times New Roman" w:eastAsia="Times New Roman" w:hAnsi="Times New Roman" w:cs="Times New Roman"/>
          <w:color w:val="000000"/>
          <w:sz w:val="24"/>
          <w:szCs w:val="24"/>
          <w:lang w:val="en-US" w:eastAsia="bg-BG"/>
        </w:rPr>
        <w:t>.</w:t>
      </w:r>
      <w:r>
        <w:rPr>
          <w:rFonts w:ascii="Times New Roman" w:eastAsia="Times New Roman" w:hAnsi="Times New Roman" w:cs="Times New Roman"/>
          <w:b w:val="0"/>
          <w:color w:val="000000"/>
          <w:sz w:val="24"/>
          <w:szCs w:val="24"/>
          <w:lang w:val="en-US" w:eastAsia="bg-BG"/>
        </w:rPr>
        <w:t xml:space="preserve"> </w:t>
      </w:r>
      <w:r w:rsidR="006C5E98">
        <w:rPr>
          <w:rFonts w:ascii="Times New Roman" w:hAnsi="Times New Roman" w:cs="Times New Roman"/>
          <w:color w:val="auto"/>
          <w:sz w:val="24"/>
          <w:szCs w:val="24"/>
          <w:lang w:val="en-US"/>
        </w:rPr>
        <w:t xml:space="preserve"> </w:t>
      </w:r>
      <w:r w:rsidR="006C5E98">
        <w:rPr>
          <w:rFonts w:ascii="Times New Roman" w:hAnsi="Times New Roman" w:cs="Times New Roman"/>
          <w:color w:val="auto"/>
          <w:sz w:val="24"/>
          <w:szCs w:val="24"/>
        </w:rPr>
        <w:t>СКЛЮЧВАНЕ</w:t>
      </w:r>
      <w:proofErr w:type="gramEnd"/>
      <w:r w:rsidR="006C5E98">
        <w:rPr>
          <w:rFonts w:ascii="Times New Roman" w:hAnsi="Times New Roman" w:cs="Times New Roman"/>
          <w:color w:val="auto"/>
          <w:sz w:val="24"/>
          <w:szCs w:val="24"/>
        </w:rPr>
        <w:t xml:space="preserve"> НА ДОГОВОР</w:t>
      </w:r>
      <w:bookmarkEnd w:id="12"/>
    </w:p>
    <w:p w14:paraId="214894A7" w14:textId="3EA2B918" w:rsidR="006C5E98" w:rsidRDefault="006C5E98" w:rsidP="006C5E98">
      <w:pPr>
        <w:pStyle w:val="Bodytext21"/>
        <w:shd w:val="clear" w:color="auto" w:fill="auto"/>
        <w:tabs>
          <w:tab w:val="left" w:pos="0"/>
          <w:tab w:val="left" w:pos="426"/>
        </w:tabs>
        <w:spacing w:after="0" w:line="360" w:lineRule="auto"/>
        <w:ind w:firstLine="669"/>
        <w:rPr>
          <w:color w:val="auto"/>
          <w:sz w:val="22"/>
          <w:szCs w:val="22"/>
        </w:rPr>
      </w:pPr>
      <w:r>
        <w:tab/>
        <w:t xml:space="preserve">   Възложителят сключва договор за обществена поръчка с определения изпълнител в </w:t>
      </w:r>
      <w:r>
        <w:lastRenderedPageBreak/>
        <w:t>30</w:t>
      </w:r>
      <w:r>
        <w:noBreakHyphen/>
        <w:t>дневен срок от датата на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r w:rsidR="00332AE5">
        <w:t>,</w:t>
      </w:r>
      <w:r>
        <w:t xml:space="preserve">  съответствието с </w:t>
      </w:r>
      <w:r w:rsidR="006E60EA">
        <w:t>критериите за подбор и</w:t>
      </w:r>
      <w:r w:rsidR="00332AE5">
        <w:rPr>
          <w:lang w:val="en-US"/>
        </w:rPr>
        <w:t xml:space="preserve"> </w:t>
      </w:r>
      <w:r w:rsidR="006E60EA">
        <w:t>представяне на гаранция за изпълнение.</w:t>
      </w:r>
    </w:p>
    <w:p w14:paraId="787B7DD7" w14:textId="77777777" w:rsidR="006C5E98" w:rsidRDefault="006C5E98" w:rsidP="006C5E98">
      <w:pPr>
        <w:tabs>
          <w:tab w:val="left" w:pos="0"/>
          <w:tab w:val="left" w:pos="426"/>
        </w:tabs>
        <w:spacing w:line="360" w:lineRule="auto"/>
        <w:ind w:firstLine="669"/>
        <w:jc w:val="both"/>
        <w:rPr>
          <w:rFonts w:ascii="Times New Roman" w:eastAsia="Calibri" w:hAnsi="Times New Roman" w:cs="Times New Roman"/>
          <w:color w:val="333333"/>
          <w:lang w:eastAsia="en-US"/>
        </w:rPr>
      </w:pPr>
      <w:r>
        <w:rPr>
          <w:rFonts w:ascii="Times New Roman" w:eastAsia="Calibri" w:hAnsi="Times New Roman" w:cs="Times New Roman"/>
          <w:color w:val="333333"/>
          <w:lan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Pr>
          <w:rFonts w:ascii="Times New Roman" w:eastAsia="Calibri" w:hAnsi="Times New Roman" w:cs="Times New Roman"/>
          <w:color w:val="auto"/>
          <w:lan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3497A3A2" w14:textId="77777777" w:rsidR="006C5E98" w:rsidRDefault="006C5E98" w:rsidP="006C5E98">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386D4183" w14:textId="77777777" w:rsidR="006C5E98" w:rsidRDefault="006C5E98" w:rsidP="006C5E98">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1. вече са били предоставени от участника или са служебно известни, или </w:t>
      </w:r>
    </w:p>
    <w:p w14:paraId="08B56B75" w14:textId="77777777" w:rsidR="00332AE5" w:rsidRDefault="006C5E98" w:rsidP="006C5E98">
      <w:pPr>
        <w:pStyle w:val="NormalWeb"/>
        <w:tabs>
          <w:tab w:val="left" w:pos="0"/>
          <w:tab w:val="left" w:pos="426"/>
        </w:tabs>
        <w:spacing w:before="0" w:beforeAutospacing="0" w:after="0" w:afterAutospacing="0" w:line="360" w:lineRule="auto"/>
        <w:ind w:firstLine="669"/>
        <w:jc w:val="both"/>
        <w:rPr>
          <w:lang w:val="bg-BG" w:eastAsia="bg-BG"/>
        </w:rPr>
      </w:pPr>
      <w:r>
        <w:rPr>
          <w:lang w:val="bg-BG" w:eastAsia="bg-BG"/>
        </w:rPr>
        <w:t xml:space="preserve">2. могат да бъдат осигурени чрез пряк и безплатен достъп до националните бази данни на държавите членки. </w:t>
      </w:r>
    </w:p>
    <w:p w14:paraId="52771941" w14:textId="32E816C9" w:rsidR="006C5E98" w:rsidRDefault="006C5E98" w:rsidP="006C5E98">
      <w:pPr>
        <w:pStyle w:val="NormalWeb"/>
        <w:tabs>
          <w:tab w:val="left" w:pos="0"/>
          <w:tab w:val="left" w:pos="426"/>
        </w:tabs>
        <w:spacing w:before="0" w:beforeAutospacing="0" w:after="0" w:afterAutospacing="0" w:line="360" w:lineRule="auto"/>
        <w:ind w:firstLine="669"/>
        <w:jc w:val="both"/>
        <w:rPr>
          <w:lang w:val="bg-BG"/>
        </w:rPr>
      </w:pPr>
      <w:r>
        <w:rPr>
          <w:lang w:val="bg-BG"/>
        </w:rPr>
        <w:t>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6931B168" w14:textId="77777777" w:rsidR="00DF3161" w:rsidRDefault="00DF3161" w:rsidP="006C5E98">
      <w:pPr>
        <w:pStyle w:val="Heading1"/>
        <w:widowControl w:val="0"/>
        <w:tabs>
          <w:tab w:val="left" w:pos="993"/>
          <w:tab w:val="left" w:pos="1985"/>
        </w:tabs>
        <w:spacing w:before="0" w:line="360" w:lineRule="auto"/>
        <w:ind w:firstLine="669"/>
        <w:jc w:val="center"/>
        <w:rPr>
          <w:rFonts w:ascii="Times New Roman" w:hAnsi="Times New Roman" w:cs="Times New Roman"/>
          <w:color w:val="auto"/>
          <w:sz w:val="24"/>
          <w:szCs w:val="24"/>
          <w:lang w:val="en-US"/>
        </w:rPr>
      </w:pPr>
      <w:bookmarkStart w:id="13" w:name="_Toc517097526"/>
    </w:p>
    <w:p w14:paraId="3E10A436" w14:textId="326FCA42" w:rsidR="006C5E98" w:rsidRDefault="00DF3161" w:rsidP="00DF3161">
      <w:pPr>
        <w:pStyle w:val="Heading1"/>
        <w:widowControl w:val="0"/>
        <w:tabs>
          <w:tab w:val="left" w:pos="993"/>
          <w:tab w:val="left" w:pos="1985"/>
        </w:tabs>
        <w:spacing w:before="0" w:line="360" w:lineRule="auto"/>
        <w:ind w:firstLine="669"/>
        <w:rPr>
          <w:rFonts w:ascii="Times New Roman" w:hAnsi="Times New Roman" w:cs="Times New Roman"/>
          <w:color w:val="auto"/>
          <w:sz w:val="24"/>
          <w:szCs w:val="24"/>
        </w:rPr>
      </w:pPr>
      <w:r>
        <w:rPr>
          <w:rFonts w:ascii="Times New Roman" w:hAnsi="Times New Roman" w:cs="Times New Roman"/>
          <w:color w:val="auto"/>
          <w:sz w:val="24"/>
          <w:szCs w:val="24"/>
          <w:lang w:val="en-US"/>
        </w:rPr>
        <w:t>I</w:t>
      </w:r>
      <w:r w:rsidR="006C5E98">
        <w:rPr>
          <w:rFonts w:ascii="Times New Roman" w:hAnsi="Times New Roman" w:cs="Times New Roman"/>
          <w:color w:val="auto"/>
          <w:sz w:val="24"/>
          <w:szCs w:val="24"/>
          <w:lang w:val="en-US"/>
        </w:rPr>
        <w:t xml:space="preserve">X. </w:t>
      </w:r>
      <w:r w:rsidR="006C5E98">
        <w:rPr>
          <w:rFonts w:ascii="Times New Roman" w:hAnsi="Times New Roman" w:cs="Times New Roman"/>
          <w:color w:val="auto"/>
          <w:sz w:val="24"/>
          <w:szCs w:val="24"/>
        </w:rPr>
        <w:t>ДОГОВОР ЗА ПОДИЗПЪЛНЕНИЕ</w:t>
      </w:r>
      <w:bookmarkEnd w:id="13"/>
    </w:p>
    <w:p w14:paraId="1F787E0A" w14:textId="77777777" w:rsidR="006C5E98" w:rsidRDefault="006C5E98" w:rsidP="006C5E98">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 xml:space="preserve">Избраният за изпълнител участник сключва договор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6C8817FA" w14:textId="77777777" w:rsidR="006C5E98" w:rsidRDefault="006C5E98" w:rsidP="006C5E98">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C0CC390" w14:textId="77777777" w:rsidR="006C5E98" w:rsidRDefault="006C5E98" w:rsidP="006C5E98">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lastRenderedPageBreak/>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rPr>
        <w:t>подизпълнение</w:t>
      </w:r>
      <w:proofErr w:type="spellEnd"/>
      <w:r>
        <w:rPr>
          <w:rFonts w:ascii="Times New Roman" w:eastAsia="Times New Roman" w:hAnsi="Times New Roman"/>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50B73AF6" w14:textId="77777777" w:rsidR="006C5E98" w:rsidRDefault="006C5E98" w:rsidP="006C5E98">
      <w:pPr>
        <w:tabs>
          <w:tab w:val="left" w:pos="720"/>
          <w:tab w:val="left" w:pos="1134"/>
        </w:tabs>
        <w:spacing w:line="360" w:lineRule="auto"/>
        <w:ind w:firstLine="669"/>
        <w:jc w:val="both"/>
        <w:rPr>
          <w:rFonts w:ascii="Times New Roman" w:eastAsia="Times New Roman" w:hAnsi="Times New Roman"/>
          <w:snapToGrid w:val="0"/>
        </w:rPr>
      </w:pPr>
      <w:r>
        <w:rPr>
          <w:rFonts w:ascii="Times New Roman" w:eastAsia="Times New Roman" w:hAnsi="Times New Roman"/>
          <w:snapToGrid w:val="0"/>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05DCC6E" w14:textId="77777777" w:rsidR="006C5E98" w:rsidRDefault="006C5E98" w:rsidP="006C5E98">
      <w:pPr>
        <w:tabs>
          <w:tab w:val="left" w:pos="720"/>
          <w:tab w:val="left" w:pos="1134"/>
        </w:tabs>
        <w:spacing w:line="360" w:lineRule="auto"/>
        <w:ind w:firstLine="669"/>
        <w:jc w:val="both"/>
        <w:rPr>
          <w:rFonts w:ascii="Times New Roman" w:eastAsia="Times New Roman" w:hAnsi="Times New Roman"/>
          <w:snapToGrid w:val="0"/>
        </w:rPr>
      </w:pPr>
    </w:p>
    <w:p w14:paraId="4978625D" w14:textId="298150D1" w:rsidR="006C5E98" w:rsidRDefault="00DF3161" w:rsidP="00332AE5">
      <w:pPr>
        <w:pStyle w:val="Heading1"/>
        <w:widowControl w:val="0"/>
        <w:tabs>
          <w:tab w:val="left" w:pos="993"/>
          <w:tab w:val="left" w:pos="1985"/>
        </w:tabs>
        <w:spacing w:before="0" w:line="360" w:lineRule="auto"/>
        <w:ind w:firstLine="669"/>
        <w:rPr>
          <w:rFonts w:ascii="Times New Roman" w:eastAsia="Times New Roman" w:hAnsi="Times New Roman" w:cs="Times New Roman"/>
          <w:color w:val="auto"/>
        </w:rPr>
      </w:pPr>
      <w:bookmarkStart w:id="14" w:name="_Toc515953070"/>
      <w:bookmarkStart w:id="15" w:name="_Toc517097528"/>
      <w:proofErr w:type="gramStart"/>
      <w:r>
        <w:rPr>
          <w:rFonts w:ascii="Times New Roman" w:eastAsia="Times New Roman" w:hAnsi="Times New Roman" w:cs="Times New Roman"/>
          <w:bCs w:val="0"/>
          <w:color w:val="auto"/>
          <w:sz w:val="24"/>
          <w:szCs w:val="24"/>
          <w:lang w:val="en-US"/>
        </w:rPr>
        <w:t>X</w:t>
      </w:r>
      <w:r w:rsidR="006C5E98">
        <w:rPr>
          <w:rFonts w:ascii="Times New Roman" w:eastAsia="Times New Roman" w:hAnsi="Times New Roman" w:cs="Times New Roman"/>
          <w:bCs w:val="0"/>
          <w:color w:val="auto"/>
          <w:sz w:val="24"/>
          <w:szCs w:val="24"/>
          <w:lang w:val="en-US"/>
        </w:rPr>
        <w:t xml:space="preserve">. </w:t>
      </w:r>
      <w:r w:rsidR="006C5E98">
        <w:rPr>
          <w:rFonts w:ascii="Times New Roman" w:eastAsia="Times New Roman" w:hAnsi="Times New Roman" w:cs="Times New Roman"/>
          <w:bCs w:val="0"/>
          <w:color w:val="auto"/>
          <w:sz w:val="24"/>
          <w:szCs w:val="24"/>
        </w:rPr>
        <w:t>ИНФОРМАЦИЯ ПО ЧЛ.</w:t>
      </w:r>
      <w:proofErr w:type="gramEnd"/>
      <w:r w:rsidR="006C5E98">
        <w:rPr>
          <w:rFonts w:ascii="Times New Roman" w:eastAsia="Times New Roman" w:hAnsi="Times New Roman" w:cs="Times New Roman"/>
          <w:bCs w:val="0"/>
          <w:color w:val="auto"/>
          <w:sz w:val="24"/>
          <w:szCs w:val="24"/>
        </w:rPr>
        <w:t xml:space="preserve">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4"/>
      <w:bookmarkEnd w:id="15"/>
    </w:p>
    <w:p w14:paraId="2A6271CA"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16" w:name="_Toc515953071"/>
      <w:bookmarkStart w:id="17" w:name="_Toc517097529"/>
      <w:r>
        <w:rPr>
          <w:rFonts w:ascii="Times New Roman" w:eastAsia="Times New Roman" w:hAnsi="Times New Roman" w:cs="Times New Roman"/>
          <w:b/>
          <w:bCs/>
          <w:color w:val="auto"/>
        </w:rPr>
        <w:t>Данни относно администратора на лични данни</w:t>
      </w:r>
      <w:bookmarkEnd w:id="16"/>
      <w:bookmarkEnd w:id="17"/>
    </w:p>
    <w:p w14:paraId="1DB40A5B"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EFE12D6"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1" w:history="1">
        <w:r w:rsidRPr="00F33D0B">
          <w:rPr>
            <w:rStyle w:val="Hyperlink"/>
            <w:rFonts w:ascii="Times New Roman" w:eastAsia="Times New Roman" w:hAnsi="Times New Roman"/>
            <w:color w:val="auto"/>
          </w:rPr>
          <w:t>Политика на Българската народна банка при обработване на лични данни</w:t>
        </w:r>
      </w:hyperlink>
      <w:r>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1425640D"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797C050F"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18" w:name="_Toc515953072"/>
      <w:bookmarkStart w:id="19" w:name="_Toc517097530"/>
      <w:r>
        <w:rPr>
          <w:rFonts w:ascii="Times New Roman" w:eastAsia="Times New Roman" w:hAnsi="Times New Roman" w:cs="Times New Roman"/>
          <w:b/>
          <w:bCs/>
          <w:color w:val="auto"/>
        </w:rPr>
        <w:lastRenderedPageBreak/>
        <w:t>Цели на обработването. Правни основания</w:t>
      </w:r>
      <w:bookmarkEnd w:id="18"/>
      <w:bookmarkEnd w:id="19"/>
    </w:p>
    <w:p w14:paraId="25DB1573"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0D2A023"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0B5643DF"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7767DBC"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67C23FDB"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20" w:name="_Toc515953073"/>
      <w:bookmarkStart w:id="21" w:name="_Toc517097531"/>
      <w:r>
        <w:rPr>
          <w:rFonts w:ascii="Times New Roman" w:eastAsia="Times New Roman" w:hAnsi="Times New Roman" w:cs="Times New Roman"/>
          <w:b/>
          <w:bCs/>
          <w:color w:val="auto"/>
        </w:rPr>
        <w:t>Лица, обработващи лични данни в БНБ</w:t>
      </w:r>
      <w:bookmarkEnd w:id="20"/>
      <w:bookmarkEnd w:id="21"/>
    </w:p>
    <w:p w14:paraId="221894FE"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2418A559"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08C0F56"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22" w:name="_Toc515953074"/>
      <w:bookmarkStart w:id="23" w:name="_Toc517097532"/>
      <w:r>
        <w:rPr>
          <w:rFonts w:ascii="Times New Roman" w:eastAsia="Times New Roman" w:hAnsi="Times New Roman" w:cs="Times New Roman"/>
          <w:b/>
          <w:bCs/>
          <w:color w:val="auto"/>
        </w:rPr>
        <w:t>Срок за съхраняване на личните данни</w:t>
      </w:r>
      <w:bookmarkEnd w:id="22"/>
      <w:bookmarkEnd w:id="23"/>
    </w:p>
    <w:p w14:paraId="7835456F"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2EB5A272"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24" w:name="_Toc515953075"/>
      <w:bookmarkStart w:id="25" w:name="_Toc517097533"/>
      <w:r>
        <w:rPr>
          <w:rFonts w:ascii="Times New Roman" w:eastAsia="Times New Roman" w:hAnsi="Times New Roman" w:cs="Times New Roman"/>
          <w:b/>
          <w:bCs/>
          <w:color w:val="auto"/>
        </w:rPr>
        <w:t>Права на субекта на данните</w:t>
      </w:r>
      <w:bookmarkEnd w:id="24"/>
      <w:bookmarkEnd w:id="25"/>
      <w:r>
        <w:rPr>
          <w:rFonts w:ascii="Times New Roman" w:eastAsia="Times New Roman" w:hAnsi="Times New Roman" w:cs="Times New Roman"/>
          <w:b/>
          <w:bCs/>
          <w:color w:val="auto"/>
        </w:rPr>
        <w:t xml:space="preserve"> </w:t>
      </w:r>
    </w:p>
    <w:p w14:paraId="0925B148"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w:t>
      </w:r>
      <w:r>
        <w:rPr>
          <w:rFonts w:ascii="Times New Roman" w:eastAsia="Times New Roman" w:hAnsi="Times New Roman" w:cs="Times New Roman"/>
          <w:color w:val="auto"/>
        </w:rPr>
        <w:lastRenderedPageBreak/>
        <w:t>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60EBDAC"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7E8F30E5"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5653B0FC"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Pr>
          <w:rFonts w:ascii="Times New Roman" w:eastAsia="Times New Roman" w:hAnsi="Times New Roman" w:cs="Times New Roman"/>
          <w:color w:val="auto"/>
          <w:u w:val="single"/>
        </w:rPr>
        <w:t xml:space="preserve"> </w:t>
      </w:r>
      <w:hyperlink r:id="rId12" w:history="1">
        <w:r w:rsidRPr="00F33D0B">
          <w:rPr>
            <w:rStyle w:val="Hyperlink"/>
            <w:rFonts w:ascii="Times New Roman" w:eastAsia="Times New Roman" w:hAnsi="Times New Roman"/>
            <w:color w:val="auto"/>
          </w:rPr>
          <w:t>personaldata@bnbank.org</w:t>
        </w:r>
      </w:hyperlink>
      <w:r>
        <w:rPr>
          <w:rFonts w:ascii="Times New Roman" w:eastAsia="Times New Roman" w:hAnsi="Times New Roman" w:cs="Times New Roman"/>
          <w:color w:val="auto"/>
          <w:u w:val="single"/>
        </w:rPr>
        <w:t xml:space="preserve"> </w:t>
      </w:r>
      <w:r>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63B98DAF"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26" w:name="_Toc515953076"/>
      <w:bookmarkStart w:id="27" w:name="_Toc517097534"/>
      <w:r>
        <w:rPr>
          <w:rFonts w:ascii="Times New Roman" w:eastAsia="Times New Roman" w:hAnsi="Times New Roman" w:cs="Times New Roman"/>
          <w:b/>
          <w:bCs/>
          <w:color w:val="auto"/>
        </w:rPr>
        <w:t>Длъжностно лице по защита на личните данни</w:t>
      </w:r>
      <w:bookmarkEnd w:id="26"/>
      <w:bookmarkEnd w:id="27"/>
      <w:r>
        <w:rPr>
          <w:rFonts w:ascii="Times New Roman" w:eastAsia="Times New Roman" w:hAnsi="Times New Roman" w:cs="Times New Roman"/>
          <w:b/>
          <w:bCs/>
          <w:color w:val="auto"/>
        </w:rPr>
        <w:t xml:space="preserve"> </w:t>
      </w:r>
    </w:p>
    <w:p w14:paraId="607D601E"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F33D0B">
          <w:rPr>
            <w:rStyle w:val="Hyperlink"/>
            <w:rFonts w:ascii="Times New Roman" w:eastAsia="Times New Roman" w:hAnsi="Times New Roman"/>
            <w:color w:val="auto"/>
          </w:rPr>
          <w:t>personaldata@bnbank.org</w:t>
        </w:r>
      </w:hyperlink>
      <w:r>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44DD4E2B" w14:textId="77777777" w:rsidR="006C5E98" w:rsidRDefault="006C5E98" w:rsidP="006C5E98">
      <w:pPr>
        <w:keepNext/>
        <w:keepLines/>
        <w:widowControl/>
        <w:numPr>
          <w:ilvl w:val="1"/>
          <w:numId w:val="35"/>
        </w:numPr>
        <w:tabs>
          <w:tab w:val="left" w:pos="993"/>
        </w:tabs>
        <w:spacing w:line="360" w:lineRule="auto"/>
        <w:ind w:left="709" w:firstLine="0"/>
        <w:outlineLvl w:val="1"/>
        <w:rPr>
          <w:rFonts w:ascii="Times New Roman" w:eastAsia="Times New Roman" w:hAnsi="Times New Roman" w:cs="Times New Roman"/>
          <w:b/>
          <w:bCs/>
          <w:color w:val="auto"/>
        </w:rPr>
      </w:pPr>
      <w:bookmarkStart w:id="28" w:name="_Toc515953077"/>
      <w:bookmarkStart w:id="29" w:name="_Toc517097535"/>
      <w:r>
        <w:rPr>
          <w:rFonts w:ascii="Times New Roman" w:eastAsia="Times New Roman" w:hAnsi="Times New Roman" w:cs="Times New Roman"/>
          <w:b/>
          <w:bCs/>
          <w:color w:val="auto"/>
        </w:rPr>
        <w:t>Право на обжалване</w:t>
      </w:r>
      <w:bookmarkEnd w:id="28"/>
      <w:bookmarkEnd w:id="29"/>
      <w:r>
        <w:rPr>
          <w:rFonts w:ascii="Times New Roman" w:eastAsia="Times New Roman" w:hAnsi="Times New Roman" w:cs="Times New Roman"/>
          <w:b/>
          <w:bCs/>
          <w:color w:val="auto"/>
        </w:rPr>
        <w:t xml:space="preserve"> </w:t>
      </w:r>
    </w:p>
    <w:p w14:paraId="790C9757" w14:textId="77777777" w:rsidR="006C5E98" w:rsidRDefault="006C5E98" w:rsidP="006C5E98">
      <w:pPr>
        <w:widowControl/>
        <w:tabs>
          <w:tab w:val="left" w:pos="3240"/>
        </w:tabs>
        <w:spacing w:line="360" w:lineRule="auto"/>
        <w:ind w:firstLine="669"/>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F33D0B">
          <w:rPr>
            <w:rStyle w:val="Hyperlink"/>
            <w:rFonts w:ascii="Times New Roman" w:eastAsia="Times New Roman" w:hAnsi="Times New Roman"/>
            <w:color w:val="auto"/>
          </w:rPr>
          <w:t>kzld@cpdp.bg</w:t>
        </w:r>
      </w:hyperlink>
      <w:r>
        <w:rPr>
          <w:rFonts w:ascii="Times New Roman" w:eastAsia="Times New Roman" w:hAnsi="Times New Roman" w:cs="Times New Roman"/>
          <w:color w:val="auto"/>
        </w:rPr>
        <w:t>, във връзка с обработването на лични данни, свързани с него.</w:t>
      </w:r>
    </w:p>
    <w:p w14:paraId="7316EEFF" w14:textId="77777777" w:rsidR="006C5E98" w:rsidRDefault="006C5E98" w:rsidP="006C5E98">
      <w:pPr>
        <w:suppressAutoHyphens/>
        <w:spacing w:line="360" w:lineRule="auto"/>
        <w:ind w:firstLine="669"/>
        <w:jc w:val="center"/>
        <w:rPr>
          <w:rFonts w:ascii="Times New Roman" w:eastAsia="Times New Roman" w:hAnsi="Times New Roman" w:cs="Times New Roman"/>
          <w:szCs w:val="20"/>
          <w:lang w:eastAsia="ar-SA"/>
        </w:rPr>
      </w:pPr>
    </w:p>
    <w:p w14:paraId="51DB995B" w14:textId="77777777" w:rsidR="006C5E98" w:rsidRDefault="006C5E98" w:rsidP="006C5E98">
      <w:pPr>
        <w:pStyle w:val="Heading30"/>
        <w:keepNext/>
        <w:keepLines/>
        <w:shd w:val="clear" w:color="auto" w:fill="auto"/>
        <w:tabs>
          <w:tab w:val="left" w:pos="0"/>
          <w:tab w:val="left" w:pos="426"/>
        </w:tabs>
        <w:spacing w:after="0" w:line="360" w:lineRule="auto"/>
        <w:ind w:right="208" w:firstLine="669"/>
        <w:rPr>
          <w:rFonts w:eastAsia="Microsoft Sans Serif"/>
          <w:sz w:val="24"/>
          <w:szCs w:val="24"/>
          <w:lang w:eastAsia="en-US"/>
        </w:rPr>
      </w:pPr>
    </w:p>
    <w:p w14:paraId="6AF0BB65" w14:textId="77777777" w:rsidR="00CA0864" w:rsidRPr="0009053D" w:rsidRDefault="00CA0864" w:rsidP="00CA0864">
      <w:pPr>
        <w:tabs>
          <w:tab w:val="left" w:pos="0"/>
          <w:tab w:val="left" w:pos="426"/>
        </w:tabs>
        <w:ind w:right="208"/>
        <w:jc w:val="both"/>
        <w:rPr>
          <w:rFonts w:ascii="Times New Roman" w:hAnsi="Times New Roman" w:cs="Times New Roman"/>
          <w:b/>
        </w:rPr>
      </w:pPr>
    </w:p>
    <w:sectPr w:rsidR="00CA0864" w:rsidRPr="0009053D" w:rsidSect="008A28BC">
      <w:footerReference w:type="default" r:id="rId15"/>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5DE80" w14:textId="77777777" w:rsidR="00E77496" w:rsidRDefault="00E77496">
      <w:r>
        <w:separator/>
      </w:r>
    </w:p>
  </w:endnote>
  <w:endnote w:type="continuationSeparator" w:id="0">
    <w:p w14:paraId="5F0402AE" w14:textId="77777777" w:rsidR="00E77496" w:rsidRDefault="00E7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2ED4F" w14:textId="77777777" w:rsidR="00C44D5F" w:rsidRPr="00B57059" w:rsidRDefault="009748C8" w:rsidP="00B57059">
    <w:pPr>
      <w:pStyle w:val="Footer"/>
      <w:jc w:val="right"/>
      <w:rPr>
        <w:rFonts w:ascii="Times New Roman" w:hAnsi="Times New Roman" w:cs="Times New Roman"/>
        <w:sz w:val="20"/>
        <w:szCs w:val="20"/>
      </w:rPr>
    </w:pPr>
    <w:r w:rsidRPr="00B57059">
      <w:rPr>
        <w:rFonts w:ascii="Times New Roman" w:hAnsi="Times New Roman" w:cs="Times New Roman"/>
        <w:sz w:val="20"/>
        <w:szCs w:val="20"/>
      </w:rPr>
      <w:fldChar w:fldCharType="begin"/>
    </w:r>
    <w:r w:rsidR="00C44D5F" w:rsidRPr="00B57059">
      <w:rPr>
        <w:rFonts w:ascii="Times New Roman" w:hAnsi="Times New Roman" w:cs="Times New Roman"/>
        <w:sz w:val="20"/>
        <w:szCs w:val="20"/>
      </w:rPr>
      <w:instrText xml:space="preserve"> PAGE   \* MERGEFORMAT </w:instrText>
    </w:r>
    <w:r w:rsidRPr="00B57059">
      <w:rPr>
        <w:rFonts w:ascii="Times New Roman" w:hAnsi="Times New Roman" w:cs="Times New Roman"/>
        <w:sz w:val="20"/>
        <w:szCs w:val="20"/>
      </w:rPr>
      <w:fldChar w:fldCharType="separate"/>
    </w:r>
    <w:r w:rsidR="003158CE">
      <w:rPr>
        <w:rFonts w:ascii="Times New Roman" w:hAnsi="Times New Roman" w:cs="Times New Roman"/>
        <w:noProof/>
        <w:sz w:val="20"/>
        <w:szCs w:val="20"/>
      </w:rPr>
      <w:t>7</w:t>
    </w:r>
    <w:r w:rsidRPr="00B57059">
      <w:rPr>
        <w:rFonts w:ascii="Times New Roman" w:hAnsi="Times New Roman" w:cs="Times New Roman"/>
        <w:sz w:val="20"/>
        <w:szCs w:val="20"/>
      </w:rPr>
      <w:fldChar w:fldCharType="end"/>
    </w:r>
  </w:p>
  <w:p w14:paraId="6E46D18E" w14:textId="77777777" w:rsidR="00C44D5F" w:rsidRDefault="00C44D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0F9F4" w14:textId="77777777" w:rsidR="00E77496" w:rsidRDefault="00E77496"/>
  </w:footnote>
  <w:footnote w:type="continuationSeparator" w:id="0">
    <w:p w14:paraId="71DB2662" w14:textId="77777777" w:rsidR="00E77496" w:rsidRDefault="00E774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3">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4">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5">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6">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7">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8">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abstractNum>
  <w:abstractNum w:abstractNumId="1">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5">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nsid w:val="12FE3D91"/>
    <w:multiLevelType w:val="hybridMultilevel"/>
    <w:tmpl w:val="018EFF2A"/>
    <w:lvl w:ilvl="0" w:tplc="CE6CC5E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2">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77861AB"/>
    <w:multiLevelType w:val="multilevel"/>
    <w:tmpl w:val="FFB08A3C"/>
    <w:lvl w:ilvl="0">
      <w:start w:val="1"/>
      <w:numFmt w:val="decimal"/>
      <w:lvlText w:val="%1."/>
      <w:lvlJc w:val="left"/>
      <w:pPr>
        <w:ind w:left="360" w:hanging="360"/>
      </w:pPr>
      <w:rPr>
        <w:sz w:val="24"/>
        <w:szCs w:val="24"/>
      </w:rPr>
    </w:lvl>
    <w:lvl w:ilvl="1">
      <w:start w:val="1"/>
      <w:numFmt w:val="decimal"/>
      <w:lvlText w:val="%1.%2."/>
      <w:lvlJc w:val="left"/>
      <w:pPr>
        <w:ind w:left="716"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9">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9EC1AF9"/>
    <w:multiLevelType w:val="hybridMultilevel"/>
    <w:tmpl w:val="83ACD5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1">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8645F77"/>
    <w:multiLevelType w:val="hybridMultilevel"/>
    <w:tmpl w:val="5240B880"/>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3"/>
  </w:num>
  <w:num w:numId="2">
    <w:abstractNumId w:val="27"/>
  </w:num>
  <w:num w:numId="3">
    <w:abstractNumId w:val="25"/>
  </w:num>
  <w:num w:numId="4">
    <w:abstractNumId w:val="1"/>
  </w:num>
  <w:num w:numId="5">
    <w:abstractNumId w:val="5"/>
  </w:num>
  <w:num w:numId="6">
    <w:abstractNumId w:val="19"/>
  </w:num>
  <w:num w:numId="7">
    <w:abstractNumId w:val="21"/>
  </w:num>
  <w:num w:numId="8">
    <w:abstractNumId w:val="29"/>
  </w:num>
  <w:num w:numId="9">
    <w:abstractNumId w:val="31"/>
  </w:num>
  <w:num w:numId="10">
    <w:abstractNumId w:val="17"/>
  </w:num>
  <w:num w:numId="11">
    <w:abstractNumId w:val="2"/>
  </w:num>
  <w:num w:numId="12">
    <w:abstractNumId w:val="10"/>
  </w:num>
  <w:num w:numId="13">
    <w:abstractNumId w:val="22"/>
  </w:num>
  <w:num w:numId="14">
    <w:abstractNumId w:val="15"/>
  </w:num>
  <w:num w:numId="15">
    <w:abstractNumId w:val="24"/>
  </w:num>
  <w:num w:numId="16">
    <w:abstractNumId w:val="26"/>
  </w:num>
  <w:num w:numId="17">
    <w:abstractNumId w:val="33"/>
  </w:num>
  <w:num w:numId="18">
    <w:abstractNumId w:val="28"/>
  </w:num>
  <w:num w:numId="19">
    <w:abstractNumId w:val="20"/>
  </w:num>
  <w:num w:numId="20">
    <w:abstractNumId w:val="6"/>
  </w:num>
  <w:num w:numId="21">
    <w:abstractNumId w:val="3"/>
  </w:num>
  <w:num w:numId="22">
    <w:abstractNumId w:val="9"/>
  </w:num>
  <w:num w:numId="23">
    <w:abstractNumId w:val="12"/>
  </w:num>
  <w:num w:numId="24">
    <w:abstractNumId w:val="16"/>
  </w:num>
  <w:num w:numId="25">
    <w:abstractNumId w:val="18"/>
  </w:num>
  <w:num w:numId="26">
    <w:abstractNumId w:val="7"/>
  </w:num>
  <w:num w:numId="27">
    <w:abstractNumId w:val="11"/>
  </w:num>
  <w:num w:numId="28">
    <w:abstractNumId w:val="30"/>
  </w:num>
  <w:num w:numId="29">
    <w:abstractNumId w:val="7"/>
  </w:num>
  <w:num w:numId="30">
    <w:abstractNumId w:val="8"/>
  </w:num>
  <w:num w:numId="31">
    <w:abstractNumId w:val="0"/>
  </w:num>
  <w:num w:numId="32">
    <w:abstractNumId w:val="32"/>
  </w:num>
  <w:num w:numId="33">
    <w:abstractNumId w:val="23"/>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123D"/>
    <w:rsid w:val="00005768"/>
    <w:rsid w:val="00010A50"/>
    <w:rsid w:val="000110B5"/>
    <w:rsid w:val="00012578"/>
    <w:rsid w:val="00013159"/>
    <w:rsid w:val="00016C0D"/>
    <w:rsid w:val="00017BF5"/>
    <w:rsid w:val="00017CDA"/>
    <w:rsid w:val="00027E09"/>
    <w:rsid w:val="00027F38"/>
    <w:rsid w:val="00031E22"/>
    <w:rsid w:val="000333E4"/>
    <w:rsid w:val="00033C8D"/>
    <w:rsid w:val="000344BA"/>
    <w:rsid w:val="00035782"/>
    <w:rsid w:val="00041526"/>
    <w:rsid w:val="000418B3"/>
    <w:rsid w:val="000429F1"/>
    <w:rsid w:val="00056334"/>
    <w:rsid w:val="00056381"/>
    <w:rsid w:val="00057810"/>
    <w:rsid w:val="0006082C"/>
    <w:rsid w:val="00061234"/>
    <w:rsid w:val="00063897"/>
    <w:rsid w:val="00065594"/>
    <w:rsid w:val="00067C99"/>
    <w:rsid w:val="00076DC4"/>
    <w:rsid w:val="00082644"/>
    <w:rsid w:val="0009053D"/>
    <w:rsid w:val="000B2DA1"/>
    <w:rsid w:val="000B36D7"/>
    <w:rsid w:val="000B446E"/>
    <w:rsid w:val="000B5655"/>
    <w:rsid w:val="000B6BCB"/>
    <w:rsid w:val="000C07F6"/>
    <w:rsid w:val="000C53F7"/>
    <w:rsid w:val="000C6BAB"/>
    <w:rsid w:val="000C79E1"/>
    <w:rsid w:val="000D0DA1"/>
    <w:rsid w:val="000D6DD3"/>
    <w:rsid w:val="000E047F"/>
    <w:rsid w:val="000E0A96"/>
    <w:rsid w:val="000E2092"/>
    <w:rsid w:val="000E4988"/>
    <w:rsid w:val="000E4E59"/>
    <w:rsid w:val="000E610A"/>
    <w:rsid w:val="000E7F26"/>
    <w:rsid w:val="000F1035"/>
    <w:rsid w:val="000F2C81"/>
    <w:rsid w:val="000F53DA"/>
    <w:rsid w:val="000F7AA0"/>
    <w:rsid w:val="0010052F"/>
    <w:rsid w:val="00103C34"/>
    <w:rsid w:val="00105399"/>
    <w:rsid w:val="0011673D"/>
    <w:rsid w:val="00116CD9"/>
    <w:rsid w:val="00124ADD"/>
    <w:rsid w:val="0014186F"/>
    <w:rsid w:val="00142009"/>
    <w:rsid w:val="00142E5A"/>
    <w:rsid w:val="00143836"/>
    <w:rsid w:val="001453A1"/>
    <w:rsid w:val="001455AD"/>
    <w:rsid w:val="00150FB7"/>
    <w:rsid w:val="001534CE"/>
    <w:rsid w:val="00154467"/>
    <w:rsid w:val="0015502C"/>
    <w:rsid w:val="00164169"/>
    <w:rsid w:val="00164820"/>
    <w:rsid w:val="001659B0"/>
    <w:rsid w:val="001662E6"/>
    <w:rsid w:val="0017063F"/>
    <w:rsid w:val="0018103D"/>
    <w:rsid w:val="0018617A"/>
    <w:rsid w:val="001910BB"/>
    <w:rsid w:val="00194E3D"/>
    <w:rsid w:val="001A411F"/>
    <w:rsid w:val="001A44E5"/>
    <w:rsid w:val="001A64D4"/>
    <w:rsid w:val="001B1686"/>
    <w:rsid w:val="001B2924"/>
    <w:rsid w:val="001C46EA"/>
    <w:rsid w:val="001C4C5A"/>
    <w:rsid w:val="001C5003"/>
    <w:rsid w:val="001D2612"/>
    <w:rsid w:val="001D2E5E"/>
    <w:rsid w:val="001D51CD"/>
    <w:rsid w:val="001D5BD3"/>
    <w:rsid w:val="001D717E"/>
    <w:rsid w:val="001D7231"/>
    <w:rsid w:val="001E300C"/>
    <w:rsid w:val="001E40AD"/>
    <w:rsid w:val="001E5020"/>
    <w:rsid w:val="001E7A1A"/>
    <w:rsid w:val="001F12FC"/>
    <w:rsid w:val="001F24FA"/>
    <w:rsid w:val="001F25B2"/>
    <w:rsid w:val="001F3185"/>
    <w:rsid w:val="001F3F9D"/>
    <w:rsid w:val="002046BE"/>
    <w:rsid w:val="00207C02"/>
    <w:rsid w:val="00212DDE"/>
    <w:rsid w:val="00215B7F"/>
    <w:rsid w:val="00215CB7"/>
    <w:rsid w:val="002212BB"/>
    <w:rsid w:val="00231C34"/>
    <w:rsid w:val="00231DE5"/>
    <w:rsid w:val="00232BD7"/>
    <w:rsid w:val="0024155E"/>
    <w:rsid w:val="002449C5"/>
    <w:rsid w:val="00244AD5"/>
    <w:rsid w:val="00245201"/>
    <w:rsid w:val="00246D07"/>
    <w:rsid w:val="00251B2A"/>
    <w:rsid w:val="0025222B"/>
    <w:rsid w:val="00253CB0"/>
    <w:rsid w:val="002568E6"/>
    <w:rsid w:val="002633DB"/>
    <w:rsid w:val="0026522B"/>
    <w:rsid w:val="00265FCC"/>
    <w:rsid w:val="00272848"/>
    <w:rsid w:val="0027290D"/>
    <w:rsid w:val="00273F51"/>
    <w:rsid w:val="00297469"/>
    <w:rsid w:val="002A08BE"/>
    <w:rsid w:val="002A30C4"/>
    <w:rsid w:val="002A470D"/>
    <w:rsid w:val="002A5203"/>
    <w:rsid w:val="002A5550"/>
    <w:rsid w:val="002B3F4F"/>
    <w:rsid w:val="002B6E72"/>
    <w:rsid w:val="002B738D"/>
    <w:rsid w:val="002C0412"/>
    <w:rsid w:val="002C161F"/>
    <w:rsid w:val="002C47DD"/>
    <w:rsid w:val="002D0874"/>
    <w:rsid w:val="002D18CA"/>
    <w:rsid w:val="002D2DBF"/>
    <w:rsid w:val="002D4B33"/>
    <w:rsid w:val="002D6A82"/>
    <w:rsid w:val="002D7177"/>
    <w:rsid w:val="002F045A"/>
    <w:rsid w:val="002F421C"/>
    <w:rsid w:val="003025EF"/>
    <w:rsid w:val="0030361F"/>
    <w:rsid w:val="00304597"/>
    <w:rsid w:val="00310E20"/>
    <w:rsid w:val="0031243C"/>
    <w:rsid w:val="0031469E"/>
    <w:rsid w:val="003158CE"/>
    <w:rsid w:val="00317D06"/>
    <w:rsid w:val="0032748B"/>
    <w:rsid w:val="0033196F"/>
    <w:rsid w:val="00332AE5"/>
    <w:rsid w:val="003432E3"/>
    <w:rsid w:val="00350BF1"/>
    <w:rsid w:val="003543AA"/>
    <w:rsid w:val="0035458D"/>
    <w:rsid w:val="00362223"/>
    <w:rsid w:val="00364636"/>
    <w:rsid w:val="00365637"/>
    <w:rsid w:val="00367AA0"/>
    <w:rsid w:val="003764D9"/>
    <w:rsid w:val="00383944"/>
    <w:rsid w:val="00386C8B"/>
    <w:rsid w:val="00386EDA"/>
    <w:rsid w:val="0038730F"/>
    <w:rsid w:val="0039226E"/>
    <w:rsid w:val="00394DB3"/>
    <w:rsid w:val="003A6060"/>
    <w:rsid w:val="003A65D8"/>
    <w:rsid w:val="003A65EC"/>
    <w:rsid w:val="003A7A44"/>
    <w:rsid w:val="003B4D05"/>
    <w:rsid w:val="003B5605"/>
    <w:rsid w:val="003C10B4"/>
    <w:rsid w:val="003C180D"/>
    <w:rsid w:val="003C1A93"/>
    <w:rsid w:val="003C36BB"/>
    <w:rsid w:val="003C3A9E"/>
    <w:rsid w:val="003C706C"/>
    <w:rsid w:val="003C76FD"/>
    <w:rsid w:val="003D1160"/>
    <w:rsid w:val="003D228B"/>
    <w:rsid w:val="003D359B"/>
    <w:rsid w:val="003D7153"/>
    <w:rsid w:val="003E0784"/>
    <w:rsid w:val="003E65E1"/>
    <w:rsid w:val="003F11F2"/>
    <w:rsid w:val="003F39BB"/>
    <w:rsid w:val="003F55AE"/>
    <w:rsid w:val="00404BEE"/>
    <w:rsid w:val="00406778"/>
    <w:rsid w:val="00407D0B"/>
    <w:rsid w:val="00407E78"/>
    <w:rsid w:val="0041537D"/>
    <w:rsid w:val="00417B29"/>
    <w:rsid w:val="0042018E"/>
    <w:rsid w:val="00425B8C"/>
    <w:rsid w:val="00426D48"/>
    <w:rsid w:val="004278B4"/>
    <w:rsid w:val="00427B9C"/>
    <w:rsid w:val="00431137"/>
    <w:rsid w:val="004415DD"/>
    <w:rsid w:val="00442CF2"/>
    <w:rsid w:val="00442DD6"/>
    <w:rsid w:val="00446431"/>
    <w:rsid w:val="00453FF4"/>
    <w:rsid w:val="00456376"/>
    <w:rsid w:val="00462E58"/>
    <w:rsid w:val="004635A6"/>
    <w:rsid w:val="004652CB"/>
    <w:rsid w:val="00465FD7"/>
    <w:rsid w:val="00473618"/>
    <w:rsid w:val="0047479E"/>
    <w:rsid w:val="00475FAA"/>
    <w:rsid w:val="004845C7"/>
    <w:rsid w:val="004854E2"/>
    <w:rsid w:val="00490404"/>
    <w:rsid w:val="00490D49"/>
    <w:rsid w:val="00491EBB"/>
    <w:rsid w:val="004920BD"/>
    <w:rsid w:val="004922BB"/>
    <w:rsid w:val="0049264C"/>
    <w:rsid w:val="00493999"/>
    <w:rsid w:val="00496BFB"/>
    <w:rsid w:val="004B036A"/>
    <w:rsid w:val="004B1271"/>
    <w:rsid w:val="004B1718"/>
    <w:rsid w:val="004B36D6"/>
    <w:rsid w:val="004C403C"/>
    <w:rsid w:val="004D421A"/>
    <w:rsid w:val="004D42D3"/>
    <w:rsid w:val="004D6F7F"/>
    <w:rsid w:val="004D75E2"/>
    <w:rsid w:val="004E1F47"/>
    <w:rsid w:val="004E6620"/>
    <w:rsid w:val="004E7FD3"/>
    <w:rsid w:val="004F0459"/>
    <w:rsid w:val="004F407C"/>
    <w:rsid w:val="004F4E37"/>
    <w:rsid w:val="004F5D2D"/>
    <w:rsid w:val="004F6CF7"/>
    <w:rsid w:val="00505486"/>
    <w:rsid w:val="00507646"/>
    <w:rsid w:val="0051272D"/>
    <w:rsid w:val="00512926"/>
    <w:rsid w:val="0051545D"/>
    <w:rsid w:val="00515FD5"/>
    <w:rsid w:val="005164FF"/>
    <w:rsid w:val="005223A2"/>
    <w:rsid w:val="00522E5C"/>
    <w:rsid w:val="005301CC"/>
    <w:rsid w:val="005309B4"/>
    <w:rsid w:val="005313A8"/>
    <w:rsid w:val="00536212"/>
    <w:rsid w:val="00541E5F"/>
    <w:rsid w:val="00542FB5"/>
    <w:rsid w:val="00546388"/>
    <w:rsid w:val="005466BA"/>
    <w:rsid w:val="00547A3D"/>
    <w:rsid w:val="005524A5"/>
    <w:rsid w:val="005541BA"/>
    <w:rsid w:val="00557538"/>
    <w:rsid w:val="005668B4"/>
    <w:rsid w:val="00567461"/>
    <w:rsid w:val="00567DF5"/>
    <w:rsid w:val="00570284"/>
    <w:rsid w:val="00580E0B"/>
    <w:rsid w:val="0058704C"/>
    <w:rsid w:val="00590857"/>
    <w:rsid w:val="0059411E"/>
    <w:rsid w:val="005A077D"/>
    <w:rsid w:val="005A1490"/>
    <w:rsid w:val="005A36AA"/>
    <w:rsid w:val="005A4E5E"/>
    <w:rsid w:val="005A6711"/>
    <w:rsid w:val="005B2B2B"/>
    <w:rsid w:val="005B66A7"/>
    <w:rsid w:val="005C1734"/>
    <w:rsid w:val="005D2807"/>
    <w:rsid w:val="005D3A87"/>
    <w:rsid w:val="005D5C49"/>
    <w:rsid w:val="005D6C51"/>
    <w:rsid w:val="005E0D55"/>
    <w:rsid w:val="005E0EC4"/>
    <w:rsid w:val="005E496D"/>
    <w:rsid w:val="005F5DD2"/>
    <w:rsid w:val="005F6A68"/>
    <w:rsid w:val="0060365A"/>
    <w:rsid w:val="00606E4B"/>
    <w:rsid w:val="00611F4F"/>
    <w:rsid w:val="00616CE0"/>
    <w:rsid w:val="0061794E"/>
    <w:rsid w:val="0062166C"/>
    <w:rsid w:val="0062374B"/>
    <w:rsid w:val="0062406D"/>
    <w:rsid w:val="00624654"/>
    <w:rsid w:val="0062678D"/>
    <w:rsid w:val="00630067"/>
    <w:rsid w:val="006309BE"/>
    <w:rsid w:val="00630B6A"/>
    <w:rsid w:val="00631D6F"/>
    <w:rsid w:val="00633D56"/>
    <w:rsid w:val="00634282"/>
    <w:rsid w:val="00634740"/>
    <w:rsid w:val="00643B7A"/>
    <w:rsid w:val="0064617E"/>
    <w:rsid w:val="0064793C"/>
    <w:rsid w:val="00653B82"/>
    <w:rsid w:val="00654005"/>
    <w:rsid w:val="006541D7"/>
    <w:rsid w:val="0065655C"/>
    <w:rsid w:val="00656B27"/>
    <w:rsid w:val="00662B8F"/>
    <w:rsid w:val="00663A20"/>
    <w:rsid w:val="00664768"/>
    <w:rsid w:val="0066515F"/>
    <w:rsid w:val="0066703A"/>
    <w:rsid w:val="006673E3"/>
    <w:rsid w:val="00667536"/>
    <w:rsid w:val="00675CAA"/>
    <w:rsid w:val="0067786A"/>
    <w:rsid w:val="0067789D"/>
    <w:rsid w:val="006838AF"/>
    <w:rsid w:val="00694FB6"/>
    <w:rsid w:val="006959CB"/>
    <w:rsid w:val="00696C10"/>
    <w:rsid w:val="006A194E"/>
    <w:rsid w:val="006A52A0"/>
    <w:rsid w:val="006A6166"/>
    <w:rsid w:val="006A771C"/>
    <w:rsid w:val="006B3671"/>
    <w:rsid w:val="006B630E"/>
    <w:rsid w:val="006B7A15"/>
    <w:rsid w:val="006C1074"/>
    <w:rsid w:val="006C46BA"/>
    <w:rsid w:val="006C55AD"/>
    <w:rsid w:val="006C5E98"/>
    <w:rsid w:val="006D39A6"/>
    <w:rsid w:val="006D721B"/>
    <w:rsid w:val="006E2A09"/>
    <w:rsid w:val="006E4956"/>
    <w:rsid w:val="006E60EA"/>
    <w:rsid w:val="006E6424"/>
    <w:rsid w:val="006E6A28"/>
    <w:rsid w:val="006F500B"/>
    <w:rsid w:val="006F7405"/>
    <w:rsid w:val="00700232"/>
    <w:rsid w:val="0070551F"/>
    <w:rsid w:val="0070669E"/>
    <w:rsid w:val="0070760F"/>
    <w:rsid w:val="0071180C"/>
    <w:rsid w:val="007216EE"/>
    <w:rsid w:val="00724358"/>
    <w:rsid w:val="00724BB1"/>
    <w:rsid w:val="00726967"/>
    <w:rsid w:val="00727377"/>
    <w:rsid w:val="00730AD9"/>
    <w:rsid w:val="00731CA8"/>
    <w:rsid w:val="007320A2"/>
    <w:rsid w:val="00735A97"/>
    <w:rsid w:val="00745488"/>
    <w:rsid w:val="00745752"/>
    <w:rsid w:val="00751493"/>
    <w:rsid w:val="007518F5"/>
    <w:rsid w:val="0075237F"/>
    <w:rsid w:val="00754645"/>
    <w:rsid w:val="0076130C"/>
    <w:rsid w:val="00762235"/>
    <w:rsid w:val="007653CE"/>
    <w:rsid w:val="007734B1"/>
    <w:rsid w:val="007800A1"/>
    <w:rsid w:val="0078344E"/>
    <w:rsid w:val="0078488E"/>
    <w:rsid w:val="00784FFB"/>
    <w:rsid w:val="0078572A"/>
    <w:rsid w:val="00786F7B"/>
    <w:rsid w:val="0079634F"/>
    <w:rsid w:val="00797438"/>
    <w:rsid w:val="00797BEA"/>
    <w:rsid w:val="007A1D52"/>
    <w:rsid w:val="007A5016"/>
    <w:rsid w:val="007A5BE9"/>
    <w:rsid w:val="007C2DA0"/>
    <w:rsid w:val="007C7BB5"/>
    <w:rsid w:val="007D23B2"/>
    <w:rsid w:val="007D4F26"/>
    <w:rsid w:val="007D588F"/>
    <w:rsid w:val="007E16C9"/>
    <w:rsid w:val="007E16EA"/>
    <w:rsid w:val="007E4D7B"/>
    <w:rsid w:val="007E6C8D"/>
    <w:rsid w:val="007F1BA5"/>
    <w:rsid w:val="007F20A9"/>
    <w:rsid w:val="007F2127"/>
    <w:rsid w:val="007F36C8"/>
    <w:rsid w:val="007F5674"/>
    <w:rsid w:val="00801DAB"/>
    <w:rsid w:val="00802B78"/>
    <w:rsid w:val="00805A2D"/>
    <w:rsid w:val="008104A9"/>
    <w:rsid w:val="00810F12"/>
    <w:rsid w:val="008121D5"/>
    <w:rsid w:val="00814EC0"/>
    <w:rsid w:val="008163D5"/>
    <w:rsid w:val="00822F1C"/>
    <w:rsid w:val="0082675B"/>
    <w:rsid w:val="00827B53"/>
    <w:rsid w:val="00831F9B"/>
    <w:rsid w:val="00834793"/>
    <w:rsid w:val="00835EF3"/>
    <w:rsid w:val="00840C11"/>
    <w:rsid w:val="00842075"/>
    <w:rsid w:val="00844089"/>
    <w:rsid w:val="00847083"/>
    <w:rsid w:val="00852CDD"/>
    <w:rsid w:val="00852EEF"/>
    <w:rsid w:val="0085681C"/>
    <w:rsid w:val="00857D51"/>
    <w:rsid w:val="008613DA"/>
    <w:rsid w:val="008627C6"/>
    <w:rsid w:val="008642B1"/>
    <w:rsid w:val="00864BAE"/>
    <w:rsid w:val="00885DC6"/>
    <w:rsid w:val="00894D41"/>
    <w:rsid w:val="00895ABE"/>
    <w:rsid w:val="008960E6"/>
    <w:rsid w:val="00897F1F"/>
    <w:rsid w:val="008A02C0"/>
    <w:rsid w:val="008A0E50"/>
    <w:rsid w:val="008A26DA"/>
    <w:rsid w:val="008A28BC"/>
    <w:rsid w:val="008A4EC8"/>
    <w:rsid w:val="008B090A"/>
    <w:rsid w:val="008B1552"/>
    <w:rsid w:val="008B1750"/>
    <w:rsid w:val="008B54F1"/>
    <w:rsid w:val="008C165E"/>
    <w:rsid w:val="008C43A6"/>
    <w:rsid w:val="008C4BE8"/>
    <w:rsid w:val="008D06AF"/>
    <w:rsid w:val="008E1F68"/>
    <w:rsid w:val="008E2610"/>
    <w:rsid w:val="008E62D8"/>
    <w:rsid w:val="008E7634"/>
    <w:rsid w:val="008F2ADF"/>
    <w:rsid w:val="008F780D"/>
    <w:rsid w:val="009032B9"/>
    <w:rsid w:val="00905ADA"/>
    <w:rsid w:val="009101C3"/>
    <w:rsid w:val="00910D91"/>
    <w:rsid w:val="009135A0"/>
    <w:rsid w:val="0091649D"/>
    <w:rsid w:val="0091780F"/>
    <w:rsid w:val="00922692"/>
    <w:rsid w:val="00931BD8"/>
    <w:rsid w:val="0093343A"/>
    <w:rsid w:val="0094074F"/>
    <w:rsid w:val="009430F6"/>
    <w:rsid w:val="00943E76"/>
    <w:rsid w:val="0094656F"/>
    <w:rsid w:val="00950A0E"/>
    <w:rsid w:val="00953603"/>
    <w:rsid w:val="00956F86"/>
    <w:rsid w:val="009604C9"/>
    <w:rsid w:val="0096217D"/>
    <w:rsid w:val="009667E5"/>
    <w:rsid w:val="009705ED"/>
    <w:rsid w:val="00973E65"/>
    <w:rsid w:val="009748C8"/>
    <w:rsid w:val="00975336"/>
    <w:rsid w:val="00975D98"/>
    <w:rsid w:val="009833B4"/>
    <w:rsid w:val="0098485D"/>
    <w:rsid w:val="00985473"/>
    <w:rsid w:val="00993783"/>
    <w:rsid w:val="009A7D6D"/>
    <w:rsid w:val="009B42F1"/>
    <w:rsid w:val="009B4821"/>
    <w:rsid w:val="009B4C48"/>
    <w:rsid w:val="009B4D26"/>
    <w:rsid w:val="009B5290"/>
    <w:rsid w:val="009C4373"/>
    <w:rsid w:val="009D0B54"/>
    <w:rsid w:val="009D0BCE"/>
    <w:rsid w:val="009D48CD"/>
    <w:rsid w:val="009D561A"/>
    <w:rsid w:val="009D7B8A"/>
    <w:rsid w:val="009E1654"/>
    <w:rsid w:val="009E5910"/>
    <w:rsid w:val="009F53BF"/>
    <w:rsid w:val="009F5F25"/>
    <w:rsid w:val="009F6D59"/>
    <w:rsid w:val="009F766F"/>
    <w:rsid w:val="00A014E5"/>
    <w:rsid w:val="00A02083"/>
    <w:rsid w:val="00A223C6"/>
    <w:rsid w:val="00A22DC2"/>
    <w:rsid w:val="00A237B2"/>
    <w:rsid w:val="00A24D00"/>
    <w:rsid w:val="00A26F79"/>
    <w:rsid w:val="00A3077F"/>
    <w:rsid w:val="00A32C1E"/>
    <w:rsid w:val="00A33810"/>
    <w:rsid w:val="00A35378"/>
    <w:rsid w:val="00A406E4"/>
    <w:rsid w:val="00A41857"/>
    <w:rsid w:val="00A44966"/>
    <w:rsid w:val="00A54EB6"/>
    <w:rsid w:val="00A55118"/>
    <w:rsid w:val="00A55C56"/>
    <w:rsid w:val="00A601D6"/>
    <w:rsid w:val="00A620CA"/>
    <w:rsid w:val="00A62635"/>
    <w:rsid w:val="00A64EC7"/>
    <w:rsid w:val="00A65FA9"/>
    <w:rsid w:val="00A73087"/>
    <w:rsid w:val="00A739BE"/>
    <w:rsid w:val="00A76847"/>
    <w:rsid w:val="00A77F34"/>
    <w:rsid w:val="00A81382"/>
    <w:rsid w:val="00A822C8"/>
    <w:rsid w:val="00A82A0C"/>
    <w:rsid w:val="00A8444F"/>
    <w:rsid w:val="00A849C7"/>
    <w:rsid w:val="00A90BD8"/>
    <w:rsid w:val="00A91247"/>
    <w:rsid w:val="00A91F20"/>
    <w:rsid w:val="00A92489"/>
    <w:rsid w:val="00A929BC"/>
    <w:rsid w:val="00A93280"/>
    <w:rsid w:val="00A93C7C"/>
    <w:rsid w:val="00A948D4"/>
    <w:rsid w:val="00AA1900"/>
    <w:rsid w:val="00AA3E84"/>
    <w:rsid w:val="00AA4F7C"/>
    <w:rsid w:val="00AA6805"/>
    <w:rsid w:val="00AA7199"/>
    <w:rsid w:val="00AA7577"/>
    <w:rsid w:val="00AB1B82"/>
    <w:rsid w:val="00AB4B0D"/>
    <w:rsid w:val="00AC2A88"/>
    <w:rsid w:val="00AC43EB"/>
    <w:rsid w:val="00AC7600"/>
    <w:rsid w:val="00AC7770"/>
    <w:rsid w:val="00AD2F71"/>
    <w:rsid w:val="00AD431E"/>
    <w:rsid w:val="00AD75EE"/>
    <w:rsid w:val="00AE5FCD"/>
    <w:rsid w:val="00AE6572"/>
    <w:rsid w:val="00AF3B4E"/>
    <w:rsid w:val="00AF5F64"/>
    <w:rsid w:val="00B03517"/>
    <w:rsid w:val="00B0455D"/>
    <w:rsid w:val="00B303CB"/>
    <w:rsid w:val="00B34AA8"/>
    <w:rsid w:val="00B428C4"/>
    <w:rsid w:val="00B448AE"/>
    <w:rsid w:val="00B44B74"/>
    <w:rsid w:val="00B5440B"/>
    <w:rsid w:val="00B55CE2"/>
    <w:rsid w:val="00B57059"/>
    <w:rsid w:val="00B62068"/>
    <w:rsid w:val="00B71ED5"/>
    <w:rsid w:val="00B71FF9"/>
    <w:rsid w:val="00B73FC1"/>
    <w:rsid w:val="00B863E1"/>
    <w:rsid w:val="00B86C55"/>
    <w:rsid w:val="00B905C1"/>
    <w:rsid w:val="00B93615"/>
    <w:rsid w:val="00BA1F12"/>
    <w:rsid w:val="00BA6064"/>
    <w:rsid w:val="00BA76A0"/>
    <w:rsid w:val="00BB50E9"/>
    <w:rsid w:val="00BB602B"/>
    <w:rsid w:val="00BB6CD8"/>
    <w:rsid w:val="00BC1909"/>
    <w:rsid w:val="00BC5B9D"/>
    <w:rsid w:val="00BC5BAD"/>
    <w:rsid w:val="00BC5D6D"/>
    <w:rsid w:val="00BC7F4D"/>
    <w:rsid w:val="00BD1A87"/>
    <w:rsid w:val="00BD5DAE"/>
    <w:rsid w:val="00BE130B"/>
    <w:rsid w:val="00BE3939"/>
    <w:rsid w:val="00BE6DBD"/>
    <w:rsid w:val="00BE753D"/>
    <w:rsid w:val="00BF0FC8"/>
    <w:rsid w:val="00BF25DC"/>
    <w:rsid w:val="00BF59B3"/>
    <w:rsid w:val="00C008A6"/>
    <w:rsid w:val="00C068D7"/>
    <w:rsid w:val="00C0705B"/>
    <w:rsid w:val="00C14F96"/>
    <w:rsid w:val="00C21676"/>
    <w:rsid w:val="00C24D52"/>
    <w:rsid w:val="00C2543E"/>
    <w:rsid w:val="00C25472"/>
    <w:rsid w:val="00C27C0E"/>
    <w:rsid w:val="00C310ED"/>
    <w:rsid w:val="00C35459"/>
    <w:rsid w:val="00C40497"/>
    <w:rsid w:val="00C40ABC"/>
    <w:rsid w:val="00C44D5F"/>
    <w:rsid w:val="00C479FE"/>
    <w:rsid w:val="00C550C1"/>
    <w:rsid w:val="00C562E9"/>
    <w:rsid w:val="00C62F45"/>
    <w:rsid w:val="00C6679E"/>
    <w:rsid w:val="00C67D4F"/>
    <w:rsid w:val="00C822D2"/>
    <w:rsid w:val="00C83BB2"/>
    <w:rsid w:val="00C84D95"/>
    <w:rsid w:val="00C8598E"/>
    <w:rsid w:val="00C85C17"/>
    <w:rsid w:val="00C86023"/>
    <w:rsid w:val="00C8745A"/>
    <w:rsid w:val="00C921D5"/>
    <w:rsid w:val="00C9662B"/>
    <w:rsid w:val="00CA03C1"/>
    <w:rsid w:val="00CA0864"/>
    <w:rsid w:val="00CA5F13"/>
    <w:rsid w:val="00CA7CF7"/>
    <w:rsid w:val="00CB0C12"/>
    <w:rsid w:val="00CB2E34"/>
    <w:rsid w:val="00CB378C"/>
    <w:rsid w:val="00CB4766"/>
    <w:rsid w:val="00CC2CA9"/>
    <w:rsid w:val="00CC5692"/>
    <w:rsid w:val="00CC76B6"/>
    <w:rsid w:val="00CD07FA"/>
    <w:rsid w:val="00CD0E3A"/>
    <w:rsid w:val="00CD2DE2"/>
    <w:rsid w:val="00CE4825"/>
    <w:rsid w:val="00CE5EFD"/>
    <w:rsid w:val="00CF0269"/>
    <w:rsid w:val="00CF5956"/>
    <w:rsid w:val="00CF6B5A"/>
    <w:rsid w:val="00D02CBD"/>
    <w:rsid w:val="00D031F8"/>
    <w:rsid w:val="00D11686"/>
    <w:rsid w:val="00D13E04"/>
    <w:rsid w:val="00D160BC"/>
    <w:rsid w:val="00D168DE"/>
    <w:rsid w:val="00D17755"/>
    <w:rsid w:val="00D21695"/>
    <w:rsid w:val="00D30B44"/>
    <w:rsid w:val="00D327BB"/>
    <w:rsid w:val="00D3776E"/>
    <w:rsid w:val="00D50820"/>
    <w:rsid w:val="00D53F78"/>
    <w:rsid w:val="00D57B91"/>
    <w:rsid w:val="00D63BFA"/>
    <w:rsid w:val="00D64858"/>
    <w:rsid w:val="00D64A50"/>
    <w:rsid w:val="00D72853"/>
    <w:rsid w:val="00D74CB5"/>
    <w:rsid w:val="00D773BF"/>
    <w:rsid w:val="00D81A53"/>
    <w:rsid w:val="00D820EA"/>
    <w:rsid w:val="00D913F6"/>
    <w:rsid w:val="00D92D01"/>
    <w:rsid w:val="00D93758"/>
    <w:rsid w:val="00D9483F"/>
    <w:rsid w:val="00DB6813"/>
    <w:rsid w:val="00DC0401"/>
    <w:rsid w:val="00DC2289"/>
    <w:rsid w:val="00DC5B47"/>
    <w:rsid w:val="00DC6C58"/>
    <w:rsid w:val="00DC7696"/>
    <w:rsid w:val="00DD43D3"/>
    <w:rsid w:val="00DD67AD"/>
    <w:rsid w:val="00DE5683"/>
    <w:rsid w:val="00DE6A08"/>
    <w:rsid w:val="00DE7CD2"/>
    <w:rsid w:val="00DE7D0C"/>
    <w:rsid w:val="00DF28A7"/>
    <w:rsid w:val="00DF3161"/>
    <w:rsid w:val="00DF545B"/>
    <w:rsid w:val="00DF6C7F"/>
    <w:rsid w:val="00E006D7"/>
    <w:rsid w:val="00E046F5"/>
    <w:rsid w:val="00E26BC7"/>
    <w:rsid w:val="00E30BED"/>
    <w:rsid w:val="00E31217"/>
    <w:rsid w:val="00E33B39"/>
    <w:rsid w:val="00E366E2"/>
    <w:rsid w:val="00E44104"/>
    <w:rsid w:val="00E475D0"/>
    <w:rsid w:val="00E52186"/>
    <w:rsid w:val="00E5662A"/>
    <w:rsid w:val="00E56A7F"/>
    <w:rsid w:val="00E673F6"/>
    <w:rsid w:val="00E72BAB"/>
    <w:rsid w:val="00E738BE"/>
    <w:rsid w:val="00E77496"/>
    <w:rsid w:val="00E903C9"/>
    <w:rsid w:val="00E93B0B"/>
    <w:rsid w:val="00EA21F4"/>
    <w:rsid w:val="00EA6E72"/>
    <w:rsid w:val="00EB0227"/>
    <w:rsid w:val="00EB1879"/>
    <w:rsid w:val="00EB23DA"/>
    <w:rsid w:val="00ED2EDE"/>
    <w:rsid w:val="00ED4811"/>
    <w:rsid w:val="00EE31B2"/>
    <w:rsid w:val="00EE7AAF"/>
    <w:rsid w:val="00EF0171"/>
    <w:rsid w:val="00EF0C3C"/>
    <w:rsid w:val="00EF2592"/>
    <w:rsid w:val="00EF431E"/>
    <w:rsid w:val="00EF612E"/>
    <w:rsid w:val="00EF65A7"/>
    <w:rsid w:val="00F04779"/>
    <w:rsid w:val="00F1044B"/>
    <w:rsid w:val="00F13A44"/>
    <w:rsid w:val="00F1469B"/>
    <w:rsid w:val="00F159E3"/>
    <w:rsid w:val="00F23B98"/>
    <w:rsid w:val="00F24684"/>
    <w:rsid w:val="00F253B1"/>
    <w:rsid w:val="00F33D0B"/>
    <w:rsid w:val="00F35858"/>
    <w:rsid w:val="00F36EDC"/>
    <w:rsid w:val="00F400B1"/>
    <w:rsid w:val="00F413C8"/>
    <w:rsid w:val="00F41636"/>
    <w:rsid w:val="00F4346A"/>
    <w:rsid w:val="00F445BF"/>
    <w:rsid w:val="00F46C0B"/>
    <w:rsid w:val="00F57C0C"/>
    <w:rsid w:val="00F64BCD"/>
    <w:rsid w:val="00F651AB"/>
    <w:rsid w:val="00F70521"/>
    <w:rsid w:val="00F709AA"/>
    <w:rsid w:val="00F7549E"/>
    <w:rsid w:val="00F75CC4"/>
    <w:rsid w:val="00F76956"/>
    <w:rsid w:val="00F77F9C"/>
    <w:rsid w:val="00F8443D"/>
    <w:rsid w:val="00F911CA"/>
    <w:rsid w:val="00F9438B"/>
    <w:rsid w:val="00FA16BD"/>
    <w:rsid w:val="00FA1A5F"/>
    <w:rsid w:val="00FA4341"/>
    <w:rsid w:val="00FA6D7F"/>
    <w:rsid w:val="00FB02BE"/>
    <w:rsid w:val="00FB2DA9"/>
    <w:rsid w:val="00FB3CA2"/>
    <w:rsid w:val="00FC2E92"/>
    <w:rsid w:val="00FC37D5"/>
    <w:rsid w:val="00FC71BF"/>
    <w:rsid w:val="00FD22FD"/>
    <w:rsid w:val="00FD27BD"/>
    <w:rsid w:val="00FD46FB"/>
    <w:rsid w:val="00FD481E"/>
    <w:rsid w:val="00FD55C4"/>
    <w:rsid w:val="00FE0D95"/>
    <w:rsid w:val="00FE15B7"/>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uiPriority w:val="9"/>
    <w:qFormat/>
    <w:locked/>
    <w:rsid w:val="006C5E9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locked/>
    <w:rsid w:val="006C5E9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basedOn w:val="DefaultParagraphFont"/>
    <w:link w:val="Heading30"/>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uiPriority w:val="9"/>
    <w:rsid w:val="006C5E98"/>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semiHidden/>
    <w:rsid w:val="006C5E98"/>
    <w:rPr>
      <w:rFonts w:asciiTheme="majorHAnsi" w:eastAsiaTheme="majorEastAsia" w:hAnsiTheme="majorHAnsi" w:cstheme="majorBidi"/>
      <w:b/>
      <w:bCs/>
      <w:color w:val="4F81BD" w:themeColor="accent1"/>
      <w:sz w:val="26"/>
      <w:szCs w:val="2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uiPriority w:val="9"/>
    <w:qFormat/>
    <w:locked/>
    <w:rsid w:val="006C5E98"/>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semiHidden/>
    <w:unhideWhenUsed/>
    <w:qFormat/>
    <w:locked/>
    <w:rsid w:val="006C5E98"/>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basedOn w:val="DefaultParagraphFont"/>
    <w:link w:val="Heading30"/>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uiPriority w:val="9"/>
    <w:rsid w:val="006C5E98"/>
    <w:rPr>
      <w:rFonts w:asciiTheme="majorHAnsi" w:eastAsiaTheme="majorEastAsia" w:hAnsiTheme="majorHAnsi" w:cstheme="majorBidi"/>
      <w:b/>
      <w:bCs/>
      <w:color w:val="365F91" w:themeColor="accent1" w:themeShade="BF"/>
      <w:sz w:val="28"/>
      <w:szCs w:val="28"/>
      <w:lang w:val="bg-BG"/>
    </w:rPr>
  </w:style>
  <w:style w:type="character" w:customStyle="1" w:styleId="Heading2Char">
    <w:name w:val="Heading 2 Char"/>
    <w:basedOn w:val="DefaultParagraphFont"/>
    <w:link w:val="Heading2"/>
    <w:uiPriority w:val="9"/>
    <w:semiHidden/>
    <w:rsid w:val="006C5E98"/>
    <w:rPr>
      <w:rFonts w:asciiTheme="majorHAnsi" w:eastAsiaTheme="majorEastAsia" w:hAnsiTheme="majorHAnsi" w:cstheme="majorBidi"/>
      <w:b/>
      <w:bCs/>
      <w:color w:val="4F81BD" w:themeColor="accent1"/>
      <w:sz w:val="26"/>
      <w:szCs w:val="2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948437572">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482843522">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rsonaldata@bnbank.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rsonaldata@bnbank.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javascript:;" TargetMode="External"/><Relationship Id="rId4" Type="http://schemas.microsoft.com/office/2007/relationships/stylesWithEffects" Target="stylesWithEffects.xml"/><Relationship Id="rId9" Type="http://schemas.openxmlformats.org/officeDocument/2006/relationships/hyperlink" Target="http://www.bnb.bg/AboutUs/AUPublicProcurements/AUPPList/PP_01224-2018-INV_6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485DD-5F98-4E58-9006-DA5D66CB9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4242</Words>
  <Characters>24186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User</cp:lastModifiedBy>
  <cp:revision>129</cp:revision>
  <cp:lastPrinted>2017-07-07T07:54:00Z</cp:lastPrinted>
  <dcterms:created xsi:type="dcterms:W3CDTF">2017-07-03T07:41:00Z</dcterms:created>
  <dcterms:modified xsi:type="dcterms:W3CDTF">2018-07-18T10:35:00Z</dcterms:modified>
</cp:coreProperties>
</file>