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D5F" w:rsidRPr="00B448AE" w:rsidRDefault="00C44D5F" w:rsidP="00165B56">
      <w:pPr>
        <w:pStyle w:val="Bodytext30"/>
        <w:shd w:val="clear" w:color="auto" w:fill="auto"/>
        <w:tabs>
          <w:tab w:val="left" w:pos="0"/>
          <w:tab w:val="left" w:pos="426"/>
        </w:tabs>
        <w:spacing w:before="0" w:after="0" w:line="360" w:lineRule="auto"/>
        <w:ind w:right="208" w:firstLine="669"/>
        <w:jc w:val="left"/>
        <w:rPr>
          <w:sz w:val="24"/>
          <w:szCs w:val="24"/>
        </w:rPr>
      </w:pPr>
    </w:p>
    <w:p w:rsidR="00C44D5F" w:rsidRPr="00B448AE" w:rsidRDefault="00C44D5F" w:rsidP="00181B55">
      <w:pPr>
        <w:pStyle w:val="Bodytext30"/>
        <w:shd w:val="clear" w:color="auto" w:fill="auto"/>
        <w:tabs>
          <w:tab w:val="left" w:pos="0"/>
          <w:tab w:val="left" w:pos="426"/>
        </w:tabs>
        <w:spacing w:before="0" w:after="0" w:line="360" w:lineRule="auto"/>
        <w:ind w:right="208" w:firstLine="669"/>
        <w:jc w:val="left"/>
        <w:rPr>
          <w:sz w:val="24"/>
          <w:szCs w:val="24"/>
        </w:rPr>
      </w:pPr>
    </w:p>
    <w:p w:rsidR="00406778" w:rsidRPr="00D076E4" w:rsidRDefault="00406778" w:rsidP="000B71CF">
      <w:pPr>
        <w:suppressAutoHyphens/>
        <w:spacing w:line="360" w:lineRule="auto"/>
        <w:ind w:firstLine="669"/>
        <w:jc w:val="center"/>
        <w:rPr>
          <w:rFonts w:ascii="Times New Roman" w:eastAsia="Times New Roman" w:hAnsi="Times New Roman" w:cs="Times New Roman"/>
          <w:szCs w:val="20"/>
          <w:u w:val="single"/>
          <w:lang w:eastAsia="ar-SA"/>
        </w:rPr>
      </w:pPr>
      <w:r w:rsidRPr="00297469">
        <w:rPr>
          <w:rFonts w:ascii="Times New Roman" w:eastAsia="Times New Roman" w:hAnsi="Times New Roman" w:cs="Times New Roman"/>
          <w:b/>
          <w:bCs/>
          <w:szCs w:val="26"/>
          <w:u w:val="single"/>
          <w:lang w:eastAsia="ar-SA"/>
        </w:rPr>
        <w:t xml:space="preserve">УКАЗАНИЯ ЗА </w:t>
      </w:r>
      <w:r>
        <w:rPr>
          <w:rFonts w:ascii="Times New Roman" w:eastAsia="Times New Roman" w:hAnsi="Times New Roman" w:cs="Times New Roman"/>
          <w:b/>
          <w:bCs/>
          <w:szCs w:val="26"/>
          <w:u w:val="single"/>
          <w:lang w:eastAsia="ar-SA"/>
        </w:rPr>
        <w:t>УЧАСТИЕ ПРИ ВЪЗЛАГАНЕ НА ОБЩЕСТВЕНА ПОРЪЧКА НА</w:t>
      </w:r>
      <w:r w:rsidR="00386C8B">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СТОЙНОСТ ПО ЧЛ.</w:t>
      </w:r>
      <w:r w:rsidR="00730AD9">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20, АЛ.</w:t>
      </w:r>
      <w:r w:rsidR="00730AD9">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3</w:t>
      </w:r>
      <w:r w:rsidR="00386C8B">
        <w:rPr>
          <w:rFonts w:ascii="Times New Roman" w:eastAsia="Times New Roman" w:hAnsi="Times New Roman" w:cs="Times New Roman"/>
          <w:b/>
          <w:bCs/>
          <w:szCs w:val="26"/>
          <w:u w:val="single"/>
          <w:lang w:eastAsia="ar-SA"/>
        </w:rPr>
        <w:t xml:space="preserve">, </w:t>
      </w:r>
      <w:r w:rsidR="007E6C8D">
        <w:rPr>
          <w:rFonts w:ascii="Times New Roman" w:eastAsia="Times New Roman" w:hAnsi="Times New Roman" w:cs="Times New Roman"/>
          <w:b/>
          <w:bCs/>
          <w:szCs w:val="26"/>
          <w:u w:val="single"/>
          <w:lang w:eastAsia="ar-SA"/>
        </w:rPr>
        <w:t>Т</w:t>
      </w:r>
      <w:r w:rsidR="00386C8B">
        <w:rPr>
          <w:rFonts w:ascii="Times New Roman" w:eastAsia="Times New Roman" w:hAnsi="Times New Roman" w:cs="Times New Roman"/>
          <w:b/>
          <w:bCs/>
          <w:szCs w:val="26"/>
          <w:u w:val="single"/>
          <w:lang w:eastAsia="ar-SA"/>
        </w:rPr>
        <w:t>.</w:t>
      </w:r>
      <w:r w:rsidR="00730AD9">
        <w:rPr>
          <w:rFonts w:ascii="Times New Roman" w:eastAsia="Times New Roman" w:hAnsi="Times New Roman" w:cs="Times New Roman"/>
          <w:b/>
          <w:bCs/>
          <w:szCs w:val="26"/>
          <w:u w:val="single"/>
          <w:lang w:eastAsia="ar-SA"/>
        </w:rPr>
        <w:t xml:space="preserve"> </w:t>
      </w:r>
      <w:r w:rsidR="00386C8B">
        <w:rPr>
          <w:rFonts w:ascii="Times New Roman" w:eastAsia="Times New Roman" w:hAnsi="Times New Roman" w:cs="Times New Roman"/>
          <w:b/>
          <w:bCs/>
          <w:szCs w:val="26"/>
          <w:u w:val="single"/>
          <w:lang w:eastAsia="ar-SA"/>
        </w:rPr>
        <w:t>2</w:t>
      </w:r>
      <w:r>
        <w:rPr>
          <w:rFonts w:ascii="Times New Roman" w:eastAsia="Times New Roman" w:hAnsi="Times New Roman" w:cs="Times New Roman"/>
          <w:b/>
          <w:bCs/>
          <w:szCs w:val="26"/>
          <w:u w:val="single"/>
          <w:lang w:eastAsia="ar-SA"/>
        </w:rPr>
        <w:t xml:space="preserve"> ОТ ЗАКОНА ЗА ОБЩЕСТВЕНИТЕ ПОРЪЧКИ С ПРЕДМЕТ: „</w:t>
      </w:r>
      <w:r w:rsidR="00A6124F">
        <w:rPr>
          <w:rFonts w:ascii="Times New Roman" w:eastAsia="Times New Roman" w:hAnsi="Times New Roman" w:cs="Times New Roman"/>
          <w:b/>
          <w:bCs/>
          <w:szCs w:val="26"/>
          <w:u w:val="single"/>
          <w:lang w:eastAsia="ar-SA"/>
        </w:rPr>
        <w:t xml:space="preserve">ОСИГУРЯВАНЕ НА КОМУНИКАЦИОННИ УСЛУГИ ЗА ПОЛЗВАНЕ </w:t>
      </w:r>
      <w:r w:rsidR="00A961C1">
        <w:rPr>
          <w:rFonts w:ascii="Times New Roman" w:eastAsia="Times New Roman" w:hAnsi="Times New Roman" w:cs="Times New Roman"/>
          <w:b/>
          <w:bCs/>
          <w:szCs w:val="26"/>
          <w:u w:val="single"/>
          <w:lang w:eastAsia="ar-SA"/>
        </w:rPr>
        <w:t xml:space="preserve">НА </w:t>
      </w:r>
      <w:r w:rsidR="00A6124F">
        <w:rPr>
          <w:rFonts w:ascii="Times New Roman" w:eastAsia="Times New Roman" w:hAnsi="Times New Roman" w:cs="Times New Roman"/>
          <w:b/>
          <w:bCs/>
          <w:szCs w:val="26"/>
          <w:u w:val="single"/>
          <w:lang w:eastAsia="ar-SA"/>
        </w:rPr>
        <w:t>ОБОРУДВАН</w:t>
      </w:r>
      <w:r w:rsidR="00B53DC4">
        <w:rPr>
          <w:rFonts w:ascii="Times New Roman" w:eastAsia="Times New Roman" w:hAnsi="Times New Roman" w:cs="Times New Roman"/>
          <w:b/>
          <w:bCs/>
          <w:szCs w:val="26"/>
          <w:u w:val="single"/>
          <w:lang w:eastAsia="ar-SA"/>
        </w:rPr>
        <w:t>Е ЗА РАДИОВРЪЗКА НА БЪ</w:t>
      </w:r>
      <w:r w:rsidR="008768B7">
        <w:rPr>
          <w:rFonts w:ascii="Times New Roman" w:eastAsia="Times New Roman" w:hAnsi="Times New Roman" w:cs="Times New Roman"/>
          <w:b/>
          <w:bCs/>
          <w:szCs w:val="26"/>
          <w:u w:val="single"/>
          <w:lang w:eastAsia="ar-SA"/>
        </w:rPr>
        <w:t>Л</w:t>
      </w:r>
      <w:r w:rsidR="00B53DC4">
        <w:rPr>
          <w:rFonts w:ascii="Times New Roman" w:eastAsia="Times New Roman" w:hAnsi="Times New Roman" w:cs="Times New Roman"/>
          <w:b/>
          <w:bCs/>
          <w:szCs w:val="26"/>
          <w:u w:val="single"/>
          <w:lang w:eastAsia="ar-SA"/>
        </w:rPr>
        <w:t>ГАРСКА НАРОДНА</w:t>
      </w:r>
      <w:r w:rsidR="00A6124F">
        <w:rPr>
          <w:rFonts w:ascii="Times New Roman" w:eastAsia="Times New Roman" w:hAnsi="Times New Roman" w:cs="Times New Roman"/>
          <w:b/>
          <w:bCs/>
          <w:szCs w:val="26"/>
          <w:u w:val="single"/>
          <w:lang w:eastAsia="ar-SA"/>
        </w:rPr>
        <w:t xml:space="preserve"> БАНКА</w:t>
      </w:r>
      <w:r>
        <w:rPr>
          <w:rFonts w:ascii="Times New Roman" w:eastAsia="Times New Roman" w:hAnsi="Times New Roman" w:cs="Times New Roman"/>
          <w:b/>
          <w:bCs/>
          <w:szCs w:val="26"/>
          <w:u w:val="single"/>
          <w:lang w:eastAsia="ar-SA"/>
        </w:rPr>
        <w:t>“</w:t>
      </w:r>
    </w:p>
    <w:p w:rsidR="00934B8F" w:rsidRDefault="00934B8F" w:rsidP="00165B56">
      <w:pPr>
        <w:pStyle w:val="Heading1"/>
        <w:widowControl w:val="0"/>
        <w:tabs>
          <w:tab w:val="left" w:pos="993"/>
          <w:tab w:val="left" w:pos="3402"/>
          <w:tab w:val="left" w:pos="3544"/>
        </w:tabs>
        <w:spacing w:before="0" w:line="360" w:lineRule="auto"/>
        <w:ind w:firstLine="669"/>
        <w:jc w:val="center"/>
        <w:rPr>
          <w:rFonts w:ascii="Times New Roman" w:hAnsi="Times New Roman" w:cs="Times New Roman"/>
          <w:color w:val="auto"/>
          <w:sz w:val="24"/>
          <w:szCs w:val="24"/>
        </w:rPr>
      </w:pPr>
      <w:bookmarkStart w:id="0" w:name="_Toc517097508"/>
    </w:p>
    <w:p w:rsidR="00046A3E" w:rsidRPr="00046A3E" w:rsidRDefault="00046A3E" w:rsidP="00165B56">
      <w:pPr>
        <w:pStyle w:val="Heading1"/>
        <w:widowControl w:val="0"/>
        <w:tabs>
          <w:tab w:val="left" w:pos="993"/>
          <w:tab w:val="left" w:pos="3402"/>
          <w:tab w:val="left" w:pos="3544"/>
        </w:tabs>
        <w:spacing w:before="0" w:line="360" w:lineRule="auto"/>
        <w:ind w:firstLine="669"/>
        <w:jc w:val="center"/>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I. </w:t>
      </w:r>
      <w:r w:rsidRPr="00046A3E">
        <w:rPr>
          <w:rFonts w:ascii="Times New Roman" w:hAnsi="Times New Roman" w:cs="Times New Roman"/>
          <w:color w:val="auto"/>
          <w:sz w:val="24"/>
          <w:szCs w:val="24"/>
        </w:rPr>
        <w:t>ОБЩИ УСЛОВИЯ</w:t>
      </w:r>
      <w:bookmarkEnd w:id="0"/>
    </w:p>
    <w:p w:rsidR="00046A3E" w:rsidRDefault="00046A3E" w:rsidP="00181B55">
      <w:pPr>
        <w:pStyle w:val="Heading61"/>
        <w:keepNext/>
        <w:keepLines/>
        <w:shd w:val="clear" w:color="auto" w:fill="auto"/>
        <w:tabs>
          <w:tab w:val="left" w:pos="0"/>
          <w:tab w:val="left" w:pos="426"/>
        </w:tabs>
        <w:spacing w:before="0" w:line="360" w:lineRule="auto"/>
        <w:ind w:firstLine="669"/>
        <w:outlineLvl w:val="9"/>
        <w:rPr>
          <w:b w:val="0"/>
          <w:bCs w:val="0"/>
        </w:rPr>
      </w:pPr>
      <w:r>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обществената поръчка в съответствие със Закона за обществените поръчки (ЗОП) и Правилника за прилагане на Закона за обществените поръчки (ППЗОП).</w:t>
      </w:r>
    </w:p>
    <w:p w:rsidR="00181B55" w:rsidRDefault="00181B55" w:rsidP="00181B55">
      <w:pPr>
        <w:keepNext/>
        <w:keepLines/>
        <w:tabs>
          <w:tab w:val="left" w:pos="0"/>
          <w:tab w:val="left" w:pos="426"/>
        </w:tabs>
        <w:spacing w:line="360" w:lineRule="auto"/>
        <w:ind w:firstLine="669"/>
        <w:jc w:val="both"/>
        <w:rPr>
          <w:rFonts w:ascii="Times New Roman" w:hAnsi="Times New Roman" w:cs="Times New Roman"/>
          <w:b/>
          <w:bCs/>
          <w:u w:val="single"/>
          <w:lang w:val="en-US"/>
        </w:rPr>
      </w:pPr>
    </w:p>
    <w:p w:rsidR="00046A3E" w:rsidRPr="001F3027" w:rsidRDefault="00046A3E" w:rsidP="000B71CF">
      <w:pPr>
        <w:keepNext/>
        <w:keepLines/>
        <w:tabs>
          <w:tab w:val="left" w:pos="0"/>
          <w:tab w:val="left" w:pos="426"/>
        </w:tabs>
        <w:spacing w:line="360" w:lineRule="auto"/>
        <w:ind w:firstLine="669"/>
        <w:jc w:val="both"/>
        <w:rPr>
          <w:rFonts w:ascii="Times New Roman" w:hAnsi="Times New Roman" w:cs="Times New Roman"/>
          <w:b/>
          <w:bCs/>
          <w:color w:val="auto"/>
          <w:lang w:val="en-US"/>
        </w:rPr>
      </w:pPr>
      <w:r>
        <w:rPr>
          <w:rFonts w:ascii="Times New Roman" w:hAnsi="Times New Roman" w:cs="Times New Roman"/>
          <w:b/>
          <w:bCs/>
          <w:u w:val="single"/>
        </w:rPr>
        <w:t>Правно основание за провеждане на обществената поръчка</w:t>
      </w:r>
      <w:r w:rsidR="001F3027">
        <w:rPr>
          <w:rFonts w:ascii="Times New Roman" w:hAnsi="Times New Roman" w:cs="Times New Roman"/>
          <w:b/>
          <w:bCs/>
          <w:u w:val="single"/>
          <w:lang w:val="en-US"/>
        </w:rPr>
        <w:t>:</w:t>
      </w:r>
    </w:p>
    <w:p w:rsidR="00046A3E" w:rsidRDefault="00046A3E" w:rsidP="003640D5">
      <w:pPr>
        <w:tabs>
          <w:tab w:val="left" w:pos="0"/>
          <w:tab w:val="left" w:pos="426"/>
        </w:tabs>
        <w:spacing w:line="360" w:lineRule="auto"/>
        <w:ind w:firstLine="669"/>
        <w:jc w:val="both"/>
        <w:rPr>
          <w:rFonts w:ascii="Times New Roman" w:hAnsi="Times New Roman" w:cs="Times New Roman"/>
          <w:color w:val="auto"/>
        </w:rPr>
      </w:pPr>
      <w:r>
        <w:rPr>
          <w:rFonts w:ascii="Times New Roman" w:hAnsi="Times New Roman" w:cs="Times New Roman"/>
          <w:color w:val="auto"/>
        </w:rPr>
        <w:t>Чл. 20, ал. 3, т. 2 от ЗОП във връзка с чл. 186 и чл. 187, ал.</w:t>
      </w:r>
      <w:r w:rsidR="007332DC">
        <w:rPr>
          <w:rFonts w:ascii="Times New Roman" w:hAnsi="Times New Roman" w:cs="Times New Roman"/>
          <w:color w:val="auto"/>
        </w:rPr>
        <w:t xml:space="preserve"> </w:t>
      </w:r>
      <w:r>
        <w:rPr>
          <w:rFonts w:ascii="Times New Roman" w:hAnsi="Times New Roman" w:cs="Times New Roman"/>
          <w:color w:val="auto"/>
        </w:rPr>
        <w:t>1 от ЗОП.</w:t>
      </w:r>
    </w:p>
    <w:p w:rsidR="00046A3E" w:rsidRDefault="00046A3E" w:rsidP="003640D5">
      <w:pPr>
        <w:tabs>
          <w:tab w:val="left" w:pos="0"/>
          <w:tab w:val="left" w:pos="426"/>
        </w:tabs>
        <w:spacing w:line="360" w:lineRule="auto"/>
        <w:ind w:firstLine="669"/>
        <w:jc w:val="both"/>
        <w:rPr>
          <w:rFonts w:ascii="Times New Roman" w:hAnsi="Times New Roman" w:cs="Times New Roman"/>
          <w:color w:val="auto"/>
        </w:rPr>
      </w:pPr>
      <w:r>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rsidR="00046A3E" w:rsidRDefault="00046A3E">
      <w:pPr>
        <w:pStyle w:val="Heading61"/>
        <w:keepNext/>
        <w:keepLines/>
        <w:shd w:val="clear" w:color="auto" w:fill="auto"/>
        <w:tabs>
          <w:tab w:val="left" w:pos="0"/>
          <w:tab w:val="left" w:pos="426"/>
        </w:tabs>
        <w:spacing w:before="0" w:line="360" w:lineRule="auto"/>
        <w:ind w:firstLine="669"/>
        <w:outlineLvl w:val="9"/>
        <w:rPr>
          <w:b w:val="0"/>
          <w:bCs w:val="0"/>
          <w:color w:val="auto"/>
        </w:rPr>
      </w:pPr>
    </w:p>
    <w:p w:rsidR="00232650" w:rsidRDefault="00046A3E" w:rsidP="00165B56">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1" w:name="_Toc517097509"/>
      <w:r>
        <w:rPr>
          <w:rFonts w:ascii="Times New Roman" w:hAnsi="Times New Roman" w:cs="Times New Roman"/>
          <w:color w:val="auto"/>
          <w:sz w:val="24"/>
          <w:szCs w:val="24"/>
          <w:lang w:val="en-US"/>
        </w:rPr>
        <w:t xml:space="preserve">II. </w:t>
      </w:r>
      <w:r w:rsidRPr="00046A3E">
        <w:rPr>
          <w:rFonts w:ascii="Times New Roman" w:hAnsi="Times New Roman" w:cs="Times New Roman"/>
          <w:color w:val="auto"/>
          <w:sz w:val="24"/>
          <w:szCs w:val="24"/>
        </w:rPr>
        <w:t>ПРЕДМЕТ, СРОК И МЯСТО НА ОБЩЕСТВЕНАТА ПОРЪЧКА</w:t>
      </w:r>
      <w:bookmarkStart w:id="2" w:name="_Toc517097510"/>
      <w:bookmarkEnd w:id="1"/>
    </w:p>
    <w:p w:rsidR="00232650" w:rsidRPr="00232650" w:rsidRDefault="00232650" w:rsidP="000B71CF">
      <w:pPr>
        <w:pStyle w:val="Heading1"/>
        <w:widowControl w:val="0"/>
        <w:tabs>
          <w:tab w:val="left" w:pos="993"/>
        </w:tabs>
        <w:spacing w:before="0" w:line="360" w:lineRule="auto"/>
        <w:ind w:firstLine="669"/>
        <w:jc w:val="both"/>
        <w:rPr>
          <w:rFonts w:ascii="Times New Roman" w:eastAsia="Times New Roman" w:hAnsi="Times New Roman" w:cs="Times New Roman"/>
          <w:color w:val="000000"/>
          <w:sz w:val="24"/>
          <w:szCs w:val="24"/>
          <w:lang w:eastAsia="bg-BG"/>
        </w:rPr>
      </w:pPr>
      <w:r>
        <w:rPr>
          <w:rStyle w:val="Bodytext2Bold1"/>
        </w:rPr>
        <w:tab/>
      </w:r>
      <w:r w:rsidRPr="00232650">
        <w:rPr>
          <w:rStyle w:val="Bodytext2Bold1"/>
          <w:b/>
        </w:rPr>
        <w:t xml:space="preserve">1. </w:t>
      </w:r>
      <w:r w:rsidR="00046A3E" w:rsidRPr="00232650">
        <w:rPr>
          <w:rStyle w:val="Bodytext2Bold1"/>
          <w:b/>
        </w:rPr>
        <w:t>Предмет:</w:t>
      </w:r>
      <w:bookmarkEnd w:id="2"/>
      <w:r w:rsidR="00046A3E">
        <w:rPr>
          <w:rStyle w:val="Bodytext2Bold1"/>
        </w:rPr>
        <w:t xml:space="preserve"> </w:t>
      </w:r>
      <w:r w:rsidRPr="00232650">
        <w:rPr>
          <w:rFonts w:ascii="Times New Roman" w:eastAsia="Times New Roman" w:hAnsi="Times New Roman" w:cs="Times New Roman"/>
          <w:sz w:val="24"/>
          <w:szCs w:val="24"/>
          <w:lang w:eastAsia="bg-BG"/>
        </w:rPr>
        <w:t>„</w:t>
      </w:r>
      <w:r w:rsidRPr="00232650">
        <w:rPr>
          <w:rFonts w:ascii="Times New Roman" w:eastAsia="Times New Roman" w:hAnsi="Times New Roman" w:cs="Times New Roman"/>
          <w:color w:val="000000"/>
          <w:sz w:val="24"/>
          <w:szCs w:val="24"/>
          <w:lang w:eastAsia="bg-BG"/>
        </w:rPr>
        <w:t xml:space="preserve">Осигуряване на комуникационни услуги за ползване </w:t>
      </w:r>
      <w:r w:rsidR="00A961C1">
        <w:rPr>
          <w:rFonts w:ascii="Times New Roman" w:eastAsia="Times New Roman" w:hAnsi="Times New Roman" w:cs="Times New Roman"/>
          <w:color w:val="000000"/>
          <w:sz w:val="24"/>
          <w:szCs w:val="24"/>
          <w:lang w:eastAsia="bg-BG"/>
        </w:rPr>
        <w:t xml:space="preserve">на </w:t>
      </w:r>
      <w:r w:rsidRPr="00232650">
        <w:rPr>
          <w:rFonts w:ascii="Times New Roman" w:eastAsia="Times New Roman" w:hAnsi="Times New Roman" w:cs="Times New Roman"/>
          <w:color w:val="000000"/>
          <w:sz w:val="24"/>
          <w:szCs w:val="24"/>
          <w:lang w:eastAsia="bg-BG"/>
        </w:rPr>
        <w:t xml:space="preserve">оборудване за радиовръзка на Българска народна банка“. </w:t>
      </w:r>
    </w:p>
    <w:p w:rsidR="00232650" w:rsidRPr="00670D8A" w:rsidRDefault="00232650" w:rsidP="003640D5">
      <w:pPr>
        <w:pStyle w:val="Heading1"/>
        <w:widowControl w:val="0"/>
        <w:tabs>
          <w:tab w:val="left" w:pos="993"/>
        </w:tabs>
        <w:spacing w:before="0" w:line="360" w:lineRule="auto"/>
        <w:ind w:firstLine="669"/>
        <w:jc w:val="both"/>
        <w:rPr>
          <w:rFonts w:ascii="Times New Roman" w:eastAsia="Times New Roman" w:hAnsi="Times New Roman" w:cs="Times New Roman"/>
          <w:b w:val="0"/>
          <w:bCs w:val="0"/>
          <w:color w:val="000000"/>
          <w:sz w:val="24"/>
          <w:szCs w:val="24"/>
          <w:lang w:eastAsia="bg-BG"/>
        </w:rPr>
      </w:pPr>
      <w:r>
        <w:rPr>
          <w:rFonts w:ascii="Times New Roman" w:eastAsia="Times New Roman" w:hAnsi="Times New Roman" w:cs="Times New Roman"/>
          <w:b w:val="0"/>
          <w:color w:val="000000"/>
          <w:sz w:val="24"/>
          <w:szCs w:val="24"/>
          <w:lang w:eastAsia="bg-BG"/>
        </w:rPr>
        <w:tab/>
      </w:r>
      <w:r w:rsidR="008F1C84" w:rsidRPr="00670D8A">
        <w:rPr>
          <w:rFonts w:ascii="Times New Roman" w:eastAsia="Times New Roman" w:hAnsi="Times New Roman" w:cs="Times New Roman"/>
          <w:b w:val="0"/>
          <w:bCs w:val="0"/>
          <w:color w:val="000000"/>
          <w:sz w:val="24"/>
          <w:szCs w:val="24"/>
          <w:lang w:eastAsia="bg-BG"/>
        </w:rPr>
        <w:t xml:space="preserve">Осигуряване на </w:t>
      </w:r>
      <w:proofErr w:type="spellStart"/>
      <w:r w:rsidR="008F1C84" w:rsidRPr="00670D8A">
        <w:rPr>
          <w:rFonts w:ascii="Times New Roman" w:eastAsia="Times New Roman" w:hAnsi="Times New Roman" w:cs="Times New Roman"/>
          <w:b w:val="0"/>
          <w:bCs w:val="0"/>
          <w:color w:val="000000"/>
          <w:sz w:val="24"/>
          <w:szCs w:val="24"/>
          <w:lang w:eastAsia="bg-BG"/>
        </w:rPr>
        <w:t>комуникациони</w:t>
      </w:r>
      <w:proofErr w:type="spellEnd"/>
      <w:r w:rsidR="008F1C84" w:rsidRPr="00670D8A">
        <w:rPr>
          <w:rFonts w:ascii="Times New Roman" w:eastAsia="Times New Roman" w:hAnsi="Times New Roman" w:cs="Times New Roman"/>
          <w:b w:val="0"/>
          <w:bCs w:val="0"/>
          <w:color w:val="000000"/>
          <w:sz w:val="24"/>
          <w:szCs w:val="24"/>
          <w:lang w:eastAsia="bg-BG"/>
        </w:rPr>
        <w:t xml:space="preserve"> услуги за ползване на оборудване за радиовръзка, собственост на Българската народна банка, като видовете комуникационни услуги, които избраният за изпълнител участник се задължава да осигурява, са посочени в Приложение №</w:t>
      </w:r>
      <w:r w:rsidR="00663B9F">
        <w:rPr>
          <w:rFonts w:ascii="Times New Roman" w:eastAsia="Times New Roman" w:hAnsi="Times New Roman" w:cs="Times New Roman"/>
          <w:b w:val="0"/>
          <w:bCs w:val="0"/>
          <w:color w:val="000000"/>
          <w:sz w:val="24"/>
          <w:szCs w:val="24"/>
          <w:lang w:eastAsia="bg-BG"/>
        </w:rPr>
        <w:t> </w:t>
      </w:r>
      <w:bookmarkStart w:id="3" w:name="_GoBack"/>
      <w:bookmarkEnd w:id="3"/>
      <w:r w:rsidR="008F1C84" w:rsidRPr="00670D8A">
        <w:rPr>
          <w:rFonts w:ascii="Times New Roman" w:eastAsia="Times New Roman" w:hAnsi="Times New Roman" w:cs="Times New Roman"/>
          <w:b w:val="0"/>
          <w:bCs w:val="0"/>
          <w:color w:val="000000"/>
          <w:sz w:val="24"/>
          <w:szCs w:val="24"/>
          <w:lang w:eastAsia="bg-BG"/>
        </w:rPr>
        <w:t>1</w:t>
      </w:r>
      <w:r w:rsidR="00663B9F">
        <w:rPr>
          <w:rFonts w:ascii="Times New Roman" w:eastAsia="Times New Roman" w:hAnsi="Times New Roman" w:cs="Times New Roman"/>
          <w:b w:val="0"/>
          <w:bCs w:val="0"/>
          <w:color w:val="000000"/>
          <w:sz w:val="24"/>
          <w:szCs w:val="24"/>
          <w:lang w:eastAsia="bg-BG"/>
        </w:rPr>
        <w:t> </w:t>
      </w:r>
      <w:r w:rsidR="008F1C84" w:rsidRPr="00670D8A">
        <w:rPr>
          <w:rFonts w:ascii="Times New Roman" w:eastAsia="Times New Roman" w:hAnsi="Times New Roman" w:cs="Times New Roman"/>
          <w:b w:val="0"/>
          <w:bCs w:val="0"/>
          <w:color w:val="000000"/>
          <w:sz w:val="24"/>
          <w:szCs w:val="24"/>
          <w:lang w:eastAsia="bg-BG"/>
        </w:rPr>
        <w:t>–„</w:t>
      </w:r>
      <w:r w:rsidR="00F03C48" w:rsidRPr="00670D8A">
        <w:rPr>
          <w:rFonts w:ascii="Times New Roman" w:eastAsia="Times New Roman" w:hAnsi="Times New Roman" w:cs="Times New Roman"/>
          <w:b w:val="0"/>
          <w:bCs w:val="0"/>
          <w:color w:val="000000"/>
          <w:sz w:val="24"/>
          <w:szCs w:val="24"/>
          <w:lang w:eastAsia="bg-BG"/>
        </w:rPr>
        <w:t>Техническа спецификация на комуникационни</w:t>
      </w:r>
      <w:r w:rsidR="008F1C84" w:rsidRPr="00670D8A">
        <w:rPr>
          <w:rFonts w:ascii="Times New Roman" w:eastAsia="Times New Roman" w:hAnsi="Times New Roman" w:cs="Times New Roman"/>
          <w:b w:val="0"/>
          <w:bCs w:val="0"/>
          <w:color w:val="000000"/>
          <w:sz w:val="24"/>
          <w:szCs w:val="24"/>
          <w:lang w:eastAsia="bg-BG"/>
        </w:rPr>
        <w:t xml:space="preserve"> услуги за ползване на оборудване за радиовръзка на Българската народна банка”.</w:t>
      </w:r>
      <w:bookmarkStart w:id="4" w:name="_Toc517097511"/>
    </w:p>
    <w:p w:rsidR="00046A3E" w:rsidRPr="00670D8A" w:rsidRDefault="00232650" w:rsidP="003640D5">
      <w:pPr>
        <w:pStyle w:val="Heading1"/>
        <w:widowControl w:val="0"/>
        <w:tabs>
          <w:tab w:val="left" w:pos="993"/>
        </w:tabs>
        <w:spacing w:before="0" w:line="360" w:lineRule="auto"/>
        <w:ind w:firstLine="669"/>
        <w:jc w:val="both"/>
        <w:rPr>
          <w:rFonts w:ascii="Times New Roman" w:eastAsia="Times New Roman" w:hAnsi="Times New Roman" w:cs="Times New Roman"/>
          <w:bCs w:val="0"/>
          <w:color w:val="000000"/>
          <w:sz w:val="24"/>
          <w:szCs w:val="24"/>
          <w:lang w:eastAsia="bg-BG"/>
        </w:rPr>
      </w:pPr>
      <w:r w:rsidRPr="00670D8A">
        <w:rPr>
          <w:rFonts w:ascii="Times New Roman" w:eastAsia="Times New Roman" w:hAnsi="Times New Roman" w:cs="Times New Roman"/>
          <w:b w:val="0"/>
          <w:bCs w:val="0"/>
          <w:color w:val="000000"/>
          <w:sz w:val="24"/>
          <w:szCs w:val="24"/>
          <w:lang w:eastAsia="bg-BG"/>
        </w:rPr>
        <w:tab/>
      </w:r>
      <w:r w:rsidRPr="00670D8A">
        <w:rPr>
          <w:rFonts w:ascii="Times New Roman" w:eastAsia="Times New Roman" w:hAnsi="Times New Roman" w:cs="Times New Roman"/>
          <w:bCs w:val="0"/>
          <w:color w:val="000000"/>
          <w:sz w:val="24"/>
          <w:szCs w:val="24"/>
          <w:lang w:eastAsia="bg-BG"/>
        </w:rPr>
        <w:t xml:space="preserve">2. </w:t>
      </w:r>
      <w:r w:rsidR="00046A3E" w:rsidRPr="00670D8A">
        <w:rPr>
          <w:rFonts w:ascii="Times New Roman" w:eastAsia="Times New Roman" w:hAnsi="Times New Roman" w:cs="Times New Roman"/>
          <w:bCs w:val="0"/>
          <w:color w:val="000000"/>
          <w:sz w:val="24"/>
          <w:szCs w:val="24"/>
          <w:lang w:eastAsia="bg-BG"/>
        </w:rPr>
        <w:t>Обект на обществената поръчка:</w:t>
      </w:r>
      <w:bookmarkEnd w:id="4"/>
    </w:p>
    <w:p w:rsidR="00232650" w:rsidRPr="00670D8A" w:rsidRDefault="00232650">
      <w:pPr>
        <w:spacing w:line="360" w:lineRule="auto"/>
        <w:ind w:firstLine="669"/>
        <w:rPr>
          <w:rFonts w:ascii="Times New Roman" w:eastAsia="Times New Roman" w:hAnsi="Times New Roman" w:cs="Times New Roman"/>
        </w:rPr>
      </w:pPr>
      <w:r w:rsidRPr="00670D8A">
        <w:rPr>
          <w:rFonts w:ascii="Times New Roman" w:eastAsia="Times New Roman" w:hAnsi="Times New Roman" w:cs="Times New Roman"/>
        </w:rPr>
        <w:tab/>
        <w:t xml:space="preserve">    </w:t>
      </w:r>
      <w:r w:rsidR="00046A3E" w:rsidRPr="00670D8A">
        <w:rPr>
          <w:rFonts w:ascii="Times New Roman" w:eastAsia="Times New Roman" w:hAnsi="Times New Roman" w:cs="Times New Roman"/>
        </w:rPr>
        <w:t xml:space="preserve">Услуги </w:t>
      </w:r>
      <w:bookmarkStart w:id="5" w:name="_Toc517097512"/>
    </w:p>
    <w:p w:rsidR="00046A3E" w:rsidRPr="00670D8A" w:rsidRDefault="00232650">
      <w:pPr>
        <w:spacing w:line="360" w:lineRule="auto"/>
        <w:ind w:firstLine="669"/>
        <w:rPr>
          <w:rFonts w:ascii="Times New Roman" w:eastAsia="Times New Roman" w:hAnsi="Times New Roman" w:cs="Times New Roman"/>
          <w:b/>
        </w:rPr>
      </w:pPr>
      <w:r w:rsidRPr="00670D8A">
        <w:rPr>
          <w:rFonts w:ascii="Times New Roman" w:eastAsia="Times New Roman" w:hAnsi="Times New Roman" w:cs="Times New Roman"/>
        </w:rPr>
        <w:tab/>
      </w:r>
      <w:r w:rsidRPr="00670D8A">
        <w:rPr>
          <w:rFonts w:ascii="Times New Roman" w:eastAsia="Times New Roman" w:hAnsi="Times New Roman" w:cs="Times New Roman"/>
          <w:b/>
        </w:rPr>
        <w:t xml:space="preserve">     3. </w:t>
      </w:r>
      <w:r w:rsidR="00046A3E" w:rsidRPr="00670D8A">
        <w:rPr>
          <w:rFonts w:ascii="Times New Roman" w:eastAsia="Times New Roman" w:hAnsi="Times New Roman" w:cs="Times New Roman"/>
          <w:b/>
        </w:rPr>
        <w:t>Срок за изпълнение:</w:t>
      </w:r>
      <w:bookmarkEnd w:id="5"/>
      <w:r w:rsidRPr="00670D8A">
        <w:rPr>
          <w:rFonts w:ascii="Times New Roman" w:eastAsia="Times New Roman" w:hAnsi="Times New Roman" w:cs="Times New Roman"/>
          <w:b/>
        </w:rPr>
        <w:t xml:space="preserve">    </w:t>
      </w:r>
    </w:p>
    <w:p w:rsidR="00232650" w:rsidRDefault="00046A3E">
      <w:pPr>
        <w:pStyle w:val="Bodytext21"/>
        <w:shd w:val="clear" w:color="auto" w:fill="auto"/>
        <w:tabs>
          <w:tab w:val="left" w:pos="0"/>
          <w:tab w:val="left" w:pos="426"/>
          <w:tab w:val="left" w:pos="1014"/>
        </w:tabs>
        <w:spacing w:after="0" w:line="360" w:lineRule="auto"/>
        <w:ind w:firstLine="669"/>
      </w:pPr>
      <w:r>
        <w:t xml:space="preserve"> </w:t>
      </w:r>
      <w:r w:rsidR="00232650">
        <w:t xml:space="preserve">     </w:t>
      </w:r>
      <w:r>
        <w:t xml:space="preserve">Срокът за изпълнение на обществената поръчка е </w:t>
      </w:r>
      <w:r>
        <w:rPr>
          <w:b/>
        </w:rPr>
        <w:t xml:space="preserve">1 година, </w:t>
      </w:r>
      <w:r>
        <w:t>считано от 04.08.2018 г. В случай че</w:t>
      </w:r>
      <w:r w:rsidR="00537FAB">
        <w:t>,</w:t>
      </w:r>
      <w:r>
        <w:t xml:space="preserve"> договор се сключи на по-късна дата от 04.08.2018 г., договорът влиза в сила от датата, посочена в регистрационния номер от деловодната система на </w:t>
      </w:r>
      <w:r>
        <w:lastRenderedPageBreak/>
        <w:t>възложителя;</w:t>
      </w:r>
      <w:bookmarkStart w:id="6" w:name="_Toc517097513"/>
    </w:p>
    <w:p w:rsidR="00046A3E" w:rsidRPr="00232650" w:rsidRDefault="00232650">
      <w:pPr>
        <w:pStyle w:val="Bodytext21"/>
        <w:shd w:val="clear" w:color="auto" w:fill="auto"/>
        <w:tabs>
          <w:tab w:val="left" w:pos="0"/>
          <w:tab w:val="left" w:pos="426"/>
          <w:tab w:val="left" w:pos="1014"/>
        </w:tabs>
        <w:spacing w:after="0" w:line="360" w:lineRule="auto"/>
        <w:ind w:firstLine="669"/>
        <w:rPr>
          <w:b/>
          <w:color w:val="auto"/>
          <w:sz w:val="22"/>
          <w:szCs w:val="22"/>
          <w:lang w:val="en-US" w:eastAsia="en-US"/>
        </w:rPr>
      </w:pPr>
      <w:r>
        <w:t xml:space="preserve">      </w:t>
      </w:r>
      <w:r w:rsidRPr="00232650">
        <w:rPr>
          <w:b/>
        </w:rPr>
        <w:t xml:space="preserve">4. </w:t>
      </w:r>
      <w:r w:rsidR="00046A3E" w:rsidRPr="00232650">
        <w:rPr>
          <w:b/>
          <w:color w:val="auto"/>
        </w:rPr>
        <w:t>Прогнозна стойност:</w:t>
      </w:r>
      <w:bookmarkEnd w:id="6"/>
    </w:p>
    <w:p w:rsidR="00046A3E" w:rsidRDefault="00232650">
      <w:pPr>
        <w:spacing w:line="360" w:lineRule="auto"/>
        <w:ind w:firstLine="669"/>
        <w:jc w:val="both"/>
        <w:rPr>
          <w:rFonts w:ascii="Times New Roman" w:hAnsi="Times New Roman" w:cs="Times New Roman"/>
          <w:b/>
        </w:rPr>
      </w:pPr>
      <w:r>
        <w:rPr>
          <w:rFonts w:ascii="Times New Roman" w:hAnsi="Times New Roman" w:cs="Times New Roman"/>
        </w:rPr>
        <w:t xml:space="preserve">     </w:t>
      </w:r>
      <w:r w:rsidR="00046A3E">
        <w:rPr>
          <w:rFonts w:ascii="Times New Roman" w:hAnsi="Times New Roman" w:cs="Times New Roman"/>
        </w:rPr>
        <w:t>Прогнозната стойност на поръчката е в размер на 44 400 (четиридесет и четири хиляди и четиристотин) лв. без ДДС.</w:t>
      </w:r>
    </w:p>
    <w:p w:rsidR="00046A3E" w:rsidRDefault="00046A3E" w:rsidP="00165B56">
      <w:pPr>
        <w:spacing w:line="360" w:lineRule="auto"/>
        <w:ind w:firstLine="669"/>
      </w:pPr>
    </w:p>
    <w:p w:rsidR="00046A3E" w:rsidRPr="00046A3E" w:rsidRDefault="00046A3E" w:rsidP="00165B56">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7" w:name="_Toc517097514"/>
      <w:r w:rsidRPr="00046A3E">
        <w:rPr>
          <w:rFonts w:ascii="Times New Roman" w:hAnsi="Times New Roman" w:cs="Times New Roman"/>
          <w:color w:val="auto"/>
          <w:sz w:val="24"/>
          <w:szCs w:val="24"/>
          <w:lang w:val="en-US"/>
        </w:rPr>
        <w:t xml:space="preserve">III. </w:t>
      </w:r>
      <w:r w:rsidRPr="00046A3E">
        <w:rPr>
          <w:rFonts w:ascii="Times New Roman" w:hAnsi="Times New Roman" w:cs="Times New Roman"/>
          <w:color w:val="auto"/>
          <w:sz w:val="24"/>
          <w:szCs w:val="24"/>
        </w:rPr>
        <w:t>УКАЗАНИЯ ЗА ПОДГОТОВКА НА ОФЕРТИТЕ. РАЗЯСНЕНИЯ. ДОСТЪП ДО ДОКУМЕНТАЦИЯТА ЗА ОБЩЕСТВЕНАТА ПОРЪЧКА.</w:t>
      </w:r>
      <w:bookmarkEnd w:id="7"/>
      <w:r w:rsidRPr="00046A3E">
        <w:rPr>
          <w:rFonts w:ascii="Times New Roman" w:hAnsi="Times New Roman" w:cs="Times New Roman"/>
          <w:color w:val="auto"/>
          <w:sz w:val="24"/>
          <w:szCs w:val="24"/>
        </w:rPr>
        <w:t xml:space="preserve"> </w:t>
      </w:r>
    </w:p>
    <w:p w:rsidR="00046A3E" w:rsidRDefault="00046A3E" w:rsidP="00181B55">
      <w:pPr>
        <w:pStyle w:val="Bodytext21"/>
        <w:shd w:val="clear" w:color="auto" w:fill="auto"/>
        <w:tabs>
          <w:tab w:val="left" w:pos="0"/>
          <w:tab w:val="left" w:pos="426"/>
        </w:tabs>
        <w:spacing w:after="0" w:line="360" w:lineRule="auto"/>
        <w:ind w:firstLine="669"/>
      </w:pPr>
      <w: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с предмета на поръчката, съгласно законодателството на държавата, в която то е установено.</w:t>
      </w:r>
    </w:p>
    <w:p w:rsidR="00046A3E" w:rsidRDefault="00046A3E" w:rsidP="000B71CF">
      <w:pPr>
        <w:pStyle w:val="Bodytext21"/>
        <w:shd w:val="clear" w:color="auto" w:fill="auto"/>
        <w:tabs>
          <w:tab w:val="left" w:pos="0"/>
          <w:tab w:val="left" w:pos="426"/>
        </w:tabs>
        <w:spacing w:after="0" w:line="360" w:lineRule="auto"/>
        <w:ind w:firstLine="669"/>
      </w:pPr>
      <w:r>
        <w:t>При подготвяне на офертата всеки участник трябва да се придържа точно към обявените от възложителя условия.</w:t>
      </w:r>
    </w:p>
    <w:p w:rsidR="00046A3E" w:rsidRDefault="00046A3E" w:rsidP="003640D5">
      <w:pPr>
        <w:pStyle w:val="Bodytext21"/>
        <w:shd w:val="clear" w:color="auto" w:fill="auto"/>
        <w:tabs>
          <w:tab w:val="left" w:pos="0"/>
          <w:tab w:val="left" w:pos="426"/>
        </w:tabs>
        <w:spacing w:after="0" w:line="360" w:lineRule="auto"/>
        <w:ind w:firstLine="669"/>
        <w:rPr>
          <w:b/>
        </w:rPr>
      </w:pPr>
      <w:r>
        <w:rPr>
          <w:b/>
        </w:rPr>
        <w:t>Всички оферти се представят на български език.</w:t>
      </w:r>
    </w:p>
    <w:p w:rsidR="00046A3E" w:rsidRDefault="00046A3E" w:rsidP="003640D5">
      <w:pPr>
        <w:pStyle w:val="Bodytext21"/>
        <w:shd w:val="clear" w:color="auto" w:fill="auto"/>
        <w:tabs>
          <w:tab w:val="left" w:pos="0"/>
          <w:tab w:val="left" w:pos="426"/>
        </w:tabs>
        <w:spacing w:after="0" w:line="360" w:lineRule="auto"/>
        <w:ind w:firstLine="669"/>
      </w:pPr>
      <w: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rsidR="00046A3E" w:rsidRDefault="00046A3E">
      <w:pPr>
        <w:pStyle w:val="Bodytext21"/>
        <w:shd w:val="clear" w:color="auto" w:fill="auto"/>
        <w:tabs>
          <w:tab w:val="left" w:pos="0"/>
          <w:tab w:val="left" w:pos="426"/>
        </w:tabs>
        <w:spacing w:after="0" w:line="360" w:lineRule="auto"/>
        <w:ind w:firstLine="669"/>
      </w:pPr>
      <w:r>
        <w:t>При изготвянето на офертата не се допускат никакви вписвания между редовете, изтривания или корекции.</w:t>
      </w:r>
    </w:p>
    <w:p w:rsidR="00046A3E" w:rsidRDefault="00046A3E">
      <w:pPr>
        <w:pStyle w:val="Bodytext21"/>
        <w:shd w:val="clear" w:color="auto" w:fill="auto"/>
        <w:tabs>
          <w:tab w:val="left" w:pos="0"/>
          <w:tab w:val="left" w:pos="426"/>
        </w:tabs>
        <w:spacing w:after="0" w:line="360" w:lineRule="auto"/>
        <w:ind w:firstLine="669"/>
      </w:pPr>
      <w: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rsidR="00046A3E" w:rsidRDefault="00046A3E">
      <w:pPr>
        <w:pStyle w:val="Bodytext21"/>
        <w:shd w:val="clear" w:color="auto" w:fill="auto"/>
        <w:tabs>
          <w:tab w:val="left" w:pos="0"/>
          <w:tab w:val="left" w:pos="426"/>
        </w:tabs>
        <w:spacing w:after="0" w:line="360" w:lineRule="auto"/>
        <w:ind w:firstLine="669"/>
      </w:pPr>
      <w: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t>конфиденциалност</w:t>
      </w:r>
      <w:proofErr w:type="spellEnd"/>
      <w:r>
        <w:t xml:space="preserve">, съответната информация не се разкрива от възложителя. Участниците не могат да се позовават на </w:t>
      </w:r>
      <w:proofErr w:type="spellStart"/>
      <w:r>
        <w:t>конфиденциалност</w:t>
      </w:r>
      <w:proofErr w:type="spellEnd"/>
      <w:r>
        <w:t xml:space="preserve"> по отношение на предложенията от офертите им, които подлежат на оценка.</w:t>
      </w:r>
    </w:p>
    <w:p w:rsidR="00046A3E" w:rsidRDefault="00046A3E">
      <w:pPr>
        <w:pStyle w:val="Bodytext21"/>
        <w:shd w:val="clear" w:color="auto" w:fill="auto"/>
        <w:tabs>
          <w:tab w:val="left" w:pos="0"/>
          <w:tab w:val="left" w:pos="426"/>
        </w:tabs>
        <w:spacing w:after="0" w:line="360" w:lineRule="auto"/>
        <w:ind w:firstLine="669"/>
        <w:rPr>
          <w:b/>
        </w:rPr>
      </w:pPr>
      <w:r>
        <w:rPr>
          <w:b/>
        </w:rPr>
        <w:t>Представените образци в документацията за участие и условията, описани в тях, са задължителни за участниците</w:t>
      </w:r>
      <w:r>
        <w:t xml:space="preserve">. </w:t>
      </w:r>
      <w:r>
        <w:rPr>
          <w:b/>
        </w:rPr>
        <w:t xml:space="preserve">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w:t>
      </w:r>
      <w:r>
        <w:rPr>
          <w:b/>
        </w:rPr>
        <w:lastRenderedPageBreak/>
        <w:t>печат.</w:t>
      </w:r>
    </w:p>
    <w:p w:rsidR="00046A3E" w:rsidRDefault="00046A3E">
      <w:pPr>
        <w:pStyle w:val="Bodytext21"/>
        <w:shd w:val="clear" w:color="auto" w:fill="auto"/>
        <w:tabs>
          <w:tab w:val="left" w:pos="0"/>
          <w:tab w:val="left" w:pos="426"/>
        </w:tabs>
        <w:spacing w:after="0" w:line="360" w:lineRule="auto"/>
        <w:ind w:firstLine="669"/>
      </w:pPr>
      <w: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046A3E" w:rsidRDefault="00046A3E" w:rsidP="00165B56">
      <w:pPr>
        <w:pStyle w:val="Bodytext21"/>
        <w:tabs>
          <w:tab w:val="left" w:pos="0"/>
          <w:tab w:val="left" w:pos="426"/>
        </w:tabs>
        <w:spacing w:after="0" w:line="360" w:lineRule="auto"/>
        <w:ind w:firstLine="669"/>
      </w:pPr>
      <w:r>
        <w:t>Документацията за участие е публикувана на интернет страницата на БНБ, в раздел „Профил на купувача“ на адрес:</w:t>
      </w:r>
    </w:p>
    <w:p w:rsidR="007E47A6" w:rsidRDefault="00663B9F" w:rsidP="007E47A6">
      <w:hyperlink r:id="rId9" w:history="1">
        <w:r w:rsidR="007E47A6">
          <w:rPr>
            <w:rStyle w:val="Hyperlink"/>
          </w:rPr>
          <w:t>http://www.bnb.bg/AboutUs/AUPublicProcurements/AUPPList/PP_01224-2018-INV_4_BG</w:t>
        </w:r>
      </w:hyperlink>
    </w:p>
    <w:p w:rsidR="007E47A6" w:rsidRDefault="007E47A6" w:rsidP="007E47A6"/>
    <w:p w:rsidR="00046A3E" w:rsidRPr="00232650" w:rsidRDefault="00046A3E" w:rsidP="00165B56">
      <w:pPr>
        <w:widowControl/>
        <w:tabs>
          <w:tab w:val="left" w:pos="567"/>
          <w:tab w:val="left" w:pos="851"/>
        </w:tabs>
        <w:spacing w:line="360" w:lineRule="auto"/>
        <w:ind w:firstLine="669"/>
        <w:jc w:val="both"/>
        <w:rPr>
          <w:rFonts w:ascii="Times New Roman" w:eastAsia="Calibri" w:hAnsi="Times New Roman" w:cs="Times New Roman"/>
          <w:color w:val="auto"/>
          <w:lang w:val="en-US" w:eastAsia="en-US"/>
        </w:rPr>
      </w:pPr>
    </w:p>
    <w:p w:rsidR="00046A3E" w:rsidRPr="00046A3E" w:rsidRDefault="00232650" w:rsidP="00165B56">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8" w:name="_Toc517097515"/>
      <w:r>
        <w:rPr>
          <w:rFonts w:ascii="Times New Roman" w:hAnsi="Times New Roman" w:cs="Times New Roman"/>
          <w:color w:val="auto"/>
          <w:sz w:val="24"/>
          <w:szCs w:val="24"/>
          <w:lang w:val="en-US"/>
        </w:rPr>
        <w:t xml:space="preserve">IV. </w:t>
      </w:r>
      <w:r w:rsidR="00046A3E" w:rsidRPr="00046A3E">
        <w:rPr>
          <w:rFonts w:ascii="Times New Roman" w:hAnsi="Times New Roman" w:cs="Times New Roman"/>
          <w:color w:val="auto"/>
          <w:sz w:val="24"/>
          <w:szCs w:val="24"/>
        </w:rPr>
        <w:t>ПРЕДСТАВЯНЕ НА ОФЕРТА, НЕОБХОДИМИ ДОКУМЕНТИ И ИЗИСКВАНИЯ КЪМ ТЯХ</w:t>
      </w:r>
      <w:bookmarkEnd w:id="8"/>
    </w:p>
    <w:p w:rsidR="00046A3E" w:rsidRDefault="00046A3E" w:rsidP="00181B55">
      <w:pPr>
        <w:pStyle w:val="Bodytext21"/>
        <w:shd w:val="clear" w:color="auto" w:fill="auto"/>
        <w:tabs>
          <w:tab w:val="left" w:pos="0"/>
          <w:tab w:val="left" w:pos="426"/>
        </w:tabs>
        <w:spacing w:after="0" w:line="360" w:lineRule="auto"/>
        <w:ind w:firstLine="669"/>
      </w:pPr>
      <w:r>
        <w:t>Офертата се подава в запечатана непрозрачна опаковка, с ненарушена цялост, в рамките на определения в обявата краен срок, като върху плика се посочва:</w:t>
      </w:r>
    </w:p>
    <w:p w:rsidR="00046A3E" w:rsidRDefault="00046A3E" w:rsidP="000B71CF">
      <w:pPr>
        <w:pStyle w:val="Bodytext21"/>
        <w:shd w:val="clear" w:color="auto" w:fill="auto"/>
        <w:tabs>
          <w:tab w:val="left" w:pos="0"/>
          <w:tab w:val="left" w:pos="426"/>
        </w:tabs>
        <w:spacing w:after="0" w:line="360" w:lineRule="auto"/>
        <w:ind w:firstLine="669"/>
      </w:pPr>
      <w:r>
        <w:t>1.наименование на поръчката;</w:t>
      </w:r>
    </w:p>
    <w:p w:rsidR="00046A3E" w:rsidRDefault="00046A3E" w:rsidP="003640D5">
      <w:pPr>
        <w:pStyle w:val="Bodytext21"/>
        <w:shd w:val="clear" w:color="auto" w:fill="auto"/>
        <w:tabs>
          <w:tab w:val="left" w:pos="0"/>
          <w:tab w:val="left" w:pos="426"/>
        </w:tabs>
        <w:spacing w:after="0" w:line="360" w:lineRule="auto"/>
        <w:ind w:firstLine="669"/>
      </w:pPr>
      <w:r>
        <w:t>2. наименование на участника;</w:t>
      </w:r>
    </w:p>
    <w:p w:rsidR="00046A3E" w:rsidRDefault="00046A3E" w:rsidP="003640D5">
      <w:pPr>
        <w:pStyle w:val="Bodytext21"/>
        <w:shd w:val="clear" w:color="auto" w:fill="auto"/>
        <w:tabs>
          <w:tab w:val="left" w:pos="0"/>
          <w:tab w:val="left" w:pos="426"/>
        </w:tabs>
        <w:spacing w:after="0" w:line="360" w:lineRule="auto"/>
        <w:ind w:firstLine="669"/>
      </w:pPr>
      <w:r>
        <w:t xml:space="preserve">3. адрес за кореспонденция, по възможност телефон, факс и/или </w:t>
      </w:r>
      <w:proofErr w:type="spellStart"/>
      <w:r>
        <w:t>e-mail</w:t>
      </w:r>
      <w:proofErr w:type="spellEnd"/>
      <w:r>
        <w:t>;</w:t>
      </w:r>
    </w:p>
    <w:p w:rsidR="00046A3E" w:rsidRDefault="00046A3E">
      <w:pPr>
        <w:pStyle w:val="Bodytext21"/>
        <w:shd w:val="clear" w:color="auto" w:fill="auto"/>
        <w:tabs>
          <w:tab w:val="left" w:pos="0"/>
          <w:tab w:val="left" w:pos="426"/>
        </w:tabs>
        <w:spacing w:after="0" w:line="360" w:lineRule="auto"/>
        <w:ind w:firstLine="669"/>
      </w:pPr>
      <w:r>
        <w:t>Върху опаковката не се поставят никакви други обозначения.</w:t>
      </w:r>
    </w:p>
    <w:p w:rsidR="00046A3E" w:rsidRDefault="00046A3E">
      <w:pPr>
        <w:pStyle w:val="Bodytext21"/>
        <w:shd w:val="clear" w:color="auto" w:fill="auto"/>
        <w:tabs>
          <w:tab w:val="left" w:pos="0"/>
          <w:tab w:val="left" w:pos="426"/>
        </w:tabs>
        <w:spacing w:after="0" w:line="360" w:lineRule="auto"/>
        <w:ind w:firstLine="669"/>
      </w:pPr>
      <w:r>
        <w:t>При приемане на офертата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rsidR="00046A3E" w:rsidRDefault="00046A3E">
      <w:pPr>
        <w:pStyle w:val="Bodytext21"/>
        <w:shd w:val="clear" w:color="auto" w:fill="auto"/>
        <w:tabs>
          <w:tab w:val="left" w:pos="0"/>
          <w:tab w:val="left" w:pos="426"/>
        </w:tabs>
        <w:spacing w:after="0" w:line="360" w:lineRule="auto"/>
        <w:ind w:firstLine="669"/>
      </w:pPr>
      <w: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Pr>
          <w:b/>
        </w:rPr>
        <w:t>15:45 часа</w:t>
      </w:r>
      <w:r>
        <w:t xml:space="preserve"> </w:t>
      </w:r>
      <w:r w:rsidR="00DE03C3">
        <w:rPr>
          <w:b/>
        </w:rPr>
        <w:t>на 06.07.</w:t>
      </w:r>
      <w:r>
        <w:rPr>
          <w:b/>
        </w:rPr>
        <w:t>2018 г.</w:t>
      </w:r>
    </w:p>
    <w:p w:rsidR="00046A3E" w:rsidRDefault="00046A3E">
      <w:pPr>
        <w:pStyle w:val="Bodytext21"/>
        <w:shd w:val="clear" w:color="auto" w:fill="auto"/>
        <w:tabs>
          <w:tab w:val="left" w:pos="0"/>
          <w:tab w:val="left" w:pos="426"/>
        </w:tabs>
        <w:spacing w:after="0" w:line="360" w:lineRule="auto"/>
        <w:ind w:firstLine="669"/>
      </w:pPr>
      <w:r>
        <w:rPr>
          <w:rStyle w:val="Bodytext2Bold1"/>
        </w:rPr>
        <w:t xml:space="preserve">Срокът на валидност на </w:t>
      </w:r>
      <w:r>
        <w:rPr>
          <w:rStyle w:val="Bodytext2Bold1"/>
          <w:color w:val="auto"/>
        </w:rPr>
        <w:t xml:space="preserve">офертите е до </w:t>
      </w:r>
      <w:r>
        <w:rPr>
          <w:b/>
        </w:rPr>
        <w:t>18:00 ч.</w:t>
      </w:r>
      <w:r>
        <w:t xml:space="preserve"> на </w:t>
      </w:r>
      <w:r>
        <w:rPr>
          <w:rStyle w:val="Bodytext2Bold1"/>
          <w:color w:val="auto"/>
        </w:rPr>
        <w:t>30.09.2018 г.</w:t>
      </w:r>
      <w:r>
        <w:t xml:space="preserve"> определен в обявата.</w:t>
      </w:r>
    </w:p>
    <w:p w:rsidR="00046A3E" w:rsidRDefault="00046A3E">
      <w:pPr>
        <w:pStyle w:val="Bodytext21"/>
        <w:shd w:val="clear" w:color="auto" w:fill="auto"/>
        <w:tabs>
          <w:tab w:val="left" w:pos="0"/>
          <w:tab w:val="left" w:pos="426"/>
        </w:tabs>
        <w:spacing w:after="0" w:line="360" w:lineRule="auto"/>
        <w:ind w:firstLine="669"/>
      </w:pPr>
      <w: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rsidR="00046A3E" w:rsidRDefault="00046A3E">
      <w:pPr>
        <w:pStyle w:val="Heading61"/>
        <w:keepNext/>
        <w:keepLines/>
        <w:shd w:val="clear" w:color="auto" w:fill="auto"/>
        <w:tabs>
          <w:tab w:val="left" w:pos="0"/>
          <w:tab w:val="left" w:pos="426"/>
          <w:tab w:val="right" w:pos="9676"/>
        </w:tabs>
        <w:spacing w:before="0" w:line="360" w:lineRule="auto"/>
        <w:ind w:firstLine="669"/>
        <w:outlineLvl w:val="9"/>
      </w:pPr>
      <w:r>
        <w:lastRenderedPageBreak/>
        <w:t>Съдържание на о</w:t>
      </w:r>
      <w:r w:rsidR="00B36F5F">
        <w:t>фертата</w:t>
      </w:r>
      <w:r>
        <w:t>:</w:t>
      </w:r>
    </w:p>
    <w:p w:rsidR="00046A3E" w:rsidRDefault="00B36F5F">
      <w:pPr>
        <w:keepNext/>
        <w:keepLines/>
        <w:tabs>
          <w:tab w:val="left" w:pos="0"/>
          <w:tab w:val="left" w:pos="426"/>
        </w:tabs>
        <w:spacing w:line="360" w:lineRule="auto"/>
        <w:ind w:firstLine="669"/>
        <w:jc w:val="both"/>
        <w:rPr>
          <w:rFonts w:ascii="Times New Roman" w:hAnsi="Times New Roman" w:cs="Times New Roman"/>
          <w:bCs/>
          <w:color w:val="auto"/>
          <w:lang w:eastAsia="en-US"/>
        </w:rPr>
      </w:pPr>
      <w:r>
        <w:rPr>
          <w:rFonts w:ascii="Times New Roman" w:hAnsi="Times New Roman" w:cs="Times New Roman"/>
          <w:b/>
          <w:bCs/>
          <w:color w:val="auto"/>
          <w:lang w:eastAsia="en-US"/>
        </w:rPr>
        <w:t>1</w:t>
      </w:r>
      <w:r w:rsidR="00046A3E">
        <w:rPr>
          <w:rFonts w:ascii="Times New Roman" w:hAnsi="Times New Roman" w:cs="Times New Roman"/>
          <w:b/>
          <w:bCs/>
          <w:color w:val="auto"/>
          <w:lang w:eastAsia="en-US"/>
        </w:rPr>
        <w:t>.</w:t>
      </w:r>
      <w:r w:rsidR="00046A3E">
        <w:rPr>
          <w:rFonts w:ascii="Times New Roman" w:hAnsi="Times New Roman" w:cs="Times New Roman"/>
          <w:bCs/>
          <w:color w:val="auto"/>
          <w:lang w:eastAsia="en-US"/>
        </w:rPr>
        <w:t xml:space="preserve"> Опис на предлаганите документи, съдържащи се в офертата</w:t>
      </w:r>
      <w:r w:rsidR="00046A3E">
        <w:rPr>
          <w:rFonts w:ascii="Times New Roman" w:hAnsi="Times New Roman" w:cs="Times New Roman"/>
          <w:b/>
          <w:bCs/>
          <w:color w:val="auto"/>
          <w:lang w:eastAsia="en-US"/>
        </w:rPr>
        <w:t xml:space="preserve"> </w:t>
      </w:r>
      <w:r w:rsidR="00046A3E">
        <w:rPr>
          <w:rFonts w:ascii="Times New Roman" w:hAnsi="Times New Roman" w:cs="Times New Roman"/>
          <w:bCs/>
          <w:color w:val="auto"/>
          <w:lang w:eastAsia="en-US"/>
        </w:rPr>
        <w:t>(свободен формат на текстово оформяне);</w:t>
      </w:r>
    </w:p>
    <w:p w:rsidR="00046A3E" w:rsidRDefault="00B36F5F">
      <w:pPr>
        <w:keepNext/>
        <w:keepLines/>
        <w:tabs>
          <w:tab w:val="left" w:pos="0"/>
          <w:tab w:val="left" w:pos="426"/>
        </w:tabs>
        <w:spacing w:line="360" w:lineRule="auto"/>
        <w:ind w:firstLine="669"/>
        <w:jc w:val="both"/>
        <w:rPr>
          <w:rFonts w:ascii="Times New Roman" w:hAnsi="Times New Roman" w:cs="Times New Roman"/>
          <w:bCs/>
          <w:color w:val="auto"/>
          <w:lang w:eastAsia="en-US"/>
        </w:rPr>
      </w:pPr>
      <w:r>
        <w:rPr>
          <w:rFonts w:ascii="Times New Roman" w:hAnsi="Times New Roman" w:cs="Times New Roman"/>
          <w:b/>
          <w:bCs/>
          <w:color w:val="auto"/>
          <w:lang w:eastAsia="en-US"/>
        </w:rPr>
        <w:t>2</w:t>
      </w:r>
      <w:r w:rsidR="00046A3E">
        <w:rPr>
          <w:rFonts w:ascii="Times New Roman" w:hAnsi="Times New Roman" w:cs="Times New Roman"/>
          <w:b/>
          <w:bCs/>
          <w:color w:val="auto"/>
          <w:lang w:eastAsia="en-US"/>
        </w:rPr>
        <w:t>.</w:t>
      </w:r>
      <w:r w:rsidR="00046A3E">
        <w:rPr>
          <w:rFonts w:ascii="Times New Roman" w:hAnsi="Times New Roman" w:cs="Times New Roman"/>
          <w:bCs/>
          <w:color w:val="auto"/>
          <w:lang w:eastAsia="en-US"/>
        </w:rPr>
        <w:t xml:space="preserve"> Представяне на участника </w:t>
      </w:r>
      <w:r w:rsidR="00046A3E">
        <w:rPr>
          <w:rFonts w:ascii="Times New Roman" w:hAnsi="Times New Roman" w:cs="Times New Roman"/>
          <w:bCs/>
          <w:i/>
          <w:color w:val="auto"/>
          <w:lang w:eastAsia="en-US"/>
        </w:rPr>
        <w:t>(по образец)</w:t>
      </w:r>
      <w:r w:rsidR="00046A3E">
        <w:rPr>
          <w:rFonts w:ascii="Times New Roman" w:hAnsi="Times New Roman" w:cs="Times New Roman"/>
          <w:bCs/>
          <w:color w:val="auto"/>
          <w:lang w:eastAsia="en-US"/>
        </w:rPr>
        <w:t>, с включени следните п</w:t>
      </w:r>
      <w:r w:rsidR="00046A3E">
        <w:rPr>
          <w:rFonts w:ascii="Times New Roman" w:hAnsi="Times New Roman" w:cs="Times New Roman"/>
          <w:bCs/>
        </w:rPr>
        <w:t>риложения</w:t>
      </w:r>
      <w:r w:rsidR="00046A3E">
        <w:rPr>
          <w:rFonts w:ascii="Times New Roman" w:hAnsi="Times New Roman" w:cs="Times New Roman"/>
          <w:b/>
          <w:bCs/>
          <w:u w:val="single"/>
        </w:rPr>
        <w:t>:</w:t>
      </w:r>
    </w:p>
    <w:p w:rsidR="00046A3E" w:rsidRDefault="00046A3E">
      <w:pPr>
        <w:keepNext/>
        <w:keepLines/>
        <w:tabs>
          <w:tab w:val="left" w:pos="0"/>
          <w:tab w:val="left" w:pos="426"/>
        </w:tabs>
        <w:spacing w:line="360" w:lineRule="auto"/>
        <w:ind w:firstLine="669"/>
        <w:jc w:val="both"/>
        <w:rPr>
          <w:rFonts w:ascii="Times New Roman" w:hAnsi="Times New Roman" w:cs="Times New Roman"/>
          <w:bCs/>
          <w:color w:val="auto"/>
          <w:lang w:eastAsia="en-US"/>
        </w:rPr>
      </w:pPr>
      <w:r>
        <w:rPr>
          <w:rFonts w:ascii="Times New Roman" w:hAnsi="Times New Roman" w:cs="Times New Roman"/>
          <w:bCs/>
          <w:color w:val="auto"/>
          <w:lang w:eastAsia="en-US"/>
        </w:rPr>
        <w:t xml:space="preserve">- </w:t>
      </w:r>
      <w:r>
        <w:rPr>
          <w:rFonts w:ascii="Times New Roman" w:hAnsi="Times New Roman" w:cs="Times New Roman"/>
          <w:i/>
          <w:iCs/>
        </w:rPr>
        <w:t>Пълномощно</w:t>
      </w:r>
      <w:r>
        <w:rPr>
          <w:rFonts w:ascii="Times New Roman" w:hAnsi="Times New Roman" w:cs="Times New Roman"/>
        </w:rPr>
        <w:t xml:space="preserve"> </w:t>
      </w:r>
      <w:r>
        <w:rPr>
          <w:rFonts w:ascii="Times New Roman" w:hAnsi="Times New Roman" w:cs="Times New Roman"/>
          <w:color w:val="auto"/>
          <w:lang w:eastAsia="en-US"/>
        </w:rPr>
        <w:t xml:space="preserve">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 </w:t>
      </w:r>
      <w:r>
        <w:rPr>
          <w:rFonts w:ascii="Times New Roman" w:hAnsi="Times New Roman" w:cs="Times New Roman"/>
          <w:i/>
          <w:iCs/>
        </w:rPr>
        <w:t>(представя се ако е приложимо);</w:t>
      </w:r>
    </w:p>
    <w:p w:rsidR="00046A3E" w:rsidRDefault="00046A3E">
      <w:pPr>
        <w:keepNext/>
        <w:keepLines/>
        <w:tabs>
          <w:tab w:val="left" w:pos="0"/>
          <w:tab w:val="left" w:pos="426"/>
        </w:tabs>
        <w:spacing w:line="360" w:lineRule="auto"/>
        <w:ind w:firstLine="669"/>
        <w:jc w:val="both"/>
        <w:rPr>
          <w:rFonts w:ascii="Times New Roman" w:hAnsi="Times New Roman" w:cs="Times New Roman"/>
          <w:bCs/>
          <w:color w:val="auto"/>
          <w:lang w:eastAsia="en-US"/>
        </w:rPr>
      </w:pPr>
      <w:r>
        <w:rPr>
          <w:rFonts w:ascii="Times New Roman" w:hAnsi="Times New Roman" w:cs="Times New Roman"/>
          <w:bCs/>
          <w:color w:val="auto"/>
          <w:lang w:eastAsia="en-US"/>
        </w:rPr>
        <w:t xml:space="preserve">- </w:t>
      </w:r>
      <w:r>
        <w:rPr>
          <w:rFonts w:ascii="Times New Roman" w:hAnsi="Times New Roman" w:cs="Times New Roman"/>
          <w:i/>
          <w:iCs/>
          <w:color w:val="auto"/>
          <w:lang w:eastAsia="en-US"/>
        </w:rPr>
        <w:t xml:space="preserve"> Копие на документ за самоличност –</w:t>
      </w:r>
      <w:r>
        <w:rPr>
          <w:rFonts w:ascii="Times New Roman" w:hAnsi="Times New Roman" w:cs="Times New Roman"/>
        </w:rPr>
        <w:t xml:space="preserve"> когато Участникът е физическо лице;</w:t>
      </w:r>
    </w:p>
    <w:p w:rsidR="00046A3E" w:rsidRDefault="00046A3E">
      <w:pPr>
        <w:keepNext/>
        <w:keepLines/>
        <w:tabs>
          <w:tab w:val="left" w:pos="0"/>
          <w:tab w:val="left" w:pos="426"/>
        </w:tabs>
        <w:spacing w:line="360" w:lineRule="auto"/>
        <w:ind w:firstLine="669"/>
        <w:jc w:val="both"/>
        <w:rPr>
          <w:rFonts w:ascii="Times New Roman" w:hAnsi="Times New Roman" w:cs="Times New Roman"/>
          <w:bCs/>
          <w:color w:val="auto"/>
          <w:lang w:eastAsia="en-US"/>
        </w:rPr>
      </w:pPr>
      <w:r>
        <w:rPr>
          <w:rFonts w:ascii="Times New Roman" w:hAnsi="Times New Roman" w:cs="Times New Roman"/>
          <w:bCs/>
          <w:color w:val="auto"/>
          <w:lang w:eastAsia="en-US"/>
        </w:rPr>
        <w:t xml:space="preserve">- </w:t>
      </w:r>
      <w:r>
        <w:rPr>
          <w:rFonts w:ascii="Times New Roman" w:hAnsi="Times New Roman" w:cs="Times New Roman"/>
          <w:color w:val="auto"/>
          <w:lang w:eastAsia="en-US"/>
        </w:rPr>
        <w:t xml:space="preserve">При участници обединения – </w:t>
      </w:r>
      <w:r>
        <w:rPr>
          <w:rFonts w:ascii="Times New Roman" w:hAnsi="Times New Roman" w:cs="Times New Roman"/>
          <w:i/>
          <w:iCs/>
        </w:rPr>
        <w:t>копие на договора за обединение,</w:t>
      </w:r>
      <w:r>
        <w:rPr>
          <w:rFonts w:ascii="Times New Roman" w:hAnsi="Times New Roman" w:cs="Times New Roman"/>
        </w:rPr>
        <w:t xml:space="preserve"> </w:t>
      </w:r>
      <w:r>
        <w:rPr>
          <w:rFonts w:ascii="Times New Roman" w:hAnsi="Times New Roman" w:cs="Times New Roman"/>
          <w:color w:val="auto"/>
          <w:lang w:eastAsia="en-US"/>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Pr>
          <w:rFonts w:ascii="Times New Roman" w:hAnsi="Times New Roman" w:cs="Times New Roman"/>
          <w:b/>
          <w:bCs/>
          <w:i/>
          <w:iCs/>
        </w:rPr>
        <w:t>(</w:t>
      </w:r>
      <w:r>
        <w:rPr>
          <w:rFonts w:ascii="Times New Roman" w:hAnsi="Times New Roman" w:cs="Times New Roman"/>
          <w:i/>
          <w:iCs/>
        </w:rPr>
        <w:t>представя се ако е приложимо);</w:t>
      </w:r>
    </w:p>
    <w:p w:rsidR="00046A3E" w:rsidRDefault="00670D8A">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b/>
          <w:i/>
          <w:color w:val="auto"/>
          <w:lang w:eastAsia="en-US"/>
        </w:rPr>
        <w:tab/>
      </w:r>
      <w:r w:rsidR="00B36F5F">
        <w:rPr>
          <w:rFonts w:ascii="Times New Roman" w:hAnsi="Times New Roman" w:cs="Times New Roman"/>
          <w:b/>
          <w:color w:val="auto"/>
          <w:lang w:eastAsia="en-US"/>
        </w:rPr>
        <w:t>3</w:t>
      </w:r>
      <w:r w:rsidR="00046A3E">
        <w:rPr>
          <w:rFonts w:ascii="Times New Roman" w:hAnsi="Times New Roman" w:cs="Times New Roman"/>
          <w:b/>
          <w:color w:val="auto"/>
          <w:lang w:eastAsia="en-US"/>
        </w:rPr>
        <w:t>.</w:t>
      </w:r>
      <w:r w:rsidR="00046A3E">
        <w:rPr>
          <w:rFonts w:ascii="Times New Roman" w:hAnsi="Times New Roman" w:cs="Times New Roman"/>
          <w:color w:val="auto"/>
          <w:lang w:eastAsia="en-US"/>
        </w:rPr>
        <w:t xml:space="preserve"> Декларация по чл. 97, ал. 5 от ППЗОП за обстоятелствата по чл.  54, ал. 1, т. 1, 2 и 7 от ЗОП </w:t>
      </w:r>
      <w:r w:rsidR="00046A3E">
        <w:rPr>
          <w:rFonts w:ascii="Times New Roman" w:hAnsi="Times New Roman" w:cs="Times New Roman"/>
          <w:i/>
          <w:color w:val="auto"/>
          <w:lang w:eastAsia="en-US"/>
        </w:rPr>
        <w:t>(по образец)</w:t>
      </w:r>
      <w:r w:rsidR="00046A3E">
        <w:rPr>
          <w:rFonts w:ascii="Times New Roman" w:hAnsi="Times New Roman" w:cs="Times New Roman"/>
          <w:color w:val="auto"/>
          <w:lang w:eastAsia="en-US"/>
        </w:rPr>
        <w:t>;</w:t>
      </w:r>
    </w:p>
    <w:p w:rsidR="00046A3E" w:rsidRDefault="00B36F5F">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b/>
          <w:color w:val="auto"/>
          <w:lang w:eastAsia="en-US"/>
        </w:rPr>
        <w:t>4</w:t>
      </w:r>
      <w:r w:rsidR="00046A3E">
        <w:rPr>
          <w:rFonts w:ascii="Times New Roman" w:hAnsi="Times New Roman" w:cs="Times New Roman"/>
          <w:b/>
          <w:color w:val="auto"/>
          <w:lang w:eastAsia="en-US"/>
        </w:rPr>
        <w:t>.</w:t>
      </w:r>
      <w:r w:rsidR="00046A3E">
        <w:rPr>
          <w:rFonts w:ascii="Times New Roman" w:hAnsi="Times New Roman" w:cs="Times New Roman"/>
          <w:i/>
          <w:color w:val="auto"/>
          <w:lang w:eastAsia="en-US"/>
        </w:rPr>
        <w:t xml:space="preserve"> </w:t>
      </w:r>
      <w:r w:rsidR="00046A3E">
        <w:rPr>
          <w:rFonts w:ascii="Times New Roman" w:hAnsi="Times New Roman" w:cs="Times New Roman"/>
          <w:color w:val="auto"/>
          <w:lang w:eastAsia="en-US"/>
        </w:rPr>
        <w:t xml:space="preserve">Декларация по чл. 97, ал. 5 от ППЗОП за обстоятелствата по чл. 54, ал. 1, т. 3-5 от ЗОП </w:t>
      </w:r>
      <w:r w:rsidR="00046A3E">
        <w:rPr>
          <w:rFonts w:ascii="Times New Roman" w:hAnsi="Times New Roman" w:cs="Times New Roman"/>
          <w:i/>
          <w:color w:val="auto"/>
          <w:lang w:eastAsia="en-US"/>
        </w:rPr>
        <w:t>(по образец)</w:t>
      </w:r>
      <w:r w:rsidR="00046A3E">
        <w:rPr>
          <w:rFonts w:ascii="Times New Roman" w:hAnsi="Times New Roman" w:cs="Times New Roman"/>
          <w:color w:val="auto"/>
          <w:lang w:eastAsia="en-US"/>
        </w:rPr>
        <w:t>;</w:t>
      </w:r>
    </w:p>
    <w:p w:rsidR="00046A3E" w:rsidRDefault="00B36F5F">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b/>
          <w:bCs/>
          <w:iCs/>
        </w:rPr>
        <w:t>5</w:t>
      </w:r>
      <w:r w:rsidR="00046A3E">
        <w:rPr>
          <w:rFonts w:ascii="Times New Roman" w:hAnsi="Times New Roman" w:cs="Times New Roman"/>
          <w:b/>
          <w:bCs/>
          <w:iCs/>
        </w:rPr>
        <w:t>.</w:t>
      </w:r>
      <w:r w:rsidR="00046A3E">
        <w:rPr>
          <w:rFonts w:ascii="Times New Roman" w:hAnsi="Times New Roman" w:cs="Times New Roman"/>
          <w:color w:val="auto"/>
          <w:lang w:eastAsia="en-US"/>
        </w:rPr>
        <w:t xml:space="preserve"> </w:t>
      </w:r>
      <w:r w:rsidR="00046A3E">
        <w:rPr>
          <w:rFonts w:ascii="Times New Roman" w:eastAsia="Times New Roman" w:hAnsi="Times New Roman" w:cs="Times New Roman"/>
          <w:snapToGrid w:val="0"/>
          <w:color w:val="auto"/>
          <w:lang w:eastAsia="en-US"/>
        </w:rPr>
        <w:t xml:space="preserve">Документи за доказване на предприетите мерки за надеждност съгласно чл. 45, ал. 2 от ППЗОП </w:t>
      </w:r>
      <w:r w:rsidR="00046A3E">
        <w:rPr>
          <w:rFonts w:ascii="Times New Roman" w:eastAsia="Times New Roman" w:hAnsi="Times New Roman" w:cs="Times New Roman"/>
          <w:i/>
          <w:snapToGrid w:val="0"/>
          <w:color w:val="auto"/>
          <w:lang w:eastAsia="en-US"/>
        </w:rPr>
        <w:t>(когато е приложимо);</w:t>
      </w:r>
    </w:p>
    <w:p w:rsidR="00046A3E" w:rsidRDefault="00B36F5F">
      <w:pPr>
        <w:tabs>
          <w:tab w:val="left" w:pos="0"/>
          <w:tab w:val="left" w:pos="90"/>
          <w:tab w:val="left" w:pos="426"/>
        </w:tabs>
        <w:spacing w:line="360" w:lineRule="auto"/>
        <w:ind w:firstLine="669"/>
        <w:jc w:val="both"/>
        <w:rPr>
          <w:rFonts w:ascii="Times New Roman" w:hAnsi="Times New Roman" w:cs="Times New Roman"/>
          <w:i/>
          <w:color w:val="auto"/>
          <w:lang w:eastAsia="en-US"/>
        </w:rPr>
      </w:pPr>
      <w:r>
        <w:rPr>
          <w:rFonts w:ascii="Times New Roman" w:hAnsi="Times New Roman" w:cs="Times New Roman"/>
          <w:b/>
          <w:color w:val="auto"/>
          <w:lang w:eastAsia="en-US"/>
        </w:rPr>
        <w:t>6</w:t>
      </w:r>
      <w:r w:rsidR="00046A3E">
        <w:rPr>
          <w:rFonts w:ascii="Times New Roman" w:hAnsi="Times New Roman" w:cs="Times New Roman"/>
          <w:b/>
          <w:color w:val="auto"/>
          <w:lang w:eastAsia="en-US"/>
        </w:rPr>
        <w:t>.</w:t>
      </w:r>
      <w:r w:rsidR="00046A3E">
        <w:rPr>
          <w:rFonts w:ascii="Times New Roman" w:hAnsi="Times New Roman" w:cs="Times New Roman"/>
          <w:color w:val="auto"/>
          <w:lang w:eastAsia="en-US"/>
        </w:rPr>
        <w:t xml:space="preserve"> Декларация по чл. 66, ал. 1 от ЗОП относно видовете работи, които ще се изпълняват от подизпълнител </w:t>
      </w:r>
      <w:r w:rsidR="00046A3E">
        <w:rPr>
          <w:rFonts w:ascii="Times New Roman" w:hAnsi="Times New Roman" w:cs="Times New Roman"/>
          <w:i/>
          <w:color w:val="auto"/>
          <w:lang w:eastAsia="en-US"/>
        </w:rPr>
        <w:t>(по образец, представя се ако е приложимо);</w:t>
      </w:r>
    </w:p>
    <w:p w:rsidR="00046A3E" w:rsidRDefault="00B36F5F">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b/>
          <w:color w:val="auto"/>
          <w:lang w:eastAsia="en-US"/>
        </w:rPr>
        <w:t>7</w:t>
      </w:r>
      <w:r w:rsidR="00046A3E">
        <w:rPr>
          <w:rFonts w:ascii="Times New Roman" w:hAnsi="Times New Roman" w:cs="Times New Roman"/>
          <w:b/>
          <w:color w:val="auto"/>
          <w:lang w:eastAsia="en-US"/>
        </w:rPr>
        <w:t>.</w:t>
      </w:r>
      <w:r w:rsidR="00046A3E">
        <w:rPr>
          <w:rFonts w:ascii="Times New Roman" w:hAnsi="Times New Roman" w:cs="Times New Roman"/>
          <w:i/>
          <w:color w:val="auto"/>
          <w:lang w:eastAsia="en-US"/>
        </w:rPr>
        <w:t xml:space="preserve"> </w:t>
      </w:r>
      <w:r w:rsidR="00046A3E">
        <w:rPr>
          <w:rFonts w:ascii="Times New Roman" w:hAnsi="Times New Roman" w:cs="Times New Roman"/>
          <w:color w:val="auto"/>
          <w:lang w:eastAsia="en-US"/>
        </w:rPr>
        <w:t xml:space="preserve">Декларация за съгласие на подизпълнителите </w:t>
      </w:r>
      <w:r w:rsidR="00046A3E">
        <w:rPr>
          <w:rFonts w:ascii="Times New Roman" w:hAnsi="Times New Roman" w:cs="Times New Roman"/>
          <w:i/>
          <w:color w:val="auto"/>
          <w:lang w:eastAsia="en-US"/>
        </w:rPr>
        <w:t>(по образец, представя се ако е приложимо)</w:t>
      </w:r>
      <w:r w:rsidR="00046A3E">
        <w:rPr>
          <w:rFonts w:ascii="Times New Roman" w:hAnsi="Times New Roman" w:cs="Times New Roman"/>
          <w:color w:val="auto"/>
          <w:lang w:eastAsia="en-US"/>
        </w:rPr>
        <w:t>;</w:t>
      </w:r>
    </w:p>
    <w:p w:rsidR="00046A3E" w:rsidRDefault="00B36F5F">
      <w:pPr>
        <w:tabs>
          <w:tab w:val="left" w:pos="0"/>
          <w:tab w:val="left" w:pos="90"/>
          <w:tab w:val="left" w:pos="426"/>
        </w:tabs>
        <w:spacing w:line="360" w:lineRule="auto"/>
        <w:ind w:firstLine="669"/>
        <w:jc w:val="both"/>
        <w:rPr>
          <w:rFonts w:ascii="Times New Roman" w:hAnsi="Times New Roman" w:cs="Times New Roman"/>
        </w:rPr>
      </w:pPr>
      <w:r>
        <w:rPr>
          <w:rFonts w:ascii="Times New Roman" w:hAnsi="Times New Roman" w:cs="Times New Roman"/>
          <w:b/>
          <w:bCs/>
          <w:iCs/>
        </w:rPr>
        <w:t>8</w:t>
      </w:r>
      <w:r w:rsidR="00046A3E">
        <w:rPr>
          <w:rFonts w:ascii="Times New Roman" w:hAnsi="Times New Roman" w:cs="Times New Roman"/>
          <w:b/>
          <w:bCs/>
          <w:iCs/>
        </w:rPr>
        <w:t xml:space="preserve">. </w:t>
      </w:r>
      <w:r w:rsidR="00046A3E">
        <w:rPr>
          <w:rFonts w:ascii="Times New Roman" w:hAnsi="Times New Roman" w:cs="Times New Roman"/>
          <w:color w:val="auto"/>
          <w:lang w:eastAsia="en-US"/>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00046A3E">
        <w:rPr>
          <w:rFonts w:ascii="Times New Roman" w:hAnsi="Times New Roman" w:cs="Times New Roman"/>
          <w:i/>
          <w:color w:val="auto"/>
          <w:lang w:eastAsia="en-US"/>
        </w:rPr>
        <w:t>(по образец)</w:t>
      </w:r>
      <w:r w:rsidR="00046A3E">
        <w:rPr>
          <w:rFonts w:ascii="Times New Roman" w:hAnsi="Times New Roman" w:cs="Times New Roman"/>
          <w:color w:val="auto"/>
          <w:lang w:eastAsia="en-US"/>
        </w:rPr>
        <w:t>;;</w:t>
      </w:r>
    </w:p>
    <w:p w:rsidR="00046A3E" w:rsidRDefault="00B36F5F">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b/>
          <w:bCs/>
          <w:iCs/>
        </w:rPr>
        <w:t>9</w:t>
      </w:r>
      <w:r w:rsidR="00046A3E">
        <w:rPr>
          <w:rFonts w:ascii="Times New Roman" w:hAnsi="Times New Roman" w:cs="Times New Roman"/>
          <w:b/>
          <w:bCs/>
          <w:iCs/>
        </w:rPr>
        <w:t>.</w:t>
      </w:r>
      <w:r w:rsidR="00046A3E">
        <w:rPr>
          <w:rFonts w:ascii="Times New Roman" w:hAnsi="Times New Roman" w:cs="Times New Roman"/>
          <w:b/>
          <w:bCs/>
          <w:i/>
          <w:iCs/>
        </w:rPr>
        <w:t xml:space="preserve"> </w:t>
      </w:r>
      <w:r w:rsidR="00046A3E">
        <w:rPr>
          <w:rFonts w:ascii="Times New Roman" w:hAnsi="Times New Roman" w:cs="Times New Roman"/>
          <w:bCs/>
          <w:iCs/>
        </w:rPr>
        <w:t xml:space="preserve">Техническо предложение </w:t>
      </w:r>
      <w:r w:rsidR="00046A3E">
        <w:rPr>
          <w:rFonts w:ascii="Times New Roman" w:hAnsi="Times New Roman" w:cs="Times New Roman"/>
          <w:bCs/>
          <w:i/>
          <w:iCs/>
        </w:rPr>
        <w:t>(по образец)</w:t>
      </w:r>
      <w:r w:rsidR="00046A3E">
        <w:rPr>
          <w:rFonts w:ascii="Times New Roman" w:hAnsi="Times New Roman" w:cs="Times New Roman"/>
          <w:bCs/>
          <w:iCs/>
        </w:rPr>
        <w:t>, включващо:</w:t>
      </w:r>
      <w:r w:rsidR="00046A3E">
        <w:rPr>
          <w:rFonts w:ascii="Times New Roman" w:hAnsi="Times New Roman" w:cs="Times New Roman"/>
          <w:b/>
          <w:bCs/>
          <w:i/>
          <w:iCs/>
        </w:rPr>
        <w:t xml:space="preserve"> </w:t>
      </w:r>
      <w:r w:rsidR="00046A3E">
        <w:rPr>
          <w:rFonts w:ascii="Times New Roman" w:hAnsi="Times New Roman" w:cs="Times New Roman"/>
          <w:color w:val="auto"/>
          <w:lang w:eastAsia="en-US"/>
        </w:rPr>
        <w:t xml:space="preserve"> </w:t>
      </w:r>
    </w:p>
    <w:p w:rsidR="00046A3E" w:rsidRDefault="00046A3E">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color w:val="auto"/>
          <w:lang w:eastAsia="en-US"/>
        </w:rPr>
        <w:t>- Предложение за изпълнение на поръчката;</w:t>
      </w:r>
    </w:p>
    <w:p w:rsidR="00046A3E" w:rsidRDefault="00046A3E">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color w:val="auto"/>
          <w:lang w:eastAsia="en-US"/>
        </w:rPr>
        <w:t>- Декларация за съгласие с предложения проект на договор;</w:t>
      </w:r>
    </w:p>
    <w:p w:rsidR="00046A3E" w:rsidRDefault="00046A3E">
      <w:pPr>
        <w:tabs>
          <w:tab w:val="left" w:pos="0"/>
          <w:tab w:val="left" w:pos="90"/>
          <w:tab w:val="left" w:pos="426"/>
        </w:tabs>
        <w:spacing w:line="360" w:lineRule="auto"/>
        <w:ind w:firstLine="669"/>
        <w:jc w:val="both"/>
        <w:rPr>
          <w:rFonts w:ascii="Times New Roman" w:hAnsi="Times New Roman" w:cs="Times New Roman"/>
          <w:color w:val="auto"/>
          <w:lang w:eastAsia="en-US"/>
        </w:rPr>
      </w:pPr>
      <w:r>
        <w:rPr>
          <w:rFonts w:ascii="Times New Roman" w:hAnsi="Times New Roman" w:cs="Times New Roman"/>
          <w:color w:val="auto"/>
          <w:lang w:eastAsia="en-US"/>
        </w:rPr>
        <w:t>- Декларация за срока на валидност на офертата;</w:t>
      </w:r>
    </w:p>
    <w:p w:rsidR="00046A3E" w:rsidRDefault="00046A3E">
      <w:pPr>
        <w:tabs>
          <w:tab w:val="left" w:pos="0"/>
          <w:tab w:val="left" w:pos="90"/>
          <w:tab w:val="left" w:pos="426"/>
        </w:tabs>
        <w:spacing w:line="360" w:lineRule="auto"/>
        <w:ind w:firstLine="669"/>
        <w:jc w:val="both"/>
        <w:rPr>
          <w:rFonts w:ascii="Times New Roman" w:eastAsia="Times New Roman" w:hAnsi="Times New Roman" w:cs="Times New Roman"/>
          <w:color w:val="auto"/>
          <w:lang w:eastAsia="en-US"/>
        </w:rPr>
      </w:pPr>
      <w:r>
        <w:rPr>
          <w:rFonts w:ascii="Times New Roman" w:hAnsi="Times New Roman" w:cs="Times New Roman"/>
          <w:color w:val="auto"/>
          <w:lang w:eastAsia="en-US"/>
        </w:rPr>
        <w:t>- Декларация за спазване на задълженията, свързани с данъци и осигуровки, закрила на заетостта и условията на труд</w:t>
      </w:r>
    </w:p>
    <w:p w:rsidR="00046A3E" w:rsidRDefault="00B36F5F">
      <w:pPr>
        <w:tabs>
          <w:tab w:val="left" w:pos="0"/>
          <w:tab w:val="left" w:pos="90"/>
          <w:tab w:val="left" w:pos="426"/>
        </w:tabs>
        <w:spacing w:line="360" w:lineRule="auto"/>
        <w:ind w:firstLine="669"/>
        <w:jc w:val="both"/>
        <w:rPr>
          <w:rFonts w:ascii="Times New Roman" w:eastAsia="Times New Roman" w:hAnsi="Times New Roman" w:cs="Times New Roman"/>
        </w:rPr>
      </w:pPr>
      <w:r>
        <w:rPr>
          <w:rFonts w:ascii="Times New Roman" w:eastAsia="Times New Roman" w:hAnsi="Times New Roman" w:cs="Times New Roman"/>
          <w:b/>
          <w:color w:val="auto"/>
          <w:lang w:eastAsia="en-US"/>
        </w:rPr>
        <w:t>10</w:t>
      </w:r>
      <w:r w:rsidR="00046A3E">
        <w:rPr>
          <w:rFonts w:ascii="Times New Roman" w:eastAsia="Times New Roman" w:hAnsi="Times New Roman" w:cs="Times New Roman"/>
          <w:b/>
          <w:color w:val="auto"/>
          <w:lang w:eastAsia="en-US"/>
        </w:rPr>
        <w:t>.</w:t>
      </w:r>
      <w:r w:rsidR="00046A3E">
        <w:rPr>
          <w:rFonts w:ascii="Times New Roman" w:eastAsia="Times New Roman" w:hAnsi="Times New Roman" w:cs="Times New Roman"/>
          <w:color w:val="auto"/>
          <w:lang w:eastAsia="en-US"/>
        </w:rPr>
        <w:t xml:space="preserve"> </w:t>
      </w:r>
      <w:r w:rsidR="00046A3E">
        <w:rPr>
          <w:rFonts w:ascii="Times New Roman" w:eastAsia="Times New Roman" w:hAnsi="Times New Roman" w:cs="Times New Roman"/>
        </w:rPr>
        <w:t xml:space="preserve">Ценово предложение </w:t>
      </w:r>
      <w:r w:rsidR="00046A3E">
        <w:rPr>
          <w:rFonts w:ascii="Times New Roman" w:eastAsia="Times New Roman" w:hAnsi="Times New Roman" w:cs="Times New Roman"/>
          <w:i/>
        </w:rPr>
        <w:t>(по образец)</w:t>
      </w:r>
      <w:r w:rsidR="00046A3E">
        <w:rPr>
          <w:rFonts w:ascii="Times New Roman" w:eastAsia="Times New Roman" w:hAnsi="Times New Roman" w:cs="Times New Roman"/>
        </w:rPr>
        <w:t>;</w:t>
      </w:r>
    </w:p>
    <w:p w:rsidR="00046A3E" w:rsidRDefault="00B36F5F">
      <w:pPr>
        <w:widowControl/>
        <w:spacing w:line="360" w:lineRule="auto"/>
        <w:ind w:firstLine="669"/>
        <w:jc w:val="both"/>
        <w:rPr>
          <w:rFonts w:ascii="Times New Roman" w:eastAsia="Times New Roman" w:hAnsi="Times New Roman"/>
        </w:rPr>
      </w:pPr>
      <w:r>
        <w:rPr>
          <w:rFonts w:ascii="Times New Roman" w:eastAsia="Times New Roman" w:hAnsi="Times New Roman"/>
          <w:b/>
        </w:rPr>
        <w:lastRenderedPageBreak/>
        <w:t>11</w:t>
      </w:r>
      <w:r w:rsidR="00046A3E">
        <w:rPr>
          <w:rFonts w:ascii="Times New Roman" w:eastAsia="Times New Roman" w:hAnsi="Times New Roman"/>
          <w:b/>
        </w:rPr>
        <w:t>.</w:t>
      </w:r>
      <w:r w:rsidR="00046A3E">
        <w:rPr>
          <w:rFonts w:ascii="Times New Roman" w:eastAsia="Times New Roman" w:hAnsi="Times New Roman"/>
        </w:rPr>
        <w:t xml:space="preserve"> Декларация по чл. 59, ал. 1, т. 3 от Закона за мерките срещу изпиране на пари (ЗМИП) – по образец (когато е приложимо).</w:t>
      </w:r>
    </w:p>
    <w:p w:rsidR="00046A3E" w:rsidRDefault="00046A3E">
      <w:pPr>
        <w:tabs>
          <w:tab w:val="left" w:pos="0"/>
          <w:tab w:val="left" w:pos="90"/>
          <w:tab w:val="left" w:pos="426"/>
        </w:tabs>
        <w:spacing w:line="360" w:lineRule="auto"/>
        <w:ind w:firstLine="669"/>
        <w:jc w:val="both"/>
        <w:rPr>
          <w:rFonts w:ascii="Times New Roman" w:eastAsia="Times New Roman" w:hAnsi="Times New Roman" w:cs="Times New Roman"/>
        </w:rPr>
      </w:pPr>
    </w:p>
    <w:p w:rsidR="00046A3E" w:rsidRPr="00B36F5F" w:rsidRDefault="00232650">
      <w:pPr>
        <w:pStyle w:val="Heading1"/>
        <w:widowControl w:val="0"/>
        <w:tabs>
          <w:tab w:val="left" w:pos="993"/>
        </w:tabs>
        <w:spacing w:before="0" w:line="360" w:lineRule="auto"/>
        <w:ind w:firstLine="669"/>
        <w:jc w:val="center"/>
        <w:rPr>
          <w:rFonts w:ascii="Times New Roman" w:hAnsi="Times New Roman"/>
          <w:iCs/>
          <w:color w:val="auto"/>
          <w:sz w:val="24"/>
          <w:szCs w:val="24"/>
        </w:rPr>
      </w:pPr>
      <w:bookmarkStart w:id="9" w:name="_Toc517097516"/>
      <w:r>
        <w:rPr>
          <w:rFonts w:ascii="Times New Roman" w:hAnsi="Times New Roman"/>
          <w:bCs w:val="0"/>
          <w:caps/>
          <w:color w:val="auto"/>
          <w:sz w:val="24"/>
          <w:szCs w:val="24"/>
          <w:lang w:val="en-US"/>
        </w:rPr>
        <w:t xml:space="preserve">V. </w:t>
      </w:r>
      <w:r w:rsidR="00046A3E" w:rsidRPr="00B36F5F">
        <w:rPr>
          <w:rFonts w:ascii="Times New Roman" w:hAnsi="Times New Roman"/>
          <w:bCs w:val="0"/>
          <w:caps/>
          <w:color w:val="auto"/>
          <w:sz w:val="24"/>
          <w:szCs w:val="24"/>
        </w:rPr>
        <w:t>Условия, на които трябва да отговарят участниците</w:t>
      </w:r>
      <w:bookmarkEnd w:id="9"/>
    </w:p>
    <w:p w:rsidR="00046A3E" w:rsidRDefault="00046A3E">
      <w:pPr>
        <w:pStyle w:val="Heading2"/>
        <w:spacing w:before="0" w:line="360" w:lineRule="auto"/>
        <w:ind w:firstLine="669"/>
        <w:rPr>
          <w:rFonts w:ascii="Times New Roman" w:eastAsia="Times New Roman" w:hAnsi="Times New Roman" w:cs="Times New Roman"/>
          <w:snapToGrid w:val="0"/>
          <w:color w:val="auto"/>
          <w:sz w:val="24"/>
          <w:szCs w:val="24"/>
        </w:rPr>
      </w:pPr>
      <w:bookmarkStart w:id="10" w:name="_Toc517097517"/>
      <w:bookmarkStart w:id="11" w:name="_Toc513537995"/>
      <w:r>
        <w:rPr>
          <w:rFonts w:ascii="Times New Roman" w:eastAsia="Times New Roman" w:hAnsi="Times New Roman" w:cs="Times New Roman"/>
          <w:snapToGrid w:val="0"/>
          <w:color w:val="auto"/>
          <w:sz w:val="24"/>
          <w:szCs w:val="24"/>
        </w:rPr>
        <w:t>А. Условия за участие. Основания за отстраняване.</w:t>
      </w:r>
      <w:bookmarkEnd w:id="10"/>
      <w:bookmarkEnd w:id="11"/>
    </w:p>
    <w:p w:rsidR="00046A3E" w:rsidRDefault="00046A3E">
      <w:pPr>
        <w:pStyle w:val="ListParagraph"/>
        <w:numPr>
          <w:ilvl w:val="0"/>
          <w:numId w:val="44"/>
        </w:numPr>
        <w:tabs>
          <w:tab w:val="left" w:pos="993"/>
        </w:tabs>
        <w:spacing w:line="360" w:lineRule="auto"/>
        <w:ind w:left="0" w:firstLine="669"/>
        <w:rPr>
          <w:rFonts w:ascii="Times New Roman" w:hAnsi="Times New Roman"/>
          <w:b/>
          <w:sz w:val="24"/>
          <w:szCs w:val="24"/>
          <w:lang w:val="bg-BG"/>
        </w:rPr>
      </w:pPr>
      <w:r>
        <w:rPr>
          <w:rFonts w:ascii="Times New Roman" w:hAnsi="Times New Roman"/>
          <w:b/>
          <w:sz w:val="24"/>
          <w:szCs w:val="24"/>
          <w:lang w:val="bg-BG"/>
        </w:rPr>
        <w:t>Условия за участие</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rsidR="00046A3E" w:rsidRDefault="00046A3E">
      <w:pPr>
        <w:keepNext/>
        <w:spacing w:line="360" w:lineRule="auto"/>
        <w:ind w:right="-108" w:firstLine="669"/>
        <w:jc w:val="both"/>
        <w:rPr>
          <w:rFonts w:ascii="Times New Roman" w:eastAsia="Times New Roman" w:hAnsi="Times New Roman"/>
          <w:snapToGrid w:val="0"/>
        </w:rPr>
      </w:pPr>
      <w:r>
        <w:rPr>
          <w:rFonts w:ascii="Times New Roman" w:eastAsia="Times New Roman" w:hAnsi="Times New Roman"/>
          <w:bCs/>
          <w:i/>
        </w:rPr>
        <w:tab/>
      </w:r>
      <w:r w:rsidRPr="00670D8A">
        <w:rPr>
          <w:rFonts w:ascii="Times New Roman" w:eastAsia="Times New Roman" w:hAnsi="Times New Roman" w:cs="Times New Roman"/>
          <w:bCs/>
        </w:rPr>
        <w:t>*„</w:t>
      </w:r>
      <w:hyperlink r:id="rId10" w:history="1">
        <w:r w:rsidRPr="00670D8A">
          <w:rPr>
            <w:rFonts w:ascii="Times New Roman" w:hAnsi="Times New Roman" w:cs="Times New Roman"/>
            <w:bCs/>
          </w:rPr>
          <w:t>Свързани лица</w:t>
        </w:r>
      </w:hyperlink>
      <w:r>
        <w:rPr>
          <w:rFonts w:ascii="Times New Roman" w:eastAsia="Times New Roman" w:hAnsi="Times New Roman"/>
          <w:snapToGrid w:val="0"/>
        </w:rPr>
        <w:t xml:space="preserve">“ са тези по смисъла на § 1, т. 13 и т. 14 от допълнителните разпоредби на Закона за публичното предлагане на ценни </w:t>
      </w:r>
      <w:r w:rsidR="000B71CF">
        <w:rPr>
          <w:rFonts w:ascii="Times New Roman" w:eastAsia="Times New Roman" w:hAnsi="Times New Roman"/>
          <w:snapToGrid w:val="0"/>
        </w:rPr>
        <w:t xml:space="preserve">книжа </w:t>
      </w:r>
      <w:r>
        <w:rPr>
          <w:rFonts w:ascii="Times New Roman" w:eastAsia="Times New Roman" w:hAnsi="Times New Roman"/>
          <w:snapToGrid w:val="0"/>
        </w:rPr>
        <w:t>.</w:t>
      </w:r>
    </w:p>
    <w:p w:rsidR="00046A3E" w:rsidRDefault="00046A3E" w:rsidP="00165B56">
      <w:pPr>
        <w:pStyle w:val="Heading2"/>
        <w:widowControl w:val="0"/>
        <w:numPr>
          <w:ilvl w:val="0"/>
          <w:numId w:val="44"/>
        </w:numPr>
        <w:tabs>
          <w:tab w:val="left" w:pos="993"/>
        </w:tabs>
        <w:spacing w:before="0" w:line="360" w:lineRule="auto"/>
        <w:ind w:left="0" w:firstLine="669"/>
        <w:rPr>
          <w:rFonts w:ascii="Times New Roman" w:hAnsi="Times New Roman" w:cs="Times New Roman"/>
          <w:color w:val="auto"/>
          <w:sz w:val="24"/>
          <w:szCs w:val="24"/>
        </w:rPr>
      </w:pPr>
      <w:bookmarkStart w:id="12" w:name="_Toc517097518"/>
      <w:r>
        <w:rPr>
          <w:rFonts w:ascii="Times New Roman" w:hAnsi="Times New Roman" w:cs="Times New Roman"/>
          <w:color w:val="auto"/>
          <w:sz w:val="24"/>
          <w:szCs w:val="24"/>
        </w:rPr>
        <w:t>Изисквания за личното състояние:</w:t>
      </w:r>
      <w:bookmarkEnd w:id="12"/>
      <w:r>
        <w:rPr>
          <w:rFonts w:ascii="Times New Roman" w:hAnsi="Times New Roman" w:cs="Times New Roman"/>
          <w:color w:val="auto"/>
          <w:sz w:val="24"/>
          <w:szCs w:val="24"/>
        </w:rPr>
        <w:t xml:space="preserve"> </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b/>
          <w:sz w:val="24"/>
          <w:szCs w:val="24"/>
          <w:lang w:val="bg-BG"/>
        </w:rPr>
      </w:pPr>
      <w:r>
        <w:rPr>
          <w:rFonts w:ascii="Times New Roman" w:hAnsi="Times New Roman"/>
          <w:sz w:val="24"/>
          <w:szCs w:val="24"/>
          <w:lang w:val="bg-BG"/>
        </w:rPr>
        <w:t>Възложителят ще отстранява от участие участник, за когото са налице основанията по чл. 54, ал. 1, т. 1-5 и 7 от ЗОП:</w:t>
      </w:r>
    </w:p>
    <w:p w:rsidR="00046A3E" w:rsidRDefault="00046A3E">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046A3E" w:rsidRDefault="00046A3E">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2.1.2. който е осъден с влязла в сила присъда, освен ако е реабилитиран за престъпление, аналогично на тези по т. 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xml:space="preserve">., в друга държава членка или трета страна; </w:t>
      </w:r>
    </w:p>
    <w:p w:rsidR="00046A3E" w:rsidRDefault="00046A3E">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w:t>
      </w:r>
      <w:r>
        <w:rPr>
          <w:rFonts w:ascii="Times New Roman" w:eastAsia="Times New Roman" w:hAnsi="Times New Roman" w:cs="Times New Roman"/>
          <w:snapToGrid w:val="0"/>
          <w:color w:val="auto"/>
          <w:lang w:eastAsia="en-US"/>
        </w:rPr>
        <w:lastRenderedPageBreak/>
        <w:t>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046A3E" w:rsidRDefault="00046A3E">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046A3E" w:rsidRDefault="00046A3E">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2.1.4. за когото е налице неравнопоставеност в случаите по чл. 44, ал. 5 от ЗОП; </w:t>
      </w:r>
    </w:p>
    <w:p w:rsidR="00046A3E" w:rsidRDefault="00046A3E">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046A3E" w:rsidRDefault="00046A3E">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ab/>
        <w:t xml:space="preserve">2.1.6. за когото е налице конфликт на интереси* по смисъла на § 2, т. 21 от ДР на ЗОП, който не може да бъде отстранен.  </w:t>
      </w:r>
    </w:p>
    <w:p w:rsidR="00046A3E" w:rsidRDefault="00046A3E">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b/>
          <w:i/>
          <w:snapToGrid w:val="0"/>
          <w:color w:val="auto"/>
          <w:u w:val="single"/>
          <w:lang w:eastAsia="en-US"/>
        </w:rPr>
        <w:t>Забележка:</w:t>
      </w:r>
      <w:r>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046A3E" w:rsidRDefault="00046A3E">
      <w:pPr>
        <w:tabs>
          <w:tab w:val="left" w:pos="0"/>
          <w:tab w:val="left" w:pos="426"/>
        </w:tabs>
        <w:spacing w:line="360" w:lineRule="auto"/>
        <w:ind w:firstLine="669"/>
        <w:jc w:val="both"/>
        <w:rPr>
          <w:rFonts w:ascii="Times New Roman" w:hAnsi="Times New Roman" w:cs="Times New Roman"/>
          <w:b/>
        </w:rPr>
      </w:pPr>
      <w:r>
        <w:rPr>
          <w:rFonts w:ascii="Times New Roman" w:hAnsi="Times New Roman" w:cs="Times New Roman"/>
          <w:b/>
        </w:rPr>
        <w:t>Важно!!! При подаване на оферта участникът декларира липсата на основанията за отстраняване с декларации по образец на Възложителя.</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 xml:space="preserve">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w:t>
      </w:r>
      <w:r>
        <w:rPr>
          <w:rFonts w:ascii="Times New Roman" w:hAnsi="Times New Roman"/>
          <w:sz w:val="24"/>
          <w:szCs w:val="24"/>
          <w:lang w:val="bg-BG"/>
        </w:rPr>
        <w:lastRenderedPageBreak/>
        <w:t>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rsidR="00046A3E" w:rsidRDefault="00046A3E">
      <w:pPr>
        <w:pStyle w:val="ListParagraph"/>
        <w:numPr>
          <w:ilvl w:val="1"/>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934B8F">
        <w:rPr>
          <w:rFonts w:ascii="Times New Roman" w:hAnsi="Times New Roman"/>
          <w:sz w:val="24"/>
          <w:szCs w:val="24"/>
          <w:lang w:val="bg-BG"/>
        </w:rPr>
        <w:t xml:space="preserve"> </w:t>
      </w:r>
      <w:r>
        <w:rPr>
          <w:rFonts w:ascii="Times New Roman" w:hAnsi="Times New Roman"/>
          <w:sz w:val="24"/>
          <w:szCs w:val="24"/>
          <w:lang w:val="bg-BG"/>
        </w:rPr>
        <w:t>2, ал. 1 от ДР на ЗМИП:</w:t>
      </w:r>
    </w:p>
    <w:p w:rsidR="00046A3E" w:rsidRDefault="00046A3E">
      <w:pPr>
        <w:pStyle w:val="ListParagraph"/>
        <w:numPr>
          <w:ilvl w:val="2"/>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rsidR="00046A3E" w:rsidRDefault="00046A3E">
      <w:pPr>
        <w:pStyle w:val="ListParagraph"/>
        <w:numPr>
          <w:ilvl w:val="2"/>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При участници/членове на обединение – физически лица: документите и информацията по чл. 53 от ЗМИП;</w:t>
      </w:r>
    </w:p>
    <w:p w:rsidR="00046A3E" w:rsidRDefault="00046A3E">
      <w:pPr>
        <w:pStyle w:val="ListParagraph"/>
        <w:numPr>
          <w:ilvl w:val="2"/>
          <w:numId w:val="4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rsidR="00046A3E" w:rsidRDefault="00046A3E">
      <w:pPr>
        <w:tabs>
          <w:tab w:val="left" w:pos="993"/>
        </w:tabs>
        <w:spacing w:line="360" w:lineRule="auto"/>
        <w:ind w:firstLine="669"/>
        <w:jc w:val="both"/>
        <w:rPr>
          <w:rFonts w:ascii="Times New Roman" w:hAnsi="Times New Roman"/>
        </w:rPr>
      </w:pPr>
      <w:r>
        <w:rPr>
          <w:rFonts w:ascii="Times New Roman" w:eastAsia="Calibri" w:hAnsi="Times New Roman" w:cs="Times New Roman"/>
          <w:i/>
          <w:color w:val="auto"/>
          <w:lang w:eastAsia="en-US"/>
        </w:rPr>
        <w:t>Съгласно чл. 46, ал. 1 от ППЗОП, участниците са длъжни да уведомят възложителя за промени в обстоятелствата по т. 1 и т. 2. в срок до 3 (три) дни от настъпване на промяната</w:t>
      </w:r>
      <w:r>
        <w:rPr>
          <w:rFonts w:ascii="Times New Roman" w:eastAsia="Times New Roman" w:hAnsi="Times New Roman" w:cs="Times New Roman"/>
          <w:i/>
          <w:color w:val="auto"/>
        </w:rPr>
        <w:t xml:space="preserve">. </w:t>
      </w:r>
      <w:r>
        <w:rPr>
          <w:rFonts w:ascii="Times New Roman" w:eastAsia="Times New Roman" w:hAnsi="Times New Roman" w:cs="Times New Roman"/>
          <w:i/>
          <w:snapToGrid w:val="0"/>
          <w:color w:val="auto"/>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rsidR="00046A3E" w:rsidRDefault="00046A3E">
      <w:pPr>
        <w:pStyle w:val="Heading2"/>
        <w:widowControl w:val="0"/>
        <w:numPr>
          <w:ilvl w:val="0"/>
          <w:numId w:val="44"/>
        </w:numPr>
        <w:tabs>
          <w:tab w:val="left" w:pos="1134"/>
        </w:tabs>
        <w:spacing w:before="0" w:line="360" w:lineRule="auto"/>
        <w:ind w:left="851" w:hanging="142"/>
        <w:jc w:val="both"/>
        <w:rPr>
          <w:rFonts w:ascii="Times New Roman" w:hAnsi="Times New Roman" w:cs="Times New Roman"/>
          <w:color w:val="auto"/>
          <w:sz w:val="24"/>
          <w:szCs w:val="24"/>
        </w:rPr>
      </w:pPr>
      <w:bookmarkStart w:id="13" w:name="_Toc517097519"/>
      <w:r>
        <w:rPr>
          <w:rFonts w:ascii="Times New Roman" w:hAnsi="Times New Roman" w:cs="Times New Roman"/>
          <w:color w:val="auto"/>
          <w:sz w:val="24"/>
          <w:szCs w:val="24"/>
        </w:rPr>
        <w:lastRenderedPageBreak/>
        <w:t>Условия, на които трябва да отговарят участниците:</w:t>
      </w:r>
      <w:bookmarkEnd w:id="13"/>
    </w:p>
    <w:p w:rsidR="00046A3E" w:rsidRDefault="00B36F5F">
      <w:pPr>
        <w:tabs>
          <w:tab w:val="left" w:pos="0"/>
          <w:tab w:val="left" w:pos="426"/>
        </w:tabs>
        <w:spacing w:line="360" w:lineRule="auto"/>
        <w:ind w:firstLine="669"/>
        <w:jc w:val="both"/>
        <w:rPr>
          <w:rFonts w:ascii="Times New Roman" w:hAnsi="Times New Roman"/>
          <w:shd w:val="clear" w:color="auto" w:fill="FFFFFF"/>
        </w:rPr>
      </w:pPr>
      <w:r>
        <w:rPr>
          <w:rFonts w:ascii="Times New Roman" w:hAnsi="Times New Roman"/>
          <w:shd w:val="clear" w:color="auto" w:fill="FFFFFF"/>
        </w:rPr>
        <w:t>Критерии за подбор – не се изискват.</w:t>
      </w:r>
    </w:p>
    <w:p w:rsidR="00F03C48" w:rsidRDefault="00F03C48">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14" w:name="_Toc517097522"/>
    </w:p>
    <w:p w:rsidR="00046A3E" w:rsidRPr="00B36F5F" w:rsidRDefault="00232650">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VI. </w:t>
      </w:r>
      <w:r w:rsidR="00046A3E" w:rsidRPr="00B36F5F">
        <w:rPr>
          <w:rFonts w:ascii="Times New Roman" w:hAnsi="Times New Roman" w:cs="Times New Roman"/>
          <w:color w:val="auto"/>
          <w:sz w:val="24"/>
          <w:szCs w:val="24"/>
        </w:rPr>
        <w:t>КРИТЕРИЙ ЗА ОЦЕНКА НА ОФЕРТИТЕ</w:t>
      </w:r>
      <w:bookmarkEnd w:id="14"/>
    </w:p>
    <w:p w:rsidR="00641CA2" w:rsidRDefault="00046A3E">
      <w:pPr>
        <w:pStyle w:val="Bodytext21"/>
        <w:shd w:val="clear" w:color="auto" w:fill="auto"/>
        <w:tabs>
          <w:tab w:val="left" w:pos="0"/>
          <w:tab w:val="left" w:pos="426"/>
        </w:tabs>
        <w:spacing w:after="0" w:line="360" w:lineRule="auto"/>
        <w:ind w:firstLine="669"/>
      </w:pPr>
      <w:r>
        <w:t>Обществената поръчка се възлага въз основа на икономически най-изгодната оферта. Икономически най-изгодната оферта се опред</w:t>
      </w:r>
      <w:r w:rsidR="00B36F5F">
        <w:t>еля по критерий за оценка – „най- ниска цена“, като се оценява общата цена за изпълнение на поръчката, посочена в „Ценовото предложение“ на участника.</w:t>
      </w:r>
      <w:r>
        <w:t xml:space="preserve"> </w:t>
      </w:r>
    </w:p>
    <w:p w:rsidR="00046A3E" w:rsidRDefault="00046A3E">
      <w:pPr>
        <w:pStyle w:val="Bodytext21"/>
        <w:shd w:val="clear" w:color="auto" w:fill="auto"/>
        <w:tabs>
          <w:tab w:val="left" w:pos="0"/>
          <w:tab w:val="left" w:pos="426"/>
        </w:tabs>
        <w:spacing w:after="0" w:line="360" w:lineRule="auto"/>
        <w:ind w:firstLine="669"/>
      </w:pPr>
      <w:r>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 на които трябва да отговарят участниците.</w:t>
      </w:r>
    </w:p>
    <w:p w:rsidR="00046A3E" w:rsidRDefault="00046A3E">
      <w:pPr>
        <w:pStyle w:val="Bodytext21"/>
        <w:shd w:val="clear" w:color="auto" w:fill="auto"/>
        <w:tabs>
          <w:tab w:val="left" w:pos="0"/>
          <w:tab w:val="left" w:pos="426"/>
        </w:tabs>
        <w:spacing w:after="0" w:line="360" w:lineRule="auto"/>
        <w:ind w:firstLine="669"/>
      </w:pPr>
      <w:r>
        <w:t>Участникът, класиран от комисията на първо място се предлага за изпълнител на обществената поръчка.</w:t>
      </w:r>
    </w:p>
    <w:p w:rsidR="00046A3E" w:rsidRDefault="00046A3E">
      <w:pPr>
        <w:widowControl/>
        <w:tabs>
          <w:tab w:val="left" w:pos="1134"/>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rsidR="00046A3E" w:rsidRDefault="00046A3E">
      <w:pPr>
        <w:spacing w:line="360" w:lineRule="auto"/>
        <w:ind w:firstLine="669"/>
      </w:pPr>
    </w:p>
    <w:p w:rsidR="00046A3E" w:rsidRPr="00641CA2" w:rsidRDefault="00232650">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15" w:name="_Toc517097523"/>
      <w:r>
        <w:rPr>
          <w:rFonts w:ascii="Times New Roman" w:hAnsi="Times New Roman" w:cs="Times New Roman"/>
          <w:color w:val="auto"/>
          <w:sz w:val="24"/>
          <w:szCs w:val="24"/>
          <w:lang w:val="en-US"/>
        </w:rPr>
        <w:t xml:space="preserve">VII. </w:t>
      </w:r>
      <w:r w:rsidR="00046A3E" w:rsidRPr="00641CA2">
        <w:rPr>
          <w:rFonts w:ascii="Times New Roman" w:hAnsi="Times New Roman" w:cs="Times New Roman"/>
          <w:color w:val="auto"/>
          <w:sz w:val="24"/>
          <w:szCs w:val="24"/>
        </w:rPr>
        <w:t>РАЗГЛЕЖДАНЕ НА ОФЕРТИТЕ</w:t>
      </w:r>
      <w:bookmarkEnd w:id="15"/>
    </w:p>
    <w:p w:rsidR="00046A3E" w:rsidRDefault="00046A3E">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rsidR="00046A3E" w:rsidRDefault="00046A3E">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046A3E" w:rsidRDefault="00046A3E">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rsidR="00046A3E" w:rsidRDefault="00046A3E">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съставя протокол за разглеждането и оценката на офертите и за класирането на участниците. Комисията класира участниците по степента на съответствие на офертите с предварително обявените от възложителя условия. </w:t>
      </w:r>
    </w:p>
    <w:p w:rsidR="00046A3E" w:rsidRDefault="00046A3E">
      <w:pPr>
        <w:pStyle w:val="NormalWeb"/>
        <w:tabs>
          <w:tab w:val="left" w:pos="0"/>
          <w:tab w:val="left" w:pos="426"/>
        </w:tabs>
        <w:spacing w:before="0" w:beforeAutospacing="0" w:after="0" w:afterAutospacing="0" w:line="360" w:lineRule="auto"/>
        <w:ind w:firstLine="669"/>
        <w:jc w:val="both"/>
        <w:rPr>
          <w:bCs/>
          <w:color w:val="000000"/>
          <w:lang w:val="bg-BG" w:eastAsia="bg-BG"/>
        </w:rPr>
      </w:pPr>
    </w:p>
    <w:p w:rsidR="00046A3E" w:rsidRPr="00641CA2" w:rsidRDefault="00232650">
      <w:pPr>
        <w:pStyle w:val="Heading1"/>
        <w:widowControl w:val="0"/>
        <w:tabs>
          <w:tab w:val="left" w:pos="993"/>
        </w:tabs>
        <w:spacing w:before="0" w:line="360" w:lineRule="auto"/>
        <w:ind w:firstLine="669"/>
        <w:jc w:val="center"/>
        <w:rPr>
          <w:rFonts w:ascii="Times New Roman" w:hAnsi="Times New Roman" w:cs="Times New Roman"/>
          <w:bCs w:val="0"/>
          <w:color w:val="auto"/>
          <w:sz w:val="24"/>
          <w:szCs w:val="24"/>
          <w:lang w:eastAsia="bg-BG"/>
        </w:rPr>
      </w:pPr>
      <w:bookmarkStart w:id="16" w:name="_Toc517097524"/>
      <w:r>
        <w:rPr>
          <w:rFonts w:ascii="Times New Roman" w:hAnsi="Times New Roman" w:cs="Times New Roman"/>
          <w:color w:val="auto"/>
          <w:sz w:val="24"/>
          <w:szCs w:val="24"/>
          <w:lang w:val="en-US"/>
        </w:rPr>
        <w:t xml:space="preserve">VIII. </w:t>
      </w:r>
      <w:r w:rsidR="00046A3E" w:rsidRPr="00641CA2">
        <w:rPr>
          <w:rFonts w:ascii="Times New Roman" w:hAnsi="Times New Roman" w:cs="Times New Roman"/>
          <w:color w:val="auto"/>
          <w:sz w:val="24"/>
          <w:szCs w:val="24"/>
        </w:rPr>
        <w:t>ОТСТРАНЯВАНЕ НА УЧАСТНИЦИ</w:t>
      </w:r>
      <w:bookmarkEnd w:id="16"/>
    </w:p>
    <w:p w:rsidR="00046A3E" w:rsidRDefault="00F03C48">
      <w:pPr>
        <w:pStyle w:val="Heading61"/>
        <w:keepNext/>
        <w:keepLines/>
        <w:tabs>
          <w:tab w:val="left" w:pos="0"/>
          <w:tab w:val="left" w:pos="180"/>
          <w:tab w:val="left" w:pos="426"/>
        </w:tabs>
        <w:spacing w:before="0" w:line="360" w:lineRule="auto"/>
        <w:ind w:firstLine="669"/>
        <w:rPr>
          <w:b w:val="0"/>
          <w:color w:val="auto"/>
          <w:sz w:val="22"/>
          <w:szCs w:val="22"/>
        </w:rPr>
      </w:pPr>
      <w:r>
        <w:rPr>
          <w:b w:val="0"/>
        </w:rPr>
        <w:tab/>
      </w:r>
      <w:r>
        <w:rPr>
          <w:b w:val="0"/>
        </w:rPr>
        <w:tab/>
      </w:r>
      <w:r w:rsidR="00046A3E">
        <w:rPr>
          <w:b w:val="0"/>
        </w:rPr>
        <w:t>Отстранява се участник:</w:t>
      </w:r>
    </w:p>
    <w:p w:rsidR="00046A3E" w:rsidRDefault="00F03C48">
      <w:pPr>
        <w:pStyle w:val="Heading61"/>
        <w:keepNext/>
        <w:keepLines/>
        <w:tabs>
          <w:tab w:val="left" w:pos="0"/>
          <w:tab w:val="left" w:pos="180"/>
          <w:tab w:val="left" w:pos="426"/>
        </w:tabs>
        <w:spacing w:before="0" w:line="360" w:lineRule="auto"/>
        <w:ind w:firstLine="669"/>
        <w:rPr>
          <w:b w:val="0"/>
        </w:rPr>
      </w:pPr>
      <w:r>
        <w:rPr>
          <w:b w:val="0"/>
        </w:rPr>
        <w:tab/>
      </w:r>
      <w:r>
        <w:rPr>
          <w:b w:val="0"/>
        </w:rPr>
        <w:tab/>
      </w:r>
      <w:r w:rsidR="00046A3E">
        <w:rPr>
          <w:b w:val="0"/>
        </w:rPr>
        <w:t>а)</w:t>
      </w:r>
      <w:r w:rsidR="00046A3E">
        <w:rPr>
          <w:b w:val="0"/>
        </w:rPr>
        <w:tab/>
        <w:t>който не е представил някой от документите, посочени в настоящата документация;</w:t>
      </w:r>
    </w:p>
    <w:p w:rsidR="00046A3E" w:rsidRDefault="00F03C48">
      <w:pPr>
        <w:pStyle w:val="Heading61"/>
        <w:keepNext/>
        <w:keepLines/>
        <w:shd w:val="clear" w:color="auto" w:fill="auto"/>
        <w:tabs>
          <w:tab w:val="left" w:pos="0"/>
          <w:tab w:val="left" w:pos="180"/>
          <w:tab w:val="left" w:pos="426"/>
        </w:tabs>
        <w:spacing w:before="0" w:line="360" w:lineRule="auto"/>
        <w:ind w:firstLine="669"/>
        <w:outlineLvl w:val="9"/>
        <w:rPr>
          <w:b w:val="0"/>
        </w:rPr>
      </w:pPr>
      <w:r>
        <w:rPr>
          <w:b w:val="0"/>
        </w:rPr>
        <w:tab/>
      </w:r>
      <w:r>
        <w:rPr>
          <w:b w:val="0"/>
        </w:rPr>
        <w:tab/>
      </w:r>
      <w:r w:rsidR="00046A3E">
        <w:rPr>
          <w:b w:val="0"/>
        </w:rPr>
        <w:t>б)</w:t>
      </w:r>
      <w:r w:rsidR="00046A3E">
        <w:rPr>
          <w:b w:val="0"/>
        </w:rPr>
        <w:tab/>
        <w:t>който е представил оферта, която не отговаря на условията на възложителя.</w:t>
      </w:r>
    </w:p>
    <w:p w:rsidR="00046A3E" w:rsidRDefault="00046A3E">
      <w:pPr>
        <w:pStyle w:val="Heading61"/>
        <w:keepNext/>
        <w:keepLines/>
        <w:shd w:val="clear" w:color="auto" w:fill="auto"/>
        <w:tabs>
          <w:tab w:val="left" w:pos="0"/>
          <w:tab w:val="left" w:pos="180"/>
          <w:tab w:val="left" w:pos="426"/>
        </w:tabs>
        <w:spacing w:before="0" w:line="360" w:lineRule="auto"/>
        <w:ind w:firstLine="669"/>
        <w:outlineLvl w:val="9"/>
        <w:rPr>
          <w:b w:val="0"/>
        </w:rPr>
      </w:pPr>
    </w:p>
    <w:p w:rsidR="00F03C48" w:rsidRPr="00F03C48" w:rsidRDefault="00232650">
      <w:pPr>
        <w:pStyle w:val="Heading1"/>
        <w:widowControl w:val="0"/>
        <w:tabs>
          <w:tab w:val="left" w:pos="993"/>
        </w:tabs>
        <w:spacing w:before="0" w:line="360" w:lineRule="auto"/>
        <w:ind w:firstLine="669"/>
        <w:jc w:val="center"/>
        <w:rPr>
          <w:rFonts w:ascii="Times New Roman" w:hAnsi="Times New Roman" w:cs="Times New Roman"/>
          <w:color w:val="auto"/>
          <w:sz w:val="24"/>
          <w:szCs w:val="24"/>
        </w:rPr>
      </w:pPr>
      <w:bookmarkStart w:id="17" w:name="_Toc517097525"/>
      <w:r>
        <w:rPr>
          <w:rFonts w:ascii="Times New Roman" w:hAnsi="Times New Roman" w:cs="Times New Roman"/>
          <w:color w:val="auto"/>
          <w:sz w:val="24"/>
          <w:szCs w:val="24"/>
          <w:lang w:val="en-US"/>
        </w:rPr>
        <w:t xml:space="preserve">IX. </w:t>
      </w:r>
      <w:r w:rsidR="00046A3E" w:rsidRPr="00641CA2">
        <w:rPr>
          <w:rFonts w:ascii="Times New Roman" w:hAnsi="Times New Roman" w:cs="Times New Roman"/>
          <w:color w:val="auto"/>
          <w:sz w:val="24"/>
          <w:szCs w:val="24"/>
        </w:rPr>
        <w:t>СКЛЮЧВАНЕ НА ДОГОВОР</w:t>
      </w:r>
      <w:bookmarkEnd w:id="17"/>
    </w:p>
    <w:p w:rsidR="00046A3E" w:rsidRDefault="00F03C48">
      <w:pPr>
        <w:pStyle w:val="Bodytext21"/>
        <w:shd w:val="clear" w:color="auto" w:fill="auto"/>
        <w:tabs>
          <w:tab w:val="left" w:pos="0"/>
          <w:tab w:val="left" w:pos="426"/>
        </w:tabs>
        <w:spacing w:after="0" w:line="360" w:lineRule="auto"/>
        <w:ind w:firstLine="669"/>
        <w:rPr>
          <w:color w:val="auto"/>
          <w:sz w:val="22"/>
          <w:szCs w:val="22"/>
        </w:rPr>
      </w:pPr>
      <w:r>
        <w:tab/>
        <w:t xml:space="preserve">   </w:t>
      </w:r>
      <w:r w:rsidR="00046A3E">
        <w:t>Възложителят сключва договор за обществена поръчка с определения изпълнител в 30</w:t>
      </w:r>
      <w:r w:rsidR="00046A3E">
        <w:noBreakHyphen/>
        <w:t>дневен срок от датата на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 и съответствието с критериите за подбор.</w:t>
      </w:r>
    </w:p>
    <w:p w:rsidR="00046A3E" w:rsidRDefault="00046A3E">
      <w:pPr>
        <w:tabs>
          <w:tab w:val="left" w:pos="0"/>
          <w:tab w:val="left" w:pos="426"/>
        </w:tabs>
        <w:spacing w:line="360" w:lineRule="auto"/>
        <w:ind w:firstLine="669"/>
        <w:jc w:val="both"/>
        <w:rPr>
          <w:rFonts w:ascii="Times New Roman" w:eastAsia="Calibri" w:hAnsi="Times New Roman" w:cs="Times New Roman"/>
          <w:color w:val="333333"/>
          <w:lang w:eastAsia="en-US"/>
        </w:rPr>
      </w:pPr>
      <w:r>
        <w:rPr>
          <w:rFonts w:ascii="Times New Roman" w:eastAsia="Calibri" w:hAnsi="Times New Roman" w:cs="Times New Roman"/>
          <w:color w:val="333333"/>
          <w:lan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Pr>
          <w:rFonts w:ascii="Times New Roman" w:eastAsia="Calibri" w:hAnsi="Times New Roman" w:cs="Times New Roman"/>
          <w:color w:val="auto"/>
          <w:lan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046A3E" w:rsidRDefault="00046A3E">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rsidR="00046A3E" w:rsidRDefault="00046A3E">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1. вече са били предоставени от участника или са служебно известни, или </w:t>
      </w:r>
    </w:p>
    <w:p w:rsidR="00046A3E" w:rsidRDefault="00046A3E">
      <w:pPr>
        <w:pStyle w:val="NormalWeb"/>
        <w:tabs>
          <w:tab w:val="left" w:pos="0"/>
          <w:tab w:val="left" w:pos="426"/>
        </w:tabs>
        <w:spacing w:before="0" w:beforeAutospacing="0" w:after="0" w:afterAutospacing="0" w:line="360" w:lineRule="auto"/>
        <w:ind w:firstLine="669"/>
        <w:jc w:val="both"/>
        <w:rPr>
          <w:lang w:val="bg-BG"/>
        </w:rPr>
      </w:pPr>
      <w:r>
        <w:rPr>
          <w:lang w:val="bg-BG" w:eastAsia="bg-BG"/>
        </w:rPr>
        <w:t xml:space="preserve">2. могат да бъдат осигурени чрез пряк и безплатен достъп до националните бази данни на държавите членки. </w:t>
      </w:r>
      <w:r>
        <w:rPr>
          <w:lang w:val="bg-BG"/>
        </w:rPr>
        <w:t>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rsidR="00046A3E" w:rsidRPr="00641CA2" w:rsidRDefault="00232650" w:rsidP="00165B56">
      <w:pPr>
        <w:pStyle w:val="Heading1"/>
        <w:widowControl w:val="0"/>
        <w:tabs>
          <w:tab w:val="left" w:pos="993"/>
          <w:tab w:val="left" w:pos="1985"/>
        </w:tabs>
        <w:spacing w:before="0" w:line="360" w:lineRule="auto"/>
        <w:ind w:firstLine="669"/>
        <w:jc w:val="center"/>
        <w:rPr>
          <w:rFonts w:ascii="Times New Roman" w:hAnsi="Times New Roman" w:cs="Times New Roman"/>
          <w:color w:val="auto"/>
          <w:sz w:val="24"/>
          <w:szCs w:val="24"/>
        </w:rPr>
      </w:pPr>
      <w:bookmarkStart w:id="18" w:name="_Toc517097526"/>
      <w:r>
        <w:rPr>
          <w:rFonts w:ascii="Times New Roman" w:hAnsi="Times New Roman" w:cs="Times New Roman"/>
          <w:color w:val="auto"/>
          <w:sz w:val="24"/>
          <w:szCs w:val="24"/>
          <w:lang w:val="en-US"/>
        </w:rPr>
        <w:lastRenderedPageBreak/>
        <w:t xml:space="preserve">X. </w:t>
      </w:r>
      <w:r w:rsidR="00046A3E" w:rsidRPr="00641CA2">
        <w:rPr>
          <w:rFonts w:ascii="Times New Roman" w:hAnsi="Times New Roman" w:cs="Times New Roman"/>
          <w:color w:val="auto"/>
          <w:sz w:val="24"/>
          <w:szCs w:val="24"/>
        </w:rPr>
        <w:t>ДОГОВОР ЗА ПОДИЗПЪЛНЕНИЕ</w:t>
      </w:r>
      <w:bookmarkEnd w:id="18"/>
    </w:p>
    <w:p w:rsidR="00046A3E" w:rsidRDefault="00046A3E" w:rsidP="00181B55">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Избраният за изпълнител участник сключва договор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rsidR="00046A3E" w:rsidRDefault="00046A3E" w:rsidP="003640D5">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046A3E" w:rsidRDefault="00046A3E" w:rsidP="003640D5">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046A3E" w:rsidRDefault="00046A3E">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F03C48" w:rsidRPr="00F03C48" w:rsidRDefault="00F03C48">
      <w:pPr>
        <w:tabs>
          <w:tab w:val="left" w:pos="720"/>
          <w:tab w:val="left" w:pos="1134"/>
        </w:tabs>
        <w:spacing w:line="360" w:lineRule="auto"/>
        <w:ind w:firstLine="669"/>
        <w:jc w:val="both"/>
        <w:rPr>
          <w:rFonts w:ascii="Times New Roman" w:eastAsia="Times New Roman" w:hAnsi="Times New Roman"/>
          <w:snapToGrid w:val="0"/>
        </w:rPr>
      </w:pPr>
    </w:p>
    <w:p w:rsidR="00046A3E" w:rsidRPr="00F03C48" w:rsidRDefault="00232650" w:rsidP="00165B56">
      <w:pPr>
        <w:pStyle w:val="Heading1"/>
        <w:widowControl w:val="0"/>
        <w:tabs>
          <w:tab w:val="left" w:pos="993"/>
          <w:tab w:val="left" w:pos="1985"/>
        </w:tabs>
        <w:spacing w:before="0" w:line="360" w:lineRule="auto"/>
        <w:ind w:firstLine="669"/>
        <w:jc w:val="center"/>
        <w:rPr>
          <w:rFonts w:ascii="Times New Roman" w:eastAsia="Times New Roman" w:hAnsi="Times New Roman" w:cs="Times New Roman"/>
          <w:color w:val="auto"/>
        </w:rPr>
      </w:pPr>
      <w:bookmarkStart w:id="19" w:name="_Toc517097528"/>
      <w:bookmarkStart w:id="20" w:name="_Toc515953070"/>
      <w:r>
        <w:rPr>
          <w:rFonts w:ascii="Times New Roman" w:eastAsia="Times New Roman" w:hAnsi="Times New Roman" w:cs="Times New Roman"/>
          <w:bCs w:val="0"/>
          <w:color w:val="auto"/>
          <w:sz w:val="24"/>
          <w:szCs w:val="24"/>
          <w:lang w:val="en-US"/>
        </w:rPr>
        <w:t xml:space="preserve">XI. </w:t>
      </w:r>
      <w:r w:rsidR="00046A3E" w:rsidRPr="00641CA2">
        <w:rPr>
          <w:rFonts w:ascii="Times New Roman" w:eastAsia="Times New Roman" w:hAnsi="Times New Roman" w:cs="Times New Roman"/>
          <w:bCs w:val="0"/>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9"/>
      <w:bookmarkEnd w:id="20"/>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21" w:name="_Toc517097529"/>
      <w:bookmarkStart w:id="22" w:name="_Toc515953071"/>
      <w:r>
        <w:rPr>
          <w:rFonts w:ascii="Times New Roman" w:eastAsia="Times New Roman" w:hAnsi="Times New Roman" w:cs="Times New Roman"/>
          <w:b/>
          <w:bCs/>
          <w:color w:val="auto"/>
        </w:rPr>
        <w:t>Данни относно администратора на лични данни</w:t>
      </w:r>
      <w:bookmarkEnd w:id="21"/>
      <w:bookmarkEnd w:id="22"/>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w:t>
      </w:r>
      <w:r>
        <w:rPr>
          <w:rFonts w:ascii="Times New Roman" w:eastAsia="Times New Roman" w:hAnsi="Times New Roman" w:cs="Times New Roman"/>
          <w:color w:val="auto"/>
        </w:rPr>
        <w:lastRenderedPageBreak/>
        <w:t>администратор БНБ обработва лични данни за цели и на основания, съобразени с изискванията на Регламента и ЗЗЛД.</w:t>
      </w:r>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1" w:history="1">
        <w:r>
          <w:rPr>
            <w:rStyle w:val="Hyperlink"/>
            <w:rFonts w:eastAsia="Times New Roman"/>
            <w:color w:val="auto"/>
          </w:rPr>
          <w:t>Политика на Българската народна банка при обработване на лични данни</w:t>
        </w:r>
      </w:hyperlink>
      <w:r>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23" w:name="_Toc517097530"/>
      <w:bookmarkStart w:id="24" w:name="_Toc515953072"/>
      <w:r>
        <w:rPr>
          <w:rFonts w:ascii="Times New Roman" w:eastAsia="Times New Roman" w:hAnsi="Times New Roman" w:cs="Times New Roman"/>
          <w:b/>
          <w:bCs/>
          <w:color w:val="auto"/>
        </w:rPr>
        <w:t>Цели на обработването. Правни основания</w:t>
      </w:r>
      <w:bookmarkEnd w:id="23"/>
      <w:bookmarkEnd w:id="24"/>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rsidR="00046A3E" w:rsidRDefault="00046A3E">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25" w:name="_Toc517097531"/>
      <w:bookmarkStart w:id="26" w:name="_Toc515953073"/>
      <w:r>
        <w:rPr>
          <w:rFonts w:ascii="Times New Roman" w:eastAsia="Times New Roman" w:hAnsi="Times New Roman" w:cs="Times New Roman"/>
          <w:b/>
          <w:bCs/>
          <w:color w:val="auto"/>
        </w:rPr>
        <w:t>Лица, обработващи лични данни в БНБ</w:t>
      </w:r>
      <w:bookmarkEnd w:id="25"/>
      <w:bookmarkEnd w:id="26"/>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27" w:name="_Toc517097532"/>
      <w:bookmarkStart w:id="28" w:name="_Toc515953074"/>
      <w:r>
        <w:rPr>
          <w:rFonts w:ascii="Times New Roman" w:eastAsia="Times New Roman" w:hAnsi="Times New Roman" w:cs="Times New Roman"/>
          <w:b/>
          <w:bCs/>
          <w:color w:val="auto"/>
        </w:rPr>
        <w:t>Срок за съхраняване на личните данни</w:t>
      </w:r>
      <w:bookmarkEnd w:id="27"/>
      <w:bookmarkEnd w:id="28"/>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w:t>
      </w:r>
      <w:r>
        <w:rPr>
          <w:rFonts w:ascii="Times New Roman" w:eastAsia="Times New Roman" w:hAnsi="Times New Roman" w:cs="Times New Roman"/>
          <w:color w:val="auto"/>
        </w:rPr>
        <w:lastRenderedPageBreak/>
        <w:t xml:space="preserve">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29" w:name="_Toc517097533"/>
      <w:bookmarkStart w:id="30" w:name="_Toc515953075"/>
      <w:r>
        <w:rPr>
          <w:rFonts w:ascii="Times New Roman" w:eastAsia="Times New Roman" w:hAnsi="Times New Roman" w:cs="Times New Roman"/>
          <w:b/>
          <w:bCs/>
          <w:color w:val="auto"/>
        </w:rPr>
        <w:t>Права на субекта на данните</w:t>
      </w:r>
      <w:bookmarkEnd w:id="29"/>
      <w:bookmarkEnd w:id="30"/>
      <w:r>
        <w:rPr>
          <w:rFonts w:ascii="Times New Roman" w:eastAsia="Times New Roman" w:hAnsi="Times New Roman" w:cs="Times New Roman"/>
          <w:b/>
          <w:bCs/>
          <w:color w:val="auto"/>
        </w:rPr>
        <w:t xml:space="preserve"> </w:t>
      </w:r>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046A3E" w:rsidRDefault="00046A3E" w:rsidP="003640D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rsidR="00046A3E" w:rsidRDefault="00046A3E">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Pr>
          <w:rFonts w:ascii="Times New Roman" w:eastAsia="Times New Roman" w:hAnsi="Times New Roman" w:cs="Times New Roman"/>
          <w:color w:val="auto"/>
          <w:u w:val="single"/>
        </w:rPr>
        <w:t xml:space="preserve"> </w:t>
      </w:r>
      <w:hyperlink r:id="rId12" w:history="1">
        <w:r>
          <w:rPr>
            <w:rStyle w:val="Hyperlink"/>
            <w:rFonts w:eastAsia="Times New Roman"/>
            <w:color w:val="auto"/>
          </w:rPr>
          <w:t>personaldata@bnbank.org</w:t>
        </w:r>
      </w:hyperlink>
      <w:r>
        <w:rPr>
          <w:rFonts w:ascii="Times New Roman" w:eastAsia="Times New Roman" w:hAnsi="Times New Roman" w:cs="Times New Roman"/>
          <w:color w:val="auto"/>
          <w:u w:val="single"/>
        </w:rPr>
        <w:t xml:space="preserve"> </w:t>
      </w:r>
      <w:r>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31" w:name="_Toc517097534"/>
      <w:bookmarkStart w:id="32" w:name="_Toc515953076"/>
      <w:r>
        <w:rPr>
          <w:rFonts w:ascii="Times New Roman" w:eastAsia="Times New Roman" w:hAnsi="Times New Roman" w:cs="Times New Roman"/>
          <w:b/>
          <w:bCs/>
          <w:color w:val="auto"/>
        </w:rPr>
        <w:t>Длъжностно лице по защита на личните данни</w:t>
      </w:r>
      <w:bookmarkEnd w:id="31"/>
      <w:bookmarkEnd w:id="32"/>
      <w:r>
        <w:rPr>
          <w:rFonts w:ascii="Times New Roman" w:eastAsia="Times New Roman" w:hAnsi="Times New Roman" w:cs="Times New Roman"/>
          <w:b/>
          <w:bCs/>
          <w:color w:val="auto"/>
        </w:rPr>
        <w:t xml:space="preserve"> </w:t>
      </w:r>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Pr>
            <w:rStyle w:val="Hyperlink"/>
            <w:rFonts w:eastAsia="Times New Roman"/>
            <w:color w:val="auto"/>
          </w:rPr>
          <w:t>personaldata@bnbank.org</w:t>
        </w:r>
      </w:hyperlink>
      <w:r>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rsidR="00046A3E" w:rsidRDefault="00046A3E" w:rsidP="00165B56">
      <w:pPr>
        <w:keepNext/>
        <w:keepLines/>
        <w:widowControl/>
        <w:numPr>
          <w:ilvl w:val="1"/>
          <w:numId w:val="46"/>
        </w:numPr>
        <w:tabs>
          <w:tab w:val="left" w:pos="993"/>
        </w:tabs>
        <w:spacing w:line="360" w:lineRule="auto"/>
        <w:ind w:left="709" w:firstLine="0"/>
        <w:outlineLvl w:val="1"/>
        <w:rPr>
          <w:rFonts w:ascii="Times New Roman" w:eastAsia="Times New Roman" w:hAnsi="Times New Roman" w:cs="Times New Roman"/>
          <w:b/>
          <w:bCs/>
          <w:color w:val="auto"/>
        </w:rPr>
      </w:pPr>
      <w:bookmarkStart w:id="33" w:name="_Toc517097535"/>
      <w:bookmarkStart w:id="34" w:name="_Toc515953077"/>
      <w:r>
        <w:rPr>
          <w:rFonts w:ascii="Times New Roman" w:eastAsia="Times New Roman" w:hAnsi="Times New Roman" w:cs="Times New Roman"/>
          <w:b/>
          <w:bCs/>
          <w:color w:val="auto"/>
        </w:rPr>
        <w:t>Право на обжалване</w:t>
      </w:r>
      <w:bookmarkEnd w:id="33"/>
      <w:bookmarkEnd w:id="34"/>
      <w:r>
        <w:rPr>
          <w:rFonts w:ascii="Times New Roman" w:eastAsia="Times New Roman" w:hAnsi="Times New Roman" w:cs="Times New Roman"/>
          <w:b/>
          <w:bCs/>
          <w:color w:val="auto"/>
        </w:rPr>
        <w:t xml:space="preserve"> </w:t>
      </w:r>
    </w:p>
    <w:p w:rsidR="00046A3E" w:rsidRDefault="00046A3E" w:rsidP="00181B55">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Pr>
            <w:rStyle w:val="Hyperlink"/>
            <w:rFonts w:eastAsia="Times New Roman"/>
            <w:color w:val="auto"/>
          </w:rPr>
          <w:t>kzld@cpdp.bg</w:t>
        </w:r>
      </w:hyperlink>
      <w:r>
        <w:rPr>
          <w:rFonts w:ascii="Times New Roman" w:eastAsia="Times New Roman" w:hAnsi="Times New Roman" w:cs="Times New Roman"/>
          <w:color w:val="auto"/>
        </w:rPr>
        <w:t>, във връзка с обработването на лични данни, свързани с него.</w:t>
      </w:r>
    </w:p>
    <w:p w:rsidR="00406778" w:rsidRPr="00EC7587" w:rsidRDefault="00406778" w:rsidP="00181B55">
      <w:pPr>
        <w:suppressAutoHyphens/>
        <w:spacing w:line="360" w:lineRule="auto"/>
        <w:ind w:firstLine="669"/>
        <w:jc w:val="center"/>
        <w:rPr>
          <w:rFonts w:ascii="Times New Roman" w:eastAsia="Times New Roman" w:hAnsi="Times New Roman" w:cs="Times New Roman"/>
          <w:szCs w:val="20"/>
          <w:lang w:eastAsia="ar-SA"/>
        </w:rPr>
      </w:pPr>
    </w:p>
    <w:p w:rsidR="00C44D5F" w:rsidRPr="00B448AE" w:rsidRDefault="00C44D5F" w:rsidP="00165B56">
      <w:pPr>
        <w:pStyle w:val="Heading31"/>
        <w:keepNext/>
        <w:keepLines/>
        <w:shd w:val="clear" w:color="auto" w:fill="auto"/>
        <w:tabs>
          <w:tab w:val="left" w:pos="0"/>
          <w:tab w:val="left" w:pos="426"/>
        </w:tabs>
        <w:spacing w:after="0" w:line="360" w:lineRule="auto"/>
        <w:ind w:right="208" w:firstLine="669"/>
        <w:rPr>
          <w:sz w:val="24"/>
          <w:szCs w:val="24"/>
        </w:rPr>
      </w:pPr>
    </w:p>
    <w:sectPr w:rsidR="00C44D5F" w:rsidRPr="00B448AE" w:rsidSect="008A28BC">
      <w:headerReference w:type="even" r:id="rId15"/>
      <w:headerReference w:type="default" r:id="rId16"/>
      <w:footerReference w:type="even" r:id="rId17"/>
      <w:footerReference w:type="default" r:id="rId18"/>
      <w:headerReference w:type="first" r:id="rId19"/>
      <w:footerReference w:type="first" r:id="rId20"/>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40" w:rsidRDefault="006E3740">
      <w:r>
        <w:separator/>
      </w:r>
    </w:p>
  </w:endnote>
  <w:endnote w:type="continuationSeparator" w:id="0">
    <w:p w:rsidR="006E3740" w:rsidRDefault="006E3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D5" w:rsidRDefault="00364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20459"/>
      <w:docPartObj>
        <w:docPartGallery w:val="Page Numbers (Bottom of Page)"/>
        <w:docPartUnique/>
      </w:docPartObj>
    </w:sdtPr>
    <w:sdtEndPr>
      <w:rPr>
        <w:noProof/>
      </w:rPr>
    </w:sdtEndPr>
    <w:sdtContent>
      <w:p w:rsidR="003640D5" w:rsidRDefault="003640D5">
        <w:pPr>
          <w:pStyle w:val="Footer"/>
        </w:pPr>
        <w:r>
          <w:fldChar w:fldCharType="begin"/>
        </w:r>
        <w:r>
          <w:instrText xml:space="preserve"> PAGE   \* MERGEFORMAT </w:instrText>
        </w:r>
        <w:r>
          <w:fldChar w:fldCharType="separate"/>
        </w:r>
        <w:r w:rsidR="00663B9F">
          <w:rPr>
            <w:noProof/>
          </w:rPr>
          <w:t>4</w:t>
        </w:r>
        <w:r>
          <w:rPr>
            <w:noProof/>
          </w:rPr>
          <w:fldChar w:fldCharType="end"/>
        </w:r>
      </w:p>
    </w:sdtContent>
  </w:sdt>
  <w:p w:rsidR="00C44D5F" w:rsidRDefault="00C44D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D5" w:rsidRDefault="00364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40" w:rsidRDefault="006E3740"/>
  </w:footnote>
  <w:footnote w:type="continuationSeparator" w:id="0">
    <w:p w:rsidR="006E3740" w:rsidRDefault="006E37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D5" w:rsidRDefault="00364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D5" w:rsidRDefault="00364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D5" w:rsidRDefault="00364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357218"/>
    <w:multiLevelType w:val="hybridMultilevel"/>
    <w:tmpl w:val="7F6E1B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5">
    <w:nsid w:val="094E2D9B"/>
    <w:multiLevelType w:val="multilevel"/>
    <w:tmpl w:val="9DC877C2"/>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552199A"/>
    <w:multiLevelType w:val="hybridMultilevel"/>
    <w:tmpl w:val="23AE11AA"/>
    <w:lvl w:ilvl="0" w:tplc="04020001">
      <w:start w:val="1"/>
      <w:numFmt w:val="bullet"/>
      <w:lvlText w:val=""/>
      <w:lvlJc w:val="left"/>
      <w:pPr>
        <w:ind w:left="1457" w:hanging="360"/>
      </w:pPr>
      <w:rPr>
        <w:rFonts w:ascii="Symbol" w:hAnsi="Symbol" w:hint="default"/>
      </w:rPr>
    </w:lvl>
    <w:lvl w:ilvl="1" w:tplc="04020003" w:tentative="1">
      <w:start w:val="1"/>
      <w:numFmt w:val="bullet"/>
      <w:lvlText w:val="o"/>
      <w:lvlJc w:val="left"/>
      <w:pPr>
        <w:ind w:left="2177" w:hanging="360"/>
      </w:pPr>
      <w:rPr>
        <w:rFonts w:ascii="Courier New" w:hAnsi="Courier New" w:cs="Courier New" w:hint="default"/>
      </w:rPr>
    </w:lvl>
    <w:lvl w:ilvl="2" w:tplc="04020005" w:tentative="1">
      <w:start w:val="1"/>
      <w:numFmt w:val="bullet"/>
      <w:lvlText w:val=""/>
      <w:lvlJc w:val="left"/>
      <w:pPr>
        <w:ind w:left="2897" w:hanging="360"/>
      </w:pPr>
      <w:rPr>
        <w:rFonts w:ascii="Wingdings" w:hAnsi="Wingdings" w:hint="default"/>
      </w:rPr>
    </w:lvl>
    <w:lvl w:ilvl="3" w:tplc="04020001" w:tentative="1">
      <w:start w:val="1"/>
      <w:numFmt w:val="bullet"/>
      <w:lvlText w:val=""/>
      <w:lvlJc w:val="left"/>
      <w:pPr>
        <w:ind w:left="3617" w:hanging="360"/>
      </w:pPr>
      <w:rPr>
        <w:rFonts w:ascii="Symbol" w:hAnsi="Symbol" w:hint="default"/>
      </w:rPr>
    </w:lvl>
    <w:lvl w:ilvl="4" w:tplc="04020003" w:tentative="1">
      <w:start w:val="1"/>
      <w:numFmt w:val="bullet"/>
      <w:lvlText w:val="o"/>
      <w:lvlJc w:val="left"/>
      <w:pPr>
        <w:ind w:left="4337" w:hanging="360"/>
      </w:pPr>
      <w:rPr>
        <w:rFonts w:ascii="Courier New" w:hAnsi="Courier New" w:cs="Courier New" w:hint="default"/>
      </w:rPr>
    </w:lvl>
    <w:lvl w:ilvl="5" w:tplc="04020005" w:tentative="1">
      <w:start w:val="1"/>
      <w:numFmt w:val="bullet"/>
      <w:lvlText w:val=""/>
      <w:lvlJc w:val="left"/>
      <w:pPr>
        <w:ind w:left="5057" w:hanging="360"/>
      </w:pPr>
      <w:rPr>
        <w:rFonts w:ascii="Wingdings" w:hAnsi="Wingdings" w:hint="default"/>
      </w:rPr>
    </w:lvl>
    <w:lvl w:ilvl="6" w:tplc="04020001" w:tentative="1">
      <w:start w:val="1"/>
      <w:numFmt w:val="bullet"/>
      <w:lvlText w:val=""/>
      <w:lvlJc w:val="left"/>
      <w:pPr>
        <w:ind w:left="5777" w:hanging="360"/>
      </w:pPr>
      <w:rPr>
        <w:rFonts w:ascii="Symbol" w:hAnsi="Symbol" w:hint="default"/>
      </w:rPr>
    </w:lvl>
    <w:lvl w:ilvl="7" w:tplc="04020003" w:tentative="1">
      <w:start w:val="1"/>
      <w:numFmt w:val="bullet"/>
      <w:lvlText w:val="o"/>
      <w:lvlJc w:val="left"/>
      <w:pPr>
        <w:ind w:left="6497" w:hanging="360"/>
      </w:pPr>
      <w:rPr>
        <w:rFonts w:ascii="Courier New" w:hAnsi="Courier New" w:cs="Courier New" w:hint="default"/>
      </w:rPr>
    </w:lvl>
    <w:lvl w:ilvl="8" w:tplc="04020005" w:tentative="1">
      <w:start w:val="1"/>
      <w:numFmt w:val="bullet"/>
      <w:lvlText w:val=""/>
      <w:lvlJc w:val="left"/>
      <w:pPr>
        <w:ind w:left="7217" w:hanging="360"/>
      </w:pPr>
      <w:rPr>
        <w:rFonts w:ascii="Wingdings" w:hAnsi="Wingdings" w:hint="default"/>
      </w:rPr>
    </w:lvl>
  </w:abstractNum>
  <w:abstractNum w:abstractNumId="12">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3">
    <w:nsid w:val="1A5145B0"/>
    <w:multiLevelType w:val="hybridMultilevel"/>
    <w:tmpl w:val="6964B77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77861AB"/>
    <w:multiLevelType w:val="multilevel"/>
    <w:tmpl w:val="FFB08A3C"/>
    <w:lvl w:ilvl="0">
      <w:start w:val="1"/>
      <w:numFmt w:val="decimal"/>
      <w:lvlText w:val="%1."/>
      <w:lvlJc w:val="left"/>
      <w:pPr>
        <w:ind w:left="360" w:hanging="360"/>
      </w:pPr>
      <w:rPr>
        <w:sz w:val="24"/>
        <w:szCs w:val="24"/>
      </w:rPr>
    </w:lvl>
    <w:lvl w:ilvl="1">
      <w:start w:val="1"/>
      <w:numFmt w:val="decimal"/>
      <w:lvlText w:val="%1.%2."/>
      <w:lvlJc w:val="left"/>
      <w:pPr>
        <w:ind w:left="716"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9">
    <w:nsid w:val="2B830674"/>
    <w:multiLevelType w:val="hybridMultilevel"/>
    <w:tmpl w:val="95D6AE0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1112270"/>
    <w:multiLevelType w:val="hybridMultilevel"/>
    <w:tmpl w:val="14D46A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42A5CB8"/>
    <w:multiLevelType w:val="hybridMultilevel"/>
    <w:tmpl w:val="A2344F10"/>
    <w:lvl w:ilvl="0" w:tplc="04020003">
      <w:start w:val="1"/>
      <w:numFmt w:val="bullet"/>
      <w:lvlText w:val="o"/>
      <w:lvlJc w:val="left"/>
      <w:pPr>
        <w:ind w:left="1080" w:hanging="360"/>
      </w:pPr>
      <w:rPr>
        <w:rFonts w:ascii="Courier New" w:hAnsi="Courier New" w:cs="Courier New"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4">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26">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3875B62"/>
    <w:multiLevelType w:val="multilevel"/>
    <w:tmpl w:val="82F42D20"/>
    <w:lvl w:ilvl="0">
      <w:start w:val="1"/>
      <w:numFmt w:val="decimal"/>
      <w:lvlText w:val="%1."/>
      <w:lvlJc w:val="left"/>
      <w:rPr>
        <w:b w:val="0"/>
        <w:bCs w:val="0"/>
        <w:i w:val="0"/>
        <w:iCs w:val="0"/>
        <w:smallCaps w:val="0"/>
        <w:strike w:val="0"/>
        <w:color w:val="auto"/>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3E252F1"/>
    <w:multiLevelType w:val="hybridMultilevel"/>
    <w:tmpl w:val="7DA2263C"/>
    <w:lvl w:ilvl="0" w:tplc="0402000F">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92B129A"/>
    <w:multiLevelType w:val="hybridMultilevel"/>
    <w:tmpl w:val="89D403F4"/>
    <w:lvl w:ilvl="0" w:tplc="04020001">
      <w:start w:val="1"/>
      <w:numFmt w:val="bullet"/>
      <w:lvlText w:val=""/>
      <w:lvlJc w:val="left"/>
      <w:pPr>
        <w:ind w:left="1495"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5CCF41AB"/>
    <w:multiLevelType w:val="hybridMultilevel"/>
    <w:tmpl w:val="E3F6E7B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9B22F8C"/>
    <w:multiLevelType w:val="multilevel"/>
    <w:tmpl w:val="F1840D9C"/>
    <w:lvl w:ilvl="0">
      <w:start w:val="1"/>
      <w:numFmt w:val="decimal"/>
      <w:lvlText w:val="%1."/>
      <w:lvlJc w:val="left"/>
      <w:pPr>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5354E2C"/>
    <w:multiLevelType w:val="hybridMultilevel"/>
    <w:tmpl w:val="12F0F3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33"/>
  </w:num>
  <w:num w:numId="3">
    <w:abstractNumId w:val="30"/>
  </w:num>
  <w:num w:numId="4">
    <w:abstractNumId w:val="0"/>
  </w:num>
  <w:num w:numId="5">
    <w:abstractNumId w:val="6"/>
  </w:num>
  <w:num w:numId="6">
    <w:abstractNumId w:val="24"/>
  </w:num>
  <w:num w:numId="7">
    <w:abstractNumId w:val="27"/>
  </w:num>
  <w:num w:numId="8">
    <w:abstractNumId w:val="37"/>
  </w:num>
  <w:num w:numId="9">
    <w:abstractNumId w:val="40"/>
  </w:num>
  <w:num w:numId="10">
    <w:abstractNumId w:val="21"/>
  </w:num>
  <w:num w:numId="11">
    <w:abstractNumId w:val="2"/>
  </w:num>
  <w:num w:numId="12">
    <w:abstractNumId w:val="10"/>
  </w:num>
  <w:num w:numId="13">
    <w:abstractNumId w:val="28"/>
  </w:num>
  <w:num w:numId="14">
    <w:abstractNumId w:val="17"/>
  </w:num>
  <w:num w:numId="15">
    <w:abstractNumId w:val="29"/>
  </w:num>
  <w:num w:numId="16">
    <w:abstractNumId w:val="31"/>
  </w:num>
  <w:num w:numId="17">
    <w:abstractNumId w:val="42"/>
  </w:num>
  <w:num w:numId="18">
    <w:abstractNumId w:val="34"/>
  </w:num>
  <w:num w:numId="19">
    <w:abstractNumId w:val="26"/>
  </w:num>
  <w:num w:numId="20">
    <w:abstractNumId w:val="7"/>
  </w:num>
  <w:num w:numId="21">
    <w:abstractNumId w:val="3"/>
  </w:num>
  <w:num w:numId="22">
    <w:abstractNumId w:val="9"/>
  </w:num>
  <w:num w:numId="23">
    <w:abstractNumId w:val="14"/>
  </w:num>
  <w:num w:numId="24">
    <w:abstractNumId w:val="18"/>
  </w:num>
  <w:num w:numId="25">
    <w:abstractNumId w:val="23"/>
  </w:num>
  <w:num w:numId="26">
    <w:abstractNumId w:val="8"/>
  </w:num>
  <w:num w:numId="27">
    <w:abstractNumId w:val="12"/>
  </w:num>
  <w:num w:numId="28">
    <w:abstractNumId w:val="39"/>
  </w:num>
  <w:num w:numId="29">
    <w:abstractNumId w:val="8"/>
  </w:num>
  <w:num w:numId="30">
    <w:abstractNumId w:val="19"/>
  </w:num>
  <w:num w:numId="31">
    <w:abstractNumId w:val="13"/>
  </w:num>
  <w:num w:numId="32">
    <w:abstractNumId w:val="36"/>
  </w:num>
  <w:num w:numId="33">
    <w:abstractNumId w:val="22"/>
  </w:num>
  <w:num w:numId="34">
    <w:abstractNumId w:val="35"/>
  </w:num>
  <w:num w:numId="35">
    <w:abstractNumId w:val="11"/>
  </w:num>
  <w:num w:numId="36">
    <w:abstractNumId w:val="20"/>
  </w:num>
  <w:num w:numId="37">
    <w:abstractNumId w:val="41"/>
  </w:num>
  <w:num w:numId="38">
    <w:abstractNumId w:val="38"/>
  </w:num>
  <w:num w:numId="39">
    <w:abstractNumId w:val="25"/>
  </w:num>
  <w:num w:numId="40">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lvlOverride w:ilvl="4"/>
    <w:lvlOverride w:ilvl="5"/>
    <w:lvlOverride w:ilvl="6"/>
    <w:lvlOverride w:ilvl="7"/>
    <w:lvlOverride w:ilvl="8"/>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lvlOverride w:ilvl="2"/>
    <w:lvlOverride w:ilvl="3"/>
    <w:lvlOverride w:ilvl="4"/>
    <w:lvlOverride w:ilvl="5"/>
    <w:lvlOverride w:ilvl="6"/>
    <w:lvlOverride w:ilvl="7"/>
    <w:lvlOverride w:ilvl="8"/>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6C0D"/>
    <w:rsid w:val="00017BF5"/>
    <w:rsid w:val="00017CDA"/>
    <w:rsid w:val="000230BF"/>
    <w:rsid w:val="00027325"/>
    <w:rsid w:val="00027F38"/>
    <w:rsid w:val="00031E22"/>
    <w:rsid w:val="000333E4"/>
    <w:rsid w:val="00033C8D"/>
    <w:rsid w:val="000344BA"/>
    <w:rsid w:val="00036431"/>
    <w:rsid w:val="00041526"/>
    <w:rsid w:val="000418B3"/>
    <w:rsid w:val="00046A3E"/>
    <w:rsid w:val="00056381"/>
    <w:rsid w:val="00057810"/>
    <w:rsid w:val="0006082C"/>
    <w:rsid w:val="00061234"/>
    <w:rsid w:val="00065594"/>
    <w:rsid w:val="00067C99"/>
    <w:rsid w:val="00076DC4"/>
    <w:rsid w:val="00082644"/>
    <w:rsid w:val="0009053D"/>
    <w:rsid w:val="00090B88"/>
    <w:rsid w:val="000B2DA1"/>
    <w:rsid w:val="000B71CF"/>
    <w:rsid w:val="000C07F6"/>
    <w:rsid w:val="000C53F7"/>
    <w:rsid w:val="000C6BAB"/>
    <w:rsid w:val="000C79E1"/>
    <w:rsid w:val="000D0DA1"/>
    <w:rsid w:val="000D7F8E"/>
    <w:rsid w:val="000E0A96"/>
    <w:rsid w:val="000E4988"/>
    <w:rsid w:val="000E7F26"/>
    <w:rsid w:val="000F53DA"/>
    <w:rsid w:val="000F70BC"/>
    <w:rsid w:val="000F7AA0"/>
    <w:rsid w:val="0010052F"/>
    <w:rsid w:val="00110E6B"/>
    <w:rsid w:val="00116CD9"/>
    <w:rsid w:val="00124ADD"/>
    <w:rsid w:val="0013789F"/>
    <w:rsid w:val="00141783"/>
    <w:rsid w:val="00142E5A"/>
    <w:rsid w:val="001453A1"/>
    <w:rsid w:val="00150FB7"/>
    <w:rsid w:val="0015502C"/>
    <w:rsid w:val="00165B56"/>
    <w:rsid w:val="0018103D"/>
    <w:rsid w:val="00181B55"/>
    <w:rsid w:val="001910BB"/>
    <w:rsid w:val="001A411F"/>
    <w:rsid w:val="001A49A7"/>
    <w:rsid w:val="001B1686"/>
    <w:rsid w:val="001B2924"/>
    <w:rsid w:val="001C4C5A"/>
    <w:rsid w:val="001C5003"/>
    <w:rsid w:val="001D12F8"/>
    <w:rsid w:val="001D2612"/>
    <w:rsid w:val="001D2E5E"/>
    <w:rsid w:val="001D51CD"/>
    <w:rsid w:val="001D5BD3"/>
    <w:rsid w:val="001D717E"/>
    <w:rsid w:val="001E300C"/>
    <w:rsid w:val="001E40AD"/>
    <w:rsid w:val="001E5020"/>
    <w:rsid w:val="001E64F4"/>
    <w:rsid w:val="001F24FA"/>
    <w:rsid w:val="001F25B2"/>
    <w:rsid w:val="001F3027"/>
    <w:rsid w:val="001F3185"/>
    <w:rsid w:val="002046BE"/>
    <w:rsid w:val="00212DDE"/>
    <w:rsid w:val="002212BB"/>
    <w:rsid w:val="0023173F"/>
    <w:rsid w:val="00232650"/>
    <w:rsid w:val="00232BD7"/>
    <w:rsid w:val="0024155E"/>
    <w:rsid w:val="002449C5"/>
    <w:rsid w:val="00246D07"/>
    <w:rsid w:val="00251B2A"/>
    <w:rsid w:val="0025222B"/>
    <w:rsid w:val="00253CB0"/>
    <w:rsid w:val="002568E6"/>
    <w:rsid w:val="00263954"/>
    <w:rsid w:val="0026522B"/>
    <w:rsid w:val="00265FCC"/>
    <w:rsid w:val="0027290D"/>
    <w:rsid w:val="00297469"/>
    <w:rsid w:val="002A08BE"/>
    <w:rsid w:val="002A470D"/>
    <w:rsid w:val="002A506A"/>
    <w:rsid w:val="002A5550"/>
    <w:rsid w:val="002B006E"/>
    <w:rsid w:val="002B3F4F"/>
    <w:rsid w:val="002B6E72"/>
    <w:rsid w:val="002C0412"/>
    <w:rsid w:val="002C161F"/>
    <w:rsid w:val="002C47DD"/>
    <w:rsid w:val="002C6386"/>
    <w:rsid w:val="002D0874"/>
    <w:rsid w:val="002D18CA"/>
    <w:rsid w:val="002D2DBF"/>
    <w:rsid w:val="002D4B33"/>
    <w:rsid w:val="002D6A82"/>
    <w:rsid w:val="002F421C"/>
    <w:rsid w:val="002F74F5"/>
    <w:rsid w:val="003025EF"/>
    <w:rsid w:val="00304597"/>
    <w:rsid w:val="0031469E"/>
    <w:rsid w:val="00316437"/>
    <w:rsid w:val="0032595E"/>
    <w:rsid w:val="0033443A"/>
    <w:rsid w:val="003432E3"/>
    <w:rsid w:val="00350BF1"/>
    <w:rsid w:val="003543AA"/>
    <w:rsid w:val="00362223"/>
    <w:rsid w:val="003640D5"/>
    <w:rsid w:val="00365637"/>
    <w:rsid w:val="0037466E"/>
    <w:rsid w:val="00383944"/>
    <w:rsid w:val="00386C8B"/>
    <w:rsid w:val="00386EDA"/>
    <w:rsid w:val="0039226E"/>
    <w:rsid w:val="00395802"/>
    <w:rsid w:val="003A6060"/>
    <w:rsid w:val="003A7A44"/>
    <w:rsid w:val="003B5605"/>
    <w:rsid w:val="003C1A93"/>
    <w:rsid w:val="003C36BB"/>
    <w:rsid w:val="003C3A9E"/>
    <w:rsid w:val="003C5AAB"/>
    <w:rsid w:val="003D228B"/>
    <w:rsid w:val="003D359B"/>
    <w:rsid w:val="003E0784"/>
    <w:rsid w:val="003F39BB"/>
    <w:rsid w:val="003F55AE"/>
    <w:rsid w:val="00404BEE"/>
    <w:rsid w:val="00406778"/>
    <w:rsid w:val="004139F3"/>
    <w:rsid w:val="0042018E"/>
    <w:rsid w:val="004278B4"/>
    <w:rsid w:val="00442CF2"/>
    <w:rsid w:val="00442DD6"/>
    <w:rsid w:val="00445C2B"/>
    <w:rsid w:val="00446431"/>
    <w:rsid w:val="00453FF4"/>
    <w:rsid w:val="004635A6"/>
    <w:rsid w:val="004652CB"/>
    <w:rsid w:val="00465FD7"/>
    <w:rsid w:val="0047479E"/>
    <w:rsid w:val="00475FAA"/>
    <w:rsid w:val="004842E2"/>
    <w:rsid w:val="004845C7"/>
    <w:rsid w:val="004854E2"/>
    <w:rsid w:val="00491EBB"/>
    <w:rsid w:val="004922BB"/>
    <w:rsid w:val="0049264C"/>
    <w:rsid w:val="00493999"/>
    <w:rsid w:val="00496BFB"/>
    <w:rsid w:val="004B036A"/>
    <w:rsid w:val="004B1271"/>
    <w:rsid w:val="004B1718"/>
    <w:rsid w:val="004D6F7F"/>
    <w:rsid w:val="004D775E"/>
    <w:rsid w:val="004E6620"/>
    <w:rsid w:val="004F407C"/>
    <w:rsid w:val="004F4E37"/>
    <w:rsid w:val="004F4FDE"/>
    <w:rsid w:val="004F5D2D"/>
    <w:rsid w:val="00505486"/>
    <w:rsid w:val="00507646"/>
    <w:rsid w:val="0051272D"/>
    <w:rsid w:val="0051298B"/>
    <w:rsid w:val="005164FF"/>
    <w:rsid w:val="0052008F"/>
    <w:rsid w:val="005223A2"/>
    <w:rsid w:val="00522E5C"/>
    <w:rsid w:val="005301CC"/>
    <w:rsid w:val="00536212"/>
    <w:rsid w:val="005364D4"/>
    <w:rsid w:val="00537FAB"/>
    <w:rsid w:val="00541E5F"/>
    <w:rsid w:val="00542FB5"/>
    <w:rsid w:val="00546388"/>
    <w:rsid w:val="005466BA"/>
    <w:rsid w:val="00547A3D"/>
    <w:rsid w:val="005524A5"/>
    <w:rsid w:val="00557538"/>
    <w:rsid w:val="005668B4"/>
    <w:rsid w:val="00567461"/>
    <w:rsid w:val="00580E0B"/>
    <w:rsid w:val="0058704C"/>
    <w:rsid w:val="00590857"/>
    <w:rsid w:val="005961D3"/>
    <w:rsid w:val="005A077D"/>
    <w:rsid w:val="005A1490"/>
    <w:rsid w:val="005A4E5E"/>
    <w:rsid w:val="005A5554"/>
    <w:rsid w:val="005A6711"/>
    <w:rsid w:val="005B01AA"/>
    <w:rsid w:val="005C1734"/>
    <w:rsid w:val="005D2807"/>
    <w:rsid w:val="005D3A87"/>
    <w:rsid w:val="005D5C49"/>
    <w:rsid w:val="005D6C51"/>
    <w:rsid w:val="005E0D55"/>
    <w:rsid w:val="005E0EC4"/>
    <w:rsid w:val="005F5DD2"/>
    <w:rsid w:val="005F6A68"/>
    <w:rsid w:val="0060365A"/>
    <w:rsid w:val="00606E4B"/>
    <w:rsid w:val="0061341B"/>
    <w:rsid w:val="00616CE0"/>
    <w:rsid w:val="0061794E"/>
    <w:rsid w:val="0062166C"/>
    <w:rsid w:val="006232D8"/>
    <w:rsid w:val="0062678D"/>
    <w:rsid w:val="00630B6A"/>
    <w:rsid w:val="00631D6F"/>
    <w:rsid w:val="00634740"/>
    <w:rsid w:val="0064098B"/>
    <w:rsid w:val="00641CA2"/>
    <w:rsid w:val="00653B82"/>
    <w:rsid w:val="00654005"/>
    <w:rsid w:val="006541D7"/>
    <w:rsid w:val="0065655C"/>
    <w:rsid w:val="00662B8F"/>
    <w:rsid w:val="00663B9F"/>
    <w:rsid w:val="00664768"/>
    <w:rsid w:val="00667536"/>
    <w:rsid w:val="00670D8A"/>
    <w:rsid w:val="00671F38"/>
    <w:rsid w:val="006727AB"/>
    <w:rsid w:val="00675CAA"/>
    <w:rsid w:val="0067786A"/>
    <w:rsid w:val="006838AF"/>
    <w:rsid w:val="00694FB6"/>
    <w:rsid w:val="006A52A0"/>
    <w:rsid w:val="006A6166"/>
    <w:rsid w:val="006A771C"/>
    <w:rsid w:val="006B3671"/>
    <w:rsid w:val="006B630E"/>
    <w:rsid w:val="006B7A15"/>
    <w:rsid w:val="006C1074"/>
    <w:rsid w:val="006C3420"/>
    <w:rsid w:val="006C46BA"/>
    <w:rsid w:val="006C55AD"/>
    <w:rsid w:val="006D39A6"/>
    <w:rsid w:val="006D5AA2"/>
    <w:rsid w:val="006D721B"/>
    <w:rsid w:val="006E2A09"/>
    <w:rsid w:val="006E3740"/>
    <w:rsid w:val="006E4956"/>
    <w:rsid w:val="006E6424"/>
    <w:rsid w:val="006E6A28"/>
    <w:rsid w:val="006F500B"/>
    <w:rsid w:val="006F7405"/>
    <w:rsid w:val="00700232"/>
    <w:rsid w:val="0070551F"/>
    <w:rsid w:val="0070669E"/>
    <w:rsid w:val="0070760F"/>
    <w:rsid w:val="0071180C"/>
    <w:rsid w:val="007225EB"/>
    <w:rsid w:val="00724BB1"/>
    <w:rsid w:val="00726967"/>
    <w:rsid w:val="00727377"/>
    <w:rsid w:val="007275A2"/>
    <w:rsid w:val="00730AD9"/>
    <w:rsid w:val="00731CA8"/>
    <w:rsid w:val="007320A2"/>
    <w:rsid w:val="007332DC"/>
    <w:rsid w:val="00751493"/>
    <w:rsid w:val="007518F5"/>
    <w:rsid w:val="00754645"/>
    <w:rsid w:val="0076130C"/>
    <w:rsid w:val="007614D0"/>
    <w:rsid w:val="00762235"/>
    <w:rsid w:val="007653CE"/>
    <w:rsid w:val="00773246"/>
    <w:rsid w:val="007734B1"/>
    <w:rsid w:val="007800A1"/>
    <w:rsid w:val="0078344E"/>
    <w:rsid w:val="00784FFB"/>
    <w:rsid w:val="0078572A"/>
    <w:rsid w:val="0079325D"/>
    <w:rsid w:val="00797438"/>
    <w:rsid w:val="00797BEA"/>
    <w:rsid w:val="007A5016"/>
    <w:rsid w:val="007A5BE9"/>
    <w:rsid w:val="007A73AB"/>
    <w:rsid w:val="007B1EC7"/>
    <w:rsid w:val="007C2DA0"/>
    <w:rsid w:val="007C3D4A"/>
    <w:rsid w:val="007E47A6"/>
    <w:rsid w:val="007E6C8D"/>
    <w:rsid w:val="007F1BA5"/>
    <w:rsid w:val="007F2127"/>
    <w:rsid w:val="007F36C8"/>
    <w:rsid w:val="007F5674"/>
    <w:rsid w:val="00801DAB"/>
    <w:rsid w:val="00805A2D"/>
    <w:rsid w:val="00807A65"/>
    <w:rsid w:val="008104A9"/>
    <w:rsid w:val="00810F12"/>
    <w:rsid w:val="008121D5"/>
    <w:rsid w:val="008163D5"/>
    <w:rsid w:val="00822F1C"/>
    <w:rsid w:val="0082675B"/>
    <w:rsid w:val="00830A09"/>
    <w:rsid w:val="00834793"/>
    <w:rsid w:val="00835EF3"/>
    <w:rsid w:val="00847083"/>
    <w:rsid w:val="0085112E"/>
    <w:rsid w:val="00852EEF"/>
    <w:rsid w:val="008627C6"/>
    <w:rsid w:val="00864BAE"/>
    <w:rsid w:val="00875B66"/>
    <w:rsid w:val="008768B7"/>
    <w:rsid w:val="00877F04"/>
    <w:rsid w:val="00881D8A"/>
    <w:rsid w:val="00894D41"/>
    <w:rsid w:val="00897F1F"/>
    <w:rsid w:val="008A26DA"/>
    <w:rsid w:val="008A28BC"/>
    <w:rsid w:val="008A4EC8"/>
    <w:rsid w:val="008B0055"/>
    <w:rsid w:val="008B1552"/>
    <w:rsid w:val="008B1750"/>
    <w:rsid w:val="008C4337"/>
    <w:rsid w:val="008C4BE8"/>
    <w:rsid w:val="008C702C"/>
    <w:rsid w:val="008D06AF"/>
    <w:rsid w:val="008E2610"/>
    <w:rsid w:val="008E7634"/>
    <w:rsid w:val="008F1C84"/>
    <w:rsid w:val="008F2ADF"/>
    <w:rsid w:val="008F33C9"/>
    <w:rsid w:val="009032B9"/>
    <w:rsid w:val="00903389"/>
    <w:rsid w:val="00905ADA"/>
    <w:rsid w:val="009101C3"/>
    <w:rsid w:val="009135A0"/>
    <w:rsid w:val="0091780F"/>
    <w:rsid w:val="00922692"/>
    <w:rsid w:val="00931BD8"/>
    <w:rsid w:val="0093343A"/>
    <w:rsid w:val="00934B8F"/>
    <w:rsid w:val="0094074F"/>
    <w:rsid w:val="009430F6"/>
    <w:rsid w:val="0094656F"/>
    <w:rsid w:val="00950A0E"/>
    <w:rsid w:val="00953603"/>
    <w:rsid w:val="00956F86"/>
    <w:rsid w:val="009604C9"/>
    <w:rsid w:val="00960661"/>
    <w:rsid w:val="009667E5"/>
    <w:rsid w:val="009705ED"/>
    <w:rsid w:val="00980875"/>
    <w:rsid w:val="0098485D"/>
    <w:rsid w:val="00985473"/>
    <w:rsid w:val="00993783"/>
    <w:rsid w:val="009A6487"/>
    <w:rsid w:val="009A7D6D"/>
    <w:rsid w:val="009B277A"/>
    <w:rsid w:val="009B42F1"/>
    <w:rsid w:val="009B4C48"/>
    <w:rsid w:val="009B4D26"/>
    <w:rsid w:val="009B5290"/>
    <w:rsid w:val="009B627E"/>
    <w:rsid w:val="009D0BCE"/>
    <w:rsid w:val="009D4882"/>
    <w:rsid w:val="009D561A"/>
    <w:rsid w:val="009D7B8A"/>
    <w:rsid w:val="009E5796"/>
    <w:rsid w:val="009F53BF"/>
    <w:rsid w:val="009F6D59"/>
    <w:rsid w:val="009F766F"/>
    <w:rsid w:val="00A014E5"/>
    <w:rsid w:val="00A223C6"/>
    <w:rsid w:val="00A237B2"/>
    <w:rsid w:val="00A24D00"/>
    <w:rsid w:val="00A26F79"/>
    <w:rsid w:val="00A3077F"/>
    <w:rsid w:val="00A32C1E"/>
    <w:rsid w:val="00A44966"/>
    <w:rsid w:val="00A54EB6"/>
    <w:rsid w:val="00A55118"/>
    <w:rsid w:val="00A55C56"/>
    <w:rsid w:val="00A57B6E"/>
    <w:rsid w:val="00A601D6"/>
    <w:rsid w:val="00A6124F"/>
    <w:rsid w:val="00A62635"/>
    <w:rsid w:val="00A64EC7"/>
    <w:rsid w:val="00A76847"/>
    <w:rsid w:val="00A81382"/>
    <w:rsid w:val="00A822C8"/>
    <w:rsid w:val="00A82A0C"/>
    <w:rsid w:val="00A90BD8"/>
    <w:rsid w:val="00A91F20"/>
    <w:rsid w:val="00A92489"/>
    <w:rsid w:val="00A929BC"/>
    <w:rsid w:val="00A93C7C"/>
    <w:rsid w:val="00A948D4"/>
    <w:rsid w:val="00A961C1"/>
    <w:rsid w:val="00AA3E84"/>
    <w:rsid w:val="00AA6805"/>
    <w:rsid w:val="00AA7199"/>
    <w:rsid w:val="00AB4B0D"/>
    <w:rsid w:val="00AC43EB"/>
    <w:rsid w:val="00AC7770"/>
    <w:rsid w:val="00AE444B"/>
    <w:rsid w:val="00AE5FCD"/>
    <w:rsid w:val="00AF3B4E"/>
    <w:rsid w:val="00AF5F64"/>
    <w:rsid w:val="00B03517"/>
    <w:rsid w:val="00B0455D"/>
    <w:rsid w:val="00B303CB"/>
    <w:rsid w:val="00B31495"/>
    <w:rsid w:val="00B36F5F"/>
    <w:rsid w:val="00B422F1"/>
    <w:rsid w:val="00B448AE"/>
    <w:rsid w:val="00B44B74"/>
    <w:rsid w:val="00B53DC4"/>
    <w:rsid w:val="00B5440B"/>
    <w:rsid w:val="00B55CE2"/>
    <w:rsid w:val="00B57059"/>
    <w:rsid w:val="00B62A81"/>
    <w:rsid w:val="00B71ED5"/>
    <w:rsid w:val="00B863E1"/>
    <w:rsid w:val="00B905C1"/>
    <w:rsid w:val="00B93615"/>
    <w:rsid w:val="00BA1F12"/>
    <w:rsid w:val="00BA6064"/>
    <w:rsid w:val="00BA76A0"/>
    <w:rsid w:val="00BB50E9"/>
    <w:rsid w:val="00BB602B"/>
    <w:rsid w:val="00BC5D6D"/>
    <w:rsid w:val="00BC7F4D"/>
    <w:rsid w:val="00BD1A87"/>
    <w:rsid w:val="00BD5DAE"/>
    <w:rsid w:val="00BD6868"/>
    <w:rsid w:val="00BE573E"/>
    <w:rsid w:val="00BE753D"/>
    <w:rsid w:val="00BF0FC8"/>
    <w:rsid w:val="00BF59B3"/>
    <w:rsid w:val="00BF6C50"/>
    <w:rsid w:val="00C008A6"/>
    <w:rsid w:val="00C0705B"/>
    <w:rsid w:val="00C12516"/>
    <w:rsid w:val="00C14F96"/>
    <w:rsid w:val="00C15EFB"/>
    <w:rsid w:val="00C24D52"/>
    <w:rsid w:val="00C2543E"/>
    <w:rsid w:val="00C261DB"/>
    <w:rsid w:val="00C27C0E"/>
    <w:rsid w:val="00C310ED"/>
    <w:rsid w:val="00C35459"/>
    <w:rsid w:val="00C44D5F"/>
    <w:rsid w:val="00C479FE"/>
    <w:rsid w:val="00C50918"/>
    <w:rsid w:val="00C550C1"/>
    <w:rsid w:val="00C62F45"/>
    <w:rsid w:val="00C67D4F"/>
    <w:rsid w:val="00C71102"/>
    <w:rsid w:val="00C822D2"/>
    <w:rsid w:val="00C85C17"/>
    <w:rsid w:val="00C921D5"/>
    <w:rsid w:val="00C9662B"/>
    <w:rsid w:val="00CA5F13"/>
    <w:rsid w:val="00CA72A2"/>
    <w:rsid w:val="00CC2CA9"/>
    <w:rsid w:val="00CD07FA"/>
    <w:rsid w:val="00CD0E3A"/>
    <w:rsid w:val="00CE4825"/>
    <w:rsid w:val="00CE5EFD"/>
    <w:rsid w:val="00CF6B5A"/>
    <w:rsid w:val="00D160BC"/>
    <w:rsid w:val="00D168DE"/>
    <w:rsid w:val="00D20F9F"/>
    <w:rsid w:val="00D211D0"/>
    <w:rsid w:val="00D327BB"/>
    <w:rsid w:val="00D41FCD"/>
    <w:rsid w:val="00D4498F"/>
    <w:rsid w:val="00D63BFA"/>
    <w:rsid w:val="00D64858"/>
    <w:rsid w:val="00D70A7A"/>
    <w:rsid w:val="00D72853"/>
    <w:rsid w:val="00D7287D"/>
    <w:rsid w:val="00D773BF"/>
    <w:rsid w:val="00D820EA"/>
    <w:rsid w:val="00D82E11"/>
    <w:rsid w:val="00D90E7E"/>
    <w:rsid w:val="00D92D01"/>
    <w:rsid w:val="00D9483F"/>
    <w:rsid w:val="00DA265B"/>
    <w:rsid w:val="00DC5B47"/>
    <w:rsid w:val="00DC6C58"/>
    <w:rsid w:val="00DC7696"/>
    <w:rsid w:val="00DD43D3"/>
    <w:rsid w:val="00DE03C3"/>
    <w:rsid w:val="00DE6A08"/>
    <w:rsid w:val="00DE7CD2"/>
    <w:rsid w:val="00DE7D0C"/>
    <w:rsid w:val="00DF6C7F"/>
    <w:rsid w:val="00E006D7"/>
    <w:rsid w:val="00E0481C"/>
    <w:rsid w:val="00E26BC7"/>
    <w:rsid w:val="00E30BED"/>
    <w:rsid w:val="00E31217"/>
    <w:rsid w:val="00E33B39"/>
    <w:rsid w:val="00E366E2"/>
    <w:rsid w:val="00E44104"/>
    <w:rsid w:val="00E5662A"/>
    <w:rsid w:val="00E56A7F"/>
    <w:rsid w:val="00E6705D"/>
    <w:rsid w:val="00E673F6"/>
    <w:rsid w:val="00E72BAB"/>
    <w:rsid w:val="00E738BE"/>
    <w:rsid w:val="00E903C9"/>
    <w:rsid w:val="00E93B0B"/>
    <w:rsid w:val="00E96529"/>
    <w:rsid w:val="00E97238"/>
    <w:rsid w:val="00EB1879"/>
    <w:rsid w:val="00EB23DA"/>
    <w:rsid w:val="00EC3EEA"/>
    <w:rsid w:val="00EC4160"/>
    <w:rsid w:val="00EC4673"/>
    <w:rsid w:val="00EC7927"/>
    <w:rsid w:val="00ED4811"/>
    <w:rsid w:val="00EE7AAF"/>
    <w:rsid w:val="00EF0C3C"/>
    <w:rsid w:val="00EF431E"/>
    <w:rsid w:val="00EF65A7"/>
    <w:rsid w:val="00F03C48"/>
    <w:rsid w:val="00F13A44"/>
    <w:rsid w:val="00F1469B"/>
    <w:rsid w:val="00F159E3"/>
    <w:rsid w:val="00F23B98"/>
    <w:rsid w:val="00F253B1"/>
    <w:rsid w:val="00F36EDC"/>
    <w:rsid w:val="00F400B1"/>
    <w:rsid w:val="00F41636"/>
    <w:rsid w:val="00F445BF"/>
    <w:rsid w:val="00F46C0B"/>
    <w:rsid w:val="00F57C0C"/>
    <w:rsid w:val="00F70521"/>
    <w:rsid w:val="00F74FD6"/>
    <w:rsid w:val="00F77E49"/>
    <w:rsid w:val="00F911CA"/>
    <w:rsid w:val="00F970E1"/>
    <w:rsid w:val="00FA1A5F"/>
    <w:rsid w:val="00FA6D7F"/>
    <w:rsid w:val="00FB02BE"/>
    <w:rsid w:val="00FB1EC7"/>
    <w:rsid w:val="00FB2DA9"/>
    <w:rsid w:val="00FB3CA2"/>
    <w:rsid w:val="00FC2E92"/>
    <w:rsid w:val="00FC37D5"/>
    <w:rsid w:val="00FC71BF"/>
    <w:rsid w:val="00FD22FD"/>
    <w:rsid w:val="00FD27BD"/>
    <w:rsid w:val="00FD46FB"/>
    <w:rsid w:val="00FD481E"/>
    <w:rsid w:val="00FD55C4"/>
    <w:rsid w:val="00FE15B7"/>
    <w:rsid w:val="00FE229D"/>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uiPriority w:val="9"/>
    <w:qFormat/>
    <w:locked/>
    <w:rsid w:val="00E6705D"/>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locked/>
    <w:rsid w:val="00E6705D"/>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semiHidden/>
    <w:unhideWhenUsed/>
    <w:qFormat/>
    <w:locked/>
    <w:rsid w:val="00046A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styleId="Revision">
    <w:name w:val="Revision"/>
    <w:hidden/>
    <w:uiPriority w:val="99"/>
    <w:semiHidden/>
    <w:rsid w:val="00F970E1"/>
    <w:rPr>
      <w:color w:val="000000"/>
      <w:sz w:val="24"/>
      <w:szCs w:val="24"/>
      <w:lang w:val="bg-BG" w:eastAsia="bg-BG"/>
    </w:rPr>
  </w:style>
  <w:style w:type="character" w:customStyle="1" w:styleId="Heading1Char">
    <w:name w:val="Heading 1 Char"/>
    <w:basedOn w:val="DefaultParagraphFont"/>
    <w:link w:val="Heading1"/>
    <w:uiPriority w:val="9"/>
    <w:rsid w:val="00E6705D"/>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semiHidden/>
    <w:rsid w:val="00E6705D"/>
    <w:rPr>
      <w:rFonts w:asciiTheme="majorHAnsi" w:eastAsiaTheme="majorEastAsia" w:hAnsiTheme="majorHAnsi" w:cstheme="majorBidi"/>
      <w:b/>
      <w:bCs/>
      <w:color w:val="4F81BD" w:themeColor="accent1"/>
      <w:sz w:val="26"/>
      <w:szCs w:val="26"/>
      <w:lang w:val="bg-BG"/>
    </w:rPr>
  </w:style>
  <w:style w:type="character" w:customStyle="1" w:styleId="Heading3Char">
    <w:name w:val="Heading 3 Char"/>
    <w:basedOn w:val="DefaultParagraphFont"/>
    <w:link w:val="Heading3"/>
    <w:semiHidden/>
    <w:rsid w:val="00046A3E"/>
    <w:rPr>
      <w:rFonts w:asciiTheme="majorHAnsi" w:eastAsiaTheme="majorEastAsia" w:hAnsiTheme="majorHAnsi" w:cstheme="majorBidi"/>
      <w:b/>
      <w:bCs/>
      <w:color w:val="4F81BD" w:themeColor="accent1"/>
      <w:sz w:val="24"/>
      <w:szCs w:val="24"/>
      <w:lang w:val="bg-BG" w:eastAsia="bg-BG"/>
    </w:rPr>
  </w:style>
  <w:style w:type="paragraph" w:styleId="BodyText23">
    <w:name w:val="Body Text 2"/>
    <w:basedOn w:val="Normal"/>
    <w:link w:val="BodyText2Char"/>
    <w:uiPriority w:val="99"/>
    <w:semiHidden/>
    <w:unhideWhenUsed/>
    <w:rsid w:val="00046A3E"/>
    <w:pPr>
      <w:spacing w:after="120" w:line="480" w:lineRule="auto"/>
    </w:pPr>
  </w:style>
  <w:style w:type="character" w:customStyle="1" w:styleId="BodyText2Char">
    <w:name w:val="Body Text 2 Char"/>
    <w:basedOn w:val="DefaultParagraphFont"/>
    <w:link w:val="BodyText23"/>
    <w:uiPriority w:val="99"/>
    <w:semiHidden/>
    <w:rsid w:val="00046A3E"/>
    <w:rPr>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uiPriority w:val="9"/>
    <w:qFormat/>
    <w:locked/>
    <w:rsid w:val="00E6705D"/>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locked/>
    <w:rsid w:val="00E6705D"/>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semiHidden/>
    <w:unhideWhenUsed/>
    <w:qFormat/>
    <w:locked/>
    <w:rsid w:val="00046A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styleId="Revision">
    <w:name w:val="Revision"/>
    <w:hidden/>
    <w:uiPriority w:val="99"/>
    <w:semiHidden/>
    <w:rsid w:val="00F970E1"/>
    <w:rPr>
      <w:color w:val="000000"/>
      <w:sz w:val="24"/>
      <w:szCs w:val="24"/>
      <w:lang w:val="bg-BG" w:eastAsia="bg-BG"/>
    </w:rPr>
  </w:style>
  <w:style w:type="character" w:customStyle="1" w:styleId="Heading1Char">
    <w:name w:val="Heading 1 Char"/>
    <w:basedOn w:val="DefaultParagraphFont"/>
    <w:link w:val="Heading1"/>
    <w:uiPriority w:val="9"/>
    <w:rsid w:val="00E6705D"/>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semiHidden/>
    <w:rsid w:val="00E6705D"/>
    <w:rPr>
      <w:rFonts w:asciiTheme="majorHAnsi" w:eastAsiaTheme="majorEastAsia" w:hAnsiTheme="majorHAnsi" w:cstheme="majorBidi"/>
      <w:b/>
      <w:bCs/>
      <w:color w:val="4F81BD" w:themeColor="accent1"/>
      <w:sz w:val="26"/>
      <w:szCs w:val="26"/>
      <w:lang w:val="bg-BG"/>
    </w:rPr>
  </w:style>
  <w:style w:type="character" w:customStyle="1" w:styleId="Heading3Char">
    <w:name w:val="Heading 3 Char"/>
    <w:basedOn w:val="DefaultParagraphFont"/>
    <w:link w:val="Heading3"/>
    <w:semiHidden/>
    <w:rsid w:val="00046A3E"/>
    <w:rPr>
      <w:rFonts w:asciiTheme="majorHAnsi" w:eastAsiaTheme="majorEastAsia" w:hAnsiTheme="majorHAnsi" w:cstheme="majorBidi"/>
      <w:b/>
      <w:bCs/>
      <w:color w:val="4F81BD" w:themeColor="accent1"/>
      <w:sz w:val="24"/>
      <w:szCs w:val="24"/>
      <w:lang w:val="bg-BG" w:eastAsia="bg-BG"/>
    </w:rPr>
  </w:style>
  <w:style w:type="paragraph" w:styleId="BodyText23">
    <w:name w:val="Body Text 2"/>
    <w:basedOn w:val="Normal"/>
    <w:link w:val="BodyText2Char"/>
    <w:uiPriority w:val="99"/>
    <w:semiHidden/>
    <w:unhideWhenUsed/>
    <w:rsid w:val="00046A3E"/>
    <w:pPr>
      <w:spacing w:after="120" w:line="480" w:lineRule="auto"/>
    </w:pPr>
  </w:style>
  <w:style w:type="character" w:customStyle="1" w:styleId="BodyText2Char">
    <w:name w:val="Body Text 2 Char"/>
    <w:basedOn w:val="DefaultParagraphFont"/>
    <w:link w:val="BodyText23"/>
    <w:uiPriority w:val="99"/>
    <w:semiHidden/>
    <w:rsid w:val="00046A3E"/>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80317968">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3782378">
      <w:bodyDiv w:val="1"/>
      <w:marLeft w:val="0"/>
      <w:marRight w:val="0"/>
      <w:marTop w:val="0"/>
      <w:marBottom w:val="0"/>
      <w:divBdr>
        <w:top w:val="none" w:sz="0" w:space="0" w:color="auto"/>
        <w:left w:val="none" w:sz="0" w:space="0" w:color="auto"/>
        <w:bottom w:val="none" w:sz="0" w:space="0" w:color="auto"/>
        <w:right w:val="none" w:sz="0" w:space="0" w:color="auto"/>
      </w:divBdr>
      <w:divsChild>
        <w:div w:id="10298658">
          <w:marLeft w:val="0"/>
          <w:marRight w:val="0"/>
          <w:marTop w:val="0"/>
          <w:marBottom w:val="0"/>
          <w:divBdr>
            <w:top w:val="none" w:sz="0" w:space="0" w:color="auto"/>
            <w:left w:val="none" w:sz="0" w:space="0" w:color="auto"/>
            <w:bottom w:val="none" w:sz="0" w:space="0" w:color="auto"/>
            <w:right w:val="none" w:sz="0" w:space="0" w:color="auto"/>
          </w:divBdr>
          <w:divsChild>
            <w:div w:id="1670861736">
              <w:marLeft w:val="0"/>
              <w:marRight w:val="0"/>
              <w:marTop w:val="0"/>
              <w:marBottom w:val="0"/>
              <w:divBdr>
                <w:top w:val="none" w:sz="0" w:space="0" w:color="auto"/>
                <w:left w:val="none" w:sz="0" w:space="0" w:color="auto"/>
                <w:bottom w:val="none" w:sz="0" w:space="0" w:color="auto"/>
                <w:right w:val="none" w:sz="0" w:space="0" w:color="auto"/>
              </w:divBdr>
              <w:divsChild>
                <w:div w:id="622224574">
                  <w:marLeft w:val="0"/>
                  <w:marRight w:val="0"/>
                  <w:marTop w:val="0"/>
                  <w:marBottom w:val="0"/>
                  <w:divBdr>
                    <w:top w:val="none" w:sz="0" w:space="0" w:color="auto"/>
                    <w:left w:val="none" w:sz="0" w:space="0" w:color="auto"/>
                    <w:bottom w:val="none" w:sz="0" w:space="0" w:color="auto"/>
                    <w:right w:val="none" w:sz="0" w:space="0" w:color="auto"/>
                  </w:divBdr>
                  <w:divsChild>
                    <w:div w:id="125781922">
                      <w:marLeft w:val="0"/>
                      <w:marRight w:val="0"/>
                      <w:marTop w:val="0"/>
                      <w:marBottom w:val="0"/>
                      <w:divBdr>
                        <w:top w:val="none" w:sz="0" w:space="0" w:color="auto"/>
                        <w:left w:val="none" w:sz="0" w:space="0" w:color="auto"/>
                        <w:bottom w:val="none" w:sz="0" w:space="0" w:color="auto"/>
                        <w:right w:val="none" w:sz="0" w:space="0" w:color="auto"/>
                      </w:divBdr>
                      <w:divsChild>
                        <w:div w:id="1716928116">
                          <w:marLeft w:val="0"/>
                          <w:marRight w:val="0"/>
                          <w:marTop w:val="0"/>
                          <w:marBottom w:val="0"/>
                          <w:divBdr>
                            <w:top w:val="none" w:sz="0" w:space="0" w:color="auto"/>
                            <w:left w:val="none" w:sz="0" w:space="0" w:color="auto"/>
                            <w:bottom w:val="none" w:sz="0" w:space="0" w:color="auto"/>
                            <w:right w:val="none" w:sz="0" w:space="0" w:color="auto"/>
                          </w:divBdr>
                          <w:divsChild>
                            <w:div w:id="532771464">
                              <w:marLeft w:val="0"/>
                              <w:marRight w:val="0"/>
                              <w:marTop w:val="0"/>
                              <w:marBottom w:val="0"/>
                              <w:divBdr>
                                <w:top w:val="none" w:sz="0" w:space="0" w:color="auto"/>
                                <w:left w:val="none" w:sz="0" w:space="0" w:color="auto"/>
                                <w:bottom w:val="none" w:sz="0" w:space="0" w:color="auto"/>
                                <w:right w:val="none" w:sz="0" w:space="0" w:color="auto"/>
                              </w:divBdr>
                              <w:divsChild>
                                <w:div w:id="1314918395">
                                  <w:marLeft w:val="0"/>
                                  <w:marRight w:val="0"/>
                                  <w:marTop w:val="0"/>
                                  <w:marBottom w:val="0"/>
                                  <w:divBdr>
                                    <w:top w:val="none" w:sz="0" w:space="0" w:color="auto"/>
                                    <w:left w:val="none" w:sz="0" w:space="0" w:color="auto"/>
                                    <w:bottom w:val="none" w:sz="0" w:space="0" w:color="auto"/>
                                    <w:right w:val="none" w:sz="0" w:space="0" w:color="auto"/>
                                  </w:divBdr>
                                  <w:divsChild>
                                    <w:div w:id="1123695632">
                                      <w:marLeft w:val="0"/>
                                      <w:marRight w:val="0"/>
                                      <w:marTop w:val="0"/>
                                      <w:marBottom w:val="0"/>
                                      <w:divBdr>
                                        <w:top w:val="none" w:sz="0" w:space="0" w:color="auto"/>
                                        <w:left w:val="none" w:sz="0" w:space="0" w:color="auto"/>
                                        <w:bottom w:val="none" w:sz="0" w:space="0" w:color="auto"/>
                                        <w:right w:val="none" w:sz="0" w:space="0" w:color="auto"/>
                                      </w:divBdr>
                                      <w:divsChild>
                                        <w:div w:id="1734087343">
                                          <w:marLeft w:val="0"/>
                                          <w:marRight w:val="0"/>
                                          <w:marTop w:val="0"/>
                                          <w:marBottom w:val="0"/>
                                          <w:divBdr>
                                            <w:top w:val="none" w:sz="0" w:space="0" w:color="auto"/>
                                            <w:left w:val="none" w:sz="0" w:space="0" w:color="auto"/>
                                            <w:bottom w:val="none" w:sz="0" w:space="0" w:color="auto"/>
                                            <w:right w:val="none" w:sz="0" w:space="0" w:color="auto"/>
                                          </w:divBdr>
                                          <w:divsChild>
                                            <w:div w:id="237908194">
                                              <w:marLeft w:val="0"/>
                                              <w:marRight w:val="0"/>
                                              <w:marTop w:val="0"/>
                                              <w:marBottom w:val="0"/>
                                              <w:divBdr>
                                                <w:top w:val="none" w:sz="0" w:space="0" w:color="auto"/>
                                                <w:left w:val="none" w:sz="0" w:space="0" w:color="auto"/>
                                                <w:bottom w:val="none" w:sz="0" w:space="0" w:color="auto"/>
                                                <w:right w:val="none" w:sz="0" w:space="0" w:color="auto"/>
                                              </w:divBdr>
                                            </w:div>
                                            <w:div w:id="166902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905612">
      <w:bodyDiv w:val="1"/>
      <w:marLeft w:val="0"/>
      <w:marRight w:val="0"/>
      <w:marTop w:val="0"/>
      <w:marBottom w:val="0"/>
      <w:divBdr>
        <w:top w:val="none" w:sz="0" w:space="0" w:color="auto"/>
        <w:left w:val="none" w:sz="0" w:space="0" w:color="auto"/>
        <w:bottom w:val="none" w:sz="0" w:space="0" w:color="auto"/>
        <w:right w:val="none" w:sz="0" w:space="0" w:color="auto"/>
      </w:divBdr>
      <w:divsChild>
        <w:div w:id="424502970">
          <w:marLeft w:val="0"/>
          <w:marRight w:val="0"/>
          <w:marTop w:val="0"/>
          <w:marBottom w:val="0"/>
          <w:divBdr>
            <w:top w:val="none" w:sz="0" w:space="0" w:color="auto"/>
            <w:left w:val="none" w:sz="0" w:space="0" w:color="auto"/>
            <w:bottom w:val="none" w:sz="0" w:space="0" w:color="auto"/>
            <w:right w:val="none" w:sz="0" w:space="0" w:color="auto"/>
          </w:divBdr>
          <w:divsChild>
            <w:div w:id="404031666">
              <w:marLeft w:val="0"/>
              <w:marRight w:val="0"/>
              <w:marTop w:val="0"/>
              <w:marBottom w:val="0"/>
              <w:divBdr>
                <w:top w:val="none" w:sz="0" w:space="0" w:color="auto"/>
                <w:left w:val="none" w:sz="0" w:space="0" w:color="auto"/>
                <w:bottom w:val="none" w:sz="0" w:space="0" w:color="auto"/>
                <w:right w:val="none" w:sz="0" w:space="0" w:color="auto"/>
              </w:divBdr>
              <w:divsChild>
                <w:div w:id="788478537">
                  <w:marLeft w:val="0"/>
                  <w:marRight w:val="0"/>
                  <w:marTop w:val="0"/>
                  <w:marBottom w:val="0"/>
                  <w:divBdr>
                    <w:top w:val="none" w:sz="0" w:space="0" w:color="auto"/>
                    <w:left w:val="none" w:sz="0" w:space="0" w:color="auto"/>
                    <w:bottom w:val="none" w:sz="0" w:space="0" w:color="auto"/>
                    <w:right w:val="none" w:sz="0" w:space="0" w:color="auto"/>
                  </w:divBdr>
                  <w:divsChild>
                    <w:div w:id="1481656983">
                      <w:marLeft w:val="0"/>
                      <w:marRight w:val="0"/>
                      <w:marTop w:val="0"/>
                      <w:marBottom w:val="0"/>
                      <w:divBdr>
                        <w:top w:val="none" w:sz="0" w:space="0" w:color="auto"/>
                        <w:left w:val="none" w:sz="0" w:space="0" w:color="auto"/>
                        <w:bottom w:val="none" w:sz="0" w:space="0" w:color="auto"/>
                        <w:right w:val="none" w:sz="0" w:space="0" w:color="auto"/>
                      </w:divBdr>
                      <w:divsChild>
                        <w:div w:id="554782314">
                          <w:marLeft w:val="0"/>
                          <w:marRight w:val="0"/>
                          <w:marTop w:val="0"/>
                          <w:marBottom w:val="0"/>
                          <w:divBdr>
                            <w:top w:val="none" w:sz="0" w:space="0" w:color="auto"/>
                            <w:left w:val="none" w:sz="0" w:space="0" w:color="auto"/>
                            <w:bottom w:val="none" w:sz="0" w:space="0" w:color="auto"/>
                            <w:right w:val="none" w:sz="0" w:space="0" w:color="auto"/>
                          </w:divBdr>
                          <w:divsChild>
                            <w:div w:id="1333609070">
                              <w:marLeft w:val="0"/>
                              <w:marRight w:val="0"/>
                              <w:marTop w:val="0"/>
                              <w:marBottom w:val="0"/>
                              <w:divBdr>
                                <w:top w:val="none" w:sz="0" w:space="0" w:color="auto"/>
                                <w:left w:val="none" w:sz="0" w:space="0" w:color="auto"/>
                                <w:bottom w:val="none" w:sz="0" w:space="0" w:color="auto"/>
                                <w:right w:val="none" w:sz="0" w:space="0" w:color="auto"/>
                              </w:divBdr>
                              <w:divsChild>
                                <w:div w:id="194479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636104214">
      <w:bodyDiv w:val="1"/>
      <w:marLeft w:val="0"/>
      <w:marRight w:val="0"/>
      <w:marTop w:val="0"/>
      <w:marBottom w:val="0"/>
      <w:divBdr>
        <w:top w:val="none" w:sz="0" w:space="0" w:color="auto"/>
        <w:left w:val="none" w:sz="0" w:space="0" w:color="auto"/>
        <w:bottom w:val="none" w:sz="0" w:space="0" w:color="auto"/>
        <w:right w:val="none" w:sz="0" w:space="0" w:color="auto"/>
      </w:divBdr>
      <w:divsChild>
        <w:div w:id="2067214744">
          <w:marLeft w:val="0"/>
          <w:marRight w:val="0"/>
          <w:marTop w:val="0"/>
          <w:marBottom w:val="0"/>
          <w:divBdr>
            <w:top w:val="none" w:sz="0" w:space="0" w:color="auto"/>
            <w:left w:val="none" w:sz="0" w:space="0" w:color="auto"/>
            <w:bottom w:val="none" w:sz="0" w:space="0" w:color="auto"/>
            <w:right w:val="none" w:sz="0" w:space="0" w:color="auto"/>
          </w:divBdr>
          <w:divsChild>
            <w:div w:id="465661813">
              <w:marLeft w:val="0"/>
              <w:marRight w:val="0"/>
              <w:marTop w:val="0"/>
              <w:marBottom w:val="0"/>
              <w:divBdr>
                <w:top w:val="none" w:sz="0" w:space="0" w:color="auto"/>
                <w:left w:val="none" w:sz="0" w:space="0" w:color="auto"/>
                <w:bottom w:val="none" w:sz="0" w:space="0" w:color="auto"/>
                <w:right w:val="none" w:sz="0" w:space="0" w:color="auto"/>
              </w:divBdr>
              <w:divsChild>
                <w:div w:id="1081372740">
                  <w:marLeft w:val="0"/>
                  <w:marRight w:val="0"/>
                  <w:marTop w:val="0"/>
                  <w:marBottom w:val="0"/>
                  <w:divBdr>
                    <w:top w:val="none" w:sz="0" w:space="0" w:color="auto"/>
                    <w:left w:val="none" w:sz="0" w:space="0" w:color="auto"/>
                    <w:bottom w:val="none" w:sz="0" w:space="0" w:color="auto"/>
                    <w:right w:val="none" w:sz="0" w:space="0" w:color="auto"/>
                  </w:divBdr>
                  <w:divsChild>
                    <w:div w:id="1907372320">
                      <w:marLeft w:val="0"/>
                      <w:marRight w:val="0"/>
                      <w:marTop w:val="0"/>
                      <w:marBottom w:val="0"/>
                      <w:divBdr>
                        <w:top w:val="none" w:sz="0" w:space="0" w:color="auto"/>
                        <w:left w:val="none" w:sz="0" w:space="0" w:color="auto"/>
                        <w:bottom w:val="none" w:sz="0" w:space="0" w:color="auto"/>
                        <w:right w:val="none" w:sz="0" w:space="0" w:color="auto"/>
                      </w:divBdr>
                      <w:divsChild>
                        <w:div w:id="281880772">
                          <w:marLeft w:val="0"/>
                          <w:marRight w:val="0"/>
                          <w:marTop w:val="0"/>
                          <w:marBottom w:val="0"/>
                          <w:divBdr>
                            <w:top w:val="none" w:sz="0" w:space="0" w:color="auto"/>
                            <w:left w:val="none" w:sz="0" w:space="0" w:color="auto"/>
                            <w:bottom w:val="none" w:sz="0" w:space="0" w:color="auto"/>
                            <w:right w:val="none" w:sz="0" w:space="0" w:color="auto"/>
                          </w:divBdr>
                          <w:divsChild>
                            <w:div w:id="666664849">
                              <w:marLeft w:val="0"/>
                              <w:marRight w:val="0"/>
                              <w:marTop w:val="0"/>
                              <w:marBottom w:val="0"/>
                              <w:divBdr>
                                <w:top w:val="none" w:sz="0" w:space="0" w:color="auto"/>
                                <w:left w:val="none" w:sz="0" w:space="0" w:color="auto"/>
                                <w:bottom w:val="none" w:sz="0" w:space="0" w:color="auto"/>
                                <w:right w:val="none" w:sz="0" w:space="0" w:color="auto"/>
                              </w:divBdr>
                              <w:divsChild>
                                <w:div w:id="1990742776">
                                  <w:marLeft w:val="0"/>
                                  <w:marRight w:val="0"/>
                                  <w:marTop w:val="0"/>
                                  <w:marBottom w:val="0"/>
                                  <w:divBdr>
                                    <w:top w:val="none" w:sz="0" w:space="0" w:color="auto"/>
                                    <w:left w:val="none" w:sz="0" w:space="0" w:color="auto"/>
                                    <w:bottom w:val="none" w:sz="0" w:space="0" w:color="auto"/>
                                    <w:right w:val="none" w:sz="0" w:space="0" w:color="auto"/>
                                  </w:divBdr>
                                  <w:divsChild>
                                    <w:div w:id="666522346">
                                      <w:marLeft w:val="0"/>
                                      <w:marRight w:val="0"/>
                                      <w:marTop w:val="0"/>
                                      <w:marBottom w:val="0"/>
                                      <w:divBdr>
                                        <w:top w:val="none" w:sz="0" w:space="0" w:color="auto"/>
                                        <w:left w:val="none" w:sz="0" w:space="0" w:color="auto"/>
                                        <w:bottom w:val="none" w:sz="0" w:space="0" w:color="auto"/>
                                        <w:right w:val="none" w:sz="0" w:space="0" w:color="auto"/>
                                      </w:divBdr>
                                      <w:divsChild>
                                        <w:div w:id="80612654">
                                          <w:marLeft w:val="0"/>
                                          <w:marRight w:val="0"/>
                                          <w:marTop w:val="0"/>
                                          <w:marBottom w:val="0"/>
                                          <w:divBdr>
                                            <w:top w:val="none" w:sz="0" w:space="0" w:color="auto"/>
                                            <w:left w:val="none" w:sz="0" w:space="0" w:color="auto"/>
                                            <w:bottom w:val="none" w:sz="0" w:space="0" w:color="auto"/>
                                            <w:right w:val="none" w:sz="0" w:space="0" w:color="auto"/>
                                          </w:divBdr>
                                          <w:divsChild>
                                            <w:div w:id="2014605982">
                                              <w:marLeft w:val="0"/>
                                              <w:marRight w:val="0"/>
                                              <w:marTop w:val="0"/>
                                              <w:marBottom w:val="0"/>
                                              <w:divBdr>
                                                <w:top w:val="none" w:sz="0" w:space="0" w:color="auto"/>
                                                <w:left w:val="none" w:sz="0" w:space="0" w:color="auto"/>
                                                <w:bottom w:val="none" w:sz="0" w:space="0" w:color="auto"/>
                                                <w:right w:val="none" w:sz="0" w:space="0" w:color="auto"/>
                                              </w:divBdr>
                                            </w:div>
                                            <w:div w:id="82228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3307282">
      <w:bodyDiv w:val="1"/>
      <w:marLeft w:val="0"/>
      <w:marRight w:val="0"/>
      <w:marTop w:val="0"/>
      <w:marBottom w:val="0"/>
      <w:divBdr>
        <w:top w:val="none" w:sz="0" w:space="0" w:color="auto"/>
        <w:left w:val="none" w:sz="0" w:space="0" w:color="auto"/>
        <w:bottom w:val="none" w:sz="0" w:space="0" w:color="auto"/>
        <w:right w:val="none" w:sz="0" w:space="0" w:color="auto"/>
      </w:divBdr>
    </w:div>
    <w:div w:id="823931119">
      <w:bodyDiv w:val="1"/>
      <w:marLeft w:val="0"/>
      <w:marRight w:val="0"/>
      <w:marTop w:val="0"/>
      <w:marBottom w:val="0"/>
      <w:divBdr>
        <w:top w:val="none" w:sz="0" w:space="0" w:color="auto"/>
        <w:left w:val="none" w:sz="0" w:space="0" w:color="auto"/>
        <w:bottom w:val="none" w:sz="0" w:space="0" w:color="auto"/>
        <w:right w:val="none" w:sz="0" w:space="0" w:color="auto"/>
      </w:divBdr>
    </w:div>
    <w:div w:id="1005404336">
      <w:bodyDiv w:val="1"/>
      <w:marLeft w:val="0"/>
      <w:marRight w:val="0"/>
      <w:marTop w:val="0"/>
      <w:marBottom w:val="0"/>
      <w:divBdr>
        <w:top w:val="none" w:sz="0" w:space="0" w:color="auto"/>
        <w:left w:val="none" w:sz="0" w:space="0" w:color="auto"/>
        <w:bottom w:val="none" w:sz="0" w:space="0" w:color="auto"/>
        <w:right w:val="none" w:sz="0" w:space="0" w:color="auto"/>
      </w:divBdr>
      <w:divsChild>
        <w:div w:id="216554277">
          <w:marLeft w:val="0"/>
          <w:marRight w:val="0"/>
          <w:marTop w:val="0"/>
          <w:marBottom w:val="0"/>
          <w:divBdr>
            <w:top w:val="none" w:sz="0" w:space="0" w:color="auto"/>
            <w:left w:val="none" w:sz="0" w:space="0" w:color="auto"/>
            <w:bottom w:val="none" w:sz="0" w:space="0" w:color="auto"/>
            <w:right w:val="none" w:sz="0" w:space="0" w:color="auto"/>
          </w:divBdr>
          <w:divsChild>
            <w:div w:id="520172104">
              <w:marLeft w:val="0"/>
              <w:marRight w:val="0"/>
              <w:marTop w:val="0"/>
              <w:marBottom w:val="0"/>
              <w:divBdr>
                <w:top w:val="none" w:sz="0" w:space="0" w:color="auto"/>
                <w:left w:val="none" w:sz="0" w:space="0" w:color="auto"/>
                <w:bottom w:val="none" w:sz="0" w:space="0" w:color="auto"/>
                <w:right w:val="none" w:sz="0" w:space="0" w:color="auto"/>
              </w:divBdr>
              <w:divsChild>
                <w:div w:id="851647013">
                  <w:marLeft w:val="0"/>
                  <w:marRight w:val="0"/>
                  <w:marTop w:val="0"/>
                  <w:marBottom w:val="0"/>
                  <w:divBdr>
                    <w:top w:val="none" w:sz="0" w:space="0" w:color="auto"/>
                    <w:left w:val="none" w:sz="0" w:space="0" w:color="auto"/>
                    <w:bottom w:val="none" w:sz="0" w:space="0" w:color="auto"/>
                    <w:right w:val="none" w:sz="0" w:space="0" w:color="auto"/>
                  </w:divBdr>
                  <w:divsChild>
                    <w:div w:id="1140227569">
                      <w:marLeft w:val="0"/>
                      <w:marRight w:val="0"/>
                      <w:marTop w:val="0"/>
                      <w:marBottom w:val="0"/>
                      <w:divBdr>
                        <w:top w:val="none" w:sz="0" w:space="0" w:color="auto"/>
                        <w:left w:val="none" w:sz="0" w:space="0" w:color="auto"/>
                        <w:bottom w:val="none" w:sz="0" w:space="0" w:color="auto"/>
                        <w:right w:val="none" w:sz="0" w:space="0" w:color="auto"/>
                      </w:divBdr>
                      <w:divsChild>
                        <w:div w:id="63334823">
                          <w:marLeft w:val="0"/>
                          <w:marRight w:val="0"/>
                          <w:marTop w:val="0"/>
                          <w:marBottom w:val="0"/>
                          <w:divBdr>
                            <w:top w:val="none" w:sz="0" w:space="0" w:color="auto"/>
                            <w:left w:val="none" w:sz="0" w:space="0" w:color="auto"/>
                            <w:bottom w:val="none" w:sz="0" w:space="0" w:color="auto"/>
                            <w:right w:val="none" w:sz="0" w:space="0" w:color="auto"/>
                          </w:divBdr>
                          <w:divsChild>
                            <w:div w:id="1897626042">
                              <w:marLeft w:val="0"/>
                              <w:marRight w:val="0"/>
                              <w:marTop w:val="0"/>
                              <w:marBottom w:val="0"/>
                              <w:divBdr>
                                <w:top w:val="none" w:sz="0" w:space="0" w:color="auto"/>
                                <w:left w:val="none" w:sz="0" w:space="0" w:color="auto"/>
                                <w:bottom w:val="none" w:sz="0" w:space="0" w:color="auto"/>
                                <w:right w:val="none" w:sz="0" w:space="0" w:color="auto"/>
                              </w:divBdr>
                              <w:divsChild>
                                <w:div w:id="3379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246665">
      <w:bodyDiv w:val="1"/>
      <w:marLeft w:val="0"/>
      <w:marRight w:val="0"/>
      <w:marTop w:val="0"/>
      <w:marBottom w:val="0"/>
      <w:divBdr>
        <w:top w:val="none" w:sz="0" w:space="0" w:color="auto"/>
        <w:left w:val="none" w:sz="0" w:space="0" w:color="auto"/>
        <w:bottom w:val="none" w:sz="0" w:space="0" w:color="auto"/>
        <w:right w:val="none" w:sz="0" w:space="0" w:color="auto"/>
      </w:divBdr>
      <w:divsChild>
        <w:div w:id="535853550">
          <w:marLeft w:val="0"/>
          <w:marRight w:val="0"/>
          <w:marTop w:val="0"/>
          <w:marBottom w:val="0"/>
          <w:divBdr>
            <w:top w:val="none" w:sz="0" w:space="0" w:color="auto"/>
            <w:left w:val="none" w:sz="0" w:space="0" w:color="auto"/>
            <w:bottom w:val="none" w:sz="0" w:space="0" w:color="auto"/>
            <w:right w:val="none" w:sz="0" w:space="0" w:color="auto"/>
          </w:divBdr>
          <w:divsChild>
            <w:div w:id="607272535">
              <w:marLeft w:val="0"/>
              <w:marRight w:val="0"/>
              <w:marTop w:val="0"/>
              <w:marBottom w:val="0"/>
              <w:divBdr>
                <w:top w:val="none" w:sz="0" w:space="0" w:color="auto"/>
                <w:left w:val="none" w:sz="0" w:space="0" w:color="auto"/>
                <w:bottom w:val="none" w:sz="0" w:space="0" w:color="auto"/>
                <w:right w:val="none" w:sz="0" w:space="0" w:color="auto"/>
              </w:divBdr>
              <w:divsChild>
                <w:div w:id="1325208275">
                  <w:marLeft w:val="0"/>
                  <w:marRight w:val="0"/>
                  <w:marTop w:val="0"/>
                  <w:marBottom w:val="0"/>
                  <w:divBdr>
                    <w:top w:val="none" w:sz="0" w:space="0" w:color="auto"/>
                    <w:left w:val="none" w:sz="0" w:space="0" w:color="auto"/>
                    <w:bottom w:val="none" w:sz="0" w:space="0" w:color="auto"/>
                    <w:right w:val="none" w:sz="0" w:space="0" w:color="auto"/>
                  </w:divBdr>
                  <w:divsChild>
                    <w:div w:id="1453397696">
                      <w:marLeft w:val="0"/>
                      <w:marRight w:val="0"/>
                      <w:marTop w:val="0"/>
                      <w:marBottom w:val="0"/>
                      <w:divBdr>
                        <w:top w:val="none" w:sz="0" w:space="0" w:color="auto"/>
                        <w:left w:val="none" w:sz="0" w:space="0" w:color="auto"/>
                        <w:bottom w:val="none" w:sz="0" w:space="0" w:color="auto"/>
                        <w:right w:val="none" w:sz="0" w:space="0" w:color="auto"/>
                      </w:divBdr>
                      <w:divsChild>
                        <w:div w:id="1072504806">
                          <w:marLeft w:val="0"/>
                          <w:marRight w:val="0"/>
                          <w:marTop w:val="0"/>
                          <w:marBottom w:val="0"/>
                          <w:divBdr>
                            <w:top w:val="none" w:sz="0" w:space="0" w:color="auto"/>
                            <w:left w:val="none" w:sz="0" w:space="0" w:color="auto"/>
                            <w:bottom w:val="none" w:sz="0" w:space="0" w:color="auto"/>
                            <w:right w:val="none" w:sz="0" w:space="0" w:color="auto"/>
                          </w:divBdr>
                          <w:divsChild>
                            <w:div w:id="1676299985">
                              <w:marLeft w:val="0"/>
                              <w:marRight w:val="0"/>
                              <w:marTop w:val="0"/>
                              <w:marBottom w:val="0"/>
                              <w:divBdr>
                                <w:top w:val="none" w:sz="0" w:space="0" w:color="auto"/>
                                <w:left w:val="none" w:sz="0" w:space="0" w:color="auto"/>
                                <w:bottom w:val="none" w:sz="0" w:space="0" w:color="auto"/>
                                <w:right w:val="none" w:sz="0" w:space="0" w:color="auto"/>
                              </w:divBdr>
                              <w:divsChild>
                                <w:div w:id="91003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6011487">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1763531215">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rsonaldata@bnbank.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ersonaldata@bnbank.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bnb.bg/AboutUs/AUPublicProcurements/AUPPList/PP_01224-2018-INV_4_BG" TargetMode="External"/><Relationship Id="rId14" Type="http://schemas.openxmlformats.org/officeDocument/2006/relationships/hyperlink" Target="mailto:kzld@cpdp.b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63CFE-9611-4A8E-BE8C-8C259847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3831</Words>
  <Characters>21944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User</cp:lastModifiedBy>
  <cp:revision>10</cp:revision>
  <cp:lastPrinted>2018-06-26T06:46:00Z</cp:lastPrinted>
  <dcterms:created xsi:type="dcterms:W3CDTF">2018-06-26T06:04:00Z</dcterms:created>
  <dcterms:modified xsi:type="dcterms:W3CDTF">2018-06-28T12:45:00Z</dcterms:modified>
</cp:coreProperties>
</file>