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B8" w:rsidRPr="002115B5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2115B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Pr="00AA36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 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6D443E" w:rsidRPr="00AA36B8" w:rsidRDefault="00E773B8" w:rsidP="006D44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 w:rsidR="00365CA7"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</w:t>
      </w:r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с предмет</w:t>
      </w:r>
      <w:r w:rsidR="004073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6D443E" w:rsidRPr="006D44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36B8" w:rsidRPr="0067106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„Абонаментно обслужване на информационн</w:t>
      </w:r>
      <w:r w:rsidR="00BE1D02" w:rsidRPr="0067106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="00AA36B8" w:rsidRPr="0067106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систем</w:t>
      </w:r>
      <w:r w:rsidR="00DE6AD6" w:rsidRPr="0067106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="00AA0299" w:rsidRPr="0067106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</w:t>
      </w:r>
      <w:r w:rsidR="00AA36B8" w:rsidRPr="0067106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управление на човешките ресурси и работната заплата в Б</w:t>
      </w:r>
      <w:r w:rsidR="00B13F5E" w:rsidRPr="0067106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ългарската народна банка</w:t>
      </w:r>
      <w:r w:rsidR="00AA36B8" w:rsidRPr="0067106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“</w:t>
      </w:r>
      <w:r w:rsidR="00AA36B8" w:rsidRPr="00AA36B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773B8" w:rsidRDefault="00C40ED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ab/>
        <w:t xml:space="preserve">В съответствие с изискванията на Възложителя, </w:t>
      </w: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AA36B8">
        <w:rPr>
          <w:rFonts w:ascii="Times New Roman" w:eastAsia="MS ??" w:hAnsi="Times New Roman" w:cs="Times New Roman"/>
          <w:b/>
          <w:sz w:val="24"/>
          <w:szCs w:val="24"/>
        </w:rPr>
        <w:t>, ЧЕ</w:t>
      </w:r>
      <w:r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 w:rsidR="00A2251F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>
        <w:rPr>
          <w:rFonts w:ascii="Times New Roman" w:hAnsi="Times New Roman" w:cs="Times New Roman"/>
          <w:i/>
          <w:sz w:val="24"/>
          <w:szCs w:val="24"/>
        </w:rPr>
        <w:t>ава),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AA36B8" w:rsidRPr="00AA36B8">
        <w:rPr>
          <w:rFonts w:ascii="Arial" w:eastAsia="Times New Roman" w:hAnsi="Arial" w:cs="Arial"/>
          <w:sz w:val="24"/>
          <w:szCs w:val="24"/>
        </w:rPr>
        <w:t xml:space="preserve"> 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престъпление по чл. 108а, чл. 159а - 159г, чл. 172, чл. 192а, чл. 194 - 217, чл. 219 - 252, чл. 253 - 260, чл. 301 - 307, чл. 321, </w:t>
      </w:r>
      <w:r w:rsidR="00365CA7">
        <w:rPr>
          <w:rFonts w:ascii="Times New Roman" w:hAnsi="Times New Roman" w:cs="Times New Roman"/>
          <w:sz w:val="24"/>
          <w:szCs w:val="24"/>
        </w:rPr>
        <w:t>чл.</w:t>
      </w:r>
      <w:r w:rsidR="00AA36B8" w:rsidRPr="00AA36B8">
        <w:rPr>
          <w:rFonts w:ascii="Times New Roman" w:hAnsi="Times New Roman" w:cs="Times New Roman"/>
          <w:sz w:val="24"/>
          <w:szCs w:val="24"/>
        </w:rPr>
        <w:t>321а и чл. 352 - 353е от Наказателния кодекс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AA36B8" w:rsidRDefault="00AA36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AA36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престъпление, аналогично на тези по т. 1, в друга държава-членка или трета страна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E773B8" w:rsidRDefault="00E773B8" w:rsidP="009D5C19">
      <w:pPr>
        <w:spacing w:after="0" w:line="36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3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Задължавам се при промяна на горепосочените обстоятелства писмено да уведомя Възложителя в </w:t>
      </w:r>
      <w:r w:rsidRPr="00AA36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-дневен срок от настъпването им.</w:t>
      </w:r>
    </w:p>
    <w:p w:rsidR="00E773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 в декларацията.</w:t>
      </w: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Забележка: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Съгласно чл. 97, ал. 6, изр. първо от ППЗОП, декларацията се попълва от лицата, които представляват участника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>
        <w:rPr>
          <w:rFonts w:ascii="Times New Roman" w:eastAsia="MS Mincho" w:hAnsi="Times New Roman" w:cs="Times New Roman"/>
          <w:iCs/>
          <w:sz w:val="24"/>
          <w:szCs w:val="24"/>
          <w:lang w:val="ru-RU"/>
        </w:rPr>
        <w:t>.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 xml:space="preserve"> 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Pr="00AA36B8" w:rsidRDefault="00E773B8" w:rsidP="00E773B8"/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</w:p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6659CD" w:rsidRPr="00C206EE" w:rsidRDefault="006659CD" w:rsidP="00C206EE"/>
    <w:sectPr w:rsidR="006659CD" w:rsidRPr="00C206EE" w:rsidSect="00386B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A94" w:rsidRDefault="00C30A94">
      <w:pPr>
        <w:spacing w:after="0" w:line="240" w:lineRule="auto"/>
      </w:pPr>
      <w:r>
        <w:separator/>
      </w:r>
    </w:p>
  </w:endnote>
  <w:endnote w:type="continuationSeparator" w:id="0">
    <w:p w:rsidR="00C30A94" w:rsidRDefault="00C3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51" w:rsidRDefault="007F4E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29944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60F8" w:rsidRDefault="00B960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4E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60F8" w:rsidRDefault="00B960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51" w:rsidRDefault="007F4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A94" w:rsidRDefault="00C30A94">
      <w:pPr>
        <w:spacing w:after="0" w:line="240" w:lineRule="auto"/>
      </w:pPr>
      <w:r>
        <w:separator/>
      </w:r>
    </w:p>
  </w:footnote>
  <w:footnote w:type="continuationSeparator" w:id="0">
    <w:p w:rsidR="00C30A94" w:rsidRDefault="00C30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51" w:rsidRDefault="007F4E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648" w:rsidRPr="008A3D9B" w:rsidRDefault="00C30A94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:rsidR="007B4648" w:rsidRPr="00B960F8" w:rsidRDefault="00B960F8">
    <w:pPr>
      <w:pStyle w:val="Header"/>
      <w:rPr>
        <w:rFonts w:ascii="Times New Roman" w:hAnsi="Times New Roman" w:cs="Times New Roman"/>
        <w:i/>
        <w:sz w:val="24"/>
        <w:szCs w:val="24"/>
      </w:rPr>
    </w:pPr>
    <w:r w:rsidRPr="00B960F8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</w:t>
    </w:r>
    <w:r w:rsidRPr="00B960F8">
      <w:rPr>
        <w:rFonts w:ascii="Times New Roman" w:hAnsi="Times New Roman" w:cs="Times New Roman"/>
        <w:i/>
        <w:sz w:val="24"/>
        <w:szCs w:val="24"/>
      </w:rPr>
      <w:t>Образец</w:t>
    </w:r>
    <w:bookmarkStart w:id="0" w:name="_GoBack"/>
    <w:bookmarkEnd w:id="0"/>
    <w:r w:rsidRPr="00B960F8">
      <w:rPr>
        <w:rFonts w:ascii="Times New Roman" w:hAnsi="Times New Roman" w:cs="Times New Roman"/>
        <w:i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51" w:rsidRDefault="007F4E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118"/>
    <w:rsid w:val="0005084B"/>
    <w:rsid w:val="0007238C"/>
    <w:rsid w:val="000B2BC7"/>
    <w:rsid w:val="000D526B"/>
    <w:rsid w:val="000E2352"/>
    <w:rsid w:val="001876C5"/>
    <w:rsid w:val="002115B5"/>
    <w:rsid w:val="002B5F1D"/>
    <w:rsid w:val="002C568D"/>
    <w:rsid w:val="002D5725"/>
    <w:rsid w:val="00365CA7"/>
    <w:rsid w:val="003727A7"/>
    <w:rsid w:val="0040730D"/>
    <w:rsid w:val="00450374"/>
    <w:rsid w:val="00475118"/>
    <w:rsid w:val="00481816"/>
    <w:rsid w:val="00640A8D"/>
    <w:rsid w:val="006659CD"/>
    <w:rsid w:val="00671061"/>
    <w:rsid w:val="006C4FDB"/>
    <w:rsid w:val="006D443E"/>
    <w:rsid w:val="00736EA6"/>
    <w:rsid w:val="007F4E51"/>
    <w:rsid w:val="008159DA"/>
    <w:rsid w:val="0086783A"/>
    <w:rsid w:val="008A3D9B"/>
    <w:rsid w:val="008F3ADE"/>
    <w:rsid w:val="00933D30"/>
    <w:rsid w:val="009B4C37"/>
    <w:rsid w:val="009D5C19"/>
    <w:rsid w:val="00A21523"/>
    <w:rsid w:val="00A2251F"/>
    <w:rsid w:val="00AA0299"/>
    <w:rsid w:val="00AA36B8"/>
    <w:rsid w:val="00B13F5E"/>
    <w:rsid w:val="00B1449D"/>
    <w:rsid w:val="00B36F29"/>
    <w:rsid w:val="00B77C10"/>
    <w:rsid w:val="00B960F8"/>
    <w:rsid w:val="00BE1D02"/>
    <w:rsid w:val="00C01E62"/>
    <w:rsid w:val="00C206EE"/>
    <w:rsid w:val="00C30A94"/>
    <w:rsid w:val="00C40ED7"/>
    <w:rsid w:val="00CA5E85"/>
    <w:rsid w:val="00D23655"/>
    <w:rsid w:val="00D75ABA"/>
    <w:rsid w:val="00DE6AD6"/>
    <w:rsid w:val="00E431E0"/>
    <w:rsid w:val="00E5286F"/>
    <w:rsid w:val="00E61403"/>
    <w:rsid w:val="00E76511"/>
    <w:rsid w:val="00E773B8"/>
    <w:rsid w:val="00F83BA8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45B945-EBC5-4E1D-AE91-A813401F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Димитър Марков</cp:lastModifiedBy>
  <cp:revision>14</cp:revision>
  <cp:lastPrinted>2016-06-20T14:47:00Z</cp:lastPrinted>
  <dcterms:created xsi:type="dcterms:W3CDTF">2016-09-15T07:14:00Z</dcterms:created>
  <dcterms:modified xsi:type="dcterms:W3CDTF">2018-12-05T15:31:00Z</dcterms:modified>
</cp:coreProperties>
</file>