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C5E" w:rsidRPr="007D34EE" w:rsidRDefault="002A1ACD" w:rsidP="00194525">
      <w:pPr>
        <w:spacing w:after="0" w:line="360" w:lineRule="auto"/>
        <w:jc w:val="center"/>
        <w:rPr>
          <w:rFonts w:ascii="Times New Roman" w:eastAsia="Times New Roman" w:hAnsi="Times New Roman"/>
          <w:b/>
          <w:sz w:val="24"/>
          <w:szCs w:val="24"/>
          <w:lang w:eastAsia="bg-BG"/>
        </w:rPr>
      </w:pPr>
      <w:r w:rsidRPr="007D34EE">
        <w:rPr>
          <w:rFonts w:ascii="Times New Roman" w:eastAsia="Times New Roman" w:hAnsi="Times New Roman"/>
          <w:b/>
          <w:sz w:val="24"/>
          <w:szCs w:val="24"/>
          <w:lang w:eastAsia="bg-BG"/>
        </w:rPr>
        <w:t xml:space="preserve">УКАЗАНИЯ </w:t>
      </w:r>
    </w:p>
    <w:p w:rsidR="002A1ACD" w:rsidRPr="007D34EE" w:rsidRDefault="002A1ACD" w:rsidP="00194525">
      <w:pPr>
        <w:spacing w:after="0" w:line="360" w:lineRule="auto"/>
        <w:jc w:val="center"/>
        <w:rPr>
          <w:rFonts w:ascii="Times New Roman" w:eastAsia="Times New Roman" w:hAnsi="Times New Roman"/>
          <w:b/>
          <w:sz w:val="24"/>
          <w:szCs w:val="24"/>
          <w:lang w:eastAsia="bg-BG"/>
        </w:rPr>
      </w:pPr>
      <w:r w:rsidRPr="007D34EE">
        <w:rPr>
          <w:rFonts w:ascii="Times New Roman" w:eastAsia="Times New Roman" w:hAnsi="Times New Roman"/>
          <w:b/>
          <w:sz w:val="24"/>
          <w:szCs w:val="24"/>
          <w:lang w:eastAsia="bg-BG"/>
        </w:rPr>
        <w:t xml:space="preserve">ЗА </w:t>
      </w:r>
      <w:r w:rsidR="00830F03" w:rsidRPr="007D34EE">
        <w:rPr>
          <w:rFonts w:ascii="Times New Roman" w:eastAsia="Times New Roman" w:hAnsi="Times New Roman"/>
          <w:b/>
          <w:sz w:val="24"/>
          <w:szCs w:val="24"/>
          <w:lang w:eastAsia="bg-BG"/>
        </w:rPr>
        <w:t xml:space="preserve">ПОДГОТОВКА НА </w:t>
      </w:r>
      <w:r w:rsidR="003A376F" w:rsidRPr="007D34EE">
        <w:rPr>
          <w:rFonts w:ascii="Times New Roman" w:eastAsia="Times New Roman" w:hAnsi="Times New Roman"/>
          <w:b/>
          <w:sz w:val="24"/>
          <w:szCs w:val="24"/>
          <w:lang w:eastAsia="bg-BG"/>
        </w:rPr>
        <w:t>ДОКУМЕНТИТЕ</w:t>
      </w:r>
    </w:p>
    <w:p w:rsidR="00FA61EF" w:rsidRPr="007D34EE" w:rsidRDefault="00FA61EF" w:rsidP="00194525">
      <w:pPr>
        <w:spacing w:after="0" w:line="360" w:lineRule="auto"/>
        <w:jc w:val="center"/>
        <w:rPr>
          <w:rFonts w:ascii="Times New Roman" w:eastAsia="Times New Roman" w:hAnsi="Times New Roman"/>
          <w:b/>
          <w:sz w:val="24"/>
          <w:szCs w:val="24"/>
          <w:lang w:eastAsia="bg-BG"/>
        </w:rPr>
      </w:pPr>
      <w:r w:rsidRPr="007D34EE">
        <w:rPr>
          <w:rFonts w:ascii="Times New Roman" w:eastAsia="Times New Roman" w:hAnsi="Times New Roman"/>
          <w:b/>
          <w:sz w:val="24"/>
          <w:szCs w:val="24"/>
          <w:lang w:eastAsia="bg-BG"/>
        </w:rPr>
        <w:t>в открита процедура за възлагане на обществена поръчка с предмет</w:t>
      </w:r>
    </w:p>
    <w:p w:rsidR="00FA61EF" w:rsidRPr="007D34EE" w:rsidRDefault="00FA61EF" w:rsidP="00194525">
      <w:pPr>
        <w:spacing w:after="0" w:line="360" w:lineRule="auto"/>
        <w:jc w:val="center"/>
        <w:rPr>
          <w:rFonts w:ascii="Times New Roman" w:eastAsia="Times New Roman" w:hAnsi="Times New Roman"/>
          <w:b/>
          <w:sz w:val="24"/>
          <w:szCs w:val="24"/>
          <w:lang w:eastAsia="bg-BG"/>
        </w:rPr>
      </w:pPr>
      <w:r w:rsidRPr="007D34EE">
        <w:rPr>
          <w:rFonts w:ascii="Times New Roman" w:eastAsia="Times New Roman" w:hAnsi="Times New Roman"/>
          <w:b/>
          <w:sz w:val="24"/>
          <w:szCs w:val="24"/>
          <w:lang w:eastAsia="bg-BG"/>
        </w:rPr>
        <w:t>„</w:t>
      </w:r>
      <w:r w:rsidR="00607A60" w:rsidRPr="007D34EE">
        <w:rPr>
          <w:rFonts w:ascii="Times New Roman" w:eastAsia="Times New Roman" w:hAnsi="Times New Roman"/>
          <w:b/>
          <w:sz w:val="24"/>
          <w:szCs w:val="24"/>
          <w:lang w:eastAsia="bg-BG"/>
        </w:rPr>
        <w:t xml:space="preserve">Доставка на нетни количества активна електрическа енергия  </w:t>
      </w:r>
      <w:r w:rsidR="001A411B" w:rsidRPr="007D34EE">
        <w:rPr>
          <w:rFonts w:ascii="Times New Roman" w:eastAsia="Times New Roman" w:hAnsi="Times New Roman"/>
          <w:b/>
          <w:sz w:val="24"/>
          <w:szCs w:val="24"/>
          <w:lang w:eastAsia="bg-BG"/>
        </w:rPr>
        <w:t>(</w:t>
      </w:r>
      <w:r w:rsidR="00607A60" w:rsidRPr="007D34EE">
        <w:rPr>
          <w:rFonts w:ascii="Times New Roman" w:eastAsia="Times New Roman" w:hAnsi="Times New Roman"/>
          <w:b/>
          <w:sz w:val="24"/>
          <w:szCs w:val="24"/>
          <w:lang w:eastAsia="bg-BG"/>
        </w:rPr>
        <w:t>средно и ниско напрежение</w:t>
      </w:r>
      <w:r w:rsidR="001A411B" w:rsidRPr="007D34EE">
        <w:rPr>
          <w:rFonts w:ascii="Times New Roman" w:eastAsia="Times New Roman" w:hAnsi="Times New Roman"/>
          <w:b/>
          <w:sz w:val="24"/>
          <w:szCs w:val="24"/>
          <w:lang w:eastAsia="bg-BG"/>
        </w:rPr>
        <w:t>) и избор на</w:t>
      </w:r>
      <w:r w:rsidR="00607A60" w:rsidRPr="007D34EE">
        <w:rPr>
          <w:rFonts w:ascii="Times New Roman" w:eastAsia="Times New Roman" w:hAnsi="Times New Roman"/>
          <w:b/>
          <w:sz w:val="24"/>
          <w:szCs w:val="24"/>
          <w:lang w:eastAsia="bg-BG"/>
        </w:rPr>
        <w:t xml:space="preserve"> координатор на стандартна балансираща група за недвижимите имоти на Българската народна банка</w:t>
      </w:r>
      <w:r w:rsidRPr="007D34EE">
        <w:rPr>
          <w:rFonts w:ascii="Times New Roman" w:eastAsia="Times New Roman" w:hAnsi="Times New Roman"/>
          <w:b/>
          <w:sz w:val="24"/>
          <w:szCs w:val="24"/>
          <w:lang w:eastAsia="bg-BG"/>
        </w:rPr>
        <w:t>“</w:t>
      </w:r>
    </w:p>
    <w:p w:rsidR="00297459" w:rsidRPr="007D34EE" w:rsidRDefault="00297459" w:rsidP="00194525">
      <w:pPr>
        <w:pStyle w:val="TOCHeading"/>
        <w:spacing w:before="0" w:line="360" w:lineRule="auto"/>
        <w:rPr>
          <w:rFonts w:ascii="Times New Roman" w:hAnsi="Times New Roman"/>
        </w:rPr>
      </w:pPr>
    </w:p>
    <w:p w:rsidR="00494E8C" w:rsidRPr="007D34EE" w:rsidRDefault="00494E8C" w:rsidP="00194525">
      <w:pPr>
        <w:pStyle w:val="Heading1"/>
        <w:spacing w:before="0" w:line="360" w:lineRule="auto"/>
        <w:ind w:firstLine="709"/>
        <w:rPr>
          <w:rFonts w:ascii="Times New Roman" w:eastAsia="Times New Roman" w:hAnsi="Times New Roman" w:cs="Times New Roman"/>
          <w:color w:val="auto"/>
          <w:sz w:val="24"/>
          <w:szCs w:val="24"/>
          <w:lang w:eastAsia="bg-BG"/>
        </w:rPr>
      </w:pPr>
      <w:bookmarkStart w:id="0" w:name="_Toc461283097"/>
    </w:p>
    <w:p w:rsidR="00C23B04" w:rsidRDefault="00483185" w:rsidP="00194525">
      <w:pPr>
        <w:pStyle w:val="Heading1"/>
        <w:spacing w:before="0" w:line="360" w:lineRule="auto"/>
        <w:ind w:firstLine="709"/>
        <w:rPr>
          <w:rFonts w:ascii="Times New Roman" w:eastAsia="Times New Roman" w:hAnsi="Times New Roman" w:cs="Times New Roman"/>
          <w:color w:val="auto"/>
          <w:sz w:val="24"/>
          <w:szCs w:val="24"/>
          <w:lang w:eastAsia="bg-BG"/>
        </w:rPr>
      </w:pPr>
      <w:r w:rsidRPr="007D34EE">
        <w:rPr>
          <w:rFonts w:ascii="Times New Roman" w:eastAsia="Times New Roman" w:hAnsi="Times New Roman" w:cs="Times New Roman"/>
          <w:color w:val="auto"/>
          <w:sz w:val="24"/>
          <w:szCs w:val="24"/>
          <w:lang w:eastAsia="bg-BG"/>
        </w:rPr>
        <w:t>І. ПРЕДМЕТ, СРОК И МЯСТО НА ИЗПЪЛНЕНИЕ НА ПОРЪЧКАТА. ТЕХНИЧЕСКИ СПЕЦИФИКАЦИИ</w:t>
      </w:r>
      <w:bookmarkEnd w:id="0"/>
      <w:r w:rsidR="00494E8C" w:rsidRPr="007D34EE">
        <w:rPr>
          <w:rFonts w:ascii="Times New Roman" w:eastAsia="Times New Roman" w:hAnsi="Times New Roman" w:cs="Times New Roman"/>
          <w:color w:val="auto"/>
          <w:sz w:val="24"/>
          <w:szCs w:val="24"/>
          <w:lang w:eastAsia="bg-BG"/>
        </w:rPr>
        <w:t>. ПРОГНОЗНА СТОЙНОСТ</w:t>
      </w:r>
    </w:p>
    <w:p w:rsidR="00EC343F" w:rsidRPr="00EC343F" w:rsidRDefault="00EC343F" w:rsidP="00EC343F">
      <w:pPr>
        <w:rPr>
          <w:lang w:eastAsia="bg-BG"/>
        </w:rPr>
      </w:pPr>
    </w:p>
    <w:p w:rsidR="00A14F6C" w:rsidRPr="007D34EE" w:rsidRDefault="002B002B" w:rsidP="00194525">
      <w:pPr>
        <w:pStyle w:val="Heading2"/>
        <w:spacing w:before="0" w:line="360" w:lineRule="auto"/>
        <w:ind w:firstLine="709"/>
        <w:rPr>
          <w:rFonts w:ascii="Times New Roman" w:eastAsia="Times New Roman" w:hAnsi="Times New Roman" w:cs="Times New Roman"/>
          <w:color w:val="auto"/>
          <w:sz w:val="24"/>
          <w:szCs w:val="24"/>
          <w:lang w:eastAsia="bg-BG"/>
        </w:rPr>
      </w:pPr>
      <w:bookmarkStart w:id="1" w:name="_Toc461283098"/>
      <w:r w:rsidRPr="007D34EE">
        <w:rPr>
          <w:rFonts w:ascii="Times New Roman" w:hAnsi="Times New Roman" w:cs="Times New Roman"/>
          <w:color w:val="auto"/>
          <w:sz w:val="24"/>
          <w:szCs w:val="24"/>
          <w:lang w:eastAsia="bg-BG"/>
        </w:rPr>
        <w:t xml:space="preserve">1. </w:t>
      </w:r>
      <w:r w:rsidR="00513871" w:rsidRPr="007D34EE">
        <w:rPr>
          <w:rFonts w:ascii="Times New Roman" w:hAnsi="Times New Roman" w:cs="Times New Roman"/>
          <w:color w:val="auto"/>
          <w:sz w:val="24"/>
          <w:szCs w:val="24"/>
          <w:lang w:eastAsia="bg-BG"/>
        </w:rPr>
        <w:t>Пр</w:t>
      </w:r>
      <w:r w:rsidR="00BA69E8" w:rsidRPr="007D34EE">
        <w:rPr>
          <w:rFonts w:ascii="Times New Roman" w:hAnsi="Times New Roman" w:cs="Times New Roman"/>
          <w:color w:val="auto"/>
          <w:sz w:val="24"/>
          <w:szCs w:val="24"/>
          <w:lang w:eastAsia="bg-BG"/>
        </w:rPr>
        <w:t>едмет</w:t>
      </w:r>
      <w:r w:rsidR="00C8140B" w:rsidRPr="007D34EE">
        <w:rPr>
          <w:rFonts w:ascii="Times New Roman" w:hAnsi="Times New Roman" w:cs="Times New Roman"/>
          <w:color w:val="auto"/>
          <w:sz w:val="24"/>
          <w:szCs w:val="24"/>
          <w:lang w:eastAsia="bg-BG"/>
        </w:rPr>
        <w:t xml:space="preserve"> </w:t>
      </w:r>
      <w:r w:rsidR="00E12957" w:rsidRPr="007D34EE">
        <w:rPr>
          <w:rFonts w:ascii="Times New Roman" w:hAnsi="Times New Roman" w:cs="Times New Roman"/>
          <w:color w:val="auto"/>
          <w:sz w:val="24"/>
          <w:szCs w:val="24"/>
          <w:lang w:eastAsia="bg-BG"/>
        </w:rPr>
        <w:t xml:space="preserve">и срок </w:t>
      </w:r>
      <w:r w:rsidR="00C8140B" w:rsidRPr="007D34EE">
        <w:rPr>
          <w:rFonts w:ascii="Times New Roman" w:hAnsi="Times New Roman" w:cs="Times New Roman"/>
          <w:color w:val="auto"/>
          <w:sz w:val="24"/>
          <w:szCs w:val="24"/>
          <w:lang w:eastAsia="bg-BG"/>
        </w:rPr>
        <w:t>на обществената поръчка</w:t>
      </w:r>
      <w:bookmarkEnd w:id="1"/>
      <w:r w:rsidR="00513871" w:rsidRPr="007D34EE">
        <w:rPr>
          <w:rFonts w:ascii="Times New Roman" w:hAnsi="Times New Roman" w:cs="Times New Roman"/>
          <w:color w:val="auto"/>
          <w:sz w:val="24"/>
          <w:szCs w:val="24"/>
          <w:lang w:eastAsia="bg-BG"/>
        </w:rPr>
        <w:t xml:space="preserve"> </w:t>
      </w:r>
    </w:p>
    <w:p w:rsidR="001F3199" w:rsidRPr="007D34EE" w:rsidRDefault="006F7562" w:rsidP="00194525">
      <w:pPr>
        <w:spacing w:after="0" w:line="360" w:lineRule="auto"/>
        <w:ind w:firstLine="709"/>
        <w:jc w:val="both"/>
        <w:rPr>
          <w:rFonts w:ascii="Times New Roman" w:eastAsia="Times New Roman" w:hAnsi="Times New Roman"/>
          <w:b/>
          <w:sz w:val="24"/>
          <w:szCs w:val="24"/>
          <w:lang w:eastAsia="bg-BG"/>
        </w:rPr>
      </w:pPr>
      <w:r w:rsidRPr="007D34EE">
        <w:rPr>
          <w:rFonts w:ascii="Times New Roman" w:eastAsia="Times New Roman" w:hAnsi="Times New Roman"/>
          <w:b/>
          <w:sz w:val="24"/>
          <w:szCs w:val="24"/>
          <w:lang w:eastAsia="bg-BG"/>
        </w:rPr>
        <w:t>„</w:t>
      </w:r>
      <w:r w:rsidR="00607A60" w:rsidRPr="007D34EE">
        <w:rPr>
          <w:rFonts w:ascii="Times New Roman" w:eastAsia="Times New Roman" w:hAnsi="Times New Roman"/>
          <w:b/>
          <w:sz w:val="24"/>
          <w:szCs w:val="24"/>
          <w:lang w:eastAsia="bg-BG"/>
        </w:rPr>
        <w:t xml:space="preserve">Доставка на нетни количества активна електрическа енергия </w:t>
      </w:r>
      <w:r w:rsidR="001A411B" w:rsidRPr="007D34EE">
        <w:rPr>
          <w:rFonts w:ascii="Times New Roman" w:eastAsia="Times New Roman" w:hAnsi="Times New Roman"/>
          <w:b/>
          <w:sz w:val="24"/>
          <w:szCs w:val="24"/>
          <w:lang w:eastAsia="bg-BG"/>
        </w:rPr>
        <w:t>(</w:t>
      </w:r>
      <w:r w:rsidR="00607A60" w:rsidRPr="007D34EE">
        <w:rPr>
          <w:rFonts w:ascii="Times New Roman" w:eastAsia="Times New Roman" w:hAnsi="Times New Roman"/>
          <w:b/>
          <w:sz w:val="24"/>
          <w:szCs w:val="24"/>
          <w:lang w:eastAsia="bg-BG"/>
        </w:rPr>
        <w:t>средно и ниско напрежение</w:t>
      </w:r>
      <w:r w:rsidR="001A411B" w:rsidRPr="007D34EE">
        <w:rPr>
          <w:rFonts w:ascii="Times New Roman" w:eastAsia="Times New Roman" w:hAnsi="Times New Roman"/>
          <w:b/>
          <w:sz w:val="24"/>
          <w:szCs w:val="24"/>
          <w:lang w:eastAsia="bg-BG"/>
        </w:rPr>
        <w:t>) и избор на</w:t>
      </w:r>
      <w:r w:rsidR="00607A60" w:rsidRPr="007D34EE">
        <w:rPr>
          <w:rFonts w:ascii="Times New Roman" w:eastAsia="Times New Roman" w:hAnsi="Times New Roman"/>
          <w:b/>
          <w:sz w:val="24"/>
          <w:szCs w:val="24"/>
          <w:lang w:eastAsia="bg-BG"/>
        </w:rPr>
        <w:t xml:space="preserve"> координатор на стандартна балансираща група за недвижимите имоти на Българската народна банка</w:t>
      </w:r>
      <w:r w:rsidRPr="007D34EE">
        <w:rPr>
          <w:rFonts w:ascii="Times New Roman" w:eastAsia="Times New Roman" w:hAnsi="Times New Roman"/>
          <w:b/>
          <w:sz w:val="24"/>
          <w:szCs w:val="24"/>
          <w:lang w:eastAsia="bg-BG"/>
        </w:rPr>
        <w:t>“</w:t>
      </w:r>
      <w:r w:rsidR="009459EF" w:rsidRPr="007D34EE">
        <w:rPr>
          <w:rFonts w:ascii="Times New Roman" w:eastAsia="Times New Roman" w:hAnsi="Times New Roman"/>
          <w:b/>
          <w:sz w:val="24"/>
          <w:szCs w:val="24"/>
          <w:lang w:eastAsia="bg-BG"/>
        </w:rPr>
        <w:t>.</w:t>
      </w:r>
    </w:p>
    <w:p w:rsidR="00700E4A" w:rsidRPr="007D34EE" w:rsidRDefault="00364E3D" w:rsidP="00194525">
      <w:pPr>
        <w:pStyle w:val="a"/>
        <w:spacing w:before="0"/>
        <w:rPr>
          <w:szCs w:val="24"/>
          <w:lang w:val="bg-BG"/>
        </w:rPr>
      </w:pPr>
      <w:bookmarkStart w:id="2" w:name="_Toc461283103"/>
      <w:proofErr w:type="spellStart"/>
      <w:r w:rsidRPr="007D34EE">
        <w:rPr>
          <w:szCs w:val="24"/>
        </w:rPr>
        <w:t>Предметът</w:t>
      </w:r>
      <w:proofErr w:type="spellEnd"/>
      <w:r w:rsidRPr="007D34EE">
        <w:rPr>
          <w:szCs w:val="24"/>
        </w:rPr>
        <w:t xml:space="preserve"> </w:t>
      </w:r>
      <w:proofErr w:type="spellStart"/>
      <w:r w:rsidRPr="007D34EE">
        <w:rPr>
          <w:szCs w:val="24"/>
        </w:rPr>
        <w:t>на</w:t>
      </w:r>
      <w:proofErr w:type="spellEnd"/>
      <w:r w:rsidRPr="007D34EE">
        <w:rPr>
          <w:szCs w:val="24"/>
        </w:rPr>
        <w:t xml:space="preserve"> </w:t>
      </w:r>
      <w:proofErr w:type="spellStart"/>
      <w:r w:rsidRPr="007D34EE">
        <w:rPr>
          <w:szCs w:val="24"/>
        </w:rPr>
        <w:t>поръчката</w:t>
      </w:r>
      <w:proofErr w:type="spellEnd"/>
      <w:r w:rsidRPr="007D34EE">
        <w:rPr>
          <w:szCs w:val="24"/>
        </w:rPr>
        <w:t xml:space="preserve"> е </w:t>
      </w:r>
      <w:proofErr w:type="spellStart"/>
      <w:r w:rsidRPr="007D34EE">
        <w:rPr>
          <w:szCs w:val="24"/>
        </w:rPr>
        <w:t>доставка</w:t>
      </w:r>
      <w:proofErr w:type="spellEnd"/>
      <w:r w:rsidRPr="007D34EE">
        <w:rPr>
          <w:szCs w:val="24"/>
        </w:rPr>
        <w:t xml:space="preserve"> </w:t>
      </w:r>
      <w:proofErr w:type="spellStart"/>
      <w:r w:rsidRPr="007D34EE">
        <w:rPr>
          <w:szCs w:val="24"/>
        </w:rPr>
        <w:t>на</w:t>
      </w:r>
      <w:proofErr w:type="spellEnd"/>
      <w:r w:rsidRPr="007D34EE">
        <w:rPr>
          <w:szCs w:val="24"/>
        </w:rPr>
        <w:t xml:space="preserve"> </w:t>
      </w:r>
      <w:proofErr w:type="spellStart"/>
      <w:r w:rsidRPr="007D34EE">
        <w:rPr>
          <w:szCs w:val="24"/>
        </w:rPr>
        <w:t>нетни</w:t>
      </w:r>
      <w:proofErr w:type="spellEnd"/>
      <w:r w:rsidRPr="007D34EE">
        <w:rPr>
          <w:szCs w:val="24"/>
        </w:rPr>
        <w:t xml:space="preserve"> </w:t>
      </w:r>
      <w:proofErr w:type="spellStart"/>
      <w:r w:rsidRPr="007D34EE">
        <w:rPr>
          <w:szCs w:val="24"/>
        </w:rPr>
        <w:t>количества</w:t>
      </w:r>
      <w:proofErr w:type="spellEnd"/>
      <w:r w:rsidRPr="007D34EE">
        <w:rPr>
          <w:szCs w:val="24"/>
        </w:rPr>
        <w:t xml:space="preserve"> </w:t>
      </w:r>
      <w:proofErr w:type="spellStart"/>
      <w:r w:rsidRPr="007D34EE">
        <w:rPr>
          <w:szCs w:val="24"/>
        </w:rPr>
        <w:t>активна</w:t>
      </w:r>
      <w:proofErr w:type="spellEnd"/>
      <w:r w:rsidRPr="007D34EE">
        <w:rPr>
          <w:szCs w:val="24"/>
        </w:rPr>
        <w:t xml:space="preserve"> </w:t>
      </w:r>
      <w:proofErr w:type="spellStart"/>
      <w:r w:rsidRPr="007D34EE">
        <w:rPr>
          <w:szCs w:val="24"/>
        </w:rPr>
        <w:t>електрическа</w:t>
      </w:r>
      <w:proofErr w:type="spellEnd"/>
      <w:r w:rsidRPr="007D34EE">
        <w:rPr>
          <w:szCs w:val="24"/>
        </w:rPr>
        <w:t xml:space="preserve"> </w:t>
      </w:r>
      <w:proofErr w:type="spellStart"/>
      <w:r w:rsidRPr="007D34EE">
        <w:rPr>
          <w:szCs w:val="24"/>
        </w:rPr>
        <w:t>енергия</w:t>
      </w:r>
      <w:proofErr w:type="spellEnd"/>
      <w:r w:rsidRPr="007D34EE">
        <w:rPr>
          <w:szCs w:val="24"/>
        </w:rPr>
        <w:t xml:space="preserve"> (</w:t>
      </w:r>
      <w:proofErr w:type="spellStart"/>
      <w:r w:rsidRPr="007D34EE">
        <w:rPr>
          <w:szCs w:val="24"/>
        </w:rPr>
        <w:t>средно</w:t>
      </w:r>
      <w:proofErr w:type="spellEnd"/>
      <w:r w:rsidRPr="007D34EE">
        <w:rPr>
          <w:szCs w:val="24"/>
        </w:rPr>
        <w:t xml:space="preserve"> и </w:t>
      </w:r>
      <w:proofErr w:type="spellStart"/>
      <w:r w:rsidRPr="007D34EE">
        <w:rPr>
          <w:szCs w:val="24"/>
        </w:rPr>
        <w:t>ниско</w:t>
      </w:r>
      <w:proofErr w:type="spellEnd"/>
      <w:r w:rsidRPr="007D34EE">
        <w:rPr>
          <w:szCs w:val="24"/>
        </w:rPr>
        <w:t xml:space="preserve"> </w:t>
      </w:r>
      <w:proofErr w:type="spellStart"/>
      <w:r w:rsidRPr="007D34EE">
        <w:rPr>
          <w:szCs w:val="24"/>
        </w:rPr>
        <w:t>напрежение</w:t>
      </w:r>
      <w:proofErr w:type="spellEnd"/>
      <w:r w:rsidRPr="007D34EE">
        <w:rPr>
          <w:szCs w:val="24"/>
        </w:rPr>
        <w:t xml:space="preserve">) и </w:t>
      </w:r>
      <w:proofErr w:type="spellStart"/>
      <w:r w:rsidRPr="007D34EE">
        <w:rPr>
          <w:szCs w:val="24"/>
        </w:rPr>
        <w:t>избор</w:t>
      </w:r>
      <w:proofErr w:type="spellEnd"/>
      <w:r w:rsidRPr="007D34EE">
        <w:rPr>
          <w:szCs w:val="24"/>
        </w:rPr>
        <w:t xml:space="preserve"> </w:t>
      </w:r>
      <w:proofErr w:type="spellStart"/>
      <w:r w:rsidRPr="007D34EE">
        <w:rPr>
          <w:szCs w:val="24"/>
        </w:rPr>
        <w:t>на</w:t>
      </w:r>
      <w:proofErr w:type="spellEnd"/>
      <w:r w:rsidRPr="007D34EE">
        <w:rPr>
          <w:szCs w:val="24"/>
        </w:rPr>
        <w:t xml:space="preserve"> </w:t>
      </w:r>
      <w:proofErr w:type="spellStart"/>
      <w:r w:rsidRPr="007D34EE">
        <w:rPr>
          <w:szCs w:val="24"/>
        </w:rPr>
        <w:t>координатор</w:t>
      </w:r>
      <w:proofErr w:type="spellEnd"/>
      <w:r w:rsidRPr="007D34EE">
        <w:rPr>
          <w:szCs w:val="24"/>
        </w:rPr>
        <w:t xml:space="preserve"> </w:t>
      </w:r>
      <w:proofErr w:type="spellStart"/>
      <w:r w:rsidRPr="007D34EE">
        <w:rPr>
          <w:szCs w:val="24"/>
        </w:rPr>
        <w:t>на</w:t>
      </w:r>
      <w:proofErr w:type="spellEnd"/>
      <w:r w:rsidRPr="007D34EE">
        <w:rPr>
          <w:szCs w:val="24"/>
        </w:rPr>
        <w:t xml:space="preserve"> </w:t>
      </w:r>
      <w:proofErr w:type="spellStart"/>
      <w:r w:rsidRPr="007D34EE">
        <w:rPr>
          <w:szCs w:val="24"/>
        </w:rPr>
        <w:t>стандартна</w:t>
      </w:r>
      <w:proofErr w:type="spellEnd"/>
      <w:r w:rsidRPr="007D34EE">
        <w:rPr>
          <w:szCs w:val="24"/>
        </w:rPr>
        <w:t xml:space="preserve"> </w:t>
      </w:r>
      <w:proofErr w:type="spellStart"/>
      <w:r w:rsidRPr="007D34EE">
        <w:rPr>
          <w:szCs w:val="24"/>
        </w:rPr>
        <w:t>балансираща</w:t>
      </w:r>
      <w:proofErr w:type="spellEnd"/>
      <w:r w:rsidRPr="007D34EE">
        <w:rPr>
          <w:szCs w:val="24"/>
        </w:rPr>
        <w:t xml:space="preserve"> </w:t>
      </w:r>
      <w:proofErr w:type="spellStart"/>
      <w:r w:rsidRPr="007D34EE">
        <w:rPr>
          <w:szCs w:val="24"/>
        </w:rPr>
        <w:t>група</w:t>
      </w:r>
      <w:proofErr w:type="spellEnd"/>
      <w:r w:rsidRPr="007D34EE">
        <w:rPr>
          <w:szCs w:val="24"/>
        </w:rPr>
        <w:t xml:space="preserve"> </w:t>
      </w:r>
      <w:proofErr w:type="spellStart"/>
      <w:r w:rsidRPr="007D34EE">
        <w:rPr>
          <w:szCs w:val="24"/>
        </w:rPr>
        <w:t>за</w:t>
      </w:r>
      <w:proofErr w:type="spellEnd"/>
      <w:r w:rsidRPr="007D34EE">
        <w:rPr>
          <w:szCs w:val="24"/>
        </w:rPr>
        <w:t xml:space="preserve"> </w:t>
      </w:r>
      <w:proofErr w:type="spellStart"/>
      <w:r w:rsidRPr="007D34EE">
        <w:rPr>
          <w:szCs w:val="24"/>
        </w:rPr>
        <w:t>недвижимите</w:t>
      </w:r>
      <w:proofErr w:type="spellEnd"/>
      <w:r w:rsidRPr="007D34EE">
        <w:rPr>
          <w:szCs w:val="24"/>
        </w:rPr>
        <w:t xml:space="preserve"> </w:t>
      </w:r>
      <w:proofErr w:type="spellStart"/>
      <w:r w:rsidRPr="007D34EE">
        <w:rPr>
          <w:szCs w:val="24"/>
        </w:rPr>
        <w:t>имоти</w:t>
      </w:r>
      <w:proofErr w:type="spellEnd"/>
      <w:r w:rsidRPr="007D34EE">
        <w:rPr>
          <w:szCs w:val="24"/>
        </w:rPr>
        <w:t xml:space="preserve"> </w:t>
      </w:r>
      <w:proofErr w:type="spellStart"/>
      <w:r w:rsidRPr="007D34EE">
        <w:rPr>
          <w:szCs w:val="24"/>
        </w:rPr>
        <w:t>на</w:t>
      </w:r>
      <w:proofErr w:type="spellEnd"/>
      <w:r w:rsidRPr="007D34EE">
        <w:rPr>
          <w:szCs w:val="24"/>
        </w:rPr>
        <w:t xml:space="preserve"> </w:t>
      </w:r>
      <w:proofErr w:type="spellStart"/>
      <w:r w:rsidRPr="007D34EE">
        <w:rPr>
          <w:szCs w:val="24"/>
        </w:rPr>
        <w:t>Българската</w:t>
      </w:r>
      <w:proofErr w:type="spellEnd"/>
      <w:r w:rsidRPr="007D34EE">
        <w:rPr>
          <w:szCs w:val="24"/>
        </w:rPr>
        <w:t xml:space="preserve"> </w:t>
      </w:r>
      <w:proofErr w:type="spellStart"/>
      <w:r w:rsidRPr="007D34EE">
        <w:rPr>
          <w:szCs w:val="24"/>
        </w:rPr>
        <w:t>народна</w:t>
      </w:r>
      <w:proofErr w:type="spellEnd"/>
      <w:r w:rsidRPr="007D34EE">
        <w:rPr>
          <w:szCs w:val="24"/>
        </w:rPr>
        <w:t xml:space="preserve"> </w:t>
      </w:r>
      <w:proofErr w:type="spellStart"/>
      <w:r w:rsidRPr="007D34EE">
        <w:rPr>
          <w:szCs w:val="24"/>
        </w:rPr>
        <w:t>банка</w:t>
      </w:r>
      <w:proofErr w:type="spellEnd"/>
      <w:r w:rsidRPr="007D34EE">
        <w:rPr>
          <w:szCs w:val="24"/>
        </w:rPr>
        <w:t xml:space="preserve"> (БНБ</w:t>
      </w:r>
      <w:r w:rsidR="002C2914" w:rsidRPr="007D34EE">
        <w:rPr>
          <w:szCs w:val="24"/>
          <w:lang w:val="bg-BG"/>
        </w:rPr>
        <w:t xml:space="preserve"> </w:t>
      </w:r>
      <w:r w:rsidRPr="007D34EE">
        <w:rPr>
          <w:szCs w:val="24"/>
        </w:rPr>
        <w:t>/</w:t>
      </w:r>
      <w:r w:rsidR="002C2914" w:rsidRPr="007D34EE">
        <w:rPr>
          <w:szCs w:val="24"/>
          <w:lang w:val="bg-BG"/>
        </w:rPr>
        <w:t xml:space="preserve"> </w:t>
      </w:r>
      <w:proofErr w:type="spellStart"/>
      <w:r w:rsidRPr="007D34EE">
        <w:rPr>
          <w:szCs w:val="24"/>
        </w:rPr>
        <w:t>възложител</w:t>
      </w:r>
      <w:proofErr w:type="spellEnd"/>
      <w:r w:rsidRPr="007D34EE">
        <w:rPr>
          <w:szCs w:val="24"/>
        </w:rPr>
        <w:t xml:space="preserve">) </w:t>
      </w:r>
      <w:proofErr w:type="spellStart"/>
      <w:r w:rsidRPr="007D34EE">
        <w:rPr>
          <w:szCs w:val="24"/>
        </w:rPr>
        <w:t>съгласно</w:t>
      </w:r>
      <w:proofErr w:type="spellEnd"/>
      <w:r w:rsidRPr="007D34EE">
        <w:rPr>
          <w:szCs w:val="24"/>
        </w:rPr>
        <w:t xml:space="preserve"> </w:t>
      </w:r>
      <w:proofErr w:type="spellStart"/>
      <w:r w:rsidRPr="007D34EE">
        <w:rPr>
          <w:szCs w:val="24"/>
        </w:rPr>
        <w:t>Закона</w:t>
      </w:r>
      <w:proofErr w:type="spellEnd"/>
      <w:r w:rsidRPr="007D34EE">
        <w:rPr>
          <w:szCs w:val="24"/>
        </w:rPr>
        <w:t xml:space="preserve"> </w:t>
      </w:r>
      <w:proofErr w:type="spellStart"/>
      <w:r w:rsidRPr="007D34EE">
        <w:rPr>
          <w:szCs w:val="24"/>
        </w:rPr>
        <w:t>за</w:t>
      </w:r>
      <w:proofErr w:type="spellEnd"/>
      <w:r w:rsidRPr="007D34EE">
        <w:rPr>
          <w:szCs w:val="24"/>
        </w:rPr>
        <w:t xml:space="preserve"> </w:t>
      </w:r>
      <w:proofErr w:type="spellStart"/>
      <w:r w:rsidRPr="007D34EE">
        <w:rPr>
          <w:szCs w:val="24"/>
        </w:rPr>
        <w:t>енергетиката</w:t>
      </w:r>
      <w:proofErr w:type="spellEnd"/>
      <w:r w:rsidRPr="007D34EE">
        <w:rPr>
          <w:szCs w:val="24"/>
        </w:rPr>
        <w:t xml:space="preserve"> </w:t>
      </w:r>
      <w:r w:rsidR="00953594" w:rsidRPr="007D34EE">
        <w:rPr>
          <w:szCs w:val="24"/>
          <w:lang w:val="bg-BG"/>
        </w:rPr>
        <w:t>/</w:t>
      </w:r>
      <w:r w:rsidRPr="007D34EE">
        <w:rPr>
          <w:szCs w:val="24"/>
        </w:rPr>
        <w:t>ЗЕ</w:t>
      </w:r>
      <w:r w:rsidR="00953594" w:rsidRPr="007D34EE">
        <w:rPr>
          <w:szCs w:val="24"/>
          <w:lang w:val="bg-BG"/>
        </w:rPr>
        <w:t>/</w:t>
      </w:r>
      <w:r w:rsidR="00953594" w:rsidRPr="007D34EE">
        <w:rPr>
          <w:szCs w:val="24"/>
        </w:rPr>
        <w:t xml:space="preserve"> (</w:t>
      </w:r>
      <w:proofErr w:type="spellStart"/>
      <w:r w:rsidR="00953594" w:rsidRPr="007D34EE">
        <w:rPr>
          <w:szCs w:val="24"/>
          <w:lang w:val="bg-BG"/>
        </w:rPr>
        <w:t>обн</w:t>
      </w:r>
      <w:proofErr w:type="spellEnd"/>
      <w:r w:rsidR="00953594" w:rsidRPr="007D34EE">
        <w:rPr>
          <w:szCs w:val="24"/>
          <w:lang w:val="bg-BG"/>
        </w:rPr>
        <w:t>. ДВ, бр. 107 от 2003 г., с изм.</w:t>
      </w:r>
      <w:r w:rsidR="00953594" w:rsidRPr="007D34EE">
        <w:rPr>
          <w:szCs w:val="24"/>
        </w:rPr>
        <w:t>)</w:t>
      </w:r>
      <w:r w:rsidR="00953594" w:rsidRPr="007D34EE">
        <w:rPr>
          <w:szCs w:val="24"/>
          <w:lang w:val="bg-BG"/>
        </w:rPr>
        <w:t>,</w:t>
      </w:r>
      <w:r w:rsidRPr="007D34EE">
        <w:rPr>
          <w:szCs w:val="24"/>
        </w:rPr>
        <w:t xml:space="preserve"> </w:t>
      </w:r>
      <w:proofErr w:type="spellStart"/>
      <w:r w:rsidRPr="007D34EE">
        <w:rPr>
          <w:szCs w:val="24"/>
        </w:rPr>
        <w:t>Правилата</w:t>
      </w:r>
      <w:proofErr w:type="spellEnd"/>
      <w:r w:rsidRPr="007D34EE">
        <w:rPr>
          <w:szCs w:val="24"/>
        </w:rPr>
        <w:t xml:space="preserve"> </w:t>
      </w:r>
      <w:proofErr w:type="spellStart"/>
      <w:r w:rsidRPr="007D34EE">
        <w:rPr>
          <w:szCs w:val="24"/>
        </w:rPr>
        <w:t>за</w:t>
      </w:r>
      <w:proofErr w:type="spellEnd"/>
      <w:r w:rsidRPr="007D34EE">
        <w:rPr>
          <w:szCs w:val="24"/>
        </w:rPr>
        <w:t xml:space="preserve"> </w:t>
      </w:r>
      <w:proofErr w:type="spellStart"/>
      <w:r w:rsidRPr="007D34EE">
        <w:rPr>
          <w:szCs w:val="24"/>
        </w:rPr>
        <w:t>търговия</w:t>
      </w:r>
      <w:proofErr w:type="spellEnd"/>
      <w:r w:rsidRPr="007D34EE">
        <w:rPr>
          <w:szCs w:val="24"/>
        </w:rPr>
        <w:t xml:space="preserve"> с </w:t>
      </w:r>
      <w:proofErr w:type="spellStart"/>
      <w:r w:rsidRPr="007D34EE">
        <w:rPr>
          <w:szCs w:val="24"/>
        </w:rPr>
        <w:t>електрическа</w:t>
      </w:r>
      <w:proofErr w:type="spellEnd"/>
      <w:r w:rsidRPr="007D34EE">
        <w:rPr>
          <w:szCs w:val="24"/>
        </w:rPr>
        <w:t xml:space="preserve"> </w:t>
      </w:r>
      <w:proofErr w:type="spellStart"/>
      <w:r w:rsidRPr="007D34EE">
        <w:rPr>
          <w:szCs w:val="24"/>
        </w:rPr>
        <w:t>енергия</w:t>
      </w:r>
      <w:proofErr w:type="spellEnd"/>
      <w:r w:rsidRPr="007D34EE">
        <w:rPr>
          <w:szCs w:val="24"/>
        </w:rPr>
        <w:t xml:space="preserve"> </w:t>
      </w:r>
      <w:r w:rsidR="002C2914" w:rsidRPr="007D34EE">
        <w:rPr>
          <w:szCs w:val="24"/>
          <w:lang w:val="bg-BG"/>
        </w:rPr>
        <w:t>/</w:t>
      </w:r>
      <w:r w:rsidRPr="007D34EE">
        <w:rPr>
          <w:szCs w:val="24"/>
        </w:rPr>
        <w:t>ПТЕЕ</w:t>
      </w:r>
      <w:r w:rsidR="002C2914" w:rsidRPr="007D34EE">
        <w:rPr>
          <w:szCs w:val="24"/>
          <w:lang w:val="bg-BG"/>
        </w:rPr>
        <w:t>/</w:t>
      </w:r>
      <w:r w:rsidRPr="007D34EE">
        <w:rPr>
          <w:szCs w:val="24"/>
        </w:rPr>
        <w:t xml:space="preserve">, </w:t>
      </w:r>
      <w:r w:rsidR="002C2914" w:rsidRPr="007D34EE">
        <w:rPr>
          <w:szCs w:val="24"/>
        </w:rPr>
        <w:t>(</w:t>
      </w:r>
      <w:proofErr w:type="spellStart"/>
      <w:r w:rsidR="002C2914" w:rsidRPr="007D34EE">
        <w:rPr>
          <w:szCs w:val="24"/>
          <w:lang w:val="bg-BG"/>
        </w:rPr>
        <w:t>обн</w:t>
      </w:r>
      <w:proofErr w:type="spellEnd"/>
      <w:r w:rsidR="002C2914" w:rsidRPr="007D34EE">
        <w:rPr>
          <w:szCs w:val="24"/>
          <w:lang w:val="bg-BG"/>
        </w:rPr>
        <w:t>. ДВ, бр. 66 от 2013 г., с изм.</w:t>
      </w:r>
      <w:r w:rsidR="002C2914" w:rsidRPr="007D34EE">
        <w:rPr>
          <w:szCs w:val="24"/>
        </w:rPr>
        <w:t>)</w:t>
      </w:r>
      <w:r w:rsidR="002C2914" w:rsidRPr="007D34EE">
        <w:rPr>
          <w:szCs w:val="24"/>
          <w:lang w:val="bg-BG"/>
        </w:rPr>
        <w:t xml:space="preserve">, </w:t>
      </w:r>
      <w:proofErr w:type="spellStart"/>
      <w:r w:rsidRPr="007D34EE">
        <w:rPr>
          <w:szCs w:val="24"/>
        </w:rPr>
        <w:t>Правила</w:t>
      </w:r>
      <w:proofErr w:type="spellEnd"/>
      <w:r w:rsidR="002C2914" w:rsidRPr="007D34EE">
        <w:rPr>
          <w:szCs w:val="24"/>
          <w:lang w:val="bg-BG"/>
        </w:rPr>
        <w:t>та</w:t>
      </w:r>
      <w:r w:rsidRPr="007D34EE">
        <w:rPr>
          <w:szCs w:val="24"/>
        </w:rPr>
        <w:t xml:space="preserve"> </w:t>
      </w:r>
      <w:proofErr w:type="spellStart"/>
      <w:r w:rsidRPr="007D34EE">
        <w:rPr>
          <w:szCs w:val="24"/>
        </w:rPr>
        <w:t>за</w:t>
      </w:r>
      <w:proofErr w:type="spellEnd"/>
      <w:r w:rsidRPr="007D34EE">
        <w:rPr>
          <w:szCs w:val="24"/>
        </w:rPr>
        <w:t xml:space="preserve"> </w:t>
      </w:r>
      <w:proofErr w:type="spellStart"/>
      <w:r w:rsidRPr="007D34EE">
        <w:rPr>
          <w:szCs w:val="24"/>
        </w:rPr>
        <w:t>измерване</w:t>
      </w:r>
      <w:proofErr w:type="spellEnd"/>
      <w:r w:rsidRPr="007D34EE">
        <w:rPr>
          <w:szCs w:val="24"/>
        </w:rPr>
        <w:t xml:space="preserve"> </w:t>
      </w:r>
      <w:proofErr w:type="spellStart"/>
      <w:r w:rsidRPr="007D34EE">
        <w:rPr>
          <w:szCs w:val="24"/>
        </w:rPr>
        <w:t>на</w:t>
      </w:r>
      <w:proofErr w:type="spellEnd"/>
      <w:r w:rsidRPr="007D34EE">
        <w:rPr>
          <w:szCs w:val="24"/>
        </w:rPr>
        <w:t xml:space="preserve"> </w:t>
      </w:r>
      <w:proofErr w:type="spellStart"/>
      <w:r w:rsidRPr="007D34EE">
        <w:rPr>
          <w:szCs w:val="24"/>
        </w:rPr>
        <w:t>количеството</w:t>
      </w:r>
      <w:proofErr w:type="spellEnd"/>
      <w:r w:rsidRPr="007D34EE">
        <w:rPr>
          <w:szCs w:val="24"/>
        </w:rPr>
        <w:t xml:space="preserve"> </w:t>
      </w:r>
      <w:proofErr w:type="spellStart"/>
      <w:r w:rsidRPr="007D34EE">
        <w:rPr>
          <w:szCs w:val="24"/>
        </w:rPr>
        <w:t>електрическа</w:t>
      </w:r>
      <w:proofErr w:type="spellEnd"/>
      <w:r w:rsidRPr="007D34EE">
        <w:rPr>
          <w:szCs w:val="24"/>
        </w:rPr>
        <w:t xml:space="preserve"> </w:t>
      </w:r>
      <w:proofErr w:type="spellStart"/>
      <w:r w:rsidRPr="007D34EE">
        <w:rPr>
          <w:szCs w:val="24"/>
        </w:rPr>
        <w:t>енергия</w:t>
      </w:r>
      <w:proofErr w:type="spellEnd"/>
      <w:r w:rsidRPr="007D34EE">
        <w:rPr>
          <w:szCs w:val="24"/>
        </w:rPr>
        <w:t xml:space="preserve"> </w:t>
      </w:r>
      <w:r w:rsidR="002C2914" w:rsidRPr="007D34EE">
        <w:rPr>
          <w:szCs w:val="24"/>
          <w:lang w:val="bg-BG"/>
        </w:rPr>
        <w:t>/</w:t>
      </w:r>
      <w:r w:rsidRPr="007D34EE">
        <w:rPr>
          <w:szCs w:val="24"/>
        </w:rPr>
        <w:t>ПИКЕЕ</w:t>
      </w:r>
      <w:r w:rsidR="002C2914" w:rsidRPr="007D34EE">
        <w:rPr>
          <w:szCs w:val="24"/>
          <w:lang w:val="bg-BG"/>
        </w:rPr>
        <w:t>/</w:t>
      </w:r>
      <w:r w:rsidR="002C2914" w:rsidRPr="007D34EE">
        <w:rPr>
          <w:szCs w:val="24"/>
        </w:rPr>
        <w:t xml:space="preserve"> (</w:t>
      </w:r>
      <w:proofErr w:type="spellStart"/>
      <w:r w:rsidR="002C2914" w:rsidRPr="007D34EE">
        <w:rPr>
          <w:szCs w:val="24"/>
          <w:lang w:val="bg-BG"/>
        </w:rPr>
        <w:t>обн</w:t>
      </w:r>
      <w:proofErr w:type="spellEnd"/>
      <w:r w:rsidR="002C2914" w:rsidRPr="007D34EE">
        <w:rPr>
          <w:szCs w:val="24"/>
          <w:lang w:val="bg-BG"/>
        </w:rPr>
        <w:t xml:space="preserve">. ДВ, бр. </w:t>
      </w:r>
      <w:r w:rsidR="002C2914" w:rsidRPr="007D34EE">
        <w:rPr>
          <w:szCs w:val="24"/>
        </w:rPr>
        <w:t>98</w:t>
      </w:r>
      <w:r w:rsidR="002C2914" w:rsidRPr="007D34EE">
        <w:rPr>
          <w:szCs w:val="24"/>
          <w:lang w:val="bg-BG"/>
        </w:rPr>
        <w:t xml:space="preserve"> от 2013 </w:t>
      </w:r>
      <w:proofErr w:type="gramStart"/>
      <w:r w:rsidR="002C2914" w:rsidRPr="007D34EE">
        <w:rPr>
          <w:szCs w:val="24"/>
          <w:lang w:val="bg-BG"/>
        </w:rPr>
        <w:t>г.,</w:t>
      </w:r>
      <w:proofErr w:type="gramEnd"/>
      <w:r w:rsidR="002C2914" w:rsidRPr="007D34EE">
        <w:rPr>
          <w:szCs w:val="24"/>
          <w:lang w:val="bg-BG"/>
        </w:rPr>
        <w:t xml:space="preserve"> с изм.</w:t>
      </w:r>
      <w:r w:rsidR="002C2914" w:rsidRPr="007D34EE">
        <w:rPr>
          <w:szCs w:val="24"/>
        </w:rPr>
        <w:t>)</w:t>
      </w:r>
      <w:r w:rsidR="002C2914" w:rsidRPr="007D34EE">
        <w:rPr>
          <w:szCs w:val="24"/>
          <w:lang w:val="bg-BG"/>
        </w:rPr>
        <w:t>.</w:t>
      </w:r>
      <w:r w:rsidRPr="007D34EE">
        <w:rPr>
          <w:szCs w:val="24"/>
        </w:rPr>
        <w:t xml:space="preserve"> </w:t>
      </w:r>
      <w:proofErr w:type="gramStart"/>
      <w:r w:rsidRPr="007D34EE">
        <w:rPr>
          <w:szCs w:val="24"/>
        </w:rPr>
        <w:t>и</w:t>
      </w:r>
      <w:proofErr w:type="gramEnd"/>
      <w:r w:rsidRPr="007D34EE">
        <w:rPr>
          <w:szCs w:val="24"/>
        </w:rPr>
        <w:t xml:space="preserve"> </w:t>
      </w:r>
      <w:proofErr w:type="spellStart"/>
      <w:r w:rsidRPr="007D34EE">
        <w:rPr>
          <w:szCs w:val="24"/>
        </w:rPr>
        <w:t>Закона</w:t>
      </w:r>
      <w:proofErr w:type="spellEnd"/>
      <w:r w:rsidRPr="007D34EE">
        <w:rPr>
          <w:szCs w:val="24"/>
        </w:rPr>
        <w:t xml:space="preserve"> </w:t>
      </w:r>
      <w:proofErr w:type="spellStart"/>
      <w:r w:rsidRPr="007D34EE">
        <w:rPr>
          <w:szCs w:val="24"/>
        </w:rPr>
        <w:t>за</w:t>
      </w:r>
      <w:proofErr w:type="spellEnd"/>
      <w:r w:rsidRPr="007D34EE">
        <w:rPr>
          <w:szCs w:val="24"/>
        </w:rPr>
        <w:t xml:space="preserve"> </w:t>
      </w:r>
      <w:proofErr w:type="spellStart"/>
      <w:r w:rsidRPr="007D34EE">
        <w:rPr>
          <w:szCs w:val="24"/>
        </w:rPr>
        <w:t>обществените</w:t>
      </w:r>
      <w:proofErr w:type="spellEnd"/>
      <w:r w:rsidRPr="007D34EE">
        <w:rPr>
          <w:szCs w:val="24"/>
        </w:rPr>
        <w:t xml:space="preserve"> поръчки </w:t>
      </w:r>
      <w:r w:rsidR="007B7AFD" w:rsidRPr="007D34EE">
        <w:rPr>
          <w:szCs w:val="24"/>
          <w:lang w:val="bg-BG"/>
        </w:rPr>
        <w:t>/</w:t>
      </w:r>
      <w:r w:rsidRPr="007D34EE">
        <w:rPr>
          <w:szCs w:val="24"/>
        </w:rPr>
        <w:t>ЗОП</w:t>
      </w:r>
      <w:r w:rsidR="007B7AFD" w:rsidRPr="007D34EE">
        <w:rPr>
          <w:szCs w:val="24"/>
          <w:lang w:val="bg-BG"/>
        </w:rPr>
        <w:t>/</w:t>
      </w:r>
      <w:r w:rsidR="007B7AFD" w:rsidRPr="007D34EE">
        <w:rPr>
          <w:szCs w:val="24"/>
        </w:rPr>
        <w:t xml:space="preserve"> (</w:t>
      </w:r>
      <w:proofErr w:type="spellStart"/>
      <w:r w:rsidR="007B7AFD" w:rsidRPr="007D34EE">
        <w:rPr>
          <w:szCs w:val="24"/>
          <w:lang w:val="bg-BG"/>
        </w:rPr>
        <w:t>обн</w:t>
      </w:r>
      <w:proofErr w:type="spellEnd"/>
      <w:r w:rsidR="007B7AFD" w:rsidRPr="007D34EE">
        <w:rPr>
          <w:szCs w:val="24"/>
          <w:lang w:val="bg-BG"/>
        </w:rPr>
        <w:t>. ДВ, бр. 13 от 2016 г., с изм.</w:t>
      </w:r>
      <w:r w:rsidR="007B7AFD" w:rsidRPr="007D34EE">
        <w:rPr>
          <w:szCs w:val="24"/>
        </w:rPr>
        <w:t>)</w:t>
      </w:r>
      <w:r w:rsidRPr="007D34EE">
        <w:rPr>
          <w:szCs w:val="24"/>
        </w:rPr>
        <w:t xml:space="preserve">, </w:t>
      </w:r>
      <w:proofErr w:type="spellStart"/>
      <w:proofErr w:type="gramStart"/>
      <w:r w:rsidRPr="007D34EE">
        <w:rPr>
          <w:szCs w:val="24"/>
        </w:rPr>
        <w:t>за</w:t>
      </w:r>
      <w:proofErr w:type="spellEnd"/>
      <w:proofErr w:type="gramEnd"/>
      <w:r w:rsidRPr="007D34EE">
        <w:rPr>
          <w:szCs w:val="24"/>
        </w:rPr>
        <w:t xml:space="preserve"> </w:t>
      </w:r>
      <w:proofErr w:type="spellStart"/>
      <w:r w:rsidRPr="007D34EE">
        <w:rPr>
          <w:szCs w:val="24"/>
        </w:rPr>
        <w:t>срок</w:t>
      </w:r>
      <w:proofErr w:type="spellEnd"/>
      <w:r w:rsidRPr="007D34EE">
        <w:rPr>
          <w:szCs w:val="24"/>
        </w:rPr>
        <w:t xml:space="preserve"> </w:t>
      </w:r>
      <w:proofErr w:type="spellStart"/>
      <w:r w:rsidRPr="007D34EE">
        <w:rPr>
          <w:szCs w:val="24"/>
        </w:rPr>
        <w:t>от</w:t>
      </w:r>
      <w:proofErr w:type="spellEnd"/>
      <w:r w:rsidRPr="007D34EE">
        <w:rPr>
          <w:szCs w:val="24"/>
        </w:rPr>
        <w:t xml:space="preserve"> 12</w:t>
      </w:r>
      <w:r w:rsidR="00FA5F72" w:rsidRPr="007D34EE">
        <w:rPr>
          <w:szCs w:val="24"/>
          <w:lang w:val="bg-BG"/>
        </w:rPr>
        <w:t xml:space="preserve"> </w:t>
      </w:r>
      <w:r w:rsidR="00D85A06" w:rsidRPr="007D34EE">
        <w:rPr>
          <w:szCs w:val="24"/>
        </w:rPr>
        <w:t>(</w:t>
      </w:r>
      <w:proofErr w:type="spellStart"/>
      <w:r w:rsidR="00D85A06" w:rsidRPr="007D34EE">
        <w:rPr>
          <w:szCs w:val="24"/>
        </w:rPr>
        <w:t>дванадесет</w:t>
      </w:r>
      <w:proofErr w:type="spellEnd"/>
      <w:r w:rsidR="00D85A06" w:rsidRPr="007D34EE">
        <w:rPr>
          <w:szCs w:val="24"/>
        </w:rPr>
        <w:t xml:space="preserve">) </w:t>
      </w:r>
      <w:r w:rsidR="00FA5F72" w:rsidRPr="007D34EE">
        <w:rPr>
          <w:szCs w:val="24"/>
          <w:lang w:val="bg-BG"/>
        </w:rPr>
        <w:t>месеца</w:t>
      </w:r>
      <w:r w:rsidR="00700E4A" w:rsidRPr="007D34EE">
        <w:rPr>
          <w:bCs/>
          <w:szCs w:val="24"/>
          <w:lang w:val="bg-BG"/>
        </w:rPr>
        <w:t>.</w:t>
      </w:r>
    </w:p>
    <w:p w:rsidR="009B1C80" w:rsidRPr="007D34EE" w:rsidRDefault="009B1C80">
      <w:pPr>
        <w:pStyle w:val="a"/>
        <w:spacing w:before="0"/>
        <w:rPr>
          <w:szCs w:val="24"/>
          <w:lang w:val="bg-BG"/>
        </w:rPr>
      </w:pPr>
      <w:r w:rsidRPr="007D34EE">
        <w:rPr>
          <w:szCs w:val="24"/>
          <w:lang w:val="bg-BG"/>
        </w:rPr>
        <w:t>Във връзка с извършване на доставката, изпълнителят се задължава да извърши дейностите, подробно описани в чл. 1, ал. 2 от проекта на договор.</w:t>
      </w:r>
    </w:p>
    <w:p w:rsidR="009B1C80" w:rsidRPr="007D34EE" w:rsidRDefault="009B1C80">
      <w:pPr>
        <w:spacing w:after="0" w:line="360" w:lineRule="auto"/>
        <w:ind w:firstLine="709"/>
        <w:jc w:val="both"/>
        <w:rPr>
          <w:rFonts w:ascii="Times New Roman" w:hAnsi="Times New Roman"/>
          <w:b/>
          <w:sz w:val="24"/>
          <w:szCs w:val="24"/>
        </w:rPr>
      </w:pPr>
      <w:r w:rsidRPr="007D34EE">
        <w:rPr>
          <w:rFonts w:ascii="Times New Roman" w:hAnsi="Times New Roman"/>
          <w:b/>
          <w:sz w:val="24"/>
          <w:szCs w:val="24"/>
        </w:rPr>
        <w:t>2. Срок на обществената поръчка:</w:t>
      </w:r>
      <w:bookmarkEnd w:id="2"/>
    </w:p>
    <w:p w:rsidR="009B1C80" w:rsidRPr="007D34EE" w:rsidRDefault="009B1C80">
      <w:pPr>
        <w:spacing w:after="0" w:line="360" w:lineRule="auto"/>
        <w:ind w:firstLine="709"/>
        <w:jc w:val="both"/>
        <w:rPr>
          <w:rFonts w:ascii="Times New Roman" w:hAnsi="Times New Roman"/>
          <w:sz w:val="24"/>
          <w:szCs w:val="24"/>
        </w:rPr>
      </w:pPr>
      <w:r w:rsidRPr="007D34EE">
        <w:rPr>
          <w:rFonts w:ascii="Times New Roman" w:hAnsi="Times New Roman"/>
          <w:sz w:val="24"/>
          <w:szCs w:val="24"/>
        </w:rPr>
        <w:t>Договорът влиза в сила</w:t>
      </w:r>
      <w:r w:rsidR="00700E4A" w:rsidRPr="007D34EE">
        <w:rPr>
          <w:rFonts w:ascii="Times New Roman" w:hAnsi="Times New Roman"/>
          <w:sz w:val="24"/>
          <w:szCs w:val="24"/>
        </w:rPr>
        <w:t xml:space="preserve"> от датата на подписването му, посочена в деловодния номер на възложителя, поставен на стр. 1 от договора</w:t>
      </w:r>
    </w:p>
    <w:p w:rsidR="009B1C80" w:rsidRPr="007D34EE" w:rsidRDefault="009B1C80">
      <w:pPr>
        <w:spacing w:after="0" w:line="360" w:lineRule="auto"/>
        <w:ind w:firstLine="709"/>
        <w:jc w:val="both"/>
        <w:rPr>
          <w:rFonts w:ascii="Times New Roman" w:hAnsi="Times New Roman"/>
          <w:sz w:val="24"/>
          <w:szCs w:val="24"/>
        </w:rPr>
      </w:pPr>
      <w:r w:rsidRPr="007D34EE">
        <w:rPr>
          <w:rFonts w:ascii="Times New Roman" w:hAnsi="Times New Roman"/>
          <w:sz w:val="24"/>
          <w:szCs w:val="24"/>
        </w:rPr>
        <w:t>Доставките на електроенергия започват след последващата регистрация на обектите на възложителя на свободния пазар на електроенергия и са за срок от 12 (дванадесет) месеца, считано от потвърждаването на първия график за доставка на нетна активна електрическа енергия</w:t>
      </w:r>
      <w:r w:rsidR="003F2C05">
        <w:rPr>
          <w:rFonts w:ascii="Times New Roman" w:hAnsi="Times New Roman"/>
          <w:sz w:val="24"/>
          <w:szCs w:val="24"/>
        </w:rPr>
        <w:t>, но не по-рано от 01.04.2019</w:t>
      </w:r>
      <w:r w:rsidR="00974524" w:rsidRPr="007D34EE">
        <w:rPr>
          <w:rFonts w:ascii="Times New Roman" w:hAnsi="Times New Roman"/>
          <w:sz w:val="24"/>
          <w:szCs w:val="24"/>
        </w:rPr>
        <w:t xml:space="preserve"> г.</w:t>
      </w:r>
      <w:r w:rsidRPr="007D34EE">
        <w:rPr>
          <w:rFonts w:ascii="Times New Roman" w:hAnsi="Times New Roman"/>
          <w:sz w:val="24"/>
          <w:szCs w:val="24"/>
        </w:rPr>
        <w:t xml:space="preserve"> като изпълнителят уведомява писмено възложителя  за потвърждаването.</w:t>
      </w:r>
    </w:p>
    <w:p w:rsidR="00A61035" w:rsidRPr="007D34EE" w:rsidRDefault="00A61035">
      <w:pPr>
        <w:pStyle w:val="Heading2"/>
        <w:spacing w:before="0" w:line="360" w:lineRule="auto"/>
        <w:ind w:firstLine="709"/>
        <w:rPr>
          <w:rFonts w:ascii="Times New Roman" w:eastAsia="Times New Roman" w:hAnsi="Times New Roman" w:cs="Times New Roman"/>
          <w:color w:val="auto"/>
          <w:sz w:val="24"/>
          <w:szCs w:val="24"/>
          <w:lang w:eastAsia="bg-BG"/>
        </w:rPr>
      </w:pPr>
      <w:bookmarkStart w:id="3" w:name="_Toc461283100"/>
    </w:p>
    <w:p w:rsidR="00064F7F" w:rsidRPr="007D34EE" w:rsidRDefault="00A61035">
      <w:pPr>
        <w:pStyle w:val="Heading2"/>
        <w:spacing w:before="0" w:line="360" w:lineRule="auto"/>
        <w:ind w:firstLine="709"/>
        <w:rPr>
          <w:rFonts w:ascii="Times New Roman" w:hAnsi="Times New Roman" w:cs="Times New Roman"/>
          <w:color w:val="auto"/>
          <w:sz w:val="24"/>
          <w:szCs w:val="24"/>
          <w:lang w:eastAsia="bg-BG"/>
        </w:rPr>
      </w:pPr>
      <w:r w:rsidRPr="007D34EE">
        <w:rPr>
          <w:rFonts w:ascii="Times New Roman" w:eastAsia="Times New Roman" w:hAnsi="Times New Roman" w:cs="Times New Roman"/>
          <w:color w:val="auto"/>
          <w:sz w:val="24"/>
          <w:szCs w:val="24"/>
          <w:lang w:eastAsia="bg-BG"/>
        </w:rPr>
        <w:t>3</w:t>
      </w:r>
      <w:r w:rsidR="002B002B" w:rsidRPr="007D34EE">
        <w:rPr>
          <w:rFonts w:ascii="Times New Roman" w:eastAsia="Times New Roman" w:hAnsi="Times New Roman" w:cs="Times New Roman"/>
          <w:color w:val="auto"/>
          <w:sz w:val="24"/>
          <w:szCs w:val="24"/>
          <w:lang w:eastAsia="bg-BG"/>
        </w:rPr>
        <w:t xml:space="preserve">. </w:t>
      </w:r>
      <w:r w:rsidR="00064F7F" w:rsidRPr="007D34EE">
        <w:rPr>
          <w:rFonts w:ascii="Times New Roman" w:eastAsia="Times New Roman" w:hAnsi="Times New Roman" w:cs="Times New Roman"/>
          <w:color w:val="auto"/>
          <w:sz w:val="24"/>
          <w:szCs w:val="24"/>
          <w:lang w:eastAsia="bg-BG"/>
        </w:rPr>
        <w:t>Технически спецификации</w:t>
      </w:r>
      <w:bookmarkEnd w:id="3"/>
    </w:p>
    <w:p w:rsidR="00CB6D71" w:rsidRPr="007D34EE" w:rsidRDefault="003E1447">
      <w:pPr>
        <w:spacing w:after="0" w:line="360" w:lineRule="auto"/>
        <w:jc w:val="both"/>
        <w:rPr>
          <w:rFonts w:ascii="Times New Roman" w:hAnsi="Times New Roman"/>
          <w:sz w:val="24"/>
          <w:szCs w:val="24"/>
        </w:rPr>
      </w:pPr>
      <w:r w:rsidRPr="007D34EE">
        <w:rPr>
          <w:rFonts w:ascii="Times New Roman" w:hAnsi="Times New Roman"/>
          <w:sz w:val="24"/>
          <w:szCs w:val="24"/>
          <w:lang w:eastAsia="bg-BG"/>
        </w:rPr>
        <w:tab/>
      </w:r>
      <w:r w:rsidR="00A61035" w:rsidRPr="007D34EE">
        <w:rPr>
          <w:rFonts w:ascii="Times New Roman" w:hAnsi="Times New Roman"/>
          <w:sz w:val="24"/>
          <w:szCs w:val="24"/>
          <w:lang w:eastAsia="bg-BG"/>
        </w:rPr>
        <w:t>Определеният за изпълнителя участник</w:t>
      </w:r>
      <w:r w:rsidR="00822921" w:rsidRPr="007D34EE">
        <w:rPr>
          <w:rFonts w:ascii="Times New Roman" w:hAnsi="Times New Roman"/>
          <w:sz w:val="24"/>
          <w:szCs w:val="24"/>
          <w:lang w:eastAsia="bg-BG"/>
        </w:rPr>
        <w:t xml:space="preserve"> следва да достави нетни количества активна електрическа енергия на средно и ниско напрежение, съгласно</w:t>
      </w:r>
      <w:r w:rsidR="00A61035" w:rsidRPr="007D34EE">
        <w:rPr>
          <w:rFonts w:ascii="Times New Roman" w:hAnsi="Times New Roman"/>
          <w:sz w:val="24"/>
          <w:szCs w:val="24"/>
          <w:lang w:eastAsia="bg-BG"/>
        </w:rPr>
        <w:t xml:space="preserve"> </w:t>
      </w:r>
      <w:r w:rsidRPr="007D34EE">
        <w:rPr>
          <w:rFonts w:ascii="Times New Roman" w:hAnsi="Times New Roman"/>
          <w:sz w:val="24"/>
          <w:szCs w:val="24"/>
          <w:lang w:eastAsia="bg-BG"/>
        </w:rPr>
        <w:t>Приложение №</w:t>
      </w:r>
      <w:r w:rsidR="00865AA4" w:rsidRPr="007D34EE">
        <w:rPr>
          <w:rFonts w:ascii="Times New Roman" w:hAnsi="Times New Roman"/>
          <w:sz w:val="24"/>
          <w:szCs w:val="24"/>
          <w:lang w:eastAsia="bg-BG"/>
        </w:rPr>
        <w:t xml:space="preserve"> </w:t>
      </w:r>
      <w:r w:rsidRPr="007D34EE">
        <w:rPr>
          <w:rFonts w:ascii="Times New Roman" w:hAnsi="Times New Roman"/>
          <w:sz w:val="24"/>
          <w:szCs w:val="24"/>
          <w:lang w:eastAsia="bg-BG"/>
        </w:rPr>
        <w:t xml:space="preserve">1 – </w:t>
      </w:r>
      <w:r w:rsidR="00900965" w:rsidRPr="007D34EE">
        <w:rPr>
          <w:rFonts w:ascii="Times New Roman" w:hAnsi="Times New Roman"/>
          <w:sz w:val="24"/>
          <w:szCs w:val="24"/>
          <w:lang w:eastAsia="bg-BG"/>
        </w:rPr>
        <w:t>„</w:t>
      </w:r>
      <w:r w:rsidR="003D2C81" w:rsidRPr="007D34EE">
        <w:rPr>
          <w:rFonts w:ascii="Times New Roman" w:hAnsi="Times New Roman"/>
          <w:sz w:val="24"/>
          <w:szCs w:val="24"/>
        </w:rPr>
        <w:t>Техническ</w:t>
      </w:r>
      <w:r w:rsidR="006F468D">
        <w:rPr>
          <w:rFonts w:ascii="Times New Roman" w:hAnsi="Times New Roman"/>
          <w:sz w:val="24"/>
          <w:szCs w:val="24"/>
        </w:rPr>
        <w:t>а</w:t>
      </w:r>
      <w:r w:rsidR="003D2C81" w:rsidRPr="007D34EE">
        <w:rPr>
          <w:rFonts w:ascii="Times New Roman" w:hAnsi="Times New Roman"/>
          <w:sz w:val="24"/>
          <w:szCs w:val="24"/>
        </w:rPr>
        <w:t xml:space="preserve"> спецификаци</w:t>
      </w:r>
      <w:r w:rsidR="006F468D">
        <w:rPr>
          <w:rFonts w:ascii="Times New Roman" w:hAnsi="Times New Roman"/>
          <w:sz w:val="24"/>
          <w:szCs w:val="24"/>
        </w:rPr>
        <w:t>я</w:t>
      </w:r>
      <w:r w:rsidR="00C82BC5" w:rsidRPr="007D34EE">
        <w:rPr>
          <w:rFonts w:ascii="Times New Roman" w:hAnsi="Times New Roman"/>
          <w:sz w:val="24"/>
          <w:szCs w:val="24"/>
        </w:rPr>
        <w:t>“</w:t>
      </w:r>
      <w:r w:rsidR="00822921" w:rsidRPr="007D34EE">
        <w:rPr>
          <w:rFonts w:ascii="Times New Roman" w:hAnsi="Times New Roman"/>
          <w:sz w:val="24"/>
          <w:szCs w:val="24"/>
        </w:rPr>
        <w:t xml:space="preserve">, неразделна част </w:t>
      </w:r>
      <w:r w:rsidR="003D2C81" w:rsidRPr="007D34EE">
        <w:rPr>
          <w:rFonts w:ascii="Times New Roman" w:hAnsi="Times New Roman"/>
          <w:sz w:val="24"/>
          <w:szCs w:val="24"/>
        </w:rPr>
        <w:t>от документацията</w:t>
      </w:r>
      <w:r w:rsidR="00822921" w:rsidRPr="007D34EE">
        <w:rPr>
          <w:rFonts w:ascii="Times New Roman" w:hAnsi="Times New Roman"/>
          <w:sz w:val="24"/>
          <w:szCs w:val="24"/>
        </w:rPr>
        <w:t xml:space="preserve"> на обществената поръчка</w:t>
      </w:r>
      <w:r w:rsidRPr="007D34EE">
        <w:rPr>
          <w:rFonts w:ascii="Times New Roman" w:hAnsi="Times New Roman"/>
          <w:sz w:val="24"/>
          <w:szCs w:val="24"/>
        </w:rPr>
        <w:t>.</w:t>
      </w:r>
    </w:p>
    <w:p w:rsidR="00822921" w:rsidRPr="007D34EE" w:rsidRDefault="00822921">
      <w:pPr>
        <w:spacing w:after="0" w:line="360" w:lineRule="auto"/>
        <w:ind w:firstLine="709"/>
        <w:jc w:val="both"/>
        <w:rPr>
          <w:rFonts w:ascii="Times New Roman" w:eastAsia="Times New Roman" w:hAnsi="Times New Roman"/>
          <w:b/>
          <w:sz w:val="24"/>
          <w:szCs w:val="24"/>
          <w:lang w:eastAsia="bg-BG"/>
        </w:rPr>
      </w:pPr>
    </w:p>
    <w:p w:rsidR="00822921" w:rsidRPr="007D34EE" w:rsidRDefault="00822921">
      <w:pPr>
        <w:spacing w:after="0" w:line="360" w:lineRule="auto"/>
        <w:ind w:firstLine="709"/>
        <w:jc w:val="both"/>
        <w:rPr>
          <w:rFonts w:ascii="Times New Roman" w:eastAsia="Times New Roman" w:hAnsi="Times New Roman"/>
          <w:b/>
          <w:sz w:val="24"/>
          <w:szCs w:val="24"/>
          <w:lang w:eastAsia="bg-BG"/>
        </w:rPr>
      </w:pPr>
      <w:r w:rsidRPr="007D34EE">
        <w:rPr>
          <w:rFonts w:ascii="Times New Roman" w:eastAsia="Times New Roman" w:hAnsi="Times New Roman"/>
          <w:b/>
          <w:sz w:val="24"/>
          <w:szCs w:val="24"/>
          <w:lang w:eastAsia="bg-BG"/>
        </w:rPr>
        <w:t>4</w:t>
      </w:r>
      <w:r w:rsidR="002B002B" w:rsidRPr="007D34EE">
        <w:rPr>
          <w:rFonts w:ascii="Times New Roman" w:eastAsia="Times New Roman" w:hAnsi="Times New Roman"/>
          <w:b/>
          <w:sz w:val="24"/>
          <w:szCs w:val="24"/>
          <w:lang w:eastAsia="bg-BG"/>
        </w:rPr>
        <w:t xml:space="preserve">. </w:t>
      </w:r>
      <w:r w:rsidRPr="007D34EE">
        <w:rPr>
          <w:rFonts w:ascii="Times New Roman" w:eastAsia="Times New Roman" w:hAnsi="Times New Roman"/>
          <w:b/>
          <w:sz w:val="24"/>
          <w:szCs w:val="24"/>
          <w:lang w:eastAsia="bg-BG"/>
        </w:rPr>
        <w:t xml:space="preserve"> Прогнозна стойност на обществената поръчка</w:t>
      </w:r>
    </w:p>
    <w:p w:rsidR="00A7265F" w:rsidRPr="00304B89" w:rsidRDefault="00876400" w:rsidP="00CA259A">
      <w:pPr>
        <w:spacing w:after="0" w:line="360" w:lineRule="auto"/>
        <w:ind w:firstLine="709"/>
        <w:jc w:val="both"/>
        <w:rPr>
          <w:rFonts w:ascii="Times New Roman" w:eastAsia="Times New Roman" w:hAnsi="Times New Roman"/>
          <w:sz w:val="24"/>
          <w:szCs w:val="24"/>
          <w:lang w:val="en-US" w:eastAsia="bg-BG"/>
        </w:rPr>
      </w:pPr>
      <w:r w:rsidRPr="00876400">
        <w:rPr>
          <w:rFonts w:ascii="Times New Roman" w:eastAsia="Times New Roman" w:hAnsi="Times New Roman"/>
          <w:sz w:val="24"/>
          <w:szCs w:val="24"/>
          <w:lang w:eastAsia="bg-BG"/>
        </w:rPr>
        <w:t>Прогнозната сто</w:t>
      </w:r>
      <w:r w:rsidR="002C7C60">
        <w:rPr>
          <w:rFonts w:ascii="Times New Roman" w:eastAsia="Times New Roman" w:hAnsi="Times New Roman"/>
          <w:sz w:val="24"/>
          <w:szCs w:val="24"/>
          <w:lang w:eastAsia="bg-BG"/>
        </w:rPr>
        <w:t xml:space="preserve">йност на обществената поръчка </w:t>
      </w:r>
      <w:r w:rsidRPr="00876400">
        <w:rPr>
          <w:rFonts w:ascii="Times New Roman" w:eastAsia="Times New Roman" w:hAnsi="Times New Roman"/>
          <w:sz w:val="24"/>
          <w:szCs w:val="24"/>
          <w:lang w:eastAsia="bg-BG"/>
        </w:rPr>
        <w:t xml:space="preserve">възлиза на </w:t>
      </w:r>
      <w:r w:rsidRPr="00CA259A">
        <w:rPr>
          <w:rFonts w:ascii="Times New Roman" w:eastAsia="Times New Roman" w:hAnsi="Times New Roman"/>
          <w:b/>
          <w:sz w:val="24"/>
          <w:szCs w:val="24"/>
          <w:lang w:eastAsia="bg-BG"/>
        </w:rPr>
        <w:t>467 </w:t>
      </w:r>
      <w:r w:rsidR="002C7C60">
        <w:rPr>
          <w:rFonts w:ascii="Times New Roman" w:eastAsia="Times New Roman" w:hAnsi="Times New Roman"/>
          <w:b/>
          <w:sz w:val="24"/>
          <w:szCs w:val="24"/>
          <w:lang w:eastAsia="bg-BG"/>
        </w:rPr>
        <w:t>000</w:t>
      </w:r>
      <w:r w:rsidRPr="00CA259A">
        <w:rPr>
          <w:rFonts w:ascii="Times New Roman" w:eastAsia="Times New Roman" w:hAnsi="Times New Roman"/>
          <w:b/>
          <w:sz w:val="24"/>
          <w:szCs w:val="24"/>
          <w:lang w:eastAsia="bg-BG"/>
        </w:rPr>
        <w:t xml:space="preserve"> (четирис</w:t>
      </w:r>
      <w:r w:rsidR="002C7C60">
        <w:rPr>
          <w:rFonts w:ascii="Times New Roman" w:eastAsia="Times New Roman" w:hAnsi="Times New Roman"/>
          <w:b/>
          <w:sz w:val="24"/>
          <w:szCs w:val="24"/>
          <w:lang w:eastAsia="bg-BG"/>
        </w:rPr>
        <w:t>тотин шестдесет и седем хиляди) лева</w:t>
      </w:r>
      <w:r w:rsidRPr="00CA259A">
        <w:rPr>
          <w:rFonts w:ascii="Times New Roman" w:eastAsia="Times New Roman" w:hAnsi="Times New Roman"/>
          <w:b/>
          <w:sz w:val="24"/>
          <w:szCs w:val="24"/>
          <w:lang w:eastAsia="bg-BG"/>
        </w:rPr>
        <w:t xml:space="preserve"> без ДДС</w:t>
      </w:r>
      <w:r w:rsidR="00CA259A">
        <w:rPr>
          <w:rFonts w:ascii="Times New Roman" w:eastAsia="Times New Roman" w:hAnsi="Times New Roman"/>
          <w:b/>
          <w:sz w:val="24"/>
          <w:szCs w:val="24"/>
          <w:lang w:eastAsia="bg-BG"/>
        </w:rPr>
        <w:t>.</w:t>
      </w:r>
      <w:r w:rsidRPr="00876400">
        <w:rPr>
          <w:rFonts w:ascii="Times New Roman" w:eastAsia="Times New Roman" w:hAnsi="Times New Roman"/>
          <w:sz w:val="24"/>
          <w:szCs w:val="24"/>
          <w:lang w:eastAsia="bg-BG"/>
        </w:rPr>
        <w:t xml:space="preserve"> </w:t>
      </w:r>
    </w:p>
    <w:p w:rsidR="00822921" w:rsidRPr="007D34EE" w:rsidRDefault="00517803">
      <w:pPr>
        <w:spacing w:after="0" w:line="360" w:lineRule="auto"/>
        <w:ind w:firstLine="709"/>
        <w:jc w:val="both"/>
        <w:rPr>
          <w:rFonts w:ascii="Times New Roman" w:eastAsia="Times New Roman" w:hAnsi="Times New Roman"/>
          <w:b/>
          <w:sz w:val="24"/>
          <w:szCs w:val="24"/>
          <w:lang w:eastAsia="bg-BG"/>
        </w:rPr>
      </w:pPr>
      <w:r w:rsidRPr="00444FAB">
        <w:rPr>
          <w:rFonts w:ascii="Times New Roman" w:eastAsia="Times New Roman" w:hAnsi="Times New Roman"/>
          <w:sz w:val="24"/>
          <w:szCs w:val="24"/>
          <w:lang w:eastAsia="bg-BG"/>
        </w:rPr>
        <w:t>В прогнозната стойност не са включени данък върху добавената стойност, акциз, както и определените от регулаторния орган и закона „задължения към обществото”. В прогнозната нетна стойност на активната електроенергия не</w:t>
      </w:r>
      <w:r w:rsidR="0063345A">
        <w:rPr>
          <w:rFonts w:ascii="Times New Roman" w:eastAsia="Times New Roman" w:hAnsi="Times New Roman"/>
          <w:sz w:val="24"/>
          <w:szCs w:val="24"/>
          <w:lang w:eastAsia="bg-BG"/>
        </w:rPr>
        <w:t xml:space="preserve"> влиза и стойността за мрежови</w:t>
      </w:r>
      <w:r w:rsidRPr="00444FAB">
        <w:rPr>
          <w:rFonts w:ascii="Times New Roman" w:eastAsia="Times New Roman" w:hAnsi="Times New Roman"/>
          <w:sz w:val="24"/>
          <w:szCs w:val="24"/>
          <w:lang w:eastAsia="bg-BG"/>
        </w:rPr>
        <w:t xml:space="preserve"> услуги</w:t>
      </w:r>
      <w:r w:rsidR="0063345A">
        <w:rPr>
          <w:rFonts w:ascii="Times New Roman" w:eastAsia="Times New Roman" w:hAnsi="Times New Roman"/>
          <w:sz w:val="24"/>
          <w:szCs w:val="24"/>
          <w:lang w:eastAsia="bg-BG"/>
        </w:rPr>
        <w:t xml:space="preserve"> (достъп до мрежата и пренос на електрическа енергия за обектите на възложителя със стандартизиран </w:t>
      </w:r>
      <w:proofErr w:type="spellStart"/>
      <w:r w:rsidR="0063345A">
        <w:rPr>
          <w:rFonts w:ascii="Times New Roman" w:eastAsia="Times New Roman" w:hAnsi="Times New Roman"/>
          <w:sz w:val="24"/>
          <w:szCs w:val="24"/>
          <w:lang w:eastAsia="bg-BG"/>
        </w:rPr>
        <w:t>товаров</w:t>
      </w:r>
      <w:proofErr w:type="spellEnd"/>
      <w:r w:rsidR="0063345A">
        <w:rPr>
          <w:rFonts w:ascii="Times New Roman" w:eastAsia="Times New Roman" w:hAnsi="Times New Roman"/>
          <w:sz w:val="24"/>
          <w:szCs w:val="24"/>
          <w:lang w:eastAsia="bg-BG"/>
        </w:rPr>
        <w:t xml:space="preserve"> профил (СТП)</w:t>
      </w:r>
      <w:r w:rsidRPr="00444FAB">
        <w:rPr>
          <w:rFonts w:ascii="Times New Roman" w:eastAsia="Times New Roman" w:hAnsi="Times New Roman"/>
          <w:sz w:val="24"/>
          <w:szCs w:val="24"/>
          <w:lang w:eastAsia="bg-BG"/>
        </w:rPr>
        <w:t>.</w:t>
      </w:r>
    </w:p>
    <w:p w:rsidR="00822921" w:rsidRPr="007D34EE" w:rsidRDefault="00822921">
      <w:pPr>
        <w:spacing w:after="0" w:line="360" w:lineRule="auto"/>
        <w:ind w:firstLine="709"/>
        <w:jc w:val="both"/>
        <w:rPr>
          <w:rFonts w:ascii="Times New Roman" w:eastAsia="Times New Roman" w:hAnsi="Times New Roman"/>
          <w:b/>
          <w:sz w:val="24"/>
          <w:szCs w:val="24"/>
          <w:lang w:eastAsia="bg-BG"/>
        </w:rPr>
      </w:pPr>
    </w:p>
    <w:p w:rsidR="003927F3" w:rsidRPr="007D34EE" w:rsidRDefault="00822921">
      <w:pPr>
        <w:spacing w:after="0" w:line="360" w:lineRule="auto"/>
        <w:ind w:firstLine="709"/>
        <w:jc w:val="both"/>
        <w:rPr>
          <w:rFonts w:ascii="Times New Roman" w:hAnsi="Times New Roman"/>
          <w:sz w:val="24"/>
          <w:szCs w:val="24"/>
        </w:rPr>
      </w:pPr>
      <w:r w:rsidRPr="007D34EE">
        <w:rPr>
          <w:rFonts w:ascii="Times New Roman" w:eastAsia="Times New Roman" w:hAnsi="Times New Roman"/>
          <w:b/>
          <w:sz w:val="24"/>
          <w:szCs w:val="24"/>
          <w:lang w:eastAsia="bg-BG"/>
        </w:rPr>
        <w:t xml:space="preserve">5. </w:t>
      </w:r>
      <w:r w:rsidR="003927F3" w:rsidRPr="007D34EE">
        <w:rPr>
          <w:rFonts w:ascii="Times New Roman" w:eastAsia="Times New Roman" w:hAnsi="Times New Roman"/>
          <w:b/>
          <w:sz w:val="24"/>
          <w:szCs w:val="24"/>
          <w:lang w:eastAsia="bg-BG"/>
        </w:rPr>
        <w:t>Място на изпълнение</w:t>
      </w:r>
    </w:p>
    <w:p w:rsidR="00900965" w:rsidRPr="007D34EE" w:rsidRDefault="003D2C81">
      <w:pPr>
        <w:pStyle w:val="Default"/>
        <w:spacing w:line="360" w:lineRule="auto"/>
        <w:ind w:firstLine="709"/>
        <w:jc w:val="both"/>
        <w:rPr>
          <w:rFonts w:ascii="Times New Roman" w:hAnsi="Times New Roman" w:cs="Times New Roman"/>
          <w:color w:val="auto"/>
        </w:rPr>
      </w:pPr>
      <w:r w:rsidRPr="007D34EE">
        <w:rPr>
          <w:rFonts w:ascii="Times New Roman" w:hAnsi="Times New Roman" w:cs="Times New Roman"/>
          <w:color w:val="auto"/>
        </w:rPr>
        <w:t xml:space="preserve">Доставката на електрическа енергия ще се извършва </w:t>
      </w:r>
      <w:r w:rsidR="00517803" w:rsidRPr="007D34EE">
        <w:rPr>
          <w:rFonts w:ascii="Times New Roman" w:hAnsi="Times New Roman" w:cs="Times New Roman"/>
          <w:color w:val="auto"/>
        </w:rPr>
        <w:t>в недвижимите имоти</w:t>
      </w:r>
      <w:r w:rsidR="00700E4A" w:rsidRPr="007D34EE">
        <w:rPr>
          <w:rFonts w:ascii="Times New Roman" w:hAnsi="Times New Roman" w:cs="Times New Roman"/>
          <w:color w:val="auto"/>
        </w:rPr>
        <w:t xml:space="preserve"> (обекти)</w:t>
      </w:r>
      <w:r w:rsidR="00517803" w:rsidRPr="007D34EE">
        <w:rPr>
          <w:rFonts w:ascii="Times New Roman" w:hAnsi="Times New Roman" w:cs="Times New Roman"/>
          <w:color w:val="auto"/>
        </w:rPr>
        <w:t xml:space="preserve"> на </w:t>
      </w:r>
      <w:r w:rsidRPr="007D34EE">
        <w:rPr>
          <w:rFonts w:ascii="Times New Roman" w:hAnsi="Times New Roman" w:cs="Times New Roman"/>
          <w:color w:val="auto"/>
        </w:rPr>
        <w:t>БНБ</w:t>
      </w:r>
      <w:r w:rsidR="00517803" w:rsidRPr="007D34EE">
        <w:rPr>
          <w:rFonts w:ascii="Times New Roman" w:hAnsi="Times New Roman" w:cs="Times New Roman"/>
          <w:color w:val="auto"/>
        </w:rPr>
        <w:t>, изброени в</w:t>
      </w:r>
      <w:r w:rsidR="00700E4A" w:rsidRPr="007D34EE">
        <w:rPr>
          <w:rFonts w:ascii="Times New Roman" w:hAnsi="Times New Roman" w:cs="Times New Roman"/>
          <w:color w:val="auto"/>
        </w:rPr>
        <w:t xml:space="preserve"> т. 2 и т. 3 от</w:t>
      </w:r>
      <w:r w:rsidR="00517803" w:rsidRPr="007D34EE">
        <w:rPr>
          <w:rFonts w:ascii="Times New Roman" w:hAnsi="Times New Roman" w:cs="Times New Roman"/>
          <w:color w:val="auto"/>
        </w:rPr>
        <w:t xml:space="preserve"> Приложение № 1 – Техническа спецификация, като БНБ си запазва правото</w:t>
      </w:r>
      <w:r w:rsidRPr="007D34EE">
        <w:rPr>
          <w:rFonts w:ascii="Times New Roman" w:hAnsi="Times New Roman" w:cs="Times New Roman"/>
          <w:color w:val="auto"/>
        </w:rPr>
        <w:t xml:space="preserve"> да извършва актуа</w:t>
      </w:r>
      <w:r w:rsidR="00517803" w:rsidRPr="007D34EE">
        <w:rPr>
          <w:rFonts w:ascii="Times New Roman" w:hAnsi="Times New Roman" w:cs="Times New Roman"/>
          <w:color w:val="auto"/>
        </w:rPr>
        <w:t>лизация на списъка с обекти, посочени в нея</w:t>
      </w:r>
      <w:r w:rsidRPr="007D34EE">
        <w:rPr>
          <w:rFonts w:ascii="Times New Roman" w:hAnsi="Times New Roman" w:cs="Times New Roman"/>
          <w:color w:val="auto"/>
        </w:rPr>
        <w:t>.</w:t>
      </w:r>
    </w:p>
    <w:p w:rsidR="001A411B" w:rsidRPr="007D34EE" w:rsidRDefault="001A411B">
      <w:pPr>
        <w:pStyle w:val="Default"/>
        <w:spacing w:line="360" w:lineRule="auto"/>
        <w:ind w:firstLine="709"/>
        <w:jc w:val="both"/>
        <w:rPr>
          <w:rFonts w:ascii="Times New Roman" w:hAnsi="Times New Roman" w:cs="Times New Roman"/>
          <w:color w:val="auto"/>
        </w:rPr>
      </w:pPr>
    </w:p>
    <w:p w:rsidR="00C23B04" w:rsidRPr="007D34EE" w:rsidRDefault="002A1ACD">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4" w:name="_Toc461283101"/>
      <w:r w:rsidRPr="007D34EE">
        <w:rPr>
          <w:rFonts w:ascii="Times New Roman" w:eastAsia="Times New Roman" w:hAnsi="Times New Roman" w:cs="Times New Roman"/>
          <w:color w:val="auto"/>
          <w:sz w:val="24"/>
          <w:szCs w:val="24"/>
          <w:lang w:eastAsia="bg-BG"/>
        </w:rPr>
        <w:t xml:space="preserve">ІI. </w:t>
      </w:r>
      <w:r w:rsidR="00F51C7B" w:rsidRPr="007D34EE">
        <w:rPr>
          <w:rFonts w:ascii="Times New Roman" w:eastAsia="Times New Roman" w:hAnsi="Times New Roman" w:cs="Times New Roman"/>
          <w:color w:val="auto"/>
          <w:sz w:val="24"/>
          <w:szCs w:val="24"/>
          <w:lang w:eastAsia="bg-BG"/>
        </w:rPr>
        <w:t>ДОСТЪП ДО</w:t>
      </w:r>
      <w:r w:rsidR="0029728D" w:rsidRPr="007D34EE">
        <w:rPr>
          <w:rFonts w:ascii="Times New Roman" w:eastAsia="Times New Roman" w:hAnsi="Times New Roman" w:cs="Times New Roman"/>
          <w:color w:val="auto"/>
          <w:sz w:val="24"/>
          <w:szCs w:val="24"/>
          <w:lang w:eastAsia="bg-BG"/>
        </w:rPr>
        <w:t xml:space="preserve"> ДОКУМЕНТАЦИЯ</w:t>
      </w:r>
      <w:r w:rsidR="00F51C7B" w:rsidRPr="007D34EE">
        <w:rPr>
          <w:rFonts w:ascii="Times New Roman" w:eastAsia="Times New Roman" w:hAnsi="Times New Roman" w:cs="Times New Roman"/>
          <w:color w:val="auto"/>
          <w:sz w:val="24"/>
          <w:szCs w:val="24"/>
          <w:lang w:eastAsia="bg-BG"/>
        </w:rPr>
        <w:t>ТА</w:t>
      </w:r>
      <w:r w:rsidR="00447391" w:rsidRPr="007D34EE">
        <w:rPr>
          <w:rFonts w:ascii="Times New Roman" w:eastAsia="Times New Roman" w:hAnsi="Times New Roman" w:cs="Times New Roman"/>
          <w:color w:val="auto"/>
          <w:sz w:val="24"/>
          <w:szCs w:val="24"/>
          <w:lang w:eastAsia="bg-BG"/>
        </w:rPr>
        <w:t xml:space="preserve">. </w:t>
      </w:r>
      <w:r w:rsidRPr="007D34EE">
        <w:rPr>
          <w:rFonts w:ascii="Times New Roman" w:eastAsia="Times New Roman" w:hAnsi="Times New Roman" w:cs="Times New Roman"/>
          <w:color w:val="auto"/>
          <w:sz w:val="24"/>
          <w:szCs w:val="24"/>
          <w:lang w:eastAsia="bg-BG"/>
        </w:rPr>
        <w:t>ПОЛУЧАВАНЕ НА ОФЕРТИ</w:t>
      </w:r>
      <w:r w:rsidR="006A3EED" w:rsidRPr="007D34EE">
        <w:rPr>
          <w:rFonts w:ascii="Times New Roman" w:eastAsia="Times New Roman" w:hAnsi="Times New Roman" w:cs="Times New Roman"/>
          <w:color w:val="auto"/>
          <w:sz w:val="24"/>
          <w:szCs w:val="24"/>
          <w:lang w:eastAsia="bg-BG"/>
        </w:rPr>
        <w:t xml:space="preserve">. РАЗЯСНЕНИЯ ПО </w:t>
      </w:r>
      <w:r w:rsidR="00F51C7B" w:rsidRPr="007D34EE">
        <w:rPr>
          <w:rFonts w:ascii="Times New Roman" w:eastAsia="Times New Roman" w:hAnsi="Times New Roman" w:cs="Times New Roman"/>
          <w:color w:val="auto"/>
          <w:sz w:val="24"/>
          <w:szCs w:val="24"/>
          <w:lang w:eastAsia="bg-BG"/>
        </w:rPr>
        <w:t>УСЛОВИЯТА НА ПРОЦЕДУРАТА</w:t>
      </w:r>
      <w:r w:rsidR="006A3EED" w:rsidRPr="007D34EE">
        <w:rPr>
          <w:rFonts w:ascii="Times New Roman" w:eastAsia="Times New Roman" w:hAnsi="Times New Roman" w:cs="Times New Roman"/>
          <w:color w:val="auto"/>
          <w:sz w:val="24"/>
          <w:szCs w:val="24"/>
          <w:lang w:eastAsia="bg-BG"/>
        </w:rPr>
        <w:t>.</w:t>
      </w:r>
      <w:r w:rsidR="0029728D" w:rsidRPr="007D34EE">
        <w:rPr>
          <w:rFonts w:ascii="Times New Roman" w:eastAsia="Times New Roman" w:hAnsi="Times New Roman" w:cs="Times New Roman"/>
          <w:color w:val="auto"/>
          <w:sz w:val="24"/>
          <w:szCs w:val="24"/>
          <w:lang w:eastAsia="bg-BG"/>
        </w:rPr>
        <w:t xml:space="preserve"> ОБМЕН НА ИНФОРМАЦИЯ</w:t>
      </w:r>
      <w:r w:rsidR="00447391" w:rsidRPr="007D34EE">
        <w:rPr>
          <w:rFonts w:ascii="Times New Roman" w:eastAsia="Times New Roman" w:hAnsi="Times New Roman" w:cs="Times New Roman"/>
          <w:color w:val="auto"/>
          <w:sz w:val="24"/>
          <w:szCs w:val="24"/>
          <w:lang w:eastAsia="bg-BG"/>
        </w:rPr>
        <w:t>.</w:t>
      </w:r>
      <w:bookmarkEnd w:id="4"/>
    </w:p>
    <w:p w:rsidR="00064F7F" w:rsidRPr="007D34EE" w:rsidRDefault="0044357F">
      <w:pPr>
        <w:pStyle w:val="Heading2"/>
        <w:spacing w:before="0" w:line="360" w:lineRule="auto"/>
        <w:rPr>
          <w:rFonts w:ascii="Times New Roman" w:hAnsi="Times New Roman" w:cs="Times New Roman"/>
          <w:color w:val="auto"/>
          <w:sz w:val="24"/>
          <w:szCs w:val="24"/>
        </w:rPr>
      </w:pPr>
      <w:r w:rsidRPr="007D34EE">
        <w:rPr>
          <w:rFonts w:ascii="Times New Roman" w:hAnsi="Times New Roman" w:cs="Times New Roman"/>
          <w:color w:val="auto"/>
          <w:sz w:val="24"/>
          <w:szCs w:val="24"/>
        </w:rPr>
        <w:tab/>
      </w:r>
      <w:bookmarkStart w:id="5" w:name="_Toc461283102"/>
      <w:r w:rsidRPr="007D34EE">
        <w:rPr>
          <w:rFonts w:ascii="Times New Roman" w:hAnsi="Times New Roman" w:cs="Times New Roman"/>
          <w:color w:val="auto"/>
          <w:sz w:val="24"/>
          <w:szCs w:val="24"/>
        </w:rPr>
        <w:t xml:space="preserve">1. </w:t>
      </w:r>
      <w:r w:rsidR="00F51C7B" w:rsidRPr="007D34EE">
        <w:rPr>
          <w:rFonts w:ascii="Times New Roman" w:hAnsi="Times New Roman" w:cs="Times New Roman"/>
          <w:color w:val="auto"/>
          <w:sz w:val="24"/>
          <w:szCs w:val="24"/>
        </w:rPr>
        <w:t>Достъп до</w:t>
      </w:r>
      <w:r w:rsidR="00064F7F" w:rsidRPr="007D34EE">
        <w:rPr>
          <w:rFonts w:ascii="Times New Roman" w:hAnsi="Times New Roman" w:cs="Times New Roman"/>
          <w:color w:val="auto"/>
          <w:sz w:val="24"/>
          <w:szCs w:val="24"/>
        </w:rPr>
        <w:t xml:space="preserve"> документация</w:t>
      </w:r>
      <w:r w:rsidR="00F51C7B" w:rsidRPr="007D34EE">
        <w:rPr>
          <w:rFonts w:ascii="Times New Roman" w:hAnsi="Times New Roman" w:cs="Times New Roman"/>
          <w:color w:val="auto"/>
          <w:sz w:val="24"/>
          <w:szCs w:val="24"/>
        </w:rPr>
        <w:t>та</w:t>
      </w:r>
      <w:r w:rsidR="00064F7F" w:rsidRPr="007D34EE">
        <w:rPr>
          <w:rFonts w:ascii="Times New Roman" w:hAnsi="Times New Roman" w:cs="Times New Roman"/>
          <w:color w:val="auto"/>
          <w:sz w:val="24"/>
          <w:szCs w:val="24"/>
        </w:rPr>
        <w:t>:</w:t>
      </w:r>
      <w:bookmarkEnd w:id="5"/>
    </w:p>
    <w:p w:rsidR="00517803" w:rsidRPr="007D34EE" w:rsidRDefault="002A1ACD">
      <w:pPr>
        <w:spacing w:after="0" w:line="360" w:lineRule="auto"/>
        <w:ind w:firstLine="709"/>
        <w:jc w:val="both"/>
        <w:rPr>
          <w:rFonts w:ascii="Times New Roman" w:hAnsi="Times New Roman"/>
          <w:sz w:val="24"/>
          <w:szCs w:val="24"/>
        </w:rPr>
      </w:pPr>
      <w:r w:rsidRPr="007D34EE">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AE0B98">
        <w:rPr>
          <w:rFonts w:ascii="Times New Roman" w:hAnsi="Times New Roman"/>
          <w:sz w:val="24"/>
          <w:szCs w:val="24"/>
        </w:rPr>
        <w:t>я</w:t>
      </w:r>
      <w:r w:rsidR="00926343" w:rsidRPr="007D34EE">
        <w:rPr>
          <w:rFonts w:ascii="Times New Roman" w:hAnsi="Times New Roman"/>
          <w:sz w:val="24"/>
          <w:szCs w:val="24"/>
        </w:rPr>
        <w:t xml:space="preserve">: </w:t>
      </w:r>
      <w:hyperlink r:id="rId8" w:history="1">
        <w:r w:rsidR="00302848" w:rsidRPr="007D34EE">
          <w:rPr>
            <w:rStyle w:val="Hyperlink"/>
            <w:rFonts w:ascii="Times New Roman" w:hAnsi="Times New Roman"/>
            <w:color w:val="auto"/>
            <w:sz w:val="24"/>
            <w:szCs w:val="24"/>
          </w:rPr>
          <w:t>http://www.bnb.bg</w:t>
        </w:r>
      </w:hyperlink>
      <w:r w:rsidR="00AF10BA" w:rsidRPr="007D34EE">
        <w:rPr>
          <w:rStyle w:val="Hyperlink"/>
          <w:rFonts w:ascii="Times New Roman" w:hAnsi="Times New Roman"/>
          <w:color w:val="auto"/>
          <w:sz w:val="24"/>
          <w:szCs w:val="24"/>
        </w:rPr>
        <w:t>,</w:t>
      </w:r>
      <w:r w:rsidR="00AF10BA" w:rsidRPr="007D34EE">
        <w:rPr>
          <w:rStyle w:val="Hyperlink"/>
          <w:rFonts w:ascii="Times New Roman" w:hAnsi="Times New Roman"/>
          <w:color w:val="auto"/>
          <w:sz w:val="24"/>
          <w:szCs w:val="24"/>
          <w:u w:val="none"/>
        </w:rPr>
        <w:t xml:space="preserve"> </w:t>
      </w:r>
      <w:r w:rsidR="00AF10BA" w:rsidRPr="007D34EE">
        <w:rPr>
          <w:rFonts w:ascii="Times New Roman" w:hAnsi="Times New Roman"/>
          <w:sz w:val="24"/>
          <w:szCs w:val="24"/>
        </w:rPr>
        <w:t>раздел „Профил на купувача – обществени поръчки“</w:t>
      </w:r>
      <w:r w:rsidR="001A411B" w:rsidRPr="007D34EE">
        <w:rPr>
          <w:rFonts w:ascii="Times New Roman" w:hAnsi="Times New Roman"/>
          <w:sz w:val="24"/>
          <w:szCs w:val="24"/>
        </w:rPr>
        <w:t xml:space="preserve"> </w:t>
      </w:r>
    </w:p>
    <w:p w:rsidR="00B22F47" w:rsidRPr="007D34EE" w:rsidRDefault="0092668C">
      <w:pPr>
        <w:spacing w:after="0" w:line="360" w:lineRule="auto"/>
      </w:pPr>
      <w:r w:rsidRPr="0092668C">
        <w:rPr>
          <w:rStyle w:val="Hyperlink"/>
          <w:rFonts w:ascii="Times New Roman" w:hAnsi="Times New Roman"/>
          <w:sz w:val="24"/>
          <w:szCs w:val="24"/>
          <w:u w:val="none"/>
        </w:rPr>
        <w:t xml:space="preserve">              </w:t>
      </w:r>
      <w:r w:rsidRPr="0092668C">
        <w:rPr>
          <w:rStyle w:val="Hyperlink"/>
          <w:rFonts w:ascii="Times New Roman" w:hAnsi="Times New Roman"/>
          <w:sz w:val="24"/>
          <w:szCs w:val="24"/>
        </w:rPr>
        <w:t>http://www.bnb.bg/AboutUs/AUPublicProcurem</w:t>
      </w:r>
      <w:r>
        <w:rPr>
          <w:rStyle w:val="Hyperlink"/>
          <w:rFonts w:ascii="Times New Roman" w:hAnsi="Times New Roman"/>
          <w:sz w:val="24"/>
          <w:szCs w:val="24"/>
        </w:rPr>
        <w:t>ents/AUPPList/PP_01224-2018-0041</w:t>
      </w:r>
      <w:r w:rsidRPr="0092668C">
        <w:rPr>
          <w:rStyle w:val="Hyperlink"/>
          <w:rFonts w:ascii="Times New Roman" w:hAnsi="Times New Roman"/>
          <w:sz w:val="24"/>
          <w:szCs w:val="24"/>
        </w:rPr>
        <w:t>_BG</w:t>
      </w:r>
    </w:p>
    <w:p w:rsidR="00517803" w:rsidRPr="007D34EE" w:rsidRDefault="00517803">
      <w:pPr>
        <w:pStyle w:val="Heading2"/>
        <w:spacing w:before="0" w:line="360" w:lineRule="auto"/>
        <w:ind w:firstLine="709"/>
        <w:rPr>
          <w:rFonts w:ascii="Times New Roman" w:hAnsi="Times New Roman" w:cs="Times New Roman"/>
          <w:color w:val="auto"/>
          <w:sz w:val="24"/>
          <w:szCs w:val="24"/>
        </w:rPr>
      </w:pPr>
      <w:r w:rsidRPr="007D34EE">
        <w:rPr>
          <w:rFonts w:ascii="Times New Roman" w:hAnsi="Times New Roman" w:cs="Times New Roman"/>
          <w:color w:val="auto"/>
          <w:sz w:val="24"/>
          <w:szCs w:val="24"/>
        </w:rPr>
        <w:t>2. П</w:t>
      </w:r>
      <w:r w:rsidR="00494E8C" w:rsidRPr="007D34EE">
        <w:rPr>
          <w:rFonts w:ascii="Times New Roman" w:hAnsi="Times New Roman" w:cs="Times New Roman"/>
          <w:color w:val="auto"/>
          <w:sz w:val="24"/>
          <w:szCs w:val="24"/>
        </w:rPr>
        <w:t>одаване и п</w:t>
      </w:r>
      <w:r w:rsidRPr="007D34EE">
        <w:rPr>
          <w:rFonts w:ascii="Times New Roman" w:hAnsi="Times New Roman" w:cs="Times New Roman"/>
          <w:color w:val="auto"/>
          <w:sz w:val="24"/>
          <w:szCs w:val="24"/>
        </w:rPr>
        <w:t>олучаване на оферти:</w:t>
      </w:r>
    </w:p>
    <w:p w:rsidR="00064F7F" w:rsidRPr="007D34EE" w:rsidRDefault="002A1ACD">
      <w:pPr>
        <w:spacing w:after="0" w:line="360" w:lineRule="auto"/>
        <w:ind w:firstLine="709"/>
        <w:jc w:val="both"/>
        <w:rPr>
          <w:rFonts w:ascii="Times New Roman" w:eastAsia="Times New Roman" w:hAnsi="Times New Roman"/>
          <w:sz w:val="24"/>
          <w:szCs w:val="24"/>
        </w:rPr>
      </w:pPr>
      <w:r w:rsidRPr="007D34EE">
        <w:rPr>
          <w:rFonts w:ascii="Times New Roman" w:eastAsia="Times New Roman" w:hAnsi="Times New Roman"/>
          <w:sz w:val="24"/>
          <w:szCs w:val="24"/>
        </w:rPr>
        <w:t xml:space="preserve">Подаването на офертите ще става до </w:t>
      </w:r>
      <w:r w:rsidR="00AD18C4" w:rsidRPr="007D34EE">
        <w:rPr>
          <w:rFonts w:ascii="Times New Roman" w:eastAsia="Times New Roman" w:hAnsi="Times New Roman"/>
          <w:sz w:val="24"/>
          <w:szCs w:val="24"/>
        </w:rPr>
        <w:t>часа на датата, посочена в IV.2.2</w:t>
      </w:r>
      <w:r w:rsidR="00064F7F" w:rsidRPr="007D34EE">
        <w:rPr>
          <w:rFonts w:ascii="Times New Roman" w:eastAsia="Times New Roman" w:hAnsi="Times New Roman"/>
          <w:sz w:val="24"/>
          <w:szCs w:val="24"/>
        </w:rPr>
        <w:t xml:space="preserve">. от </w:t>
      </w:r>
      <w:r w:rsidRPr="007D34EE">
        <w:rPr>
          <w:rFonts w:ascii="Times New Roman" w:eastAsia="Times New Roman" w:hAnsi="Times New Roman"/>
          <w:sz w:val="24"/>
          <w:szCs w:val="24"/>
        </w:rPr>
        <w:t>Обявлението за поръчка, на гиш</w:t>
      </w:r>
      <w:r w:rsidR="00437CBC">
        <w:rPr>
          <w:rFonts w:ascii="Times New Roman" w:eastAsia="Times New Roman" w:hAnsi="Times New Roman"/>
          <w:sz w:val="24"/>
          <w:szCs w:val="24"/>
        </w:rPr>
        <w:t xml:space="preserve">е № </w:t>
      </w:r>
      <w:r w:rsidR="00064F7F" w:rsidRPr="007D34EE">
        <w:rPr>
          <w:rFonts w:ascii="Times New Roman" w:eastAsia="Times New Roman" w:hAnsi="Times New Roman"/>
          <w:sz w:val="24"/>
          <w:szCs w:val="24"/>
        </w:rPr>
        <w:t>4</w:t>
      </w:r>
      <w:r w:rsidR="00437CBC">
        <w:rPr>
          <w:rFonts w:ascii="Times New Roman" w:eastAsia="Times New Roman" w:hAnsi="Times New Roman"/>
          <w:sz w:val="24"/>
          <w:szCs w:val="24"/>
        </w:rPr>
        <w:t>3</w:t>
      </w:r>
      <w:r w:rsidR="00064F7F" w:rsidRPr="007D34EE">
        <w:rPr>
          <w:rFonts w:ascii="Times New Roman" w:eastAsia="Times New Roman" w:hAnsi="Times New Roman"/>
          <w:sz w:val="24"/>
          <w:szCs w:val="24"/>
        </w:rPr>
        <w:t xml:space="preserve"> в Паричния салон на БНБ.</w:t>
      </w:r>
    </w:p>
    <w:p w:rsidR="00064F7F" w:rsidRPr="007D34EE" w:rsidRDefault="00447391">
      <w:pPr>
        <w:spacing w:after="0" w:line="360" w:lineRule="auto"/>
        <w:ind w:firstLine="709"/>
        <w:jc w:val="both"/>
        <w:rPr>
          <w:rFonts w:ascii="Times New Roman" w:eastAsia="Times New Roman" w:hAnsi="Times New Roman"/>
          <w:sz w:val="24"/>
          <w:szCs w:val="24"/>
        </w:rPr>
      </w:pPr>
      <w:r w:rsidRPr="007D34EE">
        <w:rPr>
          <w:rFonts w:ascii="Times New Roman" w:eastAsia="Times New Roman" w:hAnsi="Times New Roman"/>
          <w:sz w:val="24"/>
          <w:szCs w:val="24"/>
        </w:rPr>
        <w:lastRenderedPageBreak/>
        <w:t>Участникът</w:t>
      </w:r>
      <w:r w:rsidR="002A1ACD" w:rsidRPr="007D34EE">
        <w:rPr>
          <w:rFonts w:ascii="Times New Roman" w:eastAsia="Times New Roman" w:hAnsi="Times New Roman"/>
          <w:sz w:val="24"/>
          <w:szCs w:val="24"/>
        </w:rPr>
        <w:t xml:space="preserve"> може да подаде офертата си </w:t>
      </w:r>
      <w:r w:rsidR="002A1ACD" w:rsidRPr="007D34EE">
        <w:rPr>
          <w:rFonts w:ascii="Times New Roman" w:eastAsia="Times New Roman" w:hAnsi="Times New Roman"/>
          <w:sz w:val="24"/>
          <w:szCs w:val="24"/>
          <w:lang w:eastAsia="bg-BG"/>
        </w:rPr>
        <w:t>и по пощата с препоръчано писмо с обратна разписка</w:t>
      </w:r>
      <w:r w:rsidRPr="007D34EE">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7D34EE">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7D34EE">
        <w:rPr>
          <w:rFonts w:ascii="Times New Roman" w:eastAsia="Times New Roman" w:hAnsi="Times New Roman"/>
          <w:sz w:val="24"/>
          <w:szCs w:val="24"/>
          <w:lang w:eastAsia="bg-BG"/>
        </w:rPr>
        <w:t>бъде получена от възложителя до</w:t>
      </w:r>
      <w:r w:rsidR="002A1ACD" w:rsidRPr="007D34EE">
        <w:rPr>
          <w:rFonts w:ascii="Times New Roman" w:eastAsia="Times New Roman" w:hAnsi="Times New Roman"/>
          <w:sz w:val="24"/>
          <w:szCs w:val="24"/>
        </w:rPr>
        <w:t xml:space="preserve"> часа на датата, посочена в IV.</w:t>
      </w:r>
      <w:r w:rsidR="00AD18C4" w:rsidRPr="007D34EE">
        <w:rPr>
          <w:rFonts w:ascii="Times New Roman" w:eastAsia="Times New Roman" w:hAnsi="Times New Roman"/>
          <w:sz w:val="24"/>
          <w:szCs w:val="24"/>
        </w:rPr>
        <w:t>2</w:t>
      </w:r>
      <w:r w:rsidR="002A1ACD" w:rsidRPr="007D34EE">
        <w:rPr>
          <w:rFonts w:ascii="Times New Roman" w:eastAsia="Times New Roman" w:hAnsi="Times New Roman"/>
          <w:sz w:val="24"/>
          <w:szCs w:val="24"/>
        </w:rPr>
        <w:t>.</w:t>
      </w:r>
      <w:r w:rsidR="00AD18C4" w:rsidRPr="007D34EE">
        <w:rPr>
          <w:rFonts w:ascii="Times New Roman" w:eastAsia="Times New Roman" w:hAnsi="Times New Roman"/>
          <w:sz w:val="24"/>
          <w:szCs w:val="24"/>
        </w:rPr>
        <w:t>2</w:t>
      </w:r>
      <w:r w:rsidR="002A1ACD" w:rsidRPr="007D34EE">
        <w:rPr>
          <w:rFonts w:ascii="Times New Roman" w:eastAsia="Times New Roman" w:hAnsi="Times New Roman"/>
          <w:sz w:val="24"/>
          <w:szCs w:val="24"/>
        </w:rPr>
        <w:t>. от Обявлението за поръчка.</w:t>
      </w:r>
      <w:r w:rsidRPr="007D34EE">
        <w:rPr>
          <w:rFonts w:ascii="Times New Roman" w:eastAsia="Times New Roman" w:hAnsi="Times New Roman"/>
          <w:sz w:val="24"/>
          <w:szCs w:val="24"/>
        </w:rPr>
        <w:t xml:space="preserve"> Рискът от забава или загубване на офертата е на участника.</w:t>
      </w:r>
    </w:p>
    <w:p w:rsidR="00494E8C" w:rsidRPr="007D34EE" w:rsidRDefault="00494E8C">
      <w:pPr>
        <w:spacing w:after="0" w:line="360" w:lineRule="auto"/>
        <w:ind w:firstLine="709"/>
        <w:jc w:val="both"/>
        <w:rPr>
          <w:rFonts w:ascii="Times New Roman" w:eastAsia="Times New Roman" w:hAnsi="Times New Roman"/>
          <w:sz w:val="24"/>
          <w:szCs w:val="24"/>
        </w:rPr>
      </w:pPr>
    </w:p>
    <w:p w:rsidR="00343743" w:rsidRPr="007D34EE" w:rsidRDefault="007E6AFB">
      <w:pPr>
        <w:pStyle w:val="Heading2"/>
        <w:spacing w:before="0" w:line="360" w:lineRule="auto"/>
        <w:ind w:firstLine="709"/>
        <w:rPr>
          <w:rFonts w:ascii="Times New Roman" w:eastAsia="Times New Roman" w:hAnsi="Times New Roman" w:cs="Times New Roman"/>
          <w:snapToGrid w:val="0"/>
          <w:color w:val="auto"/>
          <w:sz w:val="24"/>
          <w:szCs w:val="24"/>
        </w:rPr>
      </w:pPr>
      <w:bookmarkStart w:id="6" w:name="_Toc461283104"/>
      <w:r w:rsidRPr="007D34EE">
        <w:rPr>
          <w:rFonts w:ascii="Times New Roman" w:eastAsia="Times New Roman" w:hAnsi="Times New Roman" w:cs="Times New Roman"/>
          <w:snapToGrid w:val="0"/>
          <w:color w:val="auto"/>
          <w:sz w:val="24"/>
          <w:szCs w:val="24"/>
        </w:rPr>
        <w:t xml:space="preserve">3. </w:t>
      </w:r>
      <w:r w:rsidR="006A3EED" w:rsidRPr="007D34EE">
        <w:rPr>
          <w:rFonts w:ascii="Times New Roman" w:eastAsia="Times New Roman" w:hAnsi="Times New Roman" w:cs="Times New Roman"/>
          <w:snapToGrid w:val="0"/>
          <w:color w:val="auto"/>
          <w:sz w:val="24"/>
          <w:szCs w:val="24"/>
        </w:rPr>
        <w:t>Разяснения по условията на процедурата</w:t>
      </w:r>
      <w:bookmarkEnd w:id="6"/>
    </w:p>
    <w:p w:rsidR="0014608E" w:rsidRPr="007D34EE" w:rsidRDefault="00343743">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Лицата могат да поискат писмено от възложителя разяснения по</w:t>
      </w:r>
      <w:r w:rsidR="00DE5B6F" w:rsidRPr="007D34EE">
        <w:rPr>
          <w:rFonts w:ascii="Times New Roman" w:eastAsia="Times New Roman" w:hAnsi="Times New Roman"/>
          <w:snapToGrid w:val="0"/>
          <w:sz w:val="24"/>
          <w:szCs w:val="24"/>
        </w:rPr>
        <w:t xml:space="preserve"> решението, обявлението и</w:t>
      </w:r>
      <w:r w:rsidRPr="007D34EE">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 на офертите. </w:t>
      </w:r>
      <w:r w:rsidR="00DE5B6F" w:rsidRPr="007D34EE">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rsidR="0014608E" w:rsidRPr="007D34EE" w:rsidRDefault="0014608E">
      <w:pPr>
        <w:spacing w:after="0" w:line="360" w:lineRule="auto"/>
        <w:ind w:firstLine="709"/>
        <w:jc w:val="both"/>
        <w:rPr>
          <w:rFonts w:ascii="Times New Roman" w:eastAsia="Times New Roman" w:hAnsi="Times New Roman"/>
          <w:sz w:val="24"/>
          <w:szCs w:val="24"/>
        </w:rPr>
      </w:pPr>
      <w:r w:rsidRPr="007D34EE">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194525" w:rsidRPr="007D34EE">
        <w:rPr>
          <w:rFonts w:ascii="Times New Roman" w:eastAsia="Times New Roman" w:hAnsi="Times New Roman"/>
          <w:snapToGrid w:val="0"/>
          <w:sz w:val="24"/>
          <w:szCs w:val="24"/>
        </w:rPr>
        <w:t>г</w:t>
      </w:r>
      <w:r w:rsidR="0044357F" w:rsidRPr="007D34EE">
        <w:rPr>
          <w:rFonts w:ascii="Times New Roman" w:eastAsia="Times New Roman" w:hAnsi="Times New Roman"/>
          <w:snapToGrid w:val="0"/>
          <w:sz w:val="24"/>
          <w:szCs w:val="24"/>
        </w:rPr>
        <w:t xml:space="preserve">лавен </w:t>
      </w:r>
      <w:r w:rsidRPr="007D34EE">
        <w:rPr>
          <w:rFonts w:ascii="Times New Roman" w:eastAsia="Times New Roman" w:hAnsi="Times New Roman"/>
          <w:snapToGrid w:val="0"/>
          <w:sz w:val="24"/>
          <w:szCs w:val="24"/>
        </w:rPr>
        <w:t>секретар, като се изпращат на факс: 02/950 84 52, на e-</w:t>
      </w:r>
      <w:proofErr w:type="spellStart"/>
      <w:r w:rsidRPr="007D34EE">
        <w:rPr>
          <w:rFonts w:ascii="Times New Roman" w:eastAsia="Times New Roman" w:hAnsi="Times New Roman"/>
          <w:snapToGrid w:val="0"/>
          <w:sz w:val="24"/>
          <w:szCs w:val="24"/>
        </w:rPr>
        <w:t>mail</w:t>
      </w:r>
      <w:proofErr w:type="spellEnd"/>
      <w:r w:rsidRPr="007D34EE">
        <w:rPr>
          <w:rFonts w:ascii="Times New Roman" w:eastAsia="Times New Roman" w:hAnsi="Times New Roman"/>
          <w:snapToGrid w:val="0"/>
          <w:sz w:val="24"/>
          <w:szCs w:val="24"/>
        </w:rPr>
        <w:t xml:space="preserve"> - publicprocurement@bnbank.org или на адрес: гр. София 1000, пл. „Княз Александър I” № 1.</w:t>
      </w:r>
    </w:p>
    <w:p w:rsidR="00343743" w:rsidRPr="007D34EE" w:rsidRDefault="00343743">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7D34EE">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7D34EE">
        <w:rPr>
          <w:rFonts w:ascii="Times New Roman" w:eastAsia="Times New Roman" w:hAnsi="Times New Roman"/>
          <w:snapToGrid w:val="0"/>
          <w:sz w:val="24"/>
          <w:szCs w:val="24"/>
        </w:rPr>
        <w:t xml:space="preserve"> </w:t>
      </w:r>
    </w:p>
    <w:p w:rsidR="00494E8C" w:rsidRPr="007D34EE" w:rsidRDefault="007E6AFB">
      <w:pPr>
        <w:pStyle w:val="Heading2"/>
        <w:spacing w:before="0" w:line="360" w:lineRule="auto"/>
        <w:rPr>
          <w:rFonts w:ascii="Times New Roman" w:eastAsia="Times New Roman" w:hAnsi="Times New Roman" w:cs="Times New Roman"/>
          <w:color w:val="auto"/>
          <w:sz w:val="24"/>
          <w:szCs w:val="24"/>
          <w:lang w:eastAsia="bg-BG"/>
        </w:rPr>
      </w:pPr>
      <w:r w:rsidRPr="007D34EE">
        <w:rPr>
          <w:rFonts w:ascii="Times New Roman" w:eastAsia="Times New Roman" w:hAnsi="Times New Roman" w:cs="Times New Roman"/>
          <w:color w:val="auto"/>
          <w:sz w:val="24"/>
          <w:szCs w:val="24"/>
          <w:lang w:eastAsia="bg-BG"/>
        </w:rPr>
        <w:tab/>
      </w:r>
      <w:bookmarkStart w:id="7" w:name="_Toc461283105"/>
    </w:p>
    <w:p w:rsidR="002A1ACD" w:rsidRPr="007D34EE" w:rsidRDefault="007E6AFB">
      <w:pPr>
        <w:pStyle w:val="Heading2"/>
        <w:spacing w:before="0" w:line="360" w:lineRule="auto"/>
        <w:ind w:firstLine="709"/>
        <w:rPr>
          <w:rFonts w:ascii="Times New Roman" w:eastAsia="Times New Roman" w:hAnsi="Times New Roman" w:cs="Times New Roman"/>
          <w:color w:val="auto"/>
          <w:sz w:val="24"/>
          <w:szCs w:val="24"/>
          <w:lang w:eastAsia="bg-BG"/>
        </w:rPr>
      </w:pPr>
      <w:r w:rsidRPr="007D34EE">
        <w:rPr>
          <w:rFonts w:ascii="Times New Roman" w:eastAsia="Times New Roman" w:hAnsi="Times New Roman" w:cs="Times New Roman"/>
          <w:color w:val="auto"/>
          <w:sz w:val="24"/>
          <w:szCs w:val="24"/>
          <w:lang w:eastAsia="bg-BG"/>
        </w:rPr>
        <w:t xml:space="preserve">4. </w:t>
      </w:r>
      <w:r w:rsidR="002A1ACD" w:rsidRPr="007D34EE">
        <w:rPr>
          <w:rFonts w:ascii="Times New Roman" w:eastAsia="Times New Roman" w:hAnsi="Times New Roman" w:cs="Times New Roman"/>
          <w:color w:val="auto"/>
          <w:sz w:val="24"/>
          <w:szCs w:val="24"/>
          <w:lang w:eastAsia="bg-BG"/>
        </w:rPr>
        <w:t>Обмен на информация</w:t>
      </w:r>
      <w:r w:rsidR="00A83E9B" w:rsidRPr="007D34EE">
        <w:rPr>
          <w:rFonts w:ascii="Times New Roman" w:eastAsia="Times New Roman" w:hAnsi="Times New Roman" w:cs="Times New Roman"/>
          <w:color w:val="auto"/>
          <w:sz w:val="24"/>
          <w:szCs w:val="24"/>
          <w:lang w:eastAsia="bg-BG"/>
        </w:rPr>
        <w:t>:</w:t>
      </w:r>
      <w:bookmarkEnd w:id="7"/>
    </w:p>
    <w:p w:rsidR="003157C3" w:rsidRPr="007D34EE"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DE5B6F" w:rsidRPr="007D34EE">
        <w:rPr>
          <w:rFonts w:ascii="Times New Roman" w:eastAsia="Times New Roman" w:hAnsi="Times New Roman"/>
          <w:sz w:val="24"/>
          <w:szCs w:val="24"/>
          <w:lang w:eastAsia="bg-BG"/>
        </w:rPr>
        <w:t>:</w:t>
      </w:r>
      <w:r w:rsidRPr="007D34EE">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2A1ACD" w:rsidRPr="007D34EE"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7D34EE">
        <w:rPr>
          <w:rFonts w:ascii="Times New Roman" w:eastAsia="Times New Roman" w:hAnsi="Times New Roman"/>
          <w:sz w:val="24"/>
          <w:szCs w:val="24"/>
          <w:lang w:eastAsia="bg-BG"/>
        </w:rPr>
        <w:t>частника в профила на купувача.</w:t>
      </w:r>
      <w:r w:rsidRPr="007D34EE">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rsidR="00B2529C" w:rsidRPr="007D34EE" w:rsidRDefault="00B2529C">
      <w:pPr>
        <w:pStyle w:val="Heading1"/>
        <w:spacing w:before="0" w:line="360" w:lineRule="auto"/>
        <w:ind w:firstLine="709"/>
        <w:rPr>
          <w:rFonts w:ascii="Times New Roman" w:eastAsia="Times New Roman" w:hAnsi="Times New Roman" w:cs="Times New Roman"/>
          <w:color w:val="auto"/>
          <w:sz w:val="24"/>
          <w:szCs w:val="24"/>
          <w:lang w:val="en-US" w:eastAsia="bg-BG"/>
        </w:rPr>
      </w:pPr>
    </w:p>
    <w:p w:rsidR="00C23B04" w:rsidRPr="007D34EE" w:rsidRDefault="00603EC8">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8" w:name="_Toc461283106"/>
      <w:r w:rsidRPr="007D34EE">
        <w:rPr>
          <w:rFonts w:ascii="Times New Roman" w:eastAsia="Times New Roman" w:hAnsi="Times New Roman" w:cs="Times New Roman"/>
          <w:color w:val="auto"/>
          <w:sz w:val="24"/>
          <w:szCs w:val="24"/>
          <w:lang w:eastAsia="bg-BG"/>
        </w:rPr>
        <w:t xml:space="preserve">III. </w:t>
      </w:r>
      <w:r w:rsidR="00EA0F85" w:rsidRPr="007D34EE">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8"/>
    </w:p>
    <w:p w:rsidR="00C23B04" w:rsidRPr="007D34EE" w:rsidRDefault="00795B95">
      <w:pPr>
        <w:pStyle w:val="Heading2"/>
        <w:spacing w:before="0" w:line="360" w:lineRule="auto"/>
        <w:ind w:firstLine="709"/>
        <w:rPr>
          <w:rFonts w:ascii="Times New Roman" w:eastAsia="Times New Roman" w:hAnsi="Times New Roman" w:cs="Times New Roman"/>
          <w:snapToGrid w:val="0"/>
          <w:color w:val="auto"/>
          <w:sz w:val="24"/>
          <w:szCs w:val="24"/>
        </w:rPr>
      </w:pPr>
      <w:bookmarkStart w:id="9" w:name="_Toc461283107"/>
      <w:r w:rsidRPr="007D34EE">
        <w:rPr>
          <w:rFonts w:ascii="Times New Roman" w:eastAsia="Times New Roman" w:hAnsi="Times New Roman" w:cs="Times New Roman"/>
          <w:snapToGrid w:val="0"/>
          <w:color w:val="auto"/>
          <w:sz w:val="24"/>
          <w:szCs w:val="24"/>
        </w:rPr>
        <w:t>А</w:t>
      </w:r>
      <w:r w:rsidR="004C4629" w:rsidRPr="007D34EE">
        <w:rPr>
          <w:rFonts w:ascii="Times New Roman" w:eastAsia="Times New Roman" w:hAnsi="Times New Roman" w:cs="Times New Roman"/>
          <w:snapToGrid w:val="0"/>
          <w:color w:val="auto"/>
          <w:sz w:val="24"/>
          <w:szCs w:val="24"/>
        </w:rPr>
        <w:t xml:space="preserve">. </w:t>
      </w:r>
      <w:r w:rsidR="00483185" w:rsidRPr="007D34EE">
        <w:rPr>
          <w:rFonts w:ascii="Times New Roman" w:eastAsia="Times New Roman" w:hAnsi="Times New Roman" w:cs="Times New Roman"/>
          <w:snapToGrid w:val="0"/>
          <w:color w:val="auto"/>
          <w:sz w:val="24"/>
          <w:szCs w:val="24"/>
        </w:rPr>
        <w:t xml:space="preserve">Условия за участие. Основания за </w:t>
      </w:r>
      <w:r w:rsidR="00A80598" w:rsidRPr="007D34EE">
        <w:rPr>
          <w:rFonts w:ascii="Times New Roman" w:eastAsia="Times New Roman" w:hAnsi="Times New Roman" w:cs="Times New Roman"/>
          <w:snapToGrid w:val="0"/>
          <w:color w:val="auto"/>
          <w:sz w:val="24"/>
          <w:szCs w:val="24"/>
        </w:rPr>
        <w:t>отстраняване.</w:t>
      </w:r>
      <w:bookmarkEnd w:id="9"/>
    </w:p>
    <w:p w:rsidR="00795B95" w:rsidRPr="007D34EE" w:rsidRDefault="00795B95">
      <w:pPr>
        <w:pStyle w:val="Heading3"/>
        <w:spacing w:before="0" w:line="360" w:lineRule="auto"/>
        <w:ind w:firstLine="709"/>
        <w:rPr>
          <w:rFonts w:ascii="Times New Roman" w:eastAsia="Times New Roman" w:hAnsi="Times New Roman" w:cs="Times New Roman"/>
          <w:snapToGrid w:val="0"/>
          <w:color w:val="auto"/>
          <w:sz w:val="24"/>
          <w:szCs w:val="24"/>
        </w:rPr>
      </w:pPr>
      <w:bookmarkStart w:id="10" w:name="_Toc461283108"/>
      <w:r w:rsidRPr="007D34EE">
        <w:rPr>
          <w:rFonts w:ascii="Times New Roman" w:eastAsia="Times New Roman" w:hAnsi="Times New Roman" w:cs="Times New Roman"/>
          <w:snapToGrid w:val="0"/>
          <w:color w:val="auto"/>
          <w:sz w:val="24"/>
          <w:szCs w:val="24"/>
        </w:rPr>
        <w:t>1.</w:t>
      </w:r>
      <w:r w:rsidR="001476D0" w:rsidRPr="007D34EE">
        <w:rPr>
          <w:rFonts w:ascii="Times New Roman" w:eastAsia="Times New Roman" w:hAnsi="Times New Roman" w:cs="Times New Roman"/>
          <w:snapToGrid w:val="0"/>
          <w:color w:val="auto"/>
          <w:sz w:val="24"/>
          <w:szCs w:val="24"/>
        </w:rPr>
        <w:t xml:space="preserve"> </w:t>
      </w:r>
      <w:r w:rsidRPr="007D34EE">
        <w:rPr>
          <w:rFonts w:ascii="Times New Roman" w:eastAsia="Times New Roman" w:hAnsi="Times New Roman" w:cs="Times New Roman"/>
          <w:snapToGrid w:val="0"/>
          <w:color w:val="auto"/>
          <w:sz w:val="24"/>
          <w:szCs w:val="24"/>
        </w:rPr>
        <w:t>Условия за участие</w:t>
      </w:r>
      <w:bookmarkEnd w:id="10"/>
    </w:p>
    <w:p w:rsidR="00C23B04" w:rsidRPr="007D34EE" w:rsidRDefault="00C23B04">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1.</w:t>
      </w:r>
      <w:r w:rsidR="00795B95" w:rsidRPr="007D34EE">
        <w:rPr>
          <w:rFonts w:ascii="Times New Roman" w:eastAsia="Times New Roman" w:hAnsi="Times New Roman"/>
          <w:snapToGrid w:val="0"/>
          <w:sz w:val="24"/>
          <w:szCs w:val="24"/>
        </w:rPr>
        <w:t>1.</w:t>
      </w:r>
      <w:r w:rsidRPr="007D34EE">
        <w:rPr>
          <w:rFonts w:ascii="Times New Roman" w:eastAsia="Times New Roman" w:hAnsi="Times New Roman"/>
          <w:snapToGrid w:val="0"/>
          <w:sz w:val="24"/>
          <w:szCs w:val="24"/>
        </w:rPr>
        <w:t xml:space="preserve"> В проц</w:t>
      </w:r>
      <w:r w:rsidR="005D1261" w:rsidRPr="007D34EE">
        <w:rPr>
          <w:rFonts w:ascii="Times New Roman" w:eastAsia="Times New Roman" w:hAnsi="Times New Roman"/>
          <w:snapToGrid w:val="0"/>
          <w:sz w:val="24"/>
          <w:szCs w:val="24"/>
        </w:rPr>
        <w:t>е</w:t>
      </w:r>
      <w:r w:rsidRPr="007D34EE">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A566EC">
        <w:rPr>
          <w:rFonts w:ascii="Times New Roman" w:eastAsia="Times New Roman" w:hAnsi="Times New Roman"/>
          <w:snapToGrid w:val="0"/>
          <w:sz w:val="24"/>
          <w:szCs w:val="24"/>
        </w:rPr>
        <w:t>у</w:t>
      </w:r>
      <w:r w:rsidRPr="007D34EE">
        <w:rPr>
          <w:rFonts w:ascii="Times New Roman" w:eastAsia="Times New Roman" w:hAnsi="Times New Roman"/>
          <w:snapToGrid w:val="0"/>
          <w:sz w:val="24"/>
          <w:szCs w:val="24"/>
        </w:rPr>
        <w:t>вание</w:t>
      </w:r>
      <w:r w:rsidR="001B70AE" w:rsidRPr="007D34EE">
        <w:rPr>
          <w:rFonts w:ascii="Times New Roman" w:eastAsia="Times New Roman" w:hAnsi="Times New Roman"/>
          <w:snapToGrid w:val="0"/>
          <w:sz w:val="24"/>
          <w:szCs w:val="24"/>
        </w:rPr>
        <w:t>.</w:t>
      </w:r>
    </w:p>
    <w:p w:rsidR="001476D0" w:rsidRPr="007D34EE" w:rsidRDefault="00494E8C">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1.2</w:t>
      </w:r>
      <w:r w:rsidR="00795B95" w:rsidRPr="007D34EE">
        <w:rPr>
          <w:rFonts w:ascii="Times New Roman" w:eastAsia="Times New Roman" w:hAnsi="Times New Roman"/>
          <w:snapToGrid w:val="0"/>
          <w:sz w:val="24"/>
          <w:szCs w:val="24"/>
        </w:rPr>
        <w:t xml:space="preserve">. </w:t>
      </w:r>
      <w:r w:rsidR="001476D0" w:rsidRPr="007D34EE">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7D34EE">
        <w:rPr>
          <w:rFonts w:ascii="Times New Roman" w:eastAsia="Times New Roman" w:hAnsi="Times New Roman"/>
          <w:snapToGrid w:val="0"/>
          <w:sz w:val="24"/>
          <w:szCs w:val="24"/>
        </w:rPr>
        <w:t>Правилника за прилагане на закона за обществените поръчки (</w:t>
      </w:r>
      <w:r w:rsidR="004F298C" w:rsidRPr="007D34EE">
        <w:rPr>
          <w:rFonts w:ascii="Times New Roman" w:eastAsia="Times New Roman" w:hAnsi="Times New Roman"/>
          <w:snapToGrid w:val="0"/>
          <w:sz w:val="24"/>
          <w:szCs w:val="24"/>
        </w:rPr>
        <w:t>ПП</w:t>
      </w:r>
      <w:r w:rsidR="001476D0" w:rsidRPr="007D34EE">
        <w:rPr>
          <w:rFonts w:ascii="Times New Roman" w:eastAsia="Times New Roman" w:hAnsi="Times New Roman"/>
          <w:snapToGrid w:val="0"/>
          <w:sz w:val="24"/>
          <w:szCs w:val="24"/>
        </w:rPr>
        <w:t>ЗОП</w:t>
      </w:r>
      <w:r w:rsidR="001B266A" w:rsidRPr="007D34EE">
        <w:rPr>
          <w:rFonts w:ascii="Times New Roman" w:eastAsia="Times New Roman" w:hAnsi="Times New Roman"/>
          <w:snapToGrid w:val="0"/>
          <w:sz w:val="24"/>
          <w:szCs w:val="24"/>
        </w:rPr>
        <w:t>)</w:t>
      </w:r>
      <w:r w:rsidR="001476D0" w:rsidRPr="007D34EE">
        <w:rPr>
          <w:rFonts w:ascii="Times New Roman" w:eastAsia="Times New Roman" w:hAnsi="Times New Roman"/>
          <w:snapToGrid w:val="0"/>
          <w:sz w:val="24"/>
          <w:szCs w:val="24"/>
        </w:rPr>
        <w:t>.</w:t>
      </w:r>
    </w:p>
    <w:p w:rsidR="00A80598" w:rsidRPr="007D34EE" w:rsidRDefault="00494E8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1.3</w:t>
      </w:r>
      <w:r w:rsidR="001476D0" w:rsidRPr="007D34EE">
        <w:rPr>
          <w:rFonts w:ascii="Times New Roman" w:eastAsia="Times New Roman" w:hAnsi="Times New Roman"/>
          <w:snapToGrid w:val="0"/>
          <w:sz w:val="24"/>
          <w:szCs w:val="24"/>
        </w:rPr>
        <w:t>.</w:t>
      </w:r>
      <w:r w:rsidR="00056A76" w:rsidRPr="007D34EE">
        <w:rPr>
          <w:rFonts w:ascii="Times New Roman" w:eastAsia="Times New Roman" w:hAnsi="Times New Roman"/>
          <w:snapToGrid w:val="0"/>
          <w:sz w:val="24"/>
          <w:szCs w:val="24"/>
        </w:rPr>
        <w:t xml:space="preserve"> </w:t>
      </w:r>
      <w:r w:rsidR="001476D0" w:rsidRPr="007D34EE">
        <w:rPr>
          <w:rFonts w:ascii="Times New Roman" w:eastAsia="Times New Roman" w:hAnsi="Times New Roman"/>
          <w:snapToGrid w:val="0"/>
          <w:sz w:val="24"/>
          <w:szCs w:val="24"/>
        </w:rPr>
        <w:t xml:space="preserve"> В случай че участник в процедурата е обединение, на основание чл. 37, </w:t>
      </w:r>
      <w:r w:rsidR="00B62D21" w:rsidRPr="007D34EE">
        <w:rPr>
          <w:rFonts w:ascii="Times New Roman" w:eastAsia="Times New Roman" w:hAnsi="Times New Roman"/>
          <w:snapToGrid w:val="0"/>
          <w:sz w:val="24"/>
          <w:szCs w:val="24"/>
        </w:rPr>
        <w:t xml:space="preserve">ал. 1, във връзка с </w:t>
      </w:r>
      <w:r w:rsidR="001476D0" w:rsidRPr="007D34EE">
        <w:rPr>
          <w:rFonts w:ascii="Times New Roman" w:eastAsia="Times New Roman" w:hAnsi="Times New Roman"/>
          <w:snapToGrid w:val="0"/>
          <w:sz w:val="24"/>
          <w:szCs w:val="24"/>
        </w:rPr>
        <w:t>ал.</w:t>
      </w:r>
      <w:r w:rsidR="00B62D21" w:rsidRPr="007D34EE">
        <w:rPr>
          <w:rFonts w:ascii="Times New Roman" w:eastAsia="Times New Roman" w:hAnsi="Times New Roman"/>
          <w:snapToGrid w:val="0"/>
          <w:sz w:val="24"/>
          <w:szCs w:val="24"/>
        </w:rPr>
        <w:t xml:space="preserve"> </w:t>
      </w:r>
      <w:r w:rsidR="00974742" w:rsidRPr="007D34EE">
        <w:rPr>
          <w:rFonts w:ascii="Times New Roman" w:eastAsia="Times New Roman" w:hAnsi="Times New Roman"/>
          <w:snapToGrid w:val="0"/>
          <w:sz w:val="24"/>
          <w:szCs w:val="24"/>
        </w:rPr>
        <w:t>3</w:t>
      </w:r>
      <w:r w:rsidR="001476D0" w:rsidRPr="007D34EE">
        <w:rPr>
          <w:rFonts w:ascii="Times New Roman" w:eastAsia="Times New Roman" w:hAnsi="Times New Roman"/>
          <w:snapToGrid w:val="0"/>
          <w:sz w:val="24"/>
          <w:szCs w:val="24"/>
        </w:rPr>
        <w:t xml:space="preserve"> от </w:t>
      </w:r>
      <w:r w:rsidR="00974742" w:rsidRPr="007D34EE">
        <w:rPr>
          <w:rFonts w:ascii="Times New Roman" w:eastAsia="Times New Roman" w:hAnsi="Times New Roman"/>
          <w:snapToGrid w:val="0"/>
          <w:sz w:val="24"/>
          <w:szCs w:val="24"/>
        </w:rPr>
        <w:t>ПП</w:t>
      </w:r>
      <w:r w:rsidR="001476D0" w:rsidRPr="007D34EE">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7D34EE">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001476D0" w:rsidRPr="007D34EE">
        <w:rPr>
          <w:rFonts w:ascii="Times New Roman" w:eastAsia="Times New Roman" w:hAnsi="Times New Roman"/>
          <w:snapToGrid w:val="0"/>
          <w:sz w:val="24"/>
          <w:szCs w:val="24"/>
        </w:rPr>
        <w:t>.</w:t>
      </w:r>
      <w:r w:rsidR="00302848" w:rsidRPr="007D34EE">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494E8C" w:rsidRPr="007D34EE" w:rsidRDefault="00494E8C">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1.4.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rsidR="00437CBC" w:rsidRDefault="00110DC2">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7D34EE">
        <w:rPr>
          <w:rFonts w:ascii="Times New Roman" w:eastAsia="Times New Roman" w:hAnsi="Times New Roman"/>
          <w:snapToGrid w:val="0"/>
          <w:sz w:val="24"/>
          <w:szCs w:val="24"/>
        </w:rPr>
        <w:t>състояние</w:t>
      </w:r>
      <w:r w:rsidRPr="007D34EE">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7D34EE">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rsidR="00110DC2" w:rsidRPr="007D34EE" w:rsidRDefault="00437CBC">
      <w:pPr>
        <w:tabs>
          <w:tab w:val="left" w:pos="851"/>
        </w:tabs>
        <w:spacing w:after="0" w:line="360" w:lineRule="auto"/>
        <w:ind w:firstLine="709"/>
        <w:jc w:val="both"/>
        <w:rPr>
          <w:rFonts w:ascii="Times New Roman" w:hAnsi="Times New Roman"/>
          <w:sz w:val="24"/>
          <w:szCs w:val="24"/>
        </w:rPr>
      </w:pPr>
      <w:r>
        <w:rPr>
          <w:rFonts w:ascii="Times New Roman" w:eastAsia="Times New Roman" w:hAnsi="Times New Roman"/>
          <w:snapToGrid w:val="0"/>
          <w:sz w:val="24"/>
          <w:szCs w:val="24"/>
        </w:rPr>
        <w:t xml:space="preserve">1.6. </w:t>
      </w:r>
      <w:r w:rsidR="00302848" w:rsidRPr="007D34EE">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7D34EE">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7D34EE">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00110DC2" w:rsidRPr="007D34EE">
        <w:rPr>
          <w:rFonts w:ascii="Times New Roman" w:hAnsi="Times New Roman"/>
          <w:sz w:val="24"/>
          <w:szCs w:val="24"/>
        </w:rPr>
        <w:t xml:space="preserve"> </w:t>
      </w:r>
    </w:p>
    <w:p w:rsidR="00AC34FC" w:rsidRPr="007D34EE" w:rsidRDefault="00437CBC">
      <w:pPr>
        <w:tabs>
          <w:tab w:val="left" w:pos="851"/>
        </w:tabs>
        <w:spacing w:after="0" w:line="360" w:lineRule="auto"/>
        <w:ind w:firstLine="709"/>
        <w:jc w:val="both"/>
        <w:rPr>
          <w:rFonts w:ascii="Times New Roman" w:hAnsi="Times New Roman"/>
          <w:sz w:val="24"/>
          <w:szCs w:val="24"/>
        </w:rPr>
      </w:pPr>
      <w:r>
        <w:rPr>
          <w:rFonts w:ascii="Times New Roman" w:hAnsi="Times New Roman"/>
          <w:sz w:val="24"/>
          <w:szCs w:val="24"/>
        </w:rPr>
        <w:t>1.7</w:t>
      </w:r>
      <w:r w:rsidR="00AC34FC" w:rsidRPr="007D34EE">
        <w:rPr>
          <w:rFonts w:ascii="Times New Roman" w:hAnsi="Times New Roman"/>
          <w:sz w:val="24"/>
          <w:szCs w:val="24"/>
        </w:rPr>
        <w:t xml:space="preserve">. Участникът посочва в офертата си подизпълнителите и дела от поръчката, който </w:t>
      </w:r>
      <w:r w:rsidR="00056A76" w:rsidRPr="007D34EE">
        <w:rPr>
          <w:rFonts w:ascii="Times New Roman" w:hAnsi="Times New Roman"/>
          <w:sz w:val="24"/>
          <w:szCs w:val="24"/>
        </w:rPr>
        <w:t>ще им възложи</w:t>
      </w:r>
      <w:r w:rsidR="006E7E85" w:rsidRPr="007D34EE">
        <w:rPr>
          <w:rFonts w:ascii="Times New Roman" w:hAnsi="Times New Roman"/>
          <w:sz w:val="24"/>
          <w:szCs w:val="24"/>
        </w:rPr>
        <w:t>, ако възнамерява</w:t>
      </w:r>
      <w:r w:rsidR="00AC34FC" w:rsidRPr="007D34EE">
        <w:rPr>
          <w:rFonts w:ascii="Times New Roman" w:hAnsi="Times New Roman"/>
          <w:sz w:val="24"/>
          <w:szCs w:val="24"/>
        </w:rPr>
        <w:t xml:space="preserve"> да изпол</w:t>
      </w:r>
      <w:r w:rsidR="00AB000F" w:rsidRPr="007D34EE">
        <w:rPr>
          <w:rFonts w:ascii="Times New Roman" w:hAnsi="Times New Roman"/>
          <w:sz w:val="24"/>
          <w:szCs w:val="24"/>
        </w:rPr>
        <w:t>з</w:t>
      </w:r>
      <w:r w:rsidR="00AC34FC" w:rsidRPr="007D34EE">
        <w:rPr>
          <w:rFonts w:ascii="Times New Roman" w:hAnsi="Times New Roman"/>
          <w:sz w:val="24"/>
          <w:szCs w:val="24"/>
        </w:rPr>
        <w:t xml:space="preserve">ва такива. </w:t>
      </w:r>
      <w:r w:rsidR="006E7E85" w:rsidRPr="007D34EE">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056A76" w:rsidRPr="007D34EE" w:rsidRDefault="00437CBC">
      <w:pPr>
        <w:tabs>
          <w:tab w:val="left" w:pos="851"/>
        </w:tabs>
        <w:spacing w:after="0" w:line="360" w:lineRule="auto"/>
        <w:ind w:firstLine="709"/>
        <w:jc w:val="both"/>
        <w:rPr>
          <w:rFonts w:ascii="Times New Roman" w:eastAsia="Times New Roman" w:hAnsi="Times New Roman"/>
          <w:snapToGrid w:val="0"/>
          <w:sz w:val="24"/>
          <w:szCs w:val="24"/>
        </w:rPr>
      </w:pPr>
      <w:r>
        <w:rPr>
          <w:rFonts w:ascii="Times New Roman" w:hAnsi="Times New Roman"/>
          <w:sz w:val="24"/>
          <w:szCs w:val="24"/>
        </w:rPr>
        <w:lastRenderedPageBreak/>
        <w:t>1.8</w:t>
      </w:r>
      <w:r w:rsidR="00056A76" w:rsidRPr="007D34EE">
        <w:rPr>
          <w:rFonts w:ascii="Times New Roman" w:hAnsi="Times New Roman"/>
          <w:sz w:val="24"/>
          <w:szCs w:val="24"/>
        </w:rPr>
        <w:t xml:space="preserve">. </w:t>
      </w:r>
      <w:r w:rsidR="00056A76" w:rsidRPr="007D34EE">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056A76" w:rsidRPr="007D34EE" w:rsidRDefault="00437CBC">
      <w:pPr>
        <w:tabs>
          <w:tab w:val="left" w:pos="851"/>
        </w:tabs>
        <w:spacing w:after="0" w:line="360" w:lineRule="auto"/>
        <w:ind w:firstLine="709"/>
        <w:jc w:val="both"/>
        <w:rPr>
          <w:rFonts w:ascii="Times New Roman" w:hAnsi="Times New Roman"/>
          <w:sz w:val="24"/>
          <w:szCs w:val="24"/>
        </w:rPr>
      </w:pPr>
      <w:r>
        <w:rPr>
          <w:rFonts w:ascii="Times New Roman" w:eastAsia="Times New Roman" w:hAnsi="Times New Roman"/>
          <w:snapToGrid w:val="0"/>
          <w:sz w:val="24"/>
          <w:szCs w:val="24"/>
        </w:rPr>
        <w:t>1.9</w:t>
      </w:r>
      <w:r w:rsidR="00056A76" w:rsidRPr="007D34EE">
        <w:rPr>
          <w:rFonts w:ascii="Times New Roman" w:eastAsia="Times New Roman" w:hAnsi="Times New Roman"/>
          <w:snapToGrid w:val="0"/>
          <w:sz w:val="24"/>
          <w:szCs w:val="24"/>
        </w:rPr>
        <w:t>. В процедура за възлагане на обществена поръчка едно физическо или юридическо лице може да участва само в едно обединение.</w:t>
      </w:r>
    </w:p>
    <w:p w:rsidR="007D4B79" w:rsidRPr="007D34EE" w:rsidRDefault="004F298C">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1.</w:t>
      </w:r>
      <w:r w:rsidR="00437CBC">
        <w:rPr>
          <w:rFonts w:ascii="Times New Roman" w:eastAsia="Times New Roman" w:hAnsi="Times New Roman"/>
          <w:snapToGrid w:val="0"/>
          <w:sz w:val="24"/>
          <w:szCs w:val="24"/>
        </w:rPr>
        <w:t>10</w:t>
      </w:r>
      <w:r w:rsidRPr="007D34EE">
        <w:rPr>
          <w:rFonts w:ascii="Times New Roman" w:eastAsia="Times New Roman" w:hAnsi="Times New Roman"/>
          <w:snapToGrid w:val="0"/>
          <w:sz w:val="24"/>
          <w:szCs w:val="24"/>
        </w:rPr>
        <w:t xml:space="preserve">. </w:t>
      </w:r>
      <w:r w:rsidR="007D4B79" w:rsidRPr="007D34EE">
        <w:rPr>
          <w:rFonts w:ascii="Times New Roman" w:eastAsia="Times New Roman" w:hAnsi="Times New Roman"/>
          <w:snapToGrid w:val="0"/>
          <w:sz w:val="24"/>
          <w:szCs w:val="24"/>
        </w:rPr>
        <w:t>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процедурата, включително и чрез гражданско дружество/ консорциум, в което участва дружество, регистрирано в юрисдикция с преференциален данъчен режим.</w:t>
      </w:r>
    </w:p>
    <w:p w:rsidR="00AC693C" w:rsidRPr="007D34EE" w:rsidRDefault="008901B0">
      <w:pPr>
        <w:tabs>
          <w:tab w:val="left" w:pos="851"/>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1.11</w:t>
      </w:r>
      <w:r w:rsidR="00A80598" w:rsidRPr="007D34EE">
        <w:rPr>
          <w:rFonts w:ascii="Times New Roman" w:eastAsia="Times New Roman" w:hAnsi="Times New Roman"/>
          <w:snapToGrid w:val="0"/>
          <w:sz w:val="24"/>
          <w:szCs w:val="24"/>
        </w:rPr>
        <w:t xml:space="preserve">. </w:t>
      </w:r>
      <w:r w:rsidR="00302848" w:rsidRPr="007D34EE">
        <w:rPr>
          <w:rFonts w:ascii="Times New Roman" w:eastAsia="Times New Roman" w:hAnsi="Times New Roman"/>
          <w:snapToGrid w:val="0"/>
          <w:sz w:val="24"/>
          <w:szCs w:val="24"/>
        </w:rPr>
        <w:t>Свързани лица* не могат да бъдат самостоятелни участници в процедурата .</w:t>
      </w:r>
    </w:p>
    <w:p w:rsidR="00A67B53" w:rsidRPr="007D34EE" w:rsidRDefault="00302848">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w:t>
      </w:r>
      <w:hyperlink r:id="rId9" w:history="1">
        <w:r w:rsidRPr="007D34EE">
          <w:rPr>
            <w:rFonts w:ascii="Times New Roman" w:eastAsia="Times New Roman" w:hAnsi="Times New Roman"/>
            <w:snapToGrid w:val="0"/>
            <w:sz w:val="24"/>
            <w:szCs w:val="24"/>
          </w:rPr>
          <w:t>Свързани лица</w:t>
        </w:r>
      </w:hyperlink>
      <w:r w:rsidR="00A67B53" w:rsidRPr="007D34EE">
        <w:rPr>
          <w:rFonts w:ascii="Times New Roman" w:eastAsia="Times New Roman" w:hAnsi="Times New Roman"/>
          <w:snapToGrid w:val="0"/>
          <w:sz w:val="24"/>
          <w:szCs w:val="24"/>
        </w:rPr>
        <w:t>" са:</w:t>
      </w:r>
    </w:p>
    <w:p w:rsidR="00A67B53" w:rsidRPr="007D34EE" w:rsidRDefault="00302848">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а) лицата, едното от които контролира другото лиц</w:t>
      </w:r>
      <w:r w:rsidR="00A67B53" w:rsidRPr="007D34EE">
        <w:rPr>
          <w:rFonts w:ascii="Times New Roman" w:eastAsia="Times New Roman" w:hAnsi="Times New Roman"/>
          <w:snapToGrid w:val="0"/>
          <w:sz w:val="24"/>
          <w:szCs w:val="24"/>
        </w:rPr>
        <w:t>е или негово дъщерно дружество;</w:t>
      </w:r>
    </w:p>
    <w:p w:rsidR="00A67B53" w:rsidRPr="007D34EE" w:rsidRDefault="00302848">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б) лицата, чиято дейно</w:t>
      </w:r>
      <w:r w:rsidR="00A67B53" w:rsidRPr="007D34EE">
        <w:rPr>
          <w:rFonts w:ascii="Times New Roman" w:eastAsia="Times New Roman" w:hAnsi="Times New Roman"/>
          <w:snapToGrid w:val="0"/>
          <w:sz w:val="24"/>
          <w:szCs w:val="24"/>
        </w:rPr>
        <w:t>ст се контролира от трето лице;</w:t>
      </w:r>
    </w:p>
    <w:p w:rsidR="00A67B53" w:rsidRPr="007D34EE" w:rsidRDefault="00302848">
      <w:pPr>
        <w:spacing w:after="0" w:line="360" w:lineRule="auto"/>
        <w:ind w:right="-108"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в) лицата, които съвместно </w:t>
      </w:r>
      <w:r w:rsidR="00A67B53" w:rsidRPr="007D34EE">
        <w:rPr>
          <w:rFonts w:ascii="Times New Roman" w:eastAsia="Times New Roman" w:hAnsi="Times New Roman"/>
          <w:snapToGrid w:val="0"/>
          <w:sz w:val="24"/>
          <w:szCs w:val="24"/>
        </w:rPr>
        <w:t>контролират трето лице;</w:t>
      </w:r>
    </w:p>
    <w:p w:rsidR="00A80598" w:rsidRPr="007D34EE" w:rsidRDefault="00302848">
      <w:pPr>
        <w:spacing w:after="0" w:line="360" w:lineRule="auto"/>
        <w:ind w:left="709" w:right="-108"/>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8901B0" w:rsidRPr="00EA6081" w:rsidRDefault="008901B0" w:rsidP="008901B0">
      <w:pPr>
        <w:pStyle w:val="ListParagraph"/>
        <w:numPr>
          <w:ilvl w:val="1"/>
          <w:numId w:val="16"/>
        </w:numPr>
        <w:tabs>
          <w:tab w:val="left" w:pos="851"/>
        </w:tabs>
        <w:spacing w:after="0" w:line="360" w:lineRule="auto"/>
        <w:ind w:left="0" w:firstLine="709"/>
        <w:jc w:val="both"/>
        <w:rPr>
          <w:rFonts w:ascii="Times New Roman" w:eastAsia="Times New Roman" w:hAnsi="Times New Roman"/>
          <w:sz w:val="24"/>
          <w:szCs w:val="24"/>
          <w:lang w:eastAsia="bg-BG"/>
        </w:rPr>
      </w:pPr>
      <w:r w:rsidRPr="00EA6081">
        <w:rPr>
          <w:rFonts w:ascii="Times New Roman" w:eastAsia="Times New Roman" w:hAnsi="Times New Roman"/>
          <w:snapToGrid w:val="0"/>
          <w:sz w:val="24"/>
          <w:szCs w:val="24"/>
        </w:rPr>
        <w:t xml:space="preserve">Лице, за което е налице обстоятелство </w:t>
      </w:r>
      <w:r w:rsidRPr="00EA6081">
        <w:rPr>
          <w:rFonts w:ascii="Times New Roman" w:eastAsia="Times New Roman" w:hAnsi="Times New Roman"/>
          <w:sz w:val="24"/>
          <w:szCs w:val="24"/>
          <w:lang w:eastAsia="bg-BG"/>
        </w:rPr>
        <w:t>по чл. 69 от Закона за противодействие на корупцията и за отнемане на незаконно придобитото имущество</w:t>
      </w:r>
      <w:r w:rsidRPr="00EA6081">
        <w:rPr>
          <w:rFonts w:ascii="Times New Roman" w:eastAsia="Times New Roman" w:hAnsi="Times New Roman"/>
          <w:sz w:val="24"/>
          <w:szCs w:val="24"/>
          <w:lang w:val="en-US" w:eastAsia="bg-BG"/>
        </w:rPr>
        <w:t>*</w:t>
      </w:r>
      <w:r w:rsidRPr="00EA6081">
        <w:rPr>
          <w:rFonts w:ascii="Times New Roman" w:eastAsia="Times New Roman" w:hAnsi="Times New Roman"/>
          <w:sz w:val="24"/>
          <w:szCs w:val="24"/>
          <w:lang w:eastAsia="bg-BG"/>
        </w:rPr>
        <w:t xml:space="preserve">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rsidR="008901B0" w:rsidRPr="00EA6081" w:rsidRDefault="008901B0" w:rsidP="008901B0">
      <w:pPr>
        <w:spacing w:after="0" w:line="360" w:lineRule="auto"/>
        <w:ind w:firstLine="709"/>
        <w:jc w:val="both"/>
        <w:rPr>
          <w:rFonts w:ascii="Times New Roman" w:eastAsia="Times New Roman" w:hAnsi="Times New Roman"/>
          <w:i/>
          <w:snapToGrid w:val="0"/>
          <w:sz w:val="24"/>
          <w:szCs w:val="24"/>
        </w:rPr>
      </w:pPr>
      <w:r w:rsidRPr="00EA6081">
        <w:rPr>
          <w:rFonts w:ascii="Times New Roman" w:eastAsia="Times New Roman" w:hAnsi="Times New Roman"/>
          <w:b/>
          <w:i/>
          <w:snapToGrid w:val="0"/>
          <w:sz w:val="24"/>
          <w:szCs w:val="24"/>
          <w:u w:val="single"/>
        </w:rPr>
        <w:t>Забележка:</w:t>
      </w:r>
      <w:r w:rsidRPr="00EA6081">
        <w:rPr>
          <w:rFonts w:ascii="Times New Roman" w:eastAsia="Times New Roman" w:hAnsi="Times New Roman"/>
          <w:i/>
          <w:snapToGrid w:val="0"/>
          <w:sz w:val="24"/>
          <w:szCs w:val="24"/>
        </w:rPr>
        <w:t xml:space="preserve"> </w:t>
      </w:r>
    </w:p>
    <w:p w:rsidR="008901B0" w:rsidRPr="00EA6081" w:rsidRDefault="008901B0" w:rsidP="008901B0">
      <w:pPr>
        <w:spacing w:after="0" w:line="360" w:lineRule="auto"/>
        <w:ind w:firstLine="567"/>
        <w:jc w:val="both"/>
        <w:rPr>
          <w:rFonts w:ascii="Times New Roman" w:eastAsia="Times New Roman" w:hAnsi="Times New Roman"/>
          <w:i/>
          <w:snapToGrid w:val="0"/>
          <w:sz w:val="24"/>
          <w:szCs w:val="24"/>
          <w:lang w:val="en-US"/>
        </w:rPr>
      </w:pPr>
      <w:r w:rsidRPr="00EA6081">
        <w:rPr>
          <w:rFonts w:ascii="Times New Roman" w:eastAsia="Times New Roman" w:hAnsi="Times New Roman"/>
          <w:i/>
          <w:snapToGrid w:val="0"/>
          <w:sz w:val="24"/>
          <w:szCs w:val="24"/>
          <w:lang w:val="en-US"/>
        </w:rPr>
        <w:t>*</w:t>
      </w:r>
      <w:r w:rsidRPr="00EA6081">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rsidR="008901B0" w:rsidRPr="00EA6081" w:rsidRDefault="008901B0" w:rsidP="008901B0">
      <w:pPr>
        <w:spacing w:after="0" w:line="360" w:lineRule="auto"/>
        <w:ind w:firstLine="709"/>
        <w:jc w:val="both"/>
        <w:rPr>
          <w:rFonts w:ascii="Times New Roman" w:eastAsia="Times New Roman" w:hAnsi="Times New Roman"/>
          <w:i/>
          <w:snapToGrid w:val="0"/>
          <w:sz w:val="24"/>
          <w:szCs w:val="24"/>
          <w:lang w:val="en-US"/>
        </w:rPr>
      </w:pPr>
      <w:r w:rsidRPr="00EA6081">
        <w:rPr>
          <w:rFonts w:ascii="Times New Roman" w:eastAsia="Times New Roman" w:hAnsi="Times New Roman"/>
          <w:i/>
          <w:snapToGrid w:val="0"/>
          <w:sz w:val="24"/>
          <w:szCs w:val="24"/>
        </w:rPr>
        <w:lastRenderedPageBreak/>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rsidR="008901B0" w:rsidRPr="008901B0" w:rsidRDefault="008901B0" w:rsidP="008901B0">
      <w:pPr>
        <w:tabs>
          <w:tab w:val="left" w:pos="851"/>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1.13.</w:t>
      </w:r>
      <w:r w:rsidRPr="008901B0">
        <w:rPr>
          <w:rFonts w:ascii="Times New Roman" w:eastAsia="Times New Roman" w:hAnsi="Times New Roman"/>
          <w:snapToGrid w:val="0"/>
          <w:sz w:val="24"/>
          <w:szCs w:val="24"/>
        </w:rPr>
        <w:t xml:space="preserve"> Възложителят ще отстрани всеки участник</w:t>
      </w:r>
      <w:r w:rsidR="00CA435C">
        <w:rPr>
          <w:rFonts w:ascii="Times New Roman" w:eastAsia="Times New Roman" w:hAnsi="Times New Roman"/>
          <w:snapToGrid w:val="0"/>
          <w:sz w:val="24"/>
          <w:szCs w:val="24"/>
        </w:rPr>
        <w:t>,</w:t>
      </w:r>
      <w:r w:rsidRPr="008901B0">
        <w:rPr>
          <w:rFonts w:ascii="Times New Roman" w:eastAsia="Times New Roman" w:hAnsi="Times New Roman"/>
          <w:snapToGrid w:val="0"/>
          <w:sz w:val="24"/>
          <w:szCs w:val="24"/>
        </w:rPr>
        <w:t xml:space="preserve">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rsidR="008901B0" w:rsidRPr="00CF1F50" w:rsidRDefault="008901B0" w:rsidP="008901B0">
      <w:pPr>
        <w:tabs>
          <w:tab w:val="left" w:pos="851"/>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Pr="00CF1F50">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rsidR="008901B0" w:rsidRPr="00DF7011" w:rsidRDefault="008901B0" w:rsidP="008901B0">
      <w:pPr>
        <w:numPr>
          <w:ilvl w:val="0"/>
          <w:numId w:val="17"/>
        </w:numPr>
        <w:spacing w:after="0" w:line="360" w:lineRule="auto"/>
        <w:ind w:left="0" w:right="7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rsidR="008901B0" w:rsidRDefault="008901B0" w:rsidP="008901B0">
      <w:pPr>
        <w:numPr>
          <w:ilvl w:val="0"/>
          <w:numId w:val="17"/>
        </w:numPr>
        <w:spacing w:after="0" w:line="360" w:lineRule="auto"/>
        <w:ind w:left="0" w:right="7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При участници/членове на</w:t>
      </w:r>
      <w:r>
        <w:rPr>
          <w:rFonts w:ascii="Times New Roman" w:eastAsia="Times New Roman" w:hAnsi="Times New Roman"/>
          <w:snapToGrid w:val="0"/>
          <w:sz w:val="24"/>
          <w:szCs w:val="24"/>
        </w:rPr>
        <w:t xml:space="preserve"> обединение – юридически лица: </w:t>
      </w:r>
      <w:r w:rsidRPr="00DF7011">
        <w:rPr>
          <w:rFonts w:ascii="Times New Roman" w:eastAsia="Times New Roman" w:hAnsi="Times New Roman"/>
          <w:snapToGrid w:val="0"/>
          <w:sz w:val="24"/>
          <w:szCs w:val="24"/>
        </w:rPr>
        <w:t xml:space="preserve">информацията и документите по чл. 54 от ЗМИП. Когато е посочен ЕИК, съгласно чл. 23, ал. 6 </w:t>
      </w:r>
      <w:r w:rsidRPr="002C65D9">
        <w:rPr>
          <w:rFonts w:ascii="Times New Roman" w:eastAsia="Times New Roman" w:hAnsi="Times New Roman"/>
          <w:snapToGrid w:val="0"/>
          <w:sz w:val="24"/>
          <w:szCs w:val="24"/>
        </w:rPr>
        <w:t xml:space="preserve">от </w:t>
      </w:r>
      <w:r w:rsidRPr="002C65D9">
        <w:rPr>
          <w:rFonts w:ascii="Times New Roman" w:hAnsi="Times New Roman"/>
          <w:iCs/>
          <w:snapToGrid w:val="0"/>
          <w:sz w:val="24"/>
          <w:szCs w:val="24"/>
        </w:rPr>
        <w:t>Закона за търговския регистър и регистъра на юридическите лица с нестопанска цел (ЗТРРЮЛНЦ)</w:t>
      </w:r>
      <w:r w:rsidRPr="002C65D9">
        <w:rPr>
          <w:rFonts w:ascii="Times New Roman" w:eastAsia="Times New Roman" w:hAnsi="Times New Roman"/>
          <w:snapToGrid w:val="0"/>
          <w:sz w:val="24"/>
          <w:szCs w:val="24"/>
        </w:rPr>
        <w:t xml:space="preserve">, </w:t>
      </w:r>
      <w:r w:rsidRPr="00DF7011">
        <w:rPr>
          <w:rFonts w:ascii="Times New Roman" w:eastAsia="Times New Roman" w:hAnsi="Times New Roman"/>
          <w:snapToGrid w:val="0"/>
          <w:sz w:val="24"/>
          <w:szCs w:val="24"/>
        </w:rPr>
        <w:t>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w:t>
      </w:r>
      <w:r>
        <w:rPr>
          <w:rFonts w:ascii="Times New Roman" w:eastAsia="Times New Roman" w:hAnsi="Times New Roman"/>
          <w:snapToGrid w:val="0"/>
          <w:sz w:val="24"/>
          <w:szCs w:val="24"/>
        </w:rPr>
        <w:t>арация по образец, съгласно чл. </w:t>
      </w:r>
      <w:r w:rsidRPr="00DF7011">
        <w:rPr>
          <w:rFonts w:ascii="Times New Roman" w:eastAsia="Times New Roman" w:hAnsi="Times New Roman"/>
          <w:snapToGrid w:val="0"/>
          <w:sz w:val="24"/>
          <w:szCs w:val="24"/>
        </w:rPr>
        <w:t xml:space="preserve">59, ал. 1, т. 3 от ЗМИП (приложение към документацията за обществената поръчка). </w:t>
      </w:r>
    </w:p>
    <w:p w:rsidR="008901B0" w:rsidRPr="00CF1F50" w:rsidRDefault="008901B0" w:rsidP="008901B0">
      <w:pPr>
        <w:spacing w:after="0" w:line="360" w:lineRule="auto"/>
        <w:ind w:right="70" w:firstLine="709"/>
        <w:jc w:val="both"/>
        <w:rPr>
          <w:rFonts w:ascii="Times New Roman" w:eastAsia="Times New Roman" w:hAnsi="Times New Roman"/>
          <w:snapToGrid w:val="0"/>
          <w:sz w:val="24"/>
          <w:szCs w:val="24"/>
        </w:rPr>
      </w:pPr>
      <w:r w:rsidRPr="00CF1F50">
        <w:rPr>
          <w:rFonts w:ascii="Times New Roman" w:hAnsi="Times New Roman"/>
          <w:b/>
          <w:snapToGrid w:val="0"/>
          <w:sz w:val="24"/>
          <w:szCs w:val="24"/>
          <w:u w:val="single"/>
        </w:rPr>
        <w:t>Забележка:</w:t>
      </w:r>
      <w:r w:rsidRPr="00CF1F50">
        <w:rPr>
          <w:rFonts w:ascii="Times New Roman" w:hAnsi="Times New Roman"/>
          <w:snapToGrid w:val="0"/>
          <w:sz w:val="24"/>
          <w:szCs w:val="24"/>
        </w:rPr>
        <w:t xml:space="preserve"> </w:t>
      </w:r>
      <w:r w:rsidRPr="00CF1F50">
        <w:rPr>
          <w:rFonts w:ascii="Times New Roman" w:hAnsi="Times New Roman"/>
          <w:i/>
          <w:snapToGrid w:val="0"/>
          <w:sz w:val="24"/>
          <w:szCs w:val="24"/>
        </w:rPr>
        <w:t>При подаване на оферта за участие, обстоятелствата по т. 1.10</w:t>
      </w:r>
      <w:r w:rsidRPr="00CF1F50">
        <w:rPr>
          <w:rFonts w:ascii="Times New Roman" w:hAnsi="Times New Roman"/>
          <w:i/>
          <w:snapToGrid w:val="0"/>
          <w:sz w:val="24"/>
          <w:szCs w:val="24"/>
          <w:lang w:val="en-US"/>
        </w:rPr>
        <w:t>,</w:t>
      </w:r>
      <w:r w:rsidRPr="00CF1F50">
        <w:rPr>
          <w:rFonts w:ascii="Times New Roman" w:hAnsi="Times New Roman"/>
          <w:i/>
          <w:snapToGrid w:val="0"/>
          <w:sz w:val="24"/>
          <w:szCs w:val="24"/>
        </w:rPr>
        <w:t xml:space="preserve">  т. 1.11 и 1.12 се декларират от участника чрез попълване на част III, буква „Г. </w:t>
      </w:r>
      <w:r w:rsidRPr="00CF1F50">
        <w:rPr>
          <w:rFonts w:ascii="Times New Roman" w:eastAsia="Times New Roman" w:hAnsi="Times New Roman"/>
          <w:i/>
          <w:snapToGrid w:val="0"/>
          <w:sz w:val="24"/>
          <w:szCs w:val="24"/>
        </w:rPr>
        <w:t xml:space="preserve">Специфични национални основания за изключване” </w:t>
      </w:r>
      <w:r w:rsidRPr="00CF1F50">
        <w:rPr>
          <w:rFonts w:ascii="Times New Roman" w:hAnsi="Times New Roman"/>
          <w:i/>
          <w:snapToGrid w:val="0"/>
          <w:sz w:val="24"/>
          <w:szCs w:val="24"/>
        </w:rPr>
        <w:t xml:space="preserve">от </w:t>
      </w:r>
      <w:r w:rsidRPr="00CF1F50">
        <w:rPr>
          <w:rFonts w:ascii="Times New Roman" w:hAnsi="Times New Roman"/>
          <w:i/>
          <w:snapToGrid w:val="0"/>
          <w:sz w:val="24"/>
          <w:szCs w:val="24"/>
          <w:lang w:val="en-US"/>
        </w:rPr>
        <w:t>e</w:t>
      </w:r>
      <w:r w:rsidRPr="00CF1F50">
        <w:rPr>
          <w:rFonts w:ascii="Times New Roman" w:hAnsi="Times New Roman"/>
          <w:i/>
          <w:snapToGrid w:val="0"/>
          <w:sz w:val="24"/>
          <w:szCs w:val="24"/>
        </w:rPr>
        <w:t>ЕЕДОП</w:t>
      </w:r>
      <w:r w:rsidRPr="00CF1F50">
        <w:rPr>
          <w:rFonts w:ascii="Times New Roman" w:eastAsia="Times New Roman" w:hAnsi="Times New Roman"/>
          <w:b/>
          <w:i/>
          <w:snapToGrid w:val="0"/>
          <w:sz w:val="24"/>
          <w:szCs w:val="24"/>
        </w:rPr>
        <w:t xml:space="preserve"> чрез отбелязване на „НЕ“/“ДА“ в полето за отговор. </w:t>
      </w:r>
    </w:p>
    <w:p w:rsidR="008901B0" w:rsidRPr="004B709A" w:rsidRDefault="008901B0" w:rsidP="008901B0">
      <w:pPr>
        <w:tabs>
          <w:tab w:val="left" w:pos="851"/>
        </w:tabs>
        <w:spacing w:after="0" w:line="360" w:lineRule="auto"/>
        <w:ind w:right="35" w:firstLine="709"/>
        <w:jc w:val="both"/>
        <w:rPr>
          <w:rFonts w:ascii="Times New Roman" w:eastAsia="Times New Roman" w:hAnsi="Times New Roman"/>
          <w:b/>
          <w:i/>
          <w:snapToGrid w:val="0"/>
          <w:sz w:val="24"/>
          <w:szCs w:val="24"/>
        </w:rPr>
      </w:pPr>
      <w:r>
        <w:rPr>
          <w:rFonts w:ascii="Times New Roman" w:eastAsia="Times New Roman" w:hAnsi="Times New Roman"/>
          <w:b/>
          <w:i/>
          <w:snapToGrid w:val="0"/>
          <w:sz w:val="24"/>
          <w:szCs w:val="24"/>
        </w:rPr>
        <w:t>При отговор „ДА“, участникът посочва, за кое обстоятелство се отнася.</w:t>
      </w:r>
    </w:p>
    <w:p w:rsidR="002D00F7" w:rsidRPr="00A8309A" w:rsidRDefault="002D00F7" w:rsidP="002D00F7">
      <w:pPr>
        <w:tabs>
          <w:tab w:val="left" w:pos="851"/>
        </w:tabs>
        <w:spacing w:after="0" w:line="360" w:lineRule="auto"/>
        <w:ind w:right="35" w:firstLine="709"/>
        <w:jc w:val="both"/>
        <w:rPr>
          <w:rFonts w:ascii="Times New Roman" w:hAnsi="Times New Roman"/>
          <w:b/>
          <w:i/>
          <w:snapToGrid w:val="0"/>
          <w:sz w:val="24"/>
          <w:szCs w:val="24"/>
        </w:rPr>
      </w:pPr>
    </w:p>
    <w:p w:rsidR="00795B95" w:rsidRPr="007D34EE" w:rsidRDefault="00795B95">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1" w:name="_Toc461283109"/>
      <w:r w:rsidRPr="007D34EE">
        <w:rPr>
          <w:rFonts w:ascii="Times New Roman" w:eastAsia="Times New Roman" w:hAnsi="Times New Roman" w:cs="Times New Roman"/>
          <w:bCs w:val="0"/>
          <w:snapToGrid w:val="0"/>
          <w:color w:val="auto"/>
          <w:sz w:val="24"/>
          <w:szCs w:val="24"/>
        </w:rPr>
        <w:lastRenderedPageBreak/>
        <w:t>2. Основания за отстраняване</w:t>
      </w:r>
      <w:bookmarkEnd w:id="11"/>
    </w:p>
    <w:p w:rsidR="00A80598" w:rsidRPr="007D34EE" w:rsidRDefault="00302848">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7D34EE">
        <w:rPr>
          <w:rFonts w:ascii="Times New Roman" w:eastAsia="Times New Roman" w:hAnsi="Times New Roman"/>
          <w:b/>
          <w:snapToGrid w:val="0"/>
          <w:sz w:val="24"/>
          <w:szCs w:val="24"/>
        </w:rPr>
        <w:t>2.1.</w:t>
      </w:r>
      <w:r w:rsidR="00603EC8" w:rsidRPr="007D34EE">
        <w:rPr>
          <w:rFonts w:ascii="Times New Roman" w:eastAsia="Times New Roman" w:hAnsi="Times New Roman"/>
          <w:snapToGrid w:val="0"/>
          <w:sz w:val="24"/>
          <w:szCs w:val="24"/>
        </w:rPr>
        <w:t> </w:t>
      </w:r>
      <w:r w:rsidR="00C23B04" w:rsidRPr="007D34EE">
        <w:rPr>
          <w:rFonts w:ascii="Times New Roman" w:eastAsia="Times New Roman" w:hAnsi="Times New Roman"/>
          <w:b/>
          <w:snapToGrid w:val="0"/>
          <w:sz w:val="24"/>
          <w:szCs w:val="24"/>
        </w:rPr>
        <w:t>Възложителят</w:t>
      </w:r>
      <w:r w:rsidR="00E07553" w:rsidRPr="007D34EE">
        <w:rPr>
          <w:rFonts w:ascii="Times New Roman" w:eastAsia="Times New Roman" w:hAnsi="Times New Roman"/>
          <w:b/>
          <w:snapToGrid w:val="0"/>
          <w:sz w:val="24"/>
          <w:szCs w:val="24"/>
        </w:rPr>
        <w:t xml:space="preserve"> </w:t>
      </w:r>
      <w:r w:rsidR="00C23B04" w:rsidRPr="007D34EE">
        <w:rPr>
          <w:rFonts w:ascii="Times New Roman" w:eastAsia="Times New Roman" w:hAnsi="Times New Roman"/>
          <w:b/>
          <w:snapToGrid w:val="0"/>
          <w:sz w:val="24"/>
          <w:szCs w:val="24"/>
        </w:rPr>
        <w:t>отстранява</w:t>
      </w:r>
      <w:r w:rsidRPr="007D34EE">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7D34EE">
        <w:rPr>
          <w:rFonts w:ascii="Times New Roman" w:eastAsia="Times New Roman" w:hAnsi="Times New Roman"/>
          <w:b/>
          <w:snapToGrid w:val="0"/>
          <w:sz w:val="24"/>
          <w:szCs w:val="24"/>
        </w:rPr>
        <w:t>нали</w:t>
      </w:r>
      <w:r w:rsidR="00E07553" w:rsidRPr="007D34EE">
        <w:rPr>
          <w:rFonts w:ascii="Times New Roman" w:eastAsia="Times New Roman" w:hAnsi="Times New Roman"/>
          <w:b/>
          <w:snapToGrid w:val="0"/>
          <w:sz w:val="24"/>
          <w:szCs w:val="24"/>
        </w:rPr>
        <w:t xml:space="preserve">це </w:t>
      </w:r>
      <w:r w:rsidR="00A80598" w:rsidRPr="007D34EE">
        <w:rPr>
          <w:rFonts w:ascii="Times New Roman" w:eastAsia="Times New Roman" w:hAnsi="Times New Roman"/>
          <w:b/>
          <w:snapToGrid w:val="0"/>
          <w:sz w:val="24"/>
          <w:szCs w:val="24"/>
        </w:rPr>
        <w:t>някое</w:t>
      </w:r>
      <w:r w:rsidR="00E07553" w:rsidRPr="007D34EE">
        <w:rPr>
          <w:rFonts w:ascii="Times New Roman" w:eastAsia="Times New Roman" w:hAnsi="Times New Roman"/>
          <w:b/>
          <w:snapToGrid w:val="0"/>
          <w:sz w:val="24"/>
          <w:szCs w:val="24"/>
        </w:rPr>
        <w:t xml:space="preserve"> от основанията, предвидени в чл. 54 от ЗОП</w:t>
      </w:r>
      <w:r w:rsidRPr="007D34EE">
        <w:rPr>
          <w:rFonts w:ascii="Times New Roman" w:eastAsia="Times New Roman" w:hAnsi="Times New Roman"/>
          <w:b/>
          <w:snapToGrid w:val="0"/>
          <w:sz w:val="24"/>
          <w:szCs w:val="24"/>
        </w:rPr>
        <w:t>, а именно:</w:t>
      </w:r>
    </w:p>
    <w:p w:rsidR="00A114B7" w:rsidRPr="007D34EE" w:rsidRDefault="00302848">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w:t>
      </w:r>
      <w:r w:rsidR="0078671F" w:rsidRPr="007D34EE">
        <w:rPr>
          <w:rFonts w:ascii="Times New Roman" w:eastAsia="Times New Roman" w:hAnsi="Times New Roman"/>
          <w:snapToGrid w:val="0"/>
          <w:sz w:val="24"/>
          <w:szCs w:val="24"/>
        </w:rPr>
        <w:t>. 194 - 217, чл. 219 - 252, чл. </w:t>
      </w:r>
      <w:r w:rsidRPr="007D34EE">
        <w:rPr>
          <w:rFonts w:ascii="Times New Roman" w:eastAsia="Times New Roman" w:hAnsi="Times New Roman"/>
          <w:snapToGrid w:val="0"/>
          <w:sz w:val="24"/>
          <w:szCs w:val="24"/>
        </w:rPr>
        <w:t xml:space="preserve">253 - 260, чл. 301 - 307, чл. 321, </w:t>
      </w:r>
      <w:r w:rsidR="00F51C7B" w:rsidRPr="007D34EE">
        <w:rPr>
          <w:rFonts w:ascii="Times New Roman" w:eastAsia="Times New Roman" w:hAnsi="Times New Roman"/>
          <w:snapToGrid w:val="0"/>
          <w:sz w:val="24"/>
          <w:szCs w:val="24"/>
        </w:rPr>
        <w:t xml:space="preserve">чл. </w:t>
      </w:r>
      <w:r w:rsidRPr="007D34EE">
        <w:rPr>
          <w:rFonts w:ascii="Times New Roman" w:eastAsia="Times New Roman" w:hAnsi="Times New Roman"/>
          <w:snapToGrid w:val="0"/>
          <w:sz w:val="24"/>
          <w:szCs w:val="24"/>
        </w:rPr>
        <w:t>321а и чл. 352 - 353е от Наказателния кодекс;</w:t>
      </w:r>
    </w:p>
    <w:p w:rsidR="002D00F7" w:rsidRDefault="002D00F7" w:rsidP="002D00F7">
      <w:pPr>
        <w:tabs>
          <w:tab w:val="left" w:pos="851"/>
        </w:tabs>
        <w:spacing w:after="0" w:line="360" w:lineRule="auto"/>
        <w:ind w:right="35" w:firstLine="709"/>
        <w:jc w:val="both"/>
        <w:rPr>
          <w:rFonts w:ascii="Times New Roman" w:hAnsi="Times New Roman"/>
          <w:b/>
          <w:i/>
          <w:snapToGrid w:val="0"/>
          <w:sz w:val="24"/>
          <w:szCs w:val="24"/>
        </w:rPr>
      </w:pPr>
      <w:r w:rsidRPr="00A8309A">
        <w:rPr>
          <w:rFonts w:ascii="Times New Roman" w:hAnsi="Times New Roman"/>
          <w:b/>
          <w:i/>
          <w:snapToGrid w:val="0"/>
          <w:sz w:val="24"/>
          <w:szCs w:val="24"/>
        </w:rPr>
        <w:t>Забележка:</w:t>
      </w:r>
      <w:r w:rsidRPr="00A8309A">
        <w:rPr>
          <w:rFonts w:ascii="Times New Roman" w:hAnsi="Times New Roman"/>
          <w:i/>
          <w:snapToGrid w:val="0"/>
          <w:sz w:val="24"/>
          <w:szCs w:val="24"/>
        </w:rPr>
        <w:t xml:space="preserve"> При подаване на заявление за участие, липсата на обстоятелствата по </w:t>
      </w:r>
      <w:r w:rsidRPr="00A8309A">
        <w:rPr>
          <w:rFonts w:ascii="Times New Roman" w:hAnsi="Times New Roman"/>
          <w:b/>
          <w:i/>
          <w:snapToGrid w:val="0"/>
          <w:sz w:val="24"/>
          <w:szCs w:val="24"/>
        </w:rPr>
        <w:t>чл. 172 (престъпление против трудовите права на гражданите);</w:t>
      </w:r>
      <w:r w:rsidRPr="00A8309A">
        <w:rPr>
          <w:rFonts w:ascii="Times New Roman" w:hAnsi="Times New Roman"/>
          <w:i/>
          <w:snapToGrid w:val="0"/>
          <w:sz w:val="24"/>
          <w:szCs w:val="24"/>
        </w:rPr>
        <w:t xml:space="preserve"> </w:t>
      </w:r>
      <w:r w:rsidRPr="00A8309A">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A8309A">
        <w:rPr>
          <w:rFonts w:ascii="Times New Roman" w:hAnsi="Times New Roman"/>
          <w:i/>
          <w:snapToGrid w:val="0"/>
          <w:sz w:val="24"/>
          <w:szCs w:val="24"/>
        </w:rPr>
        <w:t xml:space="preserve"> </w:t>
      </w:r>
      <w:r w:rsidRPr="00A8309A">
        <w:rPr>
          <w:rFonts w:ascii="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A8309A">
        <w:rPr>
          <w:rFonts w:ascii="Times New Roman" w:hAnsi="Times New Roman"/>
          <w:i/>
          <w:snapToGrid w:val="0"/>
          <w:sz w:val="24"/>
          <w:szCs w:val="24"/>
        </w:rPr>
        <w:t xml:space="preserve"> </w:t>
      </w:r>
      <w:r w:rsidRPr="00A8309A">
        <w:rPr>
          <w:rFonts w:ascii="Times New Roman" w:hAnsi="Times New Roman"/>
          <w:b/>
          <w:i/>
          <w:snapToGrid w:val="0"/>
          <w:sz w:val="24"/>
          <w:szCs w:val="24"/>
        </w:rPr>
        <w:t>от НК</w:t>
      </w:r>
      <w:r w:rsidRPr="00A8309A">
        <w:rPr>
          <w:rFonts w:ascii="Times New Roman" w:hAnsi="Times New Roman"/>
          <w:i/>
          <w:snapToGrid w:val="0"/>
          <w:sz w:val="24"/>
          <w:szCs w:val="24"/>
        </w:rPr>
        <w:t xml:space="preserve">, се </w:t>
      </w:r>
      <w:r>
        <w:rPr>
          <w:rFonts w:ascii="Times New Roman" w:hAnsi="Times New Roman"/>
          <w:i/>
          <w:snapToGrid w:val="0"/>
          <w:sz w:val="24"/>
          <w:szCs w:val="24"/>
        </w:rPr>
        <w:t>декларират</w:t>
      </w:r>
      <w:r w:rsidRPr="00A8309A">
        <w:rPr>
          <w:rFonts w:ascii="Times New Roman" w:hAnsi="Times New Roman"/>
          <w:i/>
          <w:snapToGrid w:val="0"/>
          <w:sz w:val="24"/>
          <w:szCs w:val="24"/>
        </w:rPr>
        <w:t xml:space="preserve"> от кандидата </w:t>
      </w:r>
      <w:r>
        <w:rPr>
          <w:rFonts w:ascii="Times New Roman" w:hAnsi="Times New Roman"/>
          <w:i/>
          <w:snapToGrid w:val="0"/>
          <w:sz w:val="24"/>
          <w:szCs w:val="24"/>
        </w:rPr>
        <w:t>в</w:t>
      </w:r>
      <w:r w:rsidRPr="00A8309A">
        <w:rPr>
          <w:rFonts w:ascii="Times New Roman" w:hAnsi="Times New Roman"/>
          <w:i/>
          <w:snapToGrid w:val="0"/>
          <w:sz w:val="24"/>
          <w:szCs w:val="24"/>
        </w:rPr>
        <w:t xml:space="preserve">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331583">
        <w:rPr>
          <w:rFonts w:ascii="Times New Roman" w:hAnsi="Times New Roman"/>
          <w:i/>
          <w:snapToGrid w:val="0"/>
          <w:sz w:val="24"/>
          <w:szCs w:val="24"/>
        </w:rPr>
        <w:t>,</w:t>
      </w:r>
      <w:r w:rsidRPr="00A8309A">
        <w:rPr>
          <w:rFonts w:ascii="Times New Roman" w:hAnsi="Times New Roman"/>
          <w:i/>
          <w:snapToGrid w:val="0"/>
          <w:sz w:val="24"/>
          <w:szCs w:val="24"/>
        </w:rPr>
        <w:t xml:space="preserve"> </w:t>
      </w:r>
      <w:r w:rsidRPr="00331583">
        <w:rPr>
          <w:rFonts w:ascii="Times New Roman" w:hAnsi="Times New Roman"/>
          <w:b/>
          <w:i/>
          <w:snapToGrid w:val="0"/>
          <w:sz w:val="24"/>
          <w:szCs w:val="24"/>
        </w:rPr>
        <w:t xml:space="preserve">чрез отбелязване на „НЕ“/“ДА“ в полето за отговор. </w:t>
      </w:r>
    </w:p>
    <w:p w:rsidR="002D00F7" w:rsidRPr="00331583" w:rsidRDefault="002D00F7" w:rsidP="002D00F7">
      <w:pPr>
        <w:tabs>
          <w:tab w:val="left" w:pos="851"/>
        </w:tabs>
        <w:spacing w:after="0" w:line="360" w:lineRule="auto"/>
        <w:ind w:right="35" w:firstLine="709"/>
        <w:jc w:val="both"/>
        <w:rPr>
          <w:rFonts w:ascii="Times New Roman" w:hAnsi="Times New Roman"/>
          <w:b/>
          <w:i/>
          <w:snapToGrid w:val="0"/>
          <w:sz w:val="24"/>
          <w:szCs w:val="24"/>
        </w:rPr>
      </w:pPr>
      <w:r w:rsidRPr="00331583">
        <w:rPr>
          <w:rFonts w:ascii="Times New Roman" w:hAnsi="Times New Roman"/>
          <w:b/>
          <w:i/>
          <w:snapToGrid w:val="0"/>
          <w:sz w:val="24"/>
          <w:szCs w:val="24"/>
        </w:rPr>
        <w:t xml:space="preserve">При отговор „ДА“, участникът посочва, за кое обстоятелство </w:t>
      </w:r>
      <w:r>
        <w:rPr>
          <w:rFonts w:ascii="Times New Roman" w:hAnsi="Times New Roman"/>
          <w:b/>
          <w:i/>
          <w:snapToGrid w:val="0"/>
          <w:sz w:val="24"/>
          <w:szCs w:val="24"/>
        </w:rPr>
        <w:t xml:space="preserve">(престъпление) </w:t>
      </w:r>
      <w:r w:rsidRPr="00331583">
        <w:rPr>
          <w:rFonts w:ascii="Times New Roman" w:hAnsi="Times New Roman"/>
          <w:b/>
          <w:i/>
          <w:snapToGrid w:val="0"/>
          <w:sz w:val="24"/>
          <w:szCs w:val="24"/>
        </w:rPr>
        <w:t xml:space="preserve">се отнася. </w:t>
      </w:r>
    </w:p>
    <w:p w:rsidR="00A80598" w:rsidRPr="007D34EE" w:rsidRDefault="00302848" w:rsidP="0019452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7D34EE">
        <w:rPr>
          <w:rFonts w:ascii="Times New Roman" w:eastAsia="Times New Roman" w:hAnsi="Times New Roman"/>
          <w:snapToGrid w:val="0"/>
          <w:sz w:val="24"/>
          <w:szCs w:val="24"/>
        </w:rPr>
        <w:t>.1.</w:t>
      </w:r>
      <w:r w:rsidRPr="007D34EE">
        <w:rPr>
          <w:rFonts w:ascii="Times New Roman" w:eastAsia="Times New Roman" w:hAnsi="Times New Roman"/>
          <w:snapToGrid w:val="0"/>
          <w:sz w:val="24"/>
          <w:szCs w:val="24"/>
        </w:rPr>
        <w:t xml:space="preserve">, в друга държава членка или трета страна; </w:t>
      </w:r>
    </w:p>
    <w:p w:rsidR="00A80598" w:rsidRPr="007D34EE" w:rsidRDefault="00302848">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sidRPr="007D34EE">
        <w:rPr>
          <w:rFonts w:ascii="Times New Roman" w:eastAsia="Times New Roman" w:hAnsi="Times New Roman"/>
          <w:snapToGrid w:val="0"/>
          <w:sz w:val="24"/>
          <w:szCs w:val="24"/>
        </w:rPr>
        <w:t xml:space="preserve"> </w:t>
      </w:r>
      <w:r w:rsidRPr="007D34EE">
        <w:rPr>
          <w:rFonts w:ascii="Times New Roman" w:eastAsia="Times New Roman" w:hAnsi="Times New Roman"/>
          <w:snapToGrid w:val="0"/>
          <w:sz w:val="24"/>
          <w:szCs w:val="24"/>
        </w:rPr>
        <w:t>2, т.</w:t>
      </w:r>
      <w:r w:rsidR="003B43C8" w:rsidRPr="007D34EE">
        <w:rPr>
          <w:rFonts w:ascii="Times New Roman" w:eastAsia="Times New Roman" w:hAnsi="Times New Roman"/>
          <w:snapToGrid w:val="0"/>
          <w:sz w:val="24"/>
          <w:szCs w:val="24"/>
        </w:rPr>
        <w:t xml:space="preserve"> </w:t>
      </w:r>
      <w:r w:rsidRPr="007D34EE">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7D34EE" w:rsidRDefault="00302848">
      <w:pPr>
        <w:tabs>
          <w:tab w:val="left" w:pos="709"/>
          <w:tab w:val="left" w:pos="3240"/>
          <w:tab w:val="left" w:pos="9356"/>
        </w:tabs>
        <w:spacing w:after="0" w:line="360" w:lineRule="auto"/>
        <w:ind w:left="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7D34EE">
        <w:rPr>
          <w:rFonts w:ascii="Times New Roman" w:eastAsia="Times New Roman" w:hAnsi="Times New Roman"/>
          <w:snapToGrid w:val="0"/>
          <w:sz w:val="24"/>
          <w:szCs w:val="24"/>
        </w:rPr>
        <w:t xml:space="preserve"> когато размерът им надвишава 1</w:t>
      </w:r>
      <w:r w:rsidRPr="007D34EE">
        <w:rPr>
          <w:rFonts w:ascii="Times New Roman" w:eastAsia="Times New Roman" w:hAnsi="Times New Roman"/>
          <w:snapToGrid w:val="0"/>
          <w:sz w:val="24"/>
          <w:szCs w:val="24"/>
        </w:rPr>
        <w:t xml:space="preserve">% от годишния </w:t>
      </w:r>
      <w:r w:rsidR="003B43C8" w:rsidRPr="007D34EE">
        <w:rPr>
          <w:rFonts w:ascii="Times New Roman" w:eastAsia="Times New Roman" w:hAnsi="Times New Roman"/>
          <w:snapToGrid w:val="0"/>
          <w:sz w:val="24"/>
          <w:szCs w:val="24"/>
        </w:rPr>
        <w:t xml:space="preserve">общ </w:t>
      </w:r>
      <w:r w:rsidRPr="007D34EE">
        <w:rPr>
          <w:rFonts w:ascii="Times New Roman" w:eastAsia="Times New Roman" w:hAnsi="Times New Roman"/>
          <w:snapToGrid w:val="0"/>
          <w:sz w:val="24"/>
          <w:szCs w:val="24"/>
        </w:rPr>
        <w:t xml:space="preserve">оборот на участника за предходната приключила финансова година. </w:t>
      </w:r>
    </w:p>
    <w:p w:rsidR="00A80598" w:rsidRPr="007D34EE" w:rsidRDefault="00302848">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lastRenderedPageBreak/>
        <w:t xml:space="preserve">2.1.4. за когото е налице неравнопоставеност в случаите по чл. 44, ал. 5 от ЗОП; </w:t>
      </w:r>
    </w:p>
    <w:p w:rsidR="00A80598" w:rsidRPr="007D34EE" w:rsidRDefault="00302848">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3B43C8" w:rsidRPr="007D34EE" w:rsidRDefault="00302848">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2.1.6. за когото е установено с влязло в сила наказателно постановление или съдебно решение, </w:t>
      </w:r>
      <w:proofErr w:type="spellStart"/>
      <w:r w:rsidR="007B038B" w:rsidRPr="007B038B">
        <w:rPr>
          <w:rFonts w:ascii="Times New Roman" w:eastAsia="Times New Roman" w:hAnsi="Times New Roman"/>
          <w:snapToGrid w:val="0"/>
          <w:sz w:val="24"/>
          <w:szCs w:val="24"/>
          <w:lang w:val="en"/>
        </w:rPr>
        <w:t>нарушение</w:t>
      </w:r>
      <w:proofErr w:type="spellEnd"/>
      <w:r w:rsidR="007B038B" w:rsidRPr="007B038B">
        <w:rPr>
          <w:rFonts w:ascii="Times New Roman" w:eastAsia="Times New Roman" w:hAnsi="Times New Roman"/>
          <w:snapToGrid w:val="0"/>
          <w:sz w:val="24"/>
          <w:szCs w:val="24"/>
          <w:lang w:val="en"/>
        </w:rPr>
        <w:t xml:space="preserve"> </w:t>
      </w:r>
      <w:proofErr w:type="spellStart"/>
      <w:r w:rsidR="007B038B" w:rsidRPr="007B038B">
        <w:rPr>
          <w:rFonts w:ascii="Times New Roman" w:eastAsia="Times New Roman" w:hAnsi="Times New Roman"/>
          <w:snapToGrid w:val="0"/>
          <w:sz w:val="24"/>
          <w:szCs w:val="24"/>
          <w:lang w:val="en"/>
        </w:rPr>
        <w:t>на</w:t>
      </w:r>
      <w:proofErr w:type="spellEnd"/>
      <w:r w:rsidR="007B038B">
        <w:rPr>
          <w:rFonts w:ascii="Times New Roman" w:eastAsia="Times New Roman" w:hAnsi="Times New Roman"/>
          <w:snapToGrid w:val="0"/>
          <w:sz w:val="24"/>
          <w:szCs w:val="24"/>
        </w:rPr>
        <w:t xml:space="preserve"> </w:t>
      </w:r>
      <w:proofErr w:type="spellStart"/>
      <w:r w:rsidR="007B038B" w:rsidRPr="007B038B">
        <w:rPr>
          <w:rFonts w:ascii="Times New Roman" w:eastAsia="Times New Roman" w:hAnsi="Times New Roman"/>
          <w:snapToGrid w:val="0"/>
          <w:sz w:val="24"/>
          <w:szCs w:val="24"/>
          <w:lang w:val="en"/>
        </w:rPr>
        <w:t>чл</w:t>
      </w:r>
      <w:proofErr w:type="spellEnd"/>
      <w:r w:rsidR="007B038B" w:rsidRPr="007B038B">
        <w:rPr>
          <w:rFonts w:ascii="Times New Roman" w:eastAsia="Times New Roman" w:hAnsi="Times New Roman"/>
          <w:snapToGrid w:val="0"/>
          <w:sz w:val="24"/>
          <w:szCs w:val="24"/>
          <w:lang w:val="en"/>
        </w:rPr>
        <w:t xml:space="preserve">. 61, ал. 1, </w:t>
      </w:r>
      <w:proofErr w:type="spellStart"/>
      <w:r w:rsidR="007B038B" w:rsidRPr="007B038B">
        <w:rPr>
          <w:rFonts w:ascii="Times New Roman" w:eastAsia="Times New Roman" w:hAnsi="Times New Roman"/>
          <w:snapToGrid w:val="0"/>
          <w:sz w:val="24"/>
          <w:szCs w:val="24"/>
          <w:lang w:val="en"/>
        </w:rPr>
        <w:t>чл</w:t>
      </w:r>
      <w:proofErr w:type="spellEnd"/>
      <w:r w:rsidR="007B038B" w:rsidRPr="007B038B">
        <w:rPr>
          <w:rFonts w:ascii="Times New Roman" w:eastAsia="Times New Roman" w:hAnsi="Times New Roman"/>
          <w:snapToGrid w:val="0"/>
          <w:sz w:val="24"/>
          <w:szCs w:val="24"/>
          <w:lang w:val="en"/>
        </w:rPr>
        <w:t xml:space="preserve">. 62, ал. 1 </w:t>
      </w:r>
      <w:proofErr w:type="spellStart"/>
      <w:r w:rsidR="007B038B" w:rsidRPr="007B038B">
        <w:rPr>
          <w:rFonts w:ascii="Times New Roman" w:eastAsia="Times New Roman" w:hAnsi="Times New Roman"/>
          <w:snapToGrid w:val="0"/>
          <w:sz w:val="24"/>
          <w:szCs w:val="24"/>
          <w:lang w:val="en"/>
        </w:rPr>
        <w:t>или</w:t>
      </w:r>
      <w:proofErr w:type="spellEnd"/>
      <w:r w:rsidR="007B038B" w:rsidRPr="007B038B">
        <w:rPr>
          <w:rFonts w:ascii="Times New Roman" w:eastAsia="Times New Roman" w:hAnsi="Times New Roman"/>
          <w:snapToGrid w:val="0"/>
          <w:sz w:val="24"/>
          <w:szCs w:val="24"/>
          <w:lang w:val="en"/>
        </w:rPr>
        <w:t xml:space="preserve"> 3, </w:t>
      </w:r>
      <w:proofErr w:type="spellStart"/>
      <w:r w:rsidR="007B038B" w:rsidRPr="007B038B">
        <w:rPr>
          <w:rFonts w:ascii="Times New Roman" w:eastAsia="Times New Roman" w:hAnsi="Times New Roman"/>
          <w:snapToGrid w:val="0"/>
          <w:sz w:val="24"/>
          <w:szCs w:val="24"/>
          <w:lang w:val="en"/>
        </w:rPr>
        <w:t>чл</w:t>
      </w:r>
      <w:proofErr w:type="spellEnd"/>
      <w:r w:rsidR="007B038B" w:rsidRPr="007B038B">
        <w:rPr>
          <w:rFonts w:ascii="Times New Roman" w:eastAsia="Times New Roman" w:hAnsi="Times New Roman"/>
          <w:snapToGrid w:val="0"/>
          <w:sz w:val="24"/>
          <w:szCs w:val="24"/>
          <w:lang w:val="en"/>
        </w:rPr>
        <w:t xml:space="preserve">. 63, ал. 1 </w:t>
      </w:r>
      <w:proofErr w:type="spellStart"/>
      <w:r w:rsidR="007B038B" w:rsidRPr="007B038B">
        <w:rPr>
          <w:rFonts w:ascii="Times New Roman" w:eastAsia="Times New Roman" w:hAnsi="Times New Roman"/>
          <w:snapToGrid w:val="0"/>
          <w:sz w:val="24"/>
          <w:szCs w:val="24"/>
          <w:lang w:val="en"/>
        </w:rPr>
        <w:t>или</w:t>
      </w:r>
      <w:proofErr w:type="spellEnd"/>
      <w:r w:rsidR="007B038B" w:rsidRPr="007B038B">
        <w:rPr>
          <w:rFonts w:ascii="Times New Roman" w:eastAsia="Times New Roman" w:hAnsi="Times New Roman"/>
          <w:snapToGrid w:val="0"/>
          <w:sz w:val="24"/>
          <w:szCs w:val="24"/>
          <w:lang w:val="en"/>
        </w:rPr>
        <w:t xml:space="preserve"> 2, </w:t>
      </w:r>
      <w:proofErr w:type="spellStart"/>
      <w:r w:rsidR="007B038B" w:rsidRPr="007B038B">
        <w:rPr>
          <w:rFonts w:ascii="Times New Roman" w:eastAsia="Times New Roman" w:hAnsi="Times New Roman"/>
          <w:snapToGrid w:val="0"/>
          <w:sz w:val="24"/>
          <w:szCs w:val="24"/>
          <w:lang w:val="en"/>
        </w:rPr>
        <w:t>чл</w:t>
      </w:r>
      <w:proofErr w:type="spellEnd"/>
      <w:r w:rsidR="007B038B" w:rsidRPr="007B038B">
        <w:rPr>
          <w:rFonts w:ascii="Times New Roman" w:eastAsia="Times New Roman" w:hAnsi="Times New Roman"/>
          <w:snapToGrid w:val="0"/>
          <w:sz w:val="24"/>
          <w:szCs w:val="24"/>
          <w:lang w:val="en"/>
        </w:rPr>
        <w:t xml:space="preserve">. 118, </w:t>
      </w:r>
      <w:proofErr w:type="spellStart"/>
      <w:r w:rsidR="007B038B" w:rsidRPr="007B038B">
        <w:rPr>
          <w:rFonts w:ascii="Times New Roman" w:eastAsia="Times New Roman" w:hAnsi="Times New Roman"/>
          <w:snapToGrid w:val="0"/>
          <w:sz w:val="24"/>
          <w:szCs w:val="24"/>
          <w:lang w:val="en"/>
        </w:rPr>
        <w:t>чл</w:t>
      </w:r>
      <w:proofErr w:type="spellEnd"/>
      <w:r w:rsidR="007B038B" w:rsidRPr="007B038B">
        <w:rPr>
          <w:rFonts w:ascii="Times New Roman" w:eastAsia="Times New Roman" w:hAnsi="Times New Roman"/>
          <w:snapToGrid w:val="0"/>
          <w:sz w:val="24"/>
          <w:szCs w:val="24"/>
          <w:lang w:val="en"/>
        </w:rPr>
        <w:t xml:space="preserve">. 128, </w:t>
      </w:r>
      <w:proofErr w:type="spellStart"/>
      <w:r w:rsidR="007B038B" w:rsidRPr="007B038B">
        <w:rPr>
          <w:rFonts w:ascii="Times New Roman" w:eastAsia="Times New Roman" w:hAnsi="Times New Roman"/>
          <w:snapToGrid w:val="0"/>
          <w:sz w:val="24"/>
          <w:szCs w:val="24"/>
          <w:lang w:val="en"/>
        </w:rPr>
        <w:t>чл</w:t>
      </w:r>
      <w:proofErr w:type="spellEnd"/>
      <w:r w:rsidR="007B038B" w:rsidRPr="007B038B">
        <w:rPr>
          <w:rFonts w:ascii="Times New Roman" w:eastAsia="Times New Roman" w:hAnsi="Times New Roman"/>
          <w:snapToGrid w:val="0"/>
          <w:sz w:val="24"/>
          <w:szCs w:val="24"/>
          <w:lang w:val="en"/>
        </w:rPr>
        <w:t xml:space="preserve">. 228, ал. 3, </w:t>
      </w:r>
      <w:proofErr w:type="spellStart"/>
      <w:r w:rsidR="007B038B" w:rsidRPr="007B038B">
        <w:rPr>
          <w:rFonts w:ascii="Times New Roman" w:eastAsia="Times New Roman" w:hAnsi="Times New Roman"/>
          <w:snapToGrid w:val="0"/>
          <w:sz w:val="24"/>
          <w:szCs w:val="24"/>
          <w:lang w:val="en"/>
        </w:rPr>
        <w:t>чл</w:t>
      </w:r>
      <w:proofErr w:type="spellEnd"/>
      <w:r w:rsidR="007B038B" w:rsidRPr="007B038B">
        <w:rPr>
          <w:rFonts w:ascii="Times New Roman" w:eastAsia="Times New Roman" w:hAnsi="Times New Roman"/>
          <w:snapToGrid w:val="0"/>
          <w:sz w:val="24"/>
          <w:szCs w:val="24"/>
          <w:lang w:val="en"/>
        </w:rPr>
        <w:t xml:space="preserve">. 245 и </w:t>
      </w:r>
      <w:proofErr w:type="spellStart"/>
      <w:r w:rsidR="007B038B" w:rsidRPr="007B038B">
        <w:rPr>
          <w:rFonts w:ascii="Times New Roman" w:eastAsia="Times New Roman" w:hAnsi="Times New Roman"/>
          <w:snapToGrid w:val="0"/>
          <w:sz w:val="24"/>
          <w:szCs w:val="24"/>
          <w:lang w:val="en"/>
        </w:rPr>
        <w:t>чл</w:t>
      </w:r>
      <w:proofErr w:type="spellEnd"/>
      <w:r w:rsidR="007B038B" w:rsidRPr="007B038B">
        <w:rPr>
          <w:rFonts w:ascii="Times New Roman" w:eastAsia="Times New Roman" w:hAnsi="Times New Roman"/>
          <w:snapToGrid w:val="0"/>
          <w:sz w:val="24"/>
          <w:szCs w:val="24"/>
          <w:lang w:val="en"/>
        </w:rPr>
        <w:t xml:space="preserve">. 301 - 305 </w:t>
      </w:r>
      <w:proofErr w:type="spellStart"/>
      <w:r w:rsidR="007B038B" w:rsidRPr="007B038B">
        <w:rPr>
          <w:rFonts w:ascii="Times New Roman" w:eastAsia="Times New Roman" w:hAnsi="Times New Roman"/>
          <w:snapToGrid w:val="0"/>
          <w:sz w:val="24"/>
          <w:szCs w:val="24"/>
          <w:lang w:val="en"/>
        </w:rPr>
        <w:t>от</w:t>
      </w:r>
      <w:proofErr w:type="spellEnd"/>
      <w:r w:rsidR="007B038B" w:rsidRPr="007B038B">
        <w:rPr>
          <w:rFonts w:ascii="Times New Roman" w:eastAsia="Times New Roman" w:hAnsi="Times New Roman"/>
          <w:snapToGrid w:val="0"/>
          <w:sz w:val="24"/>
          <w:szCs w:val="24"/>
          <w:lang w:val="en"/>
        </w:rPr>
        <w:t xml:space="preserve"> </w:t>
      </w:r>
      <w:proofErr w:type="spellStart"/>
      <w:r w:rsidR="007B038B" w:rsidRPr="007B038B">
        <w:rPr>
          <w:rFonts w:ascii="Times New Roman" w:eastAsia="Times New Roman" w:hAnsi="Times New Roman"/>
          <w:snapToGrid w:val="0"/>
          <w:sz w:val="24"/>
          <w:szCs w:val="24"/>
          <w:lang w:val="en"/>
        </w:rPr>
        <w:t>Кодекса</w:t>
      </w:r>
      <w:proofErr w:type="spellEnd"/>
      <w:r w:rsidR="007B038B" w:rsidRPr="007B038B">
        <w:rPr>
          <w:rFonts w:ascii="Times New Roman" w:eastAsia="Times New Roman" w:hAnsi="Times New Roman"/>
          <w:snapToGrid w:val="0"/>
          <w:sz w:val="24"/>
          <w:szCs w:val="24"/>
          <w:lang w:val="en"/>
        </w:rPr>
        <w:t xml:space="preserve"> </w:t>
      </w:r>
      <w:proofErr w:type="spellStart"/>
      <w:r w:rsidR="007B038B" w:rsidRPr="007B038B">
        <w:rPr>
          <w:rFonts w:ascii="Times New Roman" w:eastAsia="Times New Roman" w:hAnsi="Times New Roman"/>
          <w:snapToGrid w:val="0"/>
          <w:sz w:val="24"/>
          <w:szCs w:val="24"/>
          <w:lang w:val="en"/>
        </w:rPr>
        <w:t>на</w:t>
      </w:r>
      <w:proofErr w:type="spellEnd"/>
      <w:r w:rsidR="007B038B" w:rsidRPr="007B038B">
        <w:rPr>
          <w:rFonts w:ascii="Times New Roman" w:eastAsia="Times New Roman" w:hAnsi="Times New Roman"/>
          <w:snapToGrid w:val="0"/>
          <w:sz w:val="24"/>
          <w:szCs w:val="24"/>
          <w:lang w:val="en"/>
        </w:rPr>
        <w:t xml:space="preserve"> </w:t>
      </w:r>
      <w:proofErr w:type="spellStart"/>
      <w:r w:rsidR="007B038B" w:rsidRPr="007B038B">
        <w:rPr>
          <w:rFonts w:ascii="Times New Roman" w:eastAsia="Times New Roman" w:hAnsi="Times New Roman"/>
          <w:snapToGrid w:val="0"/>
          <w:sz w:val="24"/>
          <w:szCs w:val="24"/>
          <w:lang w:val="en"/>
        </w:rPr>
        <w:t>труда</w:t>
      </w:r>
      <w:proofErr w:type="spellEnd"/>
      <w:r w:rsidR="007B038B" w:rsidRPr="007B038B">
        <w:rPr>
          <w:rFonts w:ascii="Times New Roman" w:eastAsia="Times New Roman" w:hAnsi="Times New Roman"/>
          <w:snapToGrid w:val="0"/>
          <w:sz w:val="24"/>
          <w:szCs w:val="24"/>
          <w:lang w:val="en"/>
        </w:rPr>
        <w:t xml:space="preserve"> </w:t>
      </w:r>
      <w:proofErr w:type="spellStart"/>
      <w:r w:rsidR="007B038B" w:rsidRPr="007B038B">
        <w:rPr>
          <w:rFonts w:ascii="Times New Roman" w:eastAsia="Times New Roman" w:hAnsi="Times New Roman"/>
          <w:snapToGrid w:val="0"/>
          <w:sz w:val="24"/>
          <w:szCs w:val="24"/>
          <w:lang w:val="en"/>
        </w:rPr>
        <w:t>или</w:t>
      </w:r>
      <w:proofErr w:type="spellEnd"/>
      <w:r w:rsidR="007B038B" w:rsidRPr="007B038B">
        <w:rPr>
          <w:rFonts w:ascii="Times New Roman" w:eastAsia="Times New Roman" w:hAnsi="Times New Roman"/>
          <w:snapToGrid w:val="0"/>
          <w:sz w:val="24"/>
          <w:szCs w:val="24"/>
          <w:lang w:val="en"/>
        </w:rPr>
        <w:t xml:space="preserve"> </w:t>
      </w:r>
      <w:proofErr w:type="spellStart"/>
      <w:r w:rsidR="007B038B" w:rsidRPr="007B038B">
        <w:rPr>
          <w:rFonts w:ascii="Times New Roman" w:eastAsia="Times New Roman" w:hAnsi="Times New Roman"/>
          <w:snapToGrid w:val="0"/>
          <w:sz w:val="24"/>
          <w:szCs w:val="24"/>
          <w:lang w:val="en"/>
        </w:rPr>
        <w:t>чл</w:t>
      </w:r>
      <w:proofErr w:type="spellEnd"/>
      <w:r w:rsidR="007B038B" w:rsidRPr="007B038B">
        <w:rPr>
          <w:rFonts w:ascii="Times New Roman" w:eastAsia="Times New Roman" w:hAnsi="Times New Roman"/>
          <w:snapToGrid w:val="0"/>
          <w:sz w:val="24"/>
          <w:szCs w:val="24"/>
          <w:lang w:val="en"/>
        </w:rPr>
        <w:t xml:space="preserve">. 13, ал. 1 </w:t>
      </w:r>
      <w:proofErr w:type="spellStart"/>
      <w:r w:rsidR="007B038B" w:rsidRPr="007B038B">
        <w:rPr>
          <w:rFonts w:ascii="Times New Roman" w:eastAsia="Times New Roman" w:hAnsi="Times New Roman"/>
          <w:snapToGrid w:val="0"/>
          <w:sz w:val="24"/>
          <w:szCs w:val="24"/>
          <w:lang w:val="en"/>
        </w:rPr>
        <w:t>от</w:t>
      </w:r>
      <w:proofErr w:type="spellEnd"/>
      <w:r w:rsidR="007B038B" w:rsidRPr="007B038B">
        <w:rPr>
          <w:rFonts w:ascii="Times New Roman" w:eastAsia="Times New Roman" w:hAnsi="Times New Roman"/>
          <w:snapToGrid w:val="0"/>
          <w:sz w:val="24"/>
          <w:szCs w:val="24"/>
          <w:lang w:val="en"/>
        </w:rPr>
        <w:t xml:space="preserve"> </w:t>
      </w:r>
      <w:proofErr w:type="spellStart"/>
      <w:r w:rsidR="007B038B" w:rsidRPr="007B038B">
        <w:rPr>
          <w:rFonts w:ascii="Times New Roman" w:eastAsia="Times New Roman" w:hAnsi="Times New Roman"/>
          <w:snapToGrid w:val="0"/>
          <w:sz w:val="24"/>
          <w:szCs w:val="24"/>
          <w:lang w:val="en"/>
        </w:rPr>
        <w:t>Закона</w:t>
      </w:r>
      <w:proofErr w:type="spellEnd"/>
      <w:r w:rsidR="007B038B" w:rsidRPr="007B038B">
        <w:rPr>
          <w:rFonts w:ascii="Times New Roman" w:eastAsia="Times New Roman" w:hAnsi="Times New Roman"/>
          <w:snapToGrid w:val="0"/>
          <w:sz w:val="24"/>
          <w:szCs w:val="24"/>
          <w:lang w:val="en"/>
        </w:rPr>
        <w:t xml:space="preserve"> </w:t>
      </w:r>
      <w:proofErr w:type="spellStart"/>
      <w:r w:rsidR="007B038B" w:rsidRPr="007B038B">
        <w:rPr>
          <w:rFonts w:ascii="Times New Roman" w:eastAsia="Times New Roman" w:hAnsi="Times New Roman"/>
          <w:snapToGrid w:val="0"/>
          <w:sz w:val="24"/>
          <w:szCs w:val="24"/>
          <w:lang w:val="en"/>
        </w:rPr>
        <w:t>за</w:t>
      </w:r>
      <w:proofErr w:type="spellEnd"/>
      <w:r w:rsidR="007B038B" w:rsidRPr="007B038B">
        <w:rPr>
          <w:rFonts w:ascii="Times New Roman" w:eastAsia="Times New Roman" w:hAnsi="Times New Roman"/>
          <w:snapToGrid w:val="0"/>
          <w:sz w:val="24"/>
          <w:szCs w:val="24"/>
          <w:lang w:val="en"/>
        </w:rPr>
        <w:t xml:space="preserve"> </w:t>
      </w:r>
      <w:proofErr w:type="spellStart"/>
      <w:r w:rsidR="007B038B" w:rsidRPr="007B038B">
        <w:rPr>
          <w:rFonts w:ascii="Times New Roman" w:eastAsia="Times New Roman" w:hAnsi="Times New Roman"/>
          <w:snapToGrid w:val="0"/>
          <w:sz w:val="24"/>
          <w:szCs w:val="24"/>
          <w:lang w:val="en"/>
        </w:rPr>
        <w:t>трудовата</w:t>
      </w:r>
      <w:proofErr w:type="spellEnd"/>
      <w:r w:rsidR="007B038B" w:rsidRPr="007B038B">
        <w:rPr>
          <w:rFonts w:ascii="Times New Roman" w:eastAsia="Times New Roman" w:hAnsi="Times New Roman"/>
          <w:snapToGrid w:val="0"/>
          <w:sz w:val="24"/>
          <w:szCs w:val="24"/>
          <w:lang w:val="en"/>
        </w:rPr>
        <w:t xml:space="preserve"> </w:t>
      </w:r>
      <w:proofErr w:type="spellStart"/>
      <w:r w:rsidR="007B038B" w:rsidRPr="007B038B">
        <w:rPr>
          <w:rFonts w:ascii="Times New Roman" w:eastAsia="Times New Roman" w:hAnsi="Times New Roman"/>
          <w:snapToGrid w:val="0"/>
          <w:sz w:val="24"/>
          <w:szCs w:val="24"/>
          <w:lang w:val="en"/>
        </w:rPr>
        <w:t>миграция</w:t>
      </w:r>
      <w:proofErr w:type="spellEnd"/>
      <w:r w:rsidR="007B038B" w:rsidRPr="007B038B">
        <w:rPr>
          <w:rFonts w:ascii="Times New Roman" w:eastAsia="Times New Roman" w:hAnsi="Times New Roman"/>
          <w:snapToGrid w:val="0"/>
          <w:sz w:val="24"/>
          <w:szCs w:val="24"/>
          <w:lang w:val="en"/>
        </w:rPr>
        <w:t xml:space="preserve"> и </w:t>
      </w:r>
      <w:proofErr w:type="spellStart"/>
      <w:r w:rsidR="007B038B" w:rsidRPr="007B038B">
        <w:rPr>
          <w:rFonts w:ascii="Times New Roman" w:eastAsia="Times New Roman" w:hAnsi="Times New Roman"/>
          <w:snapToGrid w:val="0"/>
          <w:sz w:val="24"/>
          <w:szCs w:val="24"/>
          <w:lang w:val="en"/>
        </w:rPr>
        <w:t>трудовата</w:t>
      </w:r>
      <w:proofErr w:type="spellEnd"/>
      <w:r w:rsidR="007B038B" w:rsidRPr="007B038B">
        <w:rPr>
          <w:rFonts w:ascii="Times New Roman" w:eastAsia="Times New Roman" w:hAnsi="Times New Roman"/>
          <w:snapToGrid w:val="0"/>
          <w:sz w:val="24"/>
          <w:szCs w:val="24"/>
          <w:lang w:val="en"/>
        </w:rPr>
        <w:t xml:space="preserve"> </w:t>
      </w:r>
      <w:proofErr w:type="spellStart"/>
      <w:r w:rsidR="007B038B" w:rsidRPr="007B038B">
        <w:rPr>
          <w:rFonts w:ascii="Times New Roman" w:eastAsia="Times New Roman" w:hAnsi="Times New Roman"/>
          <w:snapToGrid w:val="0"/>
          <w:sz w:val="24"/>
          <w:szCs w:val="24"/>
          <w:lang w:val="en"/>
        </w:rPr>
        <w:t>мобилност</w:t>
      </w:r>
      <w:proofErr w:type="spellEnd"/>
      <w:r w:rsidR="007B038B">
        <w:rPr>
          <w:rFonts w:ascii="Times New Roman" w:eastAsia="Times New Roman" w:hAnsi="Times New Roman"/>
          <w:snapToGrid w:val="0"/>
          <w:sz w:val="24"/>
          <w:szCs w:val="24"/>
          <w:lang w:val="en"/>
        </w:rPr>
        <w:t xml:space="preserve"> </w:t>
      </w:r>
      <w:r w:rsidRPr="007D34EE">
        <w:rPr>
          <w:rFonts w:ascii="Times New Roman" w:eastAsia="Times New Roman" w:hAnsi="Times New Roman"/>
          <w:snapToGrid w:val="0"/>
          <w:sz w:val="24"/>
          <w:szCs w:val="24"/>
        </w:rPr>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80598" w:rsidRPr="007D34EE" w:rsidRDefault="00302848">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2.1.7. за когото е налице конфликт на интереси</w:t>
      </w:r>
      <w:r w:rsidR="003B43C8" w:rsidRPr="007D34EE">
        <w:rPr>
          <w:rFonts w:ascii="Times New Roman" w:eastAsia="Times New Roman" w:hAnsi="Times New Roman"/>
          <w:snapToGrid w:val="0"/>
          <w:sz w:val="24"/>
          <w:szCs w:val="24"/>
        </w:rPr>
        <w:t>*</w:t>
      </w:r>
      <w:r w:rsidRPr="007D34EE">
        <w:rPr>
          <w:rFonts w:ascii="Times New Roman" w:eastAsia="Times New Roman" w:hAnsi="Times New Roman"/>
          <w:snapToGrid w:val="0"/>
          <w:sz w:val="24"/>
          <w:szCs w:val="24"/>
        </w:rPr>
        <w:t xml:space="preserve"> по смисъла на §2, т. 21 от ДР на ЗОП, който не може да бъде отстранен.  </w:t>
      </w:r>
    </w:p>
    <w:p w:rsidR="007B038B" w:rsidRPr="007D34EE" w:rsidRDefault="00302848">
      <w:pPr>
        <w:tabs>
          <w:tab w:val="left" w:pos="709"/>
          <w:tab w:val="left" w:pos="3240"/>
          <w:tab w:val="left" w:pos="9356"/>
        </w:tabs>
        <w:spacing w:after="0" w:line="360" w:lineRule="auto"/>
        <w:ind w:left="709" w:right="461"/>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0" w:tgtFrame="_blank" w:history="1">
        <w:r w:rsidR="002C3D51">
          <w:rPr>
            <w:rFonts w:ascii="Times New Roman" w:eastAsia="Times New Roman" w:hAnsi="Times New Roman"/>
            <w:snapToGrid w:val="0"/>
            <w:sz w:val="24"/>
            <w:szCs w:val="24"/>
          </w:rPr>
          <w:t>чл. 54  от Закона з</w:t>
        </w:r>
        <w:r w:rsidR="002C3D51" w:rsidRPr="007B038B">
          <w:rPr>
            <w:rFonts w:ascii="Times New Roman" w:eastAsia="Times New Roman" w:hAnsi="Times New Roman"/>
            <w:snapToGrid w:val="0"/>
            <w:sz w:val="24"/>
            <w:szCs w:val="24"/>
          </w:rPr>
          <w:t xml:space="preserve">а противодействие на корупцията и за отнемане на незаконно придобитото имущество </w:t>
        </w:r>
      </w:hyperlink>
      <w:r w:rsidRPr="007D34EE">
        <w:rPr>
          <w:rFonts w:ascii="Times New Roman" w:eastAsia="Times New Roman" w:hAnsi="Times New Roman"/>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AC693C" w:rsidRPr="007D34EE" w:rsidRDefault="00302848">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b/>
          <w:snapToGrid w:val="0"/>
          <w:sz w:val="24"/>
          <w:szCs w:val="24"/>
        </w:rPr>
        <w:t>2.2.</w:t>
      </w:r>
      <w:r w:rsidR="00E07553" w:rsidRPr="007D34EE">
        <w:rPr>
          <w:rFonts w:ascii="Times New Roman" w:eastAsia="Times New Roman" w:hAnsi="Times New Roman"/>
          <w:snapToGrid w:val="0"/>
          <w:sz w:val="24"/>
          <w:szCs w:val="24"/>
        </w:rPr>
        <w:t xml:space="preserve"> </w:t>
      </w:r>
      <w:r w:rsidRPr="007D34EE">
        <w:rPr>
          <w:rFonts w:ascii="Times New Roman" w:eastAsia="Times New Roman" w:hAnsi="Times New Roman"/>
          <w:b/>
          <w:snapToGrid w:val="0"/>
          <w:sz w:val="24"/>
          <w:szCs w:val="24"/>
        </w:rPr>
        <w:t xml:space="preserve">На основание чл. 55, ал. 1 от ЗОП </w:t>
      </w:r>
      <w:r w:rsidR="00E07553" w:rsidRPr="007D34EE">
        <w:rPr>
          <w:rFonts w:ascii="Times New Roman" w:eastAsia="Times New Roman" w:hAnsi="Times New Roman"/>
          <w:b/>
          <w:snapToGrid w:val="0"/>
          <w:sz w:val="24"/>
          <w:szCs w:val="24"/>
        </w:rPr>
        <w:t>Възложителят отстранява</w:t>
      </w:r>
      <w:r w:rsidRPr="007D34EE">
        <w:rPr>
          <w:rFonts w:ascii="Times New Roman" w:eastAsia="Times New Roman" w:hAnsi="Times New Roman"/>
          <w:b/>
          <w:snapToGrid w:val="0"/>
          <w:sz w:val="24"/>
          <w:szCs w:val="24"/>
        </w:rPr>
        <w:t xml:space="preserve"> от участие в пр</w:t>
      </w:r>
      <w:r w:rsidR="007415C6" w:rsidRPr="007D34EE">
        <w:rPr>
          <w:rFonts w:ascii="Times New Roman" w:eastAsia="Times New Roman" w:hAnsi="Times New Roman"/>
          <w:b/>
          <w:snapToGrid w:val="0"/>
          <w:sz w:val="24"/>
          <w:szCs w:val="24"/>
        </w:rPr>
        <w:t xml:space="preserve">оцедурата участник, </w:t>
      </w:r>
      <w:r w:rsidR="007415C6" w:rsidRPr="007D34EE">
        <w:rPr>
          <w:rFonts w:ascii="Times New Roman" w:eastAsia="Times New Roman" w:hAnsi="Times New Roman"/>
          <w:snapToGrid w:val="0"/>
          <w:sz w:val="24"/>
          <w:szCs w:val="24"/>
        </w:rPr>
        <w:t>който е</w:t>
      </w:r>
      <w:r w:rsidR="007415C6" w:rsidRPr="007D34EE">
        <w:rPr>
          <w:rFonts w:ascii="Times New Roman" w:eastAsia="Times New Roman" w:hAnsi="Times New Roman"/>
          <w:b/>
          <w:snapToGrid w:val="0"/>
          <w:sz w:val="24"/>
          <w:szCs w:val="24"/>
        </w:rPr>
        <w:t xml:space="preserve"> </w:t>
      </w:r>
      <w:r w:rsidR="00C23B04" w:rsidRPr="007D34EE">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7415C6" w:rsidRPr="007D34EE" w:rsidRDefault="00A67B53">
      <w:pPr>
        <w:pStyle w:val="Bodytext180"/>
        <w:shd w:val="clear" w:color="auto" w:fill="auto"/>
        <w:tabs>
          <w:tab w:val="left" w:pos="709"/>
        </w:tabs>
        <w:spacing w:line="360" w:lineRule="auto"/>
        <w:ind w:right="20" w:firstLine="0"/>
        <w:rPr>
          <w:i/>
          <w:sz w:val="24"/>
          <w:szCs w:val="24"/>
        </w:rPr>
      </w:pPr>
      <w:r w:rsidRPr="007D34EE">
        <w:rPr>
          <w:i/>
          <w:sz w:val="24"/>
          <w:szCs w:val="24"/>
        </w:rPr>
        <w:tab/>
      </w:r>
      <w:r w:rsidR="007415C6" w:rsidRPr="007D34EE">
        <w:rPr>
          <w:b/>
          <w:i/>
          <w:sz w:val="24"/>
          <w:szCs w:val="24"/>
        </w:rPr>
        <w:t>Забележка</w:t>
      </w:r>
      <w:r w:rsidR="007415C6" w:rsidRPr="007D34EE">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p>
    <w:p w:rsidR="00B50B84" w:rsidRPr="007D34EE" w:rsidRDefault="007415C6">
      <w:pPr>
        <w:pStyle w:val="Bodytext180"/>
        <w:shd w:val="clear" w:color="auto" w:fill="auto"/>
        <w:tabs>
          <w:tab w:val="left" w:pos="709"/>
        </w:tabs>
        <w:spacing w:line="360" w:lineRule="auto"/>
        <w:ind w:right="20" w:firstLine="0"/>
        <w:rPr>
          <w:sz w:val="24"/>
          <w:szCs w:val="24"/>
        </w:rPr>
      </w:pPr>
      <w:r w:rsidRPr="007D34EE">
        <w:rPr>
          <w:sz w:val="24"/>
          <w:szCs w:val="24"/>
        </w:rPr>
        <w:lastRenderedPageBreak/>
        <w:tab/>
      </w:r>
      <w:r w:rsidR="00AC693C" w:rsidRPr="007D34EE">
        <w:rPr>
          <w:sz w:val="24"/>
          <w:szCs w:val="24"/>
        </w:rPr>
        <w:t>2.3. Когато участникът е юридиче</w:t>
      </w:r>
      <w:r w:rsidR="00880F81" w:rsidRPr="007D34EE">
        <w:rPr>
          <w:sz w:val="24"/>
          <w:szCs w:val="24"/>
        </w:rPr>
        <w:t>ско лице, основанията по т. 2.1.</w:t>
      </w:r>
      <w:r w:rsidR="00AC693C" w:rsidRPr="007D34EE">
        <w:rPr>
          <w:sz w:val="24"/>
          <w:szCs w:val="24"/>
        </w:rPr>
        <w:t>1. т.</w:t>
      </w:r>
      <w:r w:rsidR="00F51C7B" w:rsidRPr="007D34EE">
        <w:rPr>
          <w:sz w:val="24"/>
          <w:szCs w:val="24"/>
        </w:rPr>
        <w:t xml:space="preserve"> </w:t>
      </w:r>
      <w:r w:rsidR="00AC693C" w:rsidRPr="007D34EE">
        <w:rPr>
          <w:sz w:val="24"/>
          <w:szCs w:val="24"/>
        </w:rPr>
        <w:t>2.1.2, т.</w:t>
      </w:r>
      <w:r w:rsidR="00F51C7B" w:rsidRPr="007D34EE">
        <w:rPr>
          <w:sz w:val="24"/>
          <w:szCs w:val="24"/>
        </w:rPr>
        <w:t xml:space="preserve"> </w:t>
      </w:r>
      <w:r w:rsidR="00AC693C" w:rsidRPr="007D34EE">
        <w:rPr>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C23B04" w:rsidRPr="007D34EE" w:rsidRDefault="00795B95">
      <w:pPr>
        <w:spacing w:after="0" w:line="360" w:lineRule="auto"/>
        <w:ind w:firstLine="709"/>
        <w:jc w:val="both"/>
        <w:rPr>
          <w:rFonts w:ascii="Times New Roman" w:hAnsi="Times New Roman"/>
          <w:sz w:val="24"/>
          <w:szCs w:val="24"/>
        </w:rPr>
      </w:pPr>
      <w:r w:rsidRPr="007D34EE">
        <w:rPr>
          <w:rFonts w:ascii="Times New Roman" w:hAnsi="Times New Roman"/>
          <w:sz w:val="24"/>
          <w:szCs w:val="24"/>
        </w:rPr>
        <w:t>2.</w:t>
      </w:r>
      <w:r w:rsidR="00AC693C" w:rsidRPr="007D34EE">
        <w:rPr>
          <w:rFonts w:ascii="Times New Roman" w:hAnsi="Times New Roman"/>
          <w:sz w:val="24"/>
          <w:szCs w:val="24"/>
        </w:rPr>
        <w:t>4</w:t>
      </w:r>
      <w:r w:rsidR="0052077B" w:rsidRPr="007D34EE">
        <w:rPr>
          <w:rFonts w:ascii="Times New Roman" w:hAnsi="Times New Roman"/>
          <w:sz w:val="24"/>
          <w:szCs w:val="24"/>
        </w:rPr>
        <w:t>. </w:t>
      </w:r>
      <w:r w:rsidR="00C23B04" w:rsidRPr="007D34EE">
        <w:rPr>
          <w:rFonts w:ascii="Times New Roman" w:hAnsi="Times New Roman"/>
          <w:sz w:val="24"/>
          <w:szCs w:val="24"/>
        </w:rPr>
        <w:t xml:space="preserve">Участник в процедурата, за когото са налице </w:t>
      </w:r>
      <w:r w:rsidR="00D34EFB" w:rsidRPr="007D34EE">
        <w:rPr>
          <w:rFonts w:ascii="Times New Roman" w:hAnsi="Times New Roman"/>
          <w:sz w:val="24"/>
          <w:szCs w:val="24"/>
        </w:rPr>
        <w:t xml:space="preserve">някое от </w:t>
      </w:r>
      <w:r w:rsidR="00C23B04" w:rsidRPr="007D34EE">
        <w:rPr>
          <w:rFonts w:ascii="Times New Roman" w:hAnsi="Times New Roman"/>
          <w:sz w:val="24"/>
          <w:szCs w:val="24"/>
        </w:rPr>
        <w:t>основания</w:t>
      </w:r>
      <w:r w:rsidR="00AC693C" w:rsidRPr="007D34EE">
        <w:rPr>
          <w:rFonts w:ascii="Times New Roman" w:hAnsi="Times New Roman"/>
          <w:sz w:val="24"/>
          <w:szCs w:val="24"/>
        </w:rPr>
        <w:t>та</w:t>
      </w:r>
      <w:r w:rsidR="00C23B04" w:rsidRPr="007D34EE">
        <w:rPr>
          <w:rFonts w:ascii="Times New Roman" w:hAnsi="Times New Roman"/>
          <w:sz w:val="24"/>
          <w:szCs w:val="24"/>
        </w:rPr>
        <w:t xml:space="preserve"> </w:t>
      </w:r>
      <w:r w:rsidR="00D34EFB" w:rsidRPr="007D34EE">
        <w:rPr>
          <w:rFonts w:ascii="Times New Roman" w:hAnsi="Times New Roman"/>
          <w:sz w:val="24"/>
          <w:szCs w:val="24"/>
        </w:rPr>
        <w:t>по</w:t>
      </w:r>
      <w:r w:rsidR="00AC693C" w:rsidRPr="007D34EE">
        <w:rPr>
          <w:rFonts w:ascii="Times New Roman" w:hAnsi="Times New Roman"/>
          <w:sz w:val="24"/>
          <w:szCs w:val="24"/>
        </w:rPr>
        <w:t>сочени в т.</w:t>
      </w:r>
      <w:r w:rsidR="00E01FD4" w:rsidRPr="007D34EE">
        <w:rPr>
          <w:rFonts w:ascii="Times New Roman" w:hAnsi="Times New Roman"/>
          <w:sz w:val="24"/>
          <w:szCs w:val="24"/>
        </w:rPr>
        <w:t> </w:t>
      </w:r>
      <w:r w:rsidR="00AC693C" w:rsidRPr="007D34EE">
        <w:rPr>
          <w:rFonts w:ascii="Times New Roman" w:hAnsi="Times New Roman"/>
          <w:sz w:val="24"/>
          <w:szCs w:val="24"/>
        </w:rPr>
        <w:t xml:space="preserve">2.1. </w:t>
      </w:r>
      <w:r w:rsidR="00D34EFB" w:rsidRPr="007D34EE">
        <w:rPr>
          <w:rFonts w:ascii="Times New Roman" w:hAnsi="Times New Roman"/>
          <w:sz w:val="24"/>
          <w:szCs w:val="24"/>
        </w:rPr>
        <w:t xml:space="preserve">или основанията, посочени в т. </w:t>
      </w:r>
      <w:r w:rsidR="003010F3" w:rsidRPr="007D34EE">
        <w:rPr>
          <w:rFonts w:ascii="Times New Roman" w:hAnsi="Times New Roman"/>
          <w:sz w:val="24"/>
          <w:szCs w:val="24"/>
        </w:rPr>
        <w:t>2.2.</w:t>
      </w:r>
      <w:r w:rsidR="00D34EFB" w:rsidRPr="007D34EE">
        <w:rPr>
          <w:rFonts w:ascii="Times New Roman" w:hAnsi="Times New Roman"/>
          <w:sz w:val="24"/>
          <w:szCs w:val="24"/>
        </w:rPr>
        <w:t xml:space="preserve"> по-горе</w:t>
      </w:r>
      <w:r w:rsidR="00C23B04" w:rsidRPr="007D34EE">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D34EFB" w:rsidRPr="007D34EE">
        <w:rPr>
          <w:rFonts w:ascii="Times New Roman" w:hAnsi="Times New Roman"/>
          <w:sz w:val="24"/>
          <w:szCs w:val="24"/>
        </w:rPr>
        <w:t>.</w:t>
      </w:r>
    </w:p>
    <w:p w:rsidR="001C38CB" w:rsidRPr="007D34EE" w:rsidRDefault="001C38CB">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w:t>
      </w:r>
      <w:r w:rsidR="00AC693C" w:rsidRPr="007D34EE">
        <w:rPr>
          <w:rFonts w:ascii="Times New Roman" w:eastAsia="Times New Roman" w:hAnsi="Times New Roman"/>
          <w:snapToGrid w:val="0"/>
          <w:sz w:val="24"/>
          <w:szCs w:val="24"/>
        </w:rPr>
        <w:t>5</w:t>
      </w:r>
      <w:r w:rsidRPr="007D34EE">
        <w:rPr>
          <w:rFonts w:ascii="Times New Roman" w:eastAsia="Times New Roman" w:hAnsi="Times New Roman"/>
          <w:snapToGrid w:val="0"/>
          <w:sz w:val="24"/>
          <w:szCs w:val="24"/>
        </w:rPr>
        <w:t xml:space="preserve">. </w:t>
      </w:r>
      <w:r w:rsidR="008A4702" w:rsidRPr="007D34EE">
        <w:rPr>
          <w:rFonts w:ascii="Times New Roman" w:eastAsia="Times New Roman" w:hAnsi="Times New Roman"/>
          <w:snapToGrid w:val="0"/>
          <w:sz w:val="24"/>
          <w:szCs w:val="24"/>
        </w:rPr>
        <w:t xml:space="preserve">Използване на капацитета на трети лица. </w:t>
      </w:r>
      <w:r w:rsidR="004545A8" w:rsidRPr="007D34EE">
        <w:rPr>
          <w:rFonts w:ascii="Times New Roman" w:eastAsia="Times New Roman" w:hAnsi="Times New Roman"/>
          <w:snapToGrid w:val="0"/>
          <w:sz w:val="24"/>
          <w:szCs w:val="24"/>
        </w:rPr>
        <w:t>Подизпълнители</w:t>
      </w:r>
      <w:r w:rsidR="00E01FD4" w:rsidRPr="007D34EE">
        <w:rPr>
          <w:rFonts w:ascii="Times New Roman" w:eastAsia="Times New Roman" w:hAnsi="Times New Roman"/>
          <w:snapToGrid w:val="0"/>
          <w:sz w:val="24"/>
          <w:szCs w:val="24"/>
        </w:rPr>
        <w:t>.</w:t>
      </w:r>
    </w:p>
    <w:p w:rsidR="004545A8" w:rsidRPr="007D34EE" w:rsidRDefault="004545A8">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Когато при изпълнение на поръчката участникът ще ползва</w:t>
      </w:r>
      <w:r w:rsidR="008A4702" w:rsidRPr="007D34EE">
        <w:rPr>
          <w:rFonts w:ascii="Times New Roman" w:eastAsia="Times New Roman" w:hAnsi="Times New Roman"/>
          <w:snapToGrid w:val="0"/>
          <w:sz w:val="24"/>
          <w:szCs w:val="24"/>
        </w:rPr>
        <w:t xml:space="preserve"> капацитета на трети лица или</w:t>
      </w:r>
      <w:r w:rsidRPr="007D34EE">
        <w:rPr>
          <w:rFonts w:ascii="Times New Roman" w:eastAsia="Times New Roman" w:hAnsi="Times New Roman"/>
          <w:snapToGrid w:val="0"/>
          <w:sz w:val="24"/>
          <w:szCs w:val="24"/>
        </w:rPr>
        <w:t xml:space="preserve"> подизпълнители за тях не следва да са налице </w:t>
      </w:r>
      <w:r w:rsidR="00AC693C" w:rsidRPr="007D34EE">
        <w:rPr>
          <w:rFonts w:ascii="Times New Roman" w:hAnsi="Times New Roman"/>
          <w:sz w:val="24"/>
          <w:szCs w:val="24"/>
        </w:rPr>
        <w:t>някое от основанията посочени в т.</w:t>
      </w:r>
      <w:r w:rsidR="00E01FD4" w:rsidRPr="007D34EE">
        <w:rPr>
          <w:rFonts w:ascii="Times New Roman" w:hAnsi="Times New Roman"/>
          <w:sz w:val="24"/>
          <w:szCs w:val="24"/>
        </w:rPr>
        <w:t xml:space="preserve"> </w:t>
      </w:r>
      <w:r w:rsidR="00AC693C" w:rsidRPr="007D34EE">
        <w:rPr>
          <w:rFonts w:ascii="Times New Roman" w:hAnsi="Times New Roman"/>
          <w:sz w:val="24"/>
          <w:szCs w:val="24"/>
        </w:rPr>
        <w:t xml:space="preserve">2.1. </w:t>
      </w:r>
      <w:r w:rsidR="008A4702" w:rsidRPr="007D34EE">
        <w:rPr>
          <w:rFonts w:ascii="Times New Roman" w:eastAsia="Times New Roman" w:hAnsi="Times New Roman"/>
          <w:snapToGrid w:val="0"/>
          <w:sz w:val="24"/>
          <w:szCs w:val="24"/>
        </w:rPr>
        <w:t>и т. 2.2</w:t>
      </w:r>
      <w:r w:rsidRPr="007D34EE">
        <w:rPr>
          <w:rFonts w:ascii="Times New Roman" w:eastAsia="Times New Roman" w:hAnsi="Times New Roman"/>
          <w:snapToGrid w:val="0"/>
          <w:sz w:val="24"/>
          <w:szCs w:val="24"/>
        </w:rPr>
        <w:t>.</w:t>
      </w:r>
      <w:r w:rsidR="008A4702" w:rsidRPr="007D34EE">
        <w:rPr>
          <w:rFonts w:ascii="Times New Roman" w:eastAsia="Times New Roman" w:hAnsi="Times New Roman"/>
          <w:snapToGrid w:val="0"/>
          <w:sz w:val="24"/>
          <w:szCs w:val="24"/>
        </w:rPr>
        <w:t xml:space="preserve"> по-горе.</w:t>
      </w:r>
    </w:p>
    <w:p w:rsidR="00D34EFB" w:rsidRPr="007D34EE" w:rsidRDefault="001C38CB">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w:t>
      </w:r>
      <w:r w:rsidR="00AC693C" w:rsidRPr="007D34EE">
        <w:rPr>
          <w:rFonts w:ascii="Times New Roman" w:eastAsia="Times New Roman" w:hAnsi="Times New Roman"/>
          <w:snapToGrid w:val="0"/>
          <w:sz w:val="24"/>
          <w:szCs w:val="24"/>
        </w:rPr>
        <w:t>6</w:t>
      </w:r>
      <w:r w:rsidRPr="007D34EE">
        <w:rPr>
          <w:rFonts w:ascii="Times New Roman" w:eastAsia="Times New Roman" w:hAnsi="Times New Roman"/>
          <w:snapToGrid w:val="0"/>
          <w:sz w:val="24"/>
          <w:szCs w:val="24"/>
        </w:rPr>
        <w:t xml:space="preserve">. </w:t>
      </w:r>
      <w:r w:rsidR="003010F3" w:rsidRPr="007D34EE">
        <w:rPr>
          <w:rFonts w:ascii="Times New Roman" w:eastAsia="Times New Roman" w:hAnsi="Times New Roman"/>
          <w:snapToGrid w:val="0"/>
          <w:sz w:val="24"/>
          <w:szCs w:val="24"/>
        </w:rPr>
        <w:t>Обединения</w:t>
      </w:r>
    </w:p>
    <w:p w:rsidR="003010F3" w:rsidRPr="007D34EE" w:rsidRDefault="003010F3">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7D34EE">
        <w:rPr>
          <w:rFonts w:ascii="Times New Roman" w:hAnsi="Times New Roman"/>
          <w:sz w:val="24"/>
          <w:szCs w:val="24"/>
        </w:rPr>
        <w:t>посочени в т.</w:t>
      </w:r>
      <w:r w:rsidR="00F51C7B" w:rsidRPr="007D34EE">
        <w:rPr>
          <w:rFonts w:ascii="Times New Roman" w:hAnsi="Times New Roman"/>
          <w:sz w:val="24"/>
          <w:szCs w:val="24"/>
        </w:rPr>
        <w:t xml:space="preserve"> </w:t>
      </w:r>
      <w:r w:rsidR="00F764B5" w:rsidRPr="007D34EE">
        <w:rPr>
          <w:rFonts w:ascii="Times New Roman" w:hAnsi="Times New Roman"/>
          <w:sz w:val="24"/>
          <w:szCs w:val="24"/>
        </w:rPr>
        <w:t xml:space="preserve">2.1. </w:t>
      </w:r>
      <w:r w:rsidRPr="007D34EE">
        <w:rPr>
          <w:rFonts w:ascii="Times New Roman" w:eastAsia="Times New Roman" w:hAnsi="Times New Roman"/>
          <w:snapToGrid w:val="0"/>
          <w:sz w:val="24"/>
          <w:szCs w:val="24"/>
        </w:rPr>
        <w:t>или т. 2.2.</w:t>
      </w:r>
      <w:r w:rsidR="007415C6" w:rsidRPr="007D34EE">
        <w:rPr>
          <w:rFonts w:ascii="Times New Roman" w:eastAsia="Times New Roman" w:hAnsi="Times New Roman"/>
          <w:snapToGrid w:val="0"/>
          <w:sz w:val="24"/>
          <w:szCs w:val="24"/>
        </w:rPr>
        <w:t xml:space="preserve"> и 2.3.</w:t>
      </w:r>
      <w:r w:rsidRPr="007D34EE">
        <w:rPr>
          <w:rFonts w:ascii="Times New Roman" w:eastAsia="Times New Roman" w:hAnsi="Times New Roman"/>
          <w:snapToGrid w:val="0"/>
          <w:sz w:val="24"/>
          <w:szCs w:val="24"/>
        </w:rPr>
        <w:t xml:space="preserve"> по-горе.</w:t>
      </w:r>
    </w:p>
    <w:p w:rsidR="006D55C5" w:rsidRPr="007D34EE" w:rsidRDefault="00433B90">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w:t>
      </w:r>
      <w:r w:rsidR="00F764B5" w:rsidRPr="007D34EE">
        <w:rPr>
          <w:rFonts w:ascii="Times New Roman" w:eastAsia="Times New Roman" w:hAnsi="Times New Roman"/>
          <w:snapToGrid w:val="0"/>
          <w:sz w:val="24"/>
          <w:szCs w:val="24"/>
        </w:rPr>
        <w:t>7</w:t>
      </w:r>
      <w:r w:rsidR="00DD5802" w:rsidRPr="007D34EE">
        <w:rPr>
          <w:rFonts w:ascii="Times New Roman" w:eastAsia="Times New Roman" w:hAnsi="Times New Roman"/>
          <w:snapToGrid w:val="0"/>
          <w:sz w:val="24"/>
          <w:szCs w:val="24"/>
        </w:rPr>
        <w:t>. </w:t>
      </w:r>
      <w:r w:rsidR="00C23B04" w:rsidRPr="007D34EE">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7D34EE">
        <w:rPr>
          <w:rFonts w:ascii="Times New Roman" w:hAnsi="Times New Roman"/>
          <w:sz w:val="24"/>
          <w:szCs w:val="24"/>
        </w:rPr>
        <w:t>посочени в т.</w:t>
      </w:r>
      <w:r w:rsidR="00F51C7B" w:rsidRPr="007D34EE">
        <w:rPr>
          <w:rFonts w:ascii="Times New Roman" w:hAnsi="Times New Roman"/>
          <w:sz w:val="24"/>
          <w:szCs w:val="24"/>
        </w:rPr>
        <w:t xml:space="preserve"> </w:t>
      </w:r>
      <w:r w:rsidR="007415C6" w:rsidRPr="007D34EE">
        <w:rPr>
          <w:rFonts w:ascii="Times New Roman" w:hAnsi="Times New Roman"/>
          <w:sz w:val="24"/>
          <w:szCs w:val="24"/>
        </w:rPr>
        <w:t>2.1.,</w:t>
      </w:r>
      <w:r w:rsidRPr="007D34EE">
        <w:rPr>
          <w:rFonts w:ascii="Times New Roman" w:eastAsia="Times New Roman" w:hAnsi="Times New Roman"/>
          <w:snapToGrid w:val="0"/>
          <w:sz w:val="24"/>
          <w:szCs w:val="24"/>
        </w:rPr>
        <w:t xml:space="preserve"> т. 2.2</w:t>
      </w:r>
      <w:r w:rsidR="007415C6" w:rsidRPr="007D34EE">
        <w:rPr>
          <w:rFonts w:ascii="Times New Roman" w:eastAsia="Times New Roman" w:hAnsi="Times New Roman"/>
          <w:snapToGrid w:val="0"/>
          <w:sz w:val="24"/>
          <w:szCs w:val="24"/>
        </w:rPr>
        <w:t>. и т. 2.3.</w:t>
      </w:r>
      <w:r w:rsidRPr="007D34EE">
        <w:rPr>
          <w:rFonts w:ascii="Times New Roman" w:eastAsia="Times New Roman" w:hAnsi="Times New Roman"/>
          <w:snapToGrid w:val="0"/>
          <w:sz w:val="24"/>
          <w:szCs w:val="24"/>
        </w:rPr>
        <w:t xml:space="preserve"> по-горе</w:t>
      </w:r>
      <w:r w:rsidR="00C23B04" w:rsidRPr="007D34EE">
        <w:rPr>
          <w:rFonts w:ascii="Times New Roman" w:eastAsia="Times New Roman" w:hAnsi="Times New Roman"/>
          <w:snapToGrid w:val="0"/>
          <w:sz w:val="24"/>
          <w:szCs w:val="24"/>
        </w:rPr>
        <w:t>.</w:t>
      </w:r>
    </w:p>
    <w:p w:rsidR="006D55C5" w:rsidRPr="007D34EE" w:rsidRDefault="006D55C5">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2.8. Основанията за отстраняване се прилагат до изтичане на сроковете, посочени в чл. 57, ал. 3 ЗОП. Възложителят отстранява от участие в процедурата уча</w:t>
      </w:r>
      <w:r w:rsidR="007415C6" w:rsidRPr="007D34EE">
        <w:rPr>
          <w:rFonts w:ascii="Times New Roman" w:eastAsia="Times New Roman" w:hAnsi="Times New Roman"/>
          <w:snapToGrid w:val="0"/>
          <w:sz w:val="24"/>
          <w:szCs w:val="24"/>
        </w:rPr>
        <w:t>стник, за когото са налице някои</w:t>
      </w:r>
      <w:r w:rsidRPr="007D34EE">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rsidR="001C3002" w:rsidRPr="007D34EE" w:rsidRDefault="00433B90">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w:t>
      </w:r>
      <w:r w:rsidR="006D55C5" w:rsidRPr="007D34EE">
        <w:rPr>
          <w:rFonts w:ascii="Times New Roman" w:eastAsia="Times New Roman" w:hAnsi="Times New Roman"/>
          <w:snapToGrid w:val="0"/>
          <w:sz w:val="24"/>
          <w:szCs w:val="24"/>
        </w:rPr>
        <w:t>9</w:t>
      </w:r>
      <w:r w:rsidR="001C3002" w:rsidRPr="007D34EE">
        <w:rPr>
          <w:rFonts w:ascii="Times New Roman" w:eastAsia="Times New Roman" w:hAnsi="Times New Roman"/>
          <w:snapToGrid w:val="0"/>
          <w:sz w:val="24"/>
          <w:szCs w:val="24"/>
        </w:rPr>
        <w:t xml:space="preserve">. Освен на основанията </w:t>
      </w:r>
      <w:r w:rsidR="00F764B5" w:rsidRPr="007D34EE">
        <w:rPr>
          <w:rFonts w:ascii="Times New Roman" w:hAnsi="Times New Roman"/>
          <w:sz w:val="24"/>
          <w:szCs w:val="24"/>
        </w:rPr>
        <w:t>посочени в т.</w:t>
      </w:r>
      <w:r w:rsidR="00A67B53" w:rsidRPr="007D34EE">
        <w:rPr>
          <w:rFonts w:ascii="Times New Roman" w:hAnsi="Times New Roman"/>
          <w:sz w:val="24"/>
          <w:szCs w:val="24"/>
        </w:rPr>
        <w:t xml:space="preserve"> </w:t>
      </w:r>
      <w:r w:rsidR="00F764B5" w:rsidRPr="007D34EE">
        <w:rPr>
          <w:rFonts w:ascii="Times New Roman" w:hAnsi="Times New Roman"/>
          <w:sz w:val="24"/>
          <w:szCs w:val="24"/>
        </w:rPr>
        <w:t xml:space="preserve">2.1. </w:t>
      </w:r>
      <w:r w:rsidR="001C3002" w:rsidRPr="007D34EE">
        <w:rPr>
          <w:rFonts w:ascii="Times New Roman" w:eastAsia="Times New Roman" w:hAnsi="Times New Roman"/>
          <w:snapToGrid w:val="0"/>
          <w:sz w:val="24"/>
          <w:szCs w:val="24"/>
        </w:rPr>
        <w:t>и т. 2.2. по-горе</w:t>
      </w:r>
      <w:r w:rsidR="00BF4ADD" w:rsidRPr="007D34EE">
        <w:rPr>
          <w:rFonts w:ascii="Times New Roman" w:eastAsia="Times New Roman" w:hAnsi="Times New Roman"/>
          <w:snapToGrid w:val="0"/>
          <w:sz w:val="24"/>
          <w:szCs w:val="24"/>
        </w:rPr>
        <w:t>,</w:t>
      </w:r>
      <w:r w:rsidR="001C3002" w:rsidRPr="007D34EE">
        <w:rPr>
          <w:rFonts w:ascii="Times New Roman" w:eastAsia="Times New Roman" w:hAnsi="Times New Roman"/>
          <w:snapToGrid w:val="0"/>
          <w:sz w:val="24"/>
          <w:szCs w:val="24"/>
        </w:rPr>
        <w:t xml:space="preserve"> </w:t>
      </w:r>
      <w:r w:rsidR="001C3002" w:rsidRPr="007D34EE">
        <w:rPr>
          <w:rFonts w:ascii="Times New Roman" w:eastAsia="Times New Roman" w:hAnsi="Times New Roman"/>
          <w:b/>
          <w:snapToGrid w:val="0"/>
          <w:sz w:val="24"/>
          <w:szCs w:val="24"/>
        </w:rPr>
        <w:t>възложителят отстранява от процедурата</w:t>
      </w:r>
      <w:r w:rsidR="001C3002" w:rsidRPr="007D34EE">
        <w:rPr>
          <w:rFonts w:ascii="Times New Roman" w:eastAsia="Times New Roman" w:hAnsi="Times New Roman"/>
          <w:snapToGrid w:val="0"/>
          <w:sz w:val="24"/>
          <w:szCs w:val="24"/>
        </w:rPr>
        <w:t xml:space="preserve">: </w:t>
      </w:r>
    </w:p>
    <w:p w:rsidR="001C3002" w:rsidRPr="007D34EE" w:rsidRDefault="00433B90">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w:t>
      </w:r>
      <w:r w:rsidR="006D55C5" w:rsidRPr="007D34EE">
        <w:rPr>
          <w:rFonts w:ascii="Times New Roman" w:eastAsia="Times New Roman" w:hAnsi="Times New Roman"/>
          <w:snapToGrid w:val="0"/>
          <w:sz w:val="24"/>
          <w:szCs w:val="24"/>
        </w:rPr>
        <w:t>9</w:t>
      </w:r>
      <w:r w:rsidR="001C3002" w:rsidRPr="007D34EE">
        <w:rPr>
          <w:rFonts w:ascii="Times New Roman" w:eastAsia="Times New Roman" w:hAnsi="Times New Roman"/>
          <w:snapToGrid w:val="0"/>
          <w:sz w:val="24"/>
          <w:szCs w:val="24"/>
        </w:rPr>
        <w:t>.1. участник,</w:t>
      </w:r>
      <w:r w:rsidR="00225659" w:rsidRPr="007D34EE">
        <w:rPr>
          <w:rFonts w:ascii="Times New Roman" w:eastAsia="Times New Roman" w:hAnsi="Times New Roman"/>
          <w:snapToGrid w:val="0"/>
          <w:sz w:val="24"/>
          <w:szCs w:val="24"/>
        </w:rPr>
        <w:t xml:space="preserve"> </w:t>
      </w:r>
      <w:r w:rsidR="001C3002" w:rsidRPr="007D34EE">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1C3002" w:rsidRPr="007D34EE" w:rsidRDefault="00433B90">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w:t>
      </w:r>
      <w:r w:rsidR="006D55C5" w:rsidRPr="007D34EE">
        <w:rPr>
          <w:rFonts w:ascii="Times New Roman" w:eastAsia="Times New Roman" w:hAnsi="Times New Roman"/>
          <w:snapToGrid w:val="0"/>
          <w:sz w:val="24"/>
          <w:szCs w:val="24"/>
        </w:rPr>
        <w:t>9</w:t>
      </w:r>
      <w:r w:rsidR="001C3002" w:rsidRPr="007D34EE">
        <w:rPr>
          <w:rFonts w:ascii="Times New Roman" w:eastAsia="Times New Roman" w:hAnsi="Times New Roman"/>
          <w:snapToGrid w:val="0"/>
          <w:sz w:val="24"/>
          <w:szCs w:val="24"/>
        </w:rPr>
        <w:t xml:space="preserve">.2. участник, който е представил оферта, която не отговаря на: </w:t>
      </w:r>
    </w:p>
    <w:p w:rsidR="001C3002" w:rsidRPr="007D34EE" w:rsidRDefault="001C3002">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а) предварително обявените условия на поръчката;</w:t>
      </w:r>
    </w:p>
    <w:p w:rsidR="001C3002" w:rsidRPr="007D34EE" w:rsidRDefault="001C3002">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7D34EE">
        <w:rPr>
          <w:rFonts w:ascii="Times New Roman" w:eastAsia="Times New Roman" w:hAnsi="Times New Roman"/>
          <w:snapToGrid w:val="0"/>
          <w:sz w:val="24"/>
          <w:szCs w:val="24"/>
        </w:rPr>
        <w:t>гично, социално и трудово право</w:t>
      </w:r>
      <w:r w:rsidR="00CF2E6D" w:rsidRPr="007D34EE">
        <w:rPr>
          <w:rFonts w:ascii="Times New Roman" w:eastAsia="Times New Roman" w:hAnsi="Times New Roman"/>
          <w:snapToGrid w:val="0"/>
          <w:sz w:val="24"/>
          <w:szCs w:val="24"/>
        </w:rPr>
        <w:t>, които са изброени в приложение № 10 от ЗОП</w:t>
      </w:r>
      <w:r w:rsidRPr="007D34EE">
        <w:rPr>
          <w:rFonts w:ascii="Times New Roman" w:eastAsia="Times New Roman" w:hAnsi="Times New Roman"/>
          <w:snapToGrid w:val="0"/>
          <w:sz w:val="24"/>
          <w:szCs w:val="24"/>
        </w:rPr>
        <w:t xml:space="preserve">; </w:t>
      </w:r>
    </w:p>
    <w:p w:rsidR="001C3002" w:rsidRPr="007D34EE" w:rsidRDefault="00433B90">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lastRenderedPageBreak/>
        <w:t>2.</w:t>
      </w:r>
      <w:r w:rsidR="006D55C5" w:rsidRPr="007D34EE">
        <w:rPr>
          <w:rFonts w:ascii="Times New Roman" w:eastAsia="Times New Roman" w:hAnsi="Times New Roman"/>
          <w:snapToGrid w:val="0"/>
          <w:sz w:val="24"/>
          <w:szCs w:val="24"/>
        </w:rPr>
        <w:t>9</w:t>
      </w:r>
      <w:r w:rsidRPr="007D34EE">
        <w:rPr>
          <w:rFonts w:ascii="Times New Roman" w:eastAsia="Times New Roman" w:hAnsi="Times New Roman"/>
          <w:snapToGrid w:val="0"/>
          <w:sz w:val="24"/>
          <w:szCs w:val="24"/>
        </w:rPr>
        <w:t>.</w:t>
      </w:r>
      <w:r w:rsidR="001C3002" w:rsidRPr="007D34EE">
        <w:rPr>
          <w:rFonts w:ascii="Times New Roman" w:eastAsia="Times New Roman" w:hAnsi="Times New Roman"/>
          <w:snapToGrid w:val="0"/>
          <w:sz w:val="24"/>
          <w:szCs w:val="24"/>
        </w:rPr>
        <w:t>3. участник, който не е представил в срок обосновката по чл. 72, ал.</w:t>
      </w:r>
      <w:r w:rsidR="00A67B53" w:rsidRPr="007D34EE">
        <w:rPr>
          <w:rFonts w:ascii="Times New Roman" w:eastAsia="Times New Roman" w:hAnsi="Times New Roman"/>
          <w:snapToGrid w:val="0"/>
          <w:sz w:val="24"/>
          <w:szCs w:val="24"/>
        </w:rPr>
        <w:t xml:space="preserve"> </w:t>
      </w:r>
      <w:r w:rsidR="001C3002" w:rsidRPr="007D34EE">
        <w:rPr>
          <w:rFonts w:ascii="Times New Roman" w:eastAsia="Times New Roman" w:hAnsi="Times New Roman"/>
          <w:snapToGrid w:val="0"/>
          <w:sz w:val="24"/>
          <w:szCs w:val="24"/>
        </w:rPr>
        <w:t>1</w:t>
      </w:r>
      <w:r w:rsidR="002F420A" w:rsidRPr="007D34EE">
        <w:rPr>
          <w:rFonts w:ascii="Times New Roman" w:eastAsia="Times New Roman" w:hAnsi="Times New Roman"/>
          <w:snapToGrid w:val="0"/>
          <w:sz w:val="24"/>
          <w:szCs w:val="24"/>
        </w:rPr>
        <w:t xml:space="preserve"> от ЗОП</w:t>
      </w:r>
      <w:r w:rsidR="001C3002" w:rsidRPr="007D34EE">
        <w:rPr>
          <w:rFonts w:ascii="Times New Roman" w:eastAsia="Times New Roman" w:hAnsi="Times New Roman"/>
          <w:snapToGrid w:val="0"/>
          <w:sz w:val="24"/>
          <w:szCs w:val="24"/>
        </w:rPr>
        <w:t xml:space="preserve"> или чиято оферта не е приета съгласно чл.</w:t>
      </w:r>
      <w:r w:rsidR="00A67B53" w:rsidRPr="007D34EE">
        <w:rPr>
          <w:rFonts w:ascii="Times New Roman" w:eastAsia="Times New Roman" w:hAnsi="Times New Roman"/>
          <w:snapToGrid w:val="0"/>
          <w:sz w:val="24"/>
          <w:szCs w:val="24"/>
        </w:rPr>
        <w:t xml:space="preserve"> </w:t>
      </w:r>
      <w:r w:rsidR="001C3002" w:rsidRPr="007D34EE">
        <w:rPr>
          <w:rFonts w:ascii="Times New Roman" w:eastAsia="Times New Roman" w:hAnsi="Times New Roman"/>
          <w:snapToGrid w:val="0"/>
          <w:sz w:val="24"/>
          <w:szCs w:val="24"/>
        </w:rPr>
        <w:t>72, ал.</w:t>
      </w:r>
      <w:r w:rsidR="00A67B53" w:rsidRPr="007D34EE">
        <w:rPr>
          <w:rFonts w:ascii="Times New Roman" w:eastAsia="Times New Roman" w:hAnsi="Times New Roman"/>
          <w:snapToGrid w:val="0"/>
          <w:sz w:val="24"/>
          <w:szCs w:val="24"/>
        </w:rPr>
        <w:t xml:space="preserve"> </w:t>
      </w:r>
      <w:r w:rsidR="001C3002" w:rsidRPr="007D34EE">
        <w:rPr>
          <w:rFonts w:ascii="Times New Roman" w:eastAsia="Times New Roman" w:hAnsi="Times New Roman"/>
          <w:snapToGrid w:val="0"/>
          <w:sz w:val="24"/>
          <w:szCs w:val="24"/>
        </w:rPr>
        <w:t>3-5</w:t>
      </w:r>
      <w:r w:rsidR="002F420A" w:rsidRPr="007D34EE">
        <w:rPr>
          <w:rFonts w:ascii="Times New Roman" w:eastAsia="Times New Roman" w:hAnsi="Times New Roman"/>
          <w:snapToGrid w:val="0"/>
          <w:sz w:val="24"/>
          <w:szCs w:val="24"/>
        </w:rPr>
        <w:t xml:space="preserve"> от ЗОП</w:t>
      </w:r>
      <w:r w:rsidR="001C3002" w:rsidRPr="007D34EE">
        <w:rPr>
          <w:rFonts w:ascii="Times New Roman" w:eastAsia="Times New Roman" w:hAnsi="Times New Roman"/>
          <w:snapToGrid w:val="0"/>
          <w:sz w:val="24"/>
          <w:szCs w:val="24"/>
        </w:rPr>
        <w:t xml:space="preserve">; </w:t>
      </w:r>
    </w:p>
    <w:p w:rsidR="00A67B53" w:rsidRPr="007D34EE" w:rsidRDefault="00433B90">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2</w:t>
      </w:r>
      <w:r w:rsidR="00F764B5" w:rsidRPr="007D34EE">
        <w:rPr>
          <w:rFonts w:ascii="Times New Roman" w:eastAsia="Times New Roman" w:hAnsi="Times New Roman"/>
          <w:snapToGrid w:val="0"/>
          <w:sz w:val="24"/>
          <w:szCs w:val="24"/>
        </w:rPr>
        <w:t>.</w:t>
      </w:r>
      <w:r w:rsidR="006D55C5" w:rsidRPr="007D34EE">
        <w:rPr>
          <w:rFonts w:ascii="Times New Roman" w:eastAsia="Times New Roman" w:hAnsi="Times New Roman"/>
          <w:snapToGrid w:val="0"/>
          <w:sz w:val="24"/>
          <w:szCs w:val="24"/>
        </w:rPr>
        <w:t>9</w:t>
      </w:r>
      <w:r w:rsidRPr="007D34EE">
        <w:rPr>
          <w:rFonts w:ascii="Times New Roman" w:eastAsia="Times New Roman" w:hAnsi="Times New Roman"/>
          <w:snapToGrid w:val="0"/>
          <w:sz w:val="24"/>
          <w:szCs w:val="24"/>
        </w:rPr>
        <w:t>.</w:t>
      </w:r>
      <w:r w:rsidR="001C3002" w:rsidRPr="007D34EE">
        <w:rPr>
          <w:rFonts w:ascii="Times New Roman" w:eastAsia="Times New Roman" w:hAnsi="Times New Roman"/>
          <w:snapToGrid w:val="0"/>
          <w:sz w:val="24"/>
          <w:szCs w:val="24"/>
        </w:rPr>
        <w:t>4. участници, които са свързани лица.</w:t>
      </w:r>
    </w:p>
    <w:p w:rsidR="007415C6" w:rsidRPr="007D34EE" w:rsidRDefault="007415C6">
      <w:pPr>
        <w:pStyle w:val="Heading2"/>
        <w:spacing w:before="0" w:line="360" w:lineRule="auto"/>
        <w:ind w:firstLine="709"/>
        <w:rPr>
          <w:rFonts w:ascii="Times New Roman" w:eastAsia="Times New Roman" w:hAnsi="Times New Roman" w:cs="Times New Roman"/>
          <w:snapToGrid w:val="0"/>
          <w:color w:val="auto"/>
          <w:sz w:val="24"/>
          <w:szCs w:val="24"/>
        </w:rPr>
      </w:pPr>
      <w:bookmarkStart w:id="12" w:name="_Toc461283110"/>
    </w:p>
    <w:p w:rsidR="00795B95" w:rsidRPr="007D34EE" w:rsidRDefault="001A3BE7">
      <w:pPr>
        <w:pStyle w:val="Heading2"/>
        <w:spacing w:before="0" w:line="360" w:lineRule="auto"/>
        <w:ind w:firstLine="709"/>
        <w:rPr>
          <w:rFonts w:ascii="Times New Roman" w:eastAsia="Times New Roman" w:hAnsi="Times New Roman" w:cs="Times New Roman"/>
          <w:snapToGrid w:val="0"/>
          <w:color w:val="auto"/>
          <w:sz w:val="24"/>
          <w:szCs w:val="24"/>
        </w:rPr>
      </w:pPr>
      <w:r w:rsidRPr="007D34EE">
        <w:rPr>
          <w:rFonts w:ascii="Times New Roman" w:eastAsia="Times New Roman" w:hAnsi="Times New Roman" w:cs="Times New Roman"/>
          <w:snapToGrid w:val="0"/>
          <w:color w:val="auto"/>
          <w:sz w:val="24"/>
          <w:szCs w:val="24"/>
        </w:rPr>
        <w:t>Б</w:t>
      </w:r>
      <w:r w:rsidR="00795B95" w:rsidRPr="007D34EE">
        <w:rPr>
          <w:rFonts w:ascii="Times New Roman" w:eastAsia="Times New Roman" w:hAnsi="Times New Roman" w:cs="Times New Roman"/>
          <w:snapToGrid w:val="0"/>
          <w:color w:val="auto"/>
          <w:sz w:val="24"/>
          <w:szCs w:val="24"/>
        </w:rPr>
        <w:t xml:space="preserve">. </w:t>
      </w:r>
      <w:r w:rsidR="001C2B3D" w:rsidRPr="007D34EE">
        <w:rPr>
          <w:rFonts w:ascii="Times New Roman" w:eastAsia="Times New Roman" w:hAnsi="Times New Roman" w:cs="Times New Roman"/>
          <w:snapToGrid w:val="0"/>
          <w:color w:val="auto"/>
          <w:sz w:val="24"/>
          <w:szCs w:val="24"/>
        </w:rPr>
        <w:t>Критерии за подбор.</w:t>
      </w:r>
      <w:bookmarkEnd w:id="12"/>
      <w:r w:rsidR="001C2B3D" w:rsidRPr="007D34EE">
        <w:rPr>
          <w:rFonts w:ascii="Times New Roman" w:eastAsia="Times New Roman" w:hAnsi="Times New Roman" w:cs="Times New Roman"/>
          <w:snapToGrid w:val="0"/>
          <w:color w:val="auto"/>
          <w:sz w:val="24"/>
          <w:szCs w:val="24"/>
        </w:rPr>
        <w:t xml:space="preserve"> </w:t>
      </w:r>
    </w:p>
    <w:p w:rsidR="001B266A" w:rsidRPr="007D34EE" w:rsidRDefault="005E2523">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7D34EE">
        <w:rPr>
          <w:rFonts w:ascii="Times New Roman" w:eastAsia="Times New Roman" w:hAnsi="Times New Roman"/>
          <w:snapToGrid w:val="0"/>
          <w:sz w:val="24"/>
          <w:szCs w:val="24"/>
        </w:rPr>
        <w:t>:</w:t>
      </w:r>
    </w:p>
    <w:p w:rsidR="001B266A" w:rsidRPr="007D34EE" w:rsidRDefault="00C14D29">
      <w:pPr>
        <w:tabs>
          <w:tab w:val="left" w:pos="851"/>
          <w:tab w:val="left" w:pos="993"/>
          <w:tab w:val="left" w:pos="3240"/>
          <w:tab w:val="left" w:pos="9356"/>
        </w:tabs>
        <w:spacing w:after="0" w:line="360" w:lineRule="auto"/>
        <w:ind w:left="709"/>
        <w:jc w:val="both"/>
        <w:rPr>
          <w:rFonts w:ascii="Times New Roman" w:hAnsi="Times New Roman"/>
          <w:snapToGrid w:val="0"/>
          <w:sz w:val="24"/>
          <w:szCs w:val="24"/>
        </w:rPr>
      </w:pPr>
      <w:r w:rsidRPr="007D34EE">
        <w:rPr>
          <w:rFonts w:ascii="Times New Roman" w:eastAsiaTheme="majorEastAsia" w:hAnsi="Times New Roman"/>
          <w:b/>
          <w:bCs/>
          <w:snapToGrid w:val="0"/>
          <w:sz w:val="24"/>
          <w:szCs w:val="24"/>
        </w:rPr>
        <w:t xml:space="preserve">1. </w:t>
      </w:r>
      <w:r w:rsidR="00A67B53" w:rsidRPr="007D34EE">
        <w:rPr>
          <w:rFonts w:ascii="Times New Roman" w:eastAsiaTheme="majorEastAsia" w:hAnsi="Times New Roman"/>
          <w:b/>
          <w:bCs/>
          <w:snapToGrid w:val="0"/>
          <w:sz w:val="24"/>
          <w:szCs w:val="24"/>
        </w:rPr>
        <w:t>Годност (правоспособност) за упражняване на професионална дейност:</w:t>
      </w:r>
    </w:p>
    <w:p w:rsidR="001135C8" w:rsidRPr="007D34EE" w:rsidRDefault="00C14D29">
      <w:pPr>
        <w:pStyle w:val="ListParagraph"/>
        <w:tabs>
          <w:tab w:val="left" w:pos="851"/>
          <w:tab w:val="left" w:pos="993"/>
          <w:tab w:val="left" w:pos="3240"/>
          <w:tab w:val="left" w:pos="9356"/>
        </w:tabs>
        <w:spacing w:after="0" w:line="360" w:lineRule="auto"/>
        <w:ind w:left="0" w:firstLine="709"/>
        <w:jc w:val="both"/>
        <w:rPr>
          <w:rFonts w:ascii="Times New Roman" w:hAnsi="Times New Roman"/>
          <w:snapToGrid w:val="0"/>
          <w:sz w:val="24"/>
          <w:szCs w:val="24"/>
        </w:rPr>
      </w:pPr>
      <w:r w:rsidRPr="007D34EE">
        <w:rPr>
          <w:rFonts w:ascii="Times New Roman" w:hAnsi="Times New Roman"/>
          <w:snapToGrid w:val="0"/>
          <w:sz w:val="24"/>
          <w:szCs w:val="24"/>
        </w:rPr>
        <w:t xml:space="preserve">1.1. </w:t>
      </w:r>
      <w:r w:rsidR="00405B7F" w:rsidRPr="00405B7F">
        <w:rPr>
          <w:rFonts w:ascii="Times New Roman" w:hAnsi="Times New Roman"/>
          <w:snapToGrid w:val="0"/>
          <w:sz w:val="24"/>
          <w:szCs w:val="24"/>
        </w:rPr>
        <w:t>Участниците в процедурата трябва да притежават действаща издадена лицензия за извършване на дейността „търговия с електрическа енергия”, с включени права и задължения на „координатор на стандартна балансираща група” на основание чл.21, ал.1, т.1 във връзка с чл.39, ал.1, т.5 и ал.5 от Закон</w:t>
      </w:r>
      <w:r w:rsidR="003A3E2B">
        <w:rPr>
          <w:rFonts w:ascii="Times New Roman" w:hAnsi="Times New Roman"/>
          <w:snapToGrid w:val="0"/>
          <w:sz w:val="24"/>
          <w:szCs w:val="24"/>
        </w:rPr>
        <w:t>а</w:t>
      </w:r>
      <w:r w:rsidR="00405B7F" w:rsidRPr="00405B7F">
        <w:rPr>
          <w:rFonts w:ascii="Times New Roman" w:hAnsi="Times New Roman"/>
          <w:snapToGrid w:val="0"/>
          <w:sz w:val="24"/>
          <w:szCs w:val="24"/>
        </w:rPr>
        <w:t xml:space="preserve"> за енергетиката  и чл.9, ал.1, т.10, ал.2 и ал.5 от Наредба № 3 от 21.03.2013 г. за лицензиране дейностите в енергетиката (НЛДЕ) или действаща изменена лицензия за дейността „търговия с електрическа енергия”, която е допълнена с включени права и задължения на „координатор на стандартна балансираща група” на основание чл.21, ал.1, т.1 във връзка с чл.51, ал.1 и чл.39, ал.5 от Закон за енергетиката  и чл.61, ал.1 и ал.2 от Наредба № 3 от 21.03.2013 г. за лицензиране дейностите в енергетиката .</w:t>
      </w:r>
    </w:p>
    <w:p w:rsidR="00266ADF" w:rsidRPr="007D34EE" w:rsidRDefault="00516D66">
      <w:pPr>
        <w:pStyle w:val="ListParagraph"/>
        <w:tabs>
          <w:tab w:val="left" w:pos="851"/>
          <w:tab w:val="left" w:pos="993"/>
          <w:tab w:val="left" w:pos="3240"/>
          <w:tab w:val="left" w:pos="9356"/>
        </w:tabs>
        <w:spacing w:after="0" w:line="360" w:lineRule="auto"/>
        <w:ind w:left="0"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u w:val="single"/>
        </w:rPr>
        <w:t xml:space="preserve">За доказване </w:t>
      </w:r>
      <w:r w:rsidR="00C14D29" w:rsidRPr="007D34EE">
        <w:rPr>
          <w:rFonts w:ascii="Times New Roman" w:eastAsia="Times New Roman" w:hAnsi="Times New Roman"/>
          <w:snapToGrid w:val="0"/>
          <w:sz w:val="24"/>
          <w:szCs w:val="24"/>
          <w:u w:val="single"/>
        </w:rPr>
        <w:t>на съответствие с изискването на т. 1.1.,</w:t>
      </w:r>
      <w:r w:rsidRPr="007D34EE">
        <w:rPr>
          <w:rFonts w:ascii="Times New Roman" w:eastAsia="Times New Roman" w:hAnsi="Times New Roman"/>
          <w:snapToGrid w:val="0"/>
          <w:sz w:val="24"/>
          <w:szCs w:val="24"/>
          <w:u w:val="single"/>
        </w:rPr>
        <w:t xml:space="preserve"> участникът попълва</w:t>
      </w:r>
      <w:r w:rsidR="00266ADF" w:rsidRPr="007D34EE">
        <w:rPr>
          <w:rFonts w:ascii="Times New Roman" w:eastAsia="Times New Roman" w:hAnsi="Times New Roman"/>
          <w:snapToGrid w:val="0"/>
          <w:sz w:val="24"/>
          <w:szCs w:val="24"/>
          <w:u w:val="single"/>
        </w:rPr>
        <w:t>:</w:t>
      </w:r>
      <w:r w:rsidR="00266ADF" w:rsidRPr="007D34EE">
        <w:rPr>
          <w:rFonts w:ascii="Times New Roman" w:eastAsia="Times New Roman" w:hAnsi="Times New Roman"/>
          <w:snapToGrid w:val="0"/>
          <w:sz w:val="24"/>
          <w:szCs w:val="24"/>
        </w:rPr>
        <w:t xml:space="preserve"> </w:t>
      </w:r>
      <w:r w:rsidR="00266ADF" w:rsidRPr="007D34EE">
        <w:rPr>
          <w:rFonts w:ascii="Times New Roman" w:eastAsia="Times New Roman" w:hAnsi="Times New Roman"/>
          <w:i/>
          <w:snapToGrid w:val="0"/>
          <w:sz w:val="24"/>
          <w:szCs w:val="24"/>
        </w:rPr>
        <w:t>Част IV: „Критерии за п</w:t>
      </w:r>
      <w:r w:rsidR="00405B7F">
        <w:rPr>
          <w:rFonts w:ascii="Times New Roman" w:eastAsia="Times New Roman" w:hAnsi="Times New Roman"/>
          <w:i/>
          <w:snapToGrid w:val="0"/>
          <w:sz w:val="24"/>
          <w:szCs w:val="24"/>
        </w:rPr>
        <w:t xml:space="preserve">одбор“, Раздел A: „Годност“, </w:t>
      </w:r>
      <w:r w:rsidR="00266ADF" w:rsidRPr="007D34EE">
        <w:rPr>
          <w:rFonts w:ascii="Times New Roman" w:eastAsia="Times New Roman" w:hAnsi="Times New Roman"/>
          <w:i/>
          <w:snapToGrid w:val="0"/>
          <w:sz w:val="24"/>
          <w:szCs w:val="24"/>
        </w:rPr>
        <w:t xml:space="preserve"> </w:t>
      </w:r>
      <w:r w:rsidRPr="007D34EE">
        <w:rPr>
          <w:rFonts w:ascii="Times New Roman" w:eastAsia="Times New Roman" w:hAnsi="Times New Roman"/>
          <w:i/>
          <w:snapToGrid w:val="0"/>
          <w:sz w:val="24"/>
          <w:szCs w:val="24"/>
        </w:rPr>
        <w:t>от</w:t>
      </w:r>
      <w:r w:rsidR="00CA0937">
        <w:rPr>
          <w:rFonts w:ascii="Times New Roman" w:eastAsia="Times New Roman" w:hAnsi="Times New Roman"/>
          <w:i/>
          <w:snapToGrid w:val="0"/>
          <w:sz w:val="24"/>
          <w:szCs w:val="24"/>
        </w:rPr>
        <w:t xml:space="preserve"> електронния</w:t>
      </w:r>
      <w:r w:rsidRPr="007D34EE">
        <w:rPr>
          <w:rFonts w:ascii="Times New Roman" w:eastAsia="Times New Roman" w:hAnsi="Times New Roman"/>
          <w:i/>
          <w:snapToGrid w:val="0"/>
          <w:sz w:val="24"/>
          <w:szCs w:val="24"/>
        </w:rPr>
        <w:t xml:space="preserve"> Единен европейски документ </w:t>
      </w:r>
      <w:r w:rsidR="00C14D29" w:rsidRPr="007D34EE">
        <w:rPr>
          <w:rFonts w:ascii="Times New Roman" w:eastAsia="Times New Roman" w:hAnsi="Times New Roman"/>
          <w:i/>
          <w:snapToGrid w:val="0"/>
          <w:sz w:val="24"/>
          <w:szCs w:val="24"/>
        </w:rPr>
        <w:t>за обществени поръчки (</w:t>
      </w:r>
      <w:proofErr w:type="spellStart"/>
      <w:r w:rsidR="00364D2B">
        <w:rPr>
          <w:rFonts w:ascii="Times New Roman" w:eastAsia="Times New Roman" w:hAnsi="Times New Roman"/>
          <w:i/>
          <w:snapToGrid w:val="0"/>
          <w:sz w:val="24"/>
          <w:szCs w:val="24"/>
        </w:rPr>
        <w:t>е</w:t>
      </w:r>
      <w:r w:rsidR="00C14D29" w:rsidRPr="007D34EE">
        <w:rPr>
          <w:rFonts w:ascii="Times New Roman" w:eastAsia="Times New Roman" w:hAnsi="Times New Roman"/>
          <w:i/>
          <w:snapToGrid w:val="0"/>
          <w:sz w:val="24"/>
          <w:szCs w:val="24"/>
        </w:rPr>
        <w:t>ЕЕДОП</w:t>
      </w:r>
      <w:proofErr w:type="spellEnd"/>
      <w:r w:rsidR="00C14D29" w:rsidRPr="007D34EE">
        <w:rPr>
          <w:rFonts w:ascii="Times New Roman" w:eastAsia="Times New Roman" w:hAnsi="Times New Roman"/>
          <w:i/>
          <w:snapToGrid w:val="0"/>
          <w:sz w:val="24"/>
          <w:szCs w:val="24"/>
        </w:rPr>
        <w:t>), като представят информация за притежаваната лицензия, с посочване на номера, под който са вписани в публичния регистър, поддържан от КЕВР, и номера на лицензията.</w:t>
      </w:r>
    </w:p>
    <w:p w:rsidR="00C14D29" w:rsidRPr="00405B7F" w:rsidRDefault="00266ADF" w:rsidP="00405B7F">
      <w:pPr>
        <w:pStyle w:val="ListParagraph"/>
        <w:tabs>
          <w:tab w:val="left" w:pos="851"/>
          <w:tab w:val="left" w:pos="3240"/>
          <w:tab w:val="left" w:pos="9356"/>
        </w:tabs>
        <w:spacing w:after="0" w:line="360" w:lineRule="auto"/>
        <w:ind w:left="0" w:firstLine="709"/>
        <w:jc w:val="both"/>
        <w:rPr>
          <w:rFonts w:ascii="Times New Roman" w:hAnsi="Times New Roman"/>
          <w:i/>
          <w:snapToGrid w:val="0"/>
          <w:sz w:val="24"/>
          <w:szCs w:val="24"/>
        </w:rPr>
      </w:pPr>
      <w:r w:rsidRPr="007D34EE">
        <w:rPr>
          <w:rFonts w:ascii="Times New Roman" w:eastAsia="Times New Roman" w:hAnsi="Times New Roman"/>
          <w:b/>
          <w:snapToGrid w:val="0"/>
          <w:sz w:val="24"/>
          <w:szCs w:val="24"/>
        </w:rPr>
        <w:t>Забележка:</w:t>
      </w:r>
      <w:r w:rsidRPr="007D34EE">
        <w:rPr>
          <w:rFonts w:ascii="Times New Roman" w:eastAsia="Times New Roman" w:hAnsi="Times New Roman"/>
          <w:b/>
          <w:i/>
          <w:snapToGrid w:val="0"/>
          <w:sz w:val="24"/>
          <w:szCs w:val="24"/>
        </w:rPr>
        <w:t xml:space="preserve"> </w:t>
      </w:r>
      <w:r w:rsidRPr="007D34EE">
        <w:rPr>
          <w:rFonts w:ascii="Times New Roman" w:eastAsia="Times New Roman" w:hAnsi="Times New Roman"/>
          <w:i/>
          <w:snapToGrid w:val="0"/>
          <w:sz w:val="24"/>
          <w:szCs w:val="24"/>
        </w:rPr>
        <w:t>На етап сключване на договор,</w:t>
      </w:r>
      <w:r w:rsidRPr="007D34EE">
        <w:rPr>
          <w:rFonts w:ascii="Times New Roman" w:eastAsia="Times New Roman" w:hAnsi="Times New Roman"/>
          <w:bCs/>
          <w:i/>
          <w:iCs/>
          <w:snapToGrid w:val="0"/>
          <w:sz w:val="24"/>
          <w:szCs w:val="24"/>
        </w:rPr>
        <w:t xml:space="preserve"> </w:t>
      </w:r>
      <w:r w:rsidR="00405B7F" w:rsidRPr="00405B7F">
        <w:rPr>
          <w:rFonts w:ascii="Times New Roman" w:eastAsia="Times New Roman" w:hAnsi="Times New Roman"/>
          <w:bCs/>
          <w:i/>
          <w:iCs/>
          <w:snapToGrid w:val="0"/>
          <w:sz w:val="24"/>
          <w:szCs w:val="24"/>
        </w:rPr>
        <w:t xml:space="preserve">Възложителят </w:t>
      </w:r>
      <w:r w:rsidR="00405B7F" w:rsidRPr="00405B7F">
        <w:rPr>
          <w:rFonts w:ascii="Times New Roman" w:hAnsi="Times New Roman"/>
          <w:i/>
          <w:sz w:val="24"/>
          <w:szCs w:val="24"/>
          <w:lang w:eastAsia="bg-BG"/>
        </w:rPr>
        <w:t>ще направи служебна проверка в публичния регистър на лицензиите, поддържан от КЕВР</w:t>
      </w:r>
      <w:r w:rsidR="00405B7F">
        <w:rPr>
          <w:rFonts w:ascii="Times New Roman" w:hAnsi="Times New Roman"/>
          <w:i/>
          <w:sz w:val="24"/>
          <w:szCs w:val="24"/>
          <w:lang w:eastAsia="bg-BG"/>
        </w:rPr>
        <w:t xml:space="preserve">, за проверка на декларираната от участника информация в </w:t>
      </w:r>
      <w:proofErr w:type="spellStart"/>
      <w:r w:rsidR="00405B7F">
        <w:rPr>
          <w:rFonts w:ascii="Times New Roman" w:hAnsi="Times New Roman"/>
          <w:i/>
          <w:sz w:val="24"/>
          <w:szCs w:val="24"/>
          <w:lang w:eastAsia="bg-BG"/>
        </w:rPr>
        <w:t>еЕЕДОП</w:t>
      </w:r>
      <w:proofErr w:type="spellEnd"/>
      <w:r w:rsidR="00405B7F">
        <w:rPr>
          <w:rFonts w:ascii="Times New Roman" w:hAnsi="Times New Roman"/>
          <w:i/>
          <w:sz w:val="24"/>
          <w:szCs w:val="24"/>
          <w:lang w:eastAsia="bg-BG"/>
        </w:rPr>
        <w:t>.</w:t>
      </w:r>
    </w:p>
    <w:p w:rsidR="00405B7F" w:rsidRDefault="00C14D29">
      <w:pPr>
        <w:tabs>
          <w:tab w:val="left" w:pos="851"/>
          <w:tab w:val="left" w:pos="1843"/>
          <w:tab w:val="left" w:pos="2127"/>
          <w:tab w:val="left" w:pos="9356"/>
        </w:tabs>
        <w:spacing w:after="0" w:line="360" w:lineRule="auto"/>
        <w:jc w:val="both"/>
        <w:rPr>
          <w:rFonts w:ascii="Times New Roman" w:hAnsi="Times New Roman"/>
          <w:snapToGrid w:val="0"/>
          <w:sz w:val="24"/>
          <w:szCs w:val="24"/>
        </w:rPr>
      </w:pPr>
      <w:r w:rsidRPr="007D34EE">
        <w:rPr>
          <w:rFonts w:ascii="Times New Roman" w:hAnsi="Times New Roman"/>
          <w:snapToGrid w:val="0"/>
          <w:sz w:val="24"/>
          <w:szCs w:val="24"/>
        </w:rPr>
        <w:tab/>
      </w:r>
    </w:p>
    <w:p w:rsidR="00405B7F" w:rsidRDefault="00405B7F" w:rsidP="00405B7F">
      <w:pPr>
        <w:tabs>
          <w:tab w:val="left" w:pos="851"/>
          <w:tab w:val="left" w:pos="1843"/>
          <w:tab w:val="left" w:pos="2127"/>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00C14D29" w:rsidRPr="007D34EE">
        <w:rPr>
          <w:rFonts w:ascii="Times New Roman" w:hAnsi="Times New Roman"/>
          <w:snapToGrid w:val="0"/>
          <w:sz w:val="24"/>
          <w:szCs w:val="24"/>
        </w:rPr>
        <w:t xml:space="preserve">1.2. </w:t>
      </w:r>
      <w:r w:rsidRPr="00405B7F">
        <w:rPr>
          <w:rFonts w:ascii="Times New Roman" w:hAnsi="Times New Roman"/>
          <w:snapToGrid w:val="0"/>
          <w:sz w:val="24"/>
          <w:szCs w:val="24"/>
        </w:rPr>
        <w:t>Участниците следва да са вписани при ЕСО ЕАД в Регистър на търговските участници</w:t>
      </w:r>
      <w:r>
        <w:rPr>
          <w:rFonts w:ascii="Times New Roman" w:hAnsi="Times New Roman"/>
          <w:snapToGrid w:val="0"/>
          <w:sz w:val="24"/>
          <w:szCs w:val="24"/>
        </w:rPr>
        <w:t>,</w:t>
      </w:r>
      <w:r w:rsidRPr="00405B7F">
        <w:rPr>
          <w:rFonts w:ascii="Times New Roman" w:hAnsi="Times New Roman"/>
          <w:snapToGrid w:val="0"/>
          <w:sz w:val="24"/>
          <w:szCs w:val="24"/>
        </w:rPr>
        <w:t xml:space="preserve"> регистрирани като координатори на стандартни балансиращи групи с посочен EIC код и статус „А” – активен (чл.96а от ЗЕ).</w:t>
      </w:r>
    </w:p>
    <w:p w:rsidR="001466B4" w:rsidRDefault="00405B7F" w:rsidP="00405B7F">
      <w:pPr>
        <w:tabs>
          <w:tab w:val="left" w:pos="851"/>
          <w:tab w:val="left" w:pos="1843"/>
          <w:tab w:val="left" w:pos="2127"/>
          <w:tab w:val="left" w:pos="9356"/>
        </w:tabs>
        <w:spacing w:after="0" w:line="360" w:lineRule="auto"/>
        <w:jc w:val="both"/>
        <w:rPr>
          <w:rFonts w:ascii="Times New Roman" w:eastAsia="Times New Roman" w:hAnsi="Times New Roman"/>
          <w:i/>
          <w:snapToGrid w:val="0"/>
          <w:sz w:val="24"/>
          <w:szCs w:val="24"/>
        </w:rPr>
      </w:pPr>
      <w:r>
        <w:rPr>
          <w:rFonts w:ascii="Times New Roman" w:hAnsi="Times New Roman"/>
          <w:snapToGrid w:val="0"/>
          <w:sz w:val="24"/>
          <w:szCs w:val="24"/>
        </w:rPr>
        <w:tab/>
      </w:r>
      <w:r w:rsidR="001466B4" w:rsidRPr="007D34EE">
        <w:rPr>
          <w:rFonts w:ascii="Times New Roman" w:eastAsia="Times New Roman" w:hAnsi="Times New Roman"/>
          <w:snapToGrid w:val="0"/>
          <w:sz w:val="24"/>
          <w:szCs w:val="24"/>
          <w:u w:val="single"/>
        </w:rPr>
        <w:t>За доказване на съответствие с изискването на т. 1.2., участникът попълва:</w:t>
      </w:r>
      <w:r w:rsidR="001466B4" w:rsidRPr="007D34EE">
        <w:rPr>
          <w:rFonts w:ascii="Times New Roman" w:eastAsia="Times New Roman" w:hAnsi="Times New Roman"/>
          <w:snapToGrid w:val="0"/>
          <w:sz w:val="24"/>
          <w:szCs w:val="24"/>
        </w:rPr>
        <w:t xml:space="preserve"> </w:t>
      </w:r>
      <w:r w:rsidR="001466B4" w:rsidRPr="007D34EE">
        <w:rPr>
          <w:rFonts w:ascii="Times New Roman" w:eastAsia="Times New Roman" w:hAnsi="Times New Roman"/>
          <w:i/>
          <w:snapToGrid w:val="0"/>
          <w:sz w:val="24"/>
          <w:szCs w:val="24"/>
        </w:rPr>
        <w:t xml:space="preserve">Част IV: „Критерии за подбор“, Раздел A: „Годност“, от </w:t>
      </w:r>
      <w:r w:rsidR="00CA0937">
        <w:rPr>
          <w:rFonts w:ascii="Times New Roman" w:eastAsia="Times New Roman" w:hAnsi="Times New Roman"/>
          <w:i/>
          <w:snapToGrid w:val="0"/>
          <w:sz w:val="24"/>
          <w:szCs w:val="24"/>
        </w:rPr>
        <w:t xml:space="preserve">електронния </w:t>
      </w:r>
      <w:r w:rsidR="001466B4" w:rsidRPr="007D34EE">
        <w:rPr>
          <w:rFonts w:ascii="Times New Roman" w:eastAsia="Times New Roman" w:hAnsi="Times New Roman"/>
          <w:i/>
          <w:snapToGrid w:val="0"/>
          <w:sz w:val="24"/>
          <w:szCs w:val="24"/>
        </w:rPr>
        <w:t>Единен европейски документ за обществени поръчки (</w:t>
      </w:r>
      <w:proofErr w:type="spellStart"/>
      <w:r w:rsidR="00364D2B">
        <w:rPr>
          <w:rFonts w:ascii="Times New Roman" w:eastAsia="Times New Roman" w:hAnsi="Times New Roman"/>
          <w:i/>
          <w:snapToGrid w:val="0"/>
          <w:sz w:val="24"/>
          <w:szCs w:val="24"/>
        </w:rPr>
        <w:t>е</w:t>
      </w:r>
      <w:r w:rsidR="001466B4" w:rsidRPr="007D34EE">
        <w:rPr>
          <w:rFonts w:ascii="Times New Roman" w:eastAsia="Times New Roman" w:hAnsi="Times New Roman"/>
          <w:i/>
          <w:snapToGrid w:val="0"/>
          <w:sz w:val="24"/>
          <w:szCs w:val="24"/>
        </w:rPr>
        <w:t>ЕЕДОП</w:t>
      </w:r>
      <w:proofErr w:type="spellEnd"/>
      <w:r w:rsidR="001466B4" w:rsidRPr="007D34EE">
        <w:rPr>
          <w:rFonts w:ascii="Times New Roman" w:eastAsia="Times New Roman" w:hAnsi="Times New Roman"/>
          <w:i/>
          <w:snapToGrid w:val="0"/>
          <w:sz w:val="24"/>
          <w:szCs w:val="24"/>
        </w:rPr>
        <w:t>), като представя информация за регистрацията.</w:t>
      </w:r>
    </w:p>
    <w:p w:rsidR="00D12CB2" w:rsidRPr="00405B7F" w:rsidRDefault="00D12CB2" w:rsidP="00D12CB2">
      <w:pPr>
        <w:pStyle w:val="ListParagraph"/>
        <w:tabs>
          <w:tab w:val="left" w:pos="851"/>
          <w:tab w:val="left" w:pos="3240"/>
          <w:tab w:val="left" w:pos="9356"/>
        </w:tabs>
        <w:spacing w:after="0" w:line="360" w:lineRule="auto"/>
        <w:ind w:left="0" w:firstLine="709"/>
        <w:jc w:val="both"/>
        <w:rPr>
          <w:rFonts w:ascii="Times New Roman" w:hAnsi="Times New Roman"/>
          <w:i/>
          <w:snapToGrid w:val="0"/>
          <w:sz w:val="24"/>
          <w:szCs w:val="24"/>
        </w:rPr>
      </w:pPr>
      <w:r>
        <w:rPr>
          <w:rFonts w:ascii="Times New Roman" w:eastAsia="Times New Roman" w:hAnsi="Times New Roman"/>
          <w:b/>
          <w:snapToGrid w:val="0"/>
          <w:sz w:val="24"/>
          <w:szCs w:val="24"/>
        </w:rPr>
        <w:lastRenderedPageBreak/>
        <w:tab/>
      </w:r>
      <w:r w:rsidRPr="007D34EE">
        <w:rPr>
          <w:rFonts w:ascii="Times New Roman" w:eastAsia="Times New Roman" w:hAnsi="Times New Roman"/>
          <w:b/>
          <w:snapToGrid w:val="0"/>
          <w:sz w:val="24"/>
          <w:szCs w:val="24"/>
        </w:rPr>
        <w:t>Забележка:</w:t>
      </w:r>
      <w:r w:rsidRPr="007D34EE">
        <w:rPr>
          <w:rFonts w:ascii="Times New Roman" w:eastAsia="Times New Roman" w:hAnsi="Times New Roman"/>
          <w:b/>
          <w:i/>
          <w:snapToGrid w:val="0"/>
          <w:sz w:val="24"/>
          <w:szCs w:val="24"/>
        </w:rPr>
        <w:t xml:space="preserve"> </w:t>
      </w:r>
      <w:r w:rsidRPr="007D34EE">
        <w:rPr>
          <w:rFonts w:ascii="Times New Roman" w:eastAsia="Times New Roman" w:hAnsi="Times New Roman"/>
          <w:i/>
          <w:snapToGrid w:val="0"/>
          <w:sz w:val="24"/>
          <w:szCs w:val="24"/>
        </w:rPr>
        <w:t>На етап сключване на договор,</w:t>
      </w:r>
      <w:r w:rsidRPr="007D34EE">
        <w:rPr>
          <w:rFonts w:ascii="Times New Roman" w:eastAsia="Times New Roman" w:hAnsi="Times New Roman"/>
          <w:bCs/>
          <w:i/>
          <w:iCs/>
          <w:snapToGrid w:val="0"/>
          <w:sz w:val="24"/>
          <w:szCs w:val="24"/>
        </w:rPr>
        <w:t xml:space="preserve"> </w:t>
      </w:r>
      <w:r w:rsidRPr="00405B7F">
        <w:rPr>
          <w:rFonts w:ascii="Times New Roman" w:eastAsia="Times New Roman" w:hAnsi="Times New Roman"/>
          <w:bCs/>
          <w:i/>
          <w:iCs/>
          <w:snapToGrid w:val="0"/>
          <w:sz w:val="24"/>
          <w:szCs w:val="24"/>
        </w:rPr>
        <w:t xml:space="preserve">Възложителят </w:t>
      </w:r>
      <w:r w:rsidRPr="00405B7F">
        <w:rPr>
          <w:rFonts w:ascii="Times New Roman" w:hAnsi="Times New Roman"/>
          <w:i/>
          <w:sz w:val="24"/>
          <w:szCs w:val="24"/>
          <w:lang w:eastAsia="bg-BG"/>
        </w:rPr>
        <w:t>ще направи служебна проверка</w:t>
      </w:r>
      <w:r w:rsidRPr="00D12CB2">
        <w:t xml:space="preserve"> </w:t>
      </w:r>
      <w:r w:rsidRPr="00D12CB2">
        <w:rPr>
          <w:rFonts w:ascii="Times New Roman" w:hAnsi="Times New Roman"/>
          <w:i/>
          <w:sz w:val="24"/>
          <w:szCs w:val="24"/>
          <w:lang w:eastAsia="bg-BG"/>
        </w:rPr>
        <w:t xml:space="preserve">на интернет </w:t>
      </w:r>
      <w:r>
        <w:rPr>
          <w:rFonts w:ascii="Times New Roman" w:hAnsi="Times New Roman"/>
          <w:i/>
          <w:sz w:val="24"/>
          <w:szCs w:val="24"/>
          <w:lang w:eastAsia="bg-BG"/>
        </w:rPr>
        <w:t>адрес http://www.eso.bg/?did=26/</w:t>
      </w:r>
      <w:r w:rsidRPr="00D12CB2">
        <w:rPr>
          <w:rFonts w:ascii="Times New Roman" w:hAnsi="Times New Roman"/>
          <w:i/>
          <w:sz w:val="24"/>
          <w:szCs w:val="24"/>
          <w:lang w:eastAsia="bg-BG"/>
        </w:rPr>
        <w:t>Списъци и регистри</w:t>
      </w:r>
      <w:r>
        <w:rPr>
          <w:rFonts w:ascii="Times New Roman" w:hAnsi="Times New Roman"/>
          <w:i/>
          <w:sz w:val="24"/>
          <w:szCs w:val="24"/>
          <w:lang w:eastAsia="bg-BG"/>
        </w:rPr>
        <w:t xml:space="preserve">, за проверка на декларираната от участника информация в </w:t>
      </w:r>
      <w:proofErr w:type="spellStart"/>
      <w:r>
        <w:rPr>
          <w:rFonts w:ascii="Times New Roman" w:hAnsi="Times New Roman"/>
          <w:i/>
          <w:sz w:val="24"/>
          <w:szCs w:val="24"/>
          <w:lang w:eastAsia="bg-BG"/>
        </w:rPr>
        <w:t>еЕЕДОП</w:t>
      </w:r>
      <w:proofErr w:type="spellEnd"/>
      <w:r>
        <w:rPr>
          <w:rFonts w:ascii="Times New Roman" w:hAnsi="Times New Roman"/>
          <w:i/>
          <w:sz w:val="24"/>
          <w:szCs w:val="24"/>
          <w:lang w:eastAsia="bg-BG"/>
        </w:rPr>
        <w:t>.</w:t>
      </w:r>
    </w:p>
    <w:p w:rsidR="00D12CB2" w:rsidRPr="007D34EE" w:rsidRDefault="00D12CB2" w:rsidP="00405B7F">
      <w:pPr>
        <w:tabs>
          <w:tab w:val="left" w:pos="851"/>
          <w:tab w:val="left" w:pos="1843"/>
          <w:tab w:val="left" w:pos="2127"/>
          <w:tab w:val="left" w:pos="9356"/>
        </w:tabs>
        <w:spacing w:after="0" w:line="360" w:lineRule="auto"/>
        <w:jc w:val="both"/>
        <w:rPr>
          <w:rFonts w:ascii="Times New Roman" w:eastAsia="Times New Roman" w:hAnsi="Times New Roman"/>
          <w:snapToGrid w:val="0"/>
          <w:sz w:val="24"/>
          <w:szCs w:val="24"/>
        </w:rPr>
      </w:pPr>
    </w:p>
    <w:p w:rsidR="00266ADF" w:rsidRPr="007D34EE" w:rsidRDefault="001B266A">
      <w:pPr>
        <w:tabs>
          <w:tab w:val="left" w:pos="993"/>
          <w:tab w:val="left" w:pos="1843"/>
          <w:tab w:val="left" w:pos="3240"/>
          <w:tab w:val="left" w:pos="9356"/>
        </w:tabs>
        <w:spacing w:after="0" w:line="360" w:lineRule="auto"/>
        <w:ind w:firstLine="709"/>
        <w:jc w:val="both"/>
        <w:rPr>
          <w:rFonts w:ascii="Times New Roman" w:hAnsi="Times New Roman"/>
          <w:b/>
          <w:snapToGrid w:val="0"/>
          <w:sz w:val="24"/>
          <w:szCs w:val="24"/>
        </w:rPr>
      </w:pPr>
      <w:r w:rsidRPr="007D34EE">
        <w:rPr>
          <w:rFonts w:ascii="Times New Roman" w:hAnsi="Times New Roman"/>
          <w:b/>
          <w:snapToGrid w:val="0"/>
          <w:sz w:val="24"/>
          <w:szCs w:val="24"/>
        </w:rPr>
        <w:t xml:space="preserve">2. </w:t>
      </w:r>
      <w:r w:rsidR="00795B95" w:rsidRPr="007D34EE">
        <w:rPr>
          <w:rFonts w:ascii="Times New Roman" w:hAnsi="Times New Roman"/>
          <w:b/>
          <w:snapToGrid w:val="0"/>
          <w:sz w:val="24"/>
          <w:szCs w:val="24"/>
        </w:rPr>
        <w:t>Технически и професионални способности на участника:</w:t>
      </w:r>
    </w:p>
    <w:p w:rsidR="005D558D" w:rsidRPr="007D34EE" w:rsidRDefault="00F37F7C">
      <w:pPr>
        <w:pStyle w:val="ListParagraph"/>
        <w:numPr>
          <w:ilvl w:val="1"/>
          <w:numId w:val="1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7D34EE">
        <w:rPr>
          <w:rFonts w:ascii="Times New Roman" w:hAnsi="Times New Roman"/>
          <w:snapToGrid w:val="0"/>
          <w:sz w:val="24"/>
          <w:szCs w:val="24"/>
        </w:rPr>
        <w:t>Участникът</w:t>
      </w:r>
      <w:r w:rsidR="00266ADF" w:rsidRPr="007D34EE">
        <w:rPr>
          <w:rFonts w:ascii="Times New Roman" w:hAnsi="Times New Roman"/>
          <w:snapToGrid w:val="0"/>
          <w:sz w:val="24"/>
          <w:szCs w:val="24"/>
        </w:rPr>
        <w:t xml:space="preserve"> следва да </w:t>
      </w:r>
      <w:r w:rsidR="005D558D" w:rsidRPr="007D34EE">
        <w:rPr>
          <w:rFonts w:ascii="Times New Roman" w:hAnsi="Times New Roman"/>
          <w:snapToGrid w:val="0"/>
          <w:sz w:val="24"/>
          <w:szCs w:val="24"/>
        </w:rPr>
        <w:t xml:space="preserve">е </w:t>
      </w:r>
      <w:r w:rsidR="00266ADF" w:rsidRPr="007D34EE">
        <w:rPr>
          <w:rFonts w:ascii="Times New Roman" w:hAnsi="Times New Roman"/>
          <w:snapToGrid w:val="0"/>
          <w:sz w:val="24"/>
          <w:szCs w:val="24"/>
        </w:rPr>
        <w:t>изпълн</w:t>
      </w:r>
      <w:r w:rsidR="005D558D" w:rsidRPr="007D34EE">
        <w:rPr>
          <w:rFonts w:ascii="Times New Roman" w:hAnsi="Times New Roman"/>
          <w:snapToGrid w:val="0"/>
          <w:sz w:val="24"/>
          <w:szCs w:val="24"/>
        </w:rPr>
        <w:t>ил</w:t>
      </w:r>
      <w:r w:rsidR="00E42E00" w:rsidRPr="007D34EE">
        <w:rPr>
          <w:rFonts w:ascii="Times New Roman" w:hAnsi="Times New Roman"/>
          <w:snapToGrid w:val="0"/>
          <w:sz w:val="24"/>
          <w:szCs w:val="24"/>
        </w:rPr>
        <w:t xml:space="preserve"> дейности</w:t>
      </w:r>
      <w:r w:rsidR="00266ADF" w:rsidRPr="007D34EE">
        <w:rPr>
          <w:rFonts w:ascii="Times New Roman" w:hAnsi="Times New Roman"/>
          <w:snapToGrid w:val="0"/>
          <w:sz w:val="24"/>
          <w:szCs w:val="24"/>
        </w:rPr>
        <w:t xml:space="preserve"> с предмет и обем</w:t>
      </w:r>
      <w:r w:rsidR="005D558D" w:rsidRPr="007D34EE">
        <w:rPr>
          <w:rFonts w:ascii="Times New Roman" w:hAnsi="Times New Roman"/>
          <w:snapToGrid w:val="0"/>
          <w:sz w:val="24"/>
          <w:szCs w:val="24"/>
        </w:rPr>
        <w:t xml:space="preserve">, </w:t>
      </w:r>
      <w:r w:rsidR="00266ADF" w:rsidRPr="007D34EE">
        <w:rPr>
          <w:rFonts w:ascii="Times New Roman" w:hAnsi="Times New Roman"/>
          <w:snapToGrid w:val="0"/>
          <w:sz w:val="24"/>
          <w:szCs w:val="24"/>
        </w:rPr>
        <w:t xml:space="preserve">идентични или сходни с </w:t>
      </w:r>
      <w:r w:rsidR="00E42E00" w:rsidRPr="007D34EE">
        <w:rPr>
          <w:rFonts w:ascii="Times New Roman" w:hAnsi="Times New Roman"/>
          <w:snapToGrid w:val="0"/>
          <w:sz w:val="24"/>
          <w:szCs w:val="24"/>
        </w:rPr>
        <w:t xml:space="preserve">тези на поръчката, най-много за последните </w:t>
      </w:r>
      <w:r w:rsidR="00266ADF" w:rsidRPr="007D34EE">
        <w:rPr>
          <w:rFonts w:ascii="Times New Roman" w:hAnsi="Times New Roman"/>
          <w:snapToGrid w:val="0"/>
          <w:sz w:val="24"/>
          <w:szCs w:val="24"/>
        </w:rPr>
        <w:t>3 (три) години, считано от датата на подаване на офертата.</w:t>
      </w:r>
    </w:p>
    <w:p w:rsidR="005D558D" w:rsidRPr="007D34EE" w:rsidRDefault="00266ADF">
      <w:pPr>
        <w:pStyle w:val="ListParagraph"/>
        <w:numPr>
          <w:ilvl w:val="1"/>
          <w:numId w:val="15"/>
        </w:numPr>
        <w:tabs>
          <w:tab w:val="left" w:pos="851"/>
          <w:tab w:val="left" w:pos="1276"/>
          <w:tab w:val="left" w:pos="1843"/>
          <w:tab w:val="left" w:pos="3240"/>
          <w:tab w:val="left" w:pos="9356"/>
        </w:tabs>
        <w:spacing w:after="0" w:line="360" w:lineRule="auto"/>
        <w:ind w:left="0" w:firstLine="709"/>
        <w:jc w:val="both"/>
        <w:rPr>
          <w:rFonts w:ascii="Times New Roman" w:eastAsia="Times New Roman" w:hAnsi="Times New Roman"/>
          <w:snapToGrid w:val="0"/>
          <w:sz w:val="24"/>
          <w:szCs w:val="24"/>
        </w:rPr>
      </w:pPr>
      <w:r w:rsidRPr="007D34EE">
        <w:rPr>
          <w:rFonts w:ascii="Times New Roman" w:hAnsi="Times New Roman"/>
          <w:snapToGrid w:val="0"/>
          <w:sz w:val="24"/>
          <w:szCs w:val="24"/>
        </w:rPr>
        <w:t>Участникът да има внедрена система за управление на качеството</w:t>
      </w:r>
      <w:r w:rsidR="005D558D" w:rsidRPr="007D34EE">
        <w:rPr>
          <w:rFonts w:ascii="Times New Roman" w:eastAsia="Times New Roman" w:hAnsi="Times New Roman"/>
          <w:snapToGrid w:val="0"/>
          <w:sz w:val="24"/>
          <w:szCs w:val="24"/>
        </w:rPr>
        <w:t>.</w:t>
      </w:r>
    </w:p>
    <w:p w:rsidR="00AC495D" w:rsidRPr="007D34EE" w:rsidRDefault="00AC495D">
      <w:pPr>
        <w:pStyle w:val="Heading3"/>
        <w:spacing w:before="0" w:line="360" w:lineRule="auto"/>
        <w:ind w:firstLine="705"/>
        <w:jc w:val="both"/>
        <w:rPr>
          <w:rFonts w:ascii="Times New Roman" w:hAnsi="Times New Roman" w:cs="Times New Roman"/>
          <w:snapToGrid w:val="0"/>
          <w:color w:val="auto"/>
          <w:sz w:val="24"/>
          <w:szCs w:val="24"/>
        </w:rPr>
      </w:pPr>
      <w:bookmarkStart w:id="13" w:name="_Toc461283111"/>
      <w:r w:rsidRPr="007D34EE">
        <w:rPr>
          <w:rFonts w:ascii="Times New Roman" w:hAnsi="Times New Roman" w:cs="Times New Roman"/>
          <w:snapToGrid w:val="0"/>
          <w:color w:val="auto"/>
          <w:sz w:val="24"/>
          <w:szCs w:val="24"/>
        </w:rPr>
        <w:t>Изиск</w:t>
      </w:r>
      <w:r w:rsidR="00EC38BF" w:rsidRPr="007D34EE">
        <w:rPr>
          <w:rFonts w:ascii="Times New Roman" w:hAnsi="Times New Roman" w:cs="Times New Roman"/>
          <w:snapToGrid w:val="0"/>
          <w:color w:val="auto"/>
          <w:sz w:val="24"/>
          <w:szCs w:val="24"/>
        </w:rPr>
        <w:t>в</w:t>
      </w:r>
      <w:r w:rsidRPr="007D34EE">
        <w:rPr>
          <w:rFonts w:ascii="Times New Roman" w:hAnsi="Times New Roman" w:cs="Times New Roman"/>
          <w:snapToGrid w:val="0"/>
          <w:color w:val="auto"/>
          <w:sz w:val="24"/>
          <w:szCs w:val="24"/>
        </w:rPr>
        <w:t>ано минимално</w:t>
      </w:r>
      <w:r w:rsidR="00EC38BF" w:rsidRPr="007D34EE">
        <w:rPr>
          <w:rFonts w:ascii="Times New Roman" w:hAnsi="Times New Roman" w:cs="Times New Roman"/>
          <w:snapToGrid w:val="0"/>
          <w:color w:val="auto"/>
          <w:sz w:val="24"/>
          <w:szCs w:val="24"/>
        </w:rPr>
        <w:t>/ни</w:t>
      </w:r>
      <w:r w:rsidRPr="007D34EE">
        <w:rPr>
          <w:rFonts w:ascii="Times New Roman" w:hAnsi="Times New Roman" w:cs="Times New Roman"/>
          <w:snapToGrid w:val="0"/>
          <w:color w:val="auto"/>
          <w:sz w:val="24"/>
          <w:szCs w:val="24"/>
        </w:rPr>
        <w:t xml:space="preserve"> ниво</w:t>
      </w:r>
      <w:r w:rsidR="00EC38BF" w:rsidRPr="007D34EE">
        <w:rPr>
          <w:rFonts w:ascii="Times New Roman" w:hAnsi="Times New Roman" w:cs="Times New Roman"/>
          <w:snapToGrid w:val="0"/>
          <w:color w:val="auto"/>
          <w:sz w:val="24"/>
          <w:szCs w:val="24"/>
        </w:rPr>
        <w:t>/а</w:t>
      </w:r>
      <w:r w:rsidRPr="007D34EE">
        <w:rPr>
          <w:rFonts w:ascii="Times New Roman" w:hAnsi="Times New Roman" w:cs="Times New Roman"/>
          <w:snapToGrid w:val="0"/>
          <w:color w:val="auto"/>
          <w:sz w:val="24"/>
          <w:szCs w:val="24"/>
        </w:rPr>
        <w:t>:</w:t>
      </w:r>
      <w:bookmarkEnd w:id="13"/>
    </w:p>
    <w:p w:rsidR="007F25A0" w:rsidRPr="007D34EE" w:rsidRDefault="005D558D">
      <w:pPr>
        <w:spacing w:after="0" w:line="360" w:lineRule="auto"/>
        <w:jc w:val="both"/>
        <w:rPr>
          <w:rFonts w:ascii="Times New Roman" w:hAnsi="Times New Roman"/>
          <w:b/>
          <w:snapToGrid w:val="0"/>
          <w:sz w:val="24"/>
          <w:szCs w:val="24"/>
        </w:rPr>
      </w:pPr>
      <w:r w:rsidRPr="007D34EE">
        <w:rPr>
          <w:rFonts w:ascii="Times New Roman" w:hAnsi="Times New Roman"/>
        </w:rPr>
        <w:tab/>
      </w:r>
      <w:r w:rsidR="00EC38BF" w:rsidRPr="007D34EE">
        <w:rPr>
          <w:rFonts w:ascii="Times New Roman" w:hAnsi="Times New Roman"/>
          <w:snapToGrid w:val="0"/>
          <w:sz w:val="24"/>
          <w:szCs w:val="24"/>
        </w:rPr>
        <w:t>-</w:t>
      </w:r>
      <w:r w:rsidR="005227C0" w:rsidRPr="007D34EE">
        <w:rPr>
          <w:rFonts w:ascii="Times New Roman" w:hAnsi="Times New Roman"/>
          <w:snapToGrid w:val="0"/>
          <w:sz w:val="24"/>
          <w:szCs w:val="24"/>
        </w:rPr>
        <w:t xml:space="preserve"> </w:t>
      </w:r>
      <w:r w:rsidRPr="007D34EE">
        <w:rPr>
          <w:rFonts w:ascii="Times New Roman" w:hAnsi="Times New Roman"/>
          <w:snapToGrid w:val="0"/>
          <w:sz w:val="24"/>
          <w:szCs w:val="24"/>
        </w:rPr>
        <w:t xml:space="preserve">участникът следва да е изпълнил </w:t>
      </w:r>
      <w:r w:rsidR="007415C6" w:rsidRPr="007D34EE">
        <w:rPr>
          <w:rFonts w:ascii="Times New Roman" w:hAnsi="Times New Roman"/>
          <w:snapToGrid w:val="0"/>
          <w:sz w:val="24"/>
          <w:szCs w:val="24"/>
        </w:rPr>
        <w:t>минимум 1 (</w:t>
      </w:r>
      <w:r w:rsidR="008302A5" w:rsidRPr="007D34EE">
        <w:rPr>
          <w:rFonts w:ascii="Times New Roman" w:hAnsi="Times New Roman"/>
          <w:snapToGrid w:val="0"/>
          <w:sz w:val="24"/>
          <w:szCs w:val="24"/>
        </w:rPr>
        <w:t>е</w:t>
      </w:r>
      <w:r w:rsidR="007415C6" w:rsidRPr="007D34EE">
        <w:rPr>
          <w:rFonts w:ascii="Times New Roman" w:hAnsi="Times New Roman"/>
          <w:snapToGrid w:val="0"/>
          <w:sz w:val="24"/>
          <w:szCs w:val="24"/>
        </w:rPr>
        <w:t>дна) доставка</w:t>
      </w:r>
      <w:r w:rsidR="008302A5" w:rsidRPr="007D34EE">
        <w:rPr>
          <w:rFonts w:ascii="Times New Roman" w:hAnsi="Times New Roman"/>
          <w:snapToGrid w:val="0"/>
          <w:sz w:val="24"/>
          <w:szCs w:val="24"/>
        </w:rPr>
        <w:t xml:space="preserve"> с предмет и обем идентични или сходни* с предмета на поръчката, през последните 3 (три) години, считано от датата на подаване на офертата.</w:t>
      </w:r>
    </w:p>
    <w:p w:rsidR="00E42E00" w:rsidRPr="007D34EE" w:rsidRDefault="00E42E00">
      <w:pPr>
        <w:pStyle w:val="ListParagraph"/>
        <w:tabs>
          <w:tab w:val="left" w:pos="709"/>
          <w:tab w:val="left" w:pos="1843"/>
          <w:tab w:val="left" w:pos="3240"/>
          <w:tab w:val="left" w:pos="9356"/>
        </w:tabs>
        <w:spacing w:after="0" w:line="360" w:lineRule="auto"/>
        <w:ind w:left="0"/>
        <w:jc w:val="both"/>
        <w:rPr>
          <w:rFonts w:ascii="Times New Roman" w:eastAsia="Times New Roman" w:hAnsi="Times New Roman"/>
          <w:sz w:val="24"/>
          <w:szCs w:val="24"/>
          <w:lang w:eastAsia="bg-BG"/>
        </w:rPr>
      </w:pPr>
      <w:r w:rsidRPr="007D34EE">
        <w:rPr>
          <w:rFonts w:ascii="Times New Roman" w:hAnsi="Times New Roman"/>
          <w:snapToGrid w:val="0"/>
          <w:sz w:val="24"/>
          <w:szCs w:val="24"/>
        </w:rPr>
        <w:tab/>
        <w:t>* под „доставка със сходен предмет и обем“ следва да се разбира</w:t>
      </w:r>
      <w:r w:rsidR="00A9041F" w:rsidRPr="007D34EE">
        <w:rPr>
          <w:rFonts w:ascii="Times New Roman" w:hAnsi="Times New Roman"/>
          <w:snapToGrid w:val="0"/>
          <w:sz w:val="24"/>
          <w:szCs w:val="24"/>
        </w:rPr>
        <w:t xml:space="preserve"> </w:t>
      </w:r>
      <w:r w:rsidRPr="007D34EE">
        <w:rPr>
          <w:rFonts w:ascii="Times New Roman" w:hAnsi="Times New Roman"/>
          <w:snapToGrid w:val="0"/>
          <w:sz w:val="24"/>
          <w:szCs w:val="24"/>
        </w:rPr>
        <w:t>доставка</w:t>
      </w:r>
      <w:r w:rsidR="008302A5" w:rsidRPr="007D34EE">
        <w:rPr>
          <w:rFonts w:ascii="Times New Roman" w:hAnsi="Times New Roman"/>
          <w:snapToGrid w:val="0"/>
          <w:sz w:val="24"/>
          <w:szCs w:val="24"/>
        </w:rPr>
        <w:t xml:space="preserve"> на </w:t>
      </w:r>
      <w:r w:rsidRPr="007D34EE">
        <w:rPr>
          <w:rFonts w:ascii="Times New Roman" w:eastAsia="Times New Roman" w:hAnsi="Times New Roman"/>
          <w:sz w:val="24"/>
          <w:szCs w:val="24"/>
          <w:lang w:eastAsia="bg-BG"/>
        </w:rPr>
        <w:t>нетна активна електрическа електроенергия</w:t>
      </w:r>
      <w:r w:rsidRPr="007D34EE">
        <w:rPr>
          <w:rFonts w:ascii="Times New Roman" w:eastAsia="Times New Roman" w:hAnsi="Times New Roman"/>
          <w:snapToGrid w:val="0"/>
          <w:sz w:val="24"/>
          <w:szCs w:val="24"/>
        </w:rPr>
        <w:t xml:space="preserve">, </w:t>
      </w:r>
      <w:r w:rsidRPr="007D34EE">
        <w:rPr>
          <w:rFonts w:ascii="Times New Roman" w:hAnsi="Times New Roman"/>
          <w:snapToGrid w:val="0"/>
          <w:sz w:val="24"/>
          <w:szCs w:val="24"/>
        </w:rPr>
        <w:t>в обем, равен или по-голям от прогнозното количество</w:t>
      </w:r>
      <w:r w:rsidR="00223CAB" w:rsidRPr="007D34EE">
        <w:rPr>
          <w:rFonts w:ascii="Times New Roman" w:hAnsi="Times New Roman"/>
          <w:snapToGrid w:val="0"/>
          <w:sz w:val="24"/>
          <w:szCs w:val="24"/>
        </w:rPr>
        <w:t xml:space="preserve"> за период от </w:t>
      </w:r>
      <w:r w:rsidR="003A3E2B">
        <w:rPr>
          <w:rFonts w:ascii="Times New Roman" w:hAnsi="Times New Roman"/>
          <w:snapToGrid w:val="0"/>
          <w:sz w:val="24"/>
          <w:szCs w:val="24"/>
        </w:rPr>
        <w:t xml:space="preserve">12 </w:t>
      </w:r>
      <w:r w:rsidR="00223CAB" w:rsidRPr="007D34EE">
        <w:rPr>
          <w:rFonts w:ascii="Times New Roman" w:hAnsi="Times New Roman"/>
          <w:snapToGrid w:val="0"/>
          <w:sz w:val="24"/>
          <w:szCs w:val="24"/>
        </w:rPr>
        <w:t xml:space="preserve">(дванадесет) месеца </w:t>
      </w:r>
      <w:r w:rsidRPr="007D34EE">
        <w:rPr>
          <w:rFonts w:ascii="Times New Roman" w:hAnsi="Times New Roman"/>
          <w:snapToGrid w:val="0"/>
          <w:sz w:val="24"/>
          <w:szCs w:val="24"/>
        </w:rPr>
        <w:t xml:space="preserve"> – </w:t>
      </w:r>
      <w:r w:rsidR="00CA0937" w:rsidRPr="00CA0937">
        <w:rPr>
          <w:rFonts w:ascii="Times New Roman" w:eastAsia="Times New Roman" w:hAnsi="Times New Roman"/>
          <w:sz w:val="24"/>
          <w:szCs w:val="24"/>
          <w:lang w:eastAsia="bg-BG"/>
        </w:rPr>
        <w:t>5</w:t>
      </w:r>
      <w:r w:rsidR="00CA0937">
        <w:rPr>
          <w:rFonts w:ascii="Times New Roman" w:eastAsia="Times New Roman" w:hAnsi="Times New Roman"/>
          <w:sz w:val="24"/>
          <w:szCs w:val="24"/>
          <w:lang w:eastAsia="bg-BG"/>
        </w:rPr>
        <w:t> </w:t>
      </w:r>
      <w:r w:rsidR="00CA0937" w:rsidRPr="00CA0937">
        <w:rPr>
          <w:rFonts w:ascii="Times New Roman" w:eastAsia="Times New Roman" w:hAnsi="Times New Roman"/>
          <w:sz w:val="24"/>
          <w:szCs w:val="24"/>
          <w:lang w:eastAsia="bg-BG"/>
        </w:rPr>
        <w:t>189</w:t>
      </w:r>
      <w:r w:rsidR="00CA0937">
        <w:rPr>
          <w:rFonts w:ascii="Times New Roman" w:eastAsia="Times New Roman" w:hAnsi="Times New Roman"/>
          <w:sz w:val="24"/>
          <w:szCs w:val="24"/>
          <w:lang w:eastAsia="bg-BG"/>
        </w:rPr>
        <w:t xml:space="preserve"> </w:t>
      </w:r>
      <w:r w:rsidR="00CA0937" w:rsidRPr="00CA0937">
        <w:rPr>
          <w:rFonts w:ascii="Times New Roman" w:eastAsia="Times New Roman" w:hAnsi="Times New Roman"/>
          <w:sz w:val="24"/>
          <w:szCs w:val="24"/>
          <w:lang w:eastAsia="bg-BG"/>
        </w:rPr>
        <w:t xml:space="preserve">807 </w:t>
      </w:r>
      <w:proofErr w:type="spellStart"/>
      <w:r w:rsidR="00CA0937" w:rsidRPr="00CA0937">
        <w:rPr>
          <w:rFonts w:ascii="Times New Roman" w:eastAsia="Times New Roman" w:hAnsi="Times New Roman"/>
          <w:sz w:val="24"/>
          <w:szCs w:val="24"/>
          <w:lang w:eastAsia="bg-BG"/>
        </w:rPr>
        <w:t>кВтч</w:t>
      </w:r>
      <w:proofErr w:type="spellEnd"/>
      <w:r w:rsidR="00CA0937" w:rsidRPr="00CA0937">
        <w:rPr>
          <w:rFonts w:ascii="Times New Roman" w:eastAsia="Times New Roman" w:hAnsi="Times New Roman"/>
          <w:sz w:val="24"/>
          <w:szCs w:val="24"/>
          <w:lang w:eastAsia="bg-BG"/>
        </w:rPr>
        <w:t xml:space="preserve"> </w:t>
      </w:r>
      <w:r w:rsidRPr="007D34EE">
        <w:rPr>
          <w:rFonts w:ascii="Times New Roman" w:eastAsia="Times New Roman" w:hAnsi="Times New Roman"/>
          <w:sz w:val="24"/>
          <w:szCs w:val="24"/>
          <w:lang w:eastAsia="bg-BG"/>
        </w:rPr>
        <w:t xml:space="preserve"> електрическа електроенергия.</w:t>
      </w:r>
      <w:r w:rsidR="00AE0B98">
        <w:rPr>
          <w:rFonts w:ascii="Times New Roman" w:eastAsia="Times New Roman" w:hAnsi="Times New Roman"/>
          <w:sz w:val="24"/>
          <w:szCs w:val="24"/>
          <w:lang w:eastAsia="bg-BG"/>
        </w:rPr>
        <w:t xml:space="preserve"> </w:t>
      </w:r>
      <w:r w:rsidR="003720A8">
        <w:rPr>
          <w:rFonts w:ascii="Times New Roman" w:eastAsia="Times New Roman" w:hAnsi="Times New Roman"/>
          <w:sz w:val="24"/>
          <w:szCs w:val="24"/>
          <w:lang w:eastAsia="bg-BG"/>
        </w:rPr>
        <w:t>Изискуемият обем</w:t>
      </w:r>
      <w:r w:rsidR="00AE0B98">
        <w:rPr>
          <w:rFonts w:ascii="Times New Roman" w:eastAsia="Times New Roman" w:hAnsi="Times New Roman"/>
          <w:sz w:val="24"/>
          <w:szCs w:val="24"/>
          <w:lang w:eastAsia="bg-BG"/>
        </w:rPr>
        <w:t xml:space="preserve"> може да бъде д</w:t>
      </w:r>
      <w:r w:rsidR="003720A8">
        <w:rPr>
          <w:rFonts w:ascii="Times New Roman" w:eastAsia="Times New Roman" w:hAnsi="Times New Roman"/>
          <w:sz w:val="24"/>
          <w:szCs w:val="24"/>
          <w:lang w:eastAsia="bg-BG"/>
        </w:rPr>
        <w:t>оказан с една или повече от една доставки</w:t>
      </w:r>
      <w:r w:rsidR="00AE0B98">
        <w:rPr>
          <w:rFonts w:ascii="Times New Roman" w:eastAsia="Times New Roman" w:hAnsi="Times New Roman"/>
          <w:sz w:val="24"/>
          <w:szCs w:val="24"/>
          <w:lang w:eastAsia="bg-BG"/>
        </w:rPr>
        <w:t>.</w:t>
      </w:r>
    </w:p>
    <w:p w:rsidR="007D4F20" w:rsidRPr="007D34EE" w:rsidRDefault="00224F89">
      <w:pPr>
        <w:spacing w:after="0" w:line="360" w:lineRule="auto"/>
        <w:ind w:right="113" w:firstLine="705"/>
        <w:jc w:val="both"/>
        <w:rPr>
          <w:rFonts w:ascii="Times New Roman" w:eastAsia="Times New Roman" w:hAnsi="Times New Roman"/>
          <w:i/>
          <w:sz w:val="24"/>
          <w:szCs w:val="24"/>
          <w:lang w:eastAsia="bg-BG"/>
        </w:rPr>
      </w:pPr>
      <w:r w:rsidRPr="007D34EE">
        <w:rPr>
          <w:rFonts w:ascii="Times New Roman" w:hAnsi="Times New Roman"/>
          <w:sz w:val="24"/>
          <w:szCs w:val="24"/>
        </w:rPr>
        <w:tab/>
      </w:r>
      <w:r w:rsidRPr="007D34EE">
        <w:rPr>
          <w:rFonts w:ascii="Times New Roman" w:hAnsi="Times New Roman"/>
          <w:sz w:val="24"/>
          <w:szCs w:val="24"/>
          <w:u w:val="single"/>
        </w:rPr>
        <w:t>За доказване на критериите за подбор участникът попълва:</w:t>
      </w:r>
      <w:r w:rsidRPr="007D34EE">
        <w:rPr>
          <w:rFonts w:ascii="Times New Roman" w:hAnsi="Times New Roman"/>
          <w:sz w:val="24"/>
          <w:szCs w:val="24"/>
        </w:rPr>
        <w:t xml:space="preserve"> </w:t>
      </w:r>
      <w:r w:rsidRPr="007D34EE">
        <w:rPr>
          <w:rFonts w:ascii="Times New Roman" w:hAnsi="Times New Roman"/>
          <w:i/>
          <w:sz w:val="24"/>
          <w:szCs w:val="24"/>
        </w:rPr>
        <w:t>Част IV: „Крит</w:t>
      </w:r>
      <w:r w:rsidR="000E6F68">
        <w:rPr>
          <w:rFonts w:ascii="Times New Roman" w:hAnsi="Times New Roman"/>
          <w:i/>
          <w:sz w:val="24"/>
          <w:szCs w:val="24"/>
        </w:rPr>
        <w:t>ерии за подбор“, Раздел В</w:t>
      </w:r>
      <w:r w:rsidRPr="007D34EE">
        <w:rPr>
          <w:rFonts w:ascii="Times New Roman" w:hAnsi="Times New Roman"/>
          <w:i/>
          <w:sz w:val="24"/>
          <w:szCs w:val="24"/>
        </w:rPr>
        <w:t xml:space="preserve">: „Технически и професионални способности“ от </w:t>
      </w:r>
      <w:r w:rsidR="00CA0937">
        <w:rPr>
          <w:rFonts w:ascii="Times New Roman" w:hAnsi="Times New Roman"/>
          <w:i/>
          <w:sz w:val="24"/>
          <w:szCs w:val="24"/>
        </w:rPr>
        <w:t>еле</w:t>
      </w:r>
      <w:r w:rsidR="00E301C7">
        <w:rPr>
          <w:rFonts w:ascii="Times New Roman" w:hAnsi="Times New Roman"/>
          <w:i/>
          <w:sz w:val="24"/>
          <w:szCs w:val="24"/>
        </w:rPr>
        <w:t>к</w:t>
      </w:r>
      <w:r w:rsidR="00CA0937">
        <w:rPr>
          <w:rFonts w:ascii="Times New Roman" w:hAnsi="Times New Roman"/>
          <w:i/>
          <w:sz w:val="24"/>
          <w:szCs w:val="24"/>
        </w:rPr>
        <w:t xml:space="preserve">тронния </w:t>
      </w:r>
      <w:r w:rsidRPr="007D34EE">
        <w:rPr>
          <w:rFonts w:ascii="Times New Roman" w:hAnsi="Times New Roman"/>
          <w:i/>
          <w:sz w:val="24"/>
          <w:szCs w:val="24"/>
        </w:rPr>
        <w:t>Единен европейски документ за обществени поръчки (</w:t>
      </w:r>
      <w:proofErr w:type="spellStart"/>
      <w:r w:rsidR="00CA0937">
        <w:rPr>
          <w:rFonts w:ascii="Times New Roman" w:hAnsi="Times New Roman"/>
          <w:i/>
          <w:sz w:val="24"/>
          <w:szCs w:val="24"/>
        </w:rPr>
        <w:t>е</w:t>
      </w:r>
      <w:r w:rsidRPr="007D34EE">
        <w:rPr>
          <w:rFonts w:ascii="Times New Roman" w:hAnsi="Times New Roman"/>
          <w:i/>
          <w:sz w:val="24"/>
          <w:szCs w:val="24"/>
        </w:rPr>
        <w:t>ЕЕДОП</w:t>
      </w:r>
      <w:proofErr w:type="spellEnd"/>
      <w:r w:rsidRPr="007D34EE">
        <w:rPr>
          <w:rFonts w:ascii="Times New Roman" w:hAnsi="Times New Roman"/>
          <w:i/>
          <w:sz w:val="24"/>
          <w:szCs w:val="24"/>
        </w:rPr>
        <w:t>).</w:t>
      </w:r>
      <w:r w:rsidR="007D4F20" w:rsidRPr="007D34EE">
        <w:rPr>
          <w:rFonts w:ascii="Times New Roman" w:eastAsia="Times New Roman" w:hAnsi="Times New Roman"/>
          <w:i/>
          <w:sz w:val="24"/>
          <w:szCs w:val="24"/>
          <w:lang w:eastAsia="bg-BG"/>
        </w:rPr>
        <w:t xml:space="preserve"> Посочва се описание на извършените доставки, включително количество на доставената електрическа енергия, стойностите</w:t>
      </w:r>
      <w:r w:rsidR="007D4F20" w:rsidRPr="007D34EE">
        <w:rPr>
          <w:rFonts w:ascii="Times New Roman" w:eastAsia="Times New Roman" w:hAnsi="Times New Roman"/>
          <w:i/>
          <w:sz w:val="24"/>
          <w:szCs w:val="24"/>
          <w:lang w:val="ru-RU" w:eastAsia="bg-BG"/>
        </w:rPr>
        <w:t xml:space="preserve"> </w:t>
      </w:r>
      <w:r w:rsidR="007D4F20" w:rsidRPr="007D34EE">
        <w:rPr>
          <w:rFonts w:ascii="Times New Roman" w:eastAsia="Times New Roman" w:hAnsi="Times New Roman"/>
          <w:i/>
          <w:sz w:val="24"/>
          <w:szCs w:val="24"/>
          <w:lang w:eastAsia="bg-BG"/>
        </w:rPr>
        <w:t xml:space="preserve">без ДДС, </w:t>
      </w:r>
      <w:r w:rsidR="007D4F20" w:rsidRPr="007D34EE">
        <w:rPr>
          <w:rFonts w:ascii="Times New Roman" w:eastAsia="SimSun" w:hAnsi="Times New Roman"/>
          <w:i/>
          <w:sz w:val="24"/>
          <w:szCs w:val="24"/>
          <w:lang w:eastAsia="bg-BG"/>
        </w:rPr>
        <w:t>дата /посочва се начална дата и крайна дата на изпълнението/ и получателите</w:t>
      </w:r>
      <w:r w:rsidR="007D4F20" w:rsidRPr="007D34EE">
        <w:rPr>
          <w:rFonts w:ascii="Times New Roman" w:eastAsia="Times New Roman" w:hAnsi="Times New Roman"/>
          <w:i/>
          <w:sz w:val="24"/>
          <w:szCs w:val="24"/>
          <w:lang w:eastAsia="bg-BG"/>
        </w:rPr>
        <w:t>.</w:t>
      </w:r>
    </w:p>
    <w:p w:rsidR="00010F65" w:rsidRPr="007D34EE" w:rsidRDefault="00010F65">
      <w:pPr>
        <w:tabs>
          <w:tab w:val="left" w:pos="-142"/>
          <w:tab w:val="left" w:pos="0"/>
        </w:tabs>
        <w:spacing w:after="0" w:line="360" w:lineRule="auto"/>
        <w:jc w:val="both"/>
        <w:rPr>
          <w:rFonts w:ascii="Times New Roman" w:hAnsi="Times New Roman"/>
          <w:snapToGrid w:val="0"/>
          <w:color w:val="000000"/>
          <w:sz w:val="24"/>
          <w:szCs w:val="24"/>
        </w:rPr>
      </w:pPr>
      <w:r w:rsidRPr="007D34EE">
        <w:rPr>
          <w:rFonts w:ascii="Times New Roman" w:hAnsi="Times New Roman"/>
          <w:sz w:val="24"/>
          <w:szCs w:val="24"/>
        </w:rPr>
        <w:tab/>
      </w:r>
      <w:r w:rsidR="00EC38BF" w:rsidRPr="007D34EE">
        <w:rPr>
          <w:rFonts w:ascii="Times New Roman" w:hAnsi="Times New Roman"/>
          <w:sz w:val="24"/>
          <w:szCs w:val="24"/>
        </w:rPr>
        <w:t>-</w:t>
      </w:r>
      <w:r w:rsidRPr="007D34EE">
        <w:rPr>
          <w:rFonts w:ascii="Times New Roman" w:hAnsi="Times New Roman"/>
          <w:sz w:val="24"/>
          <w:szCs w:val="24"/>
        </w:rPr>
        <w:t xml:space="preserve"> </w:t>
      </w:r>
      <w:r w:rsidR="005D558D" w:rsidRPr="007D34EE">
        <w:rPr>
          <w:rFonts w:ascii="Times New Roman" w:hAnsi="Times New Roman"/>
          <w:sz w:val="24"/>
          <w:szCs w:val="24"/>
        </w:rPr>
        <w:t>у</w:t>
      </w:r>
      <w:r w:rsidR="005227C0" w:rsidRPr="007D34EE">
        <w:rPr>
          <w:rFonts w:ascii="Times New Roman" w:hAnsi="Times New Roman"/>
          <w:sz w:val="24"/>
          <w:szCs w:val="24"/>
        </w:rPr>
        <w:t>частникът да притежава валиден сертификат за</w:t>
      </w:r>
      <w:r w:rsidR="0031319C">
        <w:rPr>
          <w:rFonts w:ascii="Times New Roman" w:hAnsi="Times New Roman"/>
          <w:sz w:val="24"/>
          <w:szCs w:val="24"/>
        </w:rPr>
        <w:t xml:space="preserve"> въведена система за управление на качеството</w:t>
      </w:r>
      <w:r w:rsidR="00623185" w:rsidRPr="007D34EE">
        <w:rPr>
          <w:rFonts w:ascii="Times New Roman" w:hAnsi="Times New Roman"/>
          <w:sz w:val="24"/>
          <w:szCs w:val="24"/>
          <w:lang w:val="en-US"/>
        </w:rPr>
        <w:t xml:space="preserve"> EN</w:t>
      </w:r>
      <w:r w:rsidR="005227C0" w:rsidRPr="007D34EE">
        <w:rPr>
          <w:rFonts w:ascii="Times New Roman" w:hAnsi="Times New Roman"/>
          <w:sz w:val="24"/>
          <w:szCs w:val="24"/>
        </w:rPr>
        <w:t xml:space="preserve"> </w:t>
      </w:r>
      <w:r w:rsidR="00AE0B98">
        <w:rPr>
          <w:rFonts w:ascii="Times New Roman" w:hAnsi="Times New Roman"/>
          <w:sz w:val="24"/>
          <w:szCs w:val="24"/>
        </w:rPr>
        <w:t>ISO 9001:2015</w:t>
      </w:r>
      <w:r w:rsidR="00474BFE" w:rsidRPr="007D34EE">
        <w:rPr>
          <w:rFonts w:ascii="Times New Roman" w:hAnsi="Times New Roman"/>
          <w:sz w:val="24"/>
          <w:szCs w:val="24"/>
        </w:rPr>
        <w:t xml:space="preserve"> или еквивалент</w:t>
      </w:r>
      <w:r w:rsidR="00270A82">
        <w:rPr>
          <w:rFonts w:ascii="Times New Roman" w:hAnsi="Times New Roman"/>
          <w:sz w:val="24"/>
          <w:szCs w:val="24"/>
        </w:rPr>
        <w:t>, в чий</w:t>
      </w:r>
      <w:r w:rsidR="00270A82" w:rsidRPr="00270A82">
        <w:rPr>
          <w:rFonts w:ascii="Times New Roman" w:hAnsi="Times New Roman"/>
          <w:sz w:val="24"/>
          <w:szCs w:val="24"/>
        </w:rPr>
        <w:t>то обхват е включена доставката – предмет на поръчката</w:t>
      </w:r>
      <w:r w:rsidR="008F5520" w:rsidRPr="007D34EE">
        <w:rPr>
          <w:rFonts w:ascii="Times New Roman" w:hAnsi="Times New Roman"/>
          <w:sz w:val="24"/>
          <w:szCs w:val="24"/>
        </w:rPr>
        <w:t>.</w:t>
      </w:r>
    </w:p>
    <w:p w:rsidR="00224F89" w:rsidRPr="00E301C7" w:rsidRDefault="00010F65" w:rsidP="00E301C7">
      <w:pPr>
        <w:tabs>
          <w:tab w:val="left" w:pos="709"/>
          <w:tab w:val="left" w:pos="993"/>
          <w:tab w:val="left" w:pos="1843"/>
          <w:tab w:val="left" w:pos="3240"/>
          <w:tab w:val="left" w:pos="9356"/>
        </w:tabs>
        <w:spacing w:after="0" w:line="360" w:lineRule="auto"/>
        <w:ind w:firstLine="709"/>
        <w:jc w:val="both"/>
        <w:rPr>
          <w:rFonts w:ascii="Times New Roman" w:hAnsi="Times New Roman"/>
          <w:i/>
          <w:snapToGrid w:val="0"/>
          <w:sz w:val="24"/>
          <w:szCs w:val="24"/>
        </w:rPr>
      </w:pPr>
      <w:r w:rsidRPr="007D34EE">
        <w:rPr>
          <w:rFonts w:ascii="Times New Roman" w:hAnsi="Times New Roman"/>
          <w:snapToGrid w:val="0"/>
          <w:color w:val="000000"/>
          <w:sz w:val="24"/>
          <w:szCs w:val="24"/>
        </w:rPr>
        <w:tab/>
      </w:r>
      <w:r w:rsidR="00224F89" w:rsidRPr="007D34EE">
        <w:rPr>
          <w:rFonts w:ascii="Times New Roman" w:hAnsi="Times New Roman"/>
          <w:snapToGrid w:val="0"/>
          <w:sz w:val="24"/>
          <w:szCs w:val="24"/>
          <w:u w:val="single"/>
        </w:rPr>
        <w:t>За доказване на критериите за подбор участникът попълва:</w:t>
      </w:r>
      <w:r w:rsidR="00224F89" w:rsidRPr="007D34EE">
        <w:rPr>
          <w:rFonts w:ascii="Times New Roman" w:hAnsi="Times New Roman"/>
          <w:snapToGrid w:val="0"/>
          <w:sz w:val="24"/>
          <w:szCs w:val="24"/>
        </w:rPr>
        <w:t xml:space="preserve"> </w:t>
      </w:r>
      <w:r w:rsidR="00224F89" w:rsidRPr="007D34EE">
        <w:rPr>
          <w:rFonts w:ascii="Times New Roman" w:hAnsi="Times New Roman"/>
          <w:i/>
          <w:snapToGrid w:val="0"/>
          <w:sz w:val="24"/>
          <w:szCs w:val="24"/>
        </w:rPr>
        <w:t xml:space="preserve">Част IV: </w:t>
      </w:r>
      <w:r w:rsidR="00E301C7">
        <w:rPr>
          <w:rFonts w:ascii="Times New Roman" w:hAnsi="Times New Roman"/>
          <w:i/>
          <w:snapToGrid w:val="0"/>
          <w:sz w:val="24"/>
          <w:szCs w:val="24"/>
        </w:rPr>
        <w:t>„Критерии за подбор“, Раздел Г: „</w:t>
      </w:r>
      <w:r w:rsidR="00E301C7" w:rsidRPr="00E301C7">
        <w:rPr>
          <w:rFonts w:ascii="Times New Roman" w:hAnsi="Times New Roman"/>
          <w:i/>
          <w:snapToGrid w:val="0"/>
          <w:sz w:val="24"/>
          <w:szCs w:val="24"/>
        </w:rPr>
        <w:t>Схеми за осигуряване на качеството и стандарти за екологично</w:t>
      </w:r>
      <w:r w:rsidR="00E301C7">
        <w:rPr>
          <w:rFonts w:ascii="Times New Roman" w:hAnsi="Times New Roman"/>
          <w:i/>
          <w:snapToGrid w:val="0"/>
          <w:sz w:val="24"/>
          <w:szCs w:val="24"/>
        </w:rPr>
        <w:t xml:space="preserve"> у</w:t>
      </w:r>
      <w:r w:rsidR="00E301C7" w:rsidRPr="00E301C7">
        <w:rPr>
          <w:rFonts w:ascii="Times New Roman" w:hAnsi="Times New Roman"/>
          <w:i/>
          <w:snapToGrid w:val="0"/>
          <w:sz w:val="24"/>
          <w:szCs w:val="24"/>
        </w:rPr>
        <w:t>правление</w:t>
      </w:r>
      <w:r w:rsidR="00E301C7">
        <w:rPr>
          <w:rFonts w:ascii="Times New Roman" w:hAnsi="Times New Roman"/>
          <w:i/>
          <w:snapToGrid w:val="0"/>
          <w:sz w:val="24"/>
          <w:szCs w:val="24"/>
        </w:rPr>
        <w:t>“</w:t>
      </w:r>
      <w:r w:rsidR="007D4F20" w:rsidRPr="007D34EE">
        <w:rPr>
          <w:rFonts w:ascii="Times New Roman" w:hAnsi="Times New Roman"/>
          <w:i/>
          <w:snapToGrid w:val="0"/>
          <w:sz w:val="24"/>
          <w:szCs w:val="24"/>
        </w:rPr>
        <w:t>.</w:t>
      </w:r>
    </w:p>
    <w:p w:rsidR="00516D66" w:rsidRPr="007D34EE" w:rsidRDefault="00516D66">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i/>
          <w:snapToGrid w:val="0"/>
          <w:sz w:val="24"/>
          <w:szCs w:val="24"/>
        </w:rPr>
      </w:pPr>
      <w:r w:rsidRPr="007D34EE">
        <w:rPr>
          <w:rFonts w:ascii="Times New Roman" w:hAnsi="Times New Roman"/>
          <w:b/>
          <w:snapToGrid w:val="0"/>
          <w:sz w:val="24"/>
          <w:szCs w:val="24"/>
        </w:rPr>
        <w:t>Забележка:</w:t>
      </w:r>
      <w:r w:rsidRPr="007D34EE">
        <w:rPr>
          <w:rFonts w:ascii="Times New Roman" w:hAnsi="Times New Roman"/>
          <w:i/>
          <w:snapToGrid w:val="0"/>
          <w:sz w:val="24"/>
          <w:szCs w:val="24"/>
        </w:rPr>
        <w:t xml:space="preserve"> На етап сключване на договор, участникът, избран за изпълнител, следва да представи:</w:t>
      </w:r>
    </w:p>
    <w:p w:rsidR="00516D66" w:rsidRPr="007D34EE" w:rsidRDefault="00516D66">
      <w:pPr>
        <w:tabs>
          <w:tab w:val="left" w:pos="851"/>
          <w:tab w:val="left" w:pos="1276"/>
          <w:tab w:val="left" w:pos="1843"/>
          <w:tab w:val="left" w:pos="3240"/>
          <w:tab w:val="left" w:pos="9356"/>
        </w:tabs>
        <w:spacing w:after="0" w:line="360" w:lineRule="auto"/>
        <w:ind w:firstLine="703"/>
        <w:contextualSpacing/>
        <w:jc w:val="both"/>
        <w:rPr>
          <w:rFonts w:ascii="Times New Roman" w:hAnsi="Times New Roman"/>
          <w:snapToGrid w:val="0"/>
          <w:sz w:val="24"/>
          <w:szCs w:val="24"/>
        </w:rPr>
      </w:pPr>
      <w:r w:rsidRPr="007D34EE">
        <w:rPr>
          <w:rFonts w:ascii="Times New Roman" w:hAnsi="Times New Roman"/>
          <w:snapToGrid w:val="0"/>
          <w:sz w:val="24"/>
          <w:szCs w:val="24"/>
        </w:rPr>
        <w:lastRenderedPageBreak/>
        <w:t>- списък на доставките, които са идентични или сходни с предмета на обществената поръчка, с посочване на стойностите, датите и получателите, заедно с доказателства за извършените доставки</w:t>
      </w:r>
      <w:r w:rsidR="00E01FD4" w:rsidRPr="007D34EE">
        <w:rPr>
          <w:rFonts w:ascii="Times New Roman" w:hAnsi="Times New Roman"/>
          <w:snapToGrid w:val="0"/>
          <w:sz w:val="24"/>
          <w:szCs w:val="24"/>
        </w:rPr>
        <w:t>;</w:t>
      </w:r>
    </w:p>
    <w:p w:rsidR="00516D66" w:rsidRPr="007D34EE" w:rsidRDefault="00516D66">
      <w:pPr>
        <w:tabs>
          <w:tab w:val="left" w:pos="851"/>
          <w:tab w:val="left" w:pos="1276"/>
          <w:tab w:val="left" w:pos="1843"/>
          <w:tab w:val="left" w:pos="3240"/>
          <w:tab w:val="left" w:pos="9356"/>
        </w:tabs>
        <w:spacing w:after="0" w:line="360" w:lineRule="auto"/>
        <w:ind w:firstLine="703"/>
        <w:contextualSpacing/>
        <w:jc w:val="both"/>
        <w:rPr>
          <w:rFonts w:ascii="Times New Roman" w:eastAsiaTheme="majorEastAsia" w:hAnsi="Times New Roman"/>
          <w:bCs/>
          <w:snapToGrid w:val="0"/>
          <w:sz w:val="24"/>
          <w:szCs w:val="24"/>
        </w:rPr>
      </w:pPr>
      <w:r w:rsidRPr="007D34EE">
        <w:rPr>
          <w:rFonts w:ascii="Times New Roman" w:eastAsiaTheme="majorEastAsia" w:hAnsi="Times New Roman"/>
          <w:bCs/>
          <w:snapToGrid w:val="0"/>
          <w:sz w:val="24"/>
          <w:szCs w:val="24"/>
        </w:rPr>
        <w:t>-</w:t>
      </w:r>
      <w:r w:rsidRPr="007D34EE">
        <w:rPr>
          <w:rFonts w:ascii="Times New Roman" w:eastAsiaTheme="majorEastAsia" w:hAnsi="Times New Roman"/>
          <w:bCs/>
          <w:snapToGrid w:val="0"/>
          <w:sz w:val="24"/>
          <w:szCs w:val="24"/>
        </w:rPr>
        <w:tab/>
        <w:t xml:space="preserve">валиден сертификат на участника за въведена система за управление на качеството </w:t>
      </w:r>
      <w:r w:rsidR="00623185" w:rsidRPr="007D34EE">
        <w:rPr>
          <w:rFonts w:ascii="Times New Roman" w:eastAsiaTheme="majorEastAsia" w:hAnsi="Times New Roman"/>
          <w:bCs/>
          <w:snapToGrid w:val="0"/>
          <w:sz w:val="24"/>
          <w:szCs w:val="24"/>
          <w:lang w:val="en-US"/>
        </w:rPr>
        <w:t xml:space="preserve">EN </w:t>
      </w:r>
      <w:r w:rsidR="00AE0B98">
        <w:rPr>
          <w:rFonts w:ascii="Times New Roman" w:eastAsiaTheme="majorEastAsia" w:hAnsi="Times New Roman"/>
          <w:bCs/>
          <w:snapToGrid w:val="0"/>
          <w:sz w:val="24"/>
          <w:szCs w:val="24"/>
        </w:rPr>
        <w:t>ISO 9001:2015</w:t>
      </w:r>
      <w:r w:rsidR="007D4F20" w:rsidRPr="007D34EE">
        <w:rPr>
          <w:rFonts w:ascii="Times New Roman" w:eastAsiaTheme="majorEastAsia" w:hAnsi="Times New Roman"/>
          <w:bCs/>
          <w:snapToGrid w:val="0"/>
          <w:sz w:val="24"/>
          <w:szCs w:val="24"/>
        </w:rPr>
        <w:t xml:space="preserve"> </w:t>
      </w:r>
      <w:r w:rsidRPr="007D34EE">
        <w:rPr>
          <w:rFonts w:ascii="Times New Roman" w:eastAsiaTheme="majorEastAsia" w:hAnsi="Times New Roman"/>
          <w:bCs/>
          <w:snapToGrid w:val="0"/>
          <w:sz w:val="24"/>
          <w:szCs w:val="24"/>
        </w:rPr>
        <w:t>или друг еквивалент</w:t>
      </w:r>
      <w:r w:rsidR="00270A82">
        <w:rPr>
          <w:rFonts w:ascii="Times New Roman" w:eastAsiaTheme="majorEastAsia" w:hAnsi="Times New Roman"/>
          <w:bCs/>
          <w:snapToGrid w:val="0"/>
          <w:sz w:val="24"/>
          <w:szCs w:val="24"/>
        </w:rPr>
        <w:t>, в чий</w:t>
      </w:r>
      <w:r w:rsidR="00270A82" w:rsidRPr="00270A82">
        <w:rPr>
          <w:rFonts w:ascii="Times New Roman" w:eastAsiaTheme="majorEastAsia" w:hAnsi="Times New Roman"/>
          <w:bCs/>
          <w:snapToGrid w:val="0"/>
          <w:sz w:val="24"/>
          <w:szCs w:val="24"/>
        </w:rPr>
        <w:t>то обхват е включена доставката – предмет на поръчката</w:t>
      </w:r>
      <w:r w:rsidRPr="007D34EE">
        <w:rPr>
          <w:rFonts w:ascii="Times New Roman" w:eastAsiaTheme="majorEastAsia" w:hAnsi="Times New Roman"/>
          <w:bCs/>
          <w:snapToGrid w:val="0"/>
          <w:sz w:val="24"/>
          <w:szCs w:val="24"/>
        </w:rPr>
        <w:t xml:space="preserve"> (</w:t>
      </w:r>
      <w:r w:rsidR="00F64A1D" w:rsidRPr="007D34EE">
        <w:rPr>
          <w:rFonts w:ascii="Times New Roman" w:eastAsia="Times New Roman" w:hAnsi="Times New Roman"/>
          <w:snapToGrid w:val="0"/>
          <w:sz w:val="24"/>
          <w:szCs w:val="24"/>
        </w:rPr>
        <w:t>з</w:t>
      </w:r>
      <w:r w:rsidR="00915875" w:rsidRPr="007D34EE">
        <w:rPr>
          <w:rFonts w:ascii="Times New Roman" w:eastAsia="Times New Roman" w:hAnsi="Times New Roman"/>
          <w:snapToGrid w:val="0"/>
          <w:sz w:val="24"/>
          <w:szCs w:val="24"/>
        </w:rPr>
        <w:t>аверено „Вярно с оригинала“</w:t>
      </w:r>
      <w:r w:rsidRPr="007D34EE">
        <w:rPr>
          <w:rFonts w:ascii="Times New Roman" w:eastAsiaTheme="majorEastAsia" w:hAnsi="Times New Roman"/>
          <w:bCs/>
          <w:snapToGrid w:val="0"/>
          <w:sz w:val="24"/>
          <w:szCs w:val="24"/>
        </w:rPr>
        <w:t>).</w:t>
      </w:r>
    </w:p>
    <w:p w:rsidR="001B266A" w:rsidRPr="007D34EE" w:rsidRDefault="001B266A">
      <w:pPr>
        <w:tabs>
          <w:tab w:val="left" w:pos="851"/>
          <w:tab w:val="left" w:pos="1276"/>
          <w:tab w:val="left" w:pos="1843"/>
          <w:tab w:val="left" w:pos="3240"/>
          <w:tab w:val="left" w:pos="9356"/>
        </w:tabs>
        <w:spacing w:after="0" w:line="360" w:lineRule="auto"/>
        <w:ind w:firstLine="703"/>
        <w:contextualSpacing/>
        <w:jc w:val="both"/>
        <w:rPr>
          <w:rFonts w:ascii="Times New Roman" w:hAnsi="Times New Roman"/>
          <w:snapToGrid w:val="0"/>
          <w:sz w:val="24"/>
          <w:szCs w:val="24"/>
        </w:rPr>
      </w:pPr>
    </w:p>
    <w:p w:rsidR="002745BF" w:rsidRPr="002745BF" w:rsidRDefault="002745BF" w:rsidP="002745BF">
      <w:pPr>
        <w:keepNext/>
        <w:keepLines/>
        <w:spacing w:after="0" w:line="360" w:lineRule="auto"/>
        <w:ind w:firstLine="709"/>
        <w:outlineLvl w:val="1"/>
        <w:rPr>
          <w:rFonts w:ascii="Times New Roman" w:eastAsia="Times New Roman" w:hAnsi="Times New Roman"/>
          <w:b/>
          <w:bCs/>
          <w:sz w:val="24"/>
          <w:szCs w:val="24"/>
          <w:lang w:eastAsia="bg-BG"/>
        </w:rPr>
      </w:pPr>
      <w:bookmarkStart w:id="14" w:name="_Toc519863367"/>
      <w:r w:rsidRPr="002745BF">
        <w:rPr>
          <w:rFonts w:ascii="Times New Roman" w:eastAsia="Times New Roman" w:hAnsi="Times New Roman"/>
          <w:b/>
          <w:bCs/>
          <w:sz w:val="24"/>
          <w:szCs w:val="24"/>
          <w:lang w:eastAsia="bg-BG"/>
        </w:rPr>
        <w:t>В. Електронен Единен европейски документ за обществени поръчки (</w:t>
      </w:r>
      <w:proofErr w:type="spellStart"/>
      <w:r w:rsidRPr="002745BF">
        <w:rPr>
          <w:rFonts w:ascii="Times New Roman" w:eastAsia="Times New Roman" w:hAnsi="Times New Roman"/>
          <w:b/>
          <w:bCs/>
          <w:sz w:val="24"/>
          <w:szCs w:val="24"/>
          <w:lang w:eastAsia="bg-BG"/>
        </w:rPr>
        <w:t>еЕЕДОП</w:t>
      </w:r>
      <w:proofErr w:type="spellEnd"/>
      <w:r w:rsidRPr="002745BF">
        <w:rPr>
          <w:rFonts w:ascii="Times New Roman" w:eastAsia="Times New Roman" w:hAnsi="Times New Roman"/>
          <w:b/>
          <w:bCs/>
          <w:sz w:val="24"/>
          <w:szCs w:val="24"/>
          <w:lang w:eastAsia="bg-BG"/>
        </w:rPr>
        <w:t>).</w:t>
      </w:r>
      <w:bookmarkEnd w:id="14"/>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попълнен съгласно изискванията и условията на ЗОП и ППЗОП. </w:t>
      </w:r>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при спазване на следната последователност:</w:t>
      </w:r>
    </w:p>
    <w:p w:rsidR="002745BF" w:rsidRPr="002745BF" w:rsidRDefault="002745BF" w:rsidP="002745BF">
      <w:pPr>
        <w:numPr>
          <w:ilvl w:val="1"/>
          <w:numId w:val="20"/>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2745BF">
        <w:rPr>
          <w:rFonts w:ascii="Times New Roman" w:eastAsia="Times New Roman" w:hAnsi="Times New Roman"/>
          <w:color w:val="000000" w:themeColor="text1"/>
          <w:sz w:val="24"/>
          <w:szCs w:val="24"/>
          <w:lang w:val="en-US" w:eastAsia="bg-BG"/>
        </w:rPr>
        <w:t xml:space="preserve">XML </w:t>
      </w:r>
      <w:r w:rsidRPr="002745BF">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в раздел </w:t>
      </w:r>
      <w:r w:rsidRPr="002745BF">
        <w:rPr>
          <w:rFonts w:ascii="Times New Roman" w:eastAsia="Times New Roman" w:hAnsi="Times New Roman"/>
          <w:color w:val="000000" w:themeColor="text1"/>
          <w:sz w:val="24"/>
          <w:szCs w:val="24"/>
          <w:lang w:val="en-US" w:eastAsia="bg-BG"/>
        </w:rPr>
        <w:t>III</w:t>
      </w:r>
      <w:r w:rsidRPr="002745BF">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2745BF">
        <w:rPr>
          <w:rFonts w:ascii="Times New Roman" w:eastAsia="Times New Roman" w:hAnsi="Times New Roman"/>
          <w:color w:val="000000" w:themeColor="text1"/>
          <w:sz w:val="24"/>
          <w:szCs w:val="24"/>
          <w:lang w:val="en-US" w:eastAsia="bg-BG"/>
        </w:rPr>
        <w:t>PDF</w:t>
      </w:r>
      <w:r w:rsidRPr="002745BF">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2745BF">
        <w:rPr>
          <w:rFonts w:ascii="Times New Roman" w:eastAsia="Times New Roman" w:hAnsi="Times New Roman"/>
          <w:color w:val="000000" w:themeColor="text1"/>
          <w:sz w:val="24"/>
          <w:szCs w:val="24"/>
          <w:lang w:val="en-US" w:eastAsia="bg-BG"/>
        </w:rPr>
        <w:t xml:space="preserve">XML </w:t>
      </w:r>
      <w:r w:rsidRPr="002745BF">
        <w:rPr>
          <w:rFonts w:ascii="Times New Roman" w:eastAsia="Times New Roman" w:hAnsi="Times New Roman"/>
          <w:color w:val="000000" w:themeColor="text1"/>
          <w:sz w:val="24"/>
          <w:szCs w:val="24"/>
          <w:lang w:eastAsia="bg-BG"/>
        </w:rPr>
        <w:t>файла.</w:t>
      </w:r>
    </w:p>
    <w:p w:rsidR="002745BF" w:rsidRPr="002745BF" w:rsidRDefault="002745BF" w:rsidP="002745BF">
      <w:pPr>
        <w:numPr>
          <w:ilvl w:val="1"/>
          <w:numId w:val="20"/>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Участниците следва да съхранят </w:t>
      </w:r>
      <w:r w:rsidRPr="002745BF">
        <w:rPr>
          <w:rFonts w:ascii="Times New Roman" w:eastAsia="Times New Roman" w:hAnsi="Times New Roman"/>
          <w:color w:val="000000" w:themeColor="text1"/>
          <w:sz w:val="24"/>
          <w:szCs w:val="24"/>
          <w:lang w:val="en-US" w:eastAsia="bg-BG"/>
        </w:rPr>
        <w:t>XML</w:t>
      </w:r>
      <w:r w:rsidRPr="002745BF">
        <w:rPr>
          <w:rFonts w:ascii="Times New Roman" w:eastAsia="Times New Roman" w:hAnsi="Times New Roman"/>
          <w:color w:val="000000" w:themeColor="text1"/>
          <w:sz w:val="24"/>
          <w:szCs w:val="24"/>
          <w:lang w:eastAsia="bg-BG"/>
        </w:rPr>
        <w:t xml:space="preserve"> файла на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по т. 2.1. на компютъра си. </w:t>
      </w:r>
    </w:p>
    <w:p w:rsidR="002745BF" w:rsidRPr="002745BF" w:rsidRDefault="002745BF" w:rsidP="002745BF">
      <w:pPr>
        <w:spacing w:after="0" w:line="360" w:lineRule="auto"/>
        <w:ind w:firstLine="709"/>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b/>
          <w:i/>
          <w:color w:val="000000" w:themeColor="text1"/>
          <w:sz w:val="24"/>
          <w:szCs w:val="24"/>
          <w:u w:val="single"/>
          <w:lang w:eastAsia="bg-BG"/>
        </w:rPr>
        <w:t>Забележка</w:t>
      </w:r>
      <w:r w:rsidRPr="002745BF">
        <w:rPr>
          <w:rFonts w:ascii="Times New Roman" w:eastAsia="Times New Roman" w:hAnsi="Times New Roman"/>
          <w:b/>
          <w:color w:val="000000" w:themeColor="text1"/>
          <w:sz w:val="24"/>
          <w:szCs w:val="24"/>
          <w:u w:val="single"/>
          <w:lang w:eastAsia="bg-BG"/>
        </w:rPr>
        <w:t>:</w:t>
      </w:r>
      <w:r w:rsidRPr="002745BF">
        <w:rPr>
          <w:rFonts w:ascii="Times New Roman" w:eastAsia="Times New Roman" w:hAnsi="Times New Roman"/>
          <w:color w:val="000000" w:themeColor="text1"/>
          <w:sz w:val="24"/>
          <w:szCs w:val="24"/>
          <w:lang w:eastAsia="bg-BG"/>
        </w:rPr>
        <w:t xml:space="preserve"> </w:t>
      </w:r>
      <w:r w:rsidRPr="002745BF">
        <w:rPr>
          <w:rFonts w:ascii="Times New Roman" w:eastAsia="Times New Roman" w:hAnsi="Times New Roman"/>
          <w:i/>
          <w:iCs/>
          <w:color w:val="000000" w:themeColor="text1"/>
          <w:sz w:val="24"/>
          <w:szCs w:val="24"/>
          <w:lang w:eastAsia="bg-BG"/>
        </w:rPr>
        <w:t xml:space="preserve">Системата за </w:t>
      </w:r>
      <w:proofErr w:type="spellStart"/>
      <w:r w:rsidRPr="002745BF">
        <w:rPr>
          <w:rFonts w:ascii="Times New Roman" w:eastAsia="Times New Roman" w:hAnsi="Times New Roman"/>
          <w:i/>
          <w:iCs/>
          <w:color w:val="000000" w:themeColor="text1"/>
          <w:sz w:val="24"/>
          <w:szCs w:val="24"/>
          <w:lang w:eastAsia="bg-BG"/>
        </w:rPr>
        <w:t>еЕЕДОП</w:t>
      </w:r>
      <w:proofErr w:type="spellEnd"/>
      <w:r w:rsidRPr="002745BF">
        <w:rPr>
          <w:rFonts w:ascii="Times New Roman" w:eastAsia="Times New Roman" w:hAnsi="Times New Roman"/>
          <w:i/>
          <w:iCs/>
          <w:color w:val="000000" w:themeColor="text1"/>
          <w:sz w:val="24"/>
          <w:szCs w:val="24"/>
          <w:lang w:eastAsia="bg-BG"/>
        </w:rPr>
        <w:t xml:space="preserve"> е онлайн приложение и не може да съхранява данни, предвид което </w:t>
      </w:r>
      <w:proofErr w:type="spellStart"/>
      <w:r w:rsidRPr="002745BF">
        <w:rPr>
          <w:rFonts w:ascii="Times New Roman" w:eastAsia="Times New Roman" w:hAnsi="Times New Roman"/>
          <w:i/>
          <w:iCs/>
          <w:color w:val="000000" w:themeColor="text1"/>
          <w:sz w:val="24"/>
          <w:szCs w:val="24"/>
          <w:lang w:eastAsia="bg-BG"/>
        </w:rPr>
        <w:t>еЕЕДОП</w:t>
      </w:r>
      <w:proofErr w:type="spellEnd"/>
      <w:r w:rsidRPr="002745BF">
        <w:rPr>
          <w:rFonts w:ascii="Times New Roman" w:eastAsia="Times New Roman" w:hAnsi="Times New Roman"/>
          <w:i/>
          <w:iCs/>
          <w:color w:val="000000" w:themeColor="text1"/>
          <w:sz w:val="24"/>
          <w:szCs w:val="24"/>
          <w:lang w:eastAsia="bg-BG"/>
        </w:rPr>
        <w:t xml:space="preserve"> в XML и PDF формат винаги трябва да се запазва и да се съхранява локално на компютъра на потребителя.</w:t>
      </w:r>
    </w:p>
    <w:p w:rsidR="002745BF" w:rsidRPr="002745BF" w:rsidRDefault="002745BF" w:rsidP="002745BF">
      <w:pPr>
        <w:numPr>
          <w:ilvl w:val="1"/>
          <w:numId w:val="20"/>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която може да се достъпи директно на адрес </w:t>
      </w:r>
      <w:hyperlink r:id="rId11" w:history="1">
        <w:r w:rsidRPr="002745BF">
          <w:rPr>
            <w:rFonts w:ascii="Times New Roman" w:eastAsia="Times New Roman" w:hAnsi="Times New Roman"/>
            <w:color w:val="000000" w:themeColor="text1"/>
            <w:sz w:val="24"/>
            <w:szCs w:val="24"/>
            <w:u w:val="single"/>
            <w:lang w:eastAsia="bg-BG"/>
          </w:rPr>
          <w:t>https://ec.europa.eu/tools/espd</w:t>
        </w:r>
      </w:hyperlink>
      <w:r w:rsidRPr="002745BF">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2745BF">
        <w:rPr>
          <w:rFonts w:ascii="Times New Roman" w:eastAsia="Times New Roman" w:hAnsi="Times New Roman"/>
          <w:color w:val="000000" w:themeColor="text1"/>
          <w:sz w:val="24"/>
          <w:szCs w:val="24"/>
          <w:lang w:val="en-US" w:eastAsia="bg-BG"/>
        </w:rPr>
        <w:t>ESPD</w:t>
      </w:r>
      <w:r w:rsidRPr="002745BF">
        <w:rPr>
          <w:rFonts w:ascii="Times New Roman" w:eastAsia="Times New Roman" w:hAnsi="Times New Roman"/>
          <w:color w:val="000000" w:themeColor="text1"/>
          <w:sz w:val="24"/>
          <w:szCs w:val="24"/>
          <w:lang w:eastAsia="bg-BG"/>
        </w:rPr>
        <w:t xml:space="preserve">), достъпен на следния линк: </w:t>
      </w:r>
      <w:hyperlink r:id="rId12" w:history="1">
        <w:r w:rsidRPr="002745BF">
          <w:rPr>
            <w:rFonts w:ascii="Times New Roman" w:eastAsia="Times New Roman" w:hAnsi="Times New Roman"/>
            <w:color w:val="000000" w:themeColor="text1"/>
            <w:sz w:val="24"/>
            <w:szCs w:val="24"/>
            <w:u w:val="single"/>
            <w:lang w:eastAsia="bg-BG"/>
          </w:rPr>
          <w:t>http://rop3-app1.aop.bg:7778/portal/page?_pageid=93,158263&amp;_dad=portal&amp;_schema=PORTAL</w:t>
        </w:r>
      </w:hyperlink>
      <w:r w:rsidRPr="002745BF">
        <w:rPr>
          <w:rFonts w:ascii="Times New Roman" w:eastAsia="Times New Roman" w:hAnsi="Times New Roman"/>
          <w:color w:val="000000" w:themeColor="text1"/>
          <w:sz w:val="24"/>
          <w:szCs w:val="24"/>
          <w:lang w:eastAsia="bg-BG"/>
        </w:rPr>
        <w:t xml:space="preserve">. </w:t>
      </w:r>
    </w:p>
    <w:p w:rsidR="002745BF" w:rsidRPr="002745BF" w:rsidRDefault="002745BF" w:rsidP="002745BF">
      <w:pPr>
        <w:tabs>
          <w:tab w:val="left" w:pos="851"/>
          <w:tab w:val="left" w:pos="993"/>
        </w:tabs>
        <w:spacing w:after="0" w:line="360" w:lineRule="auto"/>
        <w:ind w:firstLine="709"/>
        <w:contextualSpacing/>
        <w:jc w:val="both"/>
        <w:rPr>
          <w:rFonts w:ascii="Times New Roman" w:eastAsia="Times New Roman" w:hAnsi="Times New Roman"/>
          <w:i/>
          <w:color w:val="000000" w:themeColor="text1"/>
          <w:sz w:val="24"/>
          <w:szCs w:val="24"/>
          <w:lang w:eastAsia="bg-BG"/>
        </w:rPr>
      </w:pPr>
      <w:r w:rsidRPr="002745BF">
        <w:rPr>
          <w:rFonts w:ascii="Times New Roman" w:eastAsia="Times New Roman" w:hAnsi="Times New Roman"/>
          <w:b/>
          <w:i/>
          <w:color w:val="000000" w:themeColor="text1"/>
          <w:sz w:val="24"/>
          <w:szCs w:val="24"/>
          <w:u w:val="single"/>
          <w:lang w:eastAsia="bg-BG"/>
        </w:rPr>
        <w:lastRenderedPageBreak/>
        <w:t>Забележка:</w:t>
      </w:r>
      <w:r w:rsidRPr="002745BF">
        <w:rPr>
          <w:rFonts w:ascii="Times New Roman" w:eastAsia="Times New Roman" w:hAnsi="Times New Roman"/>
          <w:color w:val="000000" w:themeColor="text1"/>
          <w:sz w:val="24"/>
          <w:szCs w:val="24"/>
          <w:lang w:eastAsia="bg-BG"/>
        </w:rPr>
        <w:t xml:space="preserve"> </w:t>
      </w:r>
      <w:proofErr w:type="spellStart"/>
      <w:r w:rsidRPr="002745BF">
        <w:rPr>
          <w:rFonts w:ascii="Times New Roman" w:eastAsia="Times New Roman" w:hAnsi="Times New Roman"/>
          <w:i/>
          <w:color w:val="000000" w:themeColor="text1"/>
          <w:sz w:val="24"/>
          <w:szCs w:val="24"/>
          <w:lang w:eastAsia="bg-BG"/>
        </w:rPr>
        <w:t>еЕЕДОП</w:t>
      </w:r>
      <w:proofErr w:type="spellEnd"/>
      <w:r w:rsidRPr="002745BF">
        <w:rPr>
          <w:rFonts w:ascii="Times New Roman" w:eastAsia="Times New Roman" w:hAnsi="Times New Roman"/>
          <w:i/>
          <w:color w:val="000000" w:themeColor="text1"/>
          <w:sz w:val="24"/>
          <w:szCs w:val="24"/>
          <w:lang w:eastAsia="bg-BG"/>
        </w:rPr>
        <w:t xml:space="preserve"> работи с последната версия на най-разпространените браузъри, като </w:t>
      </w:r>
      <w:proofErr w:type="spellStart"/>
      <w:r w:rsidRPr="002745BF">
        <w:rPr>
          <w:rFonts w:ascii="Times New Roman" w:eastAsia="Times New Roman" w:hAnsi="Times New Roman"/>
          <w:i/>
          <w:color w:val="000000" w:themeColor="text1"/>
          <w:sz w:val="24"/>
          <w:szCs w:val="24"/>
          <w:lang w:eastAsia="bg-BG"/>
        </w:rPr>
        <w:t>Chrome</w:t>
      </w:r>
      <w:proofErr w:type="spellEnd"/>
      <w:r w:rsidRPr="002745BF">
        <w:rPr>
          <w:rFonts w:ascii="Times New Roman" w:eastAsia="Times New Roman" w:hAnsi="Times New Roman"/>
          <w:i/>
          <w:color w:val="000000" w:themeColor="text1"/>
          <w:sz w:val="24"/>
          <w:szCs w:val="24"/>
          <w:lang w:eastAsia="bg-BG"/>
        </w:rPr>
        <w:t xml:space="preserve">, Internet Explorer, </w:t>
      </w:r>
      <w:proofErr w:type="spellStart"/>
      <w:r w:rsidRPr="002745BF">
        <w:rPr>
          <w:rFonts w:ascii="Times New Roman" w:eastAsia="Times New Roman" w:hAnsi="Times New Roman"/>
          <w:i/>
          <w:color w:val="000000" w:themeColor="text1"/>
          <w:sz w:val="24"/>
          <w:szCs w:val="24"/>
          <w:lang w:eastAsia="bg-BG"/>
        </w:rPr>
        <w:t>Firefox</w:t>
      </w:r>
      <w:proofErr w:type="spellEnd"/>
      <w:r w:rsidRPr="002745BF">
        <w:rPr>
          <w:rFonts w:ascii="Times New Roman" w:eastAsia="Times New Roman" w:hAnsi="Times New Roman"/>
          <w:i/>
          <w:color w:val="000000" w:themeColor="text1"/>
          <w:sz w:val="24"/>
          <w:szCs w:val="24"/>
          <w:lang w:eastAsia="bg-BG"/>
        </w:rPr>
        <w:t xml:space="preserve">, </w:t>
      </w:r>
      <w:proofErr w:type="spellStart"/>
      <w:r w:rsidRPr="002745BF">
        <w:rPr>
          <w:rFonts w:ascii="Times New Roman" w:eastAsia="Times New Roman" w:hAnsi="Times New Roman"/>
          <w:i/>
          <w:color w:val="000000" w:themeColor="text1"/>
          <w:sz w:val="24"/>
          <w:szCs w:val="24"/>
          <w:lang w:eastAsia="bg-BG"/>
        </w:rPr>
        <w:t>Safari</w:t>
      </w:r>
      <w:proofErr w:type="spellEnd"/>
      <w:r w:rsidRPr="002745BF">
        <w:rPr>
          <w:rFonts w:ascii="Times New Roman" w:eastAsia="Times New Roman" w:hAnsi="Times New Roman"/>
          <w:i/>
          <w:color w:val="000000" w:themeColor="text1"/>
          <w:sz w:val="24"/>
          <w:szCs w:val="24"/>
          <w:lang w:eastAsia="bg-BG"/>
        </w:rPr>
        <w:t xml:space="preserve"> и </w:t>
      </w:r>
      <w:proofErr w:type="spellStart"/>
      <w:r w:rsidRPr="002745BF">
        <w:rPr>
          <w:rFonts w:ascii="Times New Roman" w:eastAsia="Times New Roman" w:hAnsi="Times New Roman"/>
          <w:i/>
          <w:color w:val="000000" w:themeColor="text1"/>
          <w:sz w:val="24"/>
          <w:szCs w:val="24"/>
          <w:lang w:eastAsia="bg-BG"/>
        </w:rPr>
        <w:t>Opera</w:t>
      </w:r>
      <w:proofErr w:type="spellEnd"/>
      <w:r w:rsidRPr="002745BF">
        <w:rPr>
          <w:rFonts w:ascii="Times New Roman" w:eastAsia="Times New Roman" w:hAnsi="Times New Roman"/>
          <w:i/>
          <w:color w:val="000000" w:themeColor="text1"/>
          <w:sz w:val="24"/>
          <w:szCs w:val="24"/>
          <w:lang w:eastAsia="bg-BG"/>
        </w:rPr>
        <w:t xml:space="preserve">.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w:t>
      </w:r>
      <w:proofErr w:type="spellStart"/>
      <w:r w:rsidRPr="002745BF">
        <w:rPr>
          <w:rFonts w:ascii="Times New Roman" w:eastAsia="Times New Roman" w:hAnsi="Times New Roman"/>
          <w:i/>
          <w:color w:val="000000" w:themeColor="text1"/>
          <w:sz w:val="24"/>
          <w:szCs w:val="24"/>
          <w:lang w:eastAsia="bg-BG"/>
        </w:rPr>
        <w:t>еЕЕДОП</w:t>
      </w:r>
      <w:proofErr w:type="spellEnd"/>
      <w:r w:rsidRPr="002745BF">
        <w:rPr>
          <w:rFonts w:ascii="Times New Roman" w:eastAsia="Times New Roman" w:hAnsi="Times New Roman"/>
          <w:i/>
          <w:color w:val="000000" w:themeColor="text1"/>
          <w:sz w:val="24"/>
          <w:szCs w:val="24"/>
          <w:lang w:eastAsia="bg-BG"/>
        </w:rPr>
        <w:t xml:space="preserve"> е външна за възложителя и той не носи отговорност за нейното функциониране.</w:t>
      </w:r>
    </w:p>
    <w:p w:rsidR="002745BF" w:rsidRPr="002745BF" w:rsidRDefault="002745BF" w:rsidP="002745BF">
      <w:pPr>
        <w:numPr>
          <w:ilvl w:val="1"/>
          <w:numId w:val="20"/>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След достъпване на системата за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е необходимо да се избере български език. </w:t>
      </w:r>
    </w:p>
    <w:p w:rsidR="002745BF" w:rsidRPr="002745BF" w:rsidRDefault="002745BF" w:rsidP="002745BF">
      <w:pPr>
        <w:numPr>
          <w:ilvl w:val="1"/>
          <w:numId w:val="20"/>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rsidR="002745BF" w:rsidRPr="002745BF" w:rsidRDefault="002745BF" w:rsidP="002745BF">
      <w:pPr>
        <w:numPr>
          <w:ilvl w:val="1"/>
          <w:numId w:val="20"/>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rsidR="002745BF" w:rsidRPr="002745BF" w:rsidRDefault="002745BF" w:rsidP="002745BF">
      <w:pPr>
        <w:numPr>
          <w:ilvl w:val="2"/>
          <w:numId w:val="20"/>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Заредите файл ЕЕДОП;</w:t>
      </w:r>
    </w:p>
    <w:p w:rsidR="002745BF" w:rsidRPr="002745BF" w:rsidRDefault="002745BF" w:rsidP="002745BF">
      <w:pPr>
        <w:numPr>
          <w:ilvl w:val="2"/>
          <w:numId w:val="20"/>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Обедините два ЕЕДОП;</w:t>
      </w:r>
    </w:p>
    <w:p w:rsidR="002745BF" w:rsidRPr="002745BF" w:rsidRDefault="002745BF" w:rsidP="002745BF">
      <w:pPr>
        <w:numPr>
          <w:ilvl w:val="2"/>
          <w:numId w:val="20"/>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Въведете отговор.</w:t>
      </w:r>
    </w:p>
    <w:p w:rsidR="002745BF" w:rsidRPr="002745BF" w:rsidRDefault="002745BF" w:rsidP="002745BF">
      <w:pPr>
        <w:tabs>
          <w:tab w:val="left" w:pos="851"/>
          <w:tab w:val="left" w:pos="993"/>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rsidR="002745BF" w:rsidRPr="002745BF" w:rsidRDefault="002745BF" w:rsidP="002745BF">
      <w:pPr>
        <w:numPr>
          <w:ilvl w:val="2"/>
          <w:numId w:val="20"/>
        </w:numPr>
        <w:tabs>
          <w:tab w:val="left" w:pos="851"/>
          <w:tab w:val="left" w:pos="993"/>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2745BF">
        <w:rPr>
          <w:rFonts w:ascii="Times New Roman" w:eastAsia="Times New Roman" w:hAnsi="Times New Roman"/>
          <w:color w:val="000000" w:themeColor="text1"/>
          <w:sz w:val="24"/>
          <w:szCs w:val="24"/>
          <w:lang w:val="en-US" w:eastAsia="bg-BG"/>
        </w:rPr>
        <w:t>XML</w:t>
      </w:r>
      <w:r w:rsidRPr="002745BF">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rsidR="002745BF" w:rsidRPr="002745BF" w:rsidRDefault="002745BF" w:rsidP="002745BF">
      <w:pPr>
        <w:numPr>
          <w:ilvl w:val="2"/>
          <w:numId w:val="20"/>
        </w:numPr>
        <w:tabs>
          <w:tab w:val="left" w:pos="851"/>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rsidR="002745BF" w:rsidRPr="002745BF" w:rsidRDefault="002745BF" w:rsidP="002745BF">
      <w:pPr>
        <w:numPr>
          <w:ilvl w:val="2"/>
          <w:numId w:val="20"/>
        </w:numPr>
        <w:tabs>
          <w:tab w:val="left" w:pos="851"/>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rsidR="002745BF" w:rsidRPr="002745BF" w:rsidRDefault="002745BF" w:rsidP="002745BF">
      <w:pPr>
        <w:numPr>
          <w:ilvl w:val="2"/>
          <w:numId w:val="20"/>
        </w:numPr>
        <w:tabs>
          <w:tab w:val="left" w:pos="851"/>
          <w:tab w:val="left" w:pos="993"/>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който участниците следва да попълнят онлайн. (в хипотезите на т. 2.6.3. „Въведете отговор“ се генерира прозорец, </w:t>
      </w:r>
      <w:r w:rsidRPr="002745BF">
        <w:rPr>
          <w:rFonts w:ascii="Times New Roman" w:eastAsia="Times New Roman" w:hAnsi="Times New Roman"/>
          <w:color w:val="000000" w:themeColor="text1"/>
          <w:sz w:val="24"/>
          <w:szCs w:val="24"/>
          <w:lang w:eastAsia="bg-BG"/>
        </w:rPr>
        <w:lastRenderedPageBreak/>
        <w:t xml:space="preserve">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rsidR="002745BF" w:rsidRPr="002745BF" w:rsidRDefault="002745BF" w:rsidP="002745BF">
      <w:pPr>
        <w:numPr>
          <w:ilvl w:val="2"/>
          <w:numId w:val="20"/>
        </w:numPr>
        <w:tabs>
          <w:tab w:val="left" w:pos="851"/>
          <w:tab w:val="left" w:pos="993"/>
          <w:tab w:val="left" w:pos="141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След като се е заредил целият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в края на документа се появява „Изтегляне като“ и три възможни опции:</w:t>
      </w:r>
    </w:p>
    <w:p w:rsidR="002745BF" w:rsidRPr="002745BF" w:rsidRDefault="002745BF" w:rsidP="002745BF">
      <w:pPr>
        <w:numPr>
          <w:ilvl w:val="3"/>
          <w:numId w:val="20"/>
        </w:numPr>
        <w:tabs>
          <w:tab w:val="left" w:pos="851"/>
          <w:tab w:val="left" w:pos="993"/>
          <w:tab w:val="left" w:pos="1418"/>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Формат </w:t>
      </w:r>
      <w:r w:rsidRPr="002745BF">
        <w:rPr>
          <w:rFonts w:ascii="Times New Roman" w:eastAsia="Times New Roman" w:hAnsi="Times New Roman"/>
          <w:color w:val="000000" w:themeColor="text1"/>
          <w:sz w:val="24"/>
          <w:szCs w:val="24"/>
          <w:lang w:val="en-US" w:eastAsia="bg-BG"/>
        </w:rPr>
        <w:t>XML</w:t>
      </w:r>
      <w:r w:rsidRPr="002745BF">
        <w:rPr>
          <w:rFonts w:ascii="Times New Roman" w:eastAsia="Times New Roman" w:hAnsi="Times New Roman"/>
          <w:color w:val="000000" w:themeColor="text1"/>
          <w:sz w:val="24"/>
          <w:szCs w:val="24"/>
          <w:lang w:eastAsia="bg-BG"/>
        </w:rPr>
        <w:t>;</w:t>
      </w:r>
    </w:p>
    <w:p w:rsidR="002745BF" w:rsidRPr="002745BF" w:rsidRDefault="002745BF" w:rsidP="002745BF">
      <w:pPr>
        <w:numPr>
          <w:ilvl w:val="3"/>
          <w:numId w:val="20"/>
        </w:numPr>
        <w:tabs>
          <w:tab w:val="left" w:pos="851"/>
          <w:tab w:val="left" w:pos="993"/>
          <w:tab w:val="left" w:pos="1418"/>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Формат </w:t>
      </w:r>
      <w:r w:rsidRPr="002745BF">
        <w:rPr>
          <w:rFonts w:ascii="Times New Roman" w:eastAsia="Times New Roman" w:hAnsi="Times New Roman"/>
          <w:color w:val="000000" w:themeColor="text1"/>
          <w:sz w:val="24"/>
          <w:szCs w:val="24"/>
          <w:lang w:val="en-US" w:eastAsia="bg-BG"/>
        </w:rPr>
        <w:t>PDF</w:t>
      </w:r>
      <w:r w:rsidRPr="002745BF">
        <w:rPr>
          <w:rFonts w:ascii="Times New Roman" w:eastAsia="Times New Roman" w:hAnsi="Times New Roman"/>
          <w:color w:val="000000" w:themeColor="text1"/>
          <w:sz w:val="24"/>
          <w:szCs w:val="24"/>
          <w:lang w:eastAsia="bg-BG"/>
        </w:rPr>
        <w:t>;</w:t>
      </w:r>
    </w:p>
    <w:p w:rsidR="002745BF" w:rsidRPr="002745BF" w:rsidRDefault="002745BF" w:rsidP="002745BF">
      <w:pPr>
        <w:numPr>
          <w:ilvl w:val="3"/>
          <w:numId w:val="20"/>
        </w:numPr>
        <w:tabs>
          <w:tab w:val="left" w:pos="851"/>
          <w:tab w:val="left" w:pos="993"/>
          <w:tab w:val="left" w:pos="1418"/>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И двата формата.</w:t>
      </w:r>
    </w:p>
    <w:p w:rsidR="002745BF" w:rsidRPr="002745BF" w:rsidRDefault="002745BF" w:rsidP="002745BF">
      <w:pPr>
        <w:numPr>
          <w:ilvl w:val="2"/>
          <w:numId w:val="20"/>
        </w:numPr>
        <w:tabs>
          <w:tab w:val="left" w:pos="851"/>
          <w:tab w:val="left" w:pos="993"/>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Изтегленият файл във формат </w:t>
      </w:r>
      <w:r w:rsidRPr="002745BF">
        <w:rPr>
          <w:rFonts w:ascii="Times New Roman" w:eastAsia="Times New Roman" w:hAnsi="Times New Roman"/>
          <w:color w:val="000000" w:themeColor="text1"/>
          <w:sz w:val="24"/>
          <w:szCs w:val="24"/>
          <w:lang w:val="en-US" w:eastAsia="bg-BG"/>
        </w:rPr>
        <w:t xml:space="preserve">PDF </w:t>
      </w:r>
      <w:r w:rsidRPr="002745BF">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rsidR="002745BF" w:rsidRPr="002745BF" w:rsidRDefault="002745BF" w:rsidP="002745BF">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ab/>
        <w:t>Забележка: Препоръчително е изтегляне на файла в двата формата.</w:t>
      </w:r>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proofErr w:type="spellStart"/>
      <w:r w:rsidRPr="002745BF">
        <w:rPr>
          <w:rFonts w:ascii="Times New Roman" w:eastAsia="Times New Roman" w:hAnsi="Times New Roman"/>
          <w:b/>
          <w:color w:val="000000" w:themeColor="text1"/>
          <w:sz w:val="24"/>
          <w:szCs w:val="24"/>
          <w:lang w:eastAsia="bg-BG"/>
        </w:rPr>
        <w:t>еЕЕДОП</w:t>
      </w:r>
      <w:proofErr w:type="spellEnd"/>
      <w:r w:rsidRPr="002745BF">
        <w:rPr>
          <w:rFonts w:ascii="Times New Roman" w:eastAsia="Times New Roman" w:hAnsi="Times New Roman"/>
          <w:b/>
          <w:color w:val="000000" w:themeColor="text1"/>
          <w:sz w:val="24"/>
          <w:szCs w:val="24"/>
          <w:lang w:eastAsia="bg-BG"/>
        </w:rPr>
        <w:t xml:space="preserve"> се предоставя по един от следните начини</w:t>
      </w:r>
      <w:r w:rsidRPr="002745BF">
        <w:rPr>
          <w:rFonts w:ascii="Times New Roman" w:eastAsia="Times New Roman" w:hAnsi="Times New Roman"/>
          <w:color w:val="000000" w:themeColor="text1"/>
          <w:sz w:val="24"/>
          <w:szCs w:val="24"/>
          <w:lang w:eastAsia="bg-BG"/>
        </w:rPr>
        <w:t>:</w:t>
      </w:r>
    </w:p>
    <w:p w:rsidR="002745BF" w:rsidRPr="002745BF" w:rsidRDefault="002745BF" w:rsidP="002745BF">
      <w:pPr>
        <w:numPr>
          <w:ilvl w:val="1"/>
          <w:numId w:val="21"/>
        </w:numPr>
        <w:tabs>
          <w:tab w:val="left" w:pos="851"/>
        </w:tabs>
        <w:spacing w:after="0" w:line="360" w:lineRule="auto"/>
        <w:ind w:firstLine="709"/>
        <w:contextualSpacing/>
        <w:jc w:val="both"/>
        <w:rPr>
          <w:rFonts w:ascii="Times New Roman" w:eastAsia="Times New Roman" w:hAnsi="Times New Roman"/>
          <w:b/>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Представеният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трябва да бъде цифрово подписан (с квалифициран електронен подпис) и приложен на подходящ оптичен носител (например </w:t>
      </w:r>
      <w:r w:rsidRPr="002745BF">
        <w:rPr>
          <w:rFonts w:ascii="Times New Roman" w:eastAsia="Times New Roman" w:hAnsi="Times New Roman"/>
          <w:color w:val="000000" w:themeColor="text1"/>
          <w:sz w:val="24"/>
          <w:szCs w:val="24"/>
          <w:lang w:val="en-US" w:eastAsia="bg-BG"/>
        </w:rPr>
        <w:t>CD</w:t>
      </w:r>
      <w:r w:rsidRPr="002745BF">
        <w:rPr>
          <w:rFonts w:ascii="Times New Roman" w:eastAsia="Times New Roman" w:hAnsi="Times New Roman"/>
          <w:color w:val="000000" w:themeColor="text1"/>
          <w:sz w:val="24"/>
          <w:szCs w:val="24"/>
          <w:lang w:eastAsia="bg-BG"/>
        </w:rPr>
        <w:t xml:space="preserve">, </w:t>
      </w:r>
      <w:r w:rsidRPr="002745BF">
        <w:rPr>
          <w:rFonts w:ascii="Times New Roman" w:eastAsia="Times New Roman" w:hAnsi="Times New Roman"/>
          <w:color w:val="000000" w:themeColor="text1"/>
          <w:sz w:val="24"/>
          <w:szCs w:val="24"/>
          <w:lang w:val="en-US" w:eastAsia="bg-BG"/>
        </w:rPr>
        <w:t>DVD</w:t>
      </w:r>
      <w:r w:rsidRPr="002745BF">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препоръчително е всеки един електронно подписан документ да се поставя в отделна папка, която е подходящо именувана. </w:t>
      </w:r>
      <w:r w:rsidRPr="002745BF">
        <w:rPr>
          <w:rFonts w:ascii="Times New Roman" w:eastAsia="Times New Roman" w:hAnsi="Times New Roman"/>
          <w:b/>
          <w:color w:val="000000" w:themeColor="text1"/>
          <w:sz w:val="24"/>
          <w:szCs w:val="24"/>
          <w:lang w:eastAsia="bg-BG"/>
        </w:rPr>
        <w:t xml:space="preserve">Форматът, в който се предоставя </w:t>
      </w:r>
      <w:proofErr w:type="spellStart"/>
      <w:r w:rsidRPr="002745BF">
        <w:rPr>
          <w:rFonts w:ascii="Times New Roman" w:eastAsia="Times New Roman" w:hAnsi="Times New Roman"/>
          <w:b/>
          <w:color w:val="000000" w:themeColor="text1"/>
          <w:sz w:val="24"/>
          <w:szCs w:val="24"/>
          <w:lang w:eastAsia="bg-BG"/>
        </w:rPr>
        <w:t>еЕЕДОП</w:t>
      </w:r>
      <w:proofErr w:type="spellEnd"/>
      <w:r w:rsidRPr="002745BF">
        <w:rPr>
          <w:rFonts w:ascii="Times New Roman" w:eastAsia="Times New Roman" w:hAnsi="Times New Roman"/>
          <w:b/>
          <w:color w:val="000000" w:themeColor="text1"/>
          <w:sz w:val="24"/>
          <w:szCs w:val="24"/>
          <w:lang w:eastAsia="bg-BG"/>
        </w:rPr>
        <w:t xml:space="preserve"> не следва да позволява редактиране на неговото съдържание;</w:t>
      </w:r>
    </w:p>
    <w:p w:rsidR="002745BF" w:rsidRPr="002745BF" w:rsidRDefault="002745BF" w:rsidP="002745BF">
      <w:pPr>
        <w:numPr>
          <w:ilvl w:val="1"/>
          <w:numId w:val="21"/>
        </w:numPr>
        <w:tabs>
          <w:tab w:val="left" w:pos="851"/>
        </w:tabs>
        <w:spacing w:after="0" w:line="360" w:lineRule="auto"/>
        <w:ind w:firstLine="709"/>
        <w:contextualSpacing/>
        <w:jc w:val="both"/>
        <w:rPr>
          <w:rFonts w:ascii="Times New Roman" w:eastAsia="Times New Roman" w:hAnsi="Times New Roman"/>
          <w:b/>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(с квалифициран електронен подпис)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rsidR="002745BF" w:rsidRPr="002745BF" w:rsidRDefault="002745BF" w:rsidP="002745BF">
      <w:pPr>
        <w:numPr>
          <w:ilvl w:val="1"/>
          <w:numId w:val="21"/>
        </w:numPr>
        <w:tabs>
          <w:tab w:val="left" w:pos="851"/>
        </w:tabs>
        <w:spacing w:after="0" w:line="360" w:lineRule="auto"/>
        <w:ind w:firstLine="709"/>
        <w:contextualSpacing/>
        <w:jc w:val="both"/>
        <w:rPr>
          <w:rFonts w:ascii="Times New Roman" w:eastAsia="Times New Roman" w:hAnsi="Times New Roman"/>
          <w:b/>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Участниците могат да използват възможността да представят повторно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когато е осигурен пряк и неограничен достъп до вече изготвен и подписан електронно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В тези случаи към документите за подбор вместо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се представя декларация, с която се потвърждава актуалността на данните и автентичността на подписите в публикувания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и се посочва адресът, на който е осигурен достъп до документа.</w:t>
      </w:r>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lastRenderedPageBreak/>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2745BF">
        <w:rPr>
          <w:rFonts w:ascii="Times New Roman" w:hAnsi="Times New Roman"/>
          <w:color w:val="000000" w:themeColor="text1"/>
          <w:sz w:val="24"/>
          <w:szCs w:val="24"/>
        </w:rPr>
        <w:t xml:space="preserve">т. 2.1.1, т. 2.1.2 и т. 2.1.7 </w:t>
      </w:r>
      <w:r w:rsidRPr="002745BF">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w:t>
      </w:r>
      <w:proofErr w:type="spellStart"/>
      <w:r w:rsidR="00AB4D2E">
        <w:rPr>
          <w:rFonts w:ascii="Times New Roman" w:eastAsia="Times New Roman" w:hAnsi="Times New Roman"/>
          <w:color w:val="000000" w:themeColor="text1"/>
          <w:sz w:val="24"/>
          <w:szCs w:val="24"/>
          <w:lang w:eastAsia="bg-BG"/>
        </w:rPr>
        <w:t>е</w:t>
      </w:r>
      <w:r w:rsidRPr="002745BF">
        <w:rPr>
          <w:rFonts w:ascii="Times New Roman" w:eastAsia="Times New Roman" w:hAnsi="Times New Roman"/>
          <w:color w:val="000000" w:themeColor="text1"/>
          <w:sz w:val="24"/>
          <w:szCs w:val="24"/>
          <w:lang w:eastAsia="bg-BG"/>
        </w:rPr>
        <w:t>ЕЕДОП</w:t>
      </w:r>
      <w:proofErr w:type="spellEnd"/>
      <w:r w:rsidRPr="002745BF">
        <w:rPr>
          <w:rFonts w:ascii="Times New Roman" w:eastAsia="Times New Roman" w:hAnsi="Times New Roman"/>
          <w:color w:val="000000" w:themeColor="text1"/>
          <w:sz w:val="24"/>
          <w:szCs w:val="24"/>
          <w:lang w:eastAsia="bg-BG"/>
        </w:rPr>
        <w:t xml:space="preserve"> за всяко лице или за някои от лицата. Когато се подава повече от един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обстоятелствата, свързани с критериите за подбор, се съдържат само в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подписан от лице, което може </w:t>
      </w:r>
      <w:r w:rsidRPr="002745BF">
        <w:rPr>
          <w:rFonts w:ascii="Times New Roman" w:eastAsia="Times New Roman" w:hAnsi="Times New Roman"/>
          <w:b/>
          <w:color w:val="000000" w:themeColor="text1"/>
          <w:sz w:val="24"/>
          <w:szCs w:val="24"/>
          <w:lang w:eastAsia="bg-BG"/>
        </w:rPr>
        <w:t>самостоятелно</w:t>
      </w:r>
      <w:r w:rsidRPr="002745BF">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w:t>
      </w:r>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2745BF">
        <w:rPr>
          <w:rFonts w:ascii="Times New Roman" w:eastAsia="Times New Roman" w:hAnsi="Times New Roman"/>
          <w:b/>
          <w:color w:val="000000" w:themeColor="text1"/>
          <w:sz w:val="24"/>
          <w:szCs w:val="24"/>
          <w:lang w:eastAsia="bg-BG"/>
        </w:rPr>
        <w:t>трети лица</w:t>
      </w:r>
      <w:r w:rsidRPr="002745BF">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за всяко едно от третите лица, който съдържа информацията по т. 1.</w:t>
      </w:r>
      <w:r w:rsidRPr="002745BF">
        <w:rPr>
          <w:rFonts w:ascii="Arial" w:hAnsi="Arial" w:cs="Arial"/>
          <w:color w:val="000000" w:themeColor="text1"/>
          <w:lang w:val="en"/>
        </w:rPr>
        <w:t xml:space="preserve"> </w:t>
      </w:r>
      <w:r w:rsidRPr="002745BF">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2745BF">
        <w:rPr>
          <w:rFonts w:ascii="Times New Roman" w:eastAsia="Times New Roman" w:hAnsi="Times New Roman"/>
          <w:b/>
          <w:color w:val="000000" w:themeColor="text1"/>
          <w:sz w:val="24"/>
          <w:szCs w:val="24"/>
          <w:lang w:eastAsia="bg-BG"/>
        </w:rPr>
        <w:t>подизпълнители</w:t>
      </w:r>
      <w:r w:rsidRPr="002745BF">
        <w:rPr>
          <w:rFonts w:ascii="Times New Roman" w:eastAsia="Times New Roman" w:hAnsi="Times New Roman"/>
          <w:color w:val="000000" w:themeColor="text1"/>
          <w:sz w:val="24"/>
          <w:szCs w:val="24"/>
          <w:lang w:eastAsia="bg-BG"/>
        </w:rPr>
        <w:t xml:space="preserve">, представя попълнен отделен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xml:space="preserve"> за всеки един от подизпълнителите, в който се посочва и частта от поръчката, която ще изпълняват.</w:t>
      </w:r>
    </w:p>
    <w:p w:rsidR="002745BF" w:rsidRPr="002745BF" w:rsidRDefault="00AB4D2E"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Pr>
          <w:rFonts w:ascii="Times New Roman" w:eastAsia="Times New Roman" w:hAnsi="Times New Roman"/>
          <w:color w:val="000000" w:themeColor="text1"/>
          <w:sz w:val="24"/>
          <w:szCs w:val="24"/>
          <w:lang w:eastAsia="bg-BG"/>
        </w:rPr>
        <w:t>К</w:t>
      </w:r>
      <w:r w:rsidR="002745BF" w:rsidRPr="002745BF">
        <w:rPr>
          <w:rFonts w:ascii="Times New Roman" w:eastAsia="Times New Roman" w:hAnsi="Times New Roman"/>
          <w:color w:val="000000" w:themeColor="text1"/>
          <w:sz w:val="24"/>
          <w:szCs w:val="24"/>
          <w:lang w:eastAsia="bg-BG"/>
        </w:rPr>
        <w:t xml:space="preserve">огато в обществената поръчка участва обединение от физически и/или юридически лица, </w:t>
      </w:r>
      <w:proofErr w:type="spellStart"/>
      <w:r>
        <w:rPr>
          <w:rFonts w:ascii="Times New Roman" w:eastAsia="Times New Roman" w:hAnsi="Times New Roman"/>
          <w:color w:val="000000" w:themeColor="text1"/>
          <w:sz w:val="24"/>
          <w:szCs w:val="24"/>
          <w:lang w:eastAsia="bg-BG"/>
        </w:rPr>
        <w:t>е</w:t>
      </w:r>
      <w:r w:rsidR="002745BF" w:rsidRPr="002745BF">
        <w:rPr>
          <w:rFonts w:ascii="Times New Roman" w:eastAsia="Times New Roman" w:hAnsi="Times New Roman"/>
          <w:color w:val="000000" w:themeColor="text1"/>
          <w:sz w:val="24"/>
          <w:szCs w:val="24"/>
          <w:lang w:eastAsia="bg-BG"/>
        </w:rPr>
        <w:t>ЕЕДОП</w:t>
      </w:r>
      <w:proofErr w:type="spellEnd"/>
      <w:r w:rsidR="002745BF" w:rsidRPr="002745BF">
        <w:rPr>
          <w:rFonts w:ascii="Times New Roman" w:eastAsia="Times New Roman" w:hAnsi="Times New Roman"/>
          <w:color w:val="000000" w:themeColor="text1"/>
          <w:sz w:val="24"/>
          <w:szCs w:val="24"/>
          <w:lang w:eastAsia="bg-BG"/>
        </w:rPr>
        <w:t xml:space="preserve"> се представя за всяко едно от лицата, участващи в обединението.</w:t>
      </w:r>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когато това е необходимо за законосъобразното провеждане на процедурата.</w:t>
      </w:r>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w:t>
      </w:r>
      <w:r w:rsidRPr="002745BF">
        <w:rPr>
          <w:rFonts w:ascii="Times New Roman" w:eastAsia="Times New Roman" w:hAnsi="Times New Roman"/>
          <w:color w:val="000000" w:themeColor="text1"/>
          <w:sz w:val="24"/>
          <w:szCs w:val="24"/>
          <w:lang w:eastAsia="bg-BG"/>
        </w:rPr>
        <w:lastRenderedPageBreak/>
        <w:t>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w:t>
      </w:r>
      <w:r w:rsidR="00AB4D2E">
        <w:rPr>
          <w:rFonts w:ascii="Times New Roman" w:eastAsia="Times New Roman" w:hAnsi="Times New Roman"/>
          <w:color w:val="000000" w:themeColor="text1"/>
          <w:sz w:val="24"/>
          <w:szCs w:val="24"/>
          <w:lang w:eastAsia="bg-BG"/>
        </w:rPr>
        <w:t xml:space="preserve"> от ЗОП</w:t>
      </w:r>
      <w:r w:rsidRPr="002745BF">
        <w:rPr>
          <w:rFonts w:ascii="Times New Roman" w:eastAsia="Times New Roman" w:hAnsi="Times New Roman"/>
          <w:color w:val="000000" w:themeColor="text1"/>
          <w:sz w:val="24"/>
          <w:szCs w:val="24"/>
          <w:lang w:eastAsia="bg-BG"/>
        </w:rPr>
        <w:t>, независимо от наименованието на органите, в които участват, или длъжностите, които заемат.</w:t>
      </w:r>
    </w:p>
    <w:p w:rsidR="002745BF" w:rsidRPr="002745BF" w:rsidRDefault="002745BF" w:rsidP="002745BF">
      <w:pPr>
        <w:numPr>
          <w:ilvl w:val="1"/>
          <w:numId w:val="19"/>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2745BF">
        <w:rPr>
          <w:rFonts w:ascii="Times New Roman" w:eastAsia="Times New Roman" w:hAnsi="Times New Roman"/>
          <w:color w:val="000000" w:themeColor="text1"/>
          <w:sz w:val="24"/>
          <w:szCs w:val="24"/>
          <w:lang w:eastAsia="bg-BG"/>
        </w:rPr>
        <w:t xml:space="preserve">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w:t>
      </w:r>
      <w:proofErr w:type="spellStart"/>
      <w:r w:rsidRPr="002745BF">
        <w:rPr>
          <w:rFonts w:ascii="Times New Roman" w:eastAsia="Times New Roman" w:hAnsi="Times New Roman"/>
          <w:color w:val="000000" w:themeColor="text1"/>
          <w:sz w:val="24"/>
          <w:szCs w:val="24"/>
          <w:lang w:eastAsia="bg-BG"/>
        </w:rPr>
        <w:t>еЕЕДОП</w:t>
      </w:r>
      <w:proofErr w:type="spellEnd"/>
      <w:r w:rsidRPr="002745BF">
        <w:rPr>
          <w:rFonts w:ascii="Times New Roman" w:eastAsia="Times New Roman" w:hAnsi="Times New Roman"/>
          <w:color w:val="000000" w:themeColor="text1"/>
          <w:sz w:val="24"/>
          <w:szCs w:val="24"/>
          <w:lang w:eastAsia="bg-BG"/>
        </w:rPr>
        <w:t>. Като доказателства за надеждността на участника се представят документи по чл. 45, ал. 2 от ППЗОП.</w:t>
      </w:r>
    </w:p>
    <w:p w:rsidR="002745BF" w:rsidRPr="002745BF" w:rsidRDefault="002745BF" w:rsidP="002745BF">
      <w:pPr>
        <w:tabs>
          <w:tab w:val="left" w:pos="851"/>
          <w:tab w:val="left" w:pos="1843"/>
          <w:tab w:val="left" w:pos="2127"/>
          <w:tab w:val="left" w:pos="9356"/>
        </w:tabs>
        <w:spacing w:after="0" w:line="360" w:lineRule="auto"/>
        <w:jc w:val="both"/>
        <w:rPr>
          <w:rFonts w:ascii="Times New Roman" w:hAnsi="Times New Roman"/>
          <w:snapToGrid w:val="0"/>
          <w:sz w:val="24"/>
          <w:szCs w:val="24"/>
        </w:rPr>
      </w:pPr>
    </w:p>
    <w:p w:rsidR="00B2529C" w:rsidRPr="007D34EE" w:rsidRDefault="00B2529C">
      <w:pPr>
        <w:pStyle w:val="Heading1"/>
        <w:spacing w:before="0" w:line="360" w:lineRule="auto"/>
        <w:ind w:firstLine="709"/>
        <w:rPr>
          <w:rFonts w:ascii="Times New Roman" w:eastAsia="Times New Roman" w:hAnsi="Times New Roman" w:cs="Times New Roman"/>
          <w:color w:val="auto"/>
          <w:sz w:val="24"/>
          <w:szCs w:val="24"/>
          <w:lang w:val="en-US" w:eastAsia="bg-BG"/>
        </w:rPr>
      </w:pPr>
    </w:p>
    <w:p w:rsidR="00F31630" w:rsidRPr="007D34EE" w:rsidRDefault="00E50857">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15" w:name="_Toc461283114"/>
      <w:r w:rsidRPr="007D34EE">
        <w:rPr>
          <w:rFonts w:ascii="Times New Roman" w:eastAsia="Times New Roman" w:hAnsi="Times New Roman" w:cs="Times New Roman"/>
          <w:color w:val="auto"/>
          <w:sz w:val="24"/>
          <w:szCs w:val="24"/>
          <w:lang w:eastAsia="bg-BG"/>
        </w:rPr>
        <w:t>I</w:t>
      </w:r>
      <w:r w:rsidR="00A52F02" w:rsidRPr="007D34EE">
        <w:rPr>
          <w:rFonts w:ascii="Times New Roman" w:eastAsia="Times New Roman" w:hAnsi="Times New Roman" w:cs="Times New Roman"/>
          <w:color w:val="auto"/>
          <w:sz w:val="24"/>
          <w:szCs w:val="24"/>
          <w:lang w:eastAsia="bg-BG"/>
        </w:rPr>
        <w:t>V. КРИТЕРИЙ ЗА ВЪЗЛАГАНЕ НА ПОРЪЧКАТА</w:t>
      </w:r>
      <w:bookmarkEnd w:id="15"/>
    </w:p>
    <w:p w:rsidR="00A52F02" w:rsidRPr="007D34EE" w:rsidRDefault="00A52F02">
      <w:pPr>
        <w:tabs>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Оценката на офертите се извършва по критерий за възлагане </w:t>
      </w:r>
      <w:r w:rsidRPr="007D34EE">
        <w:rPr>
          <w:rFonts w:ascii="Times New Roman" w:eastAsia="Times New Roman" w:hAnsi="Times New Roman"/>
          <w:b/>
          <w:sz w:val="24"/>
          <w:szCs w:val="24"/>
          <w:lang w:eastAsia="bg-BG"/>
        </w:rPr>
        <w:t>„</w:t>
      </w:r>
      <w:r w:rsidR="0089289B" w:rsidRPr="007D34EE">
        <w:rPr>
          <w:rFonts w:ascii="Times New Roman" w:eastAsia="Times New Roman" w:hAnsi="Times New Roman"/>
          <w:b/>
          <w:sz w:val="24"/>
          <w:szCs w:val="24"/>
          <w:lang w:eastAsia="bg-BG"/>
        </w:rPr>
        <w:t>най-ниска цена“</w:t>
      </w:r>
      <w:r w:rsidR="00E04BEF" w:rsidRPr="007D34EE">
        <w:rPr>
          <w:rFonts w:ascii="Times New Roman" w:eastAsia="Times New Roman" w:hAnsi="Times New Roman"/>
          <w:sz w:val="24"/>
          <w:szCs w:val="24"/>
          <w:lang w:eastAsia="bg-BG"/>
        </w:rPr>
        <w:t>.</w:t>
      </w:r>
    </w:p>
    <w:p w:rsidR="00A52F02" w:rsidRPr="007D34EE" w:rsidRDefault="00A52F02">
      <w:pPr>
        <w:tabs>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A52F02" w:rsidRPr="007D34EE" w:rsidRDefault="00A52F02">
      <w:pPr>
        <w:tabs>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300ED8" w:rsidRPr="007D34EE" w:rsidRDefault="004D51C2">
      <w:pPr>
        <w:pStyle w:val="BodyText"/>
        <w:tabs>
          <w:tab w:val="left" w:pos="3240"/>
        </w:tabs>
        <w:spacing w:after="0" w:line="360" w:lineRule="auto"/>
        <w:ind w:firstLine="720"/>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r w:rsidR="00300ED8" w:rsidRPr="007D34EE">
        <w:rPr>
          <w:rFonts w:ascii="Times New Roman" w:eastAsia="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rsidR="00B2529C" w:rsidRPr="007D34EE" w:rsidRDefault="00B2529C">
      <w:pPr>
        <w:pStyle w:val="Heading1"/>
        <w:spacing w:before="0" w:line="360" w:lineRule="auto"/>
        <w:ind w:firstLine="709"/>
        <w:rPr>
          <w:rFonts w:ascii="Times New Roman" w:eastAsia="Times New Roman" w:hAnsi="Times New Roman" w:cs="Times New Roman"/>
          <w:color w:val="auto"/>
          <w:sz w:val="24"/>
          <w:szCs w:val="24"/>
          <w:lang w:val="en-US" w:eastAsia="bg-BG"/>
        </w:rPr>
      </w:pPr>
    </w:p>
    <w:p w:rsidR="00F31630" w:rsidRPr="007D34EE" w:rsidRDefault="00EA0F85">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16" w:name="_Toc461283115"/>
      <w:r w:rsidRPr="007D34EE">
        <w:rPr>
          <w:rFonts w:ascii="Times New Roman" w:eastAsia="Times New Roman" w:hAnsi="Times New Roman" w:cs="Times New Roman"/>
          <w:color w:val="auto"/>
          <w:sz w:val="24"/>
          <w:szCs w:val="24"/>
          <w:lang w:eastAsia="bg-BG"/>
        </w:rPr>
        <w:t>V</w:t>
      </w:r>
      <w:r w:rsidR="002A1ACD" w:rsidRPr="007D34EE">
        <w:rPr>
          <w:rFonts w:ascii="Times New Roman" w:eastAsia="Times New Roman" w:hAnsi="Times New Roman" w:cs="Times New Roman"/>
          <w:color w:val="auto"/>
          <w:sz w:val="24"/>
          <w:szCs w:val="24"/>
          <w:lang w:eastAsia="bg-BG"/>
        </w:rPr>
        <w:t>. ОФЕРТА. УКАЗАНИЯ ЗА ПОДГОТОВКАТА Й</w:t>
      </w:r>
      <w:r w:rsidR="00B84AA5" w:rsidRPr="007D34EE">
        <w:rPr>
          <w:rFonts w:ascii="Times New Roman" w:eastAsia="Times New Roman" w:hAnsi="Times New Roman" w:cs="Times New Roman"/>
          <w:color w:val="auto"/>
          <w:sz w:val="24"/>
          <w:szCs w:val="24"/>
          <w:lang w:eastAsia="bg-BG"/>
        </w:rPr>
        <w:t>.</w:t>
      </w:r>
      <w:bookmarkEnd w:id="16"/>
    </w:p>
    <w:p w:rsidR="00093DB7" w:rsidRPr="007D34EE" w:rsidRDefault="002B002B">
      <w:pPr>
        <w:pStyle w:val="Heading2"/>
        <w:spacing w:before="0" w:line="360" w:lineRule="auto"/>
        <w:ind w:firstLine="709"/>
        <w:rPr>
          <w:rFonts w:ascii="Times New Roman" w:eastAsia="Times New Roman" w:hAnsi="Times New Roman" w:cs="Times New Roman"/>
          <w:snapToGrid w:val="0"/>
          <w:color w:val="auto"/>
          <w:sz w:val="24"/>
          <w:szCs w:val="24"/>
        </w:rPr>
      </w:pPr>
      <w:bookmarkStart w:id="17" w:name="bookmark23"/>
      <w:bookmarkStart w:id="18" w:name="_Toc461283116"/>
      <w:r w:rsidRPr="007D34EE">
        <w:rPr>
          <w:rFonts w:ascii="Times New Roman" w:eastAsia="Times New Roman" w:hAnsi="Times New Roman" w:cs="Times New Roman"/>
          <w:snapToGrid w:val="0"/>
          <w:color w:val="auto"/>
          <w:sz w:val="24"/>
          <w:szCs w:val="24"/>
        </w:rPr>
        <w:t xml:space="preserve">1. </w:t>
      </w:r>
      <w:r w:rsidR="00093DB7" w:rsidRPr="007D34EE">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17"/>
      <w:r w:rsidR="00093DB7" w:rsidRPr="007D34EE">
        <w:rPr>
          <w:rFonts w:ascii="Times New Roman" w:eastAsia="Times New Roman" w:hAnsi="Times New Roman" w:cs="Times New Roman"/>
          <w:snapToGrid w:val="0"/>
          <w:color w:val="auto"/>
          <w:sz w:val="24"/>
          <w:szCs w:val="24"/>
        </w:rPr>
        <w:t>.</w:t>
      </w:r>
      <w:bookmarkEnd w:id="18"/>
    </w:p>
    <w:p w:rsidR="004719E0" w:rsidRPr="007D34EE" w:rsidRDefault="004719E0">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7D34EE">
        <w:rPr>
          <w:rStyle w:val="FootnoteReference"/>
          <w:rFonts w:eastAsia="Times New Roman"/>
          <w:snapToGrid w:val="0"/>
          <w:sz w:val="24"/>
          <w:szCs w:val="24"/>
        </w:rPr>
        <w:footnoteReference w:id="1"/>
      </w:r>
      <w:r w:rsidRPr="007D34EE">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Pr="007D34EE" w:rsidRDefault="00463172">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0C473A" w:rsidRPr="007D34EE" w:rsidRDefault="000C473A">
      <w:pPr>
        <w:pStyle w:val="Bodytext21"/>
        <w:shd w:val="clear" w:color="auto" w:fill="auto"/>
        <w:tabs>
          <w:tab w:val="left" w:pos="0"/>
          <w:tab w:val="left" w:pos="426"/>
        </w:tabs>
        <w:spacing w:after="0" w:line="360" w:lineRule="auto"/>
        <w:ind w:firstLine="737"/>
        <w:rPr>
          <w:sz w:val="24"/>
          <w:szCs w:val="24"/>
        </w:rPr>
      </w:pPr>
      <w:r w:rsidRPr="007D34EE">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2B0014" w:rsidRPr="007D34EE" w:rsidRDefault="002B0014">
      <w:pPr>
        <w:spacing w:after="0" w:line="360" w:lineRule="auto"/>
        <w:ind w:firstLine="567"/>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89289B" w:rsidRPr="007D34EE" w:rsidRDefault="00305497">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Всеки участник в процедурата има прав</w:t>
      </w:r>
      <w:r w:rsidR="00494479" w:rsidRPr="007D34EE">
        <w:rPr>
          <w:rFonts w:ascii="Times New Roman" w:eastAsia="Times New Roman" w:hAnsi="Times New Roman"/>
          <w:snapToGrid w:val="0"/>
          <w:sz w:val="24"/>
          <w:szCs w:val="24"/>
        </w:rPr>
        <w:t>о да представи само една оферта</w:t>
      </w:r>
      <w:r w:rsidR="002A1ACD" w:rsidRPr="007D34EE">
        <w:rPr>
          <w:rFonts w:ascii="Times New Roman" w:eastAsia="Times New Roman" w:hAnsi="Times New Roman"/>
          <w:snapToGrid w:val="0"/>
          <w:sz w:val="24"/>
          <w:szCs w:val="24"/>
        </w:rPr>
        <w:t>.</w:t>
      </w:r>
    </w:p>
    <w:p w:rsidR="002B0014" w:rsidRPr="007D34EE" w:rsidRDefault="00A45A2E">
      <w:pPr>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Офертата следва да включва пълния обем на поръчката. Участникът няма право да представя варианти на офертата.</w:t>
      </w:r>
      <w:r w:rsidR="002B0014" w:rsidRPr="007D34EE">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0C473A" w:rsidRPr="007D34EE" w:rsidRDefault="005F4DC8">
      <w:pPr>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Срокът за валидност на офертите е </w:t>
      </w:r>
      <w:r w:rsidR="00614DE4" w:rsidRPr="007D34EE">
        <w:rPr>
          <w:rFonts w:ascii="Times New Roman" w:eastAsia="Times New Roman" w:hAnsi="Times New Roman"/>
          <w:sz w:val="24"/>
          <w:szCs w:val="24"/>
          <w:lang w:eastAsia="bg-BG"/>
        </w:rPr>
        <w:t>3 месеца</w:t>
      </w:r>
      <w:r w:rsidRPr="007D34EE">
        <w:rPr>
          <w:rFonts w:ascii="Times New Roman" w:eastAsia="Times New Roman" w:hAnsi="Times New Roman"/>
          <w:sz w:val="24"/>
          <w:szCs w:val="24"/>
          <w:lang w:eastAsia="bg-BG"/>
        </w:rPr>
        <w:t xml:space="preserve">, </w:t>
      </w:r>
      <w:r w:rsidR="00B2529C" w:rsidRPr="007D34EE">
        <w:rPr>
          <w:rFonts w:ascii="Times New Roman" w:eastAsia="Times New Roman" w:hAnsi="Times New Roman"/>
          <w:sz w:val="24"/>
          <w:szCs w:val="24"/>
          <w:lang w:eastAsia="bg-BG"/>
        </w:rPr>
        <w:t xml:space="preserve">считано </w:t>
      </w:r>
      <w:r w:rsidRPr="007D34EE">
        <w:rPr>
          <w:rFonts w:ascii="Times New Roman" w:eastAsia="Times New Roman" w:hAnsi="Times New Roman"/>
          <w:sz w:val="24"/>
          <w:szCs w:val="24"/>
          <w:lang w:eastAsia="bg-BG"/>
        </w:rPr>
        <w:t>от датата посочена в обявлението като краен срок за получаването им.</w:t>
      </w:r>
      <w:r w:rsidR="0089289B" w:rsidRPr="007D34EE">
        <w:rPr>
          <w:rFonts w:ascii="Times New Roman" w:eastAsia="Times New Roman" w:hAnsi="Times New Roman"/>
          <w:snapToGrid w:val="0"/>
          <w:sz w:val="24"/>
          <w:szCs w:val="24"/>
        </w:rPr>
        <w:t xml:space="preserve"> </w:t>
      </w:r>
      <w:bookmarkStart w:id="19" w:name="_Toc461283117"/>
      <w:r w:rsidR="000C473A" w:rsidRPr="007D34EE">
        <w:rPr>
          <w:rFonts w:ascii="Times New Roman" w:eastAsia="Times New Roman" w:hAnsi="Times New Roman"/>
          <w:sz w:val="24"/>
          <w:szCs w:val="24"/>
          <w:lang w:eastAsia="bg-BG"/>
        </w:rPr>
        <w:t xml:space="preserve">Възложителят може да поиска писмено от участниците да удължат срока на валидност на офертите до момента на сключване на договора за обществена поръчка.   </w:t>
      </w:r>
    </w:p>
    <w:p w:rsidR="000C473A" w:rsidRPr="007D34EE"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56 в Паричния салон на БНБ или чрез пощенска или друга куриерска услуга с препоръчана пратка с обратна разписка, на адреса на </w:t>
      </w:r>
      <w:r w:rsidRPr="007D34EE">
        <w:rPr>
          <w:rFonts w:ascii="Times New Roman" w:eastAsia="Times New Roman" w:hAnsi="Times New Roman"/>
          <w:sz w:val="24"/>
          <w:szCs w:val="24"/>
          <w:lang w:eastAsia="bg-BG"/>
        </w:rPr>
        <w:lastRenderedPageBreak/>
        <w:t>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w:t>
      </w:r>
    </w:p>
    <w:p w:rsidR="000C473A" w:rsidRPr="007D34EE" w:rsidRDefault="000C473A">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rsidR="000C473A" w:rsidRPr="007D34EE" w:rsidRDefault="000C473A">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адрес за кореспонденция, телефон и по възможност факс и електронен адрес;</w:t>
      </w:r>
    </w:p>
    <w:p w:rsidR="000C473A" w:rsidRPr="007D34EE" w:rsidRDefault="000C473A">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наименованието на обществената поръчка.</w:t>
      </w:r>
    </w:p>
    <w:p w:rsidR="000C473A" w:rsidRPr="007D34EE"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w:t>
      </w:r>
    </w:p>
    <w:p w:rsidR="000C473A" w:rsidRPr="007D34EE"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rsidR="000C473A" w:rsidRPr="007D34EE" w:rsidRDefault="000C473A">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rsidR="000C473A" w:rsidRPr="007D34EE" w:rsidRDefault="000C473A">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w:t>
      </w:r>
      <w:proofErr w:type="spellStart"/>
      <w:r w:rsidRPr="007D34EE">
        <w:rPr>
          <w:rFonts w:ascii="Times New Roman" w:eastAsia="Times New Roman" w:hAnsi="Times New Roman"/>
          <w:snapToGrid w:val="0"/>
          <w:sz w:val="24"/>
          <w:szCs w:val="24"/>
        </w:rPr>
        <w:t>незапечатана</w:t>
      </w:r>
      <w:proofErr w:type="spellEnd"/>
      <w:r w:rsidRPr="007D34EE">
        <w:rPr>
          <w:rFonts w:ascii="Times New Roman" w:eastAsia="Times New Roman" w:hAnsi="Times New Roman"/>
          <w:snapToGrid w:val="0"/>
          <w:sz w:val="24"/>
          <w:szCs w:val="24"/>
        </w:rPr>
        <w:t xml:space="preserve"> опаковка или в опаковка с нарушена цялост. Тези обстоятелства се отразяват във входящия регистър.</w:t>
      </w:r>
    </w:p>
    <w:p w:rsidR="000C473A" w:rsidRPr="007D34EE" w:rsidRDefault="000C473A">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rsidR="000C473A" w:rsidRPr="007D34EE" w:rsidRDefault="000C473A">
      <w:pPr>
        <w:spacing w:after="0" w:line="360" w:lineRule="auto"/>
        <w:ind w:firstLine="709"/>
        <w:jc w:val="both"/>
        <w:rPr>
          <w:rFonts w:ascii="Times New Roman" w:eastAsia="Times New Roman" w:hAnsi="Times New Roman"/>
          <w:b/>
          <w:snapToGrid w:val="0"/>
          <w:sz w:val="24"/>
          <w:szCs w:val="24"/>
        </w:rPr>
      </w:pPr>
    </w:p>
    <w:p w:rsidR="00093DB7" w:rsidRPr="007D34EE" w:rsidRDefault="00610CDD">
      <w:pPr>
        <w:spacing w:after="0" w:line="360" w:lineRule="auto"/>
        <w:ind w:firstLine="709"/>
        <w:jc w:val="both"/>
        <w:rPr>
          <w:rFonts w:ascii="Times New Roman" w:eastAsia="Times New Roman" w:hAnsi="Times New Roman"/>
          <w:b/>
          <w:snapToGrid w:val="0"/>
          <w:sz w:val="24"/>
          <w:szCs w:val="24"/>
        </w:rPr>
      </w:pPr>
      <w:r w:rsidRPr="007D34EE">
        <w:rPr>
          <w:rFonts w:ascii="Times New Roman" w:eastAsia="Times New Roman" w:hAnsi="Times New Roman"/>
          <w:b/>
          <w:snapToGrid w:val="0"/>
          <w:sz w:val="24"/>
          <w:szCs w:val="24"/>
        </w:rPr>
        <w:t xml:space="preserve">2. </w:t>
      </w:r>
      <w:r w:rsidR="00093DB7" w:rsidRPr="007D34EE">
        <w:rPr>
          <w:rFonts w:ascii="Times New Roman" w:eastAsia="Times New Roman" w:hAnsi="Times New Roman"/>
          <w:b/>
          <w:snapToGrid w:val="0"/>
          <w:sz w:val="24"/>
          <w:szCs w:val="24"/>
        </w:rPr>
        <w:t xml:space="preserve">Съдържание на </w:t>
      </w:r>
      <w:r w:rsidR="00E327AD" w:rsidRPr="007D34EE">
        <w:rPr>
          <w:rFonts w:ascii="Times New Roman" w:eastAsia="Times New Roman" w:hAnsi="Times New Roman"/>
          <w:b/>
          <w:snapToGrid w:val="0"/>
          <w:sz w:val="24"/>
          <w:szCs w:val="24"/>
        </w:rPr>
        <w:t>опаковката</w:t>
      </w:r>
      <w:r w:rsidR="00093DB7" w:rsidRPr="007D34EE">
        <w:rPr>
          <w:rFonts w:ascii="Times New Roman" w:eastAsia="Times New Roman" w:hAnsi="Times New Roman"/>
          <w:b/>
          <w:snapToGrid w:val="0"/>
          <w:sz w:val="24"/>
          <w:szCs w:val="24"/>
        </w:rPr>
        <w:t>.</w:t>
      </w:r>
      <w:bookmarkEnd w:id="19"/>
    </w:p>
    <w:p w:rsidR="006E73ED" w:rsidRPr="007D34EE" w:rsidRDefault="006E73ED">
      <w:pPr>
        <w:spacing w:after="0" w:line="360" w:lineRule="auto"/>
        <w:ind w:firstLine="709"/>
        <w:jc w:val="both"/>
        <w:rPr>
          <w:rFonts w:ascii="Times New Roman" w:eastAsia="Times New Roman" w:hAnsi="Times New Roman"/>
          <w:b/>
          <w:snapToGrid w:val="0"/>
          <w:sz w:val="24"/>
          <w:szCs w:val="24"/>
        </w:rPr>
      </w:pPr>
      <w:r w:rsidRPr="007D34EE">
        <w:rPr>
          <w:rFonts w:ascii="Times New Roman" w:eastAsia="Times New Roman" w:hAnsi="Times New Roman"/>
          <w:b/>
          <w:snapToGrid w:val="0"/>
          <w:sz w:val="24"/>
          <w:szCs w:val="24"/>
        </w:rPr>
        <w:t xml:space="preserve">А. Информация относно личното състояние– поставят се в общата опаковка, без да се обособяват в отделен плик:  </w:t>
      </w:r>
    </w:p>
    <w:p w:rsidR="006E73ED" w:rsidRPr="007D34EE" w:rsidRDefault="006E73ED">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1. Подписан и подпечатан списък – опис на представените от участника документи – свободен текст.  </w:t>
      </w:r>
    </w:p>
    <w:p w:rsidR="000F249B" w:rsidRPr="000F249B" w:rsidRDefault="000F249B" w:rsidP="000F249B">
      <w:pPr>
        <w:numPr>
          <w:ilvl w:val="1"/>
          <w:numId w:val="22"/>
        </w:numPr>
        <w:tabs>
          <w:tab w:val="left" w:pos="851"/>
          <w:tab w:val="left" w:pos="1134"/>
        </w:tabs>
        <w:spacing w:after="0" w:line="360" w:lineRule="auto"/>
        <w:ind w:left="0" w:firstLine="709"/>
        <w:contextualSpacing/>
        <w:jc w:val="both"/>
        <w:rPr>
          <w:rFonts w:ascii="Times New Roman" w:hAnsi="Times New Roman"/>
          <w:b/>
          <w:snapToGrid w:val="0"/>
          <w:sz w:val="24"/>
          <w:szCs w:val="24"/>
        </w:rPr>
      </w:pPr>
      <w:r w:rsidRPr="000F249B">
        <w:rPr>
          <w:rFonts w:ascii="Times New Roman" w:eastAsia="Times New Roman" w:hAnsi="Times New Roman"/>
          <w:snapToGrid w:val="0"/>
          <w:sz w:val="24"/>
          <w:szCs w:val="24"/>
        </w:rPr>
        <w:t>Електронен Единен европейски документ за обществени поръчки (</w:t>
      </w:r>
      <w:proofErr w:type="spellStart"/>
      <w:r w:rsidRPr="000F249B">
        <w:rPr>
          <w:rFonts w:ascii="Times New Roman" w:eastAsia="Times New Roman" w:hAnsi="Times New Roman"/>
          <w:snapToGrid w:val="0"/>
          <w:sz w:val="24"/>
          <w:szCs w:val="24"/>
        </w:rPr>
        <w:t>еЕЕДОП</w:t>
      </w:r>
      <w:proofErr w:type="spellEnd"/>
      <w:r w:rsidRPr="000F249B">
        <w:rPr>
          <w:rFonts w:ascii="Times New Roman" w:eastAsia="Times New Roman" w:hAnsi="Times New Roman"/>
          <w:snapToGrid w:val="0"/>
          <w:sz w:val="24"/>
          <w:szCs w:val="24"/>
        </w:rPr>
        <w:t xml:space="preserve">) -изготвен във електронен вид, цифрово подписан (с квалифициран електронен подпис) и </w:t>
      </w:r>
      <w:r w:rsidRPr="000F249B">
        <w:rPr>
          <w:rFonts w:ascii="Times New Roman" w:eastAsia="Times New Roman" w:hAnsi="Times New Roman"/>
          <w:snapToGrid w:val="0"/>
          <w:sz w:val="24"/>
          <w:szCs w:val="24"/>
        </w:rPr>
        <w:lastRenderedPageBreak/>
        <w:t xml:space="preserve">представен по един от описаните в раздел </w:t>
      </w:r>
      <w:r w:rsidRPr="000F249B">
        <w:rPr>
          <w:rFonts w:ascii="Times New Roman" w:eastAsia="Times New Roman" w:hAnsi="Times New Roman"/>
          <w:snapToGrid w:val="0"/>
          <w:sz w:val="24"/>
          <w:szCs w:val="24"/>
          <w:lang w:val="en-US"/>
        </w:rPr>
        <w:t>III</w:t>
      </w:r>
      <w:r w:rsidRPr="000F249B">
        <w:rPr>
          <w:rFonts w:ascii="Times New Roman" w:eastAsia="Times New Roman" w:hAnsi="Times New Roman"/>
          <w:snapToGrid w:val="0"/>
          <w:sz w:val="24"/>
          <w:szCs w:val="24"/>
        </w:rPr>
        <w:t>, б. „В“, т. 3 начини</w:t>
      </w:r>
      <w:r w:rsidRPr="000F249B">
        <w:rPr>
          <w:rFonts w:ascii="Times New Roman" w:hAnsi="Times New Roman"/>
          <w:snapToGrid w:val="0"/>
          <w:sz w:val="24"/>
          <w:szCs w:val="24"/>
        </w:rPr>
        <w:t xml:space="preserve">, подписан от всички лица по чл. 54, ал. 2 от ЗОП, </w:t>
      </w:r>
      <w:r w:rsidRPr="000F249B">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w:t>
      </w:r>
      <w:proofErr w:type="spellStart"/>
      <w:r w:rsidRPr="000F249B">
        <w:rPr>
          <w:rFonts w:ascii="Times New Roman" w:eastAsia="Times New Roman" w:hAnsi="Times New Roman"/>
          <w:snapToGrid w:val="0"/>
          <w:sz w:val="24"/>
          <w:szCs w:val="24"/>
        </w:rPr>
        <w:t>еЕЕДОП</w:t>
      </w:r>
      <w:proofErr w:type="spellEnd"/>
      <w:r w:rsidRPr="000F249B">
        <w:rPr>
          <w:rFonts w:ascii="Times New Roman" w:eastAsia="Times New Roman" w:hAnsi="Times New Roman"/>
          <w:snapToGrid w:val="0"/>
          <w:sz w:val="24"/>
          <w:szCs w:val="24"/>
        </w:rPr>
        <w:t xml:space="preserve"> за обединението, което не е юридическо лице, за всеки от членовете в обединението, за всеки подизпълнител и за всяко лице, чиито ресурси ще бъдат ангажирани в изпълнението на поръчката;</w:t>
      </w:r>
    </w:p>
    <w:p w:rsidR="000F249B" w:rsidRPr="000F249B" w:rsidRDefault="000F249B" w:rsidP="000F249B">
      <w:pPr>
        <w:spacing w:after="0" w:line="360" w:lineRule="auto"/>
        <w:ind w:firstLine="709"/>
        <w:jc w:val="both"/>
        <w:rPr>
          <w:rFonts w:ascii="Times New Roman" w:hAnsi="Times New Roman"/>
          <w:snapToGrid w:val="0"/>
          <w:sz w:val="24"/>
          <w:szCs w:val="24"/>
        </w:rPr>
      </w:pPr>
      <w:r w:rsidRPr="000F249B">
        <w:rPr>
          <w:rFonts w:ascii="Times New Roman" w:hAnsi="Times New Roman"/>
          <w:snapToGrid w:val="0"/>
          <w:sz w:val="24"/>
          <w:szCs w:val="24"/>
        </w:rPr>
        <w:t>*Лицата по чл. 54, ал. 2 от ЗОП са:</w:t>
      </w:r>
    </w:p>
    <w:p w:rsidR="000F249B" w:rsidRPr="000F249B" w:rsidRDefault="000F249B" w:rsidP="000F249B">
      <w:pPr>
        <w:spacing w:after="0" w:line="360" w:lineRule="auto"/>
        <w:ind w:firstLine="709"/>
        <w:jc w:val="both"/>
        <w:rPr>
          <w:rFonts w:ascii="Times New Roman" w:hAnsi="Times New Roman"/>
          <w:snapToGrid w:val="0"/>
          <w:sz w:val="24"/>
          <w:szCs w:val="24"/>
        </w:rPr>
      </w:pPr>
      <w:r w:rsidRPr="000F249B">
        <w:rPr>
          <w:rFonts w:ascii="Times New Roman" w:hAnsi="Times New Roman"/>
          <w:snapToGrid w:val="0"/>
          <w:sz w:val="24"/>
          <w:szCs w:val="24"/>
        </w:rPr>
        <w:t xml:space="preserve">а) лицата, които представляват участника; </w:t>
      </w:r>
    </w:p>
    <w:p w:rsidR="000F249B" w:rsidRPr="000F249B" w:rsidRDefault="000F249B" w:rsidP="000F249B">
      <w:pPr>
        <w:spacing w:after="0" w:line="360" w:lineRule="auto"/>
        <w:ind w:firstLine="709"/>
        <w:jc w:val="both"/>
        <w:rPr>
          <w:rFonts w:ascii="Times New Roman" w:hAnsi="Times New Roman"/>
          <w:snapToGrid w:val="0"/>
          <w:sz w:val="24"/>
          <w:szCs w:val="24"/>
        </w:rPr>
      </w:pPr>
      <w:r w:rsidRPr="000F249B">
        <w:rPr>
          <w:rFonts w:ascii="Times New Roman" w:hAnsi="Times New Roman"/>
          <w:snapToGrid w:val="0"/>
          <w:sz w:val="24"/>
          <w:szCs w:val="24"/>
        </w:rPr>
        <w:t xml:space="preserve">б) лицата, които са членове на управителни и надзорни органи на участника; </w:t>
      </w:r>
    </w:p>
    <w:p w:rsidR="000F249B" w:rsidRPr="000F249B" w:rsidRDefault="000F249B" w:rsidP="000F249B">
      <w:pPr>
        <w:spacing w:after="0" w:line="360" w:lineRule="auto"/>
        <w:ind w:firstLine="709"/>
        <w:jc w:val="both"/>
        <w:rPr>
          <w:rFonts w:ascii="Times New Roman" w:hAnsi="Times New Roman"/>
          <w:snapToGrid w:val="0"/>
          <w:sz w:val="24"/>
          <w:szCs w:val="24"/>
        </w:rPr>
      </w:pPr>
      <w:r w:rsidRPr="000F249B">
        <w:rPr>
          <w:rFonts w:ascii="Times New Roman" w:hAnsi="Times New Roman"/>
          <w:snapToGrid w:val="0"/>
          <w:sz w:val="24"/>
          <w:szCs w:val="24"/>
        </w:rPr>
        <w:t>в) други лица, които имат правомощия да упражняват контрол при вземането на решения.</w:t>
      </w:r>
    </w:p>
    <w:p w:rsidR="006E73ED" w:rsidRPr="007D34EE" w:rsidRDefault="006E73ED">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3. </w:t>
      </w:r>
      <w:r w:rsidRPr="007D34EE">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6E73ED" w:rsidRDefault="006E73ED">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4. Документи за доказване на предприетите мерки за надеждност съгласно чл. 45, ал. 2 от ППЗОП </w:t>
      </w:r>
      <w:r w:rsidRPr="007D34EE">
        <w:rPr>
          <w:rFonts w:ascii="Times New Roman" w:eastAsia="Times New Roman" w:hAnsi="Times New Roman"/>
          <w:b/>
          <w:snapToGrid w:val="0"/>
          <w:sz w:val="24"/>
          <w:szCs w:val="24"/>
        </w:rPr>
        <w:t>/когато е приложимо/</w:t>
      </w:r>
      <w:r w:rsidRPr="007D34EE">
        <w:rPr>
          <w:rFonts w:ascii="Times New Roman" w:eastAsia="Times New Roman" w:hAnsi="Times New Roman"/>
          <w:snapToGrid w:val="0"/>
          <w:sz w:val="24"/>
          <w:szCs w:val="24"/>
        </w:rPr>
        <w:t>;</w:t>
      </w:r>
    </w:p>
    <w:p w:rsidR="000F249B" w:rsidRPr="007D34EE" w:rsidRDefault="000F249B">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5. </w:t>
      </w:r>
      <w:r w:rsidRPr="000F249B">
        <w:rPr>
          <w:rFonts w:ascii="Times New Roman" w:eastAsia="Times New Roman" w:hAnsi="Times New Roman"/>
          <w:snapToGrid w:val="0"/>
          <w:sz w:val="24"/>
          <w:szCs w:val="24"/>
        </w:rPr>
        <w:t>Декларация по чл. 59, ал. 1, т. 3 от Закона за мерките срещу изпира</w:t>
      </w:r>
      <w:r>
        <w:rPr>
          <w:rFonts w:ascii="Times New Roman" w:eastAsia="Times New Roman" w:hAnsi="Times New Roman"/>
          <w:snapToGrid w:val="0"/>
          <w:sz w:val="24"/>
          <w:szCs w:val="24"/>
        </w:rPr>
        <w:t xml:space="preserve">не на пари (ЗМИП) – по образец </w:t>
      </w:r>
      <w:r w:rsidRPr="000F249B">
        <w:rPr>
          <w:rFonts w:ascii="Times New Roman" w:eastAsia="Times New Roman" w:hAnsi="Times New Roman"/>
          <w:b/>
          <w:snapToGrid w:val="0"/>
          <w:sz w:val="24"/>
          <w:szCs w:val="24"/>
        </w:rPr>
        <w:t>/когато е приложимо/</w:t>
      </w:r>
      <w:r w:rsidRPr="000F249B">
        <w:rPr>
          <w:rFonts w:ascii="Times New Roman" w:eastAsia="Times New Roman" w:hAnsi="Times New Roman"/>
          <w:snapToGrid w:val="0"/>
          <w:sz w:val="24"/>
          <w:szCs w:val="24"/>
        </w:rPr>
        <w:t>.</w:t>
      </w:r>
    </w:p>
    <w:p w:rsidR="006E73ED" w:rsidRPr="007D34EE" w:rsidRDefault="006E73ED">
      <w:pPr>
        <w:spacing w:after="0" w:line="360" w:lineRule="auto"/>
        <w:ind w:firstLine="709"/>
        <w:jc w:val="both"/>
        <w:rPr>
          <w:rFonts w:ascii="Times New Roman" w:hAnsi="Times New Roman"/>
          <w:snapToGrid w:val="0"/>
          <w:sz w:val="24"/>
          <w:szCs w:val="24"/>
        </w:rPr>
      </w:pPr>
      <w:r w:rsidRPr="007D34EE">
        <w:rPr>
          <w:rFonts w:ascii="Times New Roman" w:eastAsia="Times New Roman" w:hAnsi="Times New Roman"/>
          <w:b/>
          <w:sz w:val="24"/>
          <w:szCs w:val="24"/>
          <w:lang w:eastAsia="bg-BG"/>
        </w:rPr>
        <w:t>Б</w:t>
      </w:r>
      <w:r w:rsidRPr="007D34EE">
        <w:rPr>
          <w:rFonts w:ascii="Times New Roman" w:eastAsia="Times New Roman" w:hAnsi="Times New Roman"/>
          <w:sz w:val="24"/>
          <w:szCs w:val="24"/>
          <w:lang w:eastAsia="bg-BG"/>
        </w:rPr>
        <w:t>.</w:t>
      </w:r>
      <w:r w:rsidRPr="007D34EE">
        <w:rPr>
          <w:rFonts w:ascii="Times New Roman" w:eastAsia="Times New Roman" w:hAnsi="Times New Roman"/>
          <w:b/>
          <w:sz w:val="24"/>
          <w:szCs w:val="24"/>
          <w:lang w:eastAsia="bg-BG"/>
        </w:rPr>
        <w:t xml:space="preserve"> </w:t>
      </w:r>
      <w:r w:rsidRPr="007D34EE">
        <w:rPr>
          <w:rFonts w:ascii="Times New Roman" w:hAnsi="Times New Roman"/>
          <w:b/>
          <w:snapToGrid w:val="0"/>
          <w:sz w:val="24"/>
          <w:szCs w:val="24"/>
        </w:rPr>
        <w:t xml:space="preserve">Техническо предложение, което се </w:t>
      </w:r>
      <w:r w:rsidRPr="007D34EE">
        <w:rPr>
          <w:rFonts w:ascii="Times New Roman" w:hAnsi="Times New Roman"/>
          <w:b/>
          <w:snapToGrid w:val="0"/>
          <w:sz w:val="24"/>
          <w:szCs w:val="24"/>
          <w:lang w:val="ru-RU"/>
        </w:rPr>
        <w:t xml:space="preserve">поставят в общата опаковка, без да се обособява в отделен плик и </w:t>
      </w:r>
      <w:r w:rsidRPr="007D34EE">
        <w:rPr>
          <w:rFonts w:ascii="Times New Roman" w:hAnsi="Times New Roman"/>
          <w:b/>
          <w:snapToGrid w:val="0"/>
          <w:sz w:val="24"/>
          <w:szCs w:val="24"/>
        </w:rPr>
        <w:t>съдържа:</w:t>
      </w:r>
    </w:p>
    <w:p w:rsidR="006E73ED" w:rsidRPr="007D34EE" w:rsidRDefault="006E73ED">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1. Документ за упълномощаване, когато лицето, което подава офертата, не е законният представител на участника;</w:t>
      </w:r>
    </w:p>
    <w:p w:rsidR="006E73ED" w:rsidRPr="007D34EE" w:rsidRDefault="006E73ED">
      <w:pPr>
        <w:spacing w:after="0" w:line="360" w:lineRule="auto"/>
        <w:ind w:firstLine="709"/>
        <w:jc w:val="both"/>
        <w:rPr>
          <w:rFonts w:ascii="Times New Roman" w:hAnsi="Times New Roman"/>
          <w:sz w:val="24"/>
          <w:szCs w:val="24"/>
          <w:lang w:eastAsia="bg-BG"/>
        </w:rPr>
      </w:pPr>
      <w:r w:rsidRPr="007D34EE">
        <w:rPr>
          <w:rFonts w:ascii="Times New Roman" w:eastAsia="Times New Roman" w:hAnsi="Times New Roman"/>
          <w:snapToGrid w:val="0"/>
          <w:sz w:val="24"/>
          <w:szCs w:val="24"/>
        </w:rPr>
        <w:t xml:space="preserve">2. </w:t>
      </w:r>
      <w:r w:rsidRPr="007D34EE">
        <w:rPr>
          <w:rFonts w:ascii="Times New Roman" w:hAnsi="Times New Roman"/>
          <w:sz w:val="24"/>
          <w:szCs w:val="24"/>
          <w:lang w:eastAsia="bg-BG"/>
        </w:rPr>
        <w:t>Техническо предложение, изготвено по образец, в което се съдържа декларация за съгласие с клаузите на приложения проект на договор и декларация за срок на валидност на офертата.</w:t>
      </w:r>
    </w:p>
    <w:p w:rsidR="006E73ED" w:rsidRPr="007D34EE" w:rsidRDefault="006E73ED">
      <w:pPr>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b/>
          <w:i/>
          <w:sz w:val="24"/>
          <w:szCs w:val="24"/>
          <w:u w:val="single"/>
          <w:lang w:eastAsia="bg-BG"/>
        </w:rPr>
        <w:t>Забележка:</w:t>
      </w:r>
      <w:r w:rsidRPr="007D34EE">
        <w:rPr>
          <w:rFonts w:ascii="Times New Roman" w:eastAsia="Times New Roman" w:hAnsi="Times New Roman"/>
          <w:sz w:val="24"/>
          <w:szCs w:val="24"/>
          <w:lang w:eastAsia="bg-BG"/>
        </w:rPr>
        <w:t xml:space="preserve">  Ако техническото предложение не съответства на техническите характеристики, условията и изискванията</w:t>
      </w:r>
      <w:r w:rsidR="00FD1401">
        <w:rPr>
          <w:rFonts w:ascii="Times New Roman" w:eastAsia="Times New Roman" w:hAnsi="Times New Roman"/>
          <w:sz w:val="24"/>
          <w:szCs w:val="24"/>
          <w:lang w:eastAsia="bg-BG"/>
        </w:rPr>
        <w:t>, описани</w:t>
      </w:r>
      <w:r w:rsidRPr="007D34EE">
        <w:rPr>
          <w:rFonts w:ascii="Times New Roman" w:eastAsia="Times New Roman" w:hAnsi="Times New Roman"/>
          <w:sz w:val="24"/>
          <w:szCs w:val="24"/>
          <w:lang w:eastAsia="bg-BG"/>
        </w:rPr>
        <w:t xml:space="preserve"> </w:t>
      </w:r>
      <w:r w:rsidR="00FD1401">
        <w:rPr>
          <w:rFonts w:ascii="Times New Roman" w:eastAsia="Times New Roman" w:hAnsi="Times New Roman"/>
          <w:sz w:val="24"/>
          <w:szCs w:val="24"/>
          <w:lang w:eastAsia="bg-BG"/>
        </w:rPr>
        <w:t>в „Техническа спецификация“</w:t>
      </w:r>
      <w:r w:rsidRPr="007D34EE">
        <w:rPr>
          <w:rFonts w:ascii="Times New Roman" w:eastAsia="Times New Roman" w:hAnsi="Times New Roman"/>
          <w:sz w:val="24"/>
          <w:szCs w:val="24"/>
          <w:lang w:eastAsia="bg-BG"/>
        </w:rPr>
        <w:t xml:space="preserve"> </w:t>
      </w:r>
      <w:r w:rsidR="00FD1401">
        <w:rPr>
          <w:rFonts w:ascii="Times New Roman" w:eastAsia="Times New Roman" w:hAnsi="Times New Roman"/>
          <w:sz w:val="24"/>
          <w:szCs w:val="24"/>
          <w:lang w:eastAsia="bg-BG"/>
        </w:rPr>
        <w:t>-</w:t>
      </w:r>
      <w:r w:rsidRPr="007D34EE">
        <w:rPr>
          <w:rFonts w:ascii="Times New Roman" w:eastAsia="Times New Roman" w:hAnsi="Times New Roman"/>
          <w:sz w:val="24"/>
          <w:szCs w:val="24"/>
          <w:lang w:eastAsia="bg-BG"/>
        </w:rPr>
        <w:t xml:space="preserve">Приложение № 1 или липсва техническо предложение, участникът се отстранява от участие в процедурата. </w:t>
      </w:r>
    </w:p>
    <w:p w:rsidR="002E57DB" w:rsidRDefault="0079796C">
      <w:pPr>
        <w:tabs>
          <w:tab w:val="left" w:pos="0"/>
          <w:tab w:val="left" w:pos="709"/>
          <w:tab w:val="left" w:pos="8789"/>
          <w:tab w:val="left" w:pos="8931"/>
          <w:tab w:val="left" w:pos="9356"/>
        </w:tabs>
        <w:spacing w:after="0" w:line="360" w:lineRule="auto"/>
        <w:jc w:val="both"/>
        <w:rPr>
          <w:rFonts w:ascii="Times New Roman" w:hAnsi="Times New Roman"/>
          <w:sz w:val="24"/>
          <w:szCs w:val="24"/>
        </w:rPr>
      </w:pPr>
      <w:r w:rsidRPr="007D34EE">
        <w:rPr>
          <w:rFonts w:ascii="Times New Roman" w:hAnsi="Times New Roman"/>
          <w:b/>
          <w:sz w:val="24"/>
          <w:szCs w:val="24"/>
        </w:rPr>
        <w:tab/>
      </w:r>
      <w:r w:rsidR="006E73ED" w:rsidRPr="007D34EE">
        <w:rPr>
          <w:rFonts w:ascii="Times New Roman" w:hAnsi="Times New Roman"/>
          <w:b/>
          <w:sz w:val="24"/>
          <w:szCs w:val="24"/>
        </w:rPr>
        <w:t>В. Ценово предложение</w:t>
      </w:r>
      <w:r w:rsidR="006E73ED" w:rsidRPr="007D34EE">
        <w:rPr>
          <w:rFonts w:ascii="Times New Roman" w:hAnsi="Times New Roman"/>
          <w:sz w:val="24"/>
          <w:szCs w:val="24"/>
        </w:rPr>
        <w:t xml:space="preserve"> – </w:t>
      </w:r>
      <w:r w:rsidR="002E57DB" w:rsidRPr="002E57DB">
        <w:rPr>
          <w:rFonts w:ascii="Times New Roman" w:hAnsi="Times New Roman"/>
          <w:i/>
          <w:sz w:val="24"/>
          <w:szCs w:val="24"/>
        </w:rPr>
        <w:t>по образец</w:t>
      </w:r>
      <w:r w:rsidR="002E57DB">
        <w:rPr>
          <w:rFonts w:ascii="Times New Roman" w:hAnsi="Times New Roman"/>
          <w:sz w:val="24"/>
          <w:szCs w:val="24"/>
        </w:rPr>
        <w:t>;</w:t>
      </w:r>
    </w:p>
    <w:p w:rsidR="006E73ED" w:rsidRPr="007D34EE" w:rsidRDefault="002E57DB">
      <w:pPr>
        <w:tabs>
          <w:tab w:val="left" w:pos="0"/>
          <w:tab w:val="left" w:pos="709"/>
          <w:tab w:val="left" w:pos="8789"/>
          <w:tab w:val="left" w:pos="8931"/>
          <w:tab w:val="left" w:pos="9356"/>
        </w:tabs>
        <w:spacing w:after="0" w:line="360" w:lineRule="auto"/>
        <w:jc w:val="both"/>
        <w:rPr>
          <w:rFonts w:ascii="Times New Roman" w:hAnsi="Times New Roman"/>
          <w:snapToGrid w:val="0"/>
          <w:sz w:val="24"/>
          <w:szCs w:val="24"/>
        </w:rPr>
      </w:pPr>
      <w:r>
        <w:rPr>
          <w:rFonts w:ascii="Times New Roman" w:hAnsi="Times New Roman"/>
          <w:b/>
          <w:i/>
          <w:snapToGrid w:val="0"/>
          <w:sz w:val="24"/>
          <w:szCs w:val="24"/>
        </w:rPr>
        <w:lastRenderedPageBreak/>
        <w:tab/>
      </w:r>
      <w:r w:rsidR="002F0D54" w:rsidRPr="002F0D54">
        <w:rPr>
          <w:rFonts w:ascii="Times New Roman" w:hAnsi="Times New Roman"/>
          <w:b/>
          <w:i/>
          <w:snapToGrid w:val="0"/>
          <w:sz w:val="24"/>
          <w:szCs w:val="24"/>
        </w:rPr>
        <w:t>На основание чл. 104, ал. 2 от ЗОП</w:t>
      </w:r>
      <w:r w:rsidR="002F0D54">
        <w:rPr>
          <w:rFonts w:ascii="Times New Roman" w:hAnsi="Times New Roman"/>
          <w:b/>
          <w:i/>
          <w:snapToGrid w:val="0"/>
          <w:sz w:val="24"/>
          <w:szCs w:val="24"/>
        </w:rPr>
        <w:t>,</w:t>
      </w:r>
      <w:r w:rsidR="002F0D54" w:rsidRPr="002F0D54">
        <w:rPr>
          <w:rFonts w:ascii="Times New Roman" w:hAnsi="Times New Roman"/>
          <w:b/>
          <w:i/>
          <w:snapToGrid w:val="0"/>
          <w:sz w:val="24"/>
          <w:szCs w:val="24"/>
        </w:rPr>
        <w:t xml:space="preserve"> </w:t>
      </w:r>
      <w:r w:rsidR="002F0D54">
        <w:rPr>
          <w:rFonts w:ascii="Times New Roman" w:hAnsi="Times New Roman"/>
          <w:b/>
          <w:i/>
          <w:snapToGrid w:val="0"/>
          <w:sz w:val="24"/>
          <w:szCs w:val="24"/>
        </w:rPr>
        <w:t>н</w:t>
      </w:r>
      <w:r w:rsidRPr="002E57DB">
        <w:rPr>
          <w:rFonts w:ascii="Times New Roman" w:hAnsi="Times New Roman"/>
          <w:b/>
          <w:i/>
          <w:snapToGrid w:val="0"/>
          <w:sz w:val="24"/>
          <w:szCs w:val="24"/>
        </w:rPr>
        <w:t>е е необходимо</w:t>
      </w:r>
      <w:r w:rsidR="002F0D54">
        <w:rPr>
          <w:rFonts w:ascii="Times New Roman" w:hAnsi="Times New Roman"/>
          <w:b/>
          <w:i/>
          <w:snapToGrid w:val="0"/>
          <w:sz w:val="24"/>
          <w:szCs w:val="24"/>
        </w:rPr>
        <w:t xml:space="preserve"> Ценовите предложения да бъдат представяни в</w:t>
      </w:r>
      <w:r w:rsidRPr="002E57DB">
        <w:rPr>
          <w:rFonts w:ascii="Times New Roman" w:hAnsi="Times New Roman"/>
          <w:b/>
          <w:i/>
          <w:snapToGrid w:val="0"/>
          <w:sz w:val="24"/>
          <w:szCs w:val="24"/>
        </w:rPr>
        <w:t xml:space="preserve"> отделен запечатан непрозрачен плик с надпис „Предлагани ценови параметри“.</w:t>
      </w:r>
      <w:r w:rsidRPr="002E57DB">
        <w:rPr>
          <w:rFonts w:ascii="Times New Roman" w:hAnsi="Times New Roman"/>
          <w:snapToGrid w:val="0"/>
          <w:sz w:val="24"/>
          <w:szCs w:val="24"/>
        </w:rPr>
        <w:t xml:space="preserve"> </w:t>
      </w:r>
      <w:r w:rsidR="006E73ED" w:rsidRPr="007D34EE">
        <w:rPr>
          <w:rFonts w:ascii="Times New Roman" w:hAnsi="Times New Roman"/>
          <w:snapToGrid w:val="0"/>
          <w:sz w:val="24"/>
          <w:szCs w:val="24"/>
        </w:rPr>
        <w:t xml:space="preserve"> </w:t>
      </w:r>
      <w:r w:rsidR="00C8503F">
        <w:rPr>
          <w:rFonts w:ascii="Times New Roman" w:hAnsi="Times New Roman"/>
          <w:snapToGrid w:val="0"/>
          <w:sz w:val="24"/>
          <w:szCs w:val="24"/>
        </w:rPr>
        <w:tab/>
      </w:r>
      <w:r w:rsidR="00C8503F" w:rsidRPr="00C8503F">
        <w:rPr>
          <w:rFonts w:ascii="Times New Roman" w:hAnsi="Times New Roman"/>
          <w:snapToGrid w:val="0"/>
          <w:sz w:val="24"/>
          <w:szCs w:val="24"/>
        </w:rPr>
        <w:t xml:space="preserve"> </w:t>
      </w:r>
    </w:p>
    <w:p w:rsidR="006E73ED" w:rsidRPr="007D34EE" w:rsidRDefault="006E73E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b/>
          <w:sz w:val="24"/>
          <w:szCs w:val="24"/>
          <w:lang w:eastAsia="bg-BG"/>
        </w:rPr>
        <w:t>Всички образци</w:t>
      </w:r>
      <w:r w:rsidRPr="007D34EE">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7D34EE">
        <w:rPr>
          <w:rFonts w:ascii="Times New Roman" w:eastAsia="Times New Roman" w:hAnsi="Times New Roman"/>
          <w:b/>
          <w:sz w:val="24"/>
          <w:szCs w:val="24"/>
          <w:lang w:eastAsia="bg-BG"/>
        </w:rPr>
        <w:t>са задължителни и участниците следва да се придържат точно към тях</w:t>
      </w:r>
      <w:r w:rsidRPr="007D34EE">
        <w:rPr>
          <w:rFonts w:ascii="Times New Roman" w:eastAsia="Times New Roman" w:hAnsi="Times New Roman"/>
          <w:sz w:val="24"/>
          <w:szCs w:val="24"/>
          <w:lang w:eastAsia="bg-BG"/>
        </w:rPr>
        <w:t xml:space="preserve"> при изготвяне на офертата си.</w:t>
      </w:r>
    </w:p>
    <w:p w:rsidR="006E73ED" w:rsidRPr="007D34EE" w:rsidRDefault="006E73ED">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z w:val="24"/>
          <w:szCs w:val="24"/>
          <w:lang w:eastAsia="bg-BG"/>
        </w:rPr>
        <w:t>Техническите и ценовите предложения се подписват на всеки лист от</w:t>
      </w:r>
      <w:r w:rsidRPr="007D34EE">
        <w:rPr>
          <w:rFonts w:ascii="Times New Roman" w:eastAsia="Times New Roman" w:hAnsi="Times New Roman"/>
          <w:b/>
          <w:snapToGrid w:val="0"/>
          <w:sz w:val="24"/>
          <w:szCs w:val="24"/>
        </w:rPr>
        <w:t xml:space="preserve"> лицата с представителни и управителни функции</w:t>
      </w:r>
      <w:r w:rsidRPr="007D34EE">
        <w:rPr>
          <w:rFonts w:ascii="Times New Roman" w:eastAsia="Times New Roman" w:hAnsi="Times New Roman"/>
          <w:snapToGrid w:val="0"/>
          <w:sz w:val="24"/>
          <w:szCs w:val="24"/>
        </w:rPr>
        <w:t>,</w:t>
      </w:r>
      <w:r w:rsidRPr="007D34EE">
        <w:rPr>
          <w:rFonts w:ascii="Times New Roman" w:eastAsia="Times New Roman" w:hAnsi="Times New Roman"/>
          <w:b/>
          <w:snapToGrid w:val="0"/>
          <w:sz w:val="24"/>
          <w:szCs w:val="24"/>
        </w:rPr>
        <w:t xml:space="preserve"> </w:t>
      </w:r>
      <w:r w:rsidRPr="007D34EE">
        <w:rPr>
          <w:rFonts w:ascii="Times New Roman" w:eastAsia="Times New Roman" w:hAnsi="Times New Roman"/>
          <w:snapToGrid w:val="0"/>
          <w:sz w:val="24"/>
          <w:szCs w:val="24"/>
        </w:rPr>
        <w:t xml:space="preserve">посочени в Търговския регистър или </w:t>
      </w:r>
      <w:r w:rsidRPr="007D34EE">
        <w:rPr>
          <w:rFonts w:ascii="Times New Roman" w:eastAsia="Times New Roman" w:hAnsi="Times New Roman"/>
          <w:b/>
          <w:snapToGrid w:val="0"/>
          <w:sz w:val="24"/>
          <w:szCs w:val="24"/>
        </w:rPr>
        <w:t>упълномощени за това лица</w:t>
      </w:r>
      <w:r w:rsidRPr="007D34EE">
        <w:rPr>
          <w:rFonts w:ascii="Times New Roman" w:eastAsia="Times New Roman" w:hAnsi="Times New Roman"/>
          <w:snapToGrid w:val="0"/>
          <w:sz w:val="24"/>
          <w:szCs w:val="24"/>
        </w:rPr>
        <w:t>. В този случай се изисква да се представи съответното пълномощно.</w:t>
      </w:r>
    </w:p>
    <w:p w:rsidR="006E73ED" w:rsidRPr="007D34EE" w:rsidRDefault="006E73ED">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B2529C" w:rsidRPr="007D34EE" w:rsidRDefault="00B2529C">
      <w:pPr>
        <w:pStyle w:val="Heading1"/>
        <w:spacing w:before="0" w:line="360" w:lineRule="auto"/>
        <w:ind w:firstLine="709"/>
        <w:rPr>
          <w:rFonts w:ascii="Times New Roman" w:eastAsia="Times New Roman" w:hAnsi="Times New Roman" w:cs="Times New Roman"/>
          <w:snapToGrid w:val="0"/>
          <w:color w:val="auto"/>
          <w:sz w:val="24"/>
          <w:szCs w:val="24"/>
        </w:rPr>
      </w:pPr>
    </w:p>
    <w:p w:rsidR="002A1ACD" w:rsidRPr="007D34EE" w:rsidRDefault="002A1ACD">
      <w:pPr>
        <w:pStyle w:val="Heading1"/>
        <w:spacing w:before="0" w:line="360" w:lineRule="auto"/>
        <w:ind w:firstLine="709"/>
        <w:jc w:val="center"/>
        <w:rPr>
          <w:rFonts w:ascii="Times New Roman" w:eastAsia="Times New Roman" w:hAnsi="Times New Roman" w:cs="Times New Roman"/>
          <w:snapToGrid w:val="0"/>
          <w:color w:val="auto"/>
          <w:sz w:val="24"/>
          <w:szCs w:val="24"/>
        </w:rPr>
      </w:pPr>
      <w:bookmarkStart w:id="20" w:name="_Toc461283118"/>
      <w:r w:rsidRPr="007D34EE">
        <w:rPr>
          <w:rFonts w:ascii="Times New Roman" w:eastAsia="Times New Roman" w:hAnsi="Times New Roman" w:cs="Times New Roman"/>
          <w:snapToGrid w:val="0"/>
          <w:color w:val="auto"/>
          <w:sz w:val="24"/>
          <w:szCs w:val="24"/>
        </w:rPr>
        <w:t>V</w:t>
      </w:r>
      <w:r w:rsidR="008C11E5" w:rsidRPr="007D34EE">
        <w:rPr>
          <w:rFonts w:ascii="Times New Roman" w:eastAsia="Times New Roman" w:hAnsi="Times New Roman" w:cs="Times New Roman"/>
          <w:snapToGrid w:val="0"/>
          <w:color w:val="auto"/>
          <w:sz w:val="24"/>
          <w:szCs w:val="24"/>
        </w:rPr>
        <w:t>I</w:t>
      </w:r>
      <w:r w:rsidRPr="007D34EE">
        <w:rPr>
          <w:rFonts w:ascii="Times New Roman" w:eastAsia="Times New Roman" w:hAnsi="Times New Roman" w:cs="Times New Roman"/>
          <w:snapToGrid w:val="0"/>
          <w:color w:val="auto"/>
          <w:sz w:val="24"/>
          <w:szCs w:val="24"/>
        </w:rPr>
        <w:t>. РАЗГЛЕЖДАНЕ, ОЦЕНКА И КЛАСИРАНЕ НА ОФЕРТИТЕ</w:t>
      </w:r>
      <w:bookmarkEnd w:id="20"/>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 xml:space="preserve">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proofErr w:type="spellStart"/>
      <w:r w:rsidRPr="002F0D54">
        <w:rPr>
          <w:rFonts w:ascii="Times New Roman" w:eastAsia="Times New Roman" w:hAnsi="Times New Roman"/>
          <w:bCs/>
          <w:iCs/>
          <w:color w:val="000000"/>
          <w:sz w:val="24"/>
          <w:szCs w:val="24"/>
        </w:rPr>
        <w:t>новоопределения</w:t>
      </w:r>
      <w:proofErr w:type="spellEnd"/>
      <w:r w:rsidRPr="002F0D54">
        <w:rPr>
          <w:rFonts w:ascii="Times New Roman" w:eastAsia="Times New Roman" w:hAnsi="Times New Roman"/>
          <w:bCs/>
          <w:iCs/>
          <w:color w:val="000000"/>
          <w:sz w:val="24"/>
          <w:szCs w:val="24"/>
        </w:rPr>
        <w:t xml:space="preserve"> час.</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
          <w:bCs/>
          <w:iCs/>
          <w:color w:val="000000"/>
          <w:sz w:val="24"/>
          <w:szCs w:val="24"/>
        </w:rPr>
      </w:pPr>
      <w:r w:rsidRPr="002F0D54">
        <w:rPr>
          <w:rFonts w:ascii="Times New Roman" w:eastAsia="Times New Roman" w:hAnsi="Times New Roman"/>
          <w:b/>
          <w:bCs/>
          <w:iCs/>
          <w:color w:val="000000"/>
          <w:sz w:val="24"/>
          <w:szCs w:val="24"/>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lastRenderedPageBreak/>
        <w:t>В тази връзка, на основание чл. 61 от ППЗОП, действията на комисията се извършват в следната последователност:</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2F0D54">
        <w:rPr>
          <w:rFonts w:ascii="Times New Roman" w:eastAsia="Times New Roman" w:hAnsi="Times New Roman"/>
          <w:bCs/>
          <w:iCs/>
          <w:color w:val="000000"/>
          <w:sz w:val="24"/>
          <w:szCs w:val="24"/>
        </w:rPr>
        <w:tab/>
      </w:r>
      <w:r w:rsidR="00FD1401">
        <w:rPr>
          <w:rFonts w:ascii="Times New Roman" w:eastAsia="Times New Roman" w:hAnsi="Times New Roman"/>
          <w:bCs/>
          <w:iCs/>
          <w:color w:val="000000"/>
          <w:sz w:val="24"/>
          <w:szCs w:val="24"/>
        </w:rPr>
        <w:t xml:space="preserve"> </w:t>
      </w:r>
      <w:r w:rsidRPr="002F0D54">
        <w:rPr>
          <w:rFonts w:ascii="Times New Roman" w:eastAsia="Times New Roman" w:hAnsi="Times New Roman"/>
          <w:bCs/>
          <w:iCs/>
          <w:color w:val="000000"/>
          <w:sz w:val="24"/>
          <w:szCs w:val="24"/>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lastRenderedPageBreak/>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 xml:space="preserve">Когато промените са отнасят за обстоятелства, различни от посочените по Раздел III, буква „А“, т. 2.1.1. т. 2.1.2, т. 2.1.7., новият </w:t>
      </w:r>
      <w:proofErr w:type="spellStart"/>
      <w:r w:rsidRPr="002F0D54">
        <w:rPr>
          <w:rFonts w:ascii="Times New Roman" w:eastAsia="Times New Roman" w:hAnsi="Times New Roman"/>
          <w:bCs/>
          <w:iCs/>
          <w:color w:val="000000"/>
          <w:sz w:val="24"/>
          <w:szCs w:val="24"/>
        </w:rPr>
        <w:t>еЕЕДОП</w:t>
      </w:r>
      <w:proofErr w:type="spellEnd"/>
      <w:r w:rsidRPr="002F0D54">
        <w:rPr>
          <w:rFonts w:ascii="Times New Roman" w:eastAsia="Times New Roman" w:hAnsi="Times New Roman"/>
          <w:bCs/>
          <w:iCs/>
          <w:color w:val="000000"/>
          <w:sz w:val="24"/>
          <w:szCs w:val="24"/>
        </w:rPr>
        <w:t xml:space="preserve"> може да бъде подписан от едно от лицата, които могат самостоятелно да представляват участника.</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2F0D54" w:rsidRPr="002F0D54" w:rsidRDefault="002F0D54" w:rsidP="002F0D54">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2F0D54">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B2529C" w:rsidRPr="007D34EE" w:rsidRDefault="00B2529C">
      <w:pPr>
        <w:pStyle w:val="Heading1"/>
        <w:spacing w:before="0" w:line="360" w:lineRule="auto"/>
        <w:ind w:firstLine="709"/>
        <w:rPr>
          <w:rFonts w:ascii="Times New Roman" w:eastAsia="Times New Roman" w:hAnsi="Times New Roman" w:cs="Times New Roman"/>
          <w:snapToGrid w:val="0"/>
          <w:color w:val="auto"/>
          <w:sz w:val="24"/>
          <w:szCs w:val="24"/>
        </w:rPr>
      </w:pPr>
    </w:p>
    <w:p w:rsidR="002A1ACD" w:rsidRPr="007D34EE" w:rsidRDefault="002A1ACD">
      <w:pPr>
        <w:pStyle w:val="Heading1"/>
        <w:spacing w:before="0" w:line="360" w:lineRule="auto"/>
        <w:ind w:firstLine="709"/>
        <w:jc w:val="center"/>
        <w:rPr>
          <w:rFonts w:ascii="Times New Roman" w:eastAsia="Times New Roman" w:hAnsi="Times New Roman" w:cs="Times New Roman"/>
          <w:snapToGrid w:val="0"/>
          <w:color w:val="auto"/>
          <w:sz w:val="24"/>
          <w:szCs w:val="24"/>
        </w:rPr>
      </w:pPr>
      <w:bookmarkStart w:id="21" w:name="_Toc461283121"/>
      <w:r w:rsidRPr="007D34EE">
        <w:rPr>
          <w:rFonts w:ascii="Times New Roman" w:eastAsia="Times New Roman" w:hAnsi="Times New Roman" w:cs="Times New Roman"/>
          <w:snapToGrid w:val="0"/>
          <w:color w:val="auto"/>
          <w:sz w:val="24"/>
          <w:szCs w:val="24"/>
        </w:rPr>
        <w:t>V</w:t>
      </w:r>
      <w:r w:rsidR="008C11E5" w:rsidRPr="007D34EE">
        <w:rPr>
          <w:rFonts w:ascii="Times New Roman" w:eastAsia="Times New Roman" w:hAnsi="Times New Roman" w:cs="Times New Roman"/>
          <w:snapToGrid w:val="0"/>
          <w:color w:val="auto"/>
          <w:sz w:val="24"/>
          <w:szCs w:val="24"/>
        </w:rPr>
        <w:t>II</w:t>
      </w:r>
      <w:r w:rsidRPr="007D34EE">
        <w:rPr>
          <w:rFonts w:ascii="Times New Roman" w:eastAsia="Times New Roman" w:hAnsi="Times New Roman" w:cs="Times New Roman"/>
          <w:snapToGrid w:val="0"/>
          <w:color w:val="auto"/>
          <w:sz w:val="24"/>
          <w:szCs w:val="24"/>
        </w:rPr>
        <w:t xml:space="preserve">. </w:t>
      </w:r>
      <w:r w:rsidR="00931318" w:rsidRPr="007D34EE">
        <w:rPr>
          <w:rFonts w:ascii="Times New Roman" w:eastAsia="Times New Roman" w:hAnsi="Times New Roman" w:cs="Times New Roman"/>
          <w:snapToGrid w:val="0"/>
          <w:color w:val="auto"/>
          <w:sz w:val="24"/>
          <w:szCs w:val="24"/>
        </w:rPr>
        <w:t>ОПРЕДЕЛЯНЕ НА ИЗПЪЛНИТЕЛ</w:t>
      </w:r>
      <w:bookmarkEnd w:id="21"/>
    </w:p>
    <w:p w:rsidR="00931318" w:rsidRPr="007D34EE" w:rsidRDefault="00C7416E">
      <w:pPr>
        <w:tabs>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1.</w:t>
      </w:r>
      <w:r w:rsidRPr="007D34EE">
        <w:rPr>
          <w:rFonts w:ascii="Times New Roman" w:eastAsia="Times New Roman" w:hAnsi="Times New Roman"/>
          <w:sz w:val="24"/>
          <w:szCs w:val="24"/>
          <w:lang w:eastAsia="bg-BG"/>
        </w:rPr>
        <w:tab/>
      </w:r>
      <w:r w:rsidR="00931318" w:rsidRPr="007D34EE">
        <w:rPr>
          <w:rFonts w:ascii="Times New Roman" w:eastAsia="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w:t>
      </w:r>
      <w:r w:rsidR="00D45B1D">
        <w:rPr>
          <w:rFonts w:ascii="Times New Roman" w:eastAsia="Times New Roman" w:hAnsi="Times New Roman"/>
          <w:sz w:val="24"/>
          <w:szCs w:val="24"/>
          <w:lang w:eastAsia="bg-BG"/>
        </w:rPr>
        <w:t>,</w:t>
      </w:r>
      <w:r w:rsidR="00931318" w:rsidRPr="007D34EE">
        <w:rPr>
          <w:rFonts w:ascii="Times New Roman" w:eastAsia="Times New Roman" w:hAnsi="Times New Roman"/>
          <w:sz w:val="24"/>
          <w:szCs w:val="24"/>
          <w:lang w:eastAsia="bg-BG"/>
        </w:rPr>
        <w:t xml:space="preserve"> ако е налице някое от основанията, посочени в чл. 106, ал. 3 от ЗОП. Възложителят дава указания на комисията в </w:t>
      </w:r>
      <w:r w:rsidR="00A5201F" w:rsidRPr="007D34EE">
        <w:rPr>
          <w:rFonts w:ascii="Times New Roman" w:eastAsia="Times New Roman" w:hAnsi="Times New Roman"/>
          <w:sz w:val="24"/>
          <w:szCs w:val="24"/>
          <w:lang w:eastAsia="bg-BG"/>
        </w:rPr>
        <w:t>съответствие</w:t>
      </w:r>
      <w:r w:rsidR="00931318" w:rsidRPr="007D34EE">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й.</w:t>
      </w:r>
    </w:p>
    <w:p w:rsidR="00931318" w:rsidRPr="007D34EE" w:rsidRDefault="00931318">
      <w:pPr>
        <w:tabs>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 или за прекратяване на процедурата.</w:t>
      </w:r>
    </w:p>
    <w:p w:rsidR="00AB69A1" w:rsidRPr="007D34EE" w:rsidRDefault="00AB69A1">
      <w:pPr>
        <w:tabs>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rsidR="00B2529C" w:rsidRPr="007D34EE" w:rsidRDefault="00B2529C">
      <w:pPr>
        <w:pStyle w:val="Heading1"/>
        <w:spacing w:before="0" w:line="360" w:lineRule="auto"/>
        <w:ind w:firstLine="709"/>
        <w:rPr>
          <w:rFonts w:ascii="Times New Roman" w:eastAsia="Times New Roman" w:hAnsi="Times New Roman" w:cs="Times New Roman"/>
          <w:snapToGrid w:val="0"/>
          <w:color w:val="auto"/>
          <w:sz w:val="24"/>
          <w:szCs w:val="24"/>
        </w:rPr>
      </w:pPr>
    </w:p>
    <w:p w:rsidR="00165171" w:rsidRPr="007D34EE" w:rsidRDefault="00165171">
      <w:pPr>
        <w:pStyle w:val="Heading1"/>
        <w:spacing w:before="0" w:line="360" w:lineRule="auto"/>
        <w:ind w:firstLine="709"/>
        <w:jc w:val="center"/>
        <w:rPr>
          <w:rFonts w:ascii="Times New Roman" w:eastAsia="Times New Roman" w:hAnsi="Times New Roman" w:cs="Times New Roman"/>
          <w:snapToGrid w:val="0"/>
          <w:color w:val="auto"/>
          <w:sz w:val="24"/>
          <w:szCs w:val="24"/>
        </w:rPr>
      </w:pPr>
      <w:bookmarkStart w:id="22" w:name="_Toc461283122"/>
      <w:r w:rsidRPr="007D34EE">
        <w:rPr>
          <w:rFonts w:ascii="Times New Roman" w:eastAsia="Times New Roman" w:hAnsi="Times New Roman" w:cs="Times New Roman"/>
          <w:snapToGrid w:val="0"/>
          <w:color w:val="auto"/>
          <w:sz w:val="24"/>
          <w:szCs w:val="24"/>
        </w:rPr>
        <w:t>VIII. ПРЕКРАТЯВАНЕ НА ПРОЦЕДУРАТА</w:t>
      </w:r>
      <w:bookmarkEnd w:id="22"/>
    </w:p>
    <w:p w:rsidR="00165171" w:rsidRPr="007D34EE" w:rsidRDefault="00165171">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7D34EE">
        <w:rPr>
          <w:rFonts w:ascii="Times New Roman" w:eastAsia="Times New Roman" w:hAnsi="Times New Roman"/>
          <w:sz w:val="24"/>
          <w:szCs w:val="24"/>
          <w:lang w:eastAsia="bg-BG"/>
        </w:rPr>
        <w:t xml:space="preserve"> е налице някое от основанията, посочени в чл. 110, ал. 1 от ЗОП. </w:t>
      </w:r>
    </w:p>
    <w:p w:rsidR="00165171" w:rsidRPr="007D34EE" w:rsidRDefault="00165171">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Възложителят може да прекрати процедур</w:t>
      </w:r>
      <w:r w:rsidR="00835910" w:rsidRPr="007D34EE">
        <w:rPr>
          <w:rFonts w:ascii="Times New Roman" w:eastAsia="Times New Roman" w:hAnsi="Times New Roman"/>
          <w:sz w:val="24"/>
          <w:szCs w:val="24"/>
          <w:lang w:eastAsia="bg-BG"/>
        </w:rPr>
        <w:t>ата с мотивирано решение в случаите посочени в чл. 110, ал. 2</w:t>
      </w:r>
      <w:r w:rsidR="00DE7D86" w:rsidRPr="007D34EE">
        <w:rPr>
          <w:rFonts w:ascii="Times New Roman" w:eastAsia="Times New Roman" w:hAnsi="Times New Roman"/>
          <w:sz w:val="24"/>
          <w:szCs w:val="24"/>
          <w:lang w:eastAsia="bg-BG"/>
        </w:rPr>
        <w:t xml:space="preserve"> от ЗОП</w:t>
      </w:r>
      <w:r w:rsidR="00835910" w:rsidRPr="007D34EE">
        <w:rPr>
          <w:rFonts w:ascii="Times New Roman" w:eastAsia="Times New Roman" w:hAnsi="Times New Roman"/>
          <w:sz w:val="24"/>
          <w:szCs w:val="24"/>
          <w:lang w:eastAsia="bg-BG"/>
        </w:rPr>
        <w:t xml:space="preserve">. </w:t>
      </w:r>
    </w:p>
    <w:p w:rsidR="005D5DDD" w:rsidRPr="007D34EE" w:rsidRDefault="005D5DDD">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B2529C" w:rsidRPr="007D34EE" w:rsidRDefault="00B2529C">
      <w:pPr>
        <w:pStyle w:val="Heading1"/>
        <w:spacing w:before="0" w:line="360" w:lineRule="auto"/>
        <w:ind w:firstLine="709"/>
        <w:rPr>
          <w:rFonts w:ascii="Times New Roman" w:eastAsia="Times New Roman" w:hAnsi="Times New Roman" w:cs="Times New Roman"/>
          <w:color w:val="auto"/>
          <w:sz w:val="24"/>
          <w:szCs w:val="24"/>
          <w:lang w:eastAsia="bg-BG"/>
        </w:rPr>
      </w:pPr>
    </w:p>
    <w:p w:rsidR="001046FA" w:rsidRPr="007D34EE" w:rsidRDefault="00C254A5">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23" w:name="_Toc461283123"/>
      <w:r w:rsidRPr="007D34EE">
        <w:rPr>
          <w:rFonts w:ascii="Times New Roman" w:eastAsia="Times New Roman" w:hAnsi="Times New Roman" w:cs="Times New Roman"/>
          <w:color w:val="auto"/>
          <w:sz w:val="24"/>
          <w:szCs w:val="24"/>
          <w:lang w:eastAsia="bg-BG"/>
        </w:rPr>
        <w:t>I</w:t>
      </w:r>
      <w:r w:rsidR="00610CDD" w:rsidRPr="007D34EE">
        <w:rPr>
          <w:rFonts w:ascii="Times New Roman" w:eastAsia="Times New Roman" w:hAnsi="Times New Roman" w:cs="Times New Roman"/>
          <w:color w:val="auto"/>
          <w:sz w:val="24"/>
          <w:szCs w:val="24"/>
          <w:lang w:eastAsia="bg-BG"/>
        </w:rPr>
        <w:t>X</w:t>
      </w:r>
      <w:r w:rsidR="001046FA" w:rsidRPr="007D34EE">
        <w:rPr>
          <w:rFonts w:ascii="Times New Roman" w:eastAsia="Times New Roman" w:hAnsi="Times New Roman" w:cs="Times New Roman"/>
          <w:color w:val="auto"/>
          <w:sz w:val="24"/>
          <w:szCs w:val="24"/>
          <w:lang w:eastAsia="bg-BG"/>
        </w:rPr>
        <w:t>. ГАРАНЦИЯ ЗА ИЗПЪЛНЕНИЕ НА ДОГОВОРА</w:t>
      </w:r>
      <w:bookmarkEnd w:id="23"/>
    </w:p>
    <w:p w:rsidR="002C7C60" w:rsidRDefault="00670CF0" w:rsidP="00547EB8">
      <w:pPr>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1. </w:t>
      </w:r>
      <w:r w:rsidR="001046FA" w:rsidRPr="007D34EE">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7D34EE">
        <w:rPr>
          <w:rFonts w:ascii="Times New Roman" w:eastAsia="Times New Roman" w:hAnsi="Times New Roman"/>
          <w:sz w:val="24"/>
          <w:szCs w:val="24"/>
          <w:lang w:eastAsia="bg-BG"/>
        </w:rPr>
        <w:t>та, при подписване на договора</w:t>
      </w:r>
      <w:r w:rsidR="00547EB8">
        <w:rPr>
          <w:rFonts w:ascii="Times New Roman" w:eastAsia="Times New Roman" w:hAnsi="Times New Roman"/>
          <w:sz w:val="24"/>
          <w:szCs w:val="24"/>
          <w:lang w:eastAsia="bg-BG"/>
        </w:rPr>
        <w:t xml:space="preserve">. Гаранцията за изпълнение е в размер на </w:t>
      </w:r>
      <w:r w:rsidR="00547EB8" w:rsidRPr="00547EB8">
        <w:rPr>
          <w:rFonts w:ascii="Times New Roman" w:eastAsia="Times New Roman" w:hAnsi="Times New Roman"/>
          <w:sz w:val="24"/>
          <w:szCs w:val="24"/>
          <w:lang w:eastAsia="bg-BG"/>
        </w:rPr>
        <w:t>5 % от про</w:t>
      </w:r>
      <w:r w:rsidR="0063345A">
        <w:rPr>
          <w:rFonts w:ascii="Times New Roman" w:eastAsia="Times New Roman" w:hAnsi="Times New Roman"/>
          <w:sz w:val="24"/>
          <w:szCs w:val="24"/>
          <w:lang w:eastAsia="bg-BG"/>
        </w:rPr>
        <w:t>гнозната стойност на поръчката</w:t>
      </w:r>
      <w:r w:rsidR="00547EB8" w:rsidRPr="00547EB8">
        <w:rPr>
          <w:rFonts w:ascii="Times New Roman" w:eastAsia="Times New Roman" w:hAnsi="Times New Roman"/>
          <w:sz w:val="24"/>
          <w:szCs w:val="24"/>
          <w:lang w:eastAsia="bg-BG"/>
        </w:rPr>
        <w:t xml:space="preserve">, в размер на </w:t>
      </w:r>
      <w:r w:rsidR="002C7C60" w:rsidRPr="002C7C60">
        <w:rPr>
          <w:rFonts w:ascii="Times New Roman" w:eastAsia="Times New Roman" w:hAnsi="Times New Roman"/>
          <w:sz w:val="24"/>
          <w:szCs w:val="24"/>
          <w:lang w:eastAsia="bg-BG"/>
        </w:rPr>
        <w:t>467 000 (четиристотин шестдесет и седем хиляд</w:t>
      </w:r>
      <w:r w:rsidR="005A7AAC">
        <w:rPr>
          <w:rFonts w:ascii="Times New Roman" w:eastAsia="Times New Roman" w:hAnsi="Times New Roman"/>
          <w:sz w:val="24"/>
          <w:szCs w:val="24"/>
          <w:lang w:eastAsia="bg-BG"/>
        </w:rPr>
        <w:t xml:space="preserve">и) лв. без ДДС, а именно: </w:t>
      </w:r>
      <w:bookmarkStart w:id="24" w:name="_GoBack"/>
      <w:r w:rsidR="005A7AAC">
        <w:rPr>
          <w:rFonts w:ascii="Times New Roman" w:eastAsia="Times New Roman" w:hAnsi="Times New Roman"/>
          <w:sz w:val="24"/>
          <w:szCs w:val="24"/>
          <w:lang w:eastAsia="bg-BG"/>
        </w:rPr>
        <w:t>23 350</w:t>
      </w:r>
      <w:r w:rsidR="002C7C60" w:rsidRPr="002C7C60">
        <w:rPr>
          <w:rFonts w:ascii="Times New Roman" w:eastAsia="Times New Roman" w:hAnsi="Times New Roman"/>
          <w:sz w:val="24"/>
          <w:szCs w:val="24"/>
          <w:lang w:eastAsia="bg-BG"/>
        </w:rPr>
        <w:t xml:space="preserve"> (двадесет и три хиляди триста</w:t>
      </w:r>
      <w:r w:rsidR="005A7AAC">
        <w:rPr>
          <w:rFonts w:ascii="Times New Roman" w:eastAsia="Times New Roman" w:hAnsi="Times New Roman"/>
          <w:sz w:val="24"/>
          <w:szCs w:val="24"/>
          <w:lang w:eastAsia="bg-BG"/>
        </w:rPr>
        <w:t xml:space="preserve"> и</w:t>
      </w:r>
      <w:r w:rsidR="002C7C60" w:rsidRPr="002C7C60">
        <w:rPr>
          <w:rFonts w:ascii="Times New Roman" w:eastAsia="Times New Roman" w:hAnsi="Times New Roman"/>
          <w:sz w:val="24"/>
          <w:szCs w:val="24"/>
          <w:lang w:eastAsia="bg-BG"/>
        </w:rPr>
        <w:t xml:space="preserve"> пет</w:t>
      </w:r>
      <w:r w:rsidR="005A7AAC">
        <w:rPr>
          <w:rFonts w:ascii="Times New Roman" w:eastAsia="Times New Roman" w:hAnsi="Times New Roman"/>
          <w:sz w:val="24"/>
          <w:szCs w:val="24"/>
          <w:lang w:eastAsia="bg-BG"/>
        </w:rPr>
        <w:t>десет</w:t>
      </w:r>
      <w:r w:rsidR="002C7C60" w:rsidRPr="002C7C60">
        <w:rPr>
          <w:rFonts w:ascii="Times New Roman" w:eastAsia="Times New Roman" w:hAnsi="Times New Roman"/>
          <w:sz w:val="24"/>
          <w:szCs w:val="24"/>
          <w:lang w:eastAsia="bg-BG"/>
        </w:rPr>
        <w:t>) лева</w:t>
      </w:r>
      <w:bookmarkEnd w:id="24"/>
      <w:r w:rsidR="002C7C60" w:rsidRPr="002C7C60">
        <w:rPr>
          <w:rFonts w:ascii="Times New Roman" w:eastAsia="Times New Roman" w:hAnsi="Times New Roman"/>
          <w:sz w:val="24"/>
          <w:szCs w:val="24"/>
          <w:lang w:eastAsia="bg-BG"/>
        </w:rPr>
        <w:t>.</w:t>
      </w:r>
    </w:p>
    <w:p w:rsidR="001046FA" w:rsidRPr="007D34EE" w:rsidRDefault="00FB63BE" w:rsidP="00547EB8">
      <w:pPr>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2. </w:t>
      </w:r>
      <w:r w:rsidR="001046FA" w:rsidRPr="007D34EE">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300ED8" w:rsidRPr="007D34EE">
        <w:rPr>
          <w:rFonts w:ascii="Times New Roman" w:eastAsia="Times New Roman" w:hAnsi="Times New Roman"/>
          <w:sz w:val="24"/>
          <w:szCs w:val="24"/>
          <w:lang w:eastAsia="bg-BG"/>
        </w:rPr>
        <w:t>.</w:t>
      </w:r>
    </w:p>
    <w:p w:rsidR="0087289F" w:rsidRPr="007D34EE" w:rsidRDefault="00FB63BE">
      <w:pPr>
        <w:tabs>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3. </w:t>
      </w:r>
      <w:r w:rsidR="0087289F" w:rsidRPr="007D34EE">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w:t>
      </w:r>
      <w:r w:rsidR="00DE7D86" w:rsidRPr="007D34EE">
        <w:rPr>
          <w:rFonts w:ascii="Times New Roman" w:eastAsia="Times New Roman" w:hAnsi="Times New Roman"/>
          <w:sz w:val="24"/>
          <w:szCs w:val="24"/>
          <w:lang w:eastAsia="bg-BG"/>
        </w:rPr>
        <w:t>,</w:t>
      </w:r>
      <w:r w:rsidR="0087289F" w:rsidRPr="007D34EE">
        <w:rPr>
          <w:rFonts w:ascii="Times New Roman" w:eastAsia="Times New Roman" w:hAnsi="Times New Roman"/>
          <w:sz w:val="24"/>
          <w:szCs w:val="24"/>
          <w:lang w:eastAsia="bg-BG"/>
        </w:rPr>
        <w:t xml:space="preserve"> която обезпечава изпълнението чрез покритие </w:t>
      </w:r>
      <w:r w:rsidR="00670CF0" w:rsidRPr="007D34EE">
        <w:rPr>
          <w:rFonts w:ascii="Times New Roman" w:eastAsia="Times New Roman" w:hAnsi="Times New Roman"/>
          <w:sz w:val="24"/>
          <w:szCs w:val="24"/>
          <w:lang w:eastAsia="bg-BG"/>
        </w:rPr>
        <w:t>на отговорността на изпълнителя, като същата трябва да отговаря на изискванията на възложителя в проекта на договор.</w:t>
      </w:r>
    </w:p>
    <w:p w:rsidR="00BE362B" w:rsidRPr="007D34EE" w:rsidRDefault="00FB63BE">
      <w:pPr>
        <w:tabs>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4. </w:t>
      </w:r>
      <w:r w:rsidR="001046FA" w:rsidRPr="007D34EE">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7D34EE">
        <w:rPr>
          <w:rFonts w:ascii="Times New Roman" w:eastAsia="Times New Roman" w:hAnsi="Times New Roman"/>
          <w:sz w:val="24"/>
          <w:szCs w:val="24"/>
          <w:lang w:eastAsia="bg-BG"/>
        </w:rPr>
        <w:t xml:space="preserve"> </w:t>
      </w:r>
    </w:p>
    <w:p w:rsidR="001046FA" w:rsidRPr="007D34EE" w:rsidRDefault="00FB63BE">
      <w:pPr>
        <w:tabs>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5. </w:t>
      </w:r>
      <w:r w:rsidR="001046FA" w:rsidRPr="007D34EE">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1046FA" w:rsidRPr="007D34EE" w:rsidRDefault="00FB63BE">
      <w:pPr>
        <w:tabs>
          <w:tab w:val="left" w:pos="1134"/>
        </w:tabs>
        <w:spacing w:after="0" w:line="360" w:lineRule="auto"/>
        <w:ind w:firstLine="709"/>
        <w:jc w:val="both"/>
        <w:rPr>
          <w:rFonts w:ascii="Times New Roman" w:eastAsia="Times New Roman" w:hAnsi="Times New Roman"/>
          <w:sz w:val="24"/>
          <w:szCs w:val="24"/>
          <w:lang w:val="en-US" w:eastAsia="bg-BG"/>
        </w:rPr>
      </w:pPr>
      <w:r w:rsidRPr="007D34EE">
        <w:rPr>
          <w:rFonts w:ascii="Times New Roman" w:eastAsia="Times New Roman" w:hAnsi="Times New Roman"/>
          <w:sz w:val="24"/>
          <w:szCs w:val="24"/>
          <w:lang w:eastAsia="bg-BG"/>
        </w:rPr>
        <w:t xml:space="preserve">6. </w:t>
      </w:r>
      <w:r w:rsidR="001046FA" w:rsidRPr="007D34EE">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00670CF0" w:rsidRPr="007D34EE">
        <w:rPr>
          <w:rFonts w:ascii="Times New Roman" w:eastAsia="Times New Roman" w:hAnsi="Times New Roman"/>
          <w:sz w:val="24"/>
          <w:szCs w:val="24"/>
          <w:lang w:val="en-US" w:eastAsia="bg-BG"/>
        </w:rPr>
        <w:t>Direct to BNBGBGSF via TARGET2</w:t>
      </w:r>
      <w:r w:rsidR="00670CF0" w:rsidRPr="007D34EE">
        <w:rPr>
          <w:rFonts w:ascii="Times New Roman" w:eastAsia="Times New Roman" w:hAnsi="Times New Roman"/>
          <w:sz w:val="24"/>
          <w:szCs w:val="24"/>
          <w:lang w:eastAsia="bg-BG"/>
        </w:rPr>
        <w:t xml:space="preserve">, </w:t>
      </w:r>
      <w:r w:rsidR="00670CF0" w:rsidRPr="007D34EE">
        <w:rPr>
          <w:rFonts w:ascii="Times New Roman" w:eastAsia="Times New Roman" w:hAnsi="Times New Roman"/>
          <w:sz w:val="24"/>
          <w:szCs w:val="24"/>
          <w:lang w:val="en-US" w:eastAsia="bg-BG"/>
        </w:rPr>
        <w:t>IBAN: BG83BNBG96611100066141</w:t>
      </w:r>
      <w:r w:rsidR="001046FA" w:rsidRPr="007D34EE">
        <w:rPr>
          <w:rFonts w:ascii="Times New Roman" w:eastAsia="Times New Roman" w:hAnsi="Times New Roman"/>
          <w:sz w:val="24"/>
          <w:szCs w:val="24"/>
          <w:lang w:eastAsia="bg-BG"/>
        </w:rPr>
        <w:t>, като банковите такси по превода са за сметка на наредителя.</w:t>
      </w:r>
    </w:p>
    <w:p w:rsidR="001046FA" w:rsidRPr="007D34EE" w:rsidRDefault="00670CF0">
      <w:pPr>
        <w:tabs>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7</w:t>
      </w:r>
      <w:r w:rsidR="005D5DDD" w:rsidRPr="007D34EE">
        <w:rPr>
          <w:rFonts w:ascii="Times New Roman" w:eastAsia="Times New Roman" w:hAnsi="Times New Roman"/>
          <w:sz w:val="24"/>
          <w:szCs w:val="24"/>
          <w:lang w:eastAsia="bg-BG"/>
        </w:rPr>
        <w:t xml:space="preserve">. </w:t>
      </w:r>
      <w:r w:rsidR="001046FA" w:rsidRPr="007D34EE">
        <w:rPr>
          <w:rFonts w:ascii="Times New Roman" w:eastAsia="Times New Roman" w:hAnsi="Times New Roman"/>
          <w:sz w:val="24"/>
          <w:szCs w:val="24"/>
          <w:lang w:eastAsia="bg-BG"/>
        </w:rPr>
        <w:t xml:space="preserve">При представяне на гаранцията </w:t>
      </w:r>
      <w:r w:rsidR="005D5DDD" w:rsidRPr="007D34EE">
        <w:rPr>
          <w:rFonts w:ascii="Times New Roman" w:eastAsia="Times New Roman" w:hAnsi="Times New Roman"/>
          <w:sz w:val="24"/>
          <w:szCs w:val="24"/>
          <w:lang w:eastAsia="bg-BG"/>
        </w:rPr>
        <w:t>в нея</w:t>
      </w:r>
      <w:r w:rsidR="001046FA" w:rsidRPr="007D34EE">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rsidR="001046FA" w:rsidRPr="007D34EE" w:rsidRDefault="00670CF0">
      <w:pPr>
        <w:tabs>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lastRenderedPageBreak/>
        <w:t>8</w:t>
      </w:r>
      <w:r w:rsidR="005D5DDD" w:rsidRPr="007D34EE">
        <w:rPr>
          <w:rFonts w:ascii="Times New Roman" w:eastAsia="Times New Roman" w:hAnsi="Times New Roman"/>
          <w:sz w:val="24"/>
          <w:szCs w:val="24"/>
          <w:lang w:eastAsia="bg-BG"/>
        </w:rPr>
        <w:t xml:space="preserve">. </w:t>
      </w:r>
      <w:r w:rsidR="001046FA" w:rsidRPr="007D34EE">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7D34EE">
        <w:rPr>
          <w:rFonts w:ascii="Times New Roman" w:eastAsia="Times New Roman" w:hAnsi="Times New Roman"/>
          <w:sz w:val="24"/>
          <w:szCs w:val="24"/>
          <w:lang w:eastAsia="bg-BG"/>
        </w:rPr>
        <w:t>документация</w:t>
      </w:r>
      <w:r w:rsidR="001046FA" w:rsidRPr="007D34EE">
        <w:rPr>
          <w:rFonts w:ascii="Times New Roman" w:eastAsia="Times New Roman" w:hAnsi="Times New Roman"/>
          <w:sz w:val="24"/>
          <w:szCs w:val="24"/>
          <w:lang w:eastAsia="bg-BG"/>
        </w:rPr>
        <w:t>.</w:t>
      </w:r>
    </w:p>
    <w:p w:rsidR="00B2529C" w:rsidRPr="007D34EE" w:rsidRDefault="00B2529C">
      <w:pPr>
        <w:pStyle w:val="Heading1"/>
        <w:spacing w:before="0" w:line="360" w:lineRule="auto"/>
        <w:ind w:firstLine="709"/>
        <w:rPr>
          <w:rFonts w:ascii="Times New Roman" w:eastAsia="Times New Roman" w:hAnsi="Times New Roman" w:cs="Times New Roman"/>
          <w:snapToGrid w:val="0"/>
          <w:color w:val="auto"/>
          <w:sz w:val="24"/>
          <w:szCs w:val="24"/>
        </w:rPr>
      </w:pPr>
    </w:p>
    <w:p w:rsidR="002A1ACD" w:rsidRPr="007D34EE" w:rsidRDefault="008C11E5">
      <w:pPr>
        <w:pStyle w:val="Heading1"/>
        <w:spacing w:before="0" w:line="360" w:lineRule="auto"/>
        <w:ind w:firstLine="709"/>
        <w:jc w:val="center"/>
        <w:rPr>
          <w:rFonts w:ascii="Times New Roman" w:eastAsia="Times New Roman" w:hAnsi="Times New Roman" w:cs="Times New Roman"/>
          <w:snapToGrid w:val="0"/>
          <w:color w:val="auto"/>
          <w:sz w:val="24"/>
          <w:szCs w:val="24"/>
        </w:rPr>
      </w:pPr>
      <w:bookmarkStart w:id="25" w:name="_Toc461283124"/>
      <w:r w:rsidRPr="007D34EE">
        <w:rPr>
          <w:rFonts w:ascii="Times New Roman" w:eastAsia="Times New Roman" w:hAnsi="Times New Roman" w:cs="Times New Roman"/>
          <w:snapToGrid w:val="0"/>
          <w:color w:val="auto"/>
          <w:sz w:val="24"/>
          <w:szCs w:val="24"/>
        </w:rPr>
        <w:t>Х</w:t>
      </w:r>
      <w:r w:rsidR="002A1ACD" w:rsidRPr="007D34EE">
        <w:rPr>
          <w:rFonts w:ascii="Times New Roman" w:eastAsia="Times New Roman" w:hAnsi="Times New Roman" w:cs="Times New Roman"/>
          <w:snapToGrid w:val="0"/>
          <w:color w:val="auto"/>
          <w:sz w:val="24"/>
          <w:szCs w:val="24"/>
        </w:rPr>
        <w:t>. СКЛЮЧВАНЕ НА ДОГОВОР</w:t>
      </w:r>
      <w:r w:rsidR="00235D6C" w:rsidRPr="007D34EE">
        <w:rPr>
          <w:rFonts w:ascii="Times New Roman" w:eastAsia="Times New Roman" w:hAnsi="Times New Roman" w:cs="Times New Roman"/>
          <w:snapToGrid w:val="0"/>
          <w:color w:val="auto"/>
          <w:sz w:val="24"/>
          <w:szCs w:val="24"/>
        </w:rPr>
        <w:t>. ДОГОВОР ЗА ПОДИЗПЪЛНЕНИЕ</w:t>
      </w:r>
      <w:bookmarkEnd w:id="25"/>
    </w:p>
    <w:p w:rsidR="00235D6C" w:rsidRPr="007D34EE" w:rsidRDefault="003B6829">
      <w:pPr>
        <w:pStyle w:val="Heading2"/>
        <w:spacing w:before="0" w:line="360" w:lineRule="auto"/>
        <w:rPr>
          <w:rFonts w:ascii="Times New Roman" w:eastAsia="Times New Roman" w:hAnsi="Times New Roman" w:cs="Times New Roman"/>
          <w:snapToGrid w:val="0"/>
          <w:color w:val="auto"/>
          <w:sz w:val="24"/>
          <w:szCs w:val="24"/>
        </w:rPr>
      </w:pPr>
      <w:r w:rsidRPr="007D34EE">
        <w:rPr>
          <w:rFonts w:ascii="Times New Roman" w:eastAsia="Times New Roman" w:hAnsi="Times New Roman" w:cs="Times New Roman"/>
          <w:snapToGrid w:val="0"/>
          <w:color w:val="auto"/>
          <w:sz w:val="24"/>
          <w:szCs w:val="24"/>
        </w:rPr>
        <w:tab/>
      </w:r>
      <w:bookmarkStart w:id="26" w:name="_Toc461283125"/>
      <w:r w:rsidRPr="007D34EE">
        <w:rPr>
          <w:rFonts w:ascii="Times New Roman" w:eastAsia="Times New Roman" w:hAnsi="Times New Roman" w:cs="Times New Roman"/>
          <w:snapToGrid w:val="0"/>
          <w:color w:val="auto"/>
          <w:sz w:val="24"/>
          <w:szCs w:val="24"/>
        </w:rPr>
        <w:t>1. Сключване на договор</w:t>
      </w:r>
      <w:bookmarkEnd w:id="26"/>
    </w:p>
    <w:p w:rsidR="00DD1CB5" w:rsidRPr="007D34EE"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rsidR="00DD1CB5" w:rsidRPr="007D34EE"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Договор не се сключва в случаите по чл. 112, ал. 2 ЗОП.</w:t>
      </w:r>
    </w:p>
    <w:p w:rsidR="00070546" w:rsidRPr="007D34EE"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70546" w:rsidRPr="007D34EE"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070546" w:rsidRPr="007D34EE"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DD1CB5" w:rsidRPr="007D34EE"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235D6C" w:rsidRPr="007D34EE" w:rsidRDefault="003B6829">
      <w:pPr>
        <w:pStyle w:val="Heading2"/>
        <w:spacing w:before="0" w:line="360" w:lineRule="auto"/>
        <w:ind w:firstLine="709"/>
        <w:rPr>
          <w:rFonts w:ascii="Times New Roman" w:eastAsia="Times New Roman" w:hAnsi="Times New Roman" w:cs="Times New Roman"/>
          <w:snapToGrid w:val="0"/>
          <w:color w:val="auto"/>
          <w:sz w:val="24"/>
          <w:szCs w:val="24"/>
        </w:rPr>
      </w:pPr>
      <w:bookmarkStart w:id="27" w:name="_Toc461283126"/>
      <w:r w:rsidRPr="007D34EE">
        <w:rPr>
          <w:rFonts w:ascii="Times New Roman" w:eastAsia="Times New Roman" w:hAnsi="Times New Roman" w:cs="Times New Roman"/>
          <w:snapToGrid w:val="0"/>
          <w:color w:val="auto"/>
          <w:sz w:val="24"/>
          <w:szCs w:val="24"/>
        </w:rPr>
        <w:t xml:space="preserve">2. Договор за </w:t>
      </w:r>
      <w:proofErr w:type="spellStart"/>
      <w:r w:rsidRPr="007D34EE">
        <w:rPr>
          <w:rFonts w:ascii="Times New Roman" w:eastAsia="Times New Roman" w:hAnsi="Times New Roman" w:cs="Times New Roman"/>
          <w:snapToGrid w:val="0"/>
          <w:color w:val="auto"/>
          <w:sz w:val="24"/>
          <w:szCs w:val="24"/>
        </w:rPr>
        <w:t>подизпълнение</w:t>
      </w:r>
      <w:bookmarkEnd w:id="27"/>
      <w:proofErr w:type="spellEnd"/>
    </w:p>
    <w:p w:rsidR="00522A09" w:rsidRPr="007D34EE" w:rsidRDefault="00802DD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Избраният за и</w:t>
      </w:r>
      <w:r w:rsidR="00235D6C" w:rsidRPr="007D34EE">
        <w:rPr>
          <w:rFonts w:ascii="Times New Roman" w:eastAsia="Times New Roman" w:hAnsi="Times New Roman"/>
          <w:snapToGrid w:val="0"/>
          <w:sz w:val="24"/>
          <w:szCs w:val="24"/>
        </w:rPr>
        <w:t>зпълнител</w:t>
      </w:r>
      <w:r w:rsidRPr="007D34EE">
        <w:rPr>
          <w:rFonts w:ascii="Times New Roman" w:eastAsia="Times New Roman" w:hAnsi="Times New Roman"/>
          <w:snapToGrid w:val="0"/>
          <w:sz w:val="24"/>
          <w:szCs w:val="24"/>
        </w:rPr>
        <w:t xml:space="preserve"> участник</w:t>
      </w:r>
      <w:r w:rsidR="00235D6C" w:rsidRPr="007D34EE">
        <w:rPr>
          <w:rFonts w:ascii="Times New Roman" w:eastAsia="Times New Roman" w:hAnsi="Times New Roman"/>
          <w:snapToGrid w:val="0"/>
          <w:sz w:val="24"/>
          <w:szCs w:val="24"/>
        </w:rPr>
        <w:t xml:space="preserve"> </w:t>
      </w:r>
      <w:r w:rsidR="005B7C73" w:rsidRPr="007D34EE">
        <w:rPr>
          <w:rFonts w:ascii="Times New Roman" w:eastAsia="Times New Roman" w:hAnsi="Times New Roman"/>
          <w:snapToGrid w:val="0"/>
          <w:sz w:val="24"/>
          <w:szCs w:val="24"/>
        </w:rPr>
        <w:t>сключва</w:t>
      </w:r>
      <w:r w:rsidR="00235D6C" w:rsidRPr="007D34EE">
        <w:rPr>
          <w:rFonts w:ascii="Times New Roman" w:eastAsia="Times New Roman" w:hAnsi="Times New Roman"/>
          <w:snapToGrid w:val="0"/>
          <w:sz w:val="24"/>
          <w:szCs w:val="24"/>
        </w:rPr>
        <w:t xml:space="preserve"> договор за </w:t>
      </w:r>
      <w:proofErr w:type="spellStart"/>
      <w:r w:rsidR="00235D6C" w:rsidRPr="007D34EE">
        <w:rPr>
          <w:rFonts w:ascii="Times New Roman" w:eastAsia="Times New Roman" w:hAnsi="Times New Roman"/>
          <w:snapToGrid w:val="0"/>
          <w:sz w:val="24"/>
          <w:szCs w:val="24"/>
        </w:rPr>
        <w:t>подизпълнение</w:t>
      </w:r>
      <w:proofErr w:type="spellEnd"/>
      <w:r w:rsidR="00235D6C" w:rsidRPr="007D34EE">
        <w:rPr>
          <w:rFonts w:ascii="Times New Roman" w:eastAsia="Times New Roman" w:hAnsi="Times New Roman"/>
          <w:snapToGrid w:val="0"/>
          <w:sz w:val="24"/>
          <w:szCs w:val="24"/>
        </w:rPr>
        <w:t xml:space="preserve"> с подизп</w:t>
      </w:r>
      <w:r w:rsidR="005B7C73" w:rsidRPr="007D34EE">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7D34EE">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7D34EE">
        <w:rPr>
          <w:rFonts w:ascii="Times New Roman" w:eastAsia="Times New Roman" w:hAnsi="Times New Roman"/>
          <w:snapToGrid w:val="0"/>
          <w:sz w:val="24"/>
          <w:szCs w:val="24"/>
        </w:rPr>
        <w:t xml:space="preserve"> е на изпълнителя</w:t>
      </w:r>
      <w:r w:rsidR="00235D6C" w:rsidRPr="007D34EE">
        <w:rPr>
          <w:rFonts w:ascii="Times New Roman" w:eastAsia="Times New Roman" w:hAnsi="Times New Roman"/>
          <w:snapToGrid w:val="0"/>
          <w:sz w:val="24"/>
          <w:szCs w:val="24"/>
        </w:rPr>
        <w:t>.</w:t>
      </w:r>
      <w:r w:rsidR="00522A09" w:rsidRPr="007D34EE">
        <w:rPr>
          <w:rFonts w:ascii="Times New Roman" w:eastAsia="Times New Roman" w:hAnsi="Times New Roman"/>
          <w:snapToGrid w:val="0"/>
          <w:sz w:val="24"/>
          <w:szCs w:val="24"/>
        </w:rPr>
        <w:t xml:space="preserve"> </w:t>
      </w:r>
    </w:p>
    <w:p w:rsidR="0011345D" w:rsidRPr="007D34EE" w:rsidRDefault="00522A0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DE7D86" w:rsidRPr="007D34EE"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Изпълнителят </w:t>
      </w:r>
      <w:r w:rsidR="00DE7D86" w:rsidRPr="007D34EE">
        <w:rPr>
          <w:rFonts w:ascii="Times New Roman" w:eastAsia="Times New Roman" w:hAnsi="Times New Roman"/>
          <w:snapToGrid w:val="0"/>
          <w:sz w:val="24"/>
          <w:szCs w:val="24"/>
        </w:rPr>
        <w:t xml:space="preserve">се задължава да предостави на </w:t>
      </w:r>
      <w:r w:rsidRPr="007D34EE">
        <w:rPr>
          <w:rFonts w:ascii="Times New Roman" w:eastAsia="Times New Roman" w:hAnsi="Times New Roman"/>
          <w:snapToGrid w:val="0"/>
          <w:sz w:val="24"/>
          <w:szCs w:val="24"/>
        </w:rPr>
        <w:t xml:space="preserve">възложителя </w:t>
      </w:r>
      <w:r w:rsidR="00DE7D86" w:rsidRPr="007D34EE">
        <w:rPr>
          <w:rFonts w:ascii="Times New Roman" w:eastAsia="Times New Roman" w:hAnsi="Times New Roman"/>
          <w:snapToGrid w:val="0"/>
          <w:sz w:val="24"/>
          <w:szCs w:val="24"/>
        </w:rPr>
        <w:t xml:space="preserve">копие на договора за </w:t>
      </w:r>
      <w:proofErr w:type="spellStart"/>
      <w:r w:rsidR="00DE7D86" w:rsidRPr="007D34EE">
        <w:rPr>
          <w:rFonts w:ascii="Times New Roman" w:eastAsia="Times New Roman" w:hAnsi="Times New Roman"/>
          <w:snapToGrid w:val="0"/>
          <w:sz w:val="24"/>
          <w:szCs w:val="24"/>
        </w:rPr>
        <w:t>подизпълнение</w:t>
      </w:r>
      <w:proofErr w:type="spellEnd"/>
      <w:r w:rsidR="00DE7D86" w:rsidRPr="007D34EE">
        <w:rPr>
          <w:rFonts w:ascii="Times New Roman" w:eastAsia="Times New Roman" w:hAnsi="Times New Roman"/>
          <w:snapToGrid w:val="0"/>
          <w:sz w:val="24"/>
          <w:szCs w:val="24"/>
        </w:rPr>
        <w:t xml:space="preserve"> в срок до 3 (три) дни от сключването му, но не по-късно от сключване на </w:t>
      </w:r>
      <w:r w:rsidR="00DE7D86" w:rsidRPr="007D34EE">
        <w:rPr>
          <w:rFonts w:ascii="Times New Roman" w:eastAsia="Times New Roman" w:hAnsi="Times New Roman"/>
          <w:snapToGrid w:val="0"/>
          <w:sz w:val="24"/>
          <w:szCs w:val="24"/>
        </w:rPr>
        <w:lastRenderedPageBreak/>
        <w:t>настоящия договор, заедно с доказателства, че са изпълнени условията на чл. 66,  ал. 2 от ЗОП.</w:t>
      </w:r>
    </w:p>
    <w:p w:rsidR="001243F8" w:rsidRPr="007D34EE"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изпълнение условията на чл. 66, ал. 11 от ЗОП,  в срок до 3 (три) дни от сключването му</w:t>
      </w:r>
    </w:p>
    <w:p w:rsidR="00FB2819" w:rsidRPr="007D34EE" w:rsidRDefault="00FB281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7D34EE">
        <w:rPr>
          <w:rFonts w:ascii="Times New Roman" w:eastAsia="Times New Roman" w:hAnsi="Times New Roman"/>
          <w:snapToGrid w:val="0"/>
          <w:sz w:val="24"/>
          <w:szCs w:val="24"/>
        </w:rPr>
        <w:t xml:space="preserve">,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w:t>
      </w:r>
      <w:r w:rsidR="00D45B1D">
        <w:rPr>
          <w:rFonts w:ascii="Times New Roman" w:eastAsia="Times New Roman" w:hAnsi="Times New Roman"/>
          <w:snapToGrid w:val="0"/>
          <w:sz w:val="24"/>
          <w:szCs w:val="24"/>
        </w:rPr>
        <w:t>на</w:t>
      </w:r>
      <w:r w:rsidR="006E0F6F" w:rsidRPr="007D34EE">
        <w:rPr>
          <w:rFonts w:ascii="Times New Roman" w:eastAsia="Times New Roman" w:hAnsi="Times New Roman"/>
          <w:snapToGrid w:val="0"/>
          <w:sz w:val="24"/>
          <w:szCs w:val="24"/>
        </w:rPr>
        <w:t xml:space="preserve"> подизпълнителя</w:t>
      </w:r>
      <w:r w:rsidR="00D45B1D">
        <w:rPr>
          <w:rFonts w:ascii="Times New Roman" w:eastAsia="Times New Roman" w:hAnsi="Times New Roman"/>
          <w:snapToGrid w:val="0"/>
          <w:sz w:val="24"/>
          <w:szCs w:val="24"/>
        </w:rPr>
        <w:t>,</w:t>
      </w:r>
      <w:r w:rsidR="006E0F6F" w:rsidRPr="007D34EE">
        <w:rPr>
          <w:rFonts w:ascii="Times New Roman" w:eastAsia="Times New Roman" w:hAnsi="Times New Roman"/>
          <w:snapToGrid w:val="0"/>
          <w:sz w:val="24"/>
          <w:szCs w:val="24"/>
        </w:rPr>
        <w:t xml:space="preserve"> когато искането за плащане е оспорено, до момента на отстраняване на причината за отказа. </w:t>
      </w:r>
    </w:p>
    <w:p w:rsidR="001243F8" w:rsidRPr="007D34EE"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rPr>
      </w:pPr>
    </w:p>
    <w:p w:rsidR="00835910" w:rsidRPr="007D34EE" w:rsidRDefault="00AB533A">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28" w:name="_Toc461283127"/>
      <w:r w:rsidRPr="007D34EE">
        <w:rPr>
          <w:rFonts w:ascii="Times New Roman" w:eastAsia="Times New Roman" w:hAnsi="Times New Roman" w:cs="Times New Roman"/>
          <w:color w:val="auto"/>
          <w:sz w:val="24"/>
          <w:szCs w:val="24"/>
          <w:lang w:eastAsia="bg-BG"/>
        </w:rPr>
        <w:t xml:space="preserve">XI. </w:t>
      </w:r>
      <w:r w:rsidR="00835910" w:rsidRPr="007D34EE">
        <w:rPr>
          <w:rFonts w:ascii="Times New Roman" w:eastAsia="Times New Roman" w:hAnsi="Times New Roman" w:cs="Times New Roman"/>
          <w:color w:val="auto"/>
          <w:sz w:val="24"/>
          <w:szCs w:val="24"/>
          <w:lang w:eastAsia="bg-BG"/>
        </w:rPr>
        <w:t>ОБЖАЛВАНЕ</w:t>
      </w:r>
      <w:bookmarkEnd w:id="28"/>
    </w:p>
    <w:p w:rsidR="00835910" w:rsidRPr="007D34EE" w:rsidRDefault="00835910">
      <w:pPr>
        <w:spacing w:after="0" w:line="360" w:lineRule="auto"/>
        <w:ind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835910" w:rsidRPr="007D34EE" w:rsidRDefault="00835910">
      <w:pPr>
        <w:tabs>
          <w:tab w:val="left" w:pos="3240"/>
        </w:tabs>
        <w:spacing w:after="0" w:line="360" w:lineRule="auto"/>
        <w:ind w:firstLine="709"/>
        <w:jc w:val="both"/>
        <w:rPr>
          <w:rFonts w:ascii="Times New Roman" w:eastAsia="Arial Unicode MS" w:hAnsi="Times New Roman"/>
          <w:sz w:val="24"/>
          <w:szCs w:val="24"/>
          <w:lang w:eastAsia="bg-BG"/>
        </w:rPr>
      </w:pPr>
      <w:r w:rsidRPr="007D34EE">
        <w:rPr>
          <w:rFonts w:ascii="Times New Roman" w:eastAsia="Arial Unicode MS" w:hAnsi="Times New Roman"/>
          <w:sz w:val="24"/>
          <w:szCs w:val="24"/>
          <w:lang w:eastAsia="bg-BG"/>
        </w:rPr>
        <w:t>Обжалването се извършва при условията и по реда на чл. 196 и сл. от ЗОП</w:t>
      </w:r>
    </w:p>
    <w:p w:rsidR="00B2529C" w:rsidRPr="007D34EE" w:rsidRDefault="00B2529C">
      <w:pPr>
        <w:pStyle w:val="Heading1"/>
        <w:spacing w:before="0" w:line="360" w:lineRule="auto"/>
        <w:ind w:firstLine="709"/>
        <w:rPr>
          <w:rFonts w:ascii="Times New Roman" w:eastAsia="Arial Unicode MS" w:hAnsi="Times New Roman" w:cs="Times New Roman"/>
          <w:color w:val="auto"/>
          <w:sz w:val="24"/>
          <w:szCs w:val="24"/>
          <w:lang w:eastAsia="bg-BG"/>
        </w:rPr>
      </w:pPr>
    </w:p>
    <w:p w:rsidR="00A75FFD" w:rsidRPr="007D34EE" w:rsidRDefault="008C11E5">
      <w:pPr>
        <w:pStyle w:val="Heading1"/>
        <w:spacing w:before="0" w:line="360" w:lineRule="auto"/>
        <w:ind w:firstLine="709"/>
        <w:jc w:val="center"/>
        <w:rPr>
          <w:rFonts w:ascii="Times New Roman" w:eastAsia="Arial Unicode MS" w:hAnsi="Times New Roman" w:cs="Times New Roman"/>
          <w:color w:val="auto"/>
          <w:sz w:val="24"/>
          <w:szCs w:val="24"/>
          <w:lang w:eastAsia="bg-BG"/>
        </w:rPr>
      </w:pPr>
      <w:bookmarkStart w:id="29" w:name="_Toc461283128"/>
      <w:r w:rsidRPr="007D34EE">
        <w:rPr>
          <w:rFonts w:ascii="Times New Roman" w:eastAsia="Arial Unicode MS" w:hAnsi="Times New Roman" w:cs="Times New Roman"/>
          <w:color w:val="auto"/>
          <w:sz w:val="24"/>
          <w:szCs w:val="24"/>
          <w:lang w:eastAsia="bg-BG"/>
        </w:rPr>
        <w:t>Х</w:t>
      </w:r>
      <w:r w:rsidR="00A75FFD" w:rsidRPr="007D34EE">
        <w:rPr>
          <w:rFonts w:ascii="Times New Roman" w:eastAsia="Arial Unicode MS" w:hAnsi="Times New Roman" w:cs="Times New Roman"/>
          <w:color w:val="auto"/>
          <w:sz w:val="24"/>
          <w:szCs w:val="24"/>
          <w:lang w:eastAsia="bg-BG"/>
        </w:rPr>
        <w:t>I</w:t>
      </w:r>
      <w:r w:rsidR="00AB533A" w:rsidRPr="007D34EE">
        <w:rPr>
          <w:rFonts w:ascii="Times New Roman" w:eastAsia="Arial Unicode MS" w:hAnsi="Times New Roman" w:cs="Times New Roman"/>
          <w:color w:val="auto"/>
          <w:sz w:val="24"/>
          <w:szCs w:val="24"/>
          <w:lang w:eastAsia="bg-BG"/>
        </w:rPr>
        <w:t>I</w:t>
      </w:r>
      <w:r w:rsidR="00A75FFD" w:rsidRPr="007D34EE">
        <w:rPr>
          <w:rFonts w:ascii="Times New Roman" w:eastAsia="Arial Unicode MS" w:hAnsi="Times New Roman" w:cs="Times New Roman"/>
          <w:color w:val="auto"/>
          <w:sz w:val="24"/>
          <w:szCs w:val="24"/>
          <w:lang w:eastAsia="bg-BG"/>
        </w:rPr>
        <w:t>. ДРУГИ УСЛОВИЯ</w:t>
      </w:r>
      <w:bookmarkEnd w:id="29"/>
    </w:p>
    <w:p w:rsidR="00A75FFD" w:rsidRPr="007D34EE"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ab/>
      </w:r>
      <w:r w:rsidR="00A75FFD" w:rsidRPr="007D34EE">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Pr="007D34EE"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ab/>
      </w:r>
      <w:r w:rsidR="00A75FFD" w:rsidRPr="007D34EE">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FF53CC" w:rsidRPr="007D34EE" w:rsidRDefault="00FF53CC">
      <w:pPr>
        <w:tabs>
          <w:tab w:val="left" w:pos="709"/>
          <w:tab w:val="left" w:pos="1134"/>
        </w:tabs>
        <w:spacing w:after="0" w:line="360" w:lineRule="auto"/>
        <w:ind w:right="20"/>
        <w:jc w:val="both"/>
        <w:rPr>
          <w:rFonts w:ascii="Times New Roman" w:eastAsia="Times New Roman" w:hAnsi="Times New Roman"/>
          <w:sz w:val="24"/>
          <w:szCs w:val="24"/>
          <w:lang w:eastAsia="bg-BG"/>
        </w:rPr>
      </w:pPr>
    </w:p>
    <w:p w:rsidR="00670CF0" w:rsidRPr="007D34EE" w:rsidRDefault="00670CF0">
      <w:pPr>
        <w:tabs>
          <w:tab w:val="left" w:pos="3240"/>
        </w:tabs>
        <w:spacing w:after="0" w:line="360" w:lineRule="auto"/>
        <w:ind w:firstLine="709"/>
        <w:jc w:val="both"/>
        <w:rPr>
          <w:rFonts w:ascii="Times New Roman" w:eastAsia="Times New Roman" w:hAnsi="Times New Roman"/>
          <w:b/>
          <w:i/>
          <w:sz w:val="24"/>
          <w:szCs w:val="24"/>
          <w:lang w:eastAsia="bg-BG"/>
        </w:rPr>
      </w:pPr>
    </w:p>
    <w:p w:rsidR="00A4222D" w:rsidRPr="00A4222D" w:rsidRDefault="00A4222D" w:rsidP="00A4222D">
      <w:pPr>
        <w:keepNext/>
        <w:keepLines/>
        <w:numPr>
          <w:ilvl w:val="0"/>
          <w:numId w:val="23"/>
        </w:numPr>
        <w:tabs>
          <w:tab w:val="left" w:pos="284"/>
        </w:tabs>
        <w:spacing w:after="0" w:line="360" w:lineRule="auto"/>
        <w:ind w:hanging="76"/>
        <w:jc w:val="center"/>
        <w:outlineLvl w:val="0"/>
        <w:rPr>
          <w:rFonts w:ascii="Times New Roman" w:eastAsiaTheme="majorEastAsia" w:hAnsi="Times New Roman" w:cstheme="majorBidi"/>
          <w:bCs/>
          <w:sz w:val="24"/>
          <w:szCs w:val="24"/>
          <w:lang w:val="en-US"/>
        </w:rPr>
      </w:pPr>
      <w:bookmarkStart w:id="30" w:name="_Toc515536944"/>
      <w:bookmarkStart w:id="31" w:name="_Toc519863381"/>
      <w:r>
        <w:rPr>
          <w:rFonts w:ascii="Times New Roman" w:eastAsiaTheme="majorEastAsia" w:hAnsi="Times New Roman" w:cstheme="majorBidi"/>
          <w:b/>
          <w:bCs/>
          <w:sz w:val="24"/>
          <w:szCs w:val="24"/>
          <w:lang w:val="en-US"/>
        </w:rPr>
        <w:lastRenderedPageBreak/>
        <w:t xml:space="preserve"> </w:t>
      </w:r>
      <w:r w:rsidRPr="00A4222D">
        <w:rPr>
          <w:rFonts w:ascii="Times New Roman" w:eastAsiaTheme="majorEastAsia" w:hAnsi="Times New Roman" w:cstheme="majorBidi"/>
          <w:b/>
          <w:bCs/>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A4222D">
        <w:rPr>
          <w:rFonts w:ascii="Times New Roman" w:eastAsiaTheme="majorEastAsia" w:hAnsi="Times New Roman" w:cstheme="majorBidi"/>
          <w:b/>
          <w:bCs/>
          <w:sz w:val="24"/>
          <w:szCs w:val="24"/>
          <w:lang w:val="en-US"/>
        </w:rPr>
        <w:t>)</w:t>
      </w:r>
      <w:bookmarkEnd w:id="30"/>
      <w:bookmarkEnd w:id="31"/>
    </w:p>
    <w:p w:rsidR="00A4222D" w:rsidRPr="00A4222D" w:rsidRDefault="00A4222D" w:rsidP="009B45E8">
      <w:pPr>
        <w:keepNext/>
        <w:keepLines/>
        <w:numPr>
          <w:ilvl w:val="1"/>
          <w:numId w:val="24"/>
        </w:numPr>
        <w:spacing w:before="200" w:after="0"/>
        <w:ind w:left="1134" w:hanging="425"/>
        <w:jc w:val="both"/>
        <w:outlineLvl w:val="1"/>
        <w:rPr>
          <w:rFonts w:ascii="Times New Roman" w:eastAsia="Times New Roman" w:hAnsi="Times New Roman" w:cstheme="majorBidi"/>
          <w:b/>
          <w:bCs/>
          <w:sz w:val="24"/>
          <w:szCs w:val="24"/>
          <w:lang w:eastAsia="bg-BG"/>
        </w:rPr>
      </w:pPr>
      <w:bookmarkStart w:id="32" w:name="_Toc515536945"/>
      <w:bookmarkStart w:id="33" w:name="_Toc519863382"/>
      <w:r w:rsidRPr="00A4222D">
        <w:rPr>
          <w:rFonts w:ascii="Times New Roman" w:eastAsia="Times New Roman" w:hAnsi="Times New Roman"/>
          <w:b/>
          <w:bCs/>
          <w:sz w:val="24"/>
          <w:szCs w:val="24"/>
          <w:lang w:eastAsia="bg-BG"/>
        </w:rPr>
        <w:t>Данни относно администратора на лични данни</w:t>
      </w:r>
      <w:bookmarkEnd w:id="32"/>
      <w:bookmarkEnd w:id="33"/>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3" w:history="1">
        <w:r w:rsidRPr="00A4222D">
          <w:rPr>
            <w:rFonts w:ascii="Times New Roman" w:eastAsia="Times New Roman" w:hAnsi="Times New Roman"/>
            <w:sz w:val="24"/>
            <w:szCs w:val="24"/>
            <w:u w:val="single"/>
            <w:lang w:eastAsia="bg-BG"/>
          </w:rPr>
          <w:t>Политика на Българската народна банка при обработване на лични данни</w:t>
        </w:r>
      </w:hyperlink>
      <w:r w:rsidRPr="00A4222D">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val="en-US" w:eastAsia="bg-BG"/>
        </w:rPr>
      </w:pPr>
      <w:r w:rsidRPr="00A4222D">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rsidR="00A4222D" w:rsidRPr="00A4222D" w:rsidRDefault="00A4222D" w:rsidP="009B45E8">
      <w:pPr>
        <w:keepNext/>
        <w:keepLines/>
        <w:numPr>
          <w:ilvl w:val="1"/>
          <w:numId w:val="24"/>
        </w:numPr>
        <w:spacing w:before="200" w:after="0"/>
        <w:ind w:left="1134" w:hanging="425"/>
        <w:jc w:val="both"/>
        <w:outlineLvl w:val="1"/>
        <w:rPr>
          <w:rFonts w:ascii="Times New Roman" w:eastAsia="Times New Roman" w:hAnsi="Times New Roman"/>
          <w:b/>
          <w:bCs/>
          <w:sz w:val="24"/>
          <w:szCs w:val="24"/>
          <w:lang w:eastAsia="bg-BG"/>
        </w:rPr>
      </w:pPr>
      <w:bookmarkStart w:id="34" w:name="_Toc515536946"/>
      <w:bookmarkStart w:id="35" w:name="_Toc519863383"/>
      <w:r w:rsidRPr="00A4222D">
        <w:rPr>
          <w:rFonts w:ascii="Times New Roman" w:eastAsia="Times New Roman" w:hAnsi="Times New Roman"/>
          <w:b/>
          <w:bCs/>
          <w:sz w:val="24"/>
          <w:szCs w:val="24"/>
          <w:lang w:eastAsia="bg-BG"/>
        </w:rPr>
        <w:t>Цели на обработването. Правни основания</w:t>
      </w:r>
      <w:bookmarkEnd w:id="34"/>
      <w:bookmarkEnd w:id="35"/>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w:t>
      </w:r>
      <w:proofErr w:type="spellStart"/>
      <w:r w:rsidRPr="00A4222D">
        <w:rPr>
          <w:rFonts w:ascii="Times New Roman" w:eastAsia="Times New Roman" w:hAnsi="Times New Roman"/>
          <w:sz w:val="24"/>
          <w:szCs w:val="24"/>
          <w:lang w:eastAsia="bg-BG"/>
        </w:rPr>
        <w:t>еЕЕДОП</w:t>
      </w:r>
      <w:proofErr w:type="spellEnd"/>
      <w:r w:rsidRPr="00A4222D">
        <w:rPr>
          <w:rFonts w:ascii="Times New Roman" w:eastAsia="Times New Roman" w:hAnsi="Times New Roman"/>
          <w:sz w:val="24"/>
          <w:szCs w:val="24"/>
          <w:lang w:eastAsia="bg-BG"/>
        </w:rPr>
        <w:t xml:space="preserve">,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 xml:space="preserve">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w:t>
      </w:r>
      <w:r w:rsidRPr="00A4222D">
        <w:rPr>
          <w:rFonts w:ascii="Times New Roman" w:eastAsia="Times New Roman" w:hAnsi="Times New Roman"/>
          <w:sz w:val="24"/>
          <w:szCs w:val="24"/>
          <w:lang w:eastAsia="bg-BG"/>
        </w:rPr>
        <w:lastRenderedPageBreak/>
        <w:t>ал. 1, т. 1,  т. 2 и т. 7от ЗОП), както и данни относно наличието/липсата на свързаност с други участници в поръчката (чл. 101, ал. 11 от ЗОП).</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proofErr w:type="spellStart"/>
      <w:r w:rsidRPr="00A4222D">
        <w:rPr>
          <w:rFonts w:ascii="Times New Roman" w:eastAsia="Times New Roman" w:hAnsi="Times New Roman"/>
          <w:sz w:val="24"/>
          <w:szCs w:val="24"/>
          <w:lang w:eastAsia="bg-BG"/>
        </w:rPr>
        <w:t>Непредоставянето</w:t>
      </w:r>
      <w:proofErr w:type="spellEnd"/>
      <w:r w:rsidRPr="00A4222D">
        <w:rPr>
          <w:rFonts w:ascii="Times New Roman" w:eastAsia="Times New Roman" w:hAnsi="Times New Roman"/>
          <w:sz w:val="24"/>
          <w:szCs w:val="24"/>
          <w:lang w:eastAsia="bg-BG"/>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rsidR="00A4222D" w:rsidRPr="00A4222D" w:rsidRDefault="00A4222D" w:rsidP="009B45E8">
      <w:pPr>
        <w:keepNext/>
        <w:keepLines/>
        <w:numPr>
          <w:ilvl w:val="1"/>
          <w:numId w:val="24"/>
        </w:numPr>
        <w:spacing w:before="200" w:after="0"/>
        <w:ind w:left="1134" w:hanging="425"/>
        <w:jc w:val="both"/>
        <w:outlineLvl w:val="1"/>
        <w:rPr>
          <w:rFonts w:ascii="Times New Roman" w:eastAsia="Times New Roman" w:hAnsi="Times New Roman"/>
          <w:b/>
          <w:bCs/>
          <w:sz w:val="24"/>
          <w:szCs w:val="24"/>
          <w:lang w:eastAsia="bg-BG"/>
        </w:rPr>
      </w:pPr>
      <w:bookmarkStart w:id="36" w:name="_Toc515536947"/>
      <w:bookmarkStart w:id="37" w:name="_Toc519863384"/>
      <w:r w:rsidRPr="00A4222D">
        <w:rPr>
          <w:rFonts w:ascii="Times New Roman" w:eastAsia="Times New Roman" w:hAnsi="Times New Roman"/>
          <w:b/>
          <w:bCs/>
          <w:sz w:val="24"/>
          <w:szCs w:val="24"/>
          <w:lang w:eastAsia="bg-BG"/>
        </w:rPr>
        <w:t>Лица, обработващи лични данни в БНБ</w:t>
      </w:r>
      <w:bookmarkEnd w:id="36"/>
      <w:bookmarkEnd w:id="37"/>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rsidR="00A4222D" w:rsidRPr="00A4222D" w:rsidRDefault="00A4222D" w:rsidP="009B45E8">
      <w:pPr>
        <w:keepNext/>
        <w:keepLines/>
        <w:numPr>
          <w:ilvl w:val="1"/>
          <w:numId w:val="24"/>
        </w:numPr>
        <w:spacing w:before="200" w:after="0"/>
        <w:ind w:left="1134" w:hanging="425"/>
        <w:jc w:val="both"/>
        <w:outlineLvl w:val="1"/>
        <w:rPr>
          <w:rFonts w:ascii="Times New Roman" w:eastAsia="Times New Roman" w:hAnsi="Times New Roman"/>
          <w:b/>
          <w:bCs/>
          <w:sz w:val="24"/>
          <w:szCs w:val="24"/>
          <w:lang w:eastAsia="bg-BG"/>
        </w:rPr>
      </w:pPr>
      <w:bookmarkStart w:id="38" w:name="_Toc515536948"/>
      <w:bookmarkStart w:id="39" w:name="_Toc519863385"/>
      <w:r w:rsidRPr="00A4222D">
        <w:rPr>
          <w:rFonts w:ascii="Times New Roman" w:eastAsia="Times New Roman" w:hAnsi="Times New Roman"/>
          <w:b/>
          <w:bCs/>
          <w:sz w:val="24"/>
          <w:szCs w:val="24"/>
          <w:lang w:eastAsia="bg-BG"/>
        </w:rPr>
        <w:t>Срок за съхраняване на личните данни</w:t>
      </w:r>
      <w:bookmarkEnd w:id="38"/>
      <w:bookmarkEnd w:id="39"/>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rsidR="00A4222D" w:rsidRPr="00A4222D" w:rsidRDefault="00A4222D" w:rsidP="009B45E8">
      <w:pPr>
        <w:keepNext/>
        <w:keepLines/>
        <w:numPr>
          <w:ilvl w:val="1"/>
          <w:numId w:val="24"/>
        </w:numPr>
        <w:spacing w:before="200" w:after="0"/>
        <w:ind w:left="1134" w:hanging="425"/>
        <w:jc w:val="both"/>
        <w:outlineLvl w:val="1"/>
        <w:rPr>
          <w:rFonts w:ascii="Times New Roman" w:eastAsia="Times New Roman" w:hAnsi="Times New Roman"/>
          <w:b/>
          <w:bCs/>
          <w:sz w:val="24"/>
          <w:szCs w:val="24"/>
          <w:lang w:eastAsia="bg-BG"/>
        </w:rPr>
      </w:pPr>
      <w:bookmarkStart w:id="40" w:name="_Toc515536949"/>
      <w:bookmarkStart w:id="41" w:name="_Toc519863386"/>
      <w:r w:rsidRPr="00A4222D">
        <w:rPr>
          <w:rFonts w:ascii="Times New Roman" w:eastAsia="Times New Roman" w:hAnsi="Times New Roman"/>
          <w:b/>
          <w:bCs/>
          <w:sz w:val="24"/>
          <w:szCs w:val="24"/>
          <w:lang w:eastAsia="bg-BG"/>
        </w:rPr>
        <w:t>Права на субекта на данните</w:t>
      </w:r>
      <w:bookmarkEnd w:id="40"/>
      <w:bookmarkEnd w:id="41"/>
      <w:r w:rsidRPr="00A4222D">
        <w:rPr>
          <w:rFonts w:ascii="Times New Roman" w:eastAsia="Times New Roman" w:hAnsi="Times New Roman"/>
          <w:b/>
          <w:bCs/>
          <w:sz w:val="24"/>
          <w:szCs w:val="24"/>
          <w:lang w:eastAsia="bg-BG"/>
        </w:rPr>
        <w:t xml:space="preserve"> </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lastRenderedPageBreak/>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A4222D">
        <w:rPr>
          <w:rFonts w:ascii="Times New Roman" w:eastAsia="Times New Roman" w:hAnsi="Times New Roman"/>
          <w:sz w:val="24"/>
          <w:szCs w:val="24"/>
          <w:lang w:eastAsia="bg-BG"/>
        </w:rPr>
        <w:t>непредприемане</w:t>
      </w:r>
      <w:proofErr w:type="spellEnd"/>
      <w:r w:rsidRPr="00A4222D">
        <w:rPr>
          <w:rFonts w:ascii="Times New Roman" w:eastAsia="Times New Roman" w:hAnsi="Times New Roman"/>
          <w:sz w:val="24"/>
          <w:szCs w:val="24"/>
          <w:lang w:eastAsia="bg-BG"/>
        </w:rPr>
        <w:t xml:space="preserve"> на действия по отправено искане БНБ информира участника писмено.  </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A4222D">
        <w:rPr>
          <w:rFonts w:ascii="Times New Roman" w:eastAsia="Times New Roman" w:hAnsi="Times New Roman"/>
          <w:sz w:val="24"/>
          <w:szCs w:val="24"/>
          <w:u w:val="single"/>
          <w:lang w:eastAsia="bg-BG"/>
        </w:rPr>
        <w:t xml:space="preserve"> </w:t>
      </w:r>
      <w:hyperlink r:id="rId14" w:history="1">
        <w:r w:rsidRPr="00A4222D">
          <w:rPr>
            <w:rFonts w:ascii="Times New Roman" w:eastAsia="Times New Roman" w:hAnsi="Times New Roman"/>
            <w:sz w:val="24"/>
            <w:szCs w:val="24"/>
            <w:u w:val="single"/>
            <w:lang w:eastAsia="bg-BG"/>
          </w:rPr>
          <w:t>personaldata@bnbank.org</w:t>
        </w:r>
      </w:hyperlink>
      <w:r w:rsidRPr="00A4222D">
        <w:rPr>
          <w:rFonts w:ascii="Times New Roman" w:eastAsia="Times New Roman" w:hAnsi="Times New Roman"/>
          <w:sz w:val="24"/>
          <w:szCs w:val="24"/>
          <w:u w:val="single"/>
          <w:lang w:eastAsia="bg-BG"/>
        </w:rPr>
        <w:t xml:space="preserve"> </w:t>
      </w:r>
      <w:r w:rsidRPr="00A4222D">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A4222D">
        <w:rPr>
          <w:rFonts w:ascii="Times New Roman" w:eastAsia="Times New Roman" w:hAnsi="Times New Roman"/>
          <w:sz w:val="24"/>
          <w:szCs w:val="24"/>
          <w:lang w:val="en-US" w:eastAsia="bg-BG"/>
        </w:rPr>
        <w:t>I</w:t>
      </w:r>
      <w:r w:rsidRPr="00A4222D">
        <w:rPr>
          <w:rFonts w:ascii="Times New Roman" w:eastAsia="Times New Roman" w:hAnsi="Times New Roman"/>
          <w:sz w:val="24"/>
          <w:szCs w:val="24"/>
          <w:lang w:eastAsia="bg-BG"/>
        </w:rPr>
        <w:t xml:space="preserve">“ № 1. </w:t>
      </w:r>
    </w:p>
    <w:p w:rsidR="00A4222D" w:rsidRPr="00A4222D" w:rsidRDefault="00A4222D" w:rsidP="009B45E8">
      <w:pPr>
        <w:keepNext/>
        <w:keepLines/>
        <w:numPr>
          <w:ilvl w:val="1"/>
          <w:numId w:val="24"/>
        </w:numPr>
        <w:spacing w:before="200" w:after="0"/>
        <w:ind w:left="1134" w:hanging="425"/>
        <w:jc w:val="both"/>
        <w:outlineLvl w:val="1"/>
        <w:rPr>
          <w:rFonts w:ascii="Times New Roman" w:eastAsia="Times New Roman" w:hAnsi="Times New Roman"/>
          <w:b/>
          <w:bCs/>
          <w:sz w:val="24"/>
          <w:szCs w:val="24"/>
          <w:lang w:eastAsia="bg-BG"/>
        </w:rPr>
      </w:pPr>
      <w:bookmarkStart w:id="42" w:name="_Toc515536950"/>
      <w:bookmarkStart w:id="43" w:name="_Toc519863387"/>
      <w:r w:rsidRPr="00A4222D">
        <w:rPr>
          <w:rFonts w:ascii="Times New Roman" w:eastAsia="Times New Roman" w:hAnsi="Times New Roman"/>
          <w:b/>
          <w:bCs/>
          <w:sz w:val="24"/>
          <w:szCs w:val="24"/>
          <w:lang w:eastAsia="bg-BG"/>
        </w:rPr>
        <w:t>Длъжностно лице по защита на личните данни</w:t>
      </w:r>
      <w:bookmarkEnd w:id="42"/>
      <w:bookmarkEnd w:id="43"/>
      <w:r w:rsidRPr="00A4222D">
        <w:rPr>
          <w:rFonts w:ascii="Times New Roman" w:eastAsia="Times New Roman" w:hAnsi="Times New Roman"/>
          <w:b/>
          <w:bCs/>
          <w:sz w:val="24"/>
          <w:szCs w:val="24"/>
          <w:lang w:eastAsia="bg-BG"/>
        </w:rPr>
        <w:t xml:space="preserve"> </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val="en-US" w:eastAsia="bg-BG"/>
        </w:rPr>
      </w:pPr>
      <w:r w:rsidRPr="00A4222D">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A4222D">
          <w:rPr>
            <w:rFonts w:ascii="Times New Roman" w:eastAsia="Times New Roman" w:hAnsi="Times New Roman"/>
            <w:sz w:val="24"/>
            <w:szCs w:val="24"/>
            <w:u w:val="single"/>
            <w:lang w:eastAsia="bg-BG"/>
          </w:rPr>
          <w:t>personaldata@bnbank.org</w:t>
        </w:r>
      </w:hyperlink>
      <w:r w:rsidRPr="00A4222D">
        <w:rPr>
          <w:rFonts w:ascii="Times New Roman" w:eastAsia="Times New Roman" w:hAnsi="Times New Roman"/>
          <w:sz w:val="24"/>
          <w:szCs w:val="24"/>
          <w:lang w:val="en-US" w:eastAsia="bg-BG"/>
        </w:rPr>
        <w:t> </w:t>
      </w:r>
      <w:r w:rsidRPr="00A4222D">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rsidR="00A4222D" w:rsidRPr="00A4222D" w:rsidRDefault="00A4222D" w:rsidP="009B45E8">
      <w:pPr>
        <w:keepNext/>
        <w:keepLines/>
        <w:numPr>
          <w:ilvl w:val="1"/>
          <w:numId w:val="24"/>
        </w:numPr>
        <w:spacing w:before="200" w:after="0"/>
        <w:ind w:left="1134" w:hanging="425"/>
        <w:jc w:val="both"/>
        <w:outlineLvl w:val="1"/>
        <w:rPr>
          <w:rFonts w:ascii="Times New Roman" w:eastAsia="Times New Roman" w:hAnsi="Times New Roman"/>
          <w:b/>
          <w:bCs/>
          <w:sz w:val="24"/>
          <w:szCs w:val="24"/>
          <w:lang w:eastAsia="bg-BG"/>
        </w:rPr>
      </w:pPr>
      <w:bookmarkStart w:id="44" w:name="_Toc515536951"/>
      <w:bookmarkStart w:id="45" w:name="_Toc519863388"/>
      <w:r w:rsidRPr="00A4222D">
        <w:rPr>
          <w:rFonts w:ascii="Times New Roman" w:eastAsia="Times New Roman" w:hAnsi="Times New Roman"/>
          <w:b/>
          <w:bCs/>
          <w:sz w:val="24"/>
          <w:szCs w:val="24"/>
          <w:lang w:eastAsia="bg-BG"/>
        </w:rPr>
        <w:t>Право на обжалване</w:t>
      </w:r>
      <w:bookmarkEnd w:id="44"/>
      <w:bookmarkEnd w:id="45"/>
      <w:r w:rsidRPr="00A4222D">
        <w:rPr>
          <w:rFonts w:ascii="Times New Roman" w:eastAsia="Times New Roman" w:hAnsi="Times New Roman"/>
          <w:b/>
          <w:bCs/>
          <w:sz w:val="24"/>
          <w:szCs w:val="24"/>
          <w:lang w:eastAsia="bg-BG"/>
        </w:rPr>
        <w:t xml:space="preserve"> </w:t>
      </w:r>
    </w:p>
    <w:p w:rsidR="00A4222D" w:rsidRPr="00A4222D" w:rsidRDefault="00A4222D" w:rsidP="00A4222D">
      <w:pPr>
        <w:tabs>
          <w:tab w:val="left" w:pos="3240"/>
        </w:tabs>
        <w:spacing w:after="0" w:line="360" w:lineRule="auto"/>
        <w:ind w:firstLine="709"/>
        <w:jc w:val="both"/>
        <w:rPr>
          <w:rFonts w:ascii="Times New Roman" w:eastAsia="Times New Roman" w:hAnsi="Times New Roman"/>
          <w:sz w:val="24"/>
          <w:szCs w:val="24"/>
          <w:lang w:eastAsia="bg-BG"/>
        </w:rPr>
      </w:pPr>
      <w:r w:rsidRPr="00A4222D">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A4222D">
          <w:rPr>
            <w:rFonts w:ascii="Times New Roman" w:eastAsia="Times New Roman" w:hAnsi="Times New Roman"/>
            <w:sz w:val="24"/>
            <w:szCs w:val="24"/>
            <w:u w:val="single"/>
            <w:lang w:eastAsia="bg-BG"/>
          </w:rPr>
          <w:t>kzld@cpdp.bg</w:t>
        </w:r>
      </w:hyperlink>
      <w:r w:rsidRPr="00A4222D">
        <w:rPr>
          <w:rFonts w:ascii="Times New Roman" w:eastAsia="Times New Roman" w:hAnsi="Times New Roman"/>
          <w:sz w:val="24"/>
          <w:szCs w:val="24"/>
          <w:lang w:eastAsia="bg-BG"/>
        </w:rPr>
        <w:t>, във връзка с обработването на лични данни, свързани с него.</w:t>
      </w:r>
    </w:p>
    <w:p w:rsidR="003C5059" w:rsidRPr="00670CF0" w:rsidRDefault="003C5059" w:rsidP="00A4222D">
      <w:pPr>
        <w:tabs>
          <w:tab w:val="left" w:pos="3240"/>
        </w:tabs>
        <w:spacing w:after="0" w:line="360" w:lineRule="auto"/>
        <w:ind w:firstLine="709"/>
        <w:jc w:val="both"/>
        <w:rPr>
          <w:rFonts w:ascii="Times New Roman" w:eastAsia="Times New Roman" w:hAnsi="Times New Roman"/>
          <w:i/>
          <w:szCs w:val="24"/>
          <w:lang w:eastAsia="bg-BG"/>
        </w:rPr>
      </w:pPr>
    </w:p>
    <w:sectPr w:rsidR="003C5059" w:rsidRPr="00670CF0" w:rsidSect="00ED26BC">
      <w:headerReference w:type="default" r:id="rId17"/>
      <w:footerReference w:type="even" r:id="rId18"/>
      <w:footerReference w:type="default" r:id="rId19"/>
      <w:footerReference w:type="first" r:id="rId20"/>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A82" w:rsidRDefault="009B0A82">
      <w:pPr>
        <w:spacing w:after="0" w:line="240" w:lineRule="auto"/>
      </w:pPr>
      <w:r>
        <w:separator/>
      </w:r>
    </w:p>
  </w:endnote>
  <w:endnote w:type="continuationSeparator" w:id="0">
    <w:p w:rsidR="009B0A82" w:rsidRDefault="009B0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C53" w:rsidRDefault="00044C53"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4C53" w:rsidRDefault="00044C53" w:rsidP="002A1ACD">
    <w:pPr>
      <w:pStyle w:val="Footer"/>
      <w:ind w:right="360"/>
    </w:pPr>
  </w:p>
  <w:p w:rsidR="00044C53" w:rsidRDefault="00044C53"/>
  <w:p w:rsidR="00044C53" w:rsidRDefault="00044C53"/>
  <w:p w:rsidR="00044C53" w:rsidRDefault="00044C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C53" w:rsidRDefault="00044C53">
    <w:pPr>
      <w:pStyle w:val="Footer"/>
      <w:jc w:val="right"/>
    </w:pPr>
    <w:r>
      <w:fldChar w:fldCharType="begin"/>
    </w:r>
    <w:r>
      <w:instrText xml:space="preserve"> PAGE   \* MERGEFORMAT </w:instrText>
    </w:r>
    <w:r>
      <w:fldChar w:fldCharType="separate"/>
    </w:r>
    <w:r w:rsidR="005A7AAC">
      <w:rPr>
        <w:noProof/>
      </w:rPr>
      <w:t>26</w:t>
    </w:r>
    <w:r>
      <w:rPr>
        <w:noProof/>
      </w:rPr>
      <w:fldChar w:fldCharType="end"/>
    </w:r>
  </w:p>
  <w:p w:rsidR="00044C53" w:rsidRDefault="00044C53">
    <w:pPr>
      <w:pStyle w:val="Footer"/>
    </w:pPr>
  </w:p>
  <w:p w:rsidR="00044C53" w:rsidRDefault="00044C53"/>
  <w:p w:rsidR="00044C53" w:rsidRDefault="00044C53"/>
  <w:p w:rsidR="00044C53" w:rsidRDefault="00044C5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C53" w:rsidRDefault="00044C53"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A82" w:rsidRDefault="009B0A82">
      <w:pPr>
        <w:spacing w:after="0" w:line="240" w:lineRule="auto"/>
      </w:pPr>
      <w:r>
        <w:separator/>
      </w:r>
    </w:p>
  </w:footnote>
  <w:footnote w:type="continuationSeparator" w:id="0">
    <w:p w:rsidR="009B0A82" w:rsidRDefault="009B0A82">
      <w:pPr>
        <w:spacing w:after="0" w:line="240" w:lineRule="auto"/>
      </w:pPr>
      <w:r>
        <w:continuationSeparator/>
      </w:r>
    </w:p>
  </w:footnote>
  <w:footnote w:id="1">
    <w:p w:rsidR="00044C53" w:rsidRDefault="00044C53"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C53" w:rsidRPr="008C2B87" w:rsidRDefault="00044C53" w:rsidP="002A1ACD">
    <w:pPr>
      <w:pStyle w:val="Header"/>
      <w:jc w:val="right"/>
      <w:rPr>
        <w:b/>
        <w:i/>
      </w:rPr>
    </w:pPr>
  </w:p>
  <w:p w:rsidR="00044C53" w:rsidRDefault="00044C53"/>
  <w:p w:rsidR="00044C53" w:rsidRDefault="00044C53"/>
  <w:p w:rsidR="00044C53" w:rsidRDefault="00044C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858AA2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166A26C9"/>
    <w:multiLevelType w:val="multilevel"/>
    <w:tmpl w:val="55BC77CC"/>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3"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5"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6" w15:restartNumberingAfterBreak="0">
    <w:nsid w:val="218C362C"/>
    <w:multiLevelType w:val="multilevel"/>
    <w:tmpl w:val="93EC5880"/>
    <w:lvl w:ilvl="0">
      <w:start w:val="1"/>
      <w:numFmt w:val="decimal"/>
      <w:lvlText w:val="%1."/>
      <w:lvlJc w:val="left"/>
      <w:pPr>
        <w:ind w:left="360" w:hanging="360"/>
      </w:pPr>
      <w:rPr>
        <w:rFonts w:hint="default"/>
        <w:color w:val="auto"/>
      </w:rPr>
    </w:lvl>
    <w:lvl w:ilvl="1">
      <w:start w:val="1"/>
      <w:numFmt w:val="none"/>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0"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2" w15:restartNumberingAfterBreak="0">
    <w:nsid w:val="3F79401E"/>
    <w:multiLevelType w:val="multilevel"/>
    <w:tmpl w:val="F26A827E"/>
    <w:lvl w:ilvl="0">
      <w:start w:val="1"/>
      <w:numFmt w:val="none"/>
      <w:lvlText w:val="XIII."/>
      <w:lvlJc w:val="righ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4" w15:restartNumberingAfterBreak="0">
    <w:nsid w:val="407915E9"/>
    <w:multiLevelType w:val="multilevel"/>
    <w:tmpl w:val="6556F366"/>
    <w:lvl w:ilvl="0">
      <w:start w:val="1"/>
      <w:numFmt w:val="decimal"/>
      <w:lvlText w:val="%1."/>
      <w:lvlJc w:val="left"/>
      <w:pPr>
        <w:ind w:left="480" w:hanging="480"/>
      </w:pPr>
      <w:rPr>
        <w:rFonts w:hint="default"/>
      </w:rPr>
    </w:lvl>
    <w:lvl w:ilvl="1">
      <w:start w:val="1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6"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7" w15:restartNumberingAfterBreak="0">
    <w:nsid w:val="5E453BFA"/>
    <w:multiLevelType w:val="hybridMultilevel"/>
    <w:tmpl w:val="1FC4EF1A"/>
    <w:lvl w:ilvl="0" w:tplc="DECA8FCC">
      <w:start w:val="1"/>
      <w:numFmt w:val="decimal"/>
      <w:lvlText w:val="%1."/>
      <w:lvlJc w:val="left"/>
      <w:pPr>
        <w:ind w:left="1129" w:hanging="4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8" w15:restartNumberingAfterBreak="0">
    <w:nsid w:val="5F2A0CC2"/>
    <w:multiLevelType w:val="multilevel"/>
    <w:tmpl w:val="D7EAE2C8"/>
    <w:lvl w:ilvl="0">
      <w:start w:val="1"/>
      <w:numFmt w:val="decimal"/>
      <w:lvlText w:val="%1."/>
      <w:lvlJc w:val="left"/>
      <w:pPr>
        <w:ind w:left="360" w:hanging="360"/>
      </w:pPr>
      <w:rPr>
        <w:rFonts w:hint="default"/>
      </w:rPr>
    </w:lvl>
    <w:lvl w:ilvl="1">
      <w:start w:val="1"/>
      <w:numFmt w:val="none"/>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0" w15:restartNumberingAfterBreak="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21" w15:restartNumberingAfterBreak="0">
    <w:nsid w:val="6D4420A2"/>
    <w:multiLevelType w:val="multilevel"/>
    <w:tmpl w:val="7B0E2F8C"/>
    <w:lvl w:ilvl="0">
      <w:start w:val="1"/>
      <w:numFmt w:val="decimal"/>
      <w:lvlText w:val="%1."/>
      <w:lvlJc w:val="left"/>
      <w:pPr>
        <w:ind w:left="360" w:hanging="360"/>
      </w:pPr>
    </w:lvl>
    <w:lvl w:ilvl="1">
      <w:start w:val="1"/>
      <w:numFmt w:val="decimal"/>
      <w:lvlText w:val="%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DC12448"/>
    <w:multiLevelType w:val="multilevel"/>
    <w:tmpl w:val="5412A15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5"/>
  </w:num>
  <w:num w:numId="2">
    <w:abstractNumId w:val="7"/>
  </w:num>
  <w:num w:numId="3">
    <w:abstractNumId w:val="3"/>
  </w:num>
  <w:num w:numId="4">
    <w:abstractNumId w:val="22"/>
  </w:num>
  <w:num w:numId="5">
    <w:abstractNumId w:val="10"/>
  </w:num>
  <w:num w:numId="6">
    <w:abstractNumId w:val="15"/>
  </w:num>
  <w:num w:numId="7">
    <w:abstractNumId w:val="9"/>
  </w:num>
  <w:num w:numId="8">
    <w:abstractNumId w:val="4"/>
  </w:num>
  <w:num w:numId="9">
    <w:abstractNumId w:val="19"/>
  </w:num>
  <w:num w:numId="10">
    <w:abstractNumId w:val="16"/>
  </w:num>
  <w:num w:numId="11">
    <w:abstractNumId w:val="17"/>
  </w:num>
  <w:num w:numId="12">
    <w:abstractNumId w:val="13"/>
  </w:num>
  <w:num w:numId="13">
    <w:abstractNumId w:val="20"/>
  </w:num>
  <w:num w:numId="14">
    <w:abstractNumId w:val="8"/>
  </w:num>
  <w:num w:numId="15">
    <w:abstractNumId w:val="23"/>
  </w:num>
  <w:num w:numId="16">
    <w:abstractNumId w:val="18"/>
  </w:num>
  <w:num w:numId="17">
    <w:abstractNumId w:val="11"/>
  </w:num>
  <w:num w:numId="18">
    <w:abstractNumId w:val="14"/>
  </w:num>
  <w:num w:numId="19">
    <w:abstractNumId w:val="21"/>
  </w:num>
  <w:num w:numId="20">
    <w:abstractNumId w:val="0"/>
  </w:num>
  <w:num w:numId="21">
    <w:abstractNumId w:val="2"/>
  </w:num>
  <w:num w:numId="22">
    <w:abstractNumId w:val="6"/>
  </w:num>
  <w:num w:numId="23">
    <w:abstractNumId w:val="12"/>
  </w:num>
  <w:num w:numId="2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45B0"/>
    <w:rsid w:val="00010F65"/>
    <w:rsid w:val="00010F85"/>
    <w:rsid w:val="0001141B"/>
    <w:rsid w:val="0001215E"/>
    <w:rsid w:val="00014AF3"/>
    <w:rsid w:val="00016B39"/>
    <w:rsid w:val="00017682"/>
    <w:rsid w:val="0002049F"/>
    <w:rsid w:val="000242FD"/>
    <w:rsid w:val="000270D1"/>
    <w:rsid w:val="00031E3C"/>
    <w:rsid w:val="00032FDB"/>
    <w:rsid w:val="00033DA2"/>
    <w:rsid w:val="00035A7B"/>
    <w:rsid w:val="0003676B"/>
    <w:rsid w:val="00037B59"/>
    <w:rsid w:val="00040B58"/>
    <w:rsid w:val="00041089"/>
    <w:rsid w:val="00044C53"/>
    <w:rsid w:val="00047EBF"/>
    <w:rsid w:val="0005111B"/>
    <w:rsid w:val="000529E1"/>
    <w:rsid w:val="000562BC"/>
    <w:rsid w:val="00056899"/>
    <w:rsid w:val="00056A76"/>
    <w:rsid w:val="00057B75"/>
    <w:rsid w:val="000602CA"/>
    <w:rsid w:val="000627F6"/>
    <w:rsid w:val="00063348"/>
    <w:rsid w:val="00064A7A"/>
    <w:rsid w:val="00064F7F"/>
    <w:rsid w:val="000662B9"/>
    <w:rsid w:val="0006780D"/>
    <w:rsid w:val="00070546"/>
    <w:rsid w:val="00073A72"/>
    <w:rsid w:val="0007570A"/>
    <w:rsid w:val="00075911"/>
    <w:rsid w:val="0007631D"/>
    <w:rsid w:val="000861A8"/>
    <w:rsid w:val="0009012F"/>
    <w:rsid w:val="00093DB7"/>
    <w:rsid w:val="00094068"/>
    <w:rsid w:val="00094DD7"/>
    <w:rsid w:val="0009708B"/>
    <w:rsid w:val="00097509"/>
    <w:rsid w:val="000A1AAB"/>
    <w:rsid w:val="000A4663"/>
    <w:rsid w:val="000A4D12"/>
    <w:rsid w:val="000A779F"/>
    <w:rsid w:val="000B01EB"/>
    <w:rsid w:val="000B35DC"/>
    <w:rsid w:val="000B4630"/>
    <w:rsid w:val="000B7F42"/>
    <w:rsid w:val="000C0143"/>
    <w:rsid w:val="000C025B"/>
    <w:rsid w:val="000C06F4"/>
    <w:rsid w:val="000C2E7C"/>
    <w:rsid w:val="000C2ECC"/>
    <w:rsid w:val="000C3504"/>
    <w:rsid w:val="000C473A"/>
    <w:rsid w:val="000C5EFD"/>
    <w:rsid w:val="000C6ADD"/>
    <w:rsid w:val="000D203A"/>
    <w:rsid w:val="000D2B50"/>
    <w:rsid w:val="000D4C0E"/>
    <w:rsid w:val="000D4D74"/>
    <w:rsid w:val="000D6A9D"/>
    <w:rsid w:val="000D7B5A"/>
    <w:rsid w:val="000D7E28"/>
    <w:rsid w:val="000E159E"/>
    <w:rsid w:val="000E6F68"/>
    <w:rsid w:val="000F1F50"/>
    <w:rsid w:val="000F249B"/>
    <w:rsid w:val="000F488B"/>
    <w:rsid w:val="00100A0D"/>
    <w:rsid w:val="00100C41"/>
    <w:rsid w:val="001046FA"/>
    <w:rsid w:val="00106075"/>
    <w:rsid w:val="00106981"/>
    <w:rsid w:val="00106D1C"/>
    <w:rsid w:val="00107EB7"/>
    <w:rsid w:val="00110DC2"/>
    <w:rsid w:val="001128B5"/>
    <w:rsid w:val="0011345D"/>
    <w:rsid w:val="001135C8"/>
    <w:rsid w:val="00114AB7"/>
    <w:rsid w:val="00117D51"/>
    <w:rsid w:val="001243F8"/>
    <w:rsid w:val="001258BF"/>
    <w:rsid w:val="00130348"/>
    <w:rsid w:val="00132CBE"/>
    <w:rsid w:val="001363EF"/>
    <w:rsid w:val="00137976"/>
    <w:rsid w:val="00141FBD"/>
    <w:rsid w:val="00143E6A"/>
    <w:rsid w:val="00145804"/>
    <w:rsid w:val="0014608E"/>
    <w:rsid w:val="001466B4"/>
    <w:rsid w:val="001476D0"/>
    <w:rsid w:val="00151794"/>
    <w:rsid w:val="00152411"/>
    <w:rsid w:val="00154A90"/>
    <w:rsid w:val="001551A5"/>
    <w:rsid w:val="00155BFC"/>
    <w:rsid w:val="0016242B"/>
    <w:rsid w:val="0016257B"/>
    <w:rsid w:val="001638E4"/>
    <w:rsid w:val="00164311"/>
    <w:rsid w:val="00165171"/>
    <w:rsid w:val="00165B3D"/>
    <w:rsid w:val="001675F4"/>
    <w:rsid w:val="00167F6C"/>
    <w:rsid w:val="0017624B"/>
    <w:rsid w:val="0018394D"/>
    <w:rsid w:val="001856CB"/>
    <w:rsid w:val="001910EF"/>
    <w:rsid w:val="00192BC0"/>
    <w:rsid w:val="00194525"/>
    <w:rsid w:val="00196158"/>
    <w:rsid w:val="001A3BE7"/>
    <w:rsid w:val="001A411B"/>
    <w:rsid w:val="001B0416"/>
    <w:rsid w:val="001B2619"/>
    <w:rsid w:val="001B266A"/>
    <w:rsid w:val="001B30A6"/>
    <w:rsid w:val="001B31B2"/>
    <w:rsid w:val="001B33D6"/>
    <w:rsid w:val="001B70AE"/>
    <w:rsid w:val="001B7635"/>
    <w:rsid w:val="001C0954"/>
    <w:rsid w:val="001C1F37"/>
    <w:rsid w:val="001C2B3D"/>
    <w:rsid w:val="001C3002"/>
    <w:rsid w:val="001C387E"/>
    <w:rsid w:val="001C38CB"/>
    <w:rsid w:val="001C45AE"/>
    <w:rsid w:val="001C7121"/>
    <w:rsid w:val="001C7497"/>
    <w:rsid w:val="001D20E9"/>
    <w:rsid w:val="001D2170"/>
    <w:rsid w:val="001D22FE"/>
    <w:rsid w:val="001D2949"/>
    <w:rsid w:val="001D4AAC"/>
    <w:rsid w:val="001E19CF"/>
    <w:rsid w:val="001E22AF"/>
    <w:rsid w:val="001E4B59"/>
    <w:rsid w:val="001E7547"/>
    <w:rsid w:val="001F1B7A"/>
    <w:rsid w:val="001F3199"/>
    <w:rsid w:val="001F79F3"/>
    <w:rsid w:val="002007EA"/>
    <w:rsid w:val="002059AA"/>
    <w:rsid w:val="00207559"/>
    <w:rsid w:val="00210401"/>
    <w:rsid w:val="002113C9"/>
    <w:rsid w:val="00211B34"/>
    <w:rsid w:val="00211CA9"/>
    <w:rsid w:val="00212AF7"/>
    <w:rsid w:val="00214930"/>
    <w:rsid w:val="002178BF"/>
    <w:rsid w:val="00223CAB"/>
    <w:rsid w:val="00224F89"/>
    <w:rsid w:val="00225113"/>
    <w:rsid w:val="00225659"/>
    <w:rsid w:val="0022633F"/>
    <w:rsid w:val="00230047"/>
    <w:rsid w:val="00231FC3"/>
    <w:rsid w:val="00235D6C"/>
    <w:rsid w:val="00237AAC"/>
    <w:rsid w:val="00243A02"/>
    <w:rsid w:val="00245BF5"/>
    <w:rsid w:val="00247E8D"/>
    <w:rsid w:val="00250256"/>
    <w:rsid w:val="00260837"/>
    <w:rsid w:val="00260DC8"/>
    <w:rsid w:val="002636A0"/>
    <w:rsid w:val="00263AAF"/>
    <w:rsid w:val="00265815"/>
    <w:rsid w:val="00265F1A"/>
    <w:rsid w:val="00266ADF"/>
    <w:rsid w:val="00270A82"/>
    <w:rsid w:val="00270B08"/>
    <w:rsid w:val="00271191"/>
    <w:rsid w:val="0027179A"/>
    <w:rsid w:val="00273C4E"/>
    <w:rsid w:val="002745BF"/>
    <w:rsid w:val="00274C92"/>
    <w:rsid w:val="00277E17"/>
    <w:rsid w:val="002929BA"/>
    <w:rsid w:val="00293B26"/>
    <w:rsid w:val="002971D7"/>
    <w:rsid w:val="0029728D"/>
    <w:rsid w:val="00297459"/>
    <w:rsid w:val="002A094E"/>
    <w:rsid w:val="002A0E37"/>
    <w:rsid w:val="002A114C"/>
    <w:rsid w:val="002A1ACD"/>
    <w:rsid w:val="002A6026"/>
    <w:rsid w:val="002A7A57"/>
    <w:rsid w:val="002B0014"/>
    <w:rsid w:val="002B002B"/>
    <w:rsid w:val="002B086C"/>
    <w:rsid w:val="002B0C41"/>
    <w:rsid w:val="002B1A5B"/>
    <w:rsid w:val="002B2ECE"/>
    <w:rsid w:val="002B4437"/>
    <w:rsid w:val="002B5A8A"/>
    <w:rsid w:val="002C09E9"/>
    <w:rsid w:val="002C16AC"/>
    <w:rsid w:val="002C2914"/>
    <w:rsid w:val="002C3D51"/>
    <w:rsid w:val="002C731D"/>
    <w:rsid w:val="002C7C60"/>
    <w:rsid w:val="002C7DB7"/>
    <w:rsid w:val="002D00F7"/>
    <w:rsid w:val="002D2FAD"/>
    <w:rsid w:val="002D4C93"/>
    <w:rsid w:val="002D6C4C"/>
    <w:rsid w:val="002E09E8"/>
    <w:rsid w:val="002E36EC"/>
    <w:rsid w:val="002E42C4"/>
    <w:rsid w:val="002E57DB"/>
    <w:rsid w:val="002E5C95"/>
    <w:rsid w:val="002E7B88"/>
    <w:rsid w:val="002F0D54"/>
    <w:rsid w:val="002F13AA"/>
    <w:rsid w:val="002F2B1C"/>
    <w:rsid w:val="002F420A"/>
    <w:rsid w:val="002F4330"/>
    <w:rsid w:val="002F47FA"/>
    <w:rsid w:val="00300ED8"/>
    <w:rsid w:val="003010F3"/>
    <w:rsid w:val="003012ED"/>
    <w:rsid w:val="00302848"/>
    <w:rsid w:val="003049E5"/>
    <w:rsid w:val="00304B89"/>
    <w:rsid w:val="00305497"/>
    <w:rsid w:val="00305E2E"/>
    <w:rsid w:val="003078DD"/>
    <w:rsid w:val="00307E1B"/>
    <w:rsid w:val="0031319C"/>
    <w:rsid w:val="003157C3"/>
    <w:rsid w:val="003159D7"/>
    <w:rsid w:val="003161B4"/>
    <w:rsid w:val="00320C92"/>
    <w:rsid w:val="00322746"/>
    <w:rsid w:val="0032689A"/>
    <w:rsid w:val="0033114F"/>
    <w:rsid w:val="00331EBF"/>
    <w:rsid w:val="00332424"/>
    <w:rsid w:val="0033363A"/>
    <w:rsid w:val="00340953"/>
    <w:rsid w:val="00343743"/>
    <w:rsid w:val="003446B3"/>
    <w:rsid w:val="0034601D"/>
    <w:rsid w:val="00350DA9"/>
    <w:rsid w:val="00353584"/>
    <w:rsid w:val="00354D07"/>
    <w:rsid w:val="00355158"/>
    <w:rsid w:val="00357D2A"/>
    <w:rsid w:val="0036335A"/>
    <w:rsid w:val="00364D2B"/>
    <w:rsid w:val="00364E3D"/>
    <w:rsid w:val="003654E7"/>
    <w:rsid w:val="00366FE5"/>
    <w:rsid w:val="003720A8"/>
    <w:rsid w:val="00373E58"/>
    <w:rsid w:val="0037543C"/>
    <w:rsid w:val="0037562A"/>
    <w:rsid w:val="00376737"/>
    <w:rsid w:val="00376D89"/>
    <w:rsid w:val="00377DD6"/>
    <w:rsid w:val="0038135A"/>
    <w:rsid w:val="00382F27"/>
    <w:rsid w:val="00385700"/>
    <w:rsid w:val="00385882"/>
    <w:rsid w:val="00385888"/>
    <w:rsid w:val="00386C34"/>
    <w:rsid w:val="003878B8"/>
    <w:rsid w:val="00390077"/>
    <w:rsid w:val="003927F3"/>
    <w:rsid w:val="00393AA2"/>
    <w:rsid w:val="003950E8"/>
    <w:rsid w:val="0039599C"/>
    <w:rsid w:val="003961F3"/>
    <w:rsid w:val="00396598"/>
    <w:rsid w:val="003A0B30"/>
    <w:rsid w:val="003A0FFD"/>
    <w:rsid w:val="003A376F"/>
    <w:rsid w:val="003A3E2B"/>
    <w:rsid w:val="003A5735"/>
    <w:rsid w:val="003A6381"/>
    <w:rsid w:val="003B0CAA"/>
    <w:rsid w:val="003B2153"/>
    <w:rsid w:val="003B22F3"/>
    <w:rsid w:val="003B2A04"/>
    <w:rsid w:val="003B2A14"/>
    <w:rsid w:val="003B2E64"/>
    <w:rsid w:val="003B302A"/>
    <w:rsid w:val="003B3650"/>
    <w:rsid w:val="003B3C95"/>
    <w:rsid w:val="003B43C8"/>
    <w:rsid w:val="003B5F40"/>
    <w:rsid w:val="003B6829"/>
    <w:rsid w:val="003B7B17"/>
    <w:rsid w:val="003C140B"/>
    <w:rsid w:val="003C2418"/>
    <w:rsid w:val="003C5059"/>
    <w:rsid w:val="003C5592"/>
    <w:rsid w:val="003C59DE"/>
    <w:rsid w:val="003D0200"/>
    <w:rsid w:val="003D0973"/>
    <w:rsid w:val="003D098A"/>
    <w:rsid w:val="003D2722"/>
    <w:rsid w:val="003D2C81"/>
    <w:rsid w:val="003D52AE"/>
    <w:rsid w:val="003D6495"/>
    <w:rsid w:val="003D7111"/>
    <w:rsid w:val="003E1447"/>
    <w:rsid w:val="003E1C1F"/>
    <w:rsid w:val="003E31CF"/>
    <w:rsid w:val="003E3825"/>
    <w:rsid w:val="003E4483"/>
    <w:rsid w:val="003E5DAA"/>
    <w:rsid w:val="003E707F"/>
    <w:rsid w:val="003F0139"/>
    <w:rsid w:val="003F2C05"/>
    <w:rsid w:val="003F2CF4"/>
    <w:rsid w:val="003F32DA"/>
    <w:rsid w:val="003F736B"/>
    <w:rsid w:val="003F7834"/>
    <w:rsid w:val="0040071A"/>
    <w:rsid w:val="00403E48"/>
    <w:rsid w:val="00404043"/>
    <w:rsid w:val="00405B7F"/>
    <w:rsid w:val="00405D57"/>
    <w:rsid w:val="0040625F"/>
    <w:rsid w:val="00412394"/>
    <w:rsid w:val="00421423"/>
    <w:rsid w:val="00421BF2"/>
    <w:rsid w:val="00422089"/>
    <w:rsid w:val="00424AEC"/>
    <w:rsid w:val="00426639"/>
    <w:rsid w:val="00427DE8"/>
    <w:rsid w:val="0043027F"/>
    <w:rsid w:val="00433B90"/>
    <w:rsid w:val="0043662C"/>
    <w:rsid w:val="00437CBC"/>
    <w:rsid w:val="0044357F"/>
    <w:rsid w:val="0044470C"/>
    <w:rsid w:val="00444FAB"/>
    <w:rsid w:val="00447391"/>
    <w:rsid w:val="00447841"/>
    <w:rsid w:val="00450FD4"/>
    <w:rsid w:val="00451A3D"/>
    <w:rsid w:val="00453381"/>
    <w:rsid w:val="004545A8"/>
    <w:rsid w:val="00455186"/>
    <w:rsid w:val="004558A5"/>
    <w:rsid w:val="00460685"/>
    <w:rsid w:val="00463172"/>
    <w:rsid w:val="00463AE5"/>
    <w:rsid w:val="00466D68"/>
    <w:rsid w:val="004708C1"/>
    <w:rsid w:val="004719E0"/>
    <w:rsid w:val="00472A1C"/>
    <w:rsid w:val="0047309C"/>
    <w:rsid w:val="00474BFE"/>
    <w:rsid w:val="00476EEA"/>
    <w:rsid w:val="0048059B"/>
    <w:rsid w:val="004820BB"/>
    <w:rsid w:val="00482745"/>
    <w:rsid w:val="00483185"/>
    <w:rsid w:val="00483405"/>
    <w:rsid w:val="004850B6"/>
    <w:rsid w:val="0048535A"/>
    <w:rsid w:val="00485B5B"/>
    <w:rsid w:val="004904BA"/>
    <w:rsid w:val="00491C41"/>
    <w:rsid w:val="0049214E"/>
    <w:rsid w:val="0049313A"/>
    <w:rsid w:val="00494479"/>
    <w:rsid w:val="004946B1"/>
    <w:rsid w:val="00494E8C"/>
    <w:rsid w:val="0049511F"/>
    <w:rsid w:val="00495C0E"/>
    <w:rsid w:val="004971A2"/>
    <w:rsid w:val="004A3BCD"/>
    <w:rsid w:val="004A4740"/>
    <w:rsid w:val="004A4D17"/>
    <w:rsid w:val="004A6638"/>
    <w:rsid w:val="004A7F42"/>
    <w:rsid w:val="004B0C8C"/>
    <w:rsid w:val="004B319C"/>
    <w:rsid w:val="004B3329"/>
    <w:rsid w:val="004B68E2"/>
    <w:rsid w:val="004B697B"/>
    <w:rsid w:val="004B6C8E"/>
    <w:rsid w:val="004C1B2F"/>
    <w:rsid w:val="004C2459"/>
    <w:rsid w:val="004C299C"/>
    <w:rsid w:val="004C4629"/>
    <w:rsid w:val="004C6264"/>
    <w:rsid w:val="004D2A12"/>
    <w:rsid w:val="004D51C2"/>
    <w:rsid w:val="004D57EE"/>
    <w:rsid w:val="004E2268"/>
    <w:rsid w:val="004E475C"/>
    <w:rsid w:val="004E4849"/>
    <w:rsid w:val="004E64F9"/>
    <w:rsid w:val="004F2618"/>
    <w:rsid w:val="004F298C"/>
    <w:rsid w:val="004F345F"/>
    <w:rsid w:val="004F357F"/>
    <w:rsid w:val="004F5B37"/>
    <w:rsid w:val="004F763E"/>
    <w:rsid w:val="00500E0F"/>
    <w:rsid w:val="00503F24"/>
    <w:rsid w:val="005047EA"/>
    <w:rsid w:val="005111CC"/>
    <w:rsid w:val="00512CAD"/>
    <w:rsid w:val="00513746"/>
    <w:rsid w:val="00513871"/>
    <w:rsid w:val="00513A53"/>
    <w:rsid w:val="00515320"/>
    <w:rsid w:val="005157B8"/>
    <w:rsid w:val="00516D66"/>
    <w:rsid w:val="00517803"/>
    <w:rsid w:val="00517CF6"/>
    <w:rsid w:val="0052077B"/>
    <w:rsid w:val="005227C0"/>
    <w:rsid w:val="00522A09"/>
    <w:rsid w:val="00540C0E"/>
    <w:rsid w:val="005440E9"/>
    <w:rsid w:val="005468AE"/>
    <w:rsid w:val="00547EB8"/>
    <w:rsid w:val="0055394A"/>
    <w:rsid w:val="00554295"/>
    <w:rsid w:val="00556C02"/>
    <w:rsid w:val="00556FE9"/>
    <w:rsid w:val="00557DC3"/>
    <w:rsid w:val="0056052A"/>
    <w:rsid w:val="00563C58"/>
    <w:rsid w:val="00563CD4"/>
    <w:rsid w:val="00564239"/>
    <w:rsid w:val="00565894"/>
    <w:rsid w:val="0056674F"/>
    <w:rsid w:val="00571E74"/>
    <w:rsid w:val="0057355D"/>
    <w:rsid w:val="00574F42"/>
    <w:rsid w:val="00576D25"/>
    <w:rsid w:val="005807E1"/>
    <w:rsid w:val="00583B06"/>
    <w:rsid w:val="005866FC"/>
    <w:rsid w:val="00587939"/>
    <w:rsid w:val="00590E66"/>
    <w:rsid w:val="00595B07"/>
    <w:rsid w:val="005A1664"/>
    <w:rsid w:val="005A2585"/>
    <w:rsid w:val="005A280A"/>
    <w:rsid w:val="005A427D"/>
    <w:rsid w:val="005A57B2"/>
    <w:rsid w:val="005A6F9A"/>
    <w:rsid w:val="005A737B"/>
    <w:rsid w:val="005A7664"/>
    <w:rsid w:val="005A7AAC"/>
    <w:rsid w:val="005B121E"/>
    <w:rsid w:val="005B65B8"/>
    <w:rsid w:val="005B7C73"/>
    <w:rsid w:val="005C0573"/>
    <w:rsid w:val="005C12F7"/>
    <w:rsid w:val="005C1E24"/>
    <w:rsid w:val="005C2C7E"/>
    <w:rsid w:val="005C3297"/>
    <w:rsid w:val="005C3756"/>
    <w:rsid w:val="005C47DF"/>
    <w:rsid w:val="005C6D2C"/>
    <w:rsid w:val="005D1261"/>
    <w:rsid w:val="005D1CB8"/>
    <w:rsid w:val="005D547F"/>
    <w:rsid w:val="005D558D"/>
    <w:rsid w:val="005D5DDD"/>
    <w:rsid w:val="005D7C7A"/>
    <w:rsid w:val="005E1526"/>
    <w:rsid w:val="005E2523"/>
    <w:rsid w:val="005E5EE5"/>
    <w:rsid w:val="005E6020"/>
    <w:rsid w:val="005E686B"/>
    <w:rsid w:val="005E6D0E"/>
    <w:rsid w:val="005F17A4"/>
    <w:rsid w:val="005F1E37"/>
    <w:rsid w:val="005F2F01"/>
    <w:rsid w:val="005F36FE"/>
    <w:rsid w:val="005F4DC8"/>
    <w:rsid w:val="005F54ED"/>
    <w:rsid w:val="005F5B16"/>
    <w:rsid w:val="005F6342"/>
    <w:rsid w:val="005F71E6"/>
    <w:rsid w:val="005F7D22"/>
    <w:rsid w:val="00603692"/>
    <w:rsid w:val="00603EC8"/>
    <w:rsid w:val="00604674"/>
    <w:rsid w:val="00605506"/>
    <w:rsid w:val="00606597"/>
    <w:rsid w:val="00606DCF"/>
    <w:rsid w:val="00607A60"/>
    <w:rsid w:val="00610CDD"/>
    <w:rsid w:val="006127B1"/>
    <w:rsid w:val="00614DE4"/>
    <w:rsid w:val="00621D5C"/>
    <w:rsid w:val="006229E5"/>
    <w:rsid w:val="00623185"/>
    <w:rsid w:val="006232AC"/>
    <w:rsid w:val="006249D2"/>
    <w:rsid w:val="0062684A"/>
    <w:rsid w:val="006274CC"/>
    <w:rsid w:val="0063029C"/>
    <w:rsid w:val="006308D5"/>
    <w:rsid w:val="00631D52"/>
    <w:rsid w:val="0063345A"/>
    <w:rsid w:val="00633DE0"/>
    <w:rsid w:val="0063446A"/>
    <w:rsid w:val="00641D02"/>
    <w:rsid w:val="00642F3E"/>
    <w:rsid w:val="00643C9C"/>
    <w:rsid w:val="0064466A"/>
    <w:rsid w:val="006446E5"/>
    <w:rsid w:val="0064472F"/>
    <w:rsid w:val="00650F90"/>
    <w:rsid w:val="006524DF"/>
    <w:rsid w:val="00652647"/>
    <w:rsid w:val="00652DE4"/>
    <w:rsid w:val="00653DD6"/>
    <w:rsid w:val="00656F63"/>
    <w:rsid w:val="00663FB2"/>
    <w:rsid w:val="00665D1A"/>
    <w:rsid w:val="00665F6C"/>
    <w:rsid w:val="00666A59"/>
    <w:rsid w:val="00666ABB"/>
    <w:rsid w:val="00670CF0"/>
    <w:rsid w:val="006711E6"/>
    <w:rsid w:val="00674861"/>
    <w:rsid w:val="006762B1"/>
    <w:rsid w:val="00683E73"/>
    <w:rsid w:val="00685267"/>
    <w:rsid w:val="00686368"/>
    <w:rsid w:val="00686AE8"/>
    <w:rsid w:val="00687DC0"/>
    <w:rsid w:val="006918DF"/>
    <w:rsid w:val="00697E25"/>
    <w:rsid w:val="006A018C"/>
    <w:rsid w:val="006A1165"/>
    <w:rsid w:val="006A132D"/>
    <w:rsid w:val="006A1CC4"/>
    <w:rsid w:val="006A3EED"/>
    <w:rsid w:val="006A4AE7"/>
    <w:rsid w:val="006A797D"/>
    <w:rsid w:val="006A7B05"/>
    <w:rsid w:val="006B0628"/>
    <w:rsid w:val="006B10A2"/>
    <w:rsid w:val="006B189C"/>
    <w:rsid w:val="006B1FDC"/>
    <w:rsid w:val="006B51DE"/>
    <w:rsid w:val="006B580A"/>
    <w:rsid w:val="006C1435"/>
    <w:rsid w:val="006C1B1E"/>
    <w:rsid w:val="006C1D9A"/>
    <w:rsid w:val="006C2202"/>
    <w:rsid w:val="006C2EE9"/>
    <w:rsid w:val="006C2F2A"/>
    <w:rsid w:val="006C7567"/>
    <w:rsid w:val="006D55C5"/>
    <w:rsid w:val="006D67F9"/>
    <w:rsid w:val="006D6D38"/>
    <w:rsid w:val="006E0AE3"/>
    <w:rsid w:val="006E0F6F"/>
    <w:rsid w:val="006E2663"/>
    <w:rsid w:val="006E73ED"/>
    <w:rsid w:val="006E7E85"/>
    <w:rsid w:val="006F468D"/>
    <w:rsid w:val="006F7562"/>
    <w:rsid w:val="00700E4A"/>
    <w:rsid w:val="00711BEA"/>
    <w:rsid w:val="00711F9A"/>
    <w:rsid w:val="00713A27"/>
    <w:rsid w:val="00714FFA"/>
    <w:rsid w:val="007162F0"/>
    <w:rsid w:val="007263EB"/>
    <w:rsid w:val="00727BA9"/>
    <w:rsid w:val="00736196"/>
    <w:rsid w:val="007415C6"/>
    <w:rsid w:val="00741A53"/>
    <w:rsid w:val="007457B5"/>
    <w:rsid w:val="0075190B"/>
    <w:rsid w:val="00751C3A"/>
    <w:rsid w:val="0075238D"/>
    <w:rsid w:val="007545BB"/>
    <w:rsid w:val="00755783"/>
    <w:rsid w:val="00755B54"/>
    <w:rsid w:val="00755C5A"/>
    <w:rsid w:val="00756542"/>
    <w:rsid w:val="00756A9A"/>
    <w:rsid w:val="00761E02"/>
    <w:rsid w:val="00764933"/>
    <w:rsid w:val="00765F77"/>
    <w:rsid w:val="00772A79"/>
    <w:rsid w:val="007744AB"/>
    <w:rsid w:val="00775428"/>
    <w:rsid w:val="00777405"/>
    <w:rsid w:val="00777923"/>
    <w:rsid w:val="00785A9C"/>
    <w:rsid w:val="00785BEA"/>
    <w:rsid w:val="0078671F"/>
    <w:rsid w:val="0079015D"/>
    <w:rsid w:val="00794855"/>
    <w:rsid w:val="00795B95"/>
    <w:rsid w:val="00795C32"/>
    <w:rsid w:val="00797371"/>
    <w:rsid w:val="0079796C"/>
    <w:rsid w:val="007A5A92"/>
    <w:rsid w:val="007A7263"/>
    <w:rsid w:val="007A7380"/>
    <w:rsid w:val="007B038B"/>
    <w:rsid w:val="007B325E"/>
    <w:rsid w:val="007B43CA"/>
    <w:rsid w:val="007B520E"/>
    <w:rsid w:val="007B7049"/>
    <w:rsid w:val="007B7AFD"/>
    <w:rsid w:val="007C1540"/>
    <w:rsid w:val="007C3DD1"/>
    <w:rsid w:val="007C5D09"/>
    <w:rsid w:val="007C61C5"/>
    <w:rsid w:val="007C76C1"/>
    <w:rsid w:val="007C77AF"/>
    <w:rsid w:val="007D10E2"/>
    <w:rsid w:val="007D1637"/>
    <w:rsid w:val="007D34EE"/>
    <w:rsid w:val="007D4402"/>
    <w:rsid w:val="007D4B79"/>
    <w:rsid w:val="007D4F20"/>
    <w:rsid w:val="007D5B93"/>
    <w:rsid w:val="007D5D56"/>
    <w:rsid w:val="007E01CB"/>
    <w:rsid w:val="007E6AFB"/>
    <w:rsid w:val="007F050B"/>
    <w:rsid w:val="007F1AC8"/>
    <w:rsid w:val="007F25A0"/>
    <w:rsid w:val="008029AF"/>
    <w:rsid w:val="00802DD9"/>
    <w:rsid w:val="008045FE"/>
    <w:rsid w:val="0080702C"/>
    <w:rsid w:val="008072C9"/>
    <w:rsid w:val="00807AB4"/>
    <w:rsid w:val="0081353B"/>
    <w:rsid w:val="00813EDE"/>
    <w:rsid w:val="00814850"/>
    <w:rsid w:val="00814883"/>
    <w:rsid w:val="0081747D"/>
    <w:rsid w:val="00822921"/>
    <w:rsid w:val="00822B85"/>
    <w:rsid w:val="00823A98"/>
    <w:rsid w:val="00823EFB"/>
    <w:rsid w:val="00827919"/>
    <w:rsid w:val="008302A5"/>
    <w:rsid w:val="00830615"/>
    <w:rsid w:val="00830F03"/>
    <w:rsid w:val="00835910"/>
    <w:rsid w:val="00837A83"/>
    <w:rsid w:val="00841FE1"/>
    <w:rsid w:val="00842941"/>
    <w:rsid w:val="00852D41"/>
    <w:rsid w:val="0085594D"/>
    <w:rsid w:val="00856637"/>
    <w:rsid w:val="00857C85"/>
    <w:rsid w:val="00860037"/>
    <w:rsid w:val="008634C9"/>
    <w:rsid w:val="0086416C"/>
    <w:rsid w:val="00865AA4"/>
    <w:rsid w:val="00865F40"/>
    <w:rsid w:val="0087058E"/>
    <w:rsid w:val="008713EC"/>
    <w:rsid w:val="00871558"/>
    <w:rsid w:val="008723BE"/>
    <w:rsid w:val="0087289F"/>
    <w:rsid w:val="00872F0F"/>
    <w:rsid w:val="008749B0"/>
    <w:rsid w:val="00875014"/>
    <w:rsid w:val="00876400"/>
    <w:rsid w:val="00877BB0"/>
    <w:rsid w:val="00880F81"/>
    <w:rsid w:val="00883B0F"/>
    <w:rsid w:val="00885D37"/>
    <w:rsid w:val="008901B0"/>
    <w:rsid w:val="0089289B"/>
    <w:rsid w:val="008942E8"/>
    <w:rsid w:val="00894567"/>
    <w:rsid w:val="00897013"/>
    <w:rsid w:val="008A240F"/>
    <w:rsid w:val="008A4702"/>
    <w:rsid w:val="008A49FB"/>
    <w:rsid w:val="008A67A9"/>
    <w:rsid w:val="008A732F"/>
    <w:rsid w:val="008A7F23"/>
    <w:rsid w:val="008B0805"/>
    <w:rsid w:val="008B4B3D"/>
    <w:rsid w:val="008B5603"/>
    <w:rsid w:val="008B605F"/>
    <w:rsid w:val="008B7670"/>
    <w:rsid w:val="008C11E5"/>
    <w:rsid w:val="008C1221"/>
    <w:rsid w:val="008C3285"/>
    <w:rsid w:val="008C338B"/>
    <w:rsid w:val="008C378D"/>
    <w:rsid w:val="008C580A"/>
    <w:rsid w:val="008D1134"/>
    <w:rsid w:val="008D187A"/>
    <w:rsid w:val="008D32D6"/>
    <w:rsid w:val="008E13C8"/>
    <w:rsid w:val="008E1F8A"/>
    <w:rsid w:val="008E7537"/>
    <w:rsid w:val="008F0B1B"/>
    <w:rsid w:val="008F22BC"/>
    <w:rsid w:val="008F3CAF"/>
    <w:rsid w:val="008F447F"/>
    <w:rsid w:val="008F5520"/>
    <w:rsid w:val="00900965"/>
    <w:rsid w:val="00902FE3"/>
    <w:rsid w:val="009047F9"/>
    <w:rsid w:val="00904D92"/>
    <w:rsid w:val="00910650"/>
    <w:rsid w:val="0091116D"/>
    <w:rsid w:val="00912B27"/>
    <w:rsid w:val="00914FD6"/>
    <w:rsid w:val="00915875"/>
    <w:rsid w:val="00920928"/>
    <w:rsid w:val="00924D7D"/>
    <w:rsid w:val="00925C99"/>
    <w:rsid w:val="00926343"/>
    <w:rsid w:val="0092668C"/>
    <w:rsid w:val="00926D5E"/>
    <w:rsid w:val="00931318"/>
    <w:rsid w:val="00931782"/>
    <w:rsid w:val="00931E3F"/>
    <w:rsid w:val="00932593"/>
    <w:rsid w:val="009341BD"/>
    <w:rsid w:val="00936645"/>
    <w:rsid w:val="00944445"/>
    <w:rsid w:val="009459EF"/>
    <w:rsid w:val="00953594"/>
    <w:rsid w:val="00953CF6"/>
    <w:rsid w:val="00953EFB"/>
    <w:rsid w:val="009576AC"/>
    <w:rsid w:val="00960BD2"/>
    <w:rsid w:val="00962700"/>
    <w:rsid w:val="00962A88"/>
    <w:rsid w:val="009708EC"/>
    <w:rsid w:val="00971902"/>
    <w:rsid w:val="00973312"/>
    <w:rsid w:val="00973EC1"/>
    <w:rsid w:val="00974524"/>
    <w:rsid w:val="00974742"/>
    <w:rsid w:val="00974B94"/>
    <w:rsid w:val="0097631E"/>
    <w:rsid w:val="00976EEB"/>
    <w:rsid w:val="00976F1E"/>
    <w:rsid w:val="009773EC"/>
    <w:rsid w:val="00977F47"/>
    <w:rsid w:val="00980F48"/>
    <w:rsid w:val="009842F9"/>
    <w:rsid w:val="0098439B"/>
    <w:rsid w:val="00985549"/>
    <w:rsid w:val="009857C3"/>
    <w:rsid w:val="00986084"/>
    <w:rsid w:val="009921B4"/>
    <w:rsid w:val="00993FA7"/>
    <w:rsid w:val="0099535A"/>
    <w:rsid w:val="00995C69"/>
    <w:rsid w:val="009A0AD8"/>
    <w:rsid w:val="009A0C9C"/>
    <w:rsid w:val="009A17ED"/>
    <w:rsid w:val="009A3664"/>
    <w:rsid w:val="009A57D2"/>
    <w:rsid w:val="009A7DC5"/>
    <w:rsid w:val="009B074B"/>
    <w:rsid w:val="009B0A82"/>
    <w:rsid w:val="009B1C80"/>
    <w:rsid w:val="009B34CA"/>
    <w:rsid w:val="009B45E8"/>
    <w:rsid w:val="009B4EB8"/>
    <w:rsid w:val="009C337F"/>
    <w:rsid w:val="009C5C7A"/>
    <w:rsid w:val="009D07CA"/>
    <w:rsid w:val="009D2724"/>
    <w:rsid w:val="009D3202"/>
    <w:rsid w:val="009D40C5"/>
    <w:rsid w:val="009D7744"/>
    <w:rsid w:val="009E1395"/>
    <w:rsid w:val="009E19B4"/>
    <w:rsid w:val="009E2CDC"/>
    <w:rsid w:val="009E2EED"/>
    <w:rsid w:val="009F25B9"/>
    <w:rsid w:val="009F2B3C"/>
    <w:rsid w:val="009F712E"/>
    <w:rsid w:val="009F7C17"/>
    <w:rsid w:val="00A010AB"/>
    <w:rsid w:val="00A03F95"/>
    <w:rsid w:val="00A046A1"/>
    <w:rsid w:val="00A049F1"/>
    <w:rsid w:val="00A0546A"/>
    <w:rsid w:val="00A114B7"/>
    <w:rsid w:val="00A14F6C"/>
    <w:rsid w:val="00A22398"/>
    <w:rsid w:val="00A226EA"/>
    <w:rsid w:val="00A24918"/>
    <w:rsid w:val="00A33C69"/>
    <w:rsid w:val="00A352F3"/>
    <w:rsid w:val="00A37B22"/>
    <w:rsid w:val="00A4000B"/>
    <w:rsid w:val="00A4222D"/>
    <w:rsid w:val="00A44A36"/>
    <w:rsid w:val="00A44EF3"/>
    <w:rsid w:val="00A45A2E"/>
    <w:rsid w:val="00A45AAC"/>
    <w:rsid w:val="00A51C42"/>
    <w:rsid w:val="00A5201F"/>
    <w:rsid w:val="00A52F02"/>
    <w:rsid w:val="00A540CF"/>
    <w:rsid w:val="00A54A3A"/>
    <w:rsid w:val="00A566EC"/>
    <w:rsid w:val="00A57253"/>
    <w:rsid w:val="00A57C02"/>
    <w:rsid w:val="00A605CC"/>
    <w:rsid w:val="00A61035"/>
    <w:rsid w:val="00A61787"/>
    <w:rsid w:val="00A6245A"/>
    <w:rsid w:val="00A6475A"/>
    <w:rsid w:val="00A64B0F"/>
    <w:rsid w:val="00A65C70"/>
    <w:rsid w:val="00A662EB"/>
    <w:rsid w:val="00A67B53"/>
    <w:rsid w:val="00A70A17"/>
    <w:rsid w:val="00A71DCE"/>
    <w:rsid w:val="00A7265F"/>
    <w:rsid w:val="00A72B8C"/>
    <w:rsid w:val="00A74F63"/>
    <w:rsid w:val="00A75FFD"/>
    <w:rsid w:val="00A7641C"/>
    <w:rsid w:val="00A764E2"/>
    <w:rsid w:val="00A80598"/>
    <w:rsid w:val="00A82229"/>
    <w:rsid w:val="00A83E9B"/>
    <w:rsid w:val="00A84E16"/>
    <w:rsid w:val="00A9041F"/>
    <w:rsid w:val="00A90E3F"/>
    <w:rsid w:val="00A91A12"/>
    <w:rsid w:val="00A9294A"/>
    <w:rsid w:val="00A94846"/>
    <w:rsid w:val="00A97B59"/>
    <w:rsid w:val="00AA66B2"/>
    <w:rsid w:val="00AA77C7"/>
    <w:rsid w:val="00AA7EA6"/>
    <w:rsid w:val="00AB000F"/>
    <w:rsid w:val="00AB0B98"/>
    <w:rsid w:val="00AB4161"/>
    <w:rsid w:val="00AB4D2E"/>
    <w:rsid w:val="00AB533A"/>
    <w:rsid w:val="00AB5CBC"/>
    <w:rsid w:val="00AB6038"/>
    <w:rsid w:val="00AB61BC"/>
    <w:rsid w:val="00AB62FE"/>
    <w:rsid w:val="00AB69A1"/>
    <w:rsid w:val="00AB7C7B"/>
    <w:rsid w:val="00AC0B58"/>
    <w:rsid w:val="00AC14F2"/>
    <w:rsid w:val="00AC2469"/>
    <w:rsid w:val="00AC2520"/>
    <w:rsid w:val="00AC2709"/>
    <w:rsid w:val="00AC34FC"/>
    <w:rsid w:val="00AC495D"/>
    <w:rsid w:val="00AC6292"/>
    <w:rsid w:val="00AC693C"/>
    <w:rsid w:val="00AD18C4"/>
    <w:rsid w:val="00AD1D5F"/>
    <w:rsid w:val="00AD3FC3"/>
    <w:rsid w:val="00AD4919"/>
    <w:rsid w:val="00AD5F14"/>
    <w:rsid w:val="00AE0B98"/>
    <w:rsid w:val="00AE3DC3"/>
    <w:rsid w:val="00AE4691"/>
    <w:rsid w:val="00AF10BA"/>
    <w:rsid w:val="00AF5646"/>
    <w:rsid w:val="00AF750E"/>
    <w:rsid w:val="00AF7C32"/>
    <w:rsid w:val="00B01A85"/>
    <w:rsid w:val="00B041BF"/>
    <w:rsid w:val="00B04444"/>
    <w:rsid w:val="00B04EBB"/>
    <w:rsid w:val="00B077E0"/>
    <w:rsid w:val="00B13514"/>
    <w:rsid w:val="00B13DA2"/>
    <w:rsid w:val="00B220E5"/>
    <w:rsid w:val="00B22F47"/>
    <w:rsid w:val="00B24B2F"/>
    <w:rsid w:val="00B2529C"/>
    <w:rsid w:val="00B25CDF"/>
    <w:rsid w:val="00B33945"/>
    <w:rsid w:val="00B37AFA"/>
    <w:rsid w:val="00B42384"/>
    <w:rsid w:val="00B43269"/>
    <w:rsid w:val="00B4342F"/>
    <w:rsid w:val="00B43E8E"/>
    <w:rsid w:val="00B465DB"/>
    <w:rsid w:val="00B47B11"/>
    <w:rsid w:val="00B50119"/>
    <w:rsid w:val="00B504B2"/>
    <w:rsid w:val="00B50B84"/>
    <w:rsid w:val="00B51FB3"/>
    <w:rsid w:val="00B53249"/>
    <w:rsid w:val="00B541AF"/>
    <w:rsid w:val="00B61D8F"/>
    <w:rsid w:val="00B623A4"/>
    <w:rsid w:val="00B62D21"/>
    <w:rsid w:val="00B63D25"/>
    <w:rsid w:val="00B64791"/>
    <w:rsid w:val="00B6498C"/>
    <w:rsid w:val="00B70A03"/>
    <w:rsid w:val="00B738C3"/>
    <w:rsid w:val="00B73DFE"/>
    <w:rsid w:val="00B75875"/>
    <w:rsid w:val="00B82593"/>
    <w:rsid w:val="00B83938"/>
    <w:rsid w:val="00B84AA5"/>
    <w:rsid w:val="00B85453"/>
    <w:rsid w:val="00B87BF0"/>
    <w:rsid w:val="00B90A0D"/>
    <w:rsid w:val="00B917C1"/>
    <w:rsid w:val="00B920E2"/>
    <w:rsid w:val="00B977D8"/>
    <w:rsid w:val="00B97887"/>
    <w:rsid w:val="00BA1707"/>
    <w:rsid w:val="00BA17B8"/>
    <w:rsid w:val="00BA1845"/>
    <w:rsid w:val="00BA18A5"/>
    <w:rsid w:val="00BA37CC"/>
    <w:rsid w:val="00BA5E0D"/>
    <w:rsid w:val="00BA69E8"/>
    <w:rsid w:val="00BA6BE2"/>
    <w:rsid w:val="00BA78C8"/>
    <w:rsid w:val="00BA7BDA"/>
    <w:rsid w:val="00BA7E15"/>
    <w:rsid w:val="00BB250E"/>
    <w:rsid w:val="00BB314D"/>
    <w:rsid w:val="00BB412F"/>
    <w:rsid w:val="00BB5230"/>
    <w:rsid w:val="00BB5C3F"/>
    <w:rsid w:val="00BB6823"/>
    <w:rsid w:val="00BB70E2"/>
    <w:rsid w:val="00BC0577"/>
    <w:rsid w:val="00BC442F"/>
    <w:rsid w:val="00BC535B"/>
    <w:rsid w:val="00BC6121"/>
    <w:rsid w:val="00BD1073"/>
    <w:rsid w:val="00BD1A48"/>
    <w:rsid w:val="00BE0C72"/>
    <w:rsid w:val="00BE19BA"/>
    <w:rsid w:val="00BE2B63"/>
    <w:rsid w:val="00BE309B"/>
    <w:rsid w:val="00BE362B"/>
    <w:rsid w:val="00BE3B91"/>
    <w:rsid w:val="00BE5287"/>
    <w:rsid w:val="00BE5364"/>
    <w:rsid w:val="00BE775E"/>
    <w:rsid w:val="00BE785A"/>
    <w:rsid w:val="00BF017C"/>
    <w:rsid w:val="00BF02FF"/>
    <w:rsid w:val="00BF126C"/>
    <w:rsid w:val="00BF236F"/>
    <w:rsid w:val="00BF3BF0"/>
    <w:rsid w:val="00BF4494"/>
    <w:rsid w:val="00BF4ADD"/>
    <w:rsid w:val="00C004B5"/>
    <w:rsid w:val="00C016D5"/>
    <w:rsid w:val="00C03783"/>
    <w:rsid w:val="00C042F9"/>
    <w:rsid w:val="00C109C7"/>
    <w:rsid w:val="00C10CE9"/>
    <w:rsid w:val="00C11FEC"/>
    <w:rsid w:val="00C122C0"/>
    <w:rsid w:val="00C140BB"/>
    <w:rsid w:val="00C14891"/>
    <w:rsid w:val="00C14D09"/>
    <w:rsid w:val="00C14D29"/>
    <w:rsid w:val="00C222A4"/>
    <w:rsid w:val="00C226D2"/>
    <w:rsid w:val="00C238F0"/>
    <w:rsid w:val="00C23B04"/>
    <w:rsid w:val="00C2468A"/>
    <w:rsid w:val="00C254A5"/>
    <w:rsid w:val="00C26228"/>
    <w:rsid w:val="00C41B35"/>
    <w:rsid w:val="00C44B96"/>
    <w:rsid w:val="00C5285D"/>
    <w:rsid w:val="00C52E47"/>
    <w:rsid w:val="00C54CCE"/>
    <w:rsid w:val="00C60434"/>
    <w:rsid w:val="00C60F80"/>
    <w:rsid w:val="00C61093"/>
    <w:rsid w:val="00C61484"/>
    <w:rsid w:val="00C61AA9"/>
    <w:rsid w:val="00C61F5C"/>
    <w:rsid w:val="00C64033"/>
    <w:rsid w:val="00C719F3"/>
    <w:rsid w:val="00C71D72"/>
    <w:rsid w:val="00C7338C"/>
    <w:rsid w:val="00C740D8"/>
    <w:rsid w:val="00C7416E"/>
    <w:rsid w:val="00C74408"/>
    <w:rsid w:val="00C7448A"/>
    <w:rsid w:val="00C750DA"/>
    <w:rsid w:val="00C76D46"/>
    <w:rsid w:val="00C76FEB"/>
    <w:rsid w:val="00C77E89"/>
    <w:rsid w:val="00C8078C"/>
    <w:rsid w:val="00C8140B"/>
    <w:rsid w:val="00C82BC5"/>
    <w:rsid w:val="00C836D8"/>
    <w:rsid w:val="00C844FD"/>
    <w:rsid w:val="00C84FB8"/>
    <w:rsid w:val="00C8503F"/>
    <w:rsid w:val="00C85054"/>
    <w:rsid w:val="00C857EC"/>
    <w:rsid w:val="00C87BBF"/>
    <w:rsid w:val="00C90059"/>
    <w:rsid w:val="00C918E9"/>
    <w:rsid w:val="00C94234"/>
    <w:rsid w:val="00C96152"/>
    <w:rsid w:val="00C96181"/>
    <w:rsid w:val="00C97C4C"/>
    <w:rsid w:val="00CA0937"/>
    <w:rsid w:val="00CA0F7D"/>
    <w:rsid w:val="00CA259A"/>
    <w:rsid w:val="00CA2C66"/>
    <w:rsid w:val="00CA339E"/>
    <w:rsid w:val="00CA435C"/>
    <w:rsid w:val="00CA5916"/>
    <w:rsid w:val="00CA6689"/>
    <w:rsid w:val="00CB0182"/>
    <w:rsid w:val="00CB0AAC"/>
    <w:rsid w:val="00CB0D79"/>
    <w:rsid w:val="00CB6D71"/>
    <w:rsid w:val="00CC1066"/>
    <w:rsid w:val="00CC4341"/>
    <w:rsid w:val="00CC43BA"/>
    <w:rsid w:val="00CC458D"/>
    <w:rsid w:val="00CC4887"/>
    <w:rsid w:val="00CC52CA"/>
    <w:rsid w:val="00CE0B66"/>
    <w:rsid w:val="00CE34C5"/>
    <w:rsid w:val="00CE37C7"/>
    <w:rsid w:val="00CE4753"/>
    <w:rsid w:val="00CE7E68"/>
    <w:rsid w:val="00CF1EB2"/>
    <w:rsid w:val="00CF2AD4"/>
    <w:rsid w:val="00CF2E6D"/>
    <w:rsid w:val="00CF6964"/>
    <w:rsid w:val="00D03931"/>
    <w:rsid w:val="00D03A57"/>
    <w:rsid w:val="00D072ED"/>
    <w:rsid w:val="00D12CB2"/>
    <w:rsid w:val="00D16C5E"/>
    <w:rsid w:val="00D17CEF"/>
    <w:rsid w:val="00D32A68"/>
    <w:rsid w:val="00D33EB6"/>
    <w:rsid w:val="00D34EFB"/>
    <w:rsid w:val="00D43F40"/>
    <w:rsid w:val="00D44F4D"/>
    <w:rsid w:val="00D45B1D"/>
    <w:rsid w:val="00D4715C"/>
    <w:rsid w:val="00D47198"/>
    <w:rsid w:val="00D47B0E"/>
    <w:rsid w:val="00D51C89"/>
    <w:rsid w:val="00D55BF9"/>
    <w:rsid w:val="00D55DDC"/>
    <w:rsid w:val="00D55E13"/>
    <w:rsid w:val="00D56A65"/>
    <w:rsid w:val="00D57BF5"/>
    <w:rsid w:val="00D57D17"/>
    <w:rsid w:val="00D6136F"/>
    <w:rsid w:val="00D62F54"/>
    <w:rsid w:val="00D63EFA"/>
    <w:rsid w:val="00D64151"/>
    <w:rsid w:val="00D64480"/>
    <w:rsid w:val="00D66A3A"/>
    <w:rsid w:val="00D7123D"/>
    <w:rsid w:val="00D71C4E"/>
    <w:rsid w:val="00D73472"/>
    <w:rsid w:val="00D74445"/>
    <w:rsid w:val="00D747F3"/>
    <w:rsid w:val="00D775D6"/>
    <w:rsid w:val="00D8084A"/>
    <w:rsid w:val="00D81D98"/>
    <w:rsid w:val="00D81F23"/>
    <w:rsid w:val="00D83A56"/>
    <w:rsid w:val="00D85827"/>
    <w:rsid w:val="00D85A06"/>
    <w:rsid w:val="00D86671"/>
    <w:rsid w:val="00D912E3"/>
    <w:rsid w:val="00D92E0E"/>
    <w:rsid w:val="00D9470D"/>
    <w:rsid w:val="00D95D17"/>
    <w:rsid w:val="00DA114B"/>
    <w:rsid w:val="00DA3B20"/>
    <w:rsid w:val="00DA40B7"/>
    <w:rsid w:val="00DA496D"/>
    <w:rsid w:val="00DA72AE"/>
    <w:rsid w:val="00DA7AA2"/>
    <w:rsid w:val="00DB03C5"/>
    <w:rsid w:val="00DB12E3"/>
    <w:rsid w:val="00DB3519"/>
    <w:rsid w:val="00DC008D"/>
    <w:rsid w:val="00DC41E6"/>
    <w:rsid w:val="00DD1CB5"/>
    <w:rsid w:val="00DD1E41"/>
    <w:rsid w:val="00DD5802"/>
    <w:rsid w:val="00DD646B"/>
    <w:rsid w:val="00DE0949"/>
    <w:rsid w:val="00DE3CFD"/>
    <w:rsid w:val="00DE5B6F"/>
    <w:rsid w:val="00DE7D86"/>
    <w:rsid w:val="00DF00E9"/>
    <w:rsid w:val="00DF28BC"/>
    <w:rsid w:val="00DF45D5"/>
    <w:rsid w:val="00DF4EB3"/>
    <w:rsid w:val="00DF6CBA"/>
    <w:rsid w:val="00E01FD4"/>
    <w:rsid w:val="00E02F1C"/>
    <w:rsid w:val="00E033BF"/>
    <w:rsid w:val="00E04BEF"/>
    <w:rsid w:val="00E07553"/>
    <w:rsid w:val="00E107E5"/>
    <w:rsid w:val="00E10D0C"/>
    <w:rsid w:val="00E1160D"/>
    <w:rsid w:val="00E12096"/>
    <w:rsid w:val="00E12957"/>
    <w:rsid w:val="00E16077"/>
    <w:rsid w:val="00E16860"/>
    <w:rsid w:val="00E301C7"/>
    <w:rsid w:val="00E301EA"/>
    <w:rsid w:val="00E31AB2"/>
    <w:rsid w:val="00E327AD"/>
    <w:rsid w:val="00E370C1"/>
    <w:rsid w:val="00E42C2F"/>
    <w:rsid w:val="00E42E00"/>
    <w:rsid w:val="00E43077"/>
    <w:rsid w:val="00E44D68"/>
    <w:rsid w:val="00E460B0"/>
    <w:rsid w:val="00E46666"/>
    <w:rsid w:val="00E50857"/>
    <w:rsid w:val="00E549A0"/>
    <w:rsid w:val="00E5626E"/>
    <w:rsid w:val="00E56F4C"/>
    <w:rsid w:val="00E57360"/>
    <w:rsid w:val="00E6259F"/>
    <w:rsid w:val="00E6681E"/>
    <w:rsid w:val="00E72485"/>
    <w:rsid w:val="00E74224"/>
    <w:rsid w:val="00E744C4"/>
    <w:rsid w:val="00E7726A"/>
    <w:rsid w:val="00E77B41"/>
    <w:rsid w:val="00E84849"/>
    <w:rsid w:val="00E8573E"/>
    <w:rsid w:val="00E85AC1"/>
    <w:rsid w:val="00E923E0"/>
    <w:rsid w:val="00E973A8"/>
    <w:rsid w:val="00EA0255"/>
    <w:rsid w:val="00EA0F85"/>
    <w:rsid w:val="00EA242D"/>
    <w:rsid w:val="00EA6DD4"/>
    <w:rsid w:val="00EB6672"/>
    <w:rsid w:val="00EB7004"/>
    <w:rsid w:val="00EC122B"/>
    <w:rsid w:val="00EC1AE6"/>
    <w:rsid w:val="00EC259D"/>
    <w:rsid w:val="00EC343F"/>
    <w:rsid w:val="00EC3549"/>
    <w:rsid w:val="00EC38BF"/>
    <w:rsid w:val="00EC4774"/>
    <w:rsid w:val="00EC4E0D"/>
    <w:rsid w:val="00ED0A42"/>
    <w:rsid w:val="00ED1D44"/>
    <w:rsid w:val="00ED26BC"/>
    <w:rsid w:val="00ED36D6"/>
    <w:rsid w:val="00ED47F2"/>
    <w:rsid w:val="00ED4A68"/>
    <w:rsid w:val="00ED5AC4"/>
    <w:rsid w:val="00ED6ABC"/>
    <w:rsid w:val="00ED6C63"/>
    <w:rsid w:val="00EE05C1"/>
    <w:rsid w:val="00EE16D8"/>
    <w:rsid w:val="00EE757C"/>
    <w:rsid w:val="00EF107D"/>
    <w:rsid w:val="00F00658"/>
    <w:rsid w:val="00F00B34"/>
    <w:rsid w:val="00F01BBE"/>
    <w:rsid w:val="00F01EC9"/>
    <w:rsid w:val="00F027BE"/>
    <w:rsid w:val="00F053DA"/>
    <w:rsid w:val="00F06760"/>
    <w:rsid w:val="00F07FDB"/>
    <w:rsid w:val="00F125E8"/>
    <w:rsid w:val="00F13A78"/>
    <w:rsid w:val="00F14B71"/>
    <w:rsid w:val="00F16A37"/>
    <w:rsid w:val="00F16F1B"/>
    <w:rsid w:val="00F21075"/>
    <w:rsid w:val="00F21C48"/>
    <w:rsid w:val="00F21E55"/>
    <w:rsid w:val="00F2490F"/>
    <w:rsid w:val="00F25854"/>
    <w:rsid w:val="00F30E01"/>
    <w:rsid w:val="00F31630"/>
    <w:rsid w:val="00F31F9D"/>
    <w:rsid w:val="00F32D68"/>
    <w:rsid w:val="00F33A6A"/>
    <w:rsid w:val="00F3550F"/>
    <w:rsid w:val="00F36ECC"/>
    <w:rsid w:val="00F37C2C"/>
    <w:rsid w:val="00F37F7C"/>
    <w:rsid w:val="00F4110B"/>
    <w:rsid w:val="00F4219B"/>
    <w:rsid w:val="00F4574A"/>
    <w:rsid w:val="00F45AEA"/>
    <w:rsid w:val="00F47FC2"/>
    <w:rsid w:val="00F51C7B"/>
    <w:rsid w:val="00F55F0F"/>
    <w:rsid w:val="00F62478"/>
    <w:rsid w:val="00F64A1D"/>
    <w:rsid w:val="00F65D11"/>
    <w:rsid w:val="00F663F1"/>
    <w:rsid w:val="00F672BC"/>
    <w:rsid w:val="00F72177"/>
    <w:rsid w:val="00F7318C"/>
    <w:rsid w:val="00F734DC"/>
    <w:rsid w:val="00F75671"/>
    <w:rsid w:val="00F764B5"/>
    <w:rsid w:val="00F7667D"/>
    <w:rsid w:val="00F7762E"/>
    <w:rsid w:val="00F804F2"/>
    <w:rsid w:val="00F81276"/>
    <w:rsid w:val="00F82254"/>
    <w:rsid w:val="00F83C77"/>
    <w:rsid w:val="00F92AC4"/>
    <w:rsid w:val="00F92C56"/>
    <w:rsid w:val="00F94A11"/>
    <w:rsid w:val="00F94DBB"/>
    <w:rsid w:val="00F962CD"/>
    <w:rsid w:val="00F969B2"/>
    <w:rsid w:val="00F97346"/>
    <w:rsid w:val="00F9768E"/>
    <w:rsid w:val="00FA2823"/>
    <w:rsid w:val="00FA5850"/>
    <w:rsid w:val="00FA5F72"/>
    <w:rsid w:val="00FA61EF"/>
    <w:rsid w:val="00FA6568"/>
    <w:rsid w:val="00FA6CDD"/>
    <w:rsid w:val="00FB2819"/>
    <w:rsid w:val="00FB5090"/>
    <w:rsid w:val="00FB63BE"/>
    <w:rsid w:val="00FB7983"/>
    <w:rsid w:val="00FC3A5C"/>
    <w:rsid w:val="00FC4DB2"/>
    <w:rsid w:val="00FD1401"/>
    <w:rsid w:val="00FD18CD"/>
    <w:rsid w:val="00FD297D"/>
    <w:rsid w:val="00FD3057"/>
    <w:rsid w:val="00FD3B7B"/>
    <w:rsid w:val="00FD3BCA"/>
    <w:rsid w:val="00FD7133"/>
    <w:rsid w:val="00FE17BA"/>
    <w:rsid w:val="00FE20DD"/>
    <w:rsid w:val="00FF1B5E"/>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330705-82E3-45A1-86DE-7D6B7BCA0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4110B"/>
    <w:pPr>
      <w:tabs>
        <w:tab w:val="right" w:leader="dot" w:pos="9523"/>
      </w:tabs>
      <w:spacing w:after="100"/>
      <w:ind w:left="220"/>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ListParagraphChar">
    <w:name w:val="List Paragraph Char"/>
    <w:aliases w:val="List1 Char,List Paragraph1 Char,ПАРАГРАФ Char"/>
    <w:link w:val="ListParagraph"/>
    <w:uiPriority w:val="34"/>
    <w:locked/>
    <w:rsid w:val="00E42E00"/>
    <w:rPr>
      <w:sz w:val="22"/>
      <w:szCs w:val="22"/>
      <w:lang w:eastAsia="en-US"/>
    </w:rPr>
  </w:style>
  <w:style w:type="character" w:customStyle="1" w:styleId="Bodytext2">
    <w:name w:val="Body text (2)_"/>
    <w:link w:val="Bodytext21"/>
    <w:uiPriority w:val="99"/>
    <w:locked/>
    <w:rsid w:val="000C473A"/>
    <w:rPr>
      <w:rFonts w:ascii="Times New Roman" w:hAnsi="Times New Roman"/>
      <w:shd w:val="clear" w:color="auto" w:fill="FFFFFF"/>
    </w:rPr>
  </w:style>
  <w:style w:type="paragraph" w:customStyle="1" w:styleId="Bodytext21">
    <w:name w:val="Body text (2)1"/>
    <w:basedOn w:val="Normal"/>
    <w:link w:val="Bodytext2"/>
    <w:uiPriority w:val="99"/>
    <w:rsid w:val="000C473A"/>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FootnoteTextChar1">
    <w:name w:val="Footnote Text Char1"/>
    <w:semiHidden/>
    <w:rsid w:val="006E73ED"/>
    <w:rPr>
      <w:rFonts w:ascii="Times New Roman" w:eastAsia="Times New Roman" w:hAnsi="Times New Roman"/>
      <w:lang w:val="bg-BG" w:eastAsia="bg-BG"/>
    </w:rPr>
  </w:style>
  <w:style w:type="character" w:customStyle="1" w:styleId="Heading30">
    <w:name w:val="Heading #3_"/>
    <w:basedOn w:val="DefaultParagraphFont"/>
    <w:link w:val="Heading31"/>
    <w:uiPriority w:val="99"/>
    <w:locked/>
    <w:rsid w:val="00364E3D"/>
    <w:rPr>
      <w:rFonts w:ascii="MS Reference Sans Serif" w:hAnsi="MS Reference Sans Serif" w:cs="MS Reference Sans Serif"/>
      <w:sz w:val="18"/>
      <w:szCs w:val="18"/>
      <w:shd w:val="clear" w:color="auto" w:fill="FFFFFF"/>
    </w:rPr>
  </w:style>
  <w:style w:type="paragraph" w:customStyle="1" w:styleId="Heading31">
    <w:name w:val="Heading #3"/>
    <w:basedOn w:val="Normal"/>
    <w:link w:val="Heading30"/>
    <w:uiPriority w:val="99"/>
    <w:rsid w:val="00364E3D"/>
    <w:pPr>
      <w:shd w:val="clear" w:color="auto" w:fill="FFFFFF"/>
      <w:spacing w:before="1080" w:after="0" w:line="235" w:lineRule="exact"/>
      <w:jc w:val="both"/>
      <w:outlineLvl w:val="2"/>
    </w:pPr>
    <w:rPr>
      <w:rFonts w:ascii="MS Reference Sans Serif" w:hAnsi="MS Reference Sans Serif" w:cs="MS Reference Sans Serif"/>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http://172.27.65.58/Document/LinkToDocumentReference?fromDocumentId=2136735703&amp;dbId=0&amp;refId=19273859"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mailto:personaldata@bnbank.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3BD89-B42C-453B-9119-F05971936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28</Pages>
  <Words>8603</Words>
  <Characters>49039</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57527</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Пламена Павлова</cp:lastModifiedBy>
  <cp:revision>41</cp:revision>
  <cp:lastPrinted>2017-12-20T10:15:00Z</cp:lastPrinted>
  <dcterms:created xsi:type="dcterms:W3CDTF">2018-09-02T13:36:00Z</dcterms:created>
  <dcterms:modified xsi:type="dcterms:W3CDTF">2018-11-20T12:01:00Z</dcterms:modified>
</cp:coreProperties>
</file>