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371" w:rsidRPr="004300F6" w:rsidRDefault="00BE7371" w:rsidP="001F3269">
      <w:pPr>
        <w:jc w:val="right"/>
        <w:rPr>
          <w:rFonts w:ascii="Times New Roman" w:hAnsi="Times New Roman"/>
          <w:b/>
          <w:bCs/>
          <w:i/>
          <w:szCs w:val="24"/>
          <w:lang w:val="bg-BG"/>
        </w:rPr>
      </w:pPr>
    </w:p>
    <w:p w:rsidR="001F3269" w:rsidRPr="004300F6" w:rsidRDefault="001F3269" w:rsidP="001F3269">
      <w:pPr>
        <w:jc w:val="right"/>
        <w:rPr>
          <w:rFonts w:ascii="Times New Roman" w:hAnsi="Times New Roman"/>
          <w:b/>
          <w:bCs/>
          <w:i/>
          <w:szCs w:val="24"/>
          <w:lang w:val="bg-BG"/>
        </w:rPr>
      </w:pPr>
    </w:p>
    <w:p w:rsidR="005D11C6" w:rsidRPr="004300F6" w:rsidRDefault="005D11C6" w:rsidP="001F3269">
      <w:pPr>
        <w:pStyle w:val="Heading3"/>
        <w:spacing w:before="0" w:after="0"/>
        <w:jc w:val="center"/>
        <w:rPr>
          <w:rFonts w:ascii="Times New Roman" w:hAnsi="Times New Roman"/>
          <w:b/>
          <w:spacing w:val="54"/>
          <w:sz w:val="28"/>
          <w:szCs w:val="28"/>
          <w:lang w:val="bg-BG"/>
        </w:rPr>
      </w:pPr>
      <w:r w:rsidRPr="004300F6">
        <w:rPr>
          <w:rFonts w:ascii="Times New Roman" w:hAnsi="Times New Roman"/>
          <w:b/>
          <w:spacing w:val="54"/>
          <w:sz w:val="28"/>
          <w:szCs w:val="28"/>
          <w:lang w:val="bg-BG"/>
        </w:rPr>
        <w:t>ЦЕНОВО ПРЕДЛОЖЕНИЕ</w:t>
      </w:r>
    </w:p>
    <w:p w:rsidR="006521A8" w:rsidRDefault="006521A8" w:rsidP="006521A8">
      <w:pPr>
        <w:jc w:val="center"/>
        <w:rPr>
          <w:rFonts w:ascii="Times New Roman" w:hAnsi="Times New Roman"/>
          <w:b/>
          <w:lang w:val="bg-BG"/>
        </w:rPr>
      </w:pPr>
    </w:p>
    <w:p w:rsidR="006521A8" w:rsidRDefault="001F3269" w:rsidP="00810B59">
      <w:pPr>
        <w:spacing w:line="360" w:lineRule="auto"/>
        <w:jc w:val="center"/>
        <w:rPr>
          <w:rFonts w:ascii="Times New Roman" w:hAnsi="Times New Roman"/>
          <w:b/>
          <w:lang w:val="bg-BG"/>
        </w:rPr>
      </w:pPr>
      <w:r w:rsidRPr="006521A8">
        <w:rPr>
          <w:rFonts w:ascii="Times New Roman" w:hAnsi="Times New Roman"/>
          <w:b/>
          <w:lang w:val="bg-BG"/>
        </w:rPr>
        <w:t xml:space="preserve">за изпълнение на  обществена поръчка </w:t>
      </w:r>
      <w:r w:rsidR="00D67AFB" w:rsidRPr="006521A8">
        <w:rPr>
          <w:rFonts w:ascii="Times New Roman" w:hAnsi="Times New Roman"/>
          <w:b/>
          <w:lang w:val="bg-BG"/>
        </w:rPr>
        <w:t xml:space="preserve">открита процедура </w:t>
      </w:r>
      <w:r w:rsidRPr="006521A8">
        <w:rPr>
          <w:rFonts w:ascii="Times New Roman" w:hAnsi="Times New Roman"/>
          <w:b/>
          <w:lang w:val="bg-BG"/>
        </w:rPr>
        <w:t>с предмет:</w:t>
      </w:r>
    </w:p>
    <w:p w:rsidR="00A1414A" w:rsidRPr="006521A8" w:rsidRDefault="00A1414A" w:rsidP="00810B59">
      <w:pPr>
        <w:spacing w:line="360" w:lineRule="auto"/>
        <w:jc w:val="center"/>
        <w:rPr>
          <w:rFonts w:ascii="Times New Roman" w:hAnsi="Times New Roman"/>
          <w:b/>
          <w:lang w:val="bg-BG" w:eastAsia="zh-CN"/>
        </w:rPr>
      </w:pPr>
      <w:r w:rsidRPr="006521A8">
        <w:rPr>
          <w:rFonts w:ascii="Times New Roman" w:hAnsi="Times New Roman"/>
          <w:b/>
          <w:szCs w:val="24"/>
          <w:lang w:val="bg-BG" w:eastAsia="zh-CN"/>
        </w:rPr>
        <w:t>„Доставка на нетни количества активна електрическа енергия  (средно и ниско напрежение) и избор на координатор на стандартна балансираща група за недвижимите имоти на Българската народна банка“</w:t>
      </w:r>
      <w:r w:rsidRPr="006521A8">
        <w:rPr>
          <w:rFonts w:ascii="Times New Roman" w:hAnsi="Times New Roman"/>
          <w:b/>
          <w:lang w:val="bg-BG"/>
        </w:rPr>
        <w:t>.</w:t>
      </w:r>
    </w:p>
    <w:p w:rsidR="005D11C6" w:rsidRPr="004300F6" w:rsidRDefault="005D11C6" w:rsidP="001F3269">
      <w:pPr>
        <w:rPr>
          <w:rFonts w:ascii="Times New Roman" w:hAnsi="Times New Roman"/>
          <w:szCs w:val="24"/>
          <w:lang w:val="bg-BG" w:eastAsia="bg-BG"/>
        </w:rPr>
      </w:pPr>
    </w:p>
    <w:p w:rsidR="001F3269" w:rsidRPr="004300F6" w:rsidRDefault="001F3269" w:rsidP="001F3269">
      <w:pPr>
        <w:rPr>
          <w:rFonts w:ascii="Times New Roman" w:hAnsi="Times New Roman"/>
          <w:szCs w:val="24"/>
          <w:lang w:val="bg-BG" w:eastAsia="bg-BG"/>
        </w:rPr>
      </w:pPr>
    </w:p>
    <w:p w:rsidR="001F3269" w:rsidRPr="004300F6" w:rsidRDefault="001F3269" w:rsidP="001F3269">
      <w:pPr>
        <w:rPr>
          <w:lang w:val="bg-BG" w:eastAsia="bg-BG"/>
        </w:rPr>
      </w:pPr>
      <w:r w:rsidRPr="004300F6">
        <w:rPr>
          <w:lang w:val="bg-BG" w:eastAsia="bg-BG"/>
        </w:rPr>
        <w:t>Подписаният/ата ………………………………………………………………………………….</w:t>
      </w:r>
    </w:p>
    <w:p w:rsidR="001F3269" w:rsidRPr="004300F6" w:rsidRDefault="001F3269" w:rsidP="001F3269">
      <w:pPr>
        <w:jc w:val="center"/>
        <w:rPr>
          <w:vertAlign w:val="superscript"/>
          <w:lang w:val="bg-BG" w:eastAsia="bg-BG"/>
        </w:rPr>
      </w:pPr>
      <w:r w:rsidRPr="004300F6">
        <w:rPr>
          <w:i/>
          <w:iCs/>
          <w:vertAlign w:val="superscript"/>
          <w:lang w:val="bg-BG" w:eastAsia="bg-BG"/>
        </w:rPr>
        <w:t>(трите имена)</w:t>
      </w:r>
    </w:p>
    <w:p w:rsidR="001F3269" w:rsidRPr="004300F6" w:rsidRDefault="001F3269" w:rsidP="001F3269">
      <w:pPr>
        <w:rPr>
          <w:lang w:val="bg-BG" w:eastAsia="bg-BG"/>
        </w:rPr>
      </w:pPr>
    </w:p>
    <w:p w:rsidR="001F3269" w:rsidRPr="004300F6" w:rsidRDefault="001F3269" w:rsidP="001F3269">
      <w:pPr>
        <w:rPr>
          <w:lang w:val="bg-BG" w:eastAsia="bg-BG"/>
        </w:rPr>
      </w:pPr>
      <w:r w:rsidRPr="004300F6">
        <w:rPr>
          <w:lang w:val="bg-BG" w:eastAsia="bg-BG"/>
        </w:rPr>
        <w:t>в качеството си на ……………………… на ……………………………………………………</w:t>
      </w:r>
    </w:p>
    <w:p w:rsidR="001F3269" w:rsidRPr="004300F6" w:rsidRDefault="001F3269" w:rsidP="001F3269">
      <w:pPr>
        <w:tabs>
          <w:tab w:val="left" w:pos="5529"/>
        </w:tabs>
        <w:ind w:firstLine="2410"/>
        <w:rPr>
          <w:vertAlign w:val="superscript"/>
          <w:lang w:val="bg-BG" w:eastAsia="bg-BG"/>
        </w:rPr>
      </w:pPr>
      <w:r w:rsidRPr="004300F6">
        <w:rPr>
          <w:i/>
          <w:iCs/>
          <w:vertAlign w:val="superscript"/>
          <w:lang w:val="bg-BG" w:eastAsia="bg-BG"/>
        </w:rPr>
        <w:t xml:space="preserve"> (длъжност)</w:t>
      </w:r>
      <w:r w:rsidRPr="004300F6">
        <w:rPr>
          <w:i/>
          <w:iCs/>
          <w:vertAlign w:val="superscript"/>
          <w:lang w:val="bg-BG" w:eastAsia="bg-BG"/>
        </w:rPr>
        <w:tab/>
        <w:t xml:space="preserve"> (наименование на участника)</w:t>
      </w:r>
    </w:p>
    <w:p w:rsidR="001F3269" w:rsidRPr="004300F6" w:rsidRDefault="001F3269" w:rsidP="001F3269">
      <w:pPr>
        <w:rPr>
          <w:b/>
          <w:i/>
          <w:lang w:val="bg-BG"/>
        </w:rPr>
      </w:pPr>
    </w:p>
    <w:p w:rsidR="00BF6908" w:rsidRPr="004300F6" w:rsidRDefault="00BF6908" w:rsidP="001F3269">
      <w:pPr>
        <w:ind w:firstLine="708"/>
        <w:rPr>
          <w:rFonts w:ascii="Times New Roman" w:hAnsi="Times New Roman"/>
          <w:b/>
          <w:szCs w:val="24"/>
          <w:lang w:val="bg-BG"/>
        </w:rPr>
      </w:pPr>
    </w:p>
    <w:p w:rsidR="006521A8" w:rsidRDefault="006521A8" w:rsidP="006521A8">
      <w:pPr>
        <w:rPr>
          <w:rFonts w:ascii="Times New Roman" w:hAnsi="Times New Roman"/>
          <w:b/>
          <w:szCs w:val="24"/>
          <w:lang w:val="bg-BG"/>
        </w:rPr>
      </w:pPr>
    </w:p>
    <w:p w:rsidR="006521A8" w:rsidRDefault="006521A8" w:rsidP="006521A8">
      <w:pPr>
        <w:pStyle w:val="a0"/>
        <w:spacing w:before="0" w:line="240" w:lineRule="auto"/>
        <w:rPr>
          <w:b/>
        </w:rPr>
      </w:pPr>
      <w:r>
        <w:rPr>
          <w:b/>
        </w:rPr>
        <w:t>УВАЖАЕМИ ГОСПОЖИ И ГОСПОДА,</w:t>
      </w:r>
    </w:p>
    <w:p w:rsidR="006521A8" w:rsidRDefault="006521A8" w:rsidP="006521A8">
      <w:pPr>
        <w:pStyle w:val="a0"/>
        <w:spacing w:before="0" w:line="240" w:lineRule="auto"/>
        <w:rPr>
          <w:b/>
        </w:rPr>
      </w:pPr>
    </w:p>
    <w:p w:rsidR="00BD5B35" w:rsidRDefault="00BD5B35" w:rsidP="00BD5B35">
      <w:pPr>
        <w:pStyle w:val="a0"/>
        <w:spacing w:before="0"/>
        <w:ind w:right="110"/>
        <w:rPr>
          <w:lang w:val="bg-BG"/>
        </w:rPr>
      </w:pPr>
      <w:r>
        <w:rPr>
          <w:lang w:val="bg-BG"/>
        </w:rPr>
        <w:t xml:space="preserve">1. </w:t>
      </w:r>
      <w:r w:rsidR="006521A8">
        <w:t xml:space="preserve">Във връзка с обявената от Вас </w:t>
      </w:r>
      <w:r w:rsidR="006521A8">
        <w:rPr>
          <w:lang w:val="bg-BG"/>
        </w:rPr>
        <w:t xml:space="preserve">открита </w:t>
      </w:r>
      <w:r w:rsidR="006521A8">
        <w:t xml:space="preserve">процедура за възлагане на обществена поръчка с горепосочения предмет, </w:t>
      </w:r>
      <w:r w:rsidR="006521A8">
        <w:rPr>
          <w:szCs w:val="24"/>
        </w:rPr>
        <w:t xml:space="preserve">Ви представяме цена </w:t>
      </w:r>
      <w:r w:rsidR="006521A8">
        <w:rPr>
          <w:szCs w:val="24"/>
          <w:lang w:val="bg-BG"/>
        </w:rPr>
        <w:t xml:space="preserve">за доставка на </w:t>
      </w:r>
      <w:r w:rsidR="006521A8">
        <w:rPr>
          <w:lang w:val="bg-BG"/>
        </w:rPr>
        <w:t>1 (един) кВтч нетн</w:t>
      </w:r>
      <w:r w:rsidR="006521A8" w:rsidRPr="00CA3F0B">
        <w:rPr>
          <w:lang w:val="bg-BG"/>
        </w:rPr>
        <w:t>а активна електрическа енергия</w:t>
      </w:r>
      <w:r w:rsidR="006521A8">
        <w:rPr>
          <w:lang w:val="bg-BG"/>
        </w:rPr>
        <w:t xml:space="preserve"> </w:t>
      </w:r>
      <w:r w:rsidR="006521A8">
        <w:rPr>
          <w:szCs w:val="24"/>
        </w:rPr>
        <w:t xml:space="preserve">в размер на </w:t>
      </w:r>
      <w:r w:rsidR="006521A8" w:rsidRPr="0058359A">
        <w:rPr>
          <w:b/>
        </w:rPr>
        <w:t>.............................</w:t>
      </w:r>
      <w:r w:rsidR="006521A8" w:rsidRPr="0058359A">
        <w:rPr>
          <w:b/>
          <w:lang w:val="ru-RU"/>
        </w:rPr>
        <w:t xml:space="preserve"> </w:t>
      </w:r>
      <w:r w:rsidR="006521A8" w:rsidRPr="0058359A">
        <w:rPr>
          <w:b/>
        </w:rPr>
        <w:t>(..............</w:t>
      </w:r>
      <w:r w:rsidR="006521A8">
        <w:rPr>
          <w:b/>
        </w:rPr>
        <w:t>...............</w:t>
      </w:r>
      <w:r w:rsidR="006521A8" w:rsidRPr="0058359A">
        <w:rPr>
          <w:b/>
        </w:rPr>
        <w:t>.) лева без ДДС</w:t>
      </w:r>
      <w:r w:rsidR="006521A8">
        <w:t>.</w:t>
      </w:r>
      <w:r w:rsidR="00891E9C">
        <w:rPr>
          <w:lang w:val="bg-BG"/>
        </w:rPr>
        <w:t xml:space="preserve"> </w:t>
      </w:r>
    </w:p>
    <w:p w:rsidR="00F83E20" w:rsidRPr="00891E9C" w:rsidRDefault="00BD5B35" w:rsidP="00BD5B35">
      <w:pPr>
        <w:pStyle w:val="a0"/>
        <w:spacing w:before="0"/>
        <w:ind w:right="110"/>
      </w:pPr>
      <w:r>
        <w:rPr>
          <w:lang w:val="bg-BG"/>
        </w:rPr>
        <w:t xml:space="preserve">2.  </w:t>
      </w:r>
      <w:r w:rsidR="00CA3F0B" w:rsidRPr="00CA3F0B">
        <w:rPr>
          <w:lang w:val="bg-BG"/>
        </w:rPr>
        <w:t xml:space="preserve">Предложената цена е средна за всички тарифни зони </w:t>
      </w:r>
      <w:r w:rsidR="00A1414A">
        <w:rPr>
          <w:szCs w:val="24"/>
          <w:lang w:val="bg-BG"/>
        </w:rPr>
        <w:t>(върхова, дневн</w:t>
      </w:r>
      <w:r w:rsidR="00A1414A">
        <w:rPr>
          <w:rFonts w:asciiTheme="minorHAnsi" w:hAnsiTheme="minorHAnsi"/>
          <w:szCs w:val="24"/>
          <w:lang w:val="bg-BG"/>
        </w:rPr>
        <w:t>а</w:t>
      </w:r>
      <w:r w:rsidR="00D971E6" w:rsidRPr="009A4F8E">
        <w:rPr>
          <w:szCs w:val="24"/>
          <w:lang w:val="bg-BG"/>
        </w:rPr>
        <w:t xml:space="preserve"> и нощна) </w:t>
      </w:r>
      <w:r w:rsidR="00CA3F0B" w:rsidRPr="00CA3F0B">
        <w:rPr>
          <w:lang w:val="bg-BG"/>
        </w:rPr>
        <w:t>и нива на напрежение</w:t>
      </w:r>
      <w:r w:rsidR="00D971E6">
        <w:rPr>
          <w:lang w:val="bg-BG"/>
        </w:rPr>
        <w:t xml:space="preserve"> </w:t>
      </w:r>
      <w:r w:rsidR="00D971E6" w:rsidRPr="00997E21">
        <w:rPr>
          <w:lang w:val="bg-BG"/>
        </w:rPr>
        <w:t>(</w:t>
      </w:r>
      <w:r w:rsidR="00A1414A" w:rsidRPr="00997E21">
        <w:rPr>
          <w:lang w:val="bg-BG"/>
        </w:rPr>
        <w:t>средно и ниско</w:t>
      </w:r>
      <w:r w:rsidR="00D971E6" w:rsidRPr="00997E21">
        <w:rPr>
          <w:lang w:val="bg-BG"/>
        </w:rPr>
        <w:t>)</w:t>
      </w:r>
      <w:r w:rsidR="00CA3F0B" w:rsidRPr="00CA3F0B">
        <w:rPr>
          <w:lang w:val="bg-BG"/>
        </w:rPr>
        <w:t>, в български лева, с точност до пет</w:t>
      </w:r>
      <w:r w:rsidR="006521A8">
        <w:rPr>
          <w:lang w:val="bg-BG"/>
        </w:rPr>
        <w:t>ия знак след десетичната запетая,</w:t>
      </w:r>
      <w:r w:rsidR="00BC348F" w:rsidRPr="00BC348F">
        <w:rPr>
          <w:szCs w:val="24"/>
          <w:lang w:val="bg-BG"/>
        </w:rPr>
        <w:t xml:space="preserve"> и включва</w:t>
      </w:r>
      <w:r w:rsidR="00F83E20" w:rsidRPr="00F83E20">
        <w:rPr>
          <w:szCs w:val="24"/>
          <w:lang w:val="bg-BG"/>
        </w:rPr>
        <w:t>: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 w:rsidRPr="00856A51">
        <w:rPr>
          <w:szCs w:val="24"/>
          <w:lang w:val="bg-BG"/>
        </w:rPr>
        <w:t xml:space="preserve">1. </w:t>
      </w:r>
      <w:r w:rsidR="006521A8">
        <w:rPr>
          <w:szCs w:val="24"/>
          <w:lang w:val="bg-BG"/>
        </w:rPr>
        <w:t>р</w:t>
      </w:r>
      <w:r w:rsidR="006521A8" w:rsidRPr="00856A51">
        <w:rPr>
          <w:szCs w:val="24"/>
          <w:lang w:val="bg-BG"/>
        </w:rPr>
        <w:t>азходите (таксите)</w:t>
      </w:r>
      <w:r w:rsidR="006521A8">
        <w:rPr>
          <w:szCs w:val="24"/>
          <w:lang w:val="bg-BG"/>
        </w:rPr>
        <w:t xml:space="preserve">, свързани с пълната процедура по </w:t>
      </w:r>
      <w:r w:rsidR="006521A8" w:rsidRPr="00856A51">
        <w:rPr>
          <w:szCs w:val="24"/>
          <w:lang w:val="bg-BG"/>
        </w:rPr>
        <w:t>последваща регистрация на</w:t>
      </w:r>
      <w:r w:rsidR="006521A8">
        <w:rPr>
          <w:szCs w:val="24"/>
          <w:lang w:val="bg-BG"/>
        </w:rPr>
        <w:t xml:space="preserve"> възложителя</w:t>
      </w:r>
      <w:r w:rsidR="006521A8" w:rsidRPr="00856A51">
        <w:rPr>
          <w:szCs w:val="24"/>
          <w:lang w:val="bg-BG"/>
        </w:rPr>
        <w:t>, като участник в стандартна балансираща група на</w:t>
      </w:r>
      <w:r w:rsidR="006521A8">
        <w:rPr>
          <w:szCs w:val="24"/>
          <w:lang w:val="bg-BG"/>
        </w:rPr>
        <w:t xml:space="preserve"> изпълнителя</w:t>
      </w:r>
      <w:r w:rsidR="006521A8" w:rsidRPr="00856A51">
        <w:rPr>
          <w:szCs w:val="24"/>
          <w:lang w:val="bg-BG"/>
        </w:rPr>
        <w:t xml:space="preserve">, като непряк член съгласно ПТЕЕ и неговото </w:t>
      </w:r>
      <w:r w:rsidR="006521A8" w:rsidRPr="00E53D12">
        <w:rPr>
          <w:szCs w:val="24"/>
          <w:lang w:val="bg-BG"/>
        </w:rPr>
        <w:t>включване като активен член на пазара на балансираща енергия;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2</w:t>
      </w:r>
      <w:r w:rsidR="006521A8" w:rsidRPr="00856A51">
        <w:rPr>
          <w:szCs w:val="24"/>
          <w:lang w:val="bg-BG"/>
        </w:rPr>
        <w:t xml:space="preserve">. </w:t>
      </w:r>
      <w:r w:rsidR="006521A8">
        <w:rPr>
          <w:szCs w:val="24"/>
          <w:lang w:val="bg-BG"/>
        </w:rPr>
        <w:t>ц</w:t>
      </w:r>
      <w:r w:rsidR="006521A8" w:rsidRPr="00856A51">
        <w:rPr>
          <w:szCs w:val="24"/>
          <w:lang w:val="bg-BG"/>
        </w:rPr>
        <w:t xml:space="preserve">ена за доставка на </w:t>
      </w:r>
      <w:r w:rsidR="006521A8">
        <w:rPr>
          <w:szCs w:val="24"/>
          <w:lang w:val="bg-BG"/>
        </w:rPr>
        <w:t>нетни количества активна електрическа енергия</w:t>
      </w:r>
      <w:r w:rsidR="006521A8" w:rsidRPr="00856A51">
        <w:rPr>
          <w:szCs w:val="24"/>
          <w:lang w:val="bg-BG"/>
        </w:rPr>
        <w:t xml:space="preserve"> на средно и ниско напрежение, без </w:t>
      </w:r>
      <w:r w:rsidR="006521A8">
        <w:rPr>
          <w:szCs w:val="24"/>
          <w:lang w:val="bg-BG"/>
        </w:rPr>
        <w:t>изпълнителя</w:t>
      </w:r>
      <w:r w:rsidR="006521A8" w:rsidRPr="00856A51">
        <w:rPr>
          <w:szCs w:val="24"/>
          <w:lang w:val="bg-BG"/>
        </w:rPr>
        <w:t xml:space="preserve"> допълнително да начислява на </w:t>
      </w:r>
      <w:r w:rsidR="006521A8">
        <w:rPr>
          <w:szCs w:val="24"/>
          <w:lang w:val="bg-BG"/>
        </w:rPr>
        <w:t>възложителя</w:t>
      </w:r>
      <w:r w:rsidR="006521A8" w:rsidRPr="00856A51">
        <w:rPr>
          <w:szCs w:val="24"/>
          <w:lang w:val="bg-BG"/>
        </w:rPr>
        <w:t xml:space="preserve"> суми за излишък и недостиг, нито такса за участие в балансиращата група. В случай на небаланси на електрическа енергия, същите са за сметка на </w:t>
      </w:r>
      <w:r w:rsidR="006521A8">
        <w:rPr>
          <w:szCs w:val="24"/>
          <w:lang w:val="bg-BG"/>
        </w:rPr>
        <w:t>изпълнителя</w:t>
      </w:r>
      <w:r w:rsidR="006521A8" w:rsidRPr="00856A51">
        <w:rPr>
          <w:szCs w:val="24"/>
          <w:lang w:val="bg-BG"/>
        </w:rPr>
        <w:t xml:space="preserve">; 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3</w:t>
      </w:r>
      <w:r w:rsidR="00114254">
        <w:rPr>
          <w:szCs w:val="24"/>
          <w:lang w:val="bg-BG"/>
        </w:rPr>
        <w:t>.</w:t>
      </w:r>
      <w:r w:rsidR="006521A8" w:rsidRPr="00856A51">
        <w:rPr>
          <w:szCs w:val="24"/>
          <w:lang w:val="bg-BG"/>
        </w:rPr>
        <w:t xml:space="preserve"> </w:t>
      </w:r>
      <w:r w:rsidR="006521A8">
        <w:rPr>
          <w:szCs w:val="24"/>
          <w:lang w:val="bg-BG"/>
        </w:rPr>
        <w:t>р</w:t>
      </w:r>
      <w:r w:rsidR="006521A8" w:rsidRPr="00856A51">
        <w:rPr>
          <w:szCs w:val="24"/>
          <w:lang w:val="bg-BG"/>
        </w:rPr>
        <w:t xml:space="preserve">азходите за извършване на енергиен мониторинг и представянето на </w:t>
      </w:r>
      <w:r w:rsidR="006521A8">
        <w:rPr>
          <w:szCs w:val="24"/>
          <w:lang w:val="bg-BG"/>
        </w:rPr>
        <w:t>възложителя</w:t>
      </w:r>
      <w:r w:rsidR="006521A8" w:rsidRPr="00856A51">
        <w:rPr>
          <w:szCs w:val="24"/>
          <w:lang w:val="bg-BG"/>
        </w:rPr>
        <w:t xml:space="preserve"> на необходимите графици, които се известяват (регистрират) на ЕСО, в които са отразени почасовите дневни нетни количества активна електрическа енергия на средно и ниско напрежение и различни справки; 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lastRenderedPageBreak/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4</w:t>
      </w:r>
      <w:r w:rsidR="006521A8" w:rsidRPr="00856A51">
        <w:rPr>
          <w:szCs w:val="24"/>
          <w:lang w:val="bg-BG"/>
        </w:rPr>
        <w:t xml:space="preserve">. </w:t>
      </w:r>
      <w:r w:rsidR="006521A8">
        <w:rPr>
          <w:szCs w:val="24"/>
          <w:lang w:val="bg-BG"/>
        </w:rPr>
        <w:t>а</w:t>
      </w:r>
      <w:r w:rsidR="006521A8" w:rsidRPr="00856A51">
        <w:rPr>
          <w:szCs w:val="24"/>
          <w:lang w:val="bg-BG"/>
        </w:rPr>
        <w:t>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5</w:t>
      </w:r>
      <w:r w:rsidR="006521A8" w:rsidRPr="00856A51">
        <w:rPr>
          <w:szCs w:val="24"/>
          <w:lang w:val="bg-BG"/>
        </w:rPr>
        <w:t xml:space="preserve">. </w:t>
      </w:r>
      <w:r w:rsidR="006521A8">
        <w:rPr>
          <w:szCs w:val="24"/>
          <w:lang w:val="bg-BG"/>
        </w:rPr>
        <w:t>и</w:t>
      </w:r>
      <w:r w:rsidR="006521A8" w:rsidRPr="00856A51">
        <w:rPr>
          <w:szCs w:val="24"/>
          <w:lang w:val="bg-BG"/>
        </w:rPr>
        <w:t xml:space="preserve">зготвянето на подробен индивидуален анализ на характерния товаров профил на </w:t>
      </w:r>
      <w:r w:rsidR="006521A8">
        <w:rPr>
          <w:szCs w:val="24"/>
          <w:lang w:val="bg-BG"/>
        </w:rPr>
        <w:t>възложителя</w:t>
      </w:r>
      <w:r w:rsidR="006521A8" w:rsidRPr="00856A51">
        <w:rPr>
          <w:szCs w:val="24"/>
          <w:lang w:val="bg-BG"/>
        </w:rPr>
        <w:t xml:space="preserve"> с цел оценка на енергийната му ефективност;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6</w:t>
      </w:r>
      <w:r w:rsidR="006521A8" w:rsidRPr="00856A51">
        <w:rPr>
          <w:szCs w:val="24"/>
          <w:lang w:val="bg-BG"/>
        </w:rPr>
        <w:t xml:space="preserve">. </w:t>
      </w:r>
      <w:r w:rsidR="006521A8">
        <w:rPr>
          <w:szCs w:val="24"/>
          <w:lang w:val="bg-BG"/>
        </w:rPr>
        <w:t>р</w:t>
      </w:r>
      <w:r w:rsidR="006521A8" w:rsidRPr="00856A51">
        <w:rPr>
          <w:szCs w:val="24"/>
          <w:lang w:val="bg-BG"/>
        </w:rPr>
        <w:t xml:space="preserve">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</w:t>
      </w:r>
      <w:r w:rsidR="006521A8">
        <w:rPr>
          <w:szCs w:val="24"/>
          <w:lang w:val="bg-BG"/>
        </w:rPr>
        <w:t>възложителя</w:t>
      </w:r>
      <w:r w:rsidR="006521A8" w:rsidRPr="00856A51">
        <w:rPr>
          <w:szCs w:val="24"/>
          <w:lang w:val="bg-BG"/>
        </w:rPr>
        <w:t xml:space="preserve"> на свободния пазар на </w:t>
      </w:r>
      <w:r w:rsidR="006521A8">
        <w:rPr>
          <w:szCs w:val="24"/>
          <w:lang w:val="bg-BG"/>
        </w:rPr>
        <w:t>електроенергия</w:t>
      </w:r>
      <w:r w:rsidR="006521A8" w:rsidRPr="00856A51">
        <w:rPr>
          <w:szCs w:val="24"/>
          <w:lang w:val="bg-BG"/>
        </w:rPr>
        <w:t>;</w:t>
      </w:r>
    </w:p>
    <w:p w:rsidR="006521A8" w:rsidRPr="00856A51" w:rsidRDefault="00BD5B35" w:rsidP="006521A8">
      <w:pPr>
        <w:pStyle w:val="a0"/>
        <w:spacing w:before="0"/>
        <w:rPr>
          <w:szCs w:val="24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7</w:t>
      </w:r>
      <w:r w:rsidR="006521A8" w:rsidRPr="00856A51">
        <w:rPr>
          <w:szCs w:val="24"/>
          <w:lang w:val="bg-BG"/>
        </w:rPr>
        <w:t xml:space="preserve">. </w:t>
      </w:r>
      <w:r w:rsidR="006521A8">
        <w:rPr>
          <w:szCs w:val="24"/>
          <w:lang w:val="bg-BG"/>
        </w:rPr>
        <w:t>р</w:t>
      </w:r>
      <w:r w:rsidR="006521A8" w:rsidRPr="00856A51">
        <w:rPr>
          <w:szCs w:val="24"/>
          <w:lang w:val="bg-BG"/>
        </w:rPr>
        <w:t>азходите за балансиране на електроенергийната система за снабдяване</w:t>
      </w:r>
      <w:r w:rsidR="006521A8" w:rsidRPr="00856A51">
        <w:rPr>
          <w:szCs w:val="24"/>
        </w:rPr>
        <w:t>.</w:t>
      </w:r>
    </w:p>
    <w:p w:rsidR="00FE5610" w:rsidRDefault="00BD5B35" w:rsidP="00FE5610">
      <w:pPr>
        <w:pStyle w:val="a0"/>
        <w:rPr>
          <w:szCs w:val="24"/>
          <w:lang w:val="bg-BG"/>
        </w:rPr>
      </w:pPr>
      <w:r>
        <w:rPr>
          <w:szCs w:val="24"/>
          <w:lang w:val="bg-BG"/>
        </w:rPr>
        <w:t xml:space="preserve">3. </w:t>
      </w:r>
      <w:r w:rsidR="006521A8" w:rsidRPr="00856A51">
        <w:rPr>
          <w:szCs w:val="24"/>
          <w:lang w:val="bg-BG"/>
        </w:rPr>
        <w:t xml:space="preserve">В </w:t>
      </w:r>
      <w:r w:rsidR="00891E9C">
        <w:rPr>
          <w:szCs w:val="24"/>
          <w:lang w:val="bg-BG"/>
        </w:rPr>
        <w:t xml:space="preserve">предложената </w:t>
      </w:r>
      <w:r w:rsidR="00891E9C" w:rsidRPr="00E831F7">
        <w:rPr>
          <w:szCs w:val="24"/>
          <w:lang w:val="bg-BG"/>
        </w:rPr>
        <w:t>цена</w:t>
      </w:r>
      <w:r w:rsidR="006521A8" w:rsidRPr="00E831F7">
        <w:rPr>
          <w:szCs w:val="24"/>
          <w:lang w:val="bg-BG"/>
        </w:rPr>
        <w:t xml:space="preserve"> не се</w:t>
      </w:r>
      <w:r w:rsidR="006521A8" w:rsidRPr="00856A51">
        <w:rPr>
          <w:szCs w:val="24"/>
          <w:lang w:val="bg-BG"/>
        </w:rPr>
        <w:t xml:space="preserve"> включват </w:t>
      </w:r>
      <w:r w:rsidR="00FE5610" w:rsidRPr="00FE5610">
        <w:rPr>
          <w:rFonts w:hint="eastAsia"/>
          <w:szCs w:val="24"/>
          <w:lang w:val="bg-BG"/>
        </w:rPr>
        <w:t>данък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върху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добавената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стойност</w:t>
      </w:r>
      <w:r w:rsidR="00FE5610" w:rsidRPr="00FE5610">
        <w:rPr>
          <w:szCs w:val="24"/>
          <w:lang w:val="bg-BG"/>
        </w:rPr>
        <w:t xml:space="preserve">, </w:t>
      </w:r>
      <w:r w:rsidR="00FE5610" w:rsidRPr="00FE5610">
        <w:rPr>
          <w:rFonts w:hint="eastAsia"/>
          <w:szCs w:val="24"/>
          <w:lang w:val="bg-BG"/>
        </w:rPr>
        <w:t>акциз</w:t>
      </w:r>
      <w:r w:rsidR="00FE5610" w:rsidRPr="00FE5610">
        <w:rPr>
          <w:szCs w:val="24"/>
          <w:lang w:val="bg-BG"/>
        </w:rPr>
        <w:t xml:space="preserve">, </w:t>
      </w:r>
      <w:r w:rsidR="00FE5610" w:rsidRPr="00FE5610">
        <w:rPr>
          <w:rFonts w:hint="eastAsia"/>
          <w:szCs w:val="24"/>
          <w:lang w:val="bg-BG"/>
        </w:rPr>
        <w:t>определените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от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регулаторния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орган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и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закона</w:t>
      </w:r>
      <w:r w:rsidR="00FE5610" w:rsidRPr="00FE5610">
        <w:rPr>
          <w:szCs w:val="24"/>
          <w:lang w:val="bg-BG"/>
        </w:rPr>
        <w:t xml:space="preserve"> „</w:t>
      </w:r>
      <w:r w:rsidR="00FE5610" w:rsidRPr="00FE5610">
        <w:rPr>
          <w:rFonts w:hint="eastAsia"/>
          <w:szCs w:val="24"/>
          <w:lang w:val="bg-BG"/>
        </w:rPr>
        <w:t>задължения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към</w:t>
      </w:r>
      <w:r w:rsidR="00FE5610" w:rsidRPr="00FE5610">
        <w:rPr>
          <w:szCs w:val="24"/>
          <w:lang w:val="bg-BG"/>
        </w:rPr>
        <w:t xml:space="preserve"> </w:t>
      </w:r>
      <w:r w:rsidR="00FE5610">
        <w:rPr>
          <w:rFonts w:hint="eastAsia"/>
          <w:szCs w:val="24"/>
          <w:lang w:val="bg-BG"/>
        </w:rPr>
        <w:t>обществото</w:t>
      </w:r>
      <w:r w:rsidR="00FE5610">
        <w:rPr>
          <w:szCs w:val="24"/>
          <w:lang w:val="bg-BG"/>
        </w:rPr>
        <w:t>“, както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и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стойността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за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мрежови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услуги</w:t>
      </w:r>
      <w:r w:rsidR="00FE5610" w:rsidRPr="00FE5610">
        <w:rPr>
          <w:szCs w:val="24"/>
          <w:lang w:val="bg-BG"/>
        </w:rPr>
        <w:t xml:space="preserve"> (</w:t>
      </w:r>
      <w:r w:rsidR="00FE5610" w:rsidRPr="00FE5610">
        <w:rPr>
          <w:rFonts w:hint="eastAsia"/>
          <w:szCs w:val="24"/>
          <w:lang w:val="bg-BG"/>
        </w:rPr>
        <w:t>достъп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до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мрежата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и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пренос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на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електрическа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енергия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за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обектите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на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възложителя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със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стандартизиран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товаров</w:t>
      </w:r>
      <w:r w:rsidR="00FE5610" w:rsidRPr="00FE5610">
        <w:rPr>
          <w:szCs w:val="24"/>
          <w:lang w:val="bg-BG"/>
        </w:rPr>
        <w:t xml:space="preserve"> </w:t>
      </w:r>
      <w:r w:rsidR="00FE5610" w:rsidRPr="00FE5610">
        <w:rPr>
          <w:rFonts w:hint="eastAsia"/>
          <w:szCs w:val="24"/>
          <w:lang w:val="bg-BG"/>
        </w:rPr>
        <w:t>профил</w:t>
      </w:r>
      <w:r w:rsidR="00FE5610" w:rsidRPr="00FE5610">
        <w:rPr>
          <w:szCs w:val="24"/>
          <w:lang w:val="bg-BG"/>
        </w:rPr>
        <w:t xml:space="preserve"> (</w:t>
      </w:r>
      <w:r w:rsidR="00FE5610" w:rsidRPr="00FE5610">
        <w:rPr>
          <w:rFonts w:hint="eastAsia"/>
          <w:szCs w:val="24"/>
          <w:lang w:val="bg-BG"/>
        </w:rPr>
        <w:t>СТП</w:t>
      </w:r>
      <w:r w:rsidR="00FE5610" w:rsidRPr="00FE5610">
        <w:rPr>
          <w:szCs w:val="24"/>
          <w:lang w:val="bg-BG"/>
        </w:rPr>
        <w:t>).</w:t>
      </w:r>
    </w:p>
    <w:p w:rsidR="004300F6" w:rsidRPr="00E831F7" w:rsidRDefault="00BD5B35" w:rsidP="00FE5610">
      <w:pPr>
        <w:pStyle w:val="a0"/>
        <w:rPr>
          <w:b/>
          <w:szCs w:val="24"/>
          <w:lang w:val="bg-BG"/>
        </w:rPr>
      </w:pPr>
      <w:r>
        <w:rPr>
          <w:szCs w:val="24"/>
          <w:lang w:val="bg-BG"/>
        </w:rPr>
        <w:t>4</w:t>
      </w:r>
      <w:r w:rsidR="00891E9C">
        <w:rPr>
          <w:szCs w:val="24"/>
          <w:lang w:val="bg-BG"/>
        </w:rPr>
        <w:t xml:space="preserve">. </w:t>
      </w:r>
      <w:r w:rsidR="004300F6" w:rsidRPr="004300F6">
        <w:rPr>
          <w:szCs w:val="24"/>
          <w:lang w:val="bg-BG"/>
        </w:rPr>
        <w:t xml:space="preserve">Съгласни сме, ако бъдем избрани за </w:t>
      </w:r>
      <w:r w:rsidR="00891E9C">
        <w:rPr>
          <w:szCs w:val="24"/>
          <w:lang w:val="bg-BG"/>
        </w:rPr>
        <w:t>и</w:t>
      </w:r>
      <w:r w:rsidR="004300F6" w:rsidRPr="004300F6">
        <w:rPr>
          <w:szCs w:val="24"/>
          <w:lang w:val="bg-BG"/>
        </w:rPr>
        <w:t>зпълнител</w:t>
      </w:r>
      <w:r>
        <w:rPr>
          <w:szCs w:val="24"/>
          <w:lang w:val="bg-BG"/>
        </w:rPr>
        <w:t xml:space="preserve"> по настоящата обществена поръчка</w:t>
      </w:r>
      <w:r w:rsidR="004300F6" w:rsidRPr="004300F6">
        <w:rPr>
          <w:szCs w:val="24"/>
          <w:lang w:val="bg-BG"/>
        </w:rPr>
        <w:t>,</w:t>
      </w:r>
      <w:r w:rsidR="00891E9C">
        <w:rPr>
          <w:szCs w:val="24"/>
          <w:lang w:val="bg-BG"/>
        </w:rPr>
        <w:t xml:space="preserve"> </w:t>
      </w:r>
      <w:r w:rsidR="00891E9C" w:rsidRPr="004300F6">
        <w:rPr>
          <w:szCs w:val="24"/>
          <w:lang w:val="bg-BG"/>
        </w:rPr>
        <w:t>оферираната</w:t>
      </w:r>
      <w:r>
        <w:rPr>
          <w:szCs w:val="24"/>
          <w:lang w:val="bg-BG"/>
        </w:rPr>
        <w:t xml:space="preserve"> от нас</w:t>
      </w:r>
      <w:r w:rsidR="00891E9C" w:rsidRPr="004300F6">
        <w:rPr>
          <w:szCs w:val="24"/>
          <w:lang w:val="bg-BG"/>
        </w:rPr>
        <w:t xml:space="preserve"> цена </w:t>
      </w:r>
      <w:r w:rsidR="00891E9C">
        <w:rPr>
          <w:szCs w:val="24"/>
          <w:lang w:val="bg-BG"/>
        </w:rPr>
        <w:t xml:space="preserve">по т. 1 от настоящото ценово предложение </w:t>
      </w:r>
      <w:r w:rsidR="00891E9C" w:rsidRPr="00E831F7">
        <w:rPr>
          <w:b/>
          <w:szCs w:val="24"/>
          <w:lang w:val="bg-BG"/>
        </w:rPr>
        <w:t xml:space="preserve">да не се променя за целия срок </w:t>
      </w:r>
      <w:r w:rsidR="004300F6" w:rsidRPr="00E831F7">
        <w:rPr>
          <w:b/>
          <w:szCs w:val="24"/>
          <w:lang w:val="bg-BG"/>
        </w:rPr>
        <w:t>на договора</w:t>
      </w:r>
      <w:r w:rsidR="000559DE" w:rsidRPr="000559DE">
        <w:rPr>
          <w:b/>
          <w:szCs w:val="24"/>
          <w:lang w:val="bg-BG"/>
        </w:rPr>
        <w:t xml:space="preserve">, </w:t>
      </w:r>
      <w:r w:rsidR="000559DE" w:rsidRPr="000559DE">
        <w:rPr>
          <w:rFonts w:hint="eastAsia"/>
          <w:b/>
          <w:szCs w:val="24"/>
          <w:lang w:val="bg-BG"/>
        </w:rPr>
        <w:t>освен</w:t>
      </w:r>
      <w:r w:rsidR="000559DE" w:rsidRPr="000559DE">
        <w:rPr>
          <w:b/>
          <w:szCs w:val="24"/>
          <w:lang w:val="bg-BG"/>
        </w:rPr>
        <w:t xml:space="preserve"> </w:t>
      </w:r>
      <w:r w:rsidR="000559DE" w:rsidRPr="000559DE">
        <w:rPr>
          <w:rFonts w:hint="eastAsia"/>
          <w:b/>
          <w:szCs w:val="24"/>
          <w:lang w:val="bg-BG"/>
        </w:rPr>
        <w:t>в</w:t>
      </w:r>
      <w:r w:rsidR="000559DE" w:rsidRPr="000559DE">
        <w:rPr>
          <w:b/>
          <w:szCs w:val="24"/>
          <w:lang w:val="bg-BG"/>
        </w:rPr>
        <w:t xml:space="preserve"> </w:t>
      </w:r>
      <w:r w:rsidR="000559DE" w:rsidRPr="000559DE">
        <w:rPr>
          <w:rFonts w:hint="eastAsia"/>
          <w:b/>
          <w:szCs w:val="24"/>
          <w:lang w:val="bg-BG"/>
        </w:rPr>
        <w:t>случаите</w:t>
      </w:r>
      <w:r w:rsidR="000559DE" w:rsidRPr="000559DE">
        <w:rPr>
          <w:b/>
          <w:szCs w:val="24"/>
          <w:lang w:val="bg-BG"/>
        </w:rPr>
        <w:t xml:space="preserve">, </w:t>
      </w:r>
      <w:r w:rsidR="000559DE" w:rsidRPr="000559DE">
        <w:rPr>
          <w:rFonts w:hint="eastAsia"/>
          <w:b/>
          <w:szCs w:val="24"/>
          <w:lang w:val="bg-BG"/>
        </w:rPr>
        <w:t>когато</w:t>
      </w:r>
      <w:r w:rsidR="000559DE" w:rsidRPr="000559DE">
        <w:rPr>
          <w:b/>
          <w:szCs w:val="24"/>
          <w:lang w:val="bg-BG"/>
        </w:rPr>
        <w:t xml:space="preserve"> </w:t>
      </w:r>
      <w:r w:rsidR="000559DE" w:rsidRPr="000559DE">
        <w:rPr>
          <w:rFonts w:hint="eastAsia"/>
          <w:b/>
          <w:szCs w:val="24"/>
          <w:lang w:val="bg-BG"/>
        </w:rPr>
        <w:t>промяната</w:t>
      </w:r>
      <w:r w:rsidR="000559DE" w:rsidRPr="000559DE">
        <w:rPr>
          <w:b/>
          <w:szCs w:val="24"/>
          <w:lang w:val="bg-BG"/>
        </w:rPr>
        <w:t xml:space="preserve"> </w:t>
      </w:r>
      <w:r w:rsidR="000559DE" w:rsidRPr="000559DE">
        <w:rPr>
          <w:rFonts w:hint="eastAsia"/>
          <w:b/>
          <w:szCs w:val="24"/>
          <w:lang w:val="bg-BG"/>
        </w:rPr>
        <w:t>е</w:t>
      </w:r>
      <w:r w:rsidR="000559DE" w:rsidRPr="000559DE">
        <w:rPr>
          <w:b/>
          <w:szCs w:val="24"/>
          <w:lang w:val="bg-BG"/>
        </w:rPr>
        <w:t xml:space="preserve"> </w:t>
      </w:r>
      <w:r w:rsidR="000559DE" w:rsidRPr="000559DE">
        <w:rPr>
          <w:rFonts w:hint="eastAsia"/>
          <w:b/>
          <w:szCs w:val="24"/>
          <w:lang w:val="bg-BG"/>
        </w:rPr>
        <w:t>в</w:t>
      </w:r>
      <w:r w:rsidR="000559DE" w:rsidRPr="000559DE">
        <w:rPr>
          <w:b/>
          <w:szCs w:val="24"/>
          <w:lang w:val="bg-BG"/>
        </w:rPr>
        <w:t xml:space="preserve"> </w:t>
      </w:r>
      <w:r w:rsidR="000559DE" w:rsidRPr="000559DE">
        <w:rPr>
          <w:rFonts w:hint="eastAsia"/>
          <w:b/>
          <w:szCs w:val="24"/>
          <w:lang w:val="bg-BG"/>
        </w:rPr>
        <w:t>полза</w:t>
      </w:r>
      <w:r w:rsidR="000559DE" w:rsidRPr="000559DE">
        <w:rPr>
          <w:b/>
          <w:szCs w:val="24"/>
          <w:lang w:val="bg-BG"/>
        </w:rPr>
        <w:t xml:space="preserve"> </w:t>
      </w:r>
      <w:r w:rsidR="000559DE" w:rsidRPr="000559DE">
        <w:rPr>
          <w:rFonts w:hint="eastAsia"/>
          <w:b/>
          <w:szCs w:val="24"/>
          <w:lang w:val="bg-BG"/>
        </w:rPr>
        <w:t>на</w:t>
      </w:r>
      <w:r w:rsidR="000559DE" w:rsidRPr="000559DE">
        <w:rPr>
          <w:b/>
          <w:szCs w:val="24"/>
          <w:lang w:val="bg-BG"/>
        </w:rPr>
        <w:t xml:space="preserve"> </w:t>
      </w:r>
      <w:r w:rsidR="00B83227" w:rsidRPr="00E831F7">
        <w:rPr>
          <w:b/>
          <w:szCs w:val="24"/>
          <w:lang w:val="bg-BG"/>
        </w:rPr>
        <w:t>възложителя</w:t>
      </w:r>
      <w:r w:rsidR="004300F6" w:rsidRPr="00E831F7">
        <w:rPr>
          <w:b/>
          <w:szCs w:val="24"/>
          <w:lang w:val="bg-BG"/>
        </w:rPr>
        <w:t xml:space="preserve">. </w:t>
      </w:r>
      <w:bookmarkStart w:id="0" w:name="_GoBack"/>
      <w:bookmarkEnd w:id="0"/>
    </w:p>
    <w:p w:rsidR="009E1270" w:rsidRDefault="009E1270" w:rsidP="009E1270">
      <w:pPr>
        <w:tabs>
          <w:tab w:val="left" w:pos="993"/>
          <w:tab w:val="left" w:pos="7088"/>
        </w:tabs>
        <w:rPr>
          <w:b/>
          <w:i/>
          <w:u w:val="single"/>
        </w:rPr>
      </w:pPr>
    </w:p>
    <w:p w:rsidR="00890CF6" w:rsidRDefault="00FE5610" w:rsidP="009E1270">
      <w:pPr>
        <w:tabs>
          <w:tab w:val="left" w:pos="993"/>
          <w:tab w:val="left" w:pos="7088"/>
        </w:tabs>
        <w:rPr>
          <w:b/>
          <w:i/>
          <w:u w:val="single"/>
        </w:rPr>
      </w:pPr>
      <w:r w:rsidRPr="00FE5610">
        <w:rPr>
          <w:b/>
          <w:i/>
        </w:rPr>
        <w:tab/>
      </w:r>
      <w:r w:rsidR="009E1270" w:rsidRPr="009E1270">
        <w:rPr>
          <w:b/>
          <w:i/>
          <w:u w:val="single"/>
        </w:rPr>
        <w:t>Забележка:</w:t>
      </w:r>
    </w:p>
    <w:p w:rsidR="009E1270" w:rsidRDefault="009E1270" w:rsidP="009E1270">
      <w:pPr>
        <w:tabs>
          <w:tab w:val="left" w:pos="993"/>
          <w:tab w:val="left" w:pos="7088"/>
        </w:tabs>
        <w:rPr>
          <w:i/>
        </w:rPr>
      </w:pPr>
      <w:r w:rsidRPr="009E1270">
        <w:rPr>
          <w:i/>
        </w:rPr>
        <w:t xml:space="preserve"> </w:t>
      </w:r>
    </w:p>
    <w:p w:rsidR="00890CF6" w:rsidRPr="00204724" w:rsidRDefault="009E1270" w:rsidP="00BD5B35">
      <w:pPr>
        <w:spacing w:line="360" w:lineRule="auto"/>
        <w:ind w:firstLine="708"/>
        <w:rPr>
          <w:rFonts w:ascii="Times New Roman" w:hAnsi="Times New Roman"/>
          <w:b/>
          <w:i/>
        </w:rPr>
      </w:pPr>
      <w:r w:rsidRPr="009E1270">
        <w:rPr>
          <w:rFonts w:ascii="Times New Roman" w:hAnsi="Times New Roman"/>
          <w:i/>
        </w:rPr>
        <w:t>1.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При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изготвяне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на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ценовото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си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предложение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участниците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следва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да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имат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предвид</w:t>
      </w:r>
      <w:r w:rsidR="00890CF6" w:rsidRPr="00890CF6">
        <w:rPr>
          <w:rFonts w:ascii="Times New Roman" w:hAnsi="Times New Roman"/>
          <w:i/>
        </w:rPr>
        <w:t xml:space="preserve">, </w:t>
      </w:r>
      <w:r w:rsidR="00890CF6" w:rsidRPr="00890CF6">
        <w:rPr>
          <w:rFonts w:ascii="Times New Roman" w:hAnsi="Times New Roman" w:hint="eastAsia"/>
          <w:i/>
        </w:rPr>
        <w:t>че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предлаганата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от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тях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цена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за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доставка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на</w:t>
      </w:r>
      <w:r w:rsidR="00890CF6" w:rsidRPr="00810B59">
        <w:rPr>
          <w:rFonts w:ascii="Times New Roman" w:hAnsi="Times New Roman"/>
          <w:i/>
        </w:rPr>
        <w:t xml:space="preserve"> 1 (</w:t>
      </w:r>
      <w:r w:rsidR="00890CF6" w:rsidRPr="00810B59">
        <w:rPr>
          <w:rFonts w:ascii="Times New Roman" w:hAnsi="Times New Roman" w:hint="eastAsia"/>
          <w:i/>
        </w:rPr>
        <w:t>един</w:t>
      </w:r>
      <w:r w:rsidR="00890CF6" w:rsidRPr="00810B59">
        <w:rPr>
          <w:rFonts w:ascii="Times New Roman" w:hAnsi="Times New Roman"/>
          <w:i/>
        </w:rPr>
        <w:t>) </w:t>
      </w:r>
      <w:r w:rsidR="00890CF6" w:rsidRPr="00810B59">
        <w:rPr>
          <w:rFonts w:ascii="Times New Roman" w:hAnsi="Times New Roman" w:hint="eastAsia"/>
          <w:i/>
        </w:rPr>
        <w:t>кВтч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нетна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активна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електрическа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енергия</w:t>
      </w:r>
      <w:r w:rsidR="00890CF6" w:rsidRPr="00810B59">
        <w:rPr>
          <w:rFonts w:ascii="Times New Roman" w:hAnsi="Times New Roman"/>
          <w:i/>
        </w:rPr>
        <w:t xml:space="preserve">, </w:t>
      </w:r>
      <w:r w:rsidR="00890CF6" w:rsidRPr="00810B59">
        <w:rPr>
          <w:rFonts w:ascii="Times New Roman" w:hAnsi="Times New Roman" w:hint="eastAsia"/>
          <w:i/>
        </w:rPr>
        <w:t>посоч</w:t>
      </w:r>
      <w:r w:rsidR="00890CF6" w:rsidRPr="00810B59">
        <w:rPr>
          <w:rFonts w:ascii="Times New Roman" w:hAnsi="Times New Roman"/>
          <w:i/>
        </w:rPr>
        <w:t xml:space="preserve">ена в т. 1 от ценовото предложение </w:t>
      </w:r>
      <w:r w:rsidR="00890CF6" w:rsidRPr="00765D8F">
        <w:rPr>
          <w:rFonts w:ascii="Times New Roman" w:hAnsi="Times New Roman"/>
          <w:b/>
          <w:i/>
          <w:u w:val="single"/>
        </w:rPr>
        <w:t>не следва да надвишава сумата от</w:t>
      </w:r>
      <w:r w:rsidR="00890CF6" w:rsidRPr="00810B59">
        <w:rPr>
          <w:rFonts w:ascii="Times New Roman" w:hAnsi="Times New Roman"/>
          <w:i/>
        </w:rPr>
        <w:t xml:space="preserve"> </w:t>
      </w:r>
      <w:r w:rsidR="001B55FE">
        <w:rPr>
          <w:rFonts w:ascii="Times New Roman" w:hAnsi="Times New Roman"/>
          <w:b/>
          <w:i/>
        </w:rPr>
        <w:t>0,090</w:t>
      </w:r>
      <w:r w:rsidR="00890CF6" w:rsidRPr="00204724">
        <w:rPr>
          <w:rFonts w:ascii="Times New Roman" w:hAnsi="Times New Roman"/>
          <w:b/>
          <w:i/>
        </w:rPr>
        <w:t>00 лв без ДДС.</w:t>
      </w:r>
    </w:p>
    <w:p w:rsidR="009E1270" w:rsidRPr="009E1270" w:rsidRDefault="00890CF6" w:rsidP="00BD5B35">
      <w:pPr>
        <w:spacing w:line="360" w:lineRule="auto"/>
        <w:ind w:firstLine="708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color w:val="000000"/>
          <w:spacing w:val="-4"/>
          <w:szCs w:val="24"/>
          <w:lang w:val="bg-BG"/>
        </w:rPr>
        <w:t xml:space="preserve">2. </w:t>
      </w:r>
      <w:r w:rsidR="00BD5B35">
        <w:rPr>
          <w:rFonts w:ascii="Times New Roman" w:hAnsi="Times New Roman"/>
          <w:i/>
          <w:color w:val="000000"/>
          <w:spacing w:val="-4"/>
          <w:szCs w:val="24"/>
          <w:lang w:val="bg-BG"/>
        </w:rPr>
        <w:t xml:space="preserve">Настоящото Ценово предложение се </w:t>
      </w:r>
      <w:r w:rsidR="00BD5B35">
        <w:rPr>
          <w:rFonts w:ascii="Times New Roman" w:hAnsi="Times New Roman"/>
          <w:i/>
          <w:color w:val="000000"/>
          <w:spacing w:val="-4"/>
          <w:szCs w:val="24"/>
        </w:rPr>
        <w:t>попълва и</w:t>
      </w:r>
      <w:r w:rsidR="009E1270" w:rsidRPr="009E1270">
        <w:rPr>
          <w:rFonts w:ascii="Times New Roman" w:hAnsi="Times New Roman"/>
          <w:i/>
          <w:color w:val="000000"/>
          <w:spacing w:val="-4"/>
          <w:szCs w:val="24"/>
        </w:rPr>
        <w:t xml:space="preserve"> подписва от представляващия участника по регистрация или от упълномощено от него лице.</w:t>
      </w:r>
      <w:r w:rsidR="00114254">
        <w:rPr>
          <w:rFonts w:ascii="Times New Roman" w:hAnsi="Times New Roman"/>
          <w:i/>
          <w:iCs/>
          <w:szCs w:val="24"/>
        </w:rPr>
        <w:t xml:space="preserve"> В случай</w:t>
      </w:r>
      <w:r w:rsidR="009E1270" w:rsidRPr="009E1270">
        <w:rPr>
          <w:rFonts w:ascii="Times New Roman" w:hAnsi="Times New Roman"/>
          <w:i/>
          <w:iCs/>
          <w:szCs w:val="24"/>
        </w:rPr>
        <w:t xml:space="preserve"> че участник в поръчката е обединение, ценовото предложение се попълва и подписва от представляващия обединението.</w:t>
      </w:r>
    </w:p>
    <w:p w:rsidR="009E1270" w:rsidRDefault="00890CF6" w:rsidP="00BD5B35">
      <w:pPr>
        <w:spacing w:line="360" w:lineRule="auto"/>
        <w:ind w:firstLine="708"/>
        <w:rPr>
          <w:rFonts w:ascii="Times New Roman" w:hAnsi="Times New Roman"/>
          <w:i/>
          <w:szCs w:val="24"/>
        </w:rPr>
      </w:pPr>
      <w:r>
        <w:rPr>
          <w:rStyle w:val="Strong"/>
          <w:rFonts w:ascii="Times New Roman" w:hAnsi="Times New Roman"/>
          <w:b w:val="0"/>
          <w:i/>
          <w:szCs w:val="24"/>
          <w:lang w:val="bg-BG"/>
        </w:rPr>
        <w:t>3</w:t>
      </w:r>
      <w:r w:rsidR="009E1270" w:rsidRPr="009E1270">
        <w:rPr>
          <w:rStyle w:val="Strong"/>
          <w:rFonts w:ascii="Times New Roman" w:hAnsi="Times New Roman"/>
          <w:b w:val="0"/>
          <w:i/>
          <w:szCs w:val="24"/>
        </w:rPr>
        <w:t xml:space="preserve">. </w:t>
      </w:r>
      <w:r w:rsidR="009E1270">
        <w:rPr>
          <w:rFonts w:ascii="Times New Roman" w:hAnsi="Times New Roman"/>
          <w:i/>
          <w:szCs w:val="24"/>
        </w:rPr>
        <w:t>Предложената ц</w:t>
      </w:r>
      <w:r w:rsidR="009E1270" w:rsidRPr="009E1270">
        <w:rPr>
          <w:rFonts w:ascii="Times New Roman" w:hAnsi="Times New Roman"/>
          <w:i/>
          <w:szCs w:val="24"/>
        </w:rPr>
        <w:t>ена се изписва с цифри и с думи – като при констатирано несъответствие между цифреното и буквеното изписване на цената, съответният участникът се отстранява от участие в процедурата.</w:t>
      </w:r>
    </w:p>
    <w:p w:rsidR="004300F6" w:rsidRPr="009E1270" w:rsidRDefault="00890CF6" w:rsidP="00BD5B35">
      <w:pPr>
        <w:spacing w:line="360" w:lineRule="auto"/>
        <w:ind w:firstLine="708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>4</w:t>
      </w:r>
      <w:r w:rsidR="009E1270">
        <w:rPr>
          <w:rFonts w:ascii="Times New Roman" w:hAnsi="Times New Roman"/>
          <w:i/>
          <w:szCs w:val="24"/>
          <w:lang w:val="bg-BG"/>
        </w:rPr>
        <w:t xml:space="preserve">. </w:t>
      </w:r>
      <w:r w:rsidR="009E1270">
        <w:rPr>
          <w:rFonts w:ascii="Times New Roman" w:hAnsi="Times New Roman"/>
          <w:i/>
          <w:lang w:val="bg-BG"/>
        </w:rPr>
        <w:t>Предложената цена</w:t>
      </w:r>
      <w:r w:rsidR="004300F6" w:rsidRPr="009E1270">
        <w:rPr>
          <w:rFonts w:ascii="Times New Roman" w:hAnsi="Times New Roman"/>
          <w:i/>
          <w:lang w:val="bg-BG"/>
        </w:rPr>
        <w:t xml:space="preserve"> </w:t>
      </w:r>
      <w:r w:rsidR="00CB159C">
        <w:rPr>
          <w:rFonts w:ascii="Times New Roman" w:hAnsi="Times New Roman"/>
          <w:i/>
          <w:lang w:val="en-US"/>
        </w:rPr>
        <w:t>е</w:t>
      </w:r>
      <w:r w:rsidR="004300F6" w:rsidRPr="009E1270">
        <w:rPr>
          <w:rFonts w:ascii="Times New Roman" w:hAnsi="Times New Roman"/>
          <w:i/>
          <w:lang w:val="bg-BG"/>
        </w:rPr>
        <w:t xml:space="preserve"> обвързващ</w:t>
      </w:r>
      <w:r w:rsidR="00CB159C">
        <w:rPr>
          <w:rFonts w:ascii="Times New Roman" w:hAnsi="Times New Roman"/>
          <w:i/>
          <w:lang w:val="bg-BG"/>
        </w:rPr>
        <w:t>а</w:t>
      </w:r>
      <w:r w:rsidR="004300F6" w:rsidRPr="009E1270">
        <w:rPr>
          <w:rFonts w:ascii="Times New Roman" w:hAnsi="Times New Roman"/>
          <w:i/>
          <w:lang w:val="bg-BG"/>
        </w:rPr>
        <w:t xml:space="preserve"> за целия срок на действие на договора. </w:t>
      </w: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leader="underscore" w:pos="8678"/>
        </w:tabs>
        <w:jc w:val="right"/>
        <w:rPr>
          <w:rFonts w:ascii="Times New Roman" w:hAnsi="Times New Roman"/>
          <w:szCs w:val="24"/>
          <w:lang w:val="bg-BG" w:eastAsia="bg-BG"/>
        </w:rPr>
      </w:pP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leader="underscore" w:pos="8678"/>
        </w:tabs>
        <w:jc w:val="right"/>
        <w:rPr>
          <w:rFonts w:ascii="Times New Roman" w:hAnsi="Times New Roman"/>
          <w:szCs w:val="24"/>
          <w:lang w:val="bg-BG" w:eastAsia="bg-BG"/>
        </w:rPr>
      </w:pP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leader="underscore" w:pos="8678"/>
        </w:tabs>
        <w:jc w:val="right"/>
        <w:rPr>
          <w:b/>
          <w:color w:val="000000"/>
        </w:rPr>
      </w:pPr>
      <w:r>
        <w:rPr>
          <w:b/>
          <w:color w:val="000000"/>
          <w:spacing w:val="-4"/>
        </w:rPr>
        <w:t>ДАТА:</w:t>
      </w:r>
      <w:r w:rsidRPr="00E26150">
        <w:rPr>
          <w:b/>
          <w:color w:val="000000"/>
          <w:spacing w:val="-4"/>
          <w:lang w:val="ru-RU"/>
        </w:rPr>
        <w:t xml:space="preserve"> </w:t>
      </w:r>
      <w:r w:rsidR="00AA24C1">
        <w:rPr>
          <w:b/>
          <w:color w:val="000000"/>
          <w:spacing w:val="-14"/>
          <w:lang w:val="ru-RU"/>
        </w:rPr>
        <w:t>… … 2018</w:t>
      </w:r>
      <w:r>
        <w:rPr>
          <w:b/>
          <w:color w:val="000000"/>
          <w:spacing w:val="-14"/>
          <w:lang w:val="ru-RU"/>
        </w:rPr>
        <w:t xml:space="preserve"> </w:t>
      </w:r>
      <w:r>
        <w:rPr>
          <w:b/>
          <w:color w:val="000000"/>
          <w:spacing w:val="-14"/>
        </w:rPr>
        <w:t>г.</w:t>
      </w:r>
      <w:r>
        <w:rPr>
          <w:b/>
          <w:color w:val="000000"/>
        </w:rPr>
        <w:t xml:space="preserve">                                                                                                                     </w:t>
      </w:r>
      <w:r>
        <w:rPr>
          <w:b/>
          <w:color w:val="000000"/>
          <w:spacing w:val="4"/>
        </w:rPr>
        <w:t xml:space="preserve">ПОДПИС </w:t>
      </w:r>
      <w:r>
        <w:rPr>
          <w:b/>
          <w:i/>
          <w:color w:val="000000"/>
          <w:spacing w:val="4"/>
        </w:rPr>
        <w:t xml:space="preserve">и </w:t>
      </w:r>
      <w:r>
        <w:rPr>
          <w:b/>
          <w:color w:val="000000"/>
          <w:spacing w:val="4"/>
        </w:rPr>
        <w:t xml:space="preserve">ПЕЧАТ: </w:t>
      </w:r>
      <w:r>
        <w:rPr>
          <w:b/>
          <w:color w:val="000000"/>
        </w:rPr>
        <w:t>.............................................</w:t>
      </w: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leader="underscore" w:pos="8678"/>
        </w:tabs>
        <w:jc w:val="right"/>
        <w:rPr>
          <w:b/>
          <w:color w:val="000000"/>
        </w:rPr>
      </w:pP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right"/>
        <w:rPr>
          <w:b/>
          <w:color w:val="000000"/>
        </w:rPr>
      </w:pPr>
      <w:r>
        <w:rPr>
          <w:b/>
          <w:color w:val="000000"/>
        </w:rPr>
        <w:lastRenderedPageBreak/>
        <w:t xml:space="preserve">                                                             </w:t>
      </w:r>
      <w:r>
        <w:rPr>
          <w:b/>
          <w:color w:val="000000"/>
        </w:rPr>
        <w:tab/>
        <w:t xml:space="preserve">      .....................................................................................</w:t>
      </w: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right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(име и фамилия)</w:t>
      </w: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right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</w:t>
      </w:r>
      <w:r>
        <w:rPr>
          <w:b/>
          <w:color w:val="000000"/>
        </w:rPr>
        <w:tab/>
        <w:t xml:space="preserve">      ......................................................................................</w:t>
      </w:r>
    </w:p>
    <w:p w:rsidR="009E1270" w:rsidRDefault="009E1270" w:rsidP="009E1270">
      <w:pPr>
        <w:pStyle w:val="3"/>
        <w:spacing w:before="0" w:after="0" w:line="240" w:lineRule="auto"/>
        <w:jc w:val="right"/>
      </w:pPr>
      <w:r>
        <w:rPr>
          <w:b w:val="0"/>
          <w:color w:val="000000"/>
        </w:rPr>
        <w:t xml:space="preserve">                                                                            </w:t>
      </w:r>
      <w:r>
        <w:rPr>
          <w:color w:val="000000"/>
        </w:rPr>
        <w:t>(длъжност на представляващия участника)</w:t>
      </w:r>
    </w:p>
    <w:p w:rsidR="004300F6" w:rsidRPr="004300F6" w:rsidRDefault="004300F6" w:rsidP="009E1270">
      <w:pPr>
        <w:spacing w:line="360" w:lineRule="auto"/>
        <w:rPr>
          <w:i/>
          <w:sz w:val="22"/>
          <w:szCs w:val="22"/>
          <w:lang w:val="bg-BG"/>
        </w:rPr>
      </w:pPr>
    </w:p>
    <w:sectPr w:rsidR="004300F6" w:rsidRPr="004300F6" w:rsidSect="001F3269">
      <w:footerReference w:type="even" r:id="rId8"/>
      <w:footerReference w:type="default" r:id="rId9"/>
      <w:headerReference w:type="first" r:id="rId10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B01" w:rsidRDefault="005D5B01">
      <w:r>
        <w:separator/>
      </w:r>
    </w:p>
  </w:endnote>
  <w:endnote w:type="continuationSeparator" w:id="0">
    <w:p w:rsidR="005D5B01" w:rsidRDefault="005D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2D4" w:rsidRDefault="000552D4" w:rsidP="00EF0A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52D4" w:rsidRDefault="000552D4" w:rsidP="000552D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2D4" w:rsidRDefault="000552D4" w:rsidP="00EF0A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5610">
      <w:rPr>
        <w:rStyle w:val="PageNumber"/>
        <w:noProof/>
      </w:rPr>
      <w:t>2</w:t>
    </w:r>
    <w:r>
      <w:rPr>
        <w:rStyle w:val="PageNumber"/>
      </w:rPr>
      <w:fldChar w:fldCharType="end"/>
    </w:r>
  </w:p>
  <w:p w:rsidR="000552D4" w:rsidRDefault="000552D4" w:rsidP="000552D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B01" w:rsidRDefault="005D5B01">
      <w:r>
        <w:separator/>
      </w:r>
    </w:p>
  </w:footnote>
  <w:footnote w:type="continuationSeparator" w:id="0">
    <w:p w:rsidR="005D5B01" w:rsidRDefault="005D5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1A8" w:rsidRPr="006521A8" w:rsidRDefault="006521A8" w:rsidP="006521A8">
    <w:pPr>
      <w:jc w:val="right"/>
      <w:rPr>
        <w:rFonts w:ascii="Times New Roman" w:hAnsi="Times New Roman"/>
        <w:bCs/>
        <w:i/>
        <w:szCs w:val="24"/>
        <w:lang w:val="bg-BG"/>
      </w:rPr>
    </w:pPr>
    <w:r w:rsidRPr="006521A8">
      <w:rPr>
        <w:rFonts w:ascii="Times New Roman" w:hAnsi="Times New Roman"/>
        <w:bCs/>
        <w:i/>
        <w:szCs w:val="24"/>
        <w:lang w:val="bg-BG"/>
      </w:rPr>
      <w:t>Приложение № 3</w:t>
    </w:r>
  </w:p>
  <w:p w:rsidR="006521A8" w:rsidRDefault="006521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C9E"/>
    <w:multiLevelType w:val="hybridMultilevel"/>
    <w:tmpl w:val="CFC09DBC"/>
    <w:lvl w:ilvl="0" w:tplc="BFDE5D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C0113"/>
    <w:multiLevelType w:val="hybridMultilevel"/>
    <w:tmpl w:val="DFC87C9C"/>
    <w:lvl w:ilvl="0" w:tplc="7AD0156A">
      <w:start w:val="1"/>
      <w:numFmt w:val="decimal"/>
      <w:lvlText w:val="%1."/>
      <w:lvlJc w:val="left"/>
      <w:pPr>
        <w:ind w:left="150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224" w:hanging="360"/>
      </w:pPr>
    </w:lvl>
    <w:lvl w:ilvl="2" w:tplc="0402001B" w:tentative="1">
      <w:start w:val="1"/>
      <w:numFmt w:val="lowerRoman"/>
      <w:lvlText w:val="%3."/>
      <w:lvlJc w:val="right"/>
      <w:pPr>
        <w:ind w:left="2944" w:hanging="180"/>
      </w:pPr>
    </w:lvl>
    <w:lvl w:ilvl="3" w:tplc="0402000F" w:tentative="1">
      <w:start w:val="1"/>
      <w:numFmt w:val="decimal"/>
      <w:lvlText w:val="%4."/>
      <w:lvlJc w:val="left"/>
      <w:pPr>
        <w:ind w:left="3664" w:hanging="360"/>
      </w:pPr>
    </w:lvl>
    <w:lvl w:ilvl="4" w:tplc="04020019" w:tentative="1">
      <w:start w:val="1"/>
      <w:numFmt w:val="lowerLetter"/>
      <w:lvlText w:val="%5."/>
      <w:lvlJc w:val="left"/>
      <w:pPr>
        <w:ind w:left="4384" w:hanging="360"/>
      </w:pPr>
    </w:lvl>
    <w:lvl w:ilvl="5" w:tplc="0402001B" w:tentative="1">
      <w:start w:val="1"/>
      <w:numFmt w:val="lowerRoman"/>
      <w:lvlText w:val="%6."/>
      <w:lvlJc w:val="right"/>
      <w:pPr>
        <w:ind w:left="5104" w:hanging="180"/>
      </w:pPr>
    </w:lvl>
    <w:lvl w:ilvl="6" w:tplc="0402000F" w:tentative="1">
      <w:start w:val="1"/>
      <w:numFmt w:val="decimal"/>
      <w:lvlText w:val="%7."/>
      <w:lvlJc w:val="left"/>
      <w:pPr>
        <w:ind w:left="5824" w:hanging="360"/>
      </w:pPr>
    </w:lvl>
    <w:lvl w:ilvl="7" w:tplc="04020019" w:tentative="1">
      <w:start w:val="1"/>
      <w:numFmt w:val="lowerLetter"/>
      <w:lvlText w:val="%8."/>
      <w:lvlJc w:val="left"/>
      <w:pPr>
        <w:ind w:left="6544" w:hanging="360"/>
      </w:pPr>
    </w:lvl>
    <w:lvl w:ilvl="8" w:tplc="0402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" w15:restartNumberingAfterBreak="0">
    <w:nsid w:val="3E127A2F"/>
    <w:multiLevelType w:val="hybridMultilevel"/>
    <w:tmpl w:val="C2444F7C"/>
    <w:lvl w:ilvl="0" w:tplc="B1B29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7E6C14"/>
    <w:multiLevelType w:val="hybridMultilevel"/>
    <w:tmpl w:val="FCD8AC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03917"/>
    <w:rsid w:val="00031FD5"/>
    <w:rsid w:val="000321D9"/>
    <w:rsid w:val="000426E6"/>
    <w:rsid w:val="000429EE"/>
    <w:rsid w:val="000552D4"/>
    <w:rsid w:val="000559DE"/>
    <w:rsid w:val="00055E05"/>
    <w:rsid w:val="000A715A"/>
    <w:rsid w:val="000C7055"/>
    <w:rsid w:val="000E08C9"/>
    <w:rsid w:val="000F5874"/>
    <w:rsid w:val="00105FD9"/>
    <w:rsid w:val="00114254"/>
    <w:rsid w:val="00145BAF"/>
    <w:rsid w:val="00155057"/>
    <w:rsid w:val="00196B36"/>
    <w:rsid w:val="001B55FE"/>
    <w:rsid w:val="001D3521"/>
    <w:rsid w:val="001E4CDC"/>
    <w:rsid w:val="001F3088"/>
    <w:rsid w:val="001F3269"/>
    <w:rsid w:val="00202B8E"/>
    <w:rsid w:val="00202C88"/>
    <w:rsid w:val="00204724"/>
    <w:rsid w:val="00244BC9"/>
    <w:rsid w:val="002C7014"/>
    <w:rsid w:val="0030524B"/>
    <w:rsid w:val="003551C8"/>
    <w:rsid w:val="00377389"/>
    <w:rsid w:val="00383AF3"/>
    <w:rsid w:val="003D7E35"/>
    <w:rsid w:val="004300F6"/>
    <w:rsid w:val="004449B1"/>
    <w:rsid w:val="00452CC5"/>
    <w:rsid w:val="0047478B"/>
    <w:rsid w:val="00487D0C"/>
    <w:rsid w:val="005179D8"/>
    <w:rsid w:val="00522710"/>
    <w:rsid w:val="005259BE"/>
    <w:rsid w:val="00525CF1"/>
    <w:rsid w:val="0053045F"/>
    <w:rsid w:val="00536292"/>
    <w:rsid w:val="005404EF"/>
    <w:rsid w:val="005752B3"/>
    <w:rsid w:val="005D11C6"/>
    <w:rsid w:val="005D5B01"/>
    <w:rsid w:val="005E2330"/>
    <w:rsid w:val="005E30F4"/>
    <w:rsid w:val="005F504F"/>
    <w:rsid w:val="006411C5"/>
    <w:rsid w:val="00644F53"/>
    <w:rsid w:val="006521A8"/>
    <w:rsid w:val="006A62C6"/>
    <w:rsid w:val="006C2ADB"/>
    <w:rsid w:val="006D6385"/>
    <w:rsid w:val="006E0508"/>
    <w:rsid w:val="006F5F9E"/>
    <w:rsid w:val="00726BBF"/>
    <w:rsid w:val="00746906"/>
    <w:rsid w:val="00747676"/>
    <w:rsid w:val="007508A4"/>
    <w:rsid w:val="00765D8F"/>
    <w:rsid w:val="00810B59"/>
    <w:rsid w:val="00811067"/>
    <w:rsid w:val="008627DE"/>
    <w:rsid w:val="00870F75"/>
    <w:rsid w:val="008812DC"/>
    <w:rsid w:val="00890CF6"/>
    <w:rsid w:val="00891E9C"/>
    <w:rsid w:val="008F1DBF"/>
    <w:rsid w:val="008F7B1F"/>
    <w:rsid w:val="00903D09"/>
    <w:rsid w:val="00905089"/>
    <w:rsid w:val="009166B0"/>
    <w:rsid w:val="009350F0"/>
    <w:rsid w:val="00977EA7"/>
    <w:rsid w:val="00997E21"/>
    <w:rsid w:val="009B5C0E"/>
    <w:rsid w:val="009B6F6E"/>
    <w:rsid w:val="009E1270"/>
    <w:rsid w:val="00A1414A"/>
    <w:rsid w:val="00A163E3"/>
    <w:rsid w:val="00A211E3"/>
    <w:rsid w:val="00A231FC"/>
    <w:rsid w:val="00A45E17"/>
    <w:rsid w:val="00A67E2A"/>
    <w:rsid w:val="00A80EBC"/>
    <w:rsid w:val="00A80EC8"/>
    <w:rsid w:val="00AA24C1"/>
    <w:rsid w:val="00AB76EE"/>
    <w:rsid w:val="00AD419F"/>
    <w:rsid w:val="00AE2629"/>
    <w:rsid w:val="00AF3EE2"/>
    <w:rsid w:val="00B13A4B"/>
    <w:rsid w:val="00B3025B"/>
    <w:rsid w:val="00B54516"/>
    <w:rsid w:val="00B56895"/>
    <w:rsid w:val="00B63D6E"/>
    <w:rsid w:val="00B64987"/>
    <w:rsid w:val="00B649B4"/>
    <w:rsid w:val="00B83227"/>
    <w:rsid w:val="00BB230E"/>
    <w:rsid w:val="00BC348F"/>
    <w:rsid w:val="00BD19E5"/>
    <w:rsid w:val="00BD5B35"/>
    <w:rsid w:val="00BE7371"/>
    <w:rsid w:val="00BF27B1"/>
    <w:rsid w:val="00BF6908"/>
    <w:rsid w:val="00C37524"/>
    <w:rsid w:val="00C44D84"/>
    <w:rsid w:val="00C4680A"/>
    <w:rsid w:val="00C57214"/>
    <w:rsid w:val="00CA1E32"/>
    <w:rsid w:val="00CA3F0B"/>
    <w:rsid w:val="00CB159C"/>
    <w:rsid w:val="00CC6255"/>
    <w:rsid w:val="00D36FC8"/>
    <w:rsid w:val="00D43B88"/>
    <w:rsid w:val="00D4588A"/>
    <w:rsid w:val="00D56CD8"/>
    <w:rsid w:val="00D5707A"/>
    <w:rsid w:val="00D576FE"/>
    <w:rsid w:val="00D67AFB"/>
    <w:rsid w:val="00D741FB"/>
    <w:rsid w:val="00D971E6"/>
    <w:rsid w:val="00D979E9"/>
    <w:rsid w:val="00DC07C6"/>
    <w:rsid w:val="00DF6708"/>
    <w:rsid w:val="00E10EFD"/>
    <w:rsid w:val="00E37E58"/>
    <w:rsid w:val="00E40D17"/>
    <w:rsid w:val="00E70F24"/>
    <w:rsid w:val="00E734A1"/>
    <w:rsid w:val="00E831F7"/>
    <w:rsid w:val="00EB5581"/>
    <w:rsid w:val="00EE2333"/>
    <w:rsid w:val="00EE7B86"/>
    <w:rsid w:val="00EF0A89"/>
    <w:rsid w:val="00F35364"/>
    <w:rsid w:val="00F53EFF"/>
    <w:rsid w:val="00F7123E"/>
    <w:rsid w:val="00F77831"/>
    <w:rsid w:val="00F83E20"/>
    <w:rsid w:val="00FA222E"/>
    <w:rsid w:val="00FA553F"/>
    <w:rsid w:val="00FA75FB"/>
    <w:rsid w:val="00FE0D13"/>
    <w:rsid w:val="00FE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6AD65EE-8C4F-487D-9091-2FE09341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1C6"/>
    <w:pPr>
      <w:spacing w:after="0" w:line="240" w:lineRule="auto"/>
      <w:jc w:val="both"/>
    </w:pPr>
    <w:rPr>
      <w:rFonts w:ascii="Dutch" w:hAnsi="Dutch"/>
      <w:sz w:val="24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11C6"/>
    <w:pPr>
      <w:keepNext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5D11C6"/>
    <w:pPr>
      <w:spacing w:after="120"/>
      <w:ind w:left="283"/>
    </w:pPr>
  </w:style>
  <w:style w:type="character" w:customStyle="1" w:styleId="Heading3Char">
    <w:name w:val="Heading 3 Char"/>
    <w:basedOn w:val="DefaultParagraphFont"/>
    <w:link w:val="Heading3"/>
    <w:uiPriority w:val="99"/>
    <w:locked/>
    <w:rsid w:val="005D11C6"/>
    <w:rPr>
      <w:rFonts w:ascii="Arial" w:hAnsi="Arial" w:cs="Times New Roman"/>
      <w:sz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63D6E"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5D11C6"/>
    <w:rPr>
      <w:rFonts w:ascii="Dutch" w:hAnsi="Dutch" w:cs="Times New Roman"/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0552D4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Dutch" w:hAnsi="Dutch" w:cs="Times New Roman"/>
      <w:sz w:val="20"/>
      <w:szCs w:val="20"/>
      <w:lang w:val="x-none" w:eastAsia="en-US"/>
    </w:rPr>
  </w:style>
  <w:style w:type="character" w:styleId="PageNumber">
    <w:name w:val="page number"/>
    <w:basedOn w:val="DefaultParagraphFont"/>
    <w:uiPriority w:val="99"/>
    <w:rsid w:val="000552D4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Dutch" w:hAnsi="Dutch" w:cs="Times New Roman"/>
      <w:sz w:val="20"/>
      <w:szCs w:val="20"/>
      <w:lang w:val="x-none" w:eastAsia="en-US"/>
    </w:rPr>
  </w:style>
  <w:style w:type="paragraph" w:customStyle="1" w:styleId="a">
    <w:name w:val="Знак Знак"/>
    <w:basedOn w:val="Normal"/>
    <w:uiPriority w:val="99"/>
    <w:rsid w:val="00BF6908"/>
    <w:pPr>
      <w:tabs>
        <w:tab w:val="left" w:pos="709"/>
      </w:tabs>
      <w:jc w:val="left"/>
    </w:pPr>
    <w:rPr>
      <w:rFonts w:ascii="Tahoma" w:hAnsi="Tahoma" w:cs="Tahoma"/>
      <w:b/>
      <w:bCs/>
      <w:color w:val="000000"/>
      <w:sz w:val="32"/>
      <w:szCs w:val="32"/>
      <w:lang w:val="pl-PL" w:eastAsia="pl-PL"/>
    </w:rPr>
  </w:style>
  <w:style w:type="paragraph" w:customStyle="1" w:styleId="1">
    <w:name w:val="Знак Знак1"/>
    <w:basedOn w:val="Normal"/>
    <w:uiPriority w:val="99"/>
    <w:rsid w:val="00BF6908"/>
    <w:pPr>
      <w:tabs>
        <w:tab w:val="left" w:pos="709"/>
      </w:tabs>
      <w:jc w:val="left"/>
    </w:pPr>
    <w:rPr>
      <w:rFonts w:ascii="Tahoma" w:hAnsi="Tahoma"/>
      <w:b/>
      <w:bCs/>
      <w:color w:val="000000"/>
      <w:sz w:val="32"/>
      <w:szCs w:val="32"/>
      <w:lang w:val="pl-PL" w:eastAsia="pl-PL"/>
    </w:rPr>
  </w:style>
  <w:style w:type="paragraph" w:customStyle="1" w:styleId="Default">
    <w:name w:val="Default"/>
    <w:uiPriority w:val="99"/>
    <w:rsid w:val="00BF69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0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0F6"/>
    <w:rPr>
      <w:rFonts w:ascii="Dutch" w:hAnsi="Dutch"/>
      <w:sz w:val="24"/>
      <w:szCs w:val="20"/>
      <w:lang w:val="en-GB" w:eastAsia="en-US"/>
    </w:rPr>
  </w:style>
  <w:style w:type="paragraph" w:customStyle="1" w:styleId="a0">
    <w:name w:val="Обикн. параграф"/>
    <w:basedOn w:val="Normal"/>
    <w:rsid w:val="004300F6"/>
    <w:pPr>
      <w:spacing w:before="120" w:line="360" w:lineRule="auto"/>
      <w:ind w:firstLine="720"/>
    </w:pPr>
    <w:rPr>
      <w:rFonts w:ascii="Times New Roman" w:hAnsi="Times New Roman"/>
      <w:lang w:val="en-US"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F83E20"/>
    <w:pPr>
      <w:spacing w:after="120" w:line="276" w:lineRule="auto"/>
      <w:ind w:left="283"/>
      <w:jc w:val="left"/>
    </w:pPr>
    <w:rPr>
      <w:rFonts w:ascii="Calibri" w:eastAsia="Calibri" w:hAnsi="Calibri"/>
      <w:sz w:val="22"/>
      <w:szCs w:val="22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83E20"/>
    <w:rPr>
      <w:rFonts w:ascii="Calibri" w:eastAsia="Calibri" w:hAnsi="Calibri"/>
      <w:lang w:eastAsia="en-US"/>
    </w:rPr>
  </w:style>
  <w:style w:type="character" w:styleId="CommentReference">
    <w:name w:val="annotation reference"/>
    <w:rsid w:val="00997E2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97E21"/>
    <w:pPr>
      <w:spacing w:before="120" w:line="360" w:lineRule="auto"/>
      <w:ind w:firstLine="720"/>
    </w:pPr>
    <w:rPr>
      <w:rFonts w:ascii="Times New Roman" w:hAnsi="Times New Roman"/>
      <w:sz w:val="20"/>
      <w:lang w:val="en-US" w:eastAsia="bg-BG"/>
    </w:rPr>
  </w:style>
  <w:style w:type="character" w:customStyle="1" w:styleId="CommentTextChar">
    <w:name w:val="Comment Text Char"/>
    <w:basedOn w:val="DefaultParagraphFont"/>
    <w:link w:val="CommentText"/>
    <w:rsid w:val="00997E21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E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21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6521A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21A8"/>
    <w:rPr>
      <w:rFonts w:ascii="Dutch" w:hAnsi="Dutch"/>
      <w:sz w:val="24"/>
      <w:szCs w:val="20"/>
      <w:lang w:val="en-GB" w:eastAsia="en-US"/>
    </w:rPr>
  </w:style>
  <w:style w:type="paragraph" w:customStyle="1" w:styleId="2">
    <w:name w:val="Заглавие 2 ляво"/>
    <w:basedOn w:val="Normal"/>
    <w:next w:val="a0"/>
    <w:rsid w:val="006521A8"/>
    <w:pPr>
      <w:spacing w:before="240" w:after="60" w:line="360" w:lineRule="auto"/>
      <w:jc w:val="left"/>
    </w:pPr>
    <w:rPr>
      <w:rFonts w:ascii="Times New Roman" w:hAnsi="Times New Roman"/>
      <w:b/>
      <w:i/>
      <w:lang w:val="en-US" w:eastAsia="bg-BG"/>
    </w:rPr>
  </w:style>
  <w:style w:type="character" w:styleId="Strong">
    <w:name w:val="Strong"/>
    <w:qFormat/>
    <w:rsid w:val="009E1270"/>
    <w:rPr>
      <w:b/>
      <w:bCs/>
    </w:rPr>
  </w:style>
  <w:style w:type="paragraph" w:styleId="ListParagraph">
    <w:name w:val="List Paragraph"/>
    <w:basedOn w:val="Normal"/>
    <w:uiPriority w:val="34"/>
    <w:qFormat/>
    <w:rsid w:val="009E1270"/>
    <w:pPr>
      <w:ind w:left="720"/>
      <w:contextualSpacing/>
    </w:pPr>
  </w:style>
  <w:style w:type="paragraph" w:customStyle="1" w:styleId="3">
    <w:name w:val="Заглавие 3 ляво"/>
    <w:basedOn w:val="Normal"/>
    <w:next w:val="a0"/>
    <w:rsid w:val="009E1270"/>
    <w:pPr>
      <w:spacing w:before="240" w:after="60" w:line="360" w:lineRule="auto"/>
      <w:jc w:val="left"/>
    </w:pPr>
    <w:rPr>
      <w:rFonts w:ascii="Times New Roman" w:hAnsi="Times New Roman"/>
      <w:b/>
      <w:lang w:val="bg-BG" w:eastAsia="bg-BG"/>
    </w:rPr>
  </w:style>
  <w:style w:type="paragraph" w:styleId="Revision">
    <w:name w:val="Revision"/>
    <w:hidden/>
    <w:uiPriority w:val="99"/>
    <w:semiHidden/>
    <w:rsid w:val="00810B59"/>
    <w:pPr>
      <w:spacing w:after="0" w:line="240" w:lineRule="auto"/>
    </w:pPr>
    <w:rPr>
      <w:rFonts w:ascii="Dutch" w:hAnsi="Dutch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79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D8C3D-527B-40FF-935F-4A940ADB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13</vt:lpstr>
      <vt:lpstr>Приложение № 13</vt:lpstr>
    </vt:vector>
  </TitlesOfParts>
  <Company/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creator>SKerezova</dc:creator>
  <cp:lastModifiedBy>Пламена Павлова</cp:lastModifiedBy>
  <cp:revision>14</cp:revision>
  <cp:lastPrinted>2016-09-27T07:56:00Z</cp:lastPrinted>
  <dcterms:created xsi:type="dcterms:W3CDTF">2017-12-06T09:07:00Z</dcterms:created>
  <dcterms:modified xsi:type="dcterms:W3CDTF">2018-11-07T11:24:00Z</dcterms:modified>
</cp:coreProperties>
</file>