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CE6893" w14:textId="77777777" w:rsidR="00CF1F50" w:rsidRDefault="00CF1F50" w:rsidP="00194525">
      <w:pPr>
        <w:spacing w:after="0" w:line="360" w:lineRule="auto"/>
        <w:jc w:val="center"/>
        <w:rPr>
          <w:rFonts w:ascii="Times New Roman" w:eastAsia="Times New Roman" w:hAnsi="Times New Roman"/>
          <w:b/>
          <w:sz w:val="24"/>
          <w:szCs w:val="24"/>
          <w:lang w:eastAsia="bg-BG"/>
        </w:rPr>
      </w:pPr>
    </w:p>
    <w:p w14:paraId="5F494A5F" w14:textId="77777777" w:rsidR="00D16C5E" w:rsidRPr="00631D33" w:rsidRDefault="002A1ACD" w:rsidP="00F306B1">
      <w:pPr>
        <w:spacing w:after="0" w:line="360" w:lineRule="auto"/>
        <w:jc w:val="center"/>
        <w:rPr>
          <w:rFonts w:ascii="Times New Roman" w:eastAsia="Times New Roman" w:hAnsi="Times New Roman"/>
          <w:b/>
          <w:sz w:val="24"/>
          <w:szCs w:val="24"/>
          <w:lang w:eastAsia="bg-BG"/>
        </w:rPr>
      </w:pPr>
      <w:r w:rsidRPr="00631D33">
        <w:rPr>
          <w:rFonts w:ascii="Times New Roman" w:eastAsia="Times New Roman" w:hAnsi="Times New Roman"/>
          <w:b/>
          <w:sz w:val="24"/>
          <w:szCs w:val="24"/>
          <w:lang w:eastAsia="bg-BG"/>
        </w:rPr>
        <w:t xml:space="preserve">УКАЗАНИЯ </w:t>
      </w:r>
    </w:p>
    <w:p w14:paraId="19B70D69" w14:textId="6C39CD46" w:rsidR="002A1ACD" w:rsidRPr="00631D33" w:rsidRDefault="00631D33" w:rsidP="00F306B1">
      <w:pPr>
        <w:spacing w:after="0" w:line="360" w:lineRule="auto"/>
        <w:jc w:val="center"/>
        <w:rPr>
          <w:rFonts w:ascii="Times New Roman" w:eastAsia="Times New Roman" w:hAnsi="Times New Roman"/>
          <w:b/>
          <w:sz w:val="24"/>
          <w:szCs w:val="24"/>
          <w:lang w:eastAsia="bg-BG"/>
        </w:rPr>
      </w:pPr>
      <w:r w:rsidRPr="00631D33">
        <w:rPr>
          <w:rFonts w:ascii="Times New Roman" w:eastAsia="Times New Roman" w:hAnsi="Times New Roman"/>
          <w:b/>
          <w:sz w:val="24"/>
          <w:szCs w:val="24"/>
          <w:lang w:eastAsia="bg-BG"/>
        </w:rPr>
        <w:t>ЗА ПОДГОТОВКА НА ДОКУМЕНТИТЕ</w:t>
      </w:r>
    </w:p>
    <w:p w14:paraId="52673141" w14:textId="669A50B0" w:rsidR="008B77F7" w:rsidRPr="00F306B1" w:rsidRDefault="00631D33" w:rsidP="00F306B1">
      <w:pPr>
        <w:spacing w:after="0" w:line="360" w:lineRule="auto"/>
        <w:jc w:val="center"/>
        <w:rPr>
          <w:rFonts w:ascii="Times New Roman" w:eastAsia="Times New Roman" w:hAnsi="Times New Roman"/>
          <w:b/>
          <w:sz w:val="24"/>
          <w:szCs w:val="24"/>
          <w:lang w:eastAsia="bg-BG"/>
        </w:rPr>
      </w:pPr>
      <w:r w:rsidRPr="00631D33">
        <w:rPr>
          <w:rFonts w:ascii="Times New Roman" w:eastAsia="Times New Roman" w:hAnsi="Times New Roman"/>
          <w:b/>
          <w:sz w:val="24"/>
          <w:szCs w:val="24"/>
          <w:lang w:eastAsia="bg-BG"/>
        </w:rPr>
        <w:t>В ОТКРИТА ПРОЦЕДУРА ЗА ВЪЗЛАГАНЕ НА ОБЩЕСТВЕНА ПОРЪЧКА С ПРЕДМЕТ</w:t>
      </w:r>
      <w:r w:rsidR="00F306B1">
        <w:rPr>
          <w:rFonts w:ascii="Times New Roman" w:eastAsia="Times New Roman" w:hAnsi="Times New Roman"/>
          <w:b/>
          <w:sz w:val="24"/>
          <w:szCs w:val="24"/>
          <w:lang w:eastAsia="bg-BG"/>
        </w:rPr>
        <w:t xml:space="preserve">: </w:t>
      </w:r>
      <w:r w:rsidR="00ED1DE8" w:rsidRPr="00ED1DE8">
        <w:rPr>
          <w:rFonts w:ascii="Times New Roman" w:eastAsia="Times New Roman" w:hAnsi="Times New Roman"/>
          <w:b/>
          <w:sz w:val="24"/>
          <w:szCs w:val="24"/>
          <w:lang w:eastAsia="bg-BG"/>
        </w:rPr>
        <w:t>„</w:t>
      </w:r>
      <w:r w:rsidR="00ED1DE8" w:rsidRPr="00ED1DE8">
        <w:rPr>
          <w:rFonts w:ascii="Times New Roman" w:eastAsia="Times New Roman" w:hAnsi="Times New Roman"/>
          <w:b/>
          <w:bCs/>
          <w:sz w:val="24"/>
          <w:szCs w:val="24"/>
          <w:lang w:eastAsia="bg-BG"/>
        </w:rPr>
        <w:t>ДОСТАВКА И МОНТАЖ НА СЪОРЪЖЕНИЯ ЗА ФИЗИЧЕСКА ЗАЩИТА</w:t>
      </w:r>
      <w:r w:rsidR="00FD1435">
        <w:rPr>
          <w:rFonts w:ascii="Times New Roman" w:eastAsia="Times New Roman" w:hAnsi="Times New Roman"/>
          <w:b/>
          <w:bCs/>
          <w:sz w:val="24"/>
          <w:szCs w:val="24"/>
          <w:lang w:val="en-US" w:eastAsia="bg-BG"/>
        </w:rPr>
        <w:t xml:space="preserve"> (</w:t>
      </w:r>
      <w:r w:rsidR="008E1DAB">
        <w:rPr>
          <w:rFonts w:ascii="Times New Roman" w:eastAsia="Times New Roman" w:hAnsi="Times New Roman"/>
          <w:b/>
          <w:bCs/>
          <w:sz w:val="24"/>
          <w:szCs w:val="24"/>
          <w:lang w:eastAsia="bg-BG"/>
        </w:rPr>
        <w:t>ШЛЮЗОВИ КАБИНИ</w:t>
      </w:r>
      <w:r w:rsidR="00FD1435">
        <w:rPr>
          <w:rFonts w:ascii="Times New Roman" w:eastAsia="Times New Roman" w:hAnsi="Times New Roman"/>
          <w:b/>
          <w:bCs/>
          <w:sz w:val="24"/>
          <w:szCs w:val="24"/>
          <w:lang w:eastAsia="bg-BG"/>
        </w:rPr>
        <w:t>)</w:t>
      </w:r>
      <w:r w:rsidR="00ED1DE8" w:rsidRPr="00ED1DE8">
        <w:rPr>
          <w:rFonts w:ascii="Times New Roman" w:eastAsia="Times New Roman" w:hAnsi="Times New Roman"/>
          <w:b/>
          <w:bCs/>
          <w:sz w:val="24"/>
          <w:szCs w:val="24"/>
          <w:lang w:eastAsia="bg-BG"/>
        </w:rPr>
        <w:t xml:space="preserve"> НА СЛУЖЕБНИЯ ВХОД НА СГРАДАТА НА БЪЛГАРСКА НАРОДНА БАНКА В ГР. СОФИЯ, ПЛ. „КНЯЗ АЛЕКСАНДЪР I” №1</w:t>
      </w:r>
      <w:r w:rsidR="00ED1DE8" w:rsidRPr="00ED1DE8">
        <w:rPr>
          <w:rFonts w:ascii="Times New Roman" w:eastAsia="Times New Roman" w:hAnsi="Times New Roman"/>
          <w:b/>
          <w:sz w:val="24"/>
          <w:szCs w:val="24"/>
          <w:lang w:eastAsia="bg-BG"/>
        </w:rPr>
        <w:t>“</w:t>
      </w:r>
    </w:p>
    <w:p w14:paraId="3E4557A5" w14:textId="77777777" w:rsidR="008B77F7" w:rsidRPr="00631D33" w:rsidRDefault="008B77F7" w:rsidP="00194525">
      <w:pPr>
        <w:spacing w:after="0" w:line="360" w:lineRule="auto"/>
        <w:jc w:val="center"/>
        <w:rPr>
          <w:rFonts w:ascii="Times New Roman" w:eastAsia="Times New Roman" w:hAnsi="Times New Roman"/>
          <w:b/>
          <w:sz w:val="24"/>
          <w:szCs w:val="24"/>
          <w:highlight w:val="yellow"/>
          <w:lang w:eastAsia="bg-BG"/>
        </w:rPr>
      </w:pPr>
    </w:p>
    <w:p w14:paraId="054025B8" w14:textId="77777777" w:rsidR="008B77F7" w:rsidRPr="00631D33" w:rsidRDefault="008B77F7" w:rsidP="00194525">
      <w:pPr>
        <w:spacing w:after="0" w:line="360" w:lineRule="auto"/>
        <w:jc w:val="center"/>
        <w:rPr>
          <w:rFonts w:ascii="Times New Roman" w:eastAsia="Times New Roman" w:hAnsi="Times New Roman"/>
          <w:b/>
          <w:sz w:val="24"/>
          <w:szCs w:val="24"/>
          <w:highlight w:val="yellow"/>
          <w:lang w:eastAsia="bg-BG"/>
        </w:rPr>
      </w:pPr>
    </w:p>
    <w:sdt>
      <w:sdtPr>
        <w:rPr>
          <w:highlight w:val="yellow"/>
        </w:rPr>
        <w:id w:val="-1634324680"/>
        <w:docPartObj>
          <w:docPartGallery w:val="Table of Contents"/>
          <w:docPartUnique/>
        </w:docPartObj>
      </w:sdtPr>
      <w:sdtEndPr>
        <w:rPr>
          <w:noProof/>
        </w:rPr>
      </w:sdtEndPr>
      <w:sdtContent>
        <w:p w14:paraId="28C5AB06" w14:textId="77777777" w:rsidR="005145AC" w:rsidRDefault="004419D7">
          <w:pPr>
            <w:pStyle w:val="TOC1"/>
            <w:tabs>
              <w:tab w:val="left" w:pos="660"/>
            </w:tabs>
            <w:rPr>
              <w:rFonts w:asciiTheme="minorHAnsi" w:eastAsiaTheme="minorEastAsia" w:hAnsiTheme="minorHAnsi" w:cstheme="minorBidi"/>
              <w:noProof/>
              <w:lang w:eastAsia="bg-BG"/>
            </w:rPr>
          </w:pPr>
          <w:r w:rsidRPr="00631D33">
            <w:rPr>
              <w:highlight w:val="yellow"/>
            </w:rPr>
            <w:fldChar w:fldCharType="begin"/>
          </w:r>
          <w:r w:rsidRPr="00631D33">
            <w:rPr>
              <w:highlight w:val="yellow"/>
            </w:rPr>
            <w:instrText xml:space="preserve"> TOC \o "1-3" \h \z \u </w:instrText>
          </w:r>
          <w:r w:rsidRPr="00631D33">
            <w:rPr>
              <w:highlight w:val="yellow"/>
            </w:rPr>
            <w:fldChar w:fldCharType="separate"/>
          </w:r>
          <w:hyperlink w:anchor="_Toc519863351" w:history="1">
            <w:r w:rsidR="005145AC" w:rsidRPr="001A6B24">
              <w:rPr>
                <w:rStyle w:val="Hyperlink"/>
                <w:rFonts w:ascii="Times New Roman" w:eastAsia="Times New Roman" w:hAnsi="Times New Roman"/>
                <w:noProof/>
                <w:lang w:eastAsia="bg-BG"/>
              </w:rPr>
              <w:t>I.</w:t>
            </w:r>
            <w:r w:rsidR="005145AC">
              <w:rPr>
                <w:rFonts w:asciiTheme="minorHAnsi" w:eastAsiaTheme="minorEastAsia" w:hAnsiTheme="minorHAnsi" w:cstheme="minorBidi"/>
                <w:noProof/>
                <w:lang w:eastAsia="bg-BG"/>
              </w:rPr>
              <w:tab/>
            </w:r>
            <w:r w:rsidR="005145AC" w:rsidRPr="001A6B24">
              <w:rPr>
                <w:rStyle w:val="Hyperlink"/>
                <w:rFonts w:ascii="Times New Roman" w:eastAsia="Times New Roman" w:hAnsi="Times New Roman"/>
                <w:noProof/>
                <w:lang w:eastAsia="bg-BG"/>
              </w:rPr>
              <w:t>ПРЕДМЕТ, СРОК И МЯСТО НА ИЗПЪЛНЕНИЕ НА ПОРЪЧКАТА. ТЕХНИЧЕСКИ СПЕЦИФИКАЦИИ. ПРОГНОЗНА СТОЙНОСТ</w:t>
            </w:r>
            <w:r w:rsidR="005145AC">
              <w:rPr>
                <w:noProof/>
                <w:webHidden/>
              </w:rPr>
              <w:tab/>
            </w:r>
            <w:r w:rsidR="005145AC">
              <w:rPr>
                <w:noProof/>
                <w:webHidden/>
              </w:rPr>
              <w:fldChar w:fldCharType="begin"/>
            </w:r>
            <w:r w:rsidR="005145AC">
              <w:rPr>
                <w:noProof/>
                <w:webHidden/>
              </w:rPr>
              <w:instrText xml:space="preserve"> PAGEREF _Toc519863351 \h </w:instrText>
            </w:r>
            <w:r w:rsidR="005145AC">
              <w:rPr>
                <w:noProof/>
                <w:webHidden/>
              </w:rPr>
            </w:r>
            <w:r w:rsidR="005145AC">
              <w:rPr>
                <w:noProof/>
                <w:webHidden/>
              </w:rPr>
              <w:fldChar w:fldCharType="separate"/>
            </w:r>
            <w:r w:rsidR="005D2170">
              <w:rPr>
                <w:noProof/>
                <w:webHidden/>
              </w:rPr>
              <w:t>3</w:t>
            </w:r>
            <w:r w:rsidR="005145AC">
              <w:rPr>
                <w:noProof/>
                <w:webHidden/>
              </w:rPr>
              <w:fldChar w:fldCharType="end"/>
            </w:r>
          </w:hyperlink>
        </w:p>
        <w:p w14:paraId="423ED7D3" w14:textId="77777777" w:rsidR="005145AC" w:rsidRDefault="00CE74EB">
          <w:pPr>
            <w:pStyle w:val="TOC2"/>
            <w:tabs>
              <w:tab w:val="left" w:pos="660"/>
            </w:tabs>
            <w:rPr>
              <w:rFonts w:asciiTheme="minorHAnsi" w:eastAsiaTheme="minorEastAsia" w:hAnsiTheme="minorHAnsi" w:cstheme="minorBidi"/>
            </w:rPr>
          </w:pPr>
          <w:hyperlink w:anchor="_Toc519863352" w:history="1">
            <w:r w:rsidR="005145AC" w:rsidRPr="001A6B24">
              <w:rPr>
                <w:rStyle w:val="Hyperlink"/>
              </w:rPr>
              <w:t>1.</w:t>
            </w:r>
            <w:r w:rsidR="005145AC">
              <w:rPr>
                <w:rFonts w:asciiTheme="minorHAnsi" w:eastAsiaTheme="minorEastAsia" w:hAnsiTheme="minorHAnsi" w:cstheme="minorBidi"/>
              </w:rPr>
              <w:tab/>
            </w:r>
            <w:r w:rsidR="005145AC" w:rsidRPr="001A6B24">
              <w:rPr>
                <w:rStyle w:val="Hyperlink"/>
              </w:rPr>
              <w:t>Предмет на обществената поръчка:</w:t>
            </w:r>
            <w:r w:rsidR="005145AC">
              <w:rPr>
                <w:webHidden/>
              </w:rPr>
              <w:tab/>
            </w:r>
            <w:r w:rsidR="005145AC">
              <w:rPr>
                <w:webHidden/>
              </w:rPr>
              <w:fldChar w:fldCharType="begin"/>
            </w:r>
            <w:r w:rsidR="005145AC">
              <w:rPr>
                <w:webHidden/>
              </w:rPr>
              <w:instrText xml:space="preserve"> PAGEREF _Toc519863352 \h </w:instrText>
            </w:r>
            <w:r w:rsidR="005145AC">
              <w:rPr>
                <w:webHidden/>
              </w:rPr>
            </w:r>
            <w:r w:rsidR="005145AC">
              <w:rPr>
                <w:webHidden/>
              </w:rPr>
              <w:fldChar w:fldCharType="separate"/>
            </w:r>
            <w:r w:rsidR="005D2170">
              <w:rPr>
                <w:webHidden/>
              </w:rPr>
              <w:t>3</w:t>
            </w:r>
            <w:r w:rsidR="005145AC">
              <w:rPr>
                <w:webHidden/>
              </w:rPr>
              <w:fldChar w:fldCharType="end"/>
            </w:r>
          </w:hyperlink>
        </w:p>
        <w:p w14:paraId="7FEAA0E6" w14:textId="77777777" w:rsidR="005145AC" w:rsidRDefault="00CE74EB">
          <w:pPr>
            <w:pStyle w:val="TOC2"/>
            <w:tabs>
              <w:tab w:val="left" w:pos="660"/>
            </w:tabs>
            <w:rPr>
              <w:rFonts w:asciiTheme="minorHAnsi" w:eastAsiaTheme="minorEastAsia" w:hAnsiTheme="minorHAnsi" w:cstheme="minorBidi"/>
            </w:rPr>
          </w:pPr>
          <w:hyperlink w:anchor="_Toc519863353" w:history="1">
            <w:r w:rsidR="005145AC" w:rsidRPr="001A6B24">
              <w:rPr>
                <w:rStyle w:val="Hyperlink"/>
              </w:rPr>
              <w:t>2.</w:t>
            </w:r>
            <w:r w:rsidR="005145AC">
              <w:rPr>
                <w:rFonts w:asciiTheme="minorHAnsi" w:eastAsiaTheme="minorEastAsia" w:hAnsiTheme="minorHAnsi" w:cstheme="minorBidi"/>
              </w:rPr>
              <w:tab/>
            </w:r>
            <w:r w:rsidR="005145AC" w:rsidRPr="001A6B24">
              <w:rPr>
                <w:rStyle w:val="Hyperlink"/>
              </w:rPr>
              <w:t>Срок на обществената поръчка:</w:t>
            </w:r>
            <w:r w:rsidR="005145AC">
              <w:rPr>
                <w:webHidden/>
              </w:rPr>
              <w:tab/>
            </w:r>
            <w:r w:rsidR="005145AC">
              <w:rPr>
                <w:webHidden/>
              </w:rPr>
              <w:fldChar w:fldCharType="begin"/>
            </w:r>
            <w:r w:rsidR="005145AC">
              <w:rPr>
                <w:webHidden/>
              </w:rPr>
              <w:instrText xml:space="preserve"> PAGEREF _Toc519863353 \h </w:instrText>
            </w:r>
            <w:r w:rsidR="005145AC">
              <w:rPr>
                <w:webHidden/>
              </w:rPr>
            </w:r>
            <w:r w:rsidR="005145AC">
              <w:rPr>
                <w:webHidden/>
              </w:rPr>
              <w:fldChar w:fldCharType="separate"/>
            </w:r>
            <w:r w:rsidR="005D2170">
              <w:rPr>
                <w:webHidden/>
              </w:rPr>
              <w:t>3</w:t>
            </w:r>
            <w:r w:rsidR="005145AC">
              <w:rPr>
                <w:webHidden/>
              </w:rPr>
              <w:fldChar w:fldCharType="end"/>
            </w:r>
          </w:hyperlink>
        </w:p>
        <w:p w14:paraId="672BA34B" w14:textId="2B8D6876" w:rsidR="005145AC" w:rsidRDefault="00CE74EB">
          <w:pPr>
            <w:pStyle w:val="TOC2"/>
            <w:tabs>
              <w:tab w:val="left" w:pos="660"/>
            </w:tabs>
            <w:rPr>
              <w:rFonts w:asciiTheme="minorHAnsi" w:eastAsiaTheme="minorEastAsia" w:hAnsiTheme="minorHAnsi" w:cstheme="minorBidi"/>
            </w:rPr>
          </w:pPr>
          <w:hyperlink w:anchor="_Toc519863354" w:history="1">
            <w:r w:rsidR="005145AC" w:rsidRPr="001A6B24">
              <w:rPr>
                <w:rStyle w:val="Hyperlink"/>
              </w:rPr>
              <w:t>3.</w:t>
            </w:r>
            <w:r w:rsidR="005145AC">
              <w:rPr>
                <w:rFonts w:asciiTheme="minorHAnsi" w:eastAsiaTheme="minorEastAsia" w:hAnsiTheme="minorHAnsi" w:cstheme="minorBidi"/>
              </w:rPr>
              <w:tab/>
            </w:r>
            <w:r w:rsidR="005145AC" w:rsidRPr="001A6B24">
              <w:rPr>
                <w:rStyle w:val="Hyperlink"/>
              </w:rPr>
              <w:t>Техническа спецификация:</w:t>
            </w:r>
            <w:r w:rsidR="005145AC">
              <w:rPr>
                <w:webHidden/>
              </w:rPr>
              <w:tab/>
            </w:r>
            <w:r w:rsidR="005145AC">
              <w:rPr>
                <w:webHidden/>
              </w:rPr>
              <w:fldChar w:fldCharType="begin"/>
            </w:r>
            <w:r w:rsidR="005145AC">
              <w:rPr>
                <w:webHidden/>
              </w:rPr>
              <w:instrText xml:space="preserve"> PAGEREF _Toc519863354 \h </w:instrText>
            </w:r>
            <w:r w:rsidR="005145AC">
              <w:rPr>
                <w:webHidden/>
              </w:rPr>
            </w:r>
            <w:r w:rsidR="005145AC">
              <w:rPr>
                <w:webHidden/>
              </w:rPr>
              <w:fldChar w:fldCharType="separate"/>
            </w:r>
            <w:r w:rsidR="005D2170">
              <w:rPr>
                <w:webHidden/>
              </w:rPr>
              <w:t>4</w:t>
            </w:r>
            <w:r w:rsidR="005145AC">
              <w:rPr>
                <w:webHidden/>
              </w:rPr>
              <w:fldChar w:fldCharType="end"/>
            </w:r>
          </w:hyperlink>
        </w:p>
        <w:p w14:paraId="10246B4F" w14:textId="49165FE1" w:rsidR="005145AC" w:rsidRDefault="00CE74EB">
          <w:pPr>
            <w:pStyle w:val="TOC2"/>
            <w:tabs>
              <w:tab w:val="left" w:pos="660"/>
            </w:tabs>
            <w:rPr>
              <w:rFonts w:asciiTheme="minorHAnsi" w:eastAsiaTheme="minorEastAsia" w:hAnsiTheme="minorHAnsi" w:cstheme="minorBidi"/>
            </w:rPr>
          </w:pPr>
          <w:hyperlink w:anchor="_Toc519863355" w:history="1">
            <w:r w:rsidR="005145AC" w:rsidRPr="001A6B24">
              <w:rPr>
                <w:rStyle w:val="Hyperlink"/>
              </w:rPr>
              <w:t>4.</w:t>
            </w:r>
            <w:r w:rsidR="005145AC">
              <w:rPr>
                <w:rFonts w:asciiTheme="minorHAnsi" w:eastAsiaTheme="minorEastAsia" w:hAnsiTheme="minorHAnsi" w:cstheme="minorBidi"/>
              </w:rPr>
              <w:tab/>
            </w:r>
            <w:r w:rsidR="005145AC" w:rsidRPr="001A6B24">
              <w:rPr>
                <w:rStyle w:val="Hyperlink"/>
              </w:rPr>
              <w:t>Прогнозна стойност на обществената поръчка:</w:t>
            </w:r>
            <w:r w:rsidR="005145AC">
              <w:rPr>
                <w:webHidden/>
              </w:rPr>
              <w:tab/>
            </w:r>
            <w:r w:rsidR="005145AC">
              <w:rPr>
                <w:webHidden/>
              </w:rPr>
              <w:fldChar w:fldCharType="begin"/>
            </w:r>
            <w:r w:rsidR="005145AC">
              <w:rPr>
                <w:webHidden/>
              </w:rPr>
              <w:instrText xml:space="preserve"> PAGEREF _Toc519863355 \h </w:instrText>
            </w:r>
            <w:r w:rsidR="005145AC">
              <w:rPr>
                <w:webHidden/>
              </w:rPr>
            </w:r>
            <w:r w:rsidR="005145AC">
              <w:rPr>
                <w:webHidden/>
              </w:rPr>
              <w:fldChar w:fldCharType="separate"/>
            </w:r>
            <w:r w:rsidR="005D2170">
              <w:rPr>
                <w:webHidden/>
              </w:rPr>
              <w:t>4</w:t>
            </w:r>
            <w:r w:rsidR="005145AC">
              <w:rPr>
                <w:webHidden/>
              </w:rPr>
              <w:fldChar w:fldCharType="end"/>
            </w:r>
          </w:hyperlink>
        </w:p>
        <w:p w14:paraId="6035813A" w14:textId="77777777" w:rsidR="005145AC" w:rsidRDefault="00CE74EB">
          <w:pPr>
            <w:pStyle w:val="TOC2"/>
            <w:tabs>
              <w:tab w:val="left" w:pos="660"/>
            </w:tabs>
            <w:rPr>
              <w:rFonts w:asciiTheme="minorHAnsi" w:eastAsiaTheme="minorEastAsia" w:hAnsiTheme="minorHAnsi" w:cstheme="minorBidi"/>
            </w:rPr>
          </w:pPr>
          <w:hyperlink w:anchor="_Toc519863356" w:history="1">
            <w:r w:rsidR="005145AC" w:rsidRPr="001A6B24">
              <w:rPr>
                <w:rStyle w:val="Hyperlink"/>
              </w:rPr>
              <w:t>5.</w:t>
            </w:r>
            <w:r w:rsidR="005145AC">
              <w:rPr>
                <w:rFonts w:asciiTheme="minorHAnsi" w:eastAsiaTheme="minorEastAsia" w:hAnsiTheme="minorHAnsi" w:cstheme="minorBidi"/>
              </w:rPr>
              <w:tab/>
            </w:r>
            <w:r w:rsidR="005145AC" w:rsidRPr="001A6B24">
              <w:rPr>
                <w:rStyle w:val="Hyperlink"/>
              </w:rPr>
              <w:t>Място на изпълнение:</w:t>
            </w:r>
            <w:r w:rsidR="005145AC">
              <w:rPr>
                <w:webHidden/>
              </w:rPr>
              <w:tab/>
            </w:r>
            <w:r w:rsidR="005145AC">
              <w:rPr>
                <w:webHidden/>
              </w:rPr>
              <w:fldChar w:fldCharType="begin"/>
            </w:r>
            <w:r w:rsidR="005145AC">
              <w:rPr>
                <w:webHidden/>
              </w:rPr>
              <w:instrText xml:space="preserve"> PAGEREF _Toc519863356 \h </w:instrText>
            </w:r>
            <w:r w:rsidR="005145AC">
              <w:rPr>
                <w:webHidden/>
              </w:rPr>
            </w:r>
            <w:r w:rsidR="005145AC">
              <w:rPr>
                <w:webHidden/>
              </w:rPr>
              <w:fldChar w:fldCharType="separate"/>
            </w:r>
            <w:r w:rsidR="005D2170">
              <w:rPr>
                <w:webHidden/>
              </w:rPr>
              <w:t>4</w:t>
            </w:r>
            <w:r w:rsidR="005145AC">
              <w:rPr>
                <w:webHidden/>
              </w:rPr>
              <w:fldChar w:fldCharType="end"/>
            </w:r>
          </w:hyperlink>
        </w:p>
        <w:p w14:paraId="7FAB6B81" w14:textId="77777777" w:rsidR="005145AC" w:rsidRDefault="00CE74EB">
          <w:pPr>
            <w:pStyle w:val="TOC1"/>
            <w:tabs>
              <w:tab w:val="left" w:pos="660"/>
            </w:tabs>
            <w:rPr>
              <w:rFonts w:asciiTheme="minorHAnsi" w:eastAsiaTheme="minorEastAsia" w:hAnsiTheme="minorHAnsi" w:cstheme="minorBidi"/>
              <w:noProof/>
              <w:lang w:eastAsia="bg-BG"/>
            </w:rPr>
          </w:pPr>
          <w:hyperlink w:anchor="_Toc519863357" w:history="1">
            <w:r w:rsidR="005145AC" w:rsidRPr="001A6B24">
              <w:rPr>
                <w:rStyle w:val="Hyperlink"/>
                <w:rFonts w:ascii="Times New Roman" w:eastAsia="Times New Roman" w:hAnsi="Times New Roman"/>
                <w:noProof/>
                <w:lang w:eastAsia="bg-BG"/>
              </w:rPr>
              <w:t>II.</w:t>
            </w:r>
            <w:r w:rsidR="005145AC">
              <w:rPr>
                <w:rFonts w:asciiTheme="minorHAnsi" w:eastAsiaTheme="minorEastAsia" w:hAnsiTheme="minorHAnsi" w:cstheme="minorBidi"/>
                <w:noProof/>
                <w:lang w:eastAsia="bg-BG"/>
              </w:rPr>
              <w:tab/>
            </w:r>
            <w:r w:rsidR="005145AC" w:rsidRPr="001A6B24">
              <w:rPr>
                <w:rStyle w:val="Hyperlink"/>
                <w:rFonts w:ascii="Times New Roman" w:eastAsia="Times New Roman" w:hAnsi="Times New Roman"/>
                <w:noProof/>
                <w:lang w:eastAsia="bg-BG"/>
              </w:rPr>
              <w:t>ДОСТЪП ДО ДОКУМЕНТАЦИЯТА. ПОЛУЧАВАНЕ НА ОФЕРТИ. РАЗЯСНЕНИЯ ПО УСЛОВИЯТА НА ПРОЦЕДУРАТА. ОБМЕН НА ИНФОРМАЦИЯ.</w:t>
            </w:r>
            <w:r w:rsidR="005145AC">
              <w:rPr>
                <w:noProof/>
                <w:webHidden/>
              </w:rPr>
              <w:tab/>
            </w:r>
            <w:r w:rsidR="005145AC">
              <w:rPr>
                <w:noProof/>
                <w:webHidden/>
              </w:rPr>
              <w:fldChar w:fldCharType="begin"/>
            </w:r>
            <w:r w:rsidR="005145AC">
              <w:rPr>
                <w:noProof/>
                <w:webHidden/>
              </w:rPr>
              <w:instrText xml:space="preserve"> PAGEREF _Toc519863357 \h </w:instrText>
            </w:r>
            <w:r w:rsidR="005145AC">
              <w:rPr>
                <w:noProof/>
                <w:webHidden/>
              </w:rPr>
            </w:r>
            <w:r w:rsidR="005145AC">
              <w:rPr>
                <w:noProof/>
                <w:webHidden/>
              </w:rPr>
              <w:fldChar w:fldCharType="separate"/>
            </w:r>
            <w:r w:rsidR="005D2170">
              <w:rPr>
                <w:noProof/>
                <w:webHidden/>
              </w:rPr>
              <w:t>4</w:t>
            </w:r>
            <w:r w:rsidR="005145AC">
              <w:rPr>
                <w:noProof/>
                <w:webHidden/>
              </w:rPr>
              <w:fldChar w:fldCharType="end"/>
            </w:r>
          </w:hyperlink>
        </w:p>
        <w:p w14:paraId="6E48211B" w14:textId="77777777" w:rsidR="005145AC" w:rsidRDefault="00CE74EB">
          <w:pPr>
            <w:pStyle w:val="TOC2"/>
            <w:tabs>
              <w:tab w:val="left" w:pos="660"/>
            </w:tabs>
            <w:rPr>
              <w:rFonts w:asciiTheme="minorHAnsi" w:eastAsiaTheme="minorEastAsia" w:hAnsiTheme="minorHAnsi" w:cstheme="minorBidi"/>
            </w:rPr>
          </w:pPr>
          <w:hyperlink w:anchor="_Toc519863358" w:history="1">
            <w:r w:rsidR="005145AC" w:rsidRPr="001A6B24">
              <w:rPr>
                <w:rStyle w:val="Hyperlink"/>
              </w:rPr>
              <w:t>1.</w:t>
            </w:r>
            <w:r w:rsidR="005145AC">
              <w:rPr>
                <w:rFonts w:asciiTheme="minorHAnsi" w:eastAsiaTheme="minorEastAsia" w:hAnsiTheme="minorHAnsi" w:cstheme="minorBidi"/>
              </w:rPr>
              <w:tab/>
            </w:r>
            <w:r w:rsidR="005145AC" w:rsidRPr="001A6B24">
              <w:rPr>
                <w:rStyle w:val="Hyperlink"/>
              </w:rPr>
              <w:t>Достъп до документацията:</w:t>
            </w:r>
            <w:r w:rsidR="005145AC">
              <w:rPr>
                <w:webHidden/>
              </w:rPr>
              <w:tab/>
            </w:r>
            <w:r w:rsidR="005145AC">
              <w:rPr>
                <w:webHidden/>
              </w:rPr>
              <w:fldChar w:fldCharType="begin"/>
            </w:r>
            <w:r w:rsidR="005145AC">
              <w:rPr>
                <w:webHidden/>
              </w:rPr>
              <w:instrText xml:space="preserve"> PAGEREF _Toc519863358 \h </w:instrText>
            </w:r>
            <w:r w:rsidR="005145AC">
              <w:rPr>
                <w:webHidden/>
              </w:rPr>
            </w:r>
            <w:r w:rsidR="005145AC">
              <w:rPr>
                <w:webHidden/>
              </w:rPr>
              <w:fldChar w:fldCharType="separate"/>
            </w:r>
            <w:r w:rsidR="005D2170">
              <w:rPr>
                <w:webHidden/>
              </w:rPr>
              <w:t>4</w:t>
            </w:r>
            <w:r w:rsidR="005145AC">
              <w:rPr>
                <w:webHidden/>
              </w:rPr>
              <w:fldChar w:fldCharType="end"/>
            </w:r>
          </w:hyperlink>
        </w:p>
        <w:p w14:paraId="602B02B7" w14:textId="77777777" w:rsidR="005145AC" w:rsidRDefault="00CE74EB">
          <w:pPr>
            <w:pStyle w:val="TOC2"/>
            <w:tabs>
              <w:tab w:val="left" w:pos="660"/>
            </w:tabs>
            <w:rPr>
              <w:rFonts w:asciiTheme="minorHAnsi" w:eastAsiaTheme="minorEastAsia" w:hAnsiTheme="minorHAnsi" w:cstheme="minorBidi"/>
            </w:rPr>
          </w:pPr>
          <w:hyperlink w:anchor="_Toc519863359" w:history="1">
            <w:r w:rsidR="005145AC" w:rsidRPr="001A6B24">
              <w:rPr>
                <w:rStyle w:val="Hyperlink"/>
              </w:rPr>
              <w:t>2.</w:t>
            </w:r>
            <w:r w:rsidR="005145AC">
              <w:rPr>
                <w:rFonts w:asciiTheme="minorHAnsi" w:eastAsiaTheme="minorEastAsia" w:hAnsiTheme="minorHAnsi" w:cstheme="minorBidi"/>
              </w:rPr>
              <w:tab/>
            </w:r>
            <w:r w:rsidR="005145AC" w:rsidRPr="001A6B24">
              <w:rPr>
                <w:rStyle w:val="Hyperlink"/>
              </w:rPr>
              <w:t>Подаване и получаване на оферти:</w:t>
            </w:r>
            <w:r w:rsidR="005145AC">
              <w:rPr>
                <w:webHidden/>
              </w:rPr>
              <w:tab/>
            </w:r>
            <w:r w:rsidR="005145AC">
              <w:rPr>
                <w:webHidden/>
              </w:rPr>
              <w:fldChar w:fldCharType="begin"/>
            </w:r>
            <w:r w:rsidR="005145AC">
              <w:rPr>
                <w:webHidden/>
              </w:rPr>
              <w:instrText xml:space="preserve"> PAGEREF _Toc519863359 \h </w:instrText>
            </w:r>
            <w:r w:rsidR="005145AC">
              <w:rPr>
                <w:webHidden/>
              </w:rPr>
            </w:r>
            <w:r w:rsidR="005145AC">
              <w:rPr>
                <w:webHidden/>
              </w:rPr>
              <w:fldChar w:fldCharType="separate"/>
            </w:r>
            <w:r w:rsidR="005D2170">
              <w:rPr>
                <w:webHidden/>
              </w:rPr>
              <w:t>4</w:t>
            </w:r>
            <w:r w:rsidR="005145AC">
              <w:rPr>
                <w:webHidden/>
              </w:rPr>
              <w:fldChar w:fldCharType="end"/>
            </w:r>
          </w:hyperlink>
        </w:p>
        <w:p w14:paraId="6D1414B3" w14:textId="77777777" w:rsidR="005145AC" w:rsidRDefault="00CE74EB">
          <w:pPr>
            <w:pStyle w:val="TOC2"/>
            <w:tabs>
              <w:tab w:val="left" w:pos="660"/>
            </w:tabs>
            <w:rPr>
              <w:rFonts w:asciiTheme="minorHAnsi" w:eastAsiaTheme="minorEastAsia" w:hAnsiTheme="minorHAnsi" w:cstheme="minorBidi"/>
            </w:rPr>
          </w:pPr>
          <w:hyperlink w:anchor="_Toc519863360" w:history="1">
            <w:r w:rsidR="005145AC" w:rsidRPr="001A6B24">
              <w:rPr>
                <w:rStyle w:val="Hyperlink"/>
                <w:snapToGrid w:val="0"/>
              </w:rPr>
              <w:t>3.</w:t>
            </w:r>
            <w:r w:rsidR="005145AC">
              <w:rPr>
                <w:rFonts w:asciiTheme="minorHAnsi" w:eastAsiaTheme="minorEastAsia" w:hAnsiTheme="minorHAnsi" w:cstheme="minorBidi"/>
              </w:rPr>
              <w:tab/>
            </w:r>
            <w:r w:rsidR="005145AC" w:rsidRPr="001A6B24">
              <w:rPr>
                <w:rStyle w:val="Hyperlink"/>
                <w:snapToGrid w:val="0"/>
              </w:rPr>
              <w:t>Разяснения по условията на процедурата</w:t>
            </w:r>
            <w:r w:rsidR="005145AC">
              <w:rPr>
                <w:webHidden/>
              </w:rPr>
              <w:tab/>
            </w:r>
            <w:r w:rsidR="005145AC">
              <w:rPr>
                <w:webHidden/>
              </w:rPr>
              <w:fldChar w:fldCharType="begin"/>
            </w:r>
            <w:r w:rsidR="005145AC">
              <w:rPr>
                <w:webHidden/>
              </w:rPr>
              <w:instrText xml:space="preserve"> PAGEREF _Toc519863360 \h </w:instrText>
            </w:r>
            <w:r w:rsidR="005145AC">
              <w:rPr>
                <w:webHidden/>
              </w:rPr>
            </w:r>
            <w:r w:rsidR="005145AC">
              <w:rPr>
                <w:webHidden/>
              </w:rPr>
              <w:fldChar w:fldCharType="separate"/>
            </w:r>
            <w:r w:rsidR="005D2170">
              <w:rPr>
                <w:webHidden/>
              </w:rPr>
              <w:t>4</w:t>
            </w:r>
            <w:r w:rsidR="005145AC">
              <w:rPr>
                <w:webHidden/>
              </w:rPr>
              <w:fldChar w:fldCharType="end"/>
            </w:r>
          </w:hyperlink>
        </w:p>
        <w:p w14:paraId="366AF849" w14:textId="7A6922CF" w:rsidR="005145AC" w:rsidRDefault="00CE74EB">
          <w:pPr>
            <w:pStyle w:val="TOC2"/>
            <w:tabs>
              <w:tab w:val="left" w:pos="660"/>
            </w:tabs>
            <w:rPr>
              <w:rFonts w:asciiTheme="minorHAnsi" w:eastAsiaTheme="minorEastAsia" w:hAnsiTheme="minorHAnsi" w:cstheme="minorBidi"/>
            </w:rPr>
          </w:pPr>
          <w:hyperlink w:anchor="_Toc519863361" w:history="1">
            <w:r w:rsidR="005145AC" w:rsidRPr="001A6B24">
              <w:rPr>
                <w:rStyle w:val="Hyperlink"/>
              </w:rPr>
              <w:t>4.</w:t>
            </w:r>
            <w:r w:rsidR="005145AC">
              <w:rPr>
                <w:rFonts w:asciiTheme="minorHAnsi" w:eastAsiaTheme="minorEastAsia" w:hAnsiTheme="minorHAnsi" w:cstheme="minorBidi"/>
              </w:rPr>
              <w:tab/>
            </w:r>
            <w:r w:rsidR="005145AC" w:rsidRPr="001A6B24">
              <w:rPr>
                <w:rStyle w:val="Hyperlink"/>
              </w:rPr>
              <w:t>Обмен на информация:</w:t>
            </w:r>
            <w:r w:rsidR="005145AC">
              <w:rPr>
                <w:webHidden/>
              </w:rPr>
              <w:tab/>
            </w:r>
            <w:r w:rsidR="005145AC">
              <w:rPr>
                <w:webHidden/>
              </w:rPr>
              <w:fldChar w:fldCharType="begin"/>
            </w:r>
            <w:r w:rsidR="005145AC">
              <w:rPr>
                <w:webHidden/>
              </w:rPr>
              <w:instrText xml:space="preserve"> PAGEREF _Toc519863361 \h </w:instrText>
            </w:r>
            <w:r w:rsidR="005145AC">
              <w:rPr>
                <w:webHidden/>
              </w:rPr>
            </w:r>
            <w:r w:rsidR="005145AC">
              <w:rPr>
                <w:webHidden/>
              </w:rPr>
              <w:fldChar w:fldCharType="separate"/>
            </w:r>
            <w:r w:rsidR="005D2170">
              <w:rPr>
                <w:webHidden/>
              </w:rPr>
              <w:t>5</w:t>
            </w:r>
            <w:r w:rsidR="005145AC">
              <w:rPr>
                <w:webHidden/>
              </w:rPr>
              <w:fldChar w:fldCharType="end"/>
            </w:r>
          </w:hyperlink>
        </w:p>
        <w:p w14:paraId="40C3D9AB" w14:textId="77777777" w:rsidR="005145AC" w:rsidRDefault="00CE74EB">
          <w:pPr>
            <w:pStyle w:val="TOC1"/>
            <w:tabs>
              <w:tab w:val="left" w:pos="660"/>
            </w:tabs>
            <w:rPr>
              <w:rFonts w:asciiTheme="minorHAnsi" w:eastAsiaTheme="minorEastAsia" w:hAnsiTheme="minorHAnsi" w:cstheme="minorBidi"/>
              <w:noProof/>
              <w:lang w:eastAsia="bg-BG"/>
            </w:rPr>
          </w:pPr>
          <w:hyperlink w:anchor="_Toc519863362" w:history="1">
            <w:r w:rsidR="005145AC" w:rsidRPr="001A6B24">
              <w:rPr>
                <w:rStyle w:val="Hyperlink"/>
                <w:rFonts w:ascii="Times New Roman" w:eastAsia="Times New Roman" w:hAnsi="Times New Roman"/>
                <w:noProof/>
                <w:lang w:eastAsia="bg-BG"/>
              </w:rPr>
              <w:t>III.</w:t>
            </w:r>
            <w:r w:rsidR="005145AC">
              <w:rPr>
                <w:rFonts w:asciiTheme="minorHAnsi" w:eastAsiaTheme="minorEastAsia" w:hAnsiTheme="minorHAnsi" w:cstheme="minorBidi"/>
                <w:noProof/>
                <w:lang w:eastAsia="bg-BG"/>
              </w:rPr>
              <w:tab/>
            </w:r>
            <w:r w:rsidR="005145AC" w:rsidRPr="001A6B24">
              <w:rPr>
                <w:rStyle w:val="Hyperlink"/>
                <w:rFonts w:ascii="Times New Roman" w:eastAsia="Times New Roman" w:hAnsi="Times New Roman"/>
                <w:noProof/>
                <w:lang w:eastAsia="bg-BG"/>
              </w:rPr>
              <w:t>ИЗИСКВАНИЯ КЪМ УЧАСТНИЦИТЕ В ОТКРИТАТА ПРОЦЕДУРА</w:t>
            </w:r>
            <w:r w:rsidR="005145AC">
              <w:rPr>
                <w:noProof/>
                <w:webHidden/>
              </w:rPr>
              <w:tab/>
            </w:r>
            <w:r w:rsidR="005145AC">
              <w:rPr>
                <w:noProof/>
                <w:webHidden/>
              </w:rPr>
              <w:fldChar w:fldCharType="begin"/>
            </w:r>
            <w:r w:rsidR="005145AC">
              <w:rPr>
                <w:noProof/>
                <w:webHidden/>
              </w:rPr>
              <w:instrText xml:space="preserve"> PAGEREF _Toc519863362 \h </w:instrText>
            </w:r>
            <w:r w:rsidR="005145AC">
              <w:rPr>
                <w:noProof/>
                <w:webHidden/>
              </w:rPr>
            </w:r>
            <w:r w:rsidR="005145AC">
              <w:rPr>
                <w:noProof/>
                <w:webHidden/>
              </w:rPr>
              <w:fldChar w:fldCharType="separate"/>
            </w:r>
            <w:r w:rsidR="005D2170">
              <w:rPr>
                <w:noProof/>
                <w:webHidden/>
              </w:rPr>
              <w:t>5</w:t>
            </w:r>
            <w:r w:rsidR="005145AC">
              <w:rPr>
                <w:noProof/>
                <w:webHidden/>
              </w:rPr>
              <w:fldChar w:fldCharType="end"/>
            </w:r>
          </w:hyperlink>
        </w:p>
        <w:p w14:paraId="34824419" w14:textId="77777777" w:rsidR="005145AC" w:rsidRDefault="00CE74EB">
          <w:pPr>
            <w:pStyle w:val="TOC2"/>
            <w:rPr>
              <w:rFonts w:asciiTheme="minorHAnsi" w:eastAsiaTheme="minorEastAsia" w:hAnsiTheme="minorHAnsi" w:cstheme="minorBidi"/>
            </w:rPr>
          </w:pPr>
          <w:hyperlink w:anchor="_Toc519863363" w:history="1">
            <w:r w:rsidR="005145AC" w:rsidRPr="001A6B24">
              <w:rPr>
                <w:rStyle w:val="Hyperlink"/>
                <w:snapToGrid w:val="0"/>
              </w:rPr>
              <w:t>А. Условия за участие. Основания за отстраняване.</w:t>
            </w:r>
            <w:r w:rsidR="005145AC">
              <w:rPr>
                <w:webHidden/>
              </w:rPr>
              <w:tab/>
            </w:r>
            <w:r w:rsidR="005145AC">
              <w:rPr>
                <w:webHidden/>
              </w:rPr>
              <w:fldChar w:fldCharType="begin"/>
            </w:r>
            <w:r w:rsidR="005145AC">
              <w:rPr>
                <w:webHidden/>
              </w:rPr>
              <w:instrText xml:space="preserve"> PAGEREF _Toc519863363 \h </w:instrText>
            </w:r>
            <w:r w:rsidR="005145AC">
              <w:rPr>
                <w:webHidden/>
              </w:rPr>
            </w:r>
            <w:r w:rsidR="005145AC">
              <w:rPr>
                <w:webHidden/>
              </w:rPr>
              <w:fldChar w:fldCharType="separate"/>
            </w:r>
            <w:r w:rsidR="005D2170">
              <w:rPr>
                <w:webHidden/>
              </w:rPr>
              <w:t>5</w:t>
            </w:r>
            <w:r w:rsidR="005145AC">
              <w:rPr>
                <w:webHidden/>
              </w:rPr>
              <w:fldChar w:fldCharType="end"/>
            </w:r>
          </w:hyperlink>
        </w:p>
        <w:p w14:paraId="047B37CC" w14:textId="77777777" w:rsidR="005145AC" w:rsidRDefault="00CE74EB">
          <w:pPr>
            <w:pStyle w:val="TOC2"/>
            <w:tabs>
              <w:tab w:val="left" w:pos="660"/>
            </w:tabs>
            <w:rPr>
              <w:rFonts w:asciiTheme="minorHAnsi" w:eastAsiaTheme="minorEastAsia" w:hAnsiTheme="minorHAnsi" w:cstheme="minorBidi"/>
            </w:rPr>
          </w:pPr>
          <w:hyperlink w:anchor="_Toc519863364" w:history="1">
            <w:r w:rsidR="005145AC" w:rsidRPr="001A6B24">
              <w:rPr>
                <w:rStyle w:val="Hyperlink"/>
                <w:snapToGrid w:val="0"/>
              </w:rPr>
              <w:t>1.</w:t>
            </w:r>
            <w:r w:rsidR="005145AC">
              <w:rPr>
                <w:rFonts w:asciiTheme="minorHAnsi" w:eastAsiaTheme="minorEastAsia" w:hAnsiTheme="minorHAnsi" w:cstheme="minorBidi"/>
              </w:rPr>
              <w:tab/>
            </w:r>
            <w:r w:rsidR="005145AC" w:rsidRPr="001A6B24">
              <w:rPr>
                <w:rStyle w:val="Hyperlink"/>
                <w:snapToGrid w:val="0"/>
              </w:rPr>
              <w:t>Условия за участие</w:t>
            </w:r>
            <w:r w:rsidR="005145AC">
              <w:rPr>
                <w:webHidden/>
              </w:rPr>
              <w:tab/>
            </w:r>
            <w:r w:rsidR="005145AC">
              <w:rPr>
                <w:webHidden/>
              </w:rPr>
              <w:fldChar w:fldCharType="begin"/>
            </w:r>
            <w:r w:rsidR="005145AC">
              <w:rPr>
                <w:webHidden/>
              </w:rPr>
              <w:instrText xml:space="preserve"> PAGEREF _Toc519863364 \h </w:instrText>
            </w:r>
            <w:r w:rsidR="005145AC">
              <w:rPr>
                <w:webHidden/>
              </w:rPr>
            </w:r>
            <w:r w:rsidR="005145AC">
              <w:rPr>
                <w:webHidden/>
              </w:rPr>
              <w:fldChar w:fldCharType="separate"/>
            </w:r>
            <w:r w:rsidR="005D2170">
              <w:rPr>
                <w:webHidden/>
              </w:rPr>
              <w:t>5</w:t>
            </w:r>
            <w:r w:rsidR="005145AC">
              <w:rPr>
                <w:webHidden/>
              </w:rPr>
              <w:fldChar w:fldCharType="end"/>
            </w:r>
          </w:hyperlink>
        </w:p>
        <w:p w14:paraId="06182FE1" w14:textId="77777777" w:rsidR="005145AC" w:rsidRDefault="00CE74EB">
          <w:pPr>
            <w:pStyle w:val="TOC2"/>
            <w:tabs>
              <w:tab w:val="left" w:pos="660"/>
            </w:tabs>
            <w:rPr>
              <w:rFonts w:asciiTheme="minorHAnsi" w:eastAsiaTheme="minorEastAsia" w:hAnsiTheme="minorHAnsi" w:cstheme="minorBidi"/>
            </w:rPr>
          </w:pPr>
          <w:hyperlink w:anchor="_Toc519863365" w:history="1">
            <w:r w:rsidR="005145AC" w:rsidRPr="001A6B24">
              <w:rPr>
                <w:rStyle w:val="Hyperlink"/>
                <w:snapToGrid w:val="0"/>
              </w:rPr>
              <w:t>2.</w:t>
            </w:r>
            <w:r w:rsidR="005145AC">
              <w:rPr>
                <w:rFonts w:asciiTheme="minorHAnsi" w:eastAsiaTheme="minorEastAsia" w:hAnsiTheme="minorHAnsi" w:cstheme="minorBidi"/>
              </w:rPr>
              <w:tab/>
            </w:r>
            <w:r w:rsidR="005145AC" w:rsidRPr="001A6B24">
              <w:rPr>
                <w:rStyle w:val="Hyperlink"/>
                <w:snapToGrid w:val="0"/>
              </w:rPr>
              <w:t>Основания за отстраняване</w:t>
            </w:r>
            <w:r w:rsidR="005145AC">
              <w:rPr>
                <w:webHidden/>
              </w:rPr>
              <w:tab/>
            </w:r>
            <w:r w:rsidR="005145AC">
              <w:rPr>
                <w:webHidden/>
              </w:rPr>
              <w:fldChar w:fldCharType="begin"/>
            </w:r>
            <w:r w:rsidR="005145AC">
              <w:rPr>
                <w:webHidden/>
              </w:rPr>
              <w:instrText xml:space="preserve"> PAGEREF _Toc519863365 \h </w:instrText>
            </w:r>
            <w:r w:rsidR="005145AC">
              <w:rPr>
                <w:webHidden/>
              </w:rPr>
            </w:r>
            <w:r w:rsidR="005145AC">
              <w:rPr>
                <w:webHidden/>
              </w:rPr>
              <w:fldChar w:fldCharType="separate"/>
            </w:r>
            <w:r w:rsidR="005D2170">
              <w:rPr>
                <w:webHidden/>
              </w:rPr>
              <w:t>8</w:t>
            </w:r>
            <w:r w:rsidR="005145AC">
              <w:rPr>
                <w:webHidden/>
              </w:rPr>
              <w:fldChar w:fldCharType="end"/>
            </w:r>
          </w:hyperlink>
        </w:p>
        <w:p w14:paraId="68F18900" w14:textId="77777777" w:rsidR="005145AC" w:rsidRDefault="00CE74EB">
          <w:pPr>
            <w:pStyle w:val="TOC2"/>
            <w:rPr>
              <w:rFonts w:asciiTheme="minorHAnsi" w:eastAsiaTheme="minorEastAsia" w:hAnsiTheme="minorHAnsi" w:cstheme="minorBidi"/>
            </w:rPr>
          </w:pPr>
          <w:hyperlink w:anchor="_Toc519863366" w:history="1">
            <w:r w:rsidR="005145AC" w:rsidRPr="001A6B24">
              <w:rPr>
                <w:rStyle w:val="Hyperlink"/>
                <w:snapToGrid w:val="0"/>
              </w:rPr>
              <w:t>Б. Критерии за подбор.</w:t>
            </w:r>
            <w:r w:rsidR="005145AC">
              <w:rPr>
                <w:webHidden/>
              </w:rPr>
              <w:tab/>
            </w:r>
            <w:r w:rsidR="005145AC">
              <w:rPr>
                <w:webHidden/>
              </w:rPr>
              <w:fldChar w:fldCharType="begin"/>
            </w:r>
            <w:r w:rsidR="005145AC">
              <w:rPr>
                <w:webHidden/>
              </w:rPr>
              <w:instrText xml:space="preserve"> PAGEREF _Toc519863366 \h </w:instrText>
            </w:r>
            <w:r w:rsidR="005145AC">
              <w:rPr>
                <w:webHidden/>
              </w:rPr>
            </w:r>
            <w:r w:rsidR="005145AC">
              <w:rPr>
                <w:webHidden/>
              </w:rPr>
              <w:fldChar w:fldCharType="separate"/>
            </w:r>
            <w:r w:rsidR="005D2170">
              <w:rPr>
                <w:webHidden/>
              </w:rPr>
              <w:t>11</w:t>
            </w:r>
            <w:r w:rsidR="005145AC">
              <w:rPr>
                <w:webHidden/>
              </w:rPr>
              <w:fldChar w:fldCharType="end"/>
            </w:r>
          </w:hyperlink>
        </w:p>
        <w:p w14:paraId="1521C308" w14:textId="4F07A653" w:rsidR="005145AC" w:rsidRDefault="00CE74EB">
          <w:pPr>
            <w:pStyle w:val="TOC2"/>
            <w:rPr>
              <w:rFonts w:asciiTheme="minorHAnsi" w:eastAsiaTheme="minorEastAsia" w:hAnsiTheme="minorHAnsi" w:cstheme="minorBidi"/>
            </w:rPr>
          </w:pPr>
          <w:hyperlink w:anchor="_Toc519863367" w:history="1">
            <w:r w:rsidR="005145AC" w:rsidRPr="001A6B24">
              <w:rPr>
                <w:rStyle w:val="Hyperlink"/>
              </w:rPr>
              <w:t>В. Електронен Единен европейски документ за обществени поръчки (еЕЕДОП).</w:t>
            </w:r>
            <w:r w:rsidR="005145AC">
              <w:rPr>
                <w:webHidden/>
              </w:rPr>
              <w:tab/>
            </w:r>
            <w:r w:rsidR="005145AC">
              <w:rPr>
                <w:webHidden/>
              </w:rPr>
              <w:fldChar w:fldCharType="begin"/>
            </w:r>
            <w:r w:rsidR="005145AC">
              <w:rPr>
                <w:webHidden/>
              </w:rPr>
              <w:instrText xml:space="preserve"> PAGEREF _Toc519863367 \h </w:instrText>
            </w:r>
            <w:r w:rsidR="005145AC">
              <w:rPr>
                <w:webHidden/>
              </w:rPr>
            </w:r>
            <w:r w:rsidR="005145AC">
              <w:rPr>
                <w:webHidden/>
              </w:rPr>
              <w:fldChar w:fldCharType="separate"/>
            </w:r>
            <w:r w:rsidR="005D2170">
              <w:rPr>
                <w:webHidden/>
              </w:rPr>
              <w:t>11</w:t>
            </w:r>
            <w:r w:rsidR="005145AC">
              <w:rPr>
                <w:webHidden/>
              </w:rPr>
              <w:fldChar w:fldCharType="end"/>
            </w:r>
          </w:hyperlink>
        </w:p>
        <w:p w14:paraId="4B43D150" w14:textId="73848CD3" w:rsidR="005145AC" w:rsidRDefault="00CE74EB">
          <w:pPr>
            <w:pStyle w:val="TOC1"/>
            <w:tabs>
              <w:tab w:val="left" w:pos="660"/>
            </w:tabs>
            <w:rPr>
              <w:rFonts w:asciiTheme="minorHAnsi" w:eastAsiaTheme="minorEastAsia" w:hAnsiTheme="minorHAnsi" w:cstheme="minorBidi"/>
              <w:noProof/>
              <w:lang w:eastAsia="bg-BG"/>
            </w:rPr>
          </w:pPr>
          <w:hyperlink w:anchor="_Toc519863368" w:history="1">
            <w:r w:rsidR="005145AC" w:rsidRPr="001A6B24">
              <w:rPr>
                <w:rStyle w:val="Hyperlink"/>
                <w:rFonts w:ascii="Times New Roman" w:eastAsia="Times New Roman" w:hAnsi="Times New Roman"/>
                <w:noProof/>
                <w:lang w:eastAsia="bg-BG"/>
              </w:rPr>
              <w:t>IV.</w:t>
            </w:r>
            <w:r w:rsidR="005145AC">
              <w:rPr>
                <w:rFonts w:asciiTheme="minorHAnsi" w:eastAsiaTheme="minorEastAsia" w:hAnsiTheme="minorHAnsi" w:cstheme="minorBidi"/>
                <w:noProof/>
                <w:lang w:eastAsia="bg-BG"/>
              </w:rPr>
              <w:tab/>
            </w:r>
            <w:r w:rsidR="005145AC" w:rsidRPr="001A6B24">
              <w:rPr>
                <w:rStyle w:val="Hyperlink"/>
                <w:rFonts w:ascii="Times New Roman" w:eastAsia="Times New Roman" w:hAnsi="Times New Roman"/>
                <w:noProof/>
                <w:lang w:eastAsia="bg-BG"/>
              </w:rPr>
              <w:t>КРИТЕРИЙ ЗА ВЪЗЛАГАНЕ НА ПОРЪЧКАТА</w:t>
            </w:r>
            <w:r w:rsidR="005145AC">
              <w:rPr>
                <w:noProof/>
                <w:webHidden/>
              </w:rPr>
              <w:tab/>
            </w:r>
            <w:r w:rsidR="005145AC">
              <w:rPr>
                <w:noProof/>
                <w:webHidden/>
              </w:rPr>
              <w:fldChar w:fldCharType="begin"/>
            </w:r>
            <w:r w:rsidR="005145AC">
              <w:rPr>
                <w:noProof/>
                <w:webHidden/>
              </w:rPr>
              <w:instrText xml:space="preserve"> PAGEREF _Toc519863368 \h </w:instrText>
            </w:r>
            <w:r w:rsidR="005145AC">
              <w:rPr>
                <w:noProof/>
                <w:webHidden/>
              </w:rPr>
            </w:r>
            <w:r w:rsidR="005145AC">
              <w:rPr>
                <w:noProof/>
                <w:webHidden/>
              </w:rPr>
              <w:fldChar w:fldCharType="separate"/>
            </w:r>
            <w:r w:rsidR="005D2170">
              <w:rPr>
                <w:noProof/>
                <w:webHidden/>
              </w:rPr>
              <w:t>15</w:t>
            </w:r>
            <w:r w:rsidR="005145AC">
              <w:rPr>
                <w:noProof/>
                <w:webHidden/>
              </w:rPr>
              <w:fldChar w:fldCharType="end"/>
            </w:r>
          </w:hyperlink>
        </w:p>
        <w:p w14:paraId="03C1C7E0" w14:textId="3F1B7037" w:rsidR="005145AC" w:rsidRDefault="00CE74EB">
          <w:pPr>
            <w:pStyle w:val="TOC1"/>
            <w:tabs>
              <w:tab w:val="left" w:pos="660"/>
            </w:tabs>
            <w:rPr>
              <w:rFonts w:asciiTheme="minorHAnsi" w:eastAsiaTheme="minorEastAsia" w:hAnsiTheme="minorHAnsi" w:cstheme="minorBidi"/>
              <w:noProof/>
              <w:lang w:eastAsia="bg-BG"/>
            </w:rPr>
          </w:pPr>
          <w:hyperlink w:anchor="_Toc519863369" w:history="1">
            <w:r w:rsidR="005145AC" w:rsidRPr="001A6B24">
              <w:rPr>
                <w:rStyle w:val="Hyperlink"/>
                <w:rFonts w:ascii="Times New Roman" w:eastAsia="Times New Roman" w:hAnsi="Times New Roman"/>
                <w:noProof/>
                <w:lang w:eastAsia="bg-BG"/>
              </w:rPr>
              <w:t>V.</w:t>
            </w:r>
            <w:r w:rsidR="005145AC">
              <w:rPr>
                <w:rFonts w:asciiTheme="minorHAnsi" w:eastAsiaTheme="minorEastAsia" w:hAnsiTheme="minorHAnsi" w:cstheme="minorBidi"/>
                <w:noProof/>
                <w:lang w:eastAsia="bg-BG"/>
              </w:rPr>
              <w:tab/>
            </w:r>
            <w:r w:rsidR="005145AC" w:rsidRPr="001A6B24">
              <w:rPr>
                <w:rStyle w:val="Hyperlink"/>
                <w:rFonts w:ascii="Times New Roman" w:eastAsia="Times New Roman" w:hAnsi="Times New Roman"/>
                <w:noProof/>
                <w:lang w:eastAsia="bg-BG"/>
              </w:rPr>
              <w:t>ОФЕРТА. УКАЗАНИЯ ЗА ПОДГОТОВКАТА Ѝ.</w:t>
            </w:r>
            <w:r w:rsidR="005145AC">
              <w:rPr>
                <w:noProof/>
                <w:webHidden/>
              </w:rPr>
              <w:tab/>
            </w:r>
            <w:r w:rsidR="005145AC">
              <w:rPr>
                <w:noProof/>
                <w:webHidden/>
              </w:rPr>
              <w:fldChar w:fldCharType="begin"/>
            </w:r>
            <w:r w:rsidR="005145AC">
              <w:rPr>
                <w:noProof/>
                <w:webHidden/>
              </w:rPr>
              <w:instrText xml:space="preserve"> PAGEREF _Toc519863369 \h </w:instrText>
            </w:r>
            <w:r w:rsidR="005145AC">
              <w:rPr>
                <w:noProof/>
                <w:webHidden/>
              </w:rPr>
            </w:r>
            <w:r w:rsidR="005145AC">
              <w:rPr>
                <w:noProof/>
                <w:webHidden/>
              </w:rPr>
              <w:fldChar w:fldCharType="separate"/>
            </w:r>
            <w:r w:rsidR="005D2170">
              <w:rPr>
                <w:noProof/>
                <w:webHidden/>
              </w:rPr>
              <w:t>15</w:t>
            </w:r>
            <w:r w:rsidR="005145AC">
              <w:rPr>
                <w:noProof/>
                <w:webHidden/>
              </w:rPr>
              <w:fldChar w:fldCharType="end"/>
            </w:r>
          </w:hyperlink>
        </w:p>
        <w:p w14:paraId="3C1D9FBC" w14:textId="1AACC7AC" w:rsidR="005145AC" w:rsidRDefault="00CE74EB">
          <w:pPr>
            <w:pStyle w:val="TOC2"/>
            <w:tabs>
              <w:tab w:val="left" w:pos="660"/>
            </w:tabs>
            <w:rPr>
              <w:rFonts w:asciiTheme="minorHAnsi" w:eastAsiaTheme="minorEastAsia" w:hAnsiTheme="minorHAnsi" w:cstheme="minorBidi"/>
            </w:rPr>
          </w:pPr>
          <w:hyperlink w:anchor="_Toc519863370" w:history="1">
            <w:r w:rsidR="005145AC" w:rsidRPr="001A6B24">
              <w:rPr>
                <w:rStyle w:val="Hyperlink"/>
                <w:snapToGrid w:val="0"/>
              </w:rPr>
              <w:t>1.</w:t>
            </w:r>
            <w:r w:rsidR="005145AC">
              <w:rPr>
                <w:rFonts w:asciiTheme="minorHAnsi" w:eastAsiaTheme="minorEastAsia" w:hAnsiTheme="minorHAnsi" w:cstheme="minorBidi"/>
              </w:rPr>
              <w:tab/>
            </w:r>
            <w:r w:rsidR="005145AC" w:rsidRPr="001A6B24">
              <w:rPr>
                <w:rStyle w:val="Hyperlink"/>
                <w:snapToGrid w:val="0"/>
              </w:rPr>
              <w:t>Общи изисквания при изготвяне и представяне на офертата.</w:t>
            </w:r>
            <w:r w:rsidR="005145AC">
              <w:rPr>
                <w:webHidden/>
              </w:rPr>
              <w:tab/>
            </w:r>
            <w:r w:rsidR="005145AC">
              <w:rPr>
                <w:webHidden/>
              </w:rPr>
              <w:fldChar w:fldCharType="begin"/>
            </w:r>
            <w:r w:rsidR="005145AC">
              <w:rPr>
                <w:webHidden/>
              </w:rPr>
              <w:instrText xml:space="preserve"> PAGEREF _Toc519863370 \h </w:instrText>
            </w:r>
            <w:r w:rsidR="005145AC">
              <w:rPr>
                <w:webHidden/>
              </w:rPr>
            </w:r>
            <w:r w:rsidR="005145AC">
              <w:rPr>
                <w:webHidden/>
              </w:rPr>
              <w:fldChar w:fldCharType="separate"/>
            </w:r>
            <w:r w:rsidR="005D2170">
              <w:rPr>
                <w:webHidden/>
              </w:rPr>
              <w:t>15</w:t>
            </w:r>
            <w:r w:rsidR="005145AC">
              <w:rPr>
                <w:webHidden/>
              </w:rPr>
              <w:fldChar w:fldCharType="end"/>
            </w:r>
          </w:hyperlink>
        </w:p>
        <w:p w14:paraId="5785D473" w14:textId="77777777" w:rsidR="005145AC" w:rsidRDefault="00CE74EB">
          <w:pPr>
            <w:pStyle w:val="TOC2"/>
            <w:tabs>
              <w:tab w:val="left" w:pos="660"/>
            </w:tabs>
            <w:rPr>
              <w:rFonts w:asciiTheme="minorHAnsi" w:eastAsiaTheme="minorEastAsia" w:hAnsiTheme="minorHAnsi" w:cstheme="minorBidi"/>
            </w:rPr>
          </w:pPr>
          <w:hyperlink w:anchor="_Toc519863371" w:history="1">
            <w:r w:rsidR="005145AC" w:rsidRPr="001A6B24">
              <w:rPr>
                <w:rStyle w:val="Hyperlink"/>
                <w:snapToGrid w:val="0"/>
              </w:rPr>
              <w:t>2.</w:t>
            </w:r>
            <w:r w:rsidR="005145AC">
              <w:rPr>
                <w:rFonts w:asciiTheme="minorHAnsi" w:eastAsiaTheme="minorEastAsia" w:hAnsiTheme="minorHAnsi" w:cstheme="minorBidi"/>
              </w:rPr>
              <w:tab/>
            </w:r>
            <w:r w:rsidR="005145AC" w:rsidRPr="001A6B24">
              <w:rPr>
                <w:rStyle w:val="Hyperlink"/>
                <w:snapToGrid w:val="0"/>
              </w:rPr>
              <w:t>Съдържание на опаковката.</w:t>
            </w:r>
            <w:r w:rsidR="005145AC">
              <w:rPr>
                <w:webHidden/>
              </w:rPr>
              <w:tab/>
            </w:r>
            <w:r w:rsidR="005145AC">
              <w:rPr>
                <w:webHidden/>
              </w:rPr>
              <w:fldChar w:fldCharType="begin"/>
            </w:r>
            <w:r w:rsidR="005145AC">
              <w:rPr>
                <w:webHidden/>
              </w:rPr>
              <w:instrText xml:space="preserve"> PAGEREF _Toc519863371 \h </w:instrText>
            </w:r>
            <w:r w:rsidR="005145AC">
              <w:rPr>
                <w:webHidden/>
              </w:rPr>
            </w:r>
            <w:r w:rsidR="005145AC">
              <w:rPr>
                <w:webHidden/>
              </w:rPr>
              <w:fldChar w:fldCharType="separate"/>
            </w:r>
            <w:r w:rsidR="005D2170">
              <w:rPr>
                <w:webHidden/>
              </w:rPr>
              <w:t>17</w:t>
            </w:r>
            <w:r w:rsidR="005145AC">
              <w:rPr>
                <w:webHidden/>
              </w:rPr>
              <w:fldChar w:fldCharType="end"/>
            </w:r>
          </w:hyperlink>
        </w:p>
        <w:p w14:paraId="443421DC" w14:textId="77777777" w:rsidR="005145AC" w:rsidRDefault="00CE74EB">
          <w:pPr>
            <w:pStyle w:val="TOC1"/>
            <w:tabs>
              <w:tab w:val="left" w:pos="660"/>
            </w:tabs>
            <w:rPr>
              <w:rFonts w:asciiTheme="minorHAnsi" w:eastAsiaTheme="minorEastAsia" w:hAnsiTheme="minorHAnsi" w:cstheme="minorBidi"/>
              <w:noProof/>
              <w:lang w:eastAsia="bg-BG"/>
            </w:rPr>
          </w:pPr>
          <w:hyperlink w:anchor="_Toc519863372" w:history="1">
            <w:r w:rsidR="005145AC" w:rsidRPr="001A6B24">
              <w:rPr>
                <w:rStyle w:val="Hyperlink"/>
                <w:rFonts w:ascii="Times New Roman" w:eastAsia="Times New Roman" w:hAnsi="Times New Roman"/>
                <w:noProof/>
                <w:lang w:eastAsia="bg-BG"/>
              </w:rPr>
              <w:t>VI.</w:t>
            </w:r>
            <w:r w:rsidR="005145AC">
              <w:rPr>
                <w:rFonts w:asciiTheme="minorHAnsi" w:eastAsiaTheme="minorEastAsia" w:hAnsiTheme="minorHAnsi" w:cstheme="minorBidi"/>
                <w:noProof/>
                <w:lang w:eastAsia="bg-BG"/>
              </w:rPr>
              <w:tab/>
            </w:r>
            <w:r w:rsidR="005145AC" w:rsidRPr="001A6B24">
              <w:rPr>
                <w:rStyle w:val="Hyperlink"/>
                <w:rFonts w:ascii="Times New Roman" w:eastAsia="Times New Roman" w:hAnsi="Times New Roman"/>
                <w:noProof/>
                <w:lang w:eastAsia="bg-BG"/>
              </w:rPr>
              <w:t>РАЗГЛЕЖДАНЕ, ОЦЕНКА И КЛАСИРАНЕ НА ОФЕРТИТЕ</w:t>
            </w:r>
            <w:r w:rsidR="005145AC">
              <w:rPr>
                <w:noProof/>
                <w:webHidden/>
              </w:rPr>
              <w:tab/>
            </w:r>
            <w:r w:rsidR="005145AC">
              <w:rPr>
                <w:noProof/>
                <w:webHidden/>
              </w:rPr>
              <w:fldChar w:fldCharType="begin"/>
            </w:r>
            <w:r w:rsidR="005145AC">
              <w:rPr>
                <w:noProof/>
                <w:webHidden/>
              </w:rPr>
              <w:instrText xml:space="preserve"> PAGEREF _Toc519863372 \h </w:instrText>
            </w:r>
            <w:r w:rsidR="005145AC">
              <w:rPr>
                <w:noProof/>
                <w:webHidden/>
              </w:rPr>
            </w:r>
            <w:r w:rsidR="005145AC">
              <w:rPr>
                <w:noProof/>
                <w:webHidden/>
              </w:rPr>
              <w:fldChar w:fldCharType="separate"/>
            </w:r>
            <w:r w:rsidR="005D2170">
              <w:rPr>
                <w:noProof/>
                <w:webHidden/>
              </w:rPr>
              <w:t>19</w:t>
            </w:r>
            <w:r w:rsidR="005145AC">
              <w:rPr>
                <w:noProof/>
                <w:webHidden/>
              </w:rPr>
              <w:fldChar w:fldCharType="end"/>
            </w:r>
          </w:hyperlink>
        </w:p>
        <w:p w14:paraId="1F03C5D9" w14:textId="77777777" w:rsidR="005145AC" w:rsidRDefault="00CE74EB">
          <w:pPr>
            <w:pStyle w:val="TOC1"/>
            <w:tabs>
              <w:tab w:val="left" w:pos="660"/>
            </w:tabs>
            <w:rPr>
              <w:rFonts w:asciiTheme="minorHAnsi" w:eastAsiaTheme="minorEastAsia" w:hAnsiTheme="minorHAnsi" w:cstheme="minorBidi"/>
              <w:noProof/>
              <w:lang w:eastAsia="bg-BG"/>
            </w:rPr>
          </w:pPr>
          <w:hyperlink w:anchor="_Toc519863373" w:history="1">
            <w:r w:rsidR="005145AC" w:rsidRPr="001A6B24">
              <w:rPr>
                <w:rStyle w:val="Hyperlink"/>
                <w:rFonts w:ascii="Times New Roman" w:eastAsia="Times New Roman" w:hAnsi="Times New Roman"/>
                <w:noProof/>
                <w:snapToGrid w:val="0"/>
              </w:rPr>
              <w:t>VII.</w:t>
            </w:r>
            <w:r w:rsidR="005145AC">
              <w:rPr>
                <w:rFonts w:asciiTheme="minorHAnsi" w:eastAsiaTheme="minorEastAsia" w:hAnsiTheme="minorHAnsi" w:cstheme="minorBidi"/>
                <w:noProof/>
                <w:lang w:eastAsia="bg-BG"/>
              </w:rPr>
              <w:tab/>
            </w:r>
            <w:r w:rsidR="005145AC" w:rsidRPr="001A6B24">
              <w:rPr>
                <w:rStyle w:val="Hyperlink"/>
                <w:rFonts w:ascii="Times New Roman" w:eastAsia="Times New Roman" w:hAnsi="Times New Roman"/>
                <w:noProof/>
                <w:snapToGrid w:val="0"/>
              </w:rPr>
              <w:t>ОПРЕДЕЛЯНЕ НА ИЗПЪЛНИТЕЛ</w:t>
            </w:r>
            <w:r w:rsidR="005145AC">
              <w:rPr>
                <w:noProof/>
                <w:webHidden/>
              </w:rPr>
              <w:tab/>
            </w:r>
            <w:r w:rsidR="005145AC">
              <w:rPr>
                <w:noProof/>
                <w:webHidden/>
              </w:rPr>
              <w:fldChar w:fldCharType="begin"/>
            </w:r>
            <w:r w:rsidR="005145AC">
              <w:rPr>
                <w:noProof/>
                <w:webHidden/>
              </w:rPr>
              <w:instrText xml:space="preserve"> PAGEREF _Toc519863373 \h </w:instrText>
            </w:r>
            <w:r w:rsidR="005145AC">
              <w:rPr>
                <w:noProof/>
                <w:webHidden/>
              </w:rPr>
            </w:r>
            <w:r w:rsidR="005145AC">
              <w:rPr>
                <w:noProof/>
                <w:webHidden/>
              </w:rPr>
              <w:fldChar w:fldCharType="separate"/>
            </w:r>
            <w:r w:rsidR="005D2170">
              <w:rPr>
                <w:noProof/>
                <w:webHidden/>
              </w:rPr>
              <w:t>21</w:t>
            </w:r>
            <w:r w:rsidR="005145AC">
              <w:rPr>
                <w:noProof/>
                <w:webHidden/>
              </w:rPr>
              <w:fldChar w:fldCharType="end"/>
            </w:r>
          </w:hyperlink>
        </w:p>
        <w:p w14:paraId="6EC9CFE6" w14:textId="6AED47CA" w:rsidR="005145AC" w:rsidRDefault="00CE74EB">
          <w:pPr>
            <w:pStyle w:val="TOC1"/>
            <w:tabs>
              <w:tab w:val="left" w:pos="660"/>
            </w:tabs>
            <w:rPr>
              <w:rFonts w:asciiTheme="minorHAnsi" w:eastAsiaTheme="minorEastAsia" w:hAnsiTheme="minorHAnsi" w:cstheme="minorBidi"/>
              <w:noProof/>
              <w:lang w:eastAsia="bg-BG"/>
            </w:rPr>
          </w:pPr>
          <w:hyperlink w:anchor="_Toc519863374" w:history="1">
            <w:r w:rsidR="005145AC" w:rsidRPr="001A6B24">
              <w:rPr>
                <w:rStyle w:val="Hyperlink"/>
                <w:rFonts w:ascii="Times New Roman" w:eastAsia="Times New Roman" w:hAnsi="Times New Roman"/>
                <w:noProof/>
                <w:snapToGrid w:val="0"/>
              </w:rPr>
              <w:t>VIII.</w:t>
            </w:r>
            <w:r w:rsidR="005145AC">
              <w:rPr>
                <w:rFonts w:asciiTheme="minorHAnsi" w:eastAsiaTheme="minorEastAsia" w:hAnsiTheme="minorHAnsi" w:cstheme="minorBidi"/>
                <w:noProof/>
                <w:lang w:eastAsia="bg-BG"/>
              </w:rPr>
              <w:tab/>
            </w:r>
            <w:r w:rsidR="005145AC" w:rsidRPr="001A6B24">
              <w:rPr>
                <w:rStyle w:val="Hyperlink"/>
                <w:rFonts w:ascii="Times New Roman" w:eastAsia="Times New Roman" w:hAnsi="Times New Roman"/>
                <w:noProof/>
                <w:snapToGrid w:val="0"/>
              </w:rPr>
              <w:t>ПРЕКРАТЯВАНЕ НА ПРОЦЕДУРАТА</w:t>
            </w:r>
            <w:r w:rsidR="005145AC">
              <w:rPr>
                <w:noProof/>
                <w:webHidden/>
              </w:rPr>
              <w:tab/>
            </w:r>
            <w:r w:rsidR="005145AC">
              <w:rPr>
                <w:noProof/>
                <w:webHidden/>
              </w:rPr>
              <w:fldChar w:fldCharType="begin"/>
            </w:r>
            <w:r w:rsidR="005145AC">
              <w:rPr>
                <w:noProof/>
                <w:webHidden/>
              </w:rPr>
              <w:instrText xml:space="preserve"> PAGEREF _Toc519863374 \h </w:instrText>
            </w:r>
            <w:r w:rsidR="005145AC">
              <w:rPr>
                <w:noProof/>
                <w:webHidden/>
              </w:rPr>
            </w:r>
            <w:r w:rsidR="005145AC">
              <w:rPr>
                <w:noProof/>
                <w:webHidden/>
              </w:rPr>
              <w:fldChar w:fldCharType="separate"/>
            </w:r>
            <w:r w:rsidR="005D2170">
              <w:rPr>
                <w:noProof/>
                <w:webHidden/>
              </w:rPr>
              <w:t>22</w:t>
            </w:r>
            <w:r w:rsidR="005145AC">
              <w:rPr>
                <w:noProof/>
                <w:webHidden/>
              </w:rPr>
              <w:fldChar w:fldCharType="end"/>
            </w:r>
          </w:hyperlink>
        </w:p>
        <w:p w14:paraId="4F39A1FD" w14:textId="77777777" w:rsidR="005145AC" w:rsidRDefault="00CE74EB">
          <w:pPr>
            <w:pStyle w:val="TOC1"/>
            <w:tabs>
              <w:tab w:val="left" w:pos="660"/>
            </w:tabs>
            <w:rPr>
              <w:rFonts w:asciiTheme="minorHAnsi" w:eastAsiaTheme="minorEastAsia" w:hAnsiTheme="minorHAnsi" w:cstheme="minorBidi"/>
              <w:noProof/>
              <w:lang w:eastAsia="bg-BG"/>
            </w:rPr>
          </w:pPr>
          <w:hyperlink w:anchor="_Toc519863375" w:history="1">
            <w:r w:rsidR="005145AC" w:rsidRPr="001A6B24">
              <w:rPr>
                <w:rStyle w:val="Hyperlink"/>
                <w:rFonts w:ascii="Times New Roman" w:eastAsia="Times New Roman" w:hAnsi="Times New Roman"/>
                <w:noProof/>
                <w:lang w:eastAsia="bg-BG"/>
              </w:rPr>
              <w:t>IX.</w:t>
            </w:r>
            <w:r w:rsidR="005145AC">
              <w:rPr>
                <w:rFonts w:asciiTheme="minorHAnsi" w:eastAsiaTheme="minorEastAsia" w:hAnsiTheme="minorHAnsi" w:cstheme="minorBidi"/>
                <w:noProof/>
                <w:lang w:eastAsia="bg-BG"/>
              </w:rPr>
              <w:tab/>
            </w:r>
            <w:r w:rsidR="005145AC" w:rsidRPr="001A6B24">
              <w:rPr>
                <w:rStyle w:val="Hyperlink"/>
                <w:rFonts w:ascii="Times New Roman" w:eastAsia="Times New Roman" w:hAnsi="Times New Roman"/>
                <w:noProof/>
                <w:lang w:eastAsia="bg-BG"/>
              </w:rPr>
              <w:t>ГАРАНЦИЯ ЗА ИЗПЪЛНЕНИЕ НА ДОГОВОРА</w:t>
            </w:r>
            <w:r w:rsidR="005145AC">
              <w:rPr>
                <w:noProof/>
                <w:webHidden/>
              </w:rPr>
              <w:tab/>
            </w:r>
            <w:r w:rsidR="005145AC">
              <w:rPr>
                <w:noProof/>
                <w:webHidden/>
              </w:rPr>
              <w:fldChar w:fldCharType="begin"/>
            </w:r>
            <w:r w:rsidR="005145AC">
              <w:rPr>
                <w:noProof/>
                <w:webHidden/>
              </w:rPr>
              <w:instrText xml:space="preserve"> PAGEREF _Toc519863375 \h </w:instrText>
            </w:r>
            <w:r w:rsidR="005145AC">
              <w:rPr>
                <w:noProof/>
                <w:webHidden/>
              </w:rPr>
            </w:r>
            <w:r w:rsidR="005145AC">
              <w:rPr>
                <w:noProof/>
                <w:webHidden/>
              </w:rPr>
              <w:fldChar w:fldCharType="separate"/>
            </w:r>
            <w:r w:rsidR="005D2170">
              <w:rPr>
                <w:noProof/>
                <w:webHidden/>
              </w:rPr>
              <w:t>22</w:t>
            </w:r>
            <w:r w:rsidR="005145AC">
              <w:rPr>
                <w:noProof/>
                <w:webHidden/>
              </w:rPr>
              <w:fldChar w:fldCharType="end"/>
            </w:r>
          </w:hyperlink>
        </w:p>
        <w:p w14:paraId="7108556D" w14:textId="2BE7F0D1" w:rsidR="005145AC" w:rsidRDefault="00CE74EB">
          <w:pPr>
            <w:pStyle w:val="TOC1"/>
            <w:tabs>
              <w:tab w:val="left" w:pos="660"/>
            </w:tabs>
            <w:rPr>
              <w:rFonts w:asciiTheme="minorHAnsi" w:eastAsiaTheme="minorEastAsia" w:hAnsiTheme="minorHAnsi" w:cstheme="minorBidi"/>
              <w:noProof/>
              <w:lang w:eastAsia="bg-BG"/>
            </w:rPr>
          </w:pPr>
          <w:hyperlink w:anchor="_Toc519863376" w:history="1">
            <w:r w:rsidR="005145AC" w:rsidRPr="001A6B24">
              <w:rPr>
                <w:rStyle w:val="Hyperlink"/>
                <w:rFonts w:ascii="Times New Roman" w:eastAsia="Times New Roman" w:hAnsi="Times New Roman"/>
                <w:noProof/>
                <w:snapToGrid w:val="0"/>
              </w:rPr>
              <w:t>X.</w:t>
            </w:r>
            <w:r w:rsidR="005145AC">
              <w:rPr>
                <w:rFonts w:asciiTheme="minorHAnsi" w:eastAsiaTheme="minorEastAsia" w:hAnsiTheme="minorHAnsi" w:cstheme="minorBidi"/>
                <w:noProof/>
                <w:lang w:eastAsia="bg-BG"/>
              </w:rPr>
              <w:tab/>
            </w:r>
            <w:r w:rsidR="005145AC" w:rsidRPr="001A6B24">
              <w:rPr>
                <w:rStyle w:val="Hyperlink"/>
                <w:rFonts w:ascii="Times New Roman" w:eastAsia="Times New Roman" w:hAnsi="Times New Roman"/>
                <w:noProof/>
                <w:snapToGrid w:val="0"/>
              </w:rPr>
              <w:t>СКЛЮЧВАНЕ НА ДОГОВОР. ДОГОВОР ЗА ПОДИЗПЪЛНЕНИЕ</w:t>
            </w:r>
            <w:r w:rsidR="005145AC">
              <w:rPr>
                <w:noProof/>
                <w:webHidden/>
              </w:rPr>
              <w:tab/>
            </w:r>
            <w:r w:rsidR="005145AC">
              <w:rPr>
                <w:noProof/>
                <w:webHidden/>
              </w:rPr>
              <w:fldChar w:fldCharType="begin"/>
            </w:r>
            <w:r w:rsidR="005145AC">
              <w:rPr>
                <w:noProof/>
                <w:webHidden/>
              </w:rPr>
              <w:instrText xml:space="preserve"> PAGEREF _Toc519863376 \h </w:instrText>
            </w:r>
            <w:r w:rsidR="005145AC">
              <w:rPr>
                <w:noProof/>
                <w:webHidden/>
              </w:rPr>
            </w:r>
            <w:r w:rsidR="005145AC">
              <w:rPr>
                <w:noProof/>
                <w:webHidden/>
              </w:rPr>
              <w:fldChar w:fldCharType="separate"/>
            </w:r>
            <w:r w:rsidR="005D2170">
              <w:rPr>
                <w:noProof/>
                <w:webHidden/>
              </w:rPr>
              <w:t>23</w:t>
            </w:r>
            <w:r w:rsidR="005145AC">
              <w:rPr>
                <w:noProof/>
                <w:webHidden/>
              </w:rPr>
              <w:fldChar w:fldCharType="end"/>
            </w:r>
          </w:hyperlink>
        </w:p>
        <w:p w14:paraId="67C233BA" w14:textId="7C0E5312" w:rsidR="005145AC" w:rsidRDefault="00CE74EB">
          <w:pPr>
            <w:pStyle w:val="TOC2"/>
            <w:rPr>
              <w:rFonts w:asciiTheme="minorHAnsi" w:eastAsiaTheme="minorEastAsia" w:hAnsiTheme="minorHAnsi" w:cstheme="minorBidi"/>
            </w:rPr>
          </w:pPr>
          <w:hyperlink w:anchor="_Toc519863377" w:history="1">
            <w:r w:rsidR="005145AC" w:rsidRPr="001A6B24">
              <w:rPr>
                <w:rStyle w:val="Hyperlink"/>
                <w:snapToGrid w:val="0"/>
                <w:lang w:val="en-US"/>
              </w:rPr>
              <w:t xml:space="preserve">1. </w:t>
            </w:r>
            <w:r w:rsidR="005145AC" w:rsidRPr="001A6B24">
              <w:rPr>
                <w:rStyle w:val="Hyperlink"/>
                <w:snapToGrid w:val="0"/>
              </w:rPr>
              <w:t>Сключване на договор</w:t>
            </w:r>
            <w:r w:rsidR="005145AC">
              <w:rPr>
                <w:webHidden/>
              </w:rPr>
              <w:tab/>
            </w:r>
            <w:r w:rsidR="005145AC">
              <w:rPr>
                <w:webHidden/>
              </w:rPr>
              <w:fldChar w:fldCharType="begin"/>
            </w:r>
            <w:r w:rsidR="005145AC">
              <w:rPr>
                <w:webHidden/>
              </w:rPr>
              <w:instrText xml:space="preserve"> PAGEREF _Toc519863377 \h </w:instrText>
            </w:r>
            <w:r w:rsidR="005145AC">
              <w:rPr>
                <w:webHidden/>
              </w:rPr>
            </w:r>
            <w:r w:rsidR="005145AC">
              <w:rPr>
                <w:webHidden/>
              </w:rPr>
              <w:fldChar w:fldCharType="separate"/>
            </w:r>
            <w:r w:rsidR="005D2170">
              <w:rPr>
                <w:webHidden/>
              </w:rPr>
              <w:t>23</w:t>
            </w:r>
            <w:r w:rsidR="005145AC">
              <w:rPr>
                <w:webHidden/>
              </w:rPr>
              <w:fldChar w:fldCharType="end"/>
            </w:r>
          </w:hyperlink>
        </w:p>
        <w:p w14:paraId="20474D99" w14:textId="77777777" w:rsidR="005145AC" w:rsidRDefault="00CE74EB">
          <w:pPr>
            <w:pStyle w:val="TOC2"/>
            <w:rPr>
              <w:rFonts w:asciiTheme="minorHAnsi" w:eastAsiaTheme="minorEastAsia" w:hAnsiTheme="minorHAnsi" w:cstheme="minorBidi"/>
            </w:rPr>
          </w:pPr>
          <w:hyperlink w:anchor="_Toc519863378" w:history="1">
            <w:r w:rsidR="005145AC" w:rsidRPr="001A6B24">
              <w:rPr>
                <w:rStyle w:val="Hyperlink"/>
                <w:snapToGrid w:val="0"/>
                <w:lang w:val="en-US"/>
              </w:rPr>
              <w:t xml:space="preserve">2. </w:t>
            </w:r>
            <w:r w:rsidR="005145AC" w:rsidRPr="001A6B24">
              <w:rPr>
                <w:rStyle w:val="Hyperlink"/>
                <w:snapToGrid w:val="0"/>
              </w:rPr>
              <w:t>Договор за подизпълнение</w:t>
            </w:r>
            <w:r w:rsidR="005145AC">
              <w:rPr>
                <w:webHidden/>
              </w:rPr>
              <w:tab/>
            </w:r>
            <w:r w:rsidR="005145AC">
              <w:rPr>
                <w:webHidden/>
              </w:rPr>
              <w:fldChar w:fldCharType="begin"/>
            </w:r>
            <w:r w:rsidR="005145AC">
              <w:rPr>
                <w:webHidden/>
              </w:rPr>
              <w:instrText xml:space="preserve"> PAGEREF _Toc519863378 \h </w:instrText>
            </w:r>
            <w:r w:rsidR="005145AC">
              <w:rPr>
                <w:webHidden/>
              </w:rPr>
            </w:r>
            <w:r w:rsidR="005145AC">
              <w:rPr>
                <w:webHidden/>
              </w:rPr>
              <w:fldChar w:fldCharType="separate"/>
            </w:r>
            <w:r w:rsidR="005D2170">
              <w:rPr>
                <w:webHidden/>
              </w:rPr>
              <w:t>23</w:t>
            </w:r>
            <w:r w:rsidR="005145AC">
              <w:rPr>
                <w:webHidden/>
              </w:rPr>
              <w:fldChar w:fldCharType="end"/>
            </w:r>
          </w:hyperlink>
        </w:p>
        <w:p w14:paraId="6A78B70E" w14:textId="77777777" w:rsidR="005145AC" w:rsidRDefault="00CE74EB">
          <w:pPr>
            <w:pStyle w:val="TOC1"/>
            <w:tabs>
              <w:tab w:val="left" w:pos="660"/>
            </w:tabs>
            <w:rPr>
              <w:rFonts w:asciiTheme="minorHAnsi" w:eastAsiaTheme="minorEastAsia" w:hAnsiTheme="minorHAnsi" w:cstheme="minorBidi"/>
              <w:noProof/>
              <w:lang w:eastAsia="bg-BG"/>
            </w:rPr>
          </w:pPr>
          <w:hyperlink w:anchor="_Toc519863379" w:history="1">
            <w:r w:rsidR="005145AC" w:rsidRPr="001A6B24">
              <w:rPr>
                <w:rStyle w:val="Hyperlink"/>
                <w:rFonts w:ascii="Times New Roman" w:eastAsia="Times New Roman" w:hAnsi="Times New Roman"/>
                <w:noProof/>
                <w:lang w:eastAsia="bg-BG"/>
              </w:rPr>
              <w:t>XI.</w:t>
            </w:r>
            <w:r w:rsidR="005145AC">
              <w:rPr>
                <w:rFonts w:asciiTheme="minorHAnsi" w:eastAsiaTheme="minorEastAsia" w:hAnsiTheme="minorHAnsi" w:cstheme="minorBidi"/>
                <w:noProof/>
                <w:lang w:eastAsia="bg-BG"/>
              </w:rPr>
              <w:tab/>
            </w:r>
            <w:r w:rsidR="005145AC" w:rsidRPr="001A6B24">
              <w:rPr>
                <w:rStyle w:val="Hyperlink"/>
                <w:rFonts w:ascii="Times New Roman" w:eastAsia="Times New Roman" w:hAnsi="Times New Roman"/>
                <w:noProof/>
                <w:lang w:eastAsia="bg-BG"/>
              </w:rPr>
              <w:t>ОБЖАЛВАНЕ</w:t>
            </w:r>
            <w:r w:rsidR="005145AC">
              <w:rPr>
                <w:noProof/>
                <w:webHidden/>
              </w:rPr>
              <w:tab/>
            </w:r>
            <w:r w:rsidR="005145AC">
              <w:rPr>
                <w:noProof/>
                <w:webHidden/>
              </w:rPr>
              <w:fldChar w:fldCharType="begin"/>
            </w:r>
            <w:r w:rsidR="005145AC">
              <w:rPr>
                <w:noProof/>
                <w:webHidden/>
              </w:rPr>
              <w:instrText xml:space="preserve"> PAGEREF _Toc519863379 \h </w:instrText>
            </w:r>
            <w:r w:rsidR="005145AC">
              <w:rPr>
                <w:noProof/>
                <w:webHidden/>
              </w:rPr>
            </w:r>
            <w:r w:rsidR="005145AC">
              <w:rPr>
                <w:noProof/>
                <w:webHidden/>
              </w:rPr>
              <w:fldChar w:fldCharType="separate"/>
            </w:r>
            <w:r w:rsidR="005D2170">
              <w:rPr>
                <w:noProof/>
                <w:webHidden/>
              </w:rPr>
              <w:t>24</w:t>
            </w:r>
            <w:r w:rsidR="005145AC">
              <w:rPr>
                <w:noProof/>
                <w:webHidden/>
              </w:rPr>
              <w:fldChar w:fldCharType="end"/>
            </w:r>
          </w:hyperlink>
        </w:p>
        <w:p w14:paraId="34137113" w14:textId="77777777" w:rsidR="005145AC" w:rsidRDefault="00CE74EB">
          <w:pPr>
            <w:pStyle w:val="TOC1"/>
            <w:tabs>
              <w:tab w:val="left" w:pos="660"/>
            </w:tabs>
            <w:rPr>
              <w:rFonts w:asciiTheme="minorHAnsi" w:eastAsiaTheme="minorEastAsia" w:hAnsiTheme="minorHAnsi" w:cstheme="minorBidi"/>
              <w:noProof/>
              <w:lang w:eastAsia="bg-BG"/>
            </w:rPr>
          </w:pPr>
          <w:hyperlink w:anchor="_Toc519863380" w:history="1">
            <w:r w:rsidR="005145AC" w:rsidRPr="001A6B24">
              <w:rPr>
                <w:rStyle w:val="Hyperlink"/>
                <w:rFonts w:ascii="Times New Roman" w:eastAsia="Arial Unicode MS" w:hAnsi="Times New Roman"/>
                <w:noProof/>
                <w:lang w:eastAsia="bg-BG"/>
              </w:rPr>
              <w:t>XII.</w:t>
            </w:r>
            <w:r w:rsidR="005145AC">
              <w:rPr>
                <w:rFonts w:asciiTheme="minorHAnsi" w:eastAsiaTheme="minorEastAsia" w:hAnsiTheme="minorHAnsi" w:cstheme="minorBidi"/>
                <w:noProof/>
                <w:lang w:eastAsia="bg-BG"/>
              </w:rPr>
              <w:tab/>
            </w:r>
            <w:r w:rsidR="005145AC" w:rsidRPr="001A6B24">
              <w:rPr>
                <w:rStyle w:val="Hyperlink"/>
                <w:rFonts w:ascii="Times New Roman" w:eastAsia="Arial Unicode MS" w:hAnsi="Times New Roman"/>
                <w:noProof/>
                <w:lang w:eastAsia="bg-BG"/>
              </w:rPr>
              <w:t>ДРУГИ УСЛОВИЯ</w:t>
            </w:r>
            <w:r w:rsidR="005145AC">
              <w:rPr>
                <w:noProof/>
                <w:webHidden/>
              </w:rPr>
              <w:tab/>
            </w:r>
            <w:r w:rsidR="005145AC">
              <w:rPr>
                <w:noProof/>
                <w:webHidden/>
              </w:rPr>
              <w:fldChar w:fldCharType="begin"/>
            </w:r>
            <w:r w:rsidR="005145AC">
              <w:rPr>
                <w:noProof/>
                <w:webHidden/>
              </w:rPr>
              <w:instrText xml:space="preserve"> PAGEREF _Toc519863380 \h </w:instrText>
            </w:r>
            <w:r w:rsidR="005145AC">
              <w:rPr>
                <w:noProof/>
                <w:webHidden/>
              </w:rPr>
            </w:r>
            <w:r w:rsidR="005145AC">
              <w:rPr>
                <w:noProof/>
                <w:webHidden/>
              </w:rPr>
              <w:fldChar w:fldCharType="separate"/>
            </w:r>
            <w:r w:rsidR="005D2170">
              <w:rPr>
                <w:noProof/>
                <w:webHidden/>
              </w:rPr>
              <w:t>24</w:t>
            </w:r>
            <w:r w:rsidR="005145AC">
              <w:rPr>
                <w:noProof/>
                <w:webHidden/>
              </w:rPr>
              <w:fldChar w:fldCharType="end"/>
            </w:r>
          </w:hyperlink>
        </w:p>
        <w:p w14:paraId="68E5A956" w14:textId="77777777" w:rsidR="005145AC" w:rsidRDefault="00CE74EB">
          <w:pPr>
            <w:pStyle w:val="TOC1"/>
            <w:tabs>
              <w:tab w:val="left" w:pos="660"/>
            </w:tabs>
            <w:rPr>
              <w:rFonts w:asciiTheme="minorHAnsi" w:eastAsiaTheme="minorEastAsia" w:hAnsiTheme="minorHAnsi" w:cstheme="minorBidi"/>
              <w:noProof/>
              <w:lang w:eastAsia="bg-BG"/>
            </w:rPr>
          </w:pPr>
          <w:hyperlink w:anchor="_Toc519863381" w:history="1">
            <w:r w:rsidR="005145AC" w:rsidRPr="001A6B24">
              <w:rPr>
                <w:rStyle w:val="Hyperlink"/>
                <w:rFonts w:ascii="Times New Roman" w:hAnsi="Times New Roman"/>
                <w:noProof/>
                <w:lang w:val="en-US"/>
              </w:rPr>
              <w:t>XIII.</w:t>
            </w:r>
            <w:r w:rsidR="005145AC">
              <w:rPr>
                <w:rFonts w:asciiTheme="minorHAnsi" w:eastAsiaTheme="minorEastAsia" w:hAnsiTheme="minorHAnsi" w:cstheme="minorBidi"/>
                <w:noProof/>
                <w:lang w:eastAsia="bg-BG"/>
              </w:rPr>
              <w:tab/>
            </w:r>
            <w:r w:rsidR="005145AC" w:rsidRPr="001A6B24">
              <w:rPr>
                <w:rStyle w:val="Hyperlink"/>
                <w:rFonts w:ascii="Times New Roman" w:hAnsi="Times New Roman"/>
                <w:noProof/>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005145AC" w:rsidRPr="001A6B24">
              <w:rPr>
                <w:rStyle w:val="Hyperlink"/>
                <w:rFonts w:ascii="Times New Roman" w:hAnsi="Times New Roman"/>
                <w:noProof/>
                <w:lang w:val="en-US"/>
              </w:rPr>
              <w:t>)</w:t>
            </w:r>
            <w:r w:rsidR="005145AC">
              <w:rPr>
                <w:noProof/>
                <w:webHidden/>
              </w:rPr>
              <w:tab/>
            </w:r>
            <w:r w:rsidR="005145AC">
              <w:rPr>
                <w:noProof/>
                <w:webHidden/>
              </w:rPr>
              <w:fldChar w:fldCharType="begin"/>
            </w:r>
            <w:r w:rsidR="005145AC">
              <w:rPr>
                <w:noProof/>
                <w:webHidden/>
              </w:rPr>
              <w:instrText xml:space="preserve"> PAGEREF _Toc519863381 \h </w:instrText>
            </w:r>
            <w:r w:rsidR="005145AC">
              <w:rPr>
                <w:noProof/>
                <w:webHidden/>
              </w:rPr>
            </w:r>
            <w:r w:rsidR="005145AC">
              <w:rPr>
                <w:noProof/>
                <w:webHidden/>
              </w:rPr>
              <w:fldChar w:fldCharType="separate"/>
            </w:r>
            <w:r w:rsidR="005D2170">
              <w:rPr>
                <w:noProof/>
                <w:webHidden/>
              </w:rPr>
              <w:t>24</w:t>
            </w:r>
            <w:r w:rsidR="005145AC">
              <w:rPr>
                <w:noProof/>
                <w:webHidden/>
              </w:rPr>
              <w:fldChar w:fldCharType="end"/>
            </w:r>
          </w:hyperlink>
        </w:p>
        <w:p w14:paraId="4D9E345D" w14:textId="77777777" w:rsidR="005145AC" w:rsidRDefault="00CE74EB">
          <w:pPr>
            <w:pStyle w:val="TOC2"/>
            <w:tabs>
              <w:tab w:val="left" w:pos="660"/>
            </w:tabs>
            <w:rPr>
              <w:rFonts w:asciiTheme="minorHAnsi" w:eastAsiaTheme="minorEastAsia" w:hAnsiTheme="minorHAnsi" w:cstheme="minorBidi"/>
            </w:rPr>
          </w:pPr>
          <w:hyperlink w:anchor="_Toc519863382" w:history="1">
            <w:r w:rsidR="005145AC" w:rsidRPr="001A6B24">
              <w:rPr>
                <w:rStyle w:val="Hyperlink"/>
              </w:rPr>
              <w:t>1.</w:t>
            </w:r>
            <w:r w:rsidR="005145AC">
              <w:rPr>
                <w:rFonts w:asciiTheme="minorHAnsi" w:eastAsiaTheme="minorEastAsia" w:hAnsiTheme="minorHAnsi" w:cstheme="minorBidi"/>
              </w:rPr>
              <w:tab/>
            </w:r>
            <w:r w:rsidR="005145AC" w:rsidRPr="001A6B24">
              <w:rPr>
                <w:rStyle w:val="Hyperlink"/>
              </w:rPr>
              <w:t>Данни относно администратора на лични данни</w:t>
            </w:r>
            <w:r w:rsidR="005145AC">
              <w:rPr>
                <w:webHidden/>
              </w:rPr>
              <w:tab/>
            </w:r>
            <w:r w:rsidR="005145AC">
              <w:rPr>
                <w:webHidden/>
              </w:rPr>
              <w:fldChar w:fldCharType="begin"/>
            </w:r>
            <w:r w:rsidR="005145AC">
              <w:rPr>
                <w:webHidden/>
              </w:rPr>
              <w:instrText xml:space="preserve"> PAGEREF _Toc519863382 \h </w:instrText>
            </w:r>
            <w:r w:rsidR="005145AC">
              <w:rPr>
                <w:webHidden/>
              </w:rPr>
            </w:r>
            <w:r w:rsidR="005145AC">
              <w:rPr>
                <w:webHidden/>
              </w:rPr>
              <w:fldChar w:fldCharType="separate"/>
            </w:r>
            <w:r w:rsidR="005D2170">
              <w:rPr>
                <w:webHidden/>
              </w:rPr>
              <w:t>24</w:t>
            </w:r>
            <w:r w:rsidR="005145AC">
              <w:rPr>
                <w:webHidden/>
              </w:rPr>
              <w:fldChar w:fldCharType="end"/>
            </w:r>
          </w:hyperlink>
        </w:p>
        <w:p w14:paraId="494BB1BF" w14:textId="77777777" w:rsidR="005145AC" w:rsidRDefault="00CE74EB">
          <w:pPr>
            <w:pStyle w:val="TOC2"/>
            <w:tabs>
              <w:tab w:val="left" w:pos="660"/>
            </w:tabs>
            <w:rPr>
              <w:rFonts w:asciiTheme="minorHAnsi" w:eastAsiaTheme="minorEastAsia" w:hAnsiTheme="minorHAnsi" w:cstheme="minorBidi"/>
            </w:rPr>
          </w:pPr>
          <w:hyperlink w:anchor="_Toc519863383" w:history="1">
            <w:r w:rsidR="005145AC" w:rsidRPr="001A6B24">
              <w:rPr>
                <w:rStyle w:val="Hyperlink"/>
              </w:rPr>
              <w:t>2.</w:t>
            </w:r>
            <w:r w:rsidR="005145AC">
              <w:rPr>
                <w:rFonts w:asciiTheme="minorHAnsi" w:eastAsiaTheme="minorEastAsia" w:hAnsiTheme="minorHAnsi" w:cstheme="minorBidi"/>
              </w:rPr>
              <w:tab/>
            </w:r>
            <w:r w:rsidR="005145AC" w:rsidRPr="001A6B24">
              <w:rPr>
                <w:rStyle w:val="Hyperlink"/>
              </w:rPr>
              <w:t>Цели на обработването. Правни основания</w:t>
            </w:r>
            <w:r w:rsidR="005145AC">
              <w:rPr>
                <w:webHidden/>
              </w:rPr>
              <w:tab/>
            </w:r>
            <w:r w:rsidR="005145AC">
              <w:rPr>
                <w:webHidden/>
              </w:rPr>
              <w:fldChar w:fldCharType="begin"/>
            </w:r>
            <w:r w:rsidR="005145AC">
              <w:rPr>
                <w:webHidden/>
              </w:rPr>
              <w:instrText xml:space="preserve"> PAGEREF _Toc519863383 \h </w:instrText>
            </w:r>
            <w:r w:rsidR="005145AC">
              <w:rPr>
                <w:webHidden/>
              </w:rPr>
            </w:r>
            <w:r w:rsidR="005145AC">
              <w:rPr>
                <w:webHidden/>
              </w:rPr>
              <w:fldChar w:fldCharType="separate"/>
            </w:r>
            <w:r w:rsidR="005D2170">
              <w:rPr>
                <w:webHidden/>
              </w:rPr>
              <w:t>25</w:t>
            </w:r>
            <w:r w:rsidR="005145AC">
              <w:rPr>
                <w:webHidden/>
              </w:rPr>
              <w:fldChar w:fldCharType="end"/>
            </w:r>
          </w:hyperlink>
        </w:p>
        <w:p w14:paraId="77EEBDAE" w14:textId="77777777" w:rsidR="005145AC" w:rsidRDefault="00CE74EB">
          <w:pPr>
            <w:pStyle w:val="TOC2"/>
            <w:tabs>
              <w:tab w:val="left" w:pos="660"/>
            </w:tabs>
            <w:rPr>
              <w:rFonts w:asciiTheme="minorHAnsi" w:eastAsiaTheme="minorEastAsia" w:hAnsiTheme="minorHAnsi" w:cstheme="minorBidi"/>
            </w:rPr>
          </w:pPr>
          <w:hyperlink w:anchor="_Toc519863384" w:history="1">
            <w:r w:rsidR="005145AC" w:rsidRPr="001A6B24">
              <w:rPr>
                <w:rStyle w:val="Hyperlink"/>
              </w:rPr>
              <w:t>3.</w:t>
            </w:r>
            <w:r w:rsidR="005145AC">
              <w:rPr>
                <w:rFonts w:asciiTheme="minorHAnsi" w:eastAsiaTheme="minorEastAsia" w:hAnsiTheme="minorHAnsi" w:cstheme="minorBidi"/>
              </w:rPr>
              <w:tab/>
            </w:r>
            <w:r w:rsidR="005145AC" w:rsidRPr="001A6B24">
              <w:rPr>
                <w:rStyle w:val="Hyperlink"/>
              </w:rPr>
              <w:t>Лица, обработващи лични данни в БНБ</w:t>
            </w:r>
            <w:r w:rsidR="005145AC">
              <w:rPr>
                <w:webHidden/>
              </w:rPr>
              <w:tab/>
            </w:r>
            <w:r w:rsidR="005145AC">
              <w:rPr>
                <w:webHidden/>
              </w:rPr>
              <w:fldChar w:fldCharType="begin"/>
            </w:r>
            <w:r w:rsidR="005145AC">
              <w:rPr>
                <w:webHidden/>
              </w:rPr>
              <w:instrText xml:space="preserve"> PAGEREF _Toc519863384 \h </w:instrText>
            </w:r>
            <w:r w:rsidR="005145AC">
              <w:rPr>
                <w:webHidden/>
              </w:rPr>
            </w:r>
            <w:r w:rsidR="005145AC">
              <w:rPr>
                <w:webHidden/>
              </w:rPr>
              <w:fldChar w:fldCharType="separate"/>
            </w:r>
            <w:r w:rsidR="005D2170">
              <w:rPr>
                <w:webHidden/>
              </w:rPr>
              <w:t>25</w:t>
            </w:r>
            <w:r w:rsidR="005145AC">
              <w:rPr>
                <w:webHidden/>
              </w:rPr>
              <w:fldChar w:fldCharType="end"/>
            </w:r>
          </w:hyperlink>
        </w:p>
        <w:p w14:paraId="1CEFBF7D" w14:textId="4C95CEE0" w:rsidR="005145AC" w:rsidRDefault="00CE74EB">
          <w:pPr>
            <w:pStyle w:val="TOC2"/>
            <w:tabs>
              <w:tab w:val="left" w:pos="660"/>
            </w:tabs>
            <w:rPr>
              <w:rFonts w:asciiTheme="minorHAnsi" w:eastAsiaTheme="minorEastAsia" w:hAnsiTheme="minorHAnsi" w:cstheme="minorBidi"/>
            </w:rPr>
          </w:pPr>
          <w:hyperlink w:anchor="_Toc519863385" w:history="1">
            <w:r w:rsidR="005145AC" w:rsidRPr="001A6B24">
              <w:rPr>
                <w:rStyle w:val="Hyperlink"/>
              </w:rPr>
              <w:t>4.</w:t>
            </w:r>
            <w:r w:rsidR="005145AC">
              <w:rPr>
                <w:rFonts w:asciiTheme="minorHAnsi" w:eastAsiaTheme="minorEastAsia" w:hAnsiTheme="minorHAnsi" w:cstheme="minorBidi"/>
              </w:rPr>
              <w:tab/>
            </w:r>
            <w:r w:rsidR="005145AC" w:rsidRPr="001A6B24">
              <w:rPr>
                <w:rStyle w:val="Hyperlink"/>
              </w:rPr>
              <w:t>Срок за съхраняване на личните данни</w:t>
            </w:r>
            <w:r w:rsidR="005145AC">
              <w:rPr>
                <w:webHidden/>
              </w:rPr>
              <w:tab/>
            </w:r>
            <w:r w:rsidR="005145AC">
              <w:rPr>
                <w:webHidden/>
              </w:rPr>
              <w:fldChar w:fldCharType="begin"/>
            </w:r>
            <w:r w:rsidR="005145AC">
              <w:rPr>
                <w:webHidden/>
              </w:rPr>
              <w:instrText xml:space="preserve"> PAGEREF _Toc519863385 \h </w:instrText>
            </w:r>
            <w:r w:rsidR="005145AC">
              <w:rPr>
                <w:webHidden/>
              </w:rPr>
            </w:r>
            <w:r w:rsidR="005145AC">
              <w:rPr>
                <w:webHidden/>
              </w:rPr>
              <w:fldChar w:fldCharType="separate"/>
            </w:r>
            <w:r w:rsidR="005D2170">
              <w:rPr>
                <w:webHidden/>
              </w:rPr>
              <w:t>26</w:t>
            </w:r>
            <w:r w:rsidR="005145AC">
              <w:rPr>
                <w:webHidden/>
              </w:rPr>
              <w:fldChar w:fldCharType="end"/>
            </w:r>
          </w:hyperlink>
        </w:p>
        <w:p w14:paraId="3491DAE1" w14:textId="77777777" w:rsidR="005145AC" w:rsidRDefault="00CE74EB">
          <w:pPr>
            <w:pStyle w:val="TOC2"/>
            <w:tabs>
              <w:tab w:val="left" w:pos="660"/>
            </w:tabs>
            <w:rPr>
              <w:rFonts w:asciiTheme="minorHAnsi" w:eastAsiaTheme="minorEastAsia" w:hAnsiTheme="minorHAnsi" w:cstheme="minorBidi"/>
            </w:rPr>
          </w:pPr>
          <w:hyperlink w:anchor="_Toc519863386" w:history="1">
            <w:r w:rsidR="005145AC" w:rsidRPr="001A6B24">
              <w:rPr>
                <w:rStyle w:val="Hyperlink"/>
              </w:rPr>
              <w:t>5.</w:t>
            </w:r>
            <w:r w:rsidR="005145AC">
              <w:rPr>
                <w:rFonts w:asciiTheme="minorHAnsi" w:eastAsiaTheme="minorEastAsia" w:hAnsiTheme="minorHAnsi" w:cstheme="minorBidi"/>
              </w:rPr>
              <w:tab/>
            </w:r>
            <w:r w:rsidR="005145AC" w:rsidRPr="001A6B24">
              <w:rPr>
                <w:rStyle w:val="Hyperlink"/>
              </w:rPr>
              <w:t>Права на субекта на данните</w:t>
            </w:r>
            <w:r w:rsidR="005145AC">
              <w:rPr>
                <w:webHidden/>
              </w:rPr>
              <w:tab/>
            </w:r>
            <w:r w:rsidR="005145AC">
              <w:rPr>
                <w:webHidden/>
              </w:rPr>
              <w:fldChar w:fldCharType="begin"/>
            </w:r>
            <w:r w:rsidR="005145AC">
              <w:rPr>
                <w:webHidden/>
              </w:rPr>
              <w:instrText xml:space="preserve"> PAGEREF _Toc519863386 \h </w:instrText>
            </w:r>
            <w:r w:rsidR="005145AC">
              <w:rPr>
                <w:webHidden/>
              </w:rPr>
            </w:r>
            <w:r w:rsidR="005145AC">
              <w:rPr>
                <w:webHidden/>
              </w:rPr>
              <w:fldChar w:fldCharType="separate"/>
            </w:r>
            <w:r w:rsidR="005D2170">
              <w:rPr>
                <w:webHidden/>
              </w:rPr>
              <w:t>26</w:t>
            </w:r>
            <w:r w:rsidR="005145AC">
              <w:rPr>
                <w:webHidden/>
              </w:rPr>
              <w:fldChar w:fldCharType="end"/>
            </w:r>
          </w:hyperlink>
        </w:p>
        <w:p w14:paraId="5A86B39E" w14:textId="77777777" w:rsidR="005145AC" w:rsidRDefault="00CE74EB">
          <w:pPr>
            <w:pStyle w:val="TOC2"/>
            <w:tabs>
              <w:tab w:val="left" w:pos="660"/>
            </w:tabs>
            <w:rPr>
              <w:rFonts w:asciiTheme="minorHAnsi" w:eastAsiaTheme="minorEastAsia" w:hAnsiTheme="minorHAnsi" w:cstheme="minorBidi"/>
            </w:rPr>
          </w:pPr>
          <w:hyperlink w:anchor="_Toc519863387" w:history="1">
            <w:r w:rsidR="005145AC" w:rsidRPr="001A6B24">
              <w:rPr>
                <w:rStyle w:val="Hyperlink"/>
              </w:rPr>
              <w:t>6.</w:t>
            </w:r>
            <w:r w:rsidR="005145AC">
              <w:rPr>
                <w:rFonts w:asciiTheme="minorHAnsi" w:eastAsiaTheme="minorEastAsia" w:hAnsiTheme="minorHAnsi" w:cstheme="minorBidi"/>
              </w:rPr>
              <w:tab/>
            </w:r>
            <w:r w:rsidR="005145AC" w:rsidRPr="001A6B24">
              <w:rPr>
                <w:rStyle w:val="Hyperlink"/>
              </w:rPr>
              <w:t>Длъжностно лице по защита на личните данни</w:t>
            </w:r>
            <w:r w:rsidR="005145AC">
              <w:rPr>
                <w:webHidden/>
              </w:rPr>
              <w:tab/>
            </w:r>
            <w:r w:rsidR="005145AC">
              <w:rPr>
                <w:webHidden/>
              </w:rPr>
              <w:fldChar w:fldCharType="begin"/>
            </w:r>
            <w:r w:rsidR="005145AC">
              <w:rPr>
                <w:webHidden/>
              </w:rPr>
              <w:instrText xml:space="preserve"> PAGEREF _Toc519863387 \h </w:instrText>
            </w:r>
            <w:r w:rsidR="005145AC">
              <w:rPr>
                <w:webHidden/>
              </w:rPr>
            </w:r>
            <w:r w:rsidR="005145AC">
              <w:rPr>
                <w:webHidden/>
              </w:rPr>
              <w:fldChar w:fldCharType="separate"/>
            </w:r>
            <w:r w:rsidR="005D2170">
              <w:rPr>
                <w:webHidden/>
              </w:rPr>
              <w:t>26</w:t>
            </w:r>
            <w:r w:rsidR="005145AC">
              <w:rPr>
                <w:webHidden/>
              </w:rPr>
              <w:fldChar w:fldCharType="end"/>
            </w:r>
          </w:hyperlink>
        </w:p>
        <w:p w14:paraId="7CA591FB" w14:textId="2A2E5299" w:rsidR="005145AC" w:rsidRDefault="00CE74EB">
          <w:pPr>
            <w:pStyle w:val="TOC2"/>
            <w:tabs>
              <w:tab w:val="left" w:pos="660"/>
            </w:tabs>
            <w:rPr>
              <w:rFonts w:asciiTheme="minorHAnsi" w:eastAsiaTheme="minorEastAsia" w:hAnsiTheme="minorHAnsi" w:cstheme="minorBidi"/>
            </w:rPr>
          </w:pPr>
          <w:hyperlink w:anchor="_Toc519863388" w:history="1">
            <w:r w:rsidR="005145AC" w:rsidRPr="001A6B24">
              <w:rPr>
                <w:rStyle w:val="Hyperlink"/>
              </w:rPr>
              <w:t>7.</w:t>
            </w:r>
            <w:r w:rsidR="005145AC">
              <w:rPr>
                <w:rFonts w:asciiTheme="minorHAnsi" w:eastAsiaTheme="minorEastAsia" w:hAnsiTheme="minorHAnsi" w:cstheme="minorBidi"/>
              </w:rPr>
              <w:tab/>
            </w:r>
            <w:r w:rsidR="005145AC" w:rsidRPr="001A6B24">
              <w:rPr>
                <w:rStyle w:val="Hyperlink"/>
              </w:rPr>
              <w:t>Право на обжалване</w:t>
            </w:r>
            <w:r w:rsidR="005145AC">
              <w:rPr>
                <w:webHidden/>
              </w:rPr>
              <w:tab/>
            </w:r>
            <w:r w:rsidR="005145AC">
              <w:rPr>
                <w:webHidden/>
              </w:rPr>
              <w:fldChar w:fldCharType="begin"/>
            </w:r>
            <w:r w:rsidR="005145AC">
              <w:rPr>
                <w:webHidden/>
              </w:rPr>
              <w:instrText xml:space="preserve"> PAGEREF _Toc519863388 \h </w:instrText>
            </w:r>
            <w:r w:rsidR="005145AC">
              <w:rPr>
                <w:webHidden/>
              </w:rPr>
            </w:r>
            <w:r w:rsidR="005145AC">
              <w:rPr>
                <w:webHidden/>
              </w:rPr>
              <w:fldChar w:fldCharType="separate"/>
            </w:r>
            <w:r w:rsidR="005D2170">
              <w:rPr>
                <w:webHidden/>
              </w:rPr>
              <w:t>27</w:t>
            </w:r>
            <w:r w:rsidR="005145AC">
              <w:rPr>
                <w:webHidden/>
              </w:rPr>
              <w:fldChar w:fldCharType="end"/>
            </w:r>
          </w:hyperlink>
        </w:p>
        <w:p w14:paraId="078355E9" w14:textId="4F581D74" w:rsidR="004419D7" w:rsidRPr="00631D33" w:rsidRDefault="004419D7" w:rsidP="00193641">
          <w:pPr>
            <w:rPr>
              <w:highlight w:val="yellow"/>
            </w:rPr>
          </w:pPr>
          <w:r w:rsidRPr="00631D33">
            <w:rPr>
              <w:b/>
              <w:bCs/>
              <w:noProof/>
              <w:highlight w:val="yellow"/>
            </w:rPr>
            <w:fldChar w:fldCharType="end"/>
          </w:r>
        </w:p>
      </w:sdtContent>
    </w:sdt>
    <w:bookmarkStart w:id="0" w:name="_Toc461283097" w:displacedByCustomXml="prev"/>
    <w:p w14:paraId="36E2F393" w14:textId="3BA729BE" w:rsidR="003D5CB0" w:rsidRDefault="003D5CB0">
      <w:pPr>
        <w:spacing w:after="0" w:line="240" w:lineRule="auto"/>
        <w:rPr>
          <w:rFonts w:ascii="Times New Roman" w:eastAsia="Times New Roman" w:hAnsi="Times New Roman"/>
          <w:b/>
          <w:bCs/>
          <w:sz w:val="24"/>
          <w:szCs w:val="24"/>
          <w:lang w:eastAsia="bg-BG"/>
        </w:rPr>
      </w:pPr>
      <w:r>
        <w:rPr>
          <w:rFonts w:ascii="Times New Roman" w:eastAsia="Times New Roman" w:hAnsi="Times New Roman"/>
          <w:sz w:val="24"/>
          <w:szCs w:val="24"/>
          <w:lang w:eastAsia="bg-BG"/>
        </w:rPr>
        <w:br w:type="page"/>
      </w:r>
    </w:p>
    <w:p w14:paraId="16F9219D" w14:textId="77777777" w:rsidR="003D5CB0" w:rsidRDefault="003D5CB0" w:rsidP="003D5CB0">
      <w:pPr>
        <w:pStyle w:val="Heading1"/>
        <w:spacing w:before="0" w:line="360" w:lineRule="auto"/>
        <w:ind w:left="1069"/>
        <w:jc w:val="both"/>
        <w:rPr>
          <w:rFonts w:ascii="Times New Roman" w:eastAsia="Times New Roman" w:hAnsi="Times New Roman" w:cs="Times New Roman"/>
          <w:color w:val="auto"/>
          <w:sz w:val="24"/>
          <w:szCs w:val="24"/>
          <w:lang w:eastAsia="bg-BG"/>
        </w:rPr>
      </w:pPr>
    </w:p>
    <w:p w14:paraId="3C41A80C" w14:textId="77777777" w:rsidR="00C23B04" w:rsidRPr="000A77D1" w:rsidRDefault="00483185" w:rsidP="00F265FD">
      <w:pPr>
        <w:pStyle w:val="Heading1"/>
        <w:numPr>
          <w:ilvl w:val="0"/>
          <w:numId w:val="5"/>
        </w:numPr>
        <w:spacing w:before="0" w:line="360" w:lineRule="auto"/>
        <w:ind w:left="0" w:firstLine="1069"/>
        <w:jc w:val="both"/>
        <w:rPr>
          <w:rFonts w:ascii="Times New Roman" w:eastAsia="Times New Roman" w:hAnsi="Times New Roman" w:cs="Times New Roman"/>
          <w:color w:val="auto"/>
          <w:sz w:val="24"/>
          <w:szCs w:val="24"/>
          <w:lang w:eastAsia="bg-BG"/>
        </w:rPr>
      </w:pPr>
      <w:bookmarkStart w:id="1" w:name="_Toc519863351"/>
      <w:r w:rsidRPr="000A77D1">
        <w:rPr>
          <w:rFonts w:ascii="Times New Roman" w:eastAsia="Times New Roman" w:hAnsi="Times New Roman" w:cs="Times New Roman"/>
          <w:color w:val="auto"/>
          <w:sz w:val="24"/>
          <w:szCs w:val="24"/>
          <w:lang w:eastAsia="bg-BG"/>
        </w:rPr>
        <w:t>ПРЕДМЕТ, СРОК И МЯСТО НА ИЗПЪЛНЕНИЕ НА ПОРЪЧКАТА. ТЕХНИЧЕСКИ СПЕЦИФИКАЦИИ</w:t>
      </w:r>
      <w:bookmarkEnd w:id="0"/>
      <w:r w:rsidR="00494E8C" w:rsidRPr="000A77D1">
        <w:rPr>
          <w:rFonts w:ascii="Times New Roman" w:eastAsia="Times New Roman" w:hAnsi="Times New Roman" w:cs="Times New Roman"/>
          <w:color w:val="auto"/>
          <w:sz w:val="24"/>
          <w:szCs w:val="24"/>
          <w:lang w:eastAsia="bg-BG"/>
        </w:rPr>
        <w:t>. ПРОГНОЗНА СТОЙНОСТ</w:t>
      </w:r>
      <w:bookmarkEnd w:id="1"/>
    </w:p>
    <w:p w14:paraId="3DD8A7D4" w14:textId="2089CFB3" w:rsidR="00A14F6C" w:rsidRDefault="00513871" w:rsidP="00657DC3">
      <w:pPr>
        <w:pStyle w:val="Heading2"/>
        <w:numPr>
          <w:ilvl w:val="0"/>
          <w:numId w:val="6"/>
        </w:numPr>
        <w:tabs>
          <w:tab w:val="left" w:pos="1134"/>
        </w:tabs>
        <w:spacing w:before="0" w:line="360" w:lineRule="auto"/>
        <w:ind w:hanging="436"/>
        <w:rPr>
          <w:rFonts w:ascii="Times New Roman" w:hAnsi="Times New Roman" w:cs="Times New Roman"/>
          <w:color w:val="auto"/>
          <w:sz w:val="24"/>
          <w:szCs w:val="24"/>
          <w:lang w:eastAsia="bg-BG"/>
        </w:rPr>
      </w:pPr>
      <w:bookmarkStart w:id="2" w:name="_Toc461283098"/>
      <w:bookmarkStart w:id="3" w:name="_Toc519863352"/>
      <w:r w:rsidRPr="000A77D1">
        <w:rPr>
          <w:rFonts w:ascii="Times New Roman" w:hAnsi="Times New Roman" w:cs="Times New Roman"/>
          <w:color w:val="auto"/>
          <w:sz w:val="24"/>
          <w:szCs w:val="24"/>
          <w:lang w:eastAsia="bg-BG"/>
        </w:rPr>
        <w:t>Пр</w:t>
      </w:r>
      <w:r w:rsidR="00BA69E8" w:rsidRPr="000A77D1">
        <w:rPr>
          <w:rFonts w:ascii="Times New Roman" w:hAnsi="Times New Roman" w:cs="Times New Roman"/>
          <w:color w:val="auto"/>
          <w:sz w:val="24"/>
          <w:szCs w:val="24"/>
          <w:lang w:eastAsia="bg-BG"/>
        </w:rPr>
        <w:t>едмет</w:t>
      </w:r>
      <w:r w:rsidR="00C8140B" w:rsidRPr="000A77D1">
        <w:rPr>
          <w:rFonts w:ascii="Times New Roman" w:hAnsi="Times New Roman" w:cs="Times New Roman"/>
          <w:color w:val="auto"/>
          <w:sz w:val="24"/>
          <w:szCs w:val="24"/>
          <w:lang w:eastAsia="bg-BG"/>
        </w:rPr>
        <w:t xml:space="preserve"> на обществената поръчка</w:t>
      </w:r>
      <w:bookmarkEnd w:id="2"/>
      <w:r w:rsidR="00822FC2" w:rsidRPr="000A77D1">
        <w:rPr>
          <w:rFonts w:ascii="Times New Roman" w:hAnsi="Times New Roman" w:cs="Times New Roman"/>
          <w:color w:val="auto"/>
          <w:sz w:val="24"/>
          <w:szCs w:val="24"/>
          <w:lang w:eastAsia="bg-BG"/>
        </w:rPr>
        <w:t>:</w:t>
      </w:r>
      <w:bookmarkEnd w:id="3"/>
      <w:r w:rsidRPr="000A77D1">
        <w:rPr>
          <w:rFonts w:ascii="Times New Roman" w:hAnsi="Times New Roman" w:cs="Times New Roman"/>
          <w:color w:val="auto"/>
          <w:sz w:val="24"/>
          <w:szCs w:val="24"/>
          <w:lang w:eastAsia="bg-BG"/>
        </w:rPr>
        <w:t xml:space="preserve"> </w:t>
      </w:r>
    </w:p>
    <w:p w14:paraId="392D4DB6" w14:textId="283E5A3F" w:rsidR="00F306B1" w:rsidRPr="00C84D04" w:rsidRDefault="00F306B1" w:rsidP="00C84D04">
      <w:pPr>
        <w:spacing w:after="0" w:line="360" w:lineRule="auto"/>
        <w:ind w:firstLine="709"/>
        <w:jc w:val="both"/>
        <w:rPr>
          <w:rFonts w:ascii="Times New Roman" w:hAnsi="Times New Roman"/>
          <w:sz w:val="24"/>
          <w:szCs w:val="24"/>
          <w:lang w:eastAsia="bg-BG"/>
        </w:rPr>
      </w:pPr>
      <w:r w:rsidRPr="00F306B1">
        <w:rPr>
          <w:rFonts w:ascii="Times New Roman" w:hAnsi="Times New Roman"/>
          <w:sz w:val="24"/>
          <w:szCs w:val="24"/>
          <w:lang w:eastAsia="bg-BG"/>
        </w:rPr>
        <w:t xml:space="preserve">Обществената поръчка </w:t>
      </w:r>
      <w:r w:rsidR="00CA7BAE">
        <w:rPr>
          <w:rFonts w:ascii="Times New Roman" w:hAnsi="Times New Roman"/>
          <w:sz w:val="24"/>
          <w:szCs w:val="24"/>
          <w:lang w:eastAsia="bg-BG"/>
        </w:rPr>
        <w:t xml:space="preserve">с предмет: </w:t>
      </w:r>
      <w:r w:rsidR="00ED1DE8" w:rsidRPr="00867D33">
        <w:rPr>
          <w:rFonts w:ascii="Times New Roman" w:hAnsi="Times New Roman"/>
          <w:b/>
          <w:sz w:val="24"/>
          <w:szCs w:val="24"/>
          <w:lang w:eastAsia="bg-BG"/>
        </w:rPr>
        <w:t xml:space="preserve">„Доставка и монтаж на съоръжения за физическа защита </w:t>
      </w:r>
      <w:r w:rsidR="00035419">
        <w:rPr>
          <w:rFonts w:ascii="Times New Roman" w:hAnsi="Times New Roman"/>
          <w:b/>
          <w:sz w:val="24"/>
          <w:szCs w:val="24"/>
          <w:lang w:eastAsia="bg-BG"/>
        </w:rPr>
        <w:t>(</w:t>
      </w:r>
      <w:proofErr w:type="spellStart"/>
      <w:r w:rsidR="00035419">
        <w:rPr>
          <w:rFonts w:ascii="Times New Roman" w:hAnsi="Times New Roman"/>
          <w:b/>
          <w:sz w:val="24"/>
          <w:szCs w:val="24"/>
          <w:lang w:eastAsia="bg-BG"/>
        </w:rPr>
        <w:t>шлюзови</w:t>
      </w:r>
      <w:proofErr w:type="spellEnd"/>
      <w:r w:rsidR="00035419">
        <w:rPr>
          <w:rFonts w:ascii="Times New Roman" w:hAnsi="Times New Roman"/>
          <w:b/>
          <w:sz w:val="24"/>
          <w:szCs w:val="24"/>
          <w:lang w:eastAsia="bg-BG"/>
        </w:rPr>
        <w:t xml:space="preserve"> кабини) </w:t>
      </w:r>
      <w:r w:rsidR="00ED1DE8" w:rsidRPr="00867D33">
        <w:rPr>
          <w:rFonts w:ascii="Times New Roman" w:hAnsi="Times New Roman"/>
          <w:b/>
          <w:sz w:val="24"/>
          <w:szCs w:val="24"/>
          <w:lang w:eastAsia="bg-BG"/>
        </w:rPr>
        <w:t>на служебния вход на сградата на Българска народна банка в гр. София, пл. „</w:t>
      </w:r>
      <w:r w:rsidR="008E1DAB">
        <w:rPr>
          <w:rFonts w:ascii="Times New Roman" w:hAnsi="Times New Roman"/>
          <w:b/>
          <w:sz w:val="24"/>
          <w:szCs w:val="24"/>
          <w:lang w:eastAsia="bg-BG"/>
        </w:rPr>
        <w:t>К</w:t>
      </w:r>
      <w:r w:rsidR="00ED1DE8" w:rsidRPr="00867D33">
        <w:rPr>
          <w:rFonts w:ascii="Times New Roman" w:hAnsi="Times New Roman"/>
          <w:b/>
          <w:sz w:val="24"/>
          <w:szCs w:val="24"/>
          <w:lang w:eastAsia="bg-BG"/>
        </w:rPr>
        <w:t xml:space="preserve">няз Александър </w:t>
      </w:r>
      <w:r w:rsidR="00ED1DE8" w:rsidRPr="00867D33">
        <w:rPr>
          <w:rFonts w:ascii="Times New Roman" w:hAnsi="Times New Roman"/>
          <w:b/>
          <w:sz w:val="24"/>
          <w:szCs w:val="24"/>
          <w:lang w:val="en-US" w:eastAsia="bg-BG"/>
        </w:rPr>
        <w:t>I</w:t>
      </w:r>
      <w:r w:rsidR="00ED1DE8" w:rsidRPr="00867D33">
        <w:rPr>
          <w:rFonts w:ascii="Times New Roman" w:hAnsi="Times New Roman"/>
          <w:b/>
          <w:sz w:val="24"/>
          <w:szCs w:val="24"/>
          <w:lang w:eastAsia="bg-BG"/>
        </w:rPr>
        <w:t>“ №1“</w:t>
      </w:r>
      <w:r w:rsidR="00ED1DE8" w:rsidRPr="00ED1DE8" w:rsidDel="00ED1DE8">
        <w:rPr>
          <w:rFonts w:ascii="Times New Roman" w:hAnsi="Times New Roman"/>
          <w:b/>
          <w:sz w:val="24"/>
          <w:szCs w:val="24"/>
          <w:lang w:eastAsia="bg-BG"/>
        </w:rPr>
        <w:t xml:space="preserve"> </w:t>
      </w:r>
      <w:r w:rsidR="00C84D04" w:rsidRPr="00ED1DE8">
        <w:rPr>
          <w:rFonts w:ascii="Times New Roman" w:hAnsi="Times New Roman"/>
          <w:b/>
          <w:sz w:val="24"/>
          <w:szCs w:val="24"/>
          <w:lang w:eastAsia="bg-BG"/>
        </w:rPr>
        <w:t xml:space="preserve"> </w:t>
      </w:r>
      <w:r w:rsidR="00C84D04" w:rsidRPr="00C84D04">
        <w:rPr>
          <w:rFonts w:ascii="Times New Roman" w:hAnsi="Times New Roman"/>
          <w:sz w:val="24"/>
          <w:szCs w:val="24"/>
          <w:lang w:eastAsia="bg-BG"/>
        </w:rPr>
        <w:t>включва:</w:t>
      </w:r>
    </w:p>
    <w:p w14:paraId="4A78302A" w14:textId="7174D538" w:rsidR="00C84D04" w:rsidRPr="00C84D04" w:rsidRDefault="00E5208B" w:rsidP="00CD055C">
      <w:pPr>
        <w:tabs>
          <w:tab w:val="left" w:pos="1134"/>
        </w:tabs>
        <w:spacing w:after="0" w:line="360" w:lineRule="auto"/>
        <w:ind w:firstLine="709"/>
        <w:jc w:val="both"/>
        <w:rPr>
          <w:rFonts w:ascii="Times New Roman" w:hAnsi="Times New Roman"/>
          <w:sz w:val="24"/>
          <w:szCs w:val="24"/>
          <w:lang w:eastAsia="bg-BG"/>
        </w:rPr>
      </w:pPr>
      <w:r>
        <w:rPr>
          <w:rFonts w:ascii="Times New Roman" w:hAnsi="Times New Roman"/>
          <w:sz w:val="24"/>
          <w:szCs w:val="24"/>
          <w:lang w:eastAsia="bg-BG"/>
        </w:rPr>
        <w:t xml:space="preserve">1.1. </w:t>
      </w:r>
      <w:r w:rsidR="00ED1DE8" w:rsidRPr="00ED1DE8">
        <w:rPr>
          <w:rFonts w:ascii="Times New Roman" w:hAnsi="Times New Roman"/>
          <w:sz w:val="24"/>
          <w:szCs w:val="24"/>
          <w:lang w:eastAsia="bg-BG"/>
        </w:rPr>
        <w:t>доставка на съоръжения за физическа защита на служебния вход на сградата на Българската народна банка, наричани за краткост „</w:t>
      </w:r>
      <w:proofErr w:type="spellStart"/>
      <w:r w:rsidR="00ED1DE8" w:rsidRPr="00ED1DE8">
        <w:rPr>
          <w:rFonts w:ascii="Times New Roman" w:hAnsi="Times New Roman"/>
          <w:sz w:val="24"/>
          <w:szCs w:val="24"/>
          <w:lang w:eastAsia="bg-BG"/>
        </w:rPr>
        <w:t>шлюзови</w:t>
      </w:r>
      <w:proofErr w:type="spellEnd"/>
      <w:r w:rsidR="00ED1DE8" w:rsidRPr="00ED1DE8">
        <w:rPr>
          <w:rFonts w:ascii="Times New Roman" w:hAnsi="Times New Roman"/>
          <w:sz w:val="24"/>
          <w:szCs w:val="24"/>
          <w:lang w:eastAsia="bg-BG"/>
        </w:rPr>
        <w:t xml:space="preserve"> кабини“</w:t>
      </w:r>
      <w:r w:rsidR="00ED1DE8" w:rsidRPr="00ED1DE8">
        <w:rPr>
          <w:rFonts w:ascii="Times New Roman" w:hAnsi="Times New Roman"/>
          <w:sz w:val="24"/>
          <w:szCs w:val="24"/>
          <w:lang w:val="en-US" w:eastAsia="bg-BG"/>
        </w:rPr>
        <w:t xml:space="preserve">, </w:t>
      </w:r>
      <w:r w:rsidR="00ED1DE8" w:rsidRPr="00ED1DE8">
        <w:rPr>
          <w:rFonts w:ascii="Times New Roman" w:hAnsi="Times New Roman"/>
          <w:sz w:val="24"/>
          <w:szCs w:val="24"/>
          <w:lang w:eastAsia="bg-BG"/>
        </w:rPr>
        <w:t>както следва:</w:t>
      </w:r>
      <w:r w:rsidR="00ED1DE8" w:rsidRPr="00ED1DE8">
        <w:rPr>
          <w:rFonts w:ascii="Times New Roman" w:hAnsi="Times New Roman"/>
          <w:sz w:val="24"/>
          <w:szCs w:val="24"/>
          <w:lang w:val="en-US" w:eastAsia="bg-BG"/>
        </w:rPr>
        <w:t xml:space="preserve"> </w:t>
      </w:r>
      <w:r w:rsidR="00ED1DE8" w:rsidRPr="00ED1DE8">
        <w:rPr>
          <w:rFonts w:ascii="Times New Roman" w:hAnsi="Times New Roman"/>
          <w:sz w:val="24"/>
          <w:szCs w:val="24"/>
          <w:lang w:eastAsia="bg-BG"/>
        </w:rPr>
        <w:t xml:space="preserve">три броя </w:t>
      </w:r>
      <w:proofErr w:type="spellStart"/>
      <w:r w:rsidR="00ED1DE8" w:rsidRPr="00ED1DE8">
        <w:rPr>
          <w:rFonts w:ascii="Times New Roman" w:hAnsi="Times New Roman"/>
          <w:sz w:val="24"/>
          <w:szCs w:val="24"/>
          <w:lang w:eastAsia="bg-BG"/>
        </w:rPr>
        <w:t>шлюзови</w:t>
      </w:r>
      <w:proofErr w:type="spellEnd"/>
      <w:r w:rsidR="00ED1DE8" w:rsidRPr="00ED1DE8">
        <w:rPr>
          <w:rFonts w:ascii="Times New Roman" w:hAnsi="Times New Roman"/>
          <w:sz w:val="24"/>
          <w:szCs w:val="24"/>
          <w:lang w:eastAsia="bg-BG"/>
        </w:rPr>
        <w:t xml:space="preserve"> кабини с посока на преминаване </w:t>
      </w:r>
      <w:r w:rsidR="00ED1DE8" w:rsidRPr="00ED1DE8">
        <w:rPr>
          <w:rFonts w:ascii="Times New Roman" w:hAnsi="Times New Roman"/>
          <w:sz w:val="24"/>
          <w:szCs w:val="24"/>
          <w:lang w:val="en-US" w:eastAsia="bg-BG"/>
        </w:rPr>
        <w:t xml:space="preserve">– </w:t>
      </w:r>
      <w:r w:rsidR="00ED1DE8" w:rsidRPr="00ED1DE8">
        <w:rPr>
          <w:rFonts w:ascii="Times New Roman" w:hAnsi="Times New Roman"/>
          <w:sz w:val="24"/>
          <w:szCs w:val="24"/>
          <w:lang w:eastAsia="bg-BG"/>
        </w:rPr>
        <w:t>180° (направо, след влизане в кабината</w:t>
      </w:r>
      <w:r w:rsidR="00ED1DE8" w:rsidRPr="00ED1DE8">
        <w:rPr>
          <w:rFonts w:ascii="Times New Roman" w:hAnsi="Times New Roman"/>
          <w:sz w:val="24"/>
          <w:szCs w:val="24"/>
          <w:lang w:val="en-US" w:eastAsia="bg-BG"/>
        </w:rPr>
        <w:t>)</w:t>
      </w:r>
      <w:r w:rsidR="00ED1DE8" w:rsidRPr="00ED1DE8">
        <w:rPr>
          <w:rFonts w:ascii="Times New Roman" w:hAnsi="Times New Roman"/>
          <w:sz w:val="24"/>
          <w:szCs w:val="24"/>
          <w:lang w:eastAsia="bg-BG"/>
        </w:rPr>
        <w:t xml:space="preserve"> и един брой </w:t>
      </w:r>
      <w:proofErr w:type="spellStart"/>
      <w:r w:rsidR="00ED1DE8" w:rsidRPr="00ED1DE8">
        <w:rPr>
          <w:rFonts w:ascii="Times New Roman" w:hAnsi="Times New Roman"/>
          <w:sz w:val="24"/>
          <w:szCs w:val="24"/>
          <w:lang w:eastAsia="bg-BG"/>
        </w:rPr>
        <w:t>шлюзова</w:t>
      </w:r>
      <w:proofErr w:type="spellEnd"/>
      <w:r w:rsidR="00ED1DE8" w:rsidRPr="00ED1DE8">
        <w:rPr>
          <w:rFonts w:ascii="Times New Roman" w:hAnsi="Times New Roman"/>
          <w:sz w:val="24"/>
          <w:szCs w:val="24"/>
          <w:lang w:eastAsia="bg-BG"/>
        </w:rPr>
        <w:t xml:space="preserve"> кабина с посока на преминаване – 90° наляво </w:t>
      </w:r>
      <w:r w:rsidR="00ED1DE8" w:rsidRPr="00ED1DE8">
        <w:rPr>
          <w:rFonts w:ascii="Times New Roman" w:hAnsi="Times New Roman"/>
          <w:sz w:val="24"/>
          <w:szCs w:val="24"/>
          <w:lang w:val="en-US" w:eastAsia="bg-BG"/>
        </w:rPr>
        <w:t>(</w:t>
      </w:r>
      <w:r w:rsidR="00ED1DE8" w:rsidRPr="00ED1DE8">
        <w:rPr>
          <w:rFonts w:ascii="Times New Roman" w:hAnsi="Times New Roman"/>
          <w:sz w:val="24"/>
          <w:szCs w:val="24"/>
          <w:lang w:eastAsia="bg-BG"/>
        </w:rPr>
        <w:t>след влизане в кабината</w:t>
      </w:r>
      <w:r w:rsidR="00ED1DE8" w:rsidRPr="00ED1DE8">
        <w:rPr>
          <w:rFonts w:ascii="Times New Roman" w:hAnsi="Times New Roman"/>
          <w:sz w:val="24"/>
          <w:szCs w:val="24"/>
          <w:lang w:val="en-US" w:eastAsia="bg-BG"/>
        </w:rPr>
        <w:t>)</w:t>
      </w:r>
      <w:r w:rsidR="00ED1DE8" w:rsidRPr="00ED1DE8">
        <w:rPr>
          <w:rFonts w:ascii="Times New Roman" w:hAnsi="Times New Roman"/>
          <w:sz w:val="24"/>
          <w:szCs w:val="24"/>
          <w:lang w:eastAsia="bg-BG"/>
        </w:rPr>
        <w:t xml:space="preserve">, </w:t>
      </w:r>
      <w:r w:rsidR="00C84D04" w:rsidRPr="00C84D04">
        <w:rPr>
          <w:rFonts w:ascii="Times New Roman" w:hAnsi="Times New Roman"/>
          <w:b/>
          <w:sz w:val="24"/>
          <w:szCs w:val="24"/>
          <w:lang w:eastAsia="bg-BG"/>
        </w:rPr>
        <w:t xml:space="preserve"> описани подробно в Техническата спецификация</w:t>
      </w:r>
      <w:r w:rsidR="00C84D04" w:rsidRPr="00C84D04">
        <w:rPr>
          <w:rFonts w:ascii="Times New Roman" w:hAnsi="Times New Roman"/>
          <w:sz w:val="24"/>
          <w:szCs w:val="24"/>
          <w:lang w:eastAsia="bg-BG"/>
        </w:rPr>
        <w:t xml:space="preserve"> – Приложение № 1 от </w:t>
      </w:r>
      <w:r w:rsidR="00ED1DE8">
        <w:rPr>
          <w:rFonts w:ascii="Times New Roman" w:hAnsi="Times New Roman"/>
          <w:sz w:val="24"/>
          <w:szCs w:val="24"/>
          <w:lang w:eastAsia="bg-BG"/>
        </w:rPr>
        <w:t xml:space="preserve">проекта </w:t>
      </w:r>
      <w:r w:rsidR="00380481">
        <w:rPr>
          <w:rFonts w:ascii="Times New Roman" w:hAnsi="Times New Roman"/>
          <w:sz w:val="24"/>
          <w:szCs w:val="24"/>
          <w:lang w:eastAsia="bg-BG"/>
        </w:rPr>
        <w:t>н</w:t>
      </w:r>
      <w:r w:rsidR="00ED1DE8">
        <w:rPr>
          <w:rFonts w:ascii="Times New Roman" w:hAnsi="Times New Roman"/>
          <w:sz w:val="24"/>
          <w:szCs w:val="24"/>
          <w:lang w:eastAsia="bg-BG"/>
        </w:rPr>
        <w:t>а</w:t>
      </w:r>
      <w:r w:rsidR="00ED1DE8" w:rsidRPr="00C84D04">
        <w:rPr>
          <w:rFonts w:ascii="Times New Roman" w:hAnsi="Times New Roman"/>
          <w:sz w:val="24"/>
          <w:szCs w:val="24"/>
          <w:lang w:eastAsia="bg-BG"/>
        </w:rPr>
        <w:t xml:space="preserve"> </w:t>
      </w:r>
      <w:r w:rsidR="00C84D04" w:rsidRPr="00C84D04">
        <w:rPr>
          <w:rFonts w:ascii="Times New Roman" w:hAnsi="Times New Roman"/>
          <w:sz w:val="24"/>
          <w:szCs w:val="24"/>
          <w:lang w:eastAsia="bg-BG"/>
        </w:rPr>
        <w:t>договор.</w:t>
      </w:r>
    </w:p>
    <w:p w14:paraId="62D2D8D1" w14:textId="5E1F5A84" w:rsidR="00F306B1" w:rsidRDefault="00E5208B" w:rsidP="00C84D04">
      <w:pPr>
        <w:spacing w:after="0" w:line="360" w:lineRule="auto"/>
        <w:ind w:firstLine="709"/>
        <w:jc w:val="both"/>
        <w:rPr>
          <w:rFonts w:ascii="Times New Roman" w:hAnsi="Times New Roman"/>
          <w:sz w:val="24"/>
          <w:szCs w:val="24"/>
          <w:lang w:val="en-US" w:eastAsia="bg-BG"/>
        </w:rPr>
      </w:pPr>
      <w:r>
        <w:rPr>
          <w:rFonts w:ascii="Times New Roman" w:hAnsi="Times New Roman"/>
          <w:sz w:val="24"/>
          <w:szCs w:val="24"/>
          <w:lang w:eastAsia="bg-BG"/>
        </w:rPr>
        <w:t xml:space="preserve">1.2. </w:t>
      </w:r>
      <w:r w:rsidR="00C04276" w:rsidRPr="00C04276">
        <w:rPr>
          <w:rFonts w:ascii="Times New Roman" w:hAnsi="Times New Roman"/>
          <w:sz w:val="24"/>
          <w:szCs w:val="24"/>
          <w:lang w:eastAsia="bg-BG"/>
        </w:rPr>
        <w:t>монтаж на посочените в т.</w:t>
      </w:r>
      <w:r w:rsidR="00C04276" w:rsidRPr="00C04276">
        <w:rPr>
          <w:rFonts w:ascii="Times New Roman" w:hAnsi="Times New Roman"/>
          <w:sz w:val="24"/>
          <w:szCs w:val="24"/>
          <w:lang w:val="en-US" w:eastAsia="bg-BG"/>
        </w:rPr>
        <w:t xml:space="preserve"> </w:t>
      </w:r>
      <w:r w:rsidR="00C04276">
        <w:rPr>
          <w:rFonts w:ascii="Times New Roman" w:hAnsi="Times New Roman"/>
          <w:sz w:val="24"/>
          <w:szCs w:val="24"/>
          <w:lang w:eastAsia="bg-BG"/>
        </w:rPr>
        <w:t>1.</w:t>
      </w:r>
      <w:r w:rsidR="00C04276" w:rsidRPr="00C04276">
        <w:rPr>
          <w:rFonts w:ascii="Times New Roman" w:hAnsi="Times New Roman"/>
          <w:sz w:val="24"/>
          <w:szCs w:val="24"/>
          <w:lang w:eastAsia="bg-BG"/>
        </w:rPr>
        <w:t>1</w:t>
      </w:r>
      <w:r w:rsidR="00C04276">
        <w:rPr>
          <w:rFonts w:ascii="Times New Roman" w:hAnsi="Times New Roman"/>
          <w:sz w:val="24"/>
          <w:szCs w:val="24"/>
          <w:lang w:eastAsia="bg-BG"/>
        </w:rPr>
        <w:t>.</w:t>
      </w:r>
      <w:r w:rsidR="00C04276" w:rsidRPr="00C04276">
        <w:rPr>
          <w:rFonts w:ascii="Times New Roman" w:hAnsi="Times New Roman"/>
          <w:sz w:val="24"/>
          <w:szCs w:val="24"/>
          <w:lang w:eastAsia="bg-BG"/>
        </w:rPr>
        <w:t xml:space="preserve"> </w:t>
      </w:r>
      <w:proofErr w:type="spellStart"/>
      <w:r w:rsidR="00C04276" w:rsidRPr="00C04276">
        <w:rPr>
          <w:rFonts w:ascii="Times New Roman" w:hAnsi="Times New Roman"/>
          <w:sz w:val="24"/>
          <w:szCs w:val="24"/>
          <w:lang w:eastAsia="bg-BG"/>
        </w:rPr>
        <w:t>шлюзови</w:t>
      </w:r>
      <w:proofErr w:type="spellEnd"/>
      <w:r w:rsidR="00C04276" w:rsidRPr="00C04276">
        <w:rPr>
          <w:rFonts w:ascii="Times New Roman" w:hAnsi="Times New Roman"/>
          <w:sz w:val="24"/>
          <w:szCs w:val="24"/>
          <w:lang w:eastAsia="bg-BG"/>
        </w:rPr>
        <w:t xml:space="preserve"> кабини, който включва механичен монтаж,</w:t>
      </w:r>
      <w:r w:rsidR="00C04276" w:rsidRPr="00C04276">
        <w:rPr>
          <w:rFonts w:ascii="Times New Roman" w:hAnsi="Times New Roman"/>
          <w:sz w:val="24"/>
          <w:szCs w:val="24"/>
          <w:lang w:val="en-US" w:eastAsia="bg-BG"/>
        </w:rPr>
        <w:t xml:space="preserve"> </w:t>
      </w:r>
      <w:r w:rsidR="00C04276" w:rsidRPr="00C04276">
        <w:rPr>
          <w:rFonts w:ascii="Times New Roman" w:hAnsi="Times New Roman"/>
          <w:sz w:val="24"/>
          <w:szCs w:val="24"/>
          <w:lang w:eastAsia="bg-BG"/>
        </w:rPr>
        <w:t>конфигуриране (пуск, настройки, единични изпитания и 72-часови проби) и въвеждане в експлоатация</w:t>
      </w:r>
      <w:r w:rsidR="00ED1DE8">
        <w:rPr>
          <w:rFonts w:ascii="Times New Roman" w:hAnsi="Times New Roman"/>
          <w:sz w:val="24"/>
          <w:szCs w:val="24"/>
          <w:lang w:eastAsia="bg-BG"/>
        </w:rPr>
        <w:t>;</w:t>
      </w:r>
    </w:p>
    <w:p w14:paraId="318D18ED" w14:textId="33895710" w:rsidR="00ED1DE8" w:rsidRDefault="00854719" w:rsidP="00C84D04">
      <w:pPr>
        <w:spacing w:after="0" w:line="360" w:lineRule="auto"/>
        <w:ind w:firstLine="709"/>
        <w:jc w:val="both"/>
        <w:rPr>
          <w:rFonts w:ascii="Times New Roman" w:hAnsi="Times New Roman"/>
          <w:sz w:val="24"/>
          <w:szCs w:val="24"/>
          <w:lang w:eastAsia="bg-BG"/>
        </w:rPr>
      </w:pPr>
      <w:r>
        <w:rPr>
          <w:rFonts w:ascii="Times New Roman" w:hAnsi="Times New Roman"/>
          <w:sz w:val="24"/>
          <w:szCs w:val="24"/>
          <w:lang w:val="en-US" w:eastAsia="bg-BG"/>
        </w:rPr>
        <w:t>1.3.</w:t>
      </w:r>
      <w:r w:rsidRPr="00854719">
        <w:rPr>
          <w:rFonts w:ascii="Times New Roman" w:hAnsi="Times New Roman"/>
          <w:sz w:val="24"/>
          <w:szCs w:val="24"/>
          <w:lang w:val="en-US" w:eastAsia="bg-BG"/>
        </w:rPr>
        <w:t xml:space="preserve"> </w:t>
      </w:r>
      <w:proofErr w:type="gramStart"/>
      <w:r w:rsidR="00ED1DE8" w:rsidRPr="00ED1DE8">
        <w:rPr>
          <w:rFonts w:ascii="Times New Roman" w:hAnsi="Times New Roman"/>
          <w:sz w:val="24"/>
          <w:szCs w:val="24"/>
          <w:lang w:eastAsia="bg-BG"/>
        </w:rPr>
        <w:t>обучение</w:t>
      </w:r>
      <w:proofErr w:type="gramEnd"/>
      <w:r w:rsidR="00ED1DE8" w:rsidRPr="00ED1DE8">
        <w:rPr>
          <w:rFonts w:ascii="Times New Roman" w:hAnsi="Times New Roman"/>
          <w:sz w:val="24"/>
          <w:szCs w:val="24"/>
          <w:lang w:eastAsia="bg-BG"/>
        </w:rPr>
        <w:t xml:space="preserve"> на персонал на </w:t>
      </w:r>
      <w:r w:rsidR="00ED1DE8" w:rsidRPr="00ED1DE8">
        <w:rPr>
          <w:rFonts w:ascii="Times New Roman" w:hAnsi="Times New Roman"/>
          <w:b/>
          <w:sz w:val="24"/>
          <w:szCs w:val="24"/>
          <w:lang w:eastAsia="bg-BG"/>
        </w:rPr>
        <w:t>ВЪЗЛОЖИТЕЛЯ</w:t>
      </w:r>
      <w:r w:rsidR="00ED1DE8" w:rsidRPr="00ED1DE8">
        <w:rPr>
          <w:rFonts w:ascii="Times New Roman" w:hAnsi="Times New Roman"/>
          <w:sz w:val="24"/>
          <w:szCs w:val="24"/>
          <w:lang w:eastAsia="bg-BG"/>
        </w:rPr>
        <w:t xml:space="preserve"> за работа с доставените по т. 1</w:t>
      </w:r>
      <w:r w:rsidR="00ED1DE8">
        <w:rPr>
          <w:rFonts w:ascii="Times New Roman" w:hAnsi="Times New Roman"/>
          <w:sz w:val="24"/>
          <w:szCs w:val="24"/>
          <w:lang w:eastAsia="bg-BG"/>
        </w:rPr>
        <w:t>.1.</w:t>
      </w:r>
      <w:r w:rsidR="00ED1DE8" w:rsidRPr="00ED1DE8">
        <w:rPr>
          <w:rFonts w:ascii="Times New Roman" w:hAnsi="Times New Roman"/>
          <w:sz w:val="24"/>
          <w:szCs w:val="24"/>
          <w:lang w:eastAsia="bg-BG"/>
        </w:rPr>
        <w:t xml:space="preserve"> </w:t>
      </w:r>
      <w:proofErr w:type="spellStart"/>
      <w:r w:rsidR="00ED1DE8" w:rsidRPr="00ED1DE8">
        <w:rPr>
          <w:rFonts w:ascii="Times New Roman" w:hAnsi="Times New Roman"/>
          <w:sz w:val="24"/>
          <w:szCs w:val="24"/>
          <w:lang w:eastAsia="bg-BG"/>
        </w:rPr>
        <w:t>шлюзови</w:t>
      </w:r>
      <w:proofErr w:type="spellEnd"/>
      <w:r w:rsidR="00ED1DE8" w:rsidRPr="00ED1DE8">
        <w:rPr>
          <w:rFonts w:ascii="Times New Roman" w:hAnsi="Times New Roman"/>
          <w:sz w:val="24"/>
          <w:szCs w:val="24"/>
          <w:lang w:eastAsia="bg-BG"/>
        </w:rPr>
        <w:t xml:space="preserve"> кабини</w:t>
      </w:r>
      <w:r w:rsidR="00ED1DE8">
        <w:rPr>
          <w:rFonts w:ascii="Times New Roman" w:hAnsi="Times New Roman"/>
          <w:sz w:val="24"/>
          <w:szCs w:val="24"/>
          <w:lang w:eastAsia="bg-BG"/>
        </w:rPr>
        <w:t>;</w:t>
      </w:r>
    </w:p>
    <w:p w14:paraId="529DD538" w14:textId="36DDDFBF" w:rsidR="00854719" w:rsidRPr="00EC553C" w:rsidRDefault="00ED1DE8" w:rsidP="00C84D04">
      <w:pPr>
        <w:spacing w:after="0" w:line="360" w:lineRule="auto"/>
        <w:ind w:firstLine="709"/>
        <w:jc w:val="both"/>
        <w:rPr>
          <w:rFonts w:ascii="Times New Roman" w:hAnsi="Times New Roman"/>
          <w:sz w:val="24"/>
          <w:szCs w:val="24"/>
          <w:lang w:val="en-US" w:eastAsia="bg-BG"/>
        </w:rPr>
      </w:pPr>
      <w:r>
        <w:rPr>
          <w:rFonts w:ascii="Times New Roman" w:hAnsi="Times New Roman"/>
          <w:sz w:val="24"/>
          <w:szCs w:val="24"/>
          <w:lang w:eastAsia="bg-BG"/>
        </w:rPr>
        <w:t xml:space="preserve">1.4. </w:t>
      </w:r>
      <w:r w:rsidRPr="00ED1DE8">
        <w:rPr>
          <w:rFonts w:ascii="Times New Roman" w:hAnsi="Times New Roman"/>
          <w:sz w:val="24"/>
          <w:szCs w:val="24"/>
          <w:lang w:eastAsia="bg-BG"/>
        </w:rPr>
        <w:t>гаранционна поддръжка на доставените по т.1</w:t>
      </w:r>
      <w:r>
        <w:rPr>
          <w:rFonts w:ascii="Times New Roman" w:hAnsi="Times New Roman"/>
          <w:sz w:val="24"/>
          <w:szCs w:val="24"/>
          <w:lang w:eastAsia="bg-BG"/>
        </w:rPr>
        <w:t>.1.</w:t>
      </w:r>
      <w:r w:rsidRPr="00ED1DE8">
        <w:rPr>
          <w:rFonts w:ascii="Times New Roman" w:hAnsi="Times New Roman"/>
          <w:sz w:val="24"/>
          <w:szCs w:val="24"/>
          <w:lang w:eastAsia="bg-BG"/>
        </w:rPr>
        <w:t xml:space="preserve"> </w:t>
      </w:r>
      <w:proofErr w:type="spellStart"/>
      <w:r w:rsidRPr="00ED1DE8">
        <w:rPr>
          <w:rFonts w:ascii="Times New Roman" w:hAnsi="Times New Roman"/>
          <w:sz w:val="24"/>
          <w:szCs w:val="24"/>
          <w:lang w:eastAsia="bg-BG"/>
        </w:rPr>
        <w:t>шлюзови</w:t>
      </w:r>
      <w:proofErr w:type="spellEnd"/>
      <w:r w:rsidRPr="00ED1DE8">
        <w:rPr>
          <w:rFonts w:ascii="Times New Roman" w:hAnsi="Times New Roman"/>
          <w:sz w:val="24"/>
          <w:szCs w:val="24"/>
          <w:lang w:eastAsia="bg-BG"/>
        </w:rPr>
        <w:t xml:space="preserve"> кабини в рамките на</w:t>
      </w:r>
      <w:r w:rsidRPr="00ED1DE8">
        <w:rPr>
          <w:rFonts w:ascii="Times New Roman" w:hAnsi="Times New Roman"/>
          <w:sz w:val="24"/>
          <w:szCs w:val="24"/>
          <w:lang w:val="en-US" w:eastAsia="bg-BG"/>
        </w:rPr>
        <w:t xml:space="preserve"> </w:t>
      </w:r>
      <w:r w:rsidRPr="00ED1DE8">
        <w:rPr>
          <w:rFonts w:ascii="Times New Roman" w:hAnsi="Times New Roman"/>
          <w:sz w:val="24"/>
          <w:szCs w:val="24"/>
          <w:lang w:eastAsia="bg-BG"/>
        </w:rPr>
        <w:t xml:space="preserve"> гаранционните срокове, предложени в техническото предложение на </w:t>
      </w:r>
      <w:r w:rsidRPr="00ED1DE8">
        <w:rPr>
          <w:rFonts w:ascii="Times New Roman" w:hAnsi="Times New Roman"/>
          <w:b/>
          <w:sz w:val="24"/>
          <w:szCs w:val="24"/>
          <w:lang w:eastAsia="bg-BG"/>
        </w:rPr>
        <w:t>ИЗПЪЛНИТЕЛЯ</w:t>
      </w:r>
      <w:r w:rsidRPr="00ED1DE8">
        <w:rPr>
          <w:rFonts w:ascii="Times New Roman" w:hAnsi="Times New Roman"/>
          <w:sz w:val="24"/>
          <w:szCs w:val="24"/>
          <w:lang w:eastAsia="bg-BG"/>
        </w:rPr>
        <w:t xml:space="preserve">, съгласно условията на Техническата спецификация, клаузите на настоящия договор и условията на производителя на </w:t>
      </w:r>
      <w:proofErr w:type="spellStart"/>
      <w:r w:rsidRPr="00ED1DE8">
        <w:rPr>
          <w:rFonts w:ascii="Times New Roman" w:hAnsi="Times New Roman"/>
          <w:sz w:val="24"/>
          <w:szCs w:val="24"/>
          <w:lang w:eastAsia="bg-BG"/>
        </w:rPr>
        <w:t>шлюзовите</w:t>
      </w:r>
      <w:proofErr w:type="spellEnd"/>
      <w:r w:rsidRPr="00ED1DE8">
        <w:rPr>
          <w:rFonts w:ascii="Times New Roman" w:hAnsi="Times New Roman"/>
          <w:sz w:val="24"/>
          <w:szCs w:val="24"/>
          <w:lang w:eastAsia="bg-BG"/>
        </w:rPr>
        <w:t xml:space="preserve"> кабини.</w:t>
      </w:r>
    </w:p>
    <w:p w14:paraId="0E98772D" w14:textId="71AFA7E8" w:rsidR="009B1C80" w:rsidRPr="0032041A" w:rsidRDefault="009B1C80" w:rsidP="00657DC3">
      <w:pPr>
        <w:pStyle w:val="Heading2"/>
        <w:numPr>
          <w:ilvl w:val="0"/>
          <w:numId w:val="6"/>
        </w:numPr>
        <w:tabs>
          <w:tab w:val="left" w:pos="1134"/>
        </w:tabs>
        <w:spacing w:before="0" w:line="360" w:lineRule="auto"/>
        <w:ind w:hanging="436"/>
        <w:rPr>
          <w:rFonts w:ascii="Times New Roman" w:hAnsi="Times New Roman" w:cs="Times New Roman"/>
          <w:color w:val="auto"/>
          <w:sz w:val="24"/>
          <w:szCs w:val="24"/>
          <w:lang w:eastAsia="bg-BG"/>
        </w:rPr>
      </w:pPr>
      <w:bookmarkStart w:id="4" w:name="_Toc461283103"/>
      <w:bookmarkStart w:id="5" w:name="_Toc519863353"/>
      <w:r w:rsidRPr="0032041A">
        <w:rPr>
          <w:rFonts w:ascii="Times New Roman" w:hAnsi="Times New Roman" w:cs="Times New Roman"/>
          <w:color w:val="auto"/>
          <w:sz w:val="24"/>
          <w:szCs w:val="24"/>
          <w:lang w:eastAsia="bg-BG"/>
        </w:rPr>
        <w:t>Срок на обществената поръчка:</w:t>
      </w:r>
      <w:bookmarkEnd w:id="4"/>
      <w:bookmarkEnd w:id="5"/>
    </w:p>
    <w:p w14:paraId="33D54DC6" w14:textId="02AA6583" w:rsidR="00854719" w:rsidRDefault="00E5208B" w:rsidP="00854719">
      <w:pPr>
        <w:pStyle w:val="BodyText20"/>
        <w:tabs>
          <w:tab w:val="left" w:pos="567"/>
          <w:tab w:val="left" w:pos="851"/>
        </w:tabs>
        <w:spacing w:after="0" w:line="360" w:lineRule="auto"/>
        <w:rPr>
          <w:szCs w:val="24"/>
        </w:rPr>
      </w:pPr>
      <w:r w:rsidRPr="00E5208B">
        <w:rPr>
          <w:b/>
          <w:szCs w:val="24"/>
        </w:rPr>
        <w:t xml:space="preserve">Срокът </w:t>
      </w:r>
      <w:r w:rsidR="00A05013">
        <w:rPr>
          <w:b/>
          <w:szCs w:val="24"/>
        </w:rPr>
        <w:t>за доставка по</w:t>
      </w:r>
      <w:r w:rsidRPr="00E5208B">
        <w:rPr>
          <w:b/>
          <w:szCs w:val="24"/>
        </w:rPr>
        <w:t xml:space="preserve"> договора е </w:t>
      </w:r>
      <w:r w:rsidR="00A05013">
        <w:rPr>
          <w:b/>
          <w:szCs w:val="24"/>
        </w:rPr>
        <w:t xml:space="preserve">до </w:t>
      </w:r>
      <w:r w:rsidR="00D446EC">
        <w:rPr>
          <w:b/>
          <w:szCs w:val="24"/>
        </w:rPr>
        <w:t>1</w:t>
      </w:r>
      <w:r w:rsidR="00882855">
        <w:rPr>
          <w:b/>
          <w:szCs w:val="24"/>
        </w:rPr>
        <w:t>4</w:t>
      </w:r>
      <w:r w:rsidRPr="00E5208B">
        <w:rPr>
          <w:b/>
          <w:szCs w:val="24"/>
        </w:rPr>
        <w:t xml:space="preserve"> (</w:t>
      </w:r>
      <w:r w:rsidR="00882855">
        <w:rPr>
          <w:b/>
          <w:szCs w:val="24"/>
        </w:rPr>
        <w:t>четиринадесет</w:t>
      </w:r>
      <w:r w:rsidRPr="00E5208B">
        <w:rPr>
          <w:b/>
          <w:szCs w:val="24"/>
        </w:rPr>
        <w:t xml:space="preserve">) </w:t>
      </w:r>
      <w:r w:rsidR="00D446EC">
        <w:rPr>
          <w:b/>
          <w:szCs w:val="24"/>
        </w:rPr>
        <w:t>седмици</w:t>
      </w:r>
      <w:r w:rsidR="007A7246">
        <w:rPr>
          <w:b/>
          <w:szCs w:val="24"/>
        </w:rPr>
        <w:t xml:space="preserve">, </w:t>
      </w:r>
      <w:r w:rsidR="007A7246" w:rsidRPr="00867D33">
        <w:rPr>
          <w:szCs w:val="24"/>
        </w:rPr>
        <w:t xml:space="preserve">считано </w:t>
      </w:r>
      <w:r w:rsidR="00854719">
        <w:rPr>
          <w:szCs w:val="24"/>
        </w:rPr>
        <w:t>от датата</w:t>
      </w:r>
      <w:r w:rsidR="002E1765">
        <w:rPr>
          <w:szCs w:val="24"/>
        </w:rPr>
        <w:t>,</w:t>
      </w:r>
      <w:r w:rsidR="00854719">
        <w:rPr>
          <w:szCs w:val="24"/>
        </w:rPr>
        <w:t xml:space="preserve"> посочена в регистрационния номер от деловодната система на </w:t>
      </w:r>
      <w:r w:rsidR="00854719" w:rsidRPr="00C007A5">
        <w:rPr>
          <w:szCs w:val="24"/>
        </w:rPr>
        <w:t>възложителя</w:t>
      </w:r>
      <w:r w:rsidR="00854719">
        <w:rPr>
          <w:szCs w:val="24"/>
        </w:rPr>
        <w:t>, поставен на страница 1 от договора за обществената поръчка.</w:t>
      </w:r>
    </w:p>
    <w:p w14:paraId="23D054BD" w14:textId="72FE3FF8" w:rsidR="00882855" w:rsidRDefault="00882855" w:rsidP="00854719">
      <w:pPr>
        <w:pStyle w:val="BodyText20"/>
        <w:tabs>
          <w:tab w:val="left" w:pos="567"/>
          <w:tab w:val="left" w:pos="851"/>
        </w:tabs>
        <w:spacing w:after="0" w:line="360" w:lineRule="auto"/>
        <w:rPr>
          <w:szCs w:val="24"/>
        </w:rPr>
      </w:pPr>
      <w:r w:rsidRPr="000C21C7">
        <w:rPr>
          <w:b/>
          <w:szCs w:val="24"/>
        </w:rPr>
        <w:t xml:space="preserve">Срокът за монтаж на доставените </w:t>
      </w:r>
      <w:proofErr w:type="spellStart"/>
      <w:r w:rsidRPr="000C21C7">
        <w:rPr>
          <w:b/>
          <w:szCs w:val="24"/>
        </w:rPr>
        <w:t>шлюзови</w:t>
      </w:r>
      <w:proofErr w:type="spellEnd"/>
      <w:r w:rsidRPr="000C21C7">
        <w:rPr>
          <w:b/>
          <w:szCs w:val="24"/>
        </w:rPr>
        <w:t xml:space="preserve"> кабини е до 14 (четиринадесет) календарни дни</w:t>
      </w:r>
      <w:r w:rsidRPr="00882855">
        <w:rPr>
          <w:szCs w:val="24"/>
        </w:rPr>
        <w:t xml:space="preserve"> от писмено уведомление на възложителя</w:t>
      </w:r>
      <w:r w:rsidRPr="000C21C7">
        <w:rPr>
          <w:szCs w:val="24"/>
        </w:rPr>
        <w:t>, по реда, посочен в проекта на договор.</w:t>
      </w:r>
    </w:p>
    <w:p w14:paraId="0F8808BD" w14:textId="780FD528" w:rsidR="00882855" w:rsidRPr="00882855" w:rsidRDefault="00882855" w:rsidP="00854719">
      <w:pPr>
        <w:pStyle w:val="BodyText20"/>
        <w:tabs>
          <w:tab w:val="left" w:pos="567"/>
          <w:tab w:val="left" w:pos="851"/>
        </w:tabs>
        <w:spacing w:after="0" w:line="360" w:lineRule="auto"/>
        <w:rPr>
          <w:szCs w:val="24"/>
        </w:rPr>
      </w:pPr>
      <w:r w:rsidRPr="000C21C7">
        <w:rPr>
          <w:b/>
          <w:szCs w:val="24"/>
        </w:rPr>
        <w:t>Срокът за гаранционна поддръжка</w:t>
      </w:r>
      <w:r>
        <w:rPr>
          <w:szCs w:val="24"/>
        </w:rPr>
        <w:t xml:space="preserve"> на доставените по т.1.1. </w:t>
      </w:r>
      <w:proofErr w:type="spellStart"/>
      <w:r>
        <w:rPr>
          <w:szCs w:val="24"/>
        </w:rPr>
        <w:t>шлюзови</w:t>
      </w:r>
      <w:proofErr w:type="spellEnd"/>
      <w:r>
        <w:rPr>
          <w:szCs w:val="24"/>
        </w:rPr>
        <w:t xml:space="preserve"> кабини не трябва да бъде по-кратък от 36 (тридесет и шест) месеца.</w:t>
      </w:r>
    </w:p>
    <w:p w14:paraId="4C2E0DAF" w14:textId="5E051234" w:rsidR="00791BE7" w:rsidRPr="00EC553C" w:rsidRDefault="00A05013" w:rsidP="00EC553C">
      <w:pPr>
        <w:pStyle w:val="BodyText20"/>
        <w:tabs>
          <w:tab w:val="left" w:pos="567"/>
          <w:tab w:val="left" w:pos="851"/>
        </w:tabs>
        <w:spacing w:after="0" w:line="360" w:lineRule="auto"/>
        <w:rPr>
          <w:szCs w:val="24"/>
        </w:rPr>
      </w:pPr>
      <w:r>
        <w:rPr>
          <w:szCs w:val="24"/>
        </w:rPr>
        <w:t xml:space="preserve">В срока за </w:t>
      </w:r>
      <w:r w:rsidR="00882855">
        <w:rPr>
          <w:szCs w:val="24"/>
        </w:rPr>
        <w:t xml:space="preserve">монтаж </w:t>
      </w:r>
      <w:r>
        <w:rPr>
          <w:szCs w:val="24"/>
        </w:rPr>
        <w:t xml:space="preserve">избраният за изпълнител участник в процедурата се задължава да извърши монтажа и въвеждането в експлоатация на </w:t>
      </w:r>
      <w:proofErr w:type="spellStart"/>
      <w:r>
        <w:rPr>
          <w:szCs w:val="24"/>
        </w:rPr>
        <w:t>шлюзовите</w:t>
      </w:r>
      <w:proofErr w:type="spellEnd"/>
      <w:r>
        <w:rPr>
          <w:szCs w:val="24"/>
        </w:rPr>
        <w:t xml:space="preserve"> кабини, по реда</w:t>
      </w:r>
      <w:r w:rsidR="002E1765">
        <w:rPr>
          <w:szCs w:val="24"/>
        </w:rPr>
        <w:t>,</w:t>
      </w:r>
      <w:r>
        <w:rPr>
          <w:szCs w:val="24"/>
        </w:rPr>
        <w:t xml:space="preserve"> посочен в проекта за договор.</w:t>
      </w:r>
    </w:p>
    <w:p w14:paraId="1DCFC72C" w14:textId="0AE2F5C3" w:rsidR="00064F7F" w:rsidRPr="0032041A" w:rsidRDefault="00064F7F" w:rsidP="00657DC3">
      <w:pPr>
        <w:pStyle w:val="Heading2"/>
        <w:numPr>
          <w:ilvl w:val="0"/>
          <w:numId w:val="6"/>
        </w:numPr>
        <w:spacing w:before="0" w:line="360" w:lineRule="auto"/>
        <w:ind w:hanging="436"/>
        <w:rPr>
          <w:rFonts w:ascii="Times New Roman" w:eastAsia="Times New Roman" w:hAnsi="Times New Roman" w:cs="Times New Roman"/>
          <w:color w:val="auto"/>
          <w:sz w:val="24"/>
          <w:szCs w:val="24"/>
          <w:lang w:eastAsia="bg-BG"/>
        </w:rPr>
      </w:pPr>
      <w:bookmarkStart w:id="6" w:name="_Toc461283100"/>
      <w:bookmarkStart w:id="7" w:name="_Toc519863354"/>
      <w:r w:rsidRPr="0032041A">
        <w:rPr>
          <w:rFonts w:ascii="Times New Roman" w:eastAsia="Times New Roman" w:hAnsi="Times New Roman" w:cs="Times New Roman"/>
          <w:color w:val="auto"/>
          <w:sz w:val="24"/>
          <w:szCs w:val="24"/>
          <w:lang w:eastAsia="bg-BG"/>
        </w:rPr>
        <w:lastRenderedPageBreak/>
        <w:t>Техническ</w:t>
      </w:r>
      <w:r w:rsidR="00E5208B">
        <w:rPr>
          <w:rFonts w:ascii="Times New Roman" w:eastAsia="Times New Roman" w:hAnsi="Times New Roman" w:cs="Times New Roman"/>
          <w:color w:val="auto"/>
          <w:sz w:val="24"/>
          <w:szCs w:val="24"/>
          <w:lang w:eastAsia="bg-BG"/>
        </w:rPr>
        <w:t>а</w:t>
      </w:r>
      <w:r w:rsidRPr="0032041A">
        <w:rPr>
          <w:rFonts w:ascii="Times New Roman" w:eastAsia="Times New Roman" w:hAnsi="Times New Roman" w:cs="Times New Roman"/>
          <w:color w:val="auto"/>
          <w:sz w:val="24"/>
          <w:szCs w:val="24"/>
          <w:lang w:eastAsia="bg-BG"/>
        </w:rPr>
        <w:t xml:space="preserve"> спецификаци</w:t>
      </w:r>
      <w:bookmarkEnd w:id="6"/>
      <w:r w:rsidR="00E5208B">
        <w:rPr>
          <w:rFonts w:ascii="Times New Roman" w:eastAsia="Times New Roman" w:hAnsi="Times New Roman" w:cs="Times New Roman"/>
          <w:color w:val="auto"/>
          <w:sz w:val="24"/>
          <w:szCs w:val="24"/>
          <w:lang w:eastAsia="bg-BG"/>
        </w:rPr>
        <w:t>я</w:t>
      </w:r>
      <w:r w:rsidR="008B77F7" w:rsidRPr="0032041A">
        <w:rPr>
          <w:rFonts w:ascii="Times New Roman" w:eastAsia="Times New Roman" w:hAnsi="Times New Roman" w:cs="Times New Roman"/>
          <w:color w:val="auto"/>
          <w:sz w:val="24"/>
          <w:szCs w:val="24"/>
          <w:lang w:eastAsia="bg-BG"/>
        </w:rPr>
        <w:t>:</w:t>
      </w:r>
      <w:bookmarkEnd w:id="7"/>
    </w:p>
    <w:p w14:paraId="53D6B4D1" w14:textId="039836E7" w:rsidR="00AA2D39" w:rsidRPr="003F21CB" w:rsidRDefault="00E5208B" w:rsidP="003F21CB">
      <w:pPr>
        <w:tabs>
          <w:tab w:val="left" w:pos="1701"/>
        </w:tabs>
        <w:spacing w:after="0" w:line="360" w:lineRule="auto"/>
        <w:ind w:firstLine="709"/>
        <w:jc w:val="both"/>
        <w:rPr>
          <w:rFonts w:ascii="Times New Roman" w:eastAsia="Times New Roman" w:hAnsi="Times New Roman"/>
          <w:sz w:val="24"/>
          <w:szCs w:val="24"/>
          <w:lang w:eastAsia="bg-BG"/>
        </w:rPr>
      </w:pPr>
      <w:r w:rsidRPr="00E5208B">
        <w:rPr>
          <w:rFonts w:ascii="Times New Roman" w:eastAsia="Times New Roman" w:hAnsi="Times New Roman"/>
          <w:sz w:val="24"/>
          <w:szCs w:val="24"/>
          <w:lang w:eastAsia="bg-BG"/>
        </w:rPr>
        <w:t xml:space="preserve">Техническата спецификация за възлагане на обществена поръчка с предмет: </w:t>
      </w:r>
      <w:r w:rsidR="00A57D4C" w:rsidRPr="00867D33">
        <w:rPr>
          <w:rFonts w:ascii="Times New Roman" w:eastAsia="Times New Roman" w:hAnsi="Times New Roman"/>
          <w:sz w:val="24"/>
          <w:szCs w:val="24"/>
          <w:lang w:eastAsia="bg-BG"/>
        </w:rPr>
        <w:t>„Доставка и монтаж на съоръжения за физическа защита</w:t>
      </w:r>
      <w:r w:rsidR="00C455CF">
        <w:rPr>
          <w:rFonts w:ascii="Times New Roman" w:eastAsia="Times New Roman" w:hAnsi="Times New Roman"/>
          <w:sz w:val="24"/>
          <w:szCs w:val="24"/>
          <w:lang w:eastAsia="bg-BG"/>
        </w:rPr>
        <w:t xml:space="preserve"> (</w:t>
      </w:r>
      <w:proofErr w:type="spellStart"/>
      <w:r w:rsidR="00C455CF">
        <w:rPr>
          <w:rFonts w:ascii="Times New Roman" w:eastAsia="Times New Roman" w:hAnsi="Times New Roman"/>
          <w:sz w:val="24"/>
          <w:szCs w:val="24"/>
          <w:lang w:eastAsia="bg-BG"/>
        </w:rPr>
        <w:t>шлюзови</w:t>
      </w:r>
      <w:proofErr w:type="spellEnd"/>
      <w:r w:rsidR="00C455CF">
        <w:rPr>
          <w:rFonts w:ascii="Times New Roman" w:eastAsia="Times New Roman" w:hAnsi="Times New Roman"/>
          <w:sz w:val="24"/>
          <w:szCs w:val="24"/>
          <w:lang w:eastAsia="bg-BG"/>
        </w:rPr>
        <w:t xml:space="preserve"> кабини)</w:t>
      </w:r>
      <w:r w:rsidR="00A57D4C" w:rsidRPr="00867D33">
        <w:rPr>
          <w:rFonts w:ascii="Times New Roman" w:eastAsia="Times New Roman" w:hAnsi="Times New Roman"/>
          <w:sz w:val="24"/>
          <w:szCs w:val="24"/>
          <w:lang w:eastAsia="bg-BG"/>
        </w:rPr>
        <w:t xml:space="preserve"> на служебния вход на сградата на Българска народна банка в гр. София, пл. „</w:t>
      </w:r>
      <w:r w:rsidR="008E1DAB">
        <w:rPr>
          <w:rFonts w:ascii="Times New Roman" w:eastAsia="Times New Roman" w:hAnsi="Times New Roman"/>
          <w:sz w:val="24"/>
          <w:szCs w:val="24"/>
          <w:lang w:eastAsia="bg-BG"/>
        </w:rPr>
        <w:t>К</w:t>
      </w:r>
      <w:r w:rsidR="00A57D4C" w:rsidRPr="00867D33">
        <w:rPr>
          <w:rFonts w:ascii="Times New Roman" w:eastAsia="Times New Roman" w:hAnsi="Times New Roman"/>
          <w:sz w:val="24"/>
          <w:szCs w:val="24"/>
          <w:lang w:eastAsia="bg-BG"/>
        </w:rPr>
        <w:t xml:space="preserve">няз Александър </w:t>
      </w:r>
      <w:r w:rsidR="00A57D4C" w:rsidRPr="00867D33">
        <w:rPr>
          <w:rFonts w:ascii="Times New Roman" w:eastAsia="Times New Roman" w:hAnsi="Times New Roman"/>
          <w:sz w:val="24"/>
          <w:szCs w:val="24"/>
          <w:lang w:val="en-US" w:eastAsia="bg-BG"/>
        </w:rPr>
        <w:t>I</w:t>
      </w:r>
      <w:r w:rsidR="00A57D4C" w:rsidRPr="00867D33">
        <w:rPr>
          <w:rFonts w:ascii="Times New Roman" w:eastAsia="Times New Roman" w:hAnsi="Times New Roman"/>
          <w:sz w:val="24"/>
          <w:szCs w:val="24"/>
          <w:lang w:eastAsia="bg-BG"/>
        </w:rPr>
        <w:t>“ №</w:t>
      </w:r>
      <w:r w:rsidR="002C2B12">
        <w:rPr>
          <w:rFonts w:ascii="Times New Roman" w:eastAsia="Times New Roman" w:hAnsi="Times New Roman"/>
          <w:sz w:val="24"/>
          <w:szCs w:val="24"/>
          <w:lang w:eastAsia="bg-BG"/>
        </w:rPr>
        <w:t xml:space="preserve"> </w:t>
      </w:r>
      <w:r w:rsidR="00A57D4C" w:rsidRPr="00867D33">
        <w:rPr>
          <w:rFonts w:ascii="Times New Roman" w:eastAsia="Times New Roman" w:hAnsi="Times New Roman"/>
          <w:sz w:val="24"/>
          <w:szCs w:val="24"/>
          <w:lang w:eastAsia="bg-BG"/>
        </w:rPr>
        <w:t>1“</w:t>
      </w:r>
      <w:r w:rsidR="00A57D4C" w:rsidRPr="00A57D4C" w:rsidDel="00A57D4C">
        <w:rPr>
          <w:rFonts w:ascii="Times New Roman" w:eastAsia="Times New Roman" w:hAnsi="Times New Roman"/>
          <w:sz w:val="24"/>
          <w:szCs w:val="24"/>
          <w:lang w:eastAsia="bg-BG"/>
        </w:rPr>
        <w:t xml:space="preserve"> </w:t>
      </w:r>
      <w:r w:rsidR="003F21CB">
        <w:rPr>
          <w:rFonts w:ascii="Times New Roman" w:eastAsia="Times New Roman" w:hAnsi="Times New Roman"/>
          <w:sz w:val="24"/>
          <w:szCs w:val="24"/>
          <w:lang w:eastAsia="bg-BG"/>
        </w:rPr>
        <w:t xml:space="preserve"> – Приложение № 1</w:t>
      </w:r>
      <w:r w:rsidR="00380481">
        <w:rPr>
          <w:rFonts w:ascii="Times New Roman" w:eastAsia="Times New Roman" w:hAnsi="Times New Roman"/>
          <w:sz w:val="24"/>
          <w:szCs w:val="24"/>
          <w:lang w:eastAsia="bg-BG"/>
        </w:rPr>
        <w:t xml:space="preserve"> от проекта на договора</w:t>
      </w:r>
      <w:r w:rsidR="004265C8">
        <w:rPr>
          <w:rFonts w:ascii="Times New Roman" w:eastAsia="Times New Roman" w:hAnsi="Times New Roman"/>
          <w:sz w:val="24"/>
          <w:szCs w:val="24"/>
          <w:lang w:eastAsia="bg-BG"/>
        </w:rPr>
        <w:t>.</w:t>
      </w:r>
    </w:p>
    <w:p w14:paraId="747DF368" w14:textId="13A4062D" w:rsidR="00822921" w:rsidRPr="00637F1B" w:rsidRDefault="00822921" w:rsidP="00657DC3">
      <w:pPr>
        <w:pStyle w:val="Heading2"/>
        <w:numPr>
          <w:ilvl w:val="0"/>
          <w:numId w:val="6"/>
        </w:numPr>
        <w:spacing w:before="0" w:line="360" w:lineRule="auto"/>
        <w:ind w:hanging="578"/>
        <w:jc w:val="both"/>
        <w:rPr>
          <w:rFonts w:ascii="Times New Roman" w:eastAsia="Times New Roman" w:hAnsi="Times New Roman" w:cs="Times New Roman"/>
          <w:b w:val="0"/>
          <w:color w:val="auto"/>
          <w:sz w:val="24"/>
          <w:szCs w:val="24"/>
          <w:lang w:eastAsia="bg-BG"/>
        </w:rPr>
      </w:pPr>
      <w:bookmarkStart w:id="8" w:name="_Toc519863355"/>
      <w:r w:rsidRPr="00637F1B">
        <w:rPr>
          <w:rFonts w:ascii="Times New Roman" w:eastAsia="Times New Roman" w:hAnsi="Times New Roman" w:cs="Times New Roman"/>
          <w:color w:val="auto"/>
          <w:sz w:val="24"/>
          <w:szCs w:val="24"/>
          <w:lang w:eastAsia="bg-BG"/>
        </w:rPr>
        <w:t>Прогнозна стойност на обществената поръчка</w:t>
      </w:r>
      <w:r w:rsidR="008B77F7" w:rsidRPr="00637F1B">
        <w:rPr>
          <w:rFonts w:ascii="Times New Roman" w:eastAsia="Times New Roman" w:hAnsi="Times New Roman" w:cs="Times New Roman"/>
          <w:color w:val="auto"/>
          <w:sz w:val="24"/>
          <w:szCs w:val="24"/>
          <w:lang w:eastAsia="bg-BG"/>
        </w:rPr>
        <w:t>:</w:t>
      </w:r>
      <w:bookmarkEnd w:id="8"/>
    </w:p>
    <w:p w14:paraId="0976BF6C" w14:textId="389F7845" w:rsidR="00AA2D39" w:rsidRPr="0032041A" w:rsidRDefault="00822921" w:rsidP="003F21CB">
      <w:pPr>
        <w:spacing w:after="0" w:line="360" w:lineRule="auto"/>
        <w:ind w:firstLine="709"/>
        <w:jc w:val="both"/>
        <w:rPr>
          <w:rFonts w:ascii="Times New Roman" w:eastAsia="Times New Roman" w:hAnsi="Times New Roman"/>
          <w:sz w:val="24"/>
          <w:szCs w:val="24"/>
          <w:lang w:eastAsia="bg-BG"/>
        </w:rPr>
      </w:pPr>
      <w:r w:rsidRPr="00637F1B">
        <w:rPr>
          <w:rFonts w:ascii="Times New Roman" w:eastAsia="Times New Roman" w:hAnsi="Times New Roman"/>
          <w:sz w:val="24"/>
          <w:szCs w:val="24"/>
          <w:lang w:eastAsia="bg-BG"/>
        </w:rPr>
        <w:t>Прогнозната стойност на обществената поръчка е в размер</w:t>
      </w:r>
      <w:r w:rsidR="004B2B07">
        <w:rPr>
          <w:rFonts w:ascii="Times New Roman" w:eastAsia="Times New Roman" w:hAnsi="Times New Roman"/>
          <w:sz w:val="24"/>
          <w:szCs w:val="24"/>
          <w:lang w:eastAsia="bg-BG"/>
        </w:rPr>
        <w:t xml:space="preserve"> на</w:t>
      </w:r>
      <w:r w:rsidRPr="00637F1B">
        <w:rPr>
          <w:rFonts w:ascii="Times New Roman" w:eastAsia="Times New Roman" w:hAnsi="Times New Roman"/>
          <w:sz w:val="24"/>
          <w:szCs w:val="24"/>
          <w:lang w:eastAsia="bg-BG"/>
        </w:rPr>
        <w:t xml:space="preserve"> </w:t>
      </w:r>
      <w:r w:rsidR="00A57D4C">
        <w:rPr>
          <w:rFonts w:ascii="Times New Roman" w:eastAsia="Times New Roman" w:hAnsi="Times New Roman"/>
          <w:b/>
          <w:sz w:val="24"/>
          <w:szCs w:val="24"/>
          <w:lang w:eastAsia="bg-BG"/>
        </w:rPr>
        <w:t>300</w:t>
      </w:r>
      <w:r w:rsidR="003F21CB" w:rsidRPr="003F21CB">
        <w:rPr>
          <w:rFonts w:ascii="Times New Roman" w:eastAsia="Times New Roman" w:hAnsi="Times New Roman"/>
          <w:b/>
          <w:sz w:val="24"/>
          <w:szCs w:val="24"/>
          <w:lang w:eastAsia="bg-BG"/>
        </w:rPr>
        <w:t> 000 (</w:t>
      </w:r>
      <w:r w:rsidR="00A57D4C">
        <w:rPr>
          <w:rFonts w:ascii="Times New Roman" w:eastAsia="Times New Roman" w:hAnsi="Times New Roman"/>
          <w:b/>
          <w:sz w:val="24"/>
          <w:szCs w:val="24"/>
          <w:lang w:eastAsia="bg-BG"/>
        </w:rPr>
        <w:t>триста хиляди</w:t>
      </w:r>
      <w:r w:rsidR="003F21CB" w:rsidRPr="003F21CB">
        <w:rPr>
          <w:rFonts w:ascii="Times New Roman" w:eastAsia="Times New Roman" w:hAnsi="Times New Roman"/>
          <w:b/>
          <w:sz w:val="24"/>
          <w:szCs w:val="24"/>
          <w:lang w:eastAsia="bg-BG"/>
        </w:rPr>
        <w:t>)</w:t>
      </w:r>
      <w:r w:rsidR="00A57D4C">
        <w:rPr>
          <w:rFonts w:ascii="Times New Roman" w:eastAsia="Times New Roman" w:hAnsi="Times New Roman"/>
          <w:b/>
          <w:sz w:val="24"/>
          <w:szCs w:val="24"/>
          <w:lang w:eastAsia="bg-BG"/>
        </w:rPr>
        <w:t xml:space="preserve"> л</w:t>
      </w:r>
      <w:r w:rsidR="002C2B12">
        <w:rPr>
          <w:rFonts w:ascii="Times New Roman" w:eastAsia="Times New Roman" w:hAnsi="Times New Roman"/>
          <w:b/>
          <w:sz w:val="24"/>
          <w:szCs w:val="24"/>
          <w:lang w:eastAsia="bg-BG"/>
        </w:rPr>
        <w:t>в.</w:t>
      </w:r>
      <w:r w:rsidR="003F21CB" w:rsidRPr="003F21CB">
        <w:rPr>
          <w:rFonts w:ascii="Times New Roman" w:eastAsia="Times New Roman" w:hAnsi="Times New Roman"/>
          <w:b/>
          <w:sz w:val="24"/>
          <w:szCs w:val="24"/>
          <w:lang w:eastAsia="bg-BG"/>
        </w:rPr>
        <w:t xml:space="preserve"> </w:t>
      </w:r>
      <w:r w:rsidR="003F21CB">
        <w:rPr>
          <w:rFonts w:ascii="Times New Roman" w:eastAsia="Times New Roman" w:hAnsi="Times New Roman"/>
          <w:sz w:val="24"/>
          <w:szCs w:val="24"/>
          <w:lang w:eastAsia="bg-BG"/>
        </w:rPr>
        <w:t>без данък върху добавената стойност (ДДС).</w:t>
      </w:r>
    </w:p>
    <w:p w14:paraId="3FA6ED64" w14:textId="13732A5B" w:rsidR="009F1457" w:rsidRPr="0032041A" w:rsidRDefault="003927F3" w:rsidP="00657DC3">
      <w:pPr>
        <w:pStyle w:val="Heading2"/>
        <w:numPr>
          <w:ilvl w:val="0"/>
          <w:numId w:val="6"/>
        </w:numPr>
        <w:spacing w:before="0" w:line="360" w:lineRule="auto"/>
        <w:ind w:hanging="578"/>
        <w:jc w:val="both"/>
        <w:rPr>
          <w:rFonts w:ascii="Times New Roman" w:eastAsia="Times New Roman" w:hAnsi="Times New Roman" w:cs="Times New Roman"/>
          <w:color w:val="auto"/>
          <w:sz w:val="24"/>
          <w:szCs w:val="24"/>
          <w:lang w:eastAsia="bg-BG"/>
        </w:rPr>
      </w:pPr>
      <w:bookmarkStart w:id="9" w:name="_Toc519863356"/>
      <w:r w:rsidRPr="0032041A">
        <w:rPr>
          <w:rFonts w:ascii="Times New Roman" w:eastAsia="Times New Roman" w:hAnsi="Times New Roman" w:cs="Times New Roman"/>
          <w:color w:val="auto"/>
          <w:sz w:val="24"/>
          <w:szCs w:val="24"/>
          <w:lang w:eastAsia="bg-BG"/>
        </w:rPr>
        <w:t>Място на изпълнение</w:t>
      </w:r>
      <w:r w:rsidR="008B77F7" w:rsidRPr="0032041A">
        <w:rPr>
          <w:rFonts w:ascii="Times New Roman" w:eastAsia="Times New Roman" w:hAnsi="Times New Roman" w:cs="Times New Roman"/>
          <w:color w:val="auto"/>
          <w:sz w:val="24"/>
          <w:szCs w:val="24"/>
          <w:lang w:eastAsia="bg-BG"/>
        </w:rPr>
        <w:t>:</w:t>
      </w:r>
      <w:bookmarkEnd w:id="9"/>
    </w:p>
    <w:p w14:paraId="21AEF3B4" w14:textId="6B258773" w:rsidR="000A0576" w:rsidRPr="002426A6" w:rsidRDefault="00A57D4C" w:rsidP="00637F1B">
      <w:pPr>
        <w:spacing w:after="0" w:line="360" w:lineRule="auto"/>
        <w:ind w:firstLine="709"/>
        <w:jc w:val="both"/>
        <w:rPr>
          <w:rFonts w:ascii="Times New Roman" w:eastAsia="Times New Roman" w:hAnsi="Times New Roman"/>
          <w:sz w:val="24"/>
          <w:szCs w:val="20"/>
          <w:lang w:eastAsia="bg-BG"/>
        </w:rPr>
      </w:pPr>
      <w:r w:rsidRPr="00A57D4C">
        <w:rPr>
          <w:rFonts w:ascii="Times New Roman" w:eastAsia="Times New Roman" w:hAnsi="Times New Roman"/>
          <w:sz w:val="24"/>
          <w:szCs w:val="20"/>
          <w:lang w:eastAsia="bg-BG"/>
        </w:rPr>
        <w:t xml:space="preserve">Доставката, монтажът и въвеждането в експлоатация на </w:t>
      </w:r>
      <w:proofErr w:type="spellStart"/>
      <w:r w:rsidRPr="00A57D4C">
        <w:rPr>
          <w:rFonts w:ascii="Times New Roman" w:eastAsia="Times New Roman" w:hAnsi="Times New Roman"/>
          <w:sz w:val="24"/>
          <w:szCs w:val="20"/>
          <w:lang w:eastAsia="bg-BG"/>
        </w:rPr>
        <w:t>шлюзовите</w:t>
      </w:r>
      <w:proofErr w:type="spellEnd"/>
      <w:r w:rsidRPr="00A57D4C">
        <w:rPr>
          <w:rFonts w:ascii="Times New Roman" w:eastAsia="Times New Roman" w:hAnsi="Times New Roman"/>
          <w:sz w:val="24"/>
          <w:szCs w:val="20"/>
          <w:lang w:eastAsia="bg-BG"/>
        </w:rPr>
        <w:t xml:space="preserve"> кабини и обучението на служителите ще се извършва до и в сградата на възложителя – гр. София, пл. „Княз Александър I“ № 1 – служебен вход.</w:t>
      </w:r>
    </w:p>
    <w:p w14:paraId="03AFC765" w14:textId="77777777" w:rsidR="005F7134" w:rsidRPr="00631D33" w:rsidRDefault="005F7134" w:rsidP="005F7134">
      <w:pPr>
        <w:spacing w:after="0" w:line="360" w:lineRule="auto"/>
        <w:ind w:firstLine="709"/>
        <w:jc w:val="both"/>
        <w:rPr>
          <w:rFonts w:ascii="Times New Roman" w:eastAsia="Times New Roman" w:hAnsi="Times New Roman"/>
          <w:i/>
          <w:sz w:val="24"/>
          <w:szCs w:val="20"/>
          <w:highlight w:val="yellow"/>
          <w:lang w:eastAsia="bg-BG"/>
        </w:rPr>
      </w:pPr>
    </w:p>
    <w:p w14:paraId="0809CAEA" w14:textId="6D9F2AD4" w:rsidR="00C23B04" w:rsidRPr="00637F1B" w:rsidRDefault="00F51C7B" w:rsidP="00F265FD">
      <w:pPr>
        <w:pStyle w:val="Heading1"/>
        <w:numPr>
          <w:ilvl w:val="0"/>
          <w:numId w:val="5"/>
        </w:numPr>
        <w:spacing w:before="0" w:line="360" w:lineRule="auto"/>
        <w:ind w:left="0" w:firstLine="1069"/>
        <w:jc w:val="both"/>
        <w:rPr>
          <w:rFonts w:ascii="Times New Roman" w:eastAsia="Times New Roman" w:hAnsi="Times New Roman" w:cs="Times New Roman"/>
          <w:color w:val="auto"/>
          <w:sz w:val="24"/>
          <w:szCs w:val="24"/>
          <w:lang w:eastAsia="bg-BG"/>
        </w:rPr>
      </w:pPr>
      <w:bookmarkStart w:id="10" w:name="_Toc461283101"/>
      <w:bookmarkStart w:id="11" w:name="_Toc519863357"/>
      <w:r w:rsidRPr="00637F1B">
        <w:rPr>
          <w:rFonts w:ascii="Times New Roman" w:eastAsia="Times New Roman" w:hAnsi="Times New Roman" w:cs="Times New Roman"/>
          <w:color w:val="auto"/>
          <w:sz w:val="24"/>
          <w:szCs w:val="24"/>
          <w:lang w:eastAsia="bg-BG"/>
        </w:rPr>
        <w:t>ДОСТЪП ДО</w:t>
      </w:r>
      <w:r w:rsidR="0029728D" w:rsidRPr="00637F1B">
        <w:rPr>
          <w:rFonts w:ascii="Times New Roman" w:eastAsia="Times New Roman" w:hAnsi="Times New Roman" w:cs="Times New Roman"/>
          <w:color w:val="auto"/>
          <w:sz w:val="24"/>
          <w:szCs w:val="24"/>
          <w:lang w:eastAsia="bg-BG"/>
        </w:rPr>
        <w:t xml:space="preserve"> ДОКУМЕНТАЦИЯ</w:t>
      </w:r>
      <w:r w:rsidRPr="00637F1B">
        <w:rPr>
          <w:rFonts w:ascii="Times New Roman" w:eastAsia="Times New Roman" w:hAnsi="Times New Roman" w:cs="Times New Roman"/>
          <w:color w:val="auto"/>
          <w:sz w:val="24"/>
          <w:szCs w:val="24"/>
          <w:lang w:eastAsia="bg-BG"/>
        </w:rPr>
        <w:t>ТА</w:t>
      </w:r>
      <w:r w:rsidR="00447391" w:rsidRPr="00637F1B">
        <w:rPr>
          <w:rFonts w:ascii="Times New Roman" w:eastAsia="Times New Roman" w:hAnsi="Times New Roman" w:cs="Times New Roman"/>
          <w:color w:val="auto"/>
          <w:sz w:val="24"/>
          <w:szCs w:val="24"/>
          <w:lang w:eastAsia="bg-BG"/>
        </w:rPr>
        <w:t xml:space="preserve">. </w:t>
      </w:r>
      <w:r w:rsidR="002A1ACD" w:rsidRPr="00637F1B">
        <w:rPr>
          <w:rFonts w:ascii="Times New Roman" w:eastAsia="Times New Roman" w:hAnsi="Times New Roman" w:cs="Times New Roman"/>
          <w:color w:val="auto"/>
          <w:sz w:val="24"/>
          <w:szCs w:val="24"/>
          <w:lang w:eastAsia="bg-BG"/>
        </w:rPr>
        <w:t>ПОЛУЧАВАНЕ НА ОФЕРТИ</w:t>
      </w:r>
      <w:r w:rsidR="006A3EED" w:rsidRPr="00637F1B">
        <w:rPr>
          <w:rFonts w:ascii="Times New Roman" w:eastAsia="Times New Roman" w:hAnsi="Times New Roman" w:cs="Times New Roman"/>
          <w:color w:val="auto"/>
          <w:sz w:val="24"/>
          <w:szCs w:val="24"/>
          <w:lang w:eastAsia="bg-BG"/>
        </w:rPr>
        <w:t xml:space="preserve">. РАЗЯСНЕНИЯ ПО </w:t>
      </w:r>
      <w:r w:rsidRPr="00637F1B">
        <w:rPr>
          <w:rFonts w:ascii="Times New Roman" w:eastAsia="Times New Roman" w:hAnsi="Times New Roman" w:cs="Times New Roman"/>
          <w:color w:val="auto"/>
          <w:sz w:val="24"/>
          <w:szCs w:val="24"/>
          <w:lang w:eastAsia="bg-BG"/>
        </w:rPr>
        <w:t>УСЛОВИЯТА НА ПРОЦЕДУРАТА</w:t>
      </w:r>
      <w:r w:rsidR="006A3EED" w:rsidRPr="00637F1B">
        <w:rPr>
          <w:rFonts w:ascii="Times New Roman" w:eastAsia="Times New Roman" w:hAnsi="Times New Roman" w:cs="Times New Roman"/>
          <w:color w:val="auto"/>
          <w:sz w:val="24"/>
          <w:szCs w:val="24"/>
          <w:lang w:eastAsia="bg-BG"/>
        </w:rPr>
        <w:t>.</w:t>
      </w:r>
      <w:r w:rsidR="0029728D" w:rsidRPr="00637F1B">
        <w:rPr>
          <w:rFonts w:ascii="Times New Roman" w:eastAsia="Times New Roman" w:hAnsi="Times New Roman" w:cs="Times New Roman"/>
          <w:color w:val="auto"/>
          <w:sz w:val="24"/>
          <w:szCs w:val="24"/>
          <w:lang w:eastAsia="bg-BG"/>
        </w:rPr>
        <w:t xml:space="preserve"> ОБМЕН НА ИНФОРМАЦИЯ</w:t>
      </w:r>
      <w:r w:rsidR="00447391" w:rsidRPr="00637F1B">
        <w:rPr>
          <w:rFonts w:ascii="Times New Roman" w:eastAsia="Times New Roman" w:hAnsi="Times New Roman" w:cs="Times New Roman"/>
          <w:color w:val="auto"/>
          <w:sz w:val="24"/>
          <w:szCs w:val="24"/>
          <w:lang w:eastAsia="bg-BG"/>
        </w:rPr>
        <w:t>.</w:t>
      </w:r>
      <w:bookmarkEnd w:id="10"/>
      <w:bookmarkEnd w:id="11"/>
    </w:p>
    <w:p w14:paraId="7ABA1A6B" w14:textId="77777777" w:rsidR="00064F7F" w:rsidRPr="00637F1B" w:rsidRDefault="00F51C7B" w:rsidP="00774C5A">
      <w:pPr>
        <w:pStyle w:val="Heading2"/>
        <w:numPr>
          <w:ilvl w:val="0"/>
          <w:numId w:val="7"/>
        </w:numPr>
        <w:spacing w:before="0" w:line="360" w:lineRule="auto"/>
        <w:ind w:hanging="574"/>
        <w:rPr>
          <w:rFonts w:ascii="Times New Roman" w:hAnsi="Times New Roman" w:cs="Times New Roman"/>
          <w:color w:val="auto"/>
          <w:sz w:val="24"/>
          <w:szCs w:val="24"/>
        </w:rPr>
      </w:pPr>
      <w:bookmarkStart w:id="12" w:name="_Toc461283102"/>
      <w:bookmarkStart w:id="13" w:name="_Toc519863358"/>
      <w:r w:rsidRPr="00637F1B">
        <w:rPr>
          <w:rFonts w:ascii="Times New Roman" w:hAnsi="Times New Roman" w:cs="Times New Roman"/>
          <w:color w:val="auto"/>
          <w:sz w:val="24"/>
          <w:szCs w:val="24"/>
        </w:rPr>
        <w:t>Достъп до</w:t>
      </w:r>
      <w:r w:rsidR="00064F7F" w:rsidRPr="00637F1B">
        <w:rPr>
          <w:rFonts w:ascii="Times New Roman" w:hAnsi="Times New Roman" w:cs="Times New Roman"/>
          <w:color w:val="auto"/>
          <w:sz w:val="24"/>
          <w:szCs w:val="24"/>
        </w:rPr>
        <w:t xml:space="preserve"> документация</w:t>
      </w:r>
      <w:r w:rsidRPr="00637F1B">
        <w:rPr>
          <w:rFonts w:ascii="Times New Roman" w:hAnsi="Times New Roman" w:cs="Times New Roman"/>
          <w:color w:val="auto"/>
          <w:sz w:val="24"/>
          <w:szCs w:val="24"/>
        </w:rPr>
        <w:t>та</w:t>
      </w:r>
      <w:r w:rsidR="00064F7F" w:rsidRPr="00637F1B">
        <w:rPr>
          <w:rFonts w:ascii="Times New Roman" w:hAnsi="Times New Roman" w:cs="Times New Roman"/>
          <w:color w:val="auto"/>
          <w:sz w:val="24"/>
          <w:szCs w:val="24"/>
        </w:rPr>
        <w:t>:</w:t>
      </w:r>
      <w:bookmarkEnd w:id="12"/>
      <w:bookmarkEnd w:id="13"/>
    </w:p>
    <w:p w14:paraId="03B420F2" w14:textId="77777777" w:rsidR="00061F88" w:rsidRPr="00FD0AEF" w:rsidRDefault="002A1ACD" w:rsidP="00091755">
      <w:pPr>
        <w:spacing w:after="0" w:line="360" w:lineRule="auto"/>
        <w:ind w:firstLine="709"/>
        <w:jc w:val="both"/>
        <w:rPr>
          <w:rFonts w:ascii="Times New Roman" w:hAnsi="Times New Roman"/>
          <w:sz w:val="24"/>
          <w:szCs w:val="24"/>
        </w:rPr>
      </w:pPr>
      <w:r w:rsidRPr="00637F1B">
        <w:rPr>
          <w:rFonts w:ascii="Times New Roman" w:hAnsi="Times New Roman"/>
          <w:sz w:val="24"/>
          <w:szCs w:val="24"/>
        </w:rPr>
        <w:t xml:space="preserve">Лицата </w:t>
      </w:r>
      <w:r w:rsidRPr="00FD0AEF">
        <w:rPr>
          <w:rFonts w:ascii="Times New Roman" w:hAnsi="Times New Roman"/>
          <w:sz w:val="24"/>
          <w:szCs w:val="24"/>
        </w:rPr>
        <w:t>могат да изтеглят безплатно документацията за участие от интернет страницата на възложител</w:t>
      </w:r>
      <w:r w:rsidR="00926343" w:rsidRPr="00FD0AEF">
        <w:rPr>
          <w:rFonts w:ascii="Times New Roman" w:hAnsi="Times New Roman"/>
          <w:sz w:val="24"/>
          <w:szCs w:val="24"/>
        </w:rPr>
        <w:t xml:space="preserve">: </w:t>
      </w:r>
      <w:hyperlink r:id="rId8" w:history="1">
        <w:r w:rsidR="00302848" w:rsidRPr="00FD0AEF">
          <w:rPr>
            <w:rStyle w:val="Hyperlink"/>
            <w:rFonts w:ascii="Times New Roman" w:hAnsi="Times New Roman"/>
            <w:color w:val="auto"/>
            <w:sz w:val="24"/>
            <w:szCs w:val="24"/>
          </w:rPr>
          <w:t>http://www.bnb.bg</w:t>
        </w:r>
      </w:hyperlink>
      <w:r w:rsidR="00AF10BA" w:rsidRPr="00FD0AEF">
        <w:rPr>
          <w:rStyle w:val="Hyperlink"/>
          <w:rFonts w:ascii="Times New Roman" w:hAnsi="Times New Roman"/>
          <w:color w:val="auto"/>
          <w:sz w:val="24"/>
          <w:szCs w:val="24"/>
        </w:rPr>
        <w:t>,</w:t>
      </w:r>
      <w:r w:rsidR="00AF10BA" w:rsidRPr="00FD0AEF">
        <w:rPr>
          <w:rStyle w:val="Hyperlink"/>
          <w:rFonts w:ascii="Times New Roman" w:hAnsi="Times New Roman"/>
          <w:color w:val="auto"/>
          <w:sz w:val="24"/>
          <w:szCs w:val="24"/>
          <w:u w:val="none"/>
        </w:rPr>
        <w:t xml:space="preserve"> </w:t>
      </w:r>
      <w:r w:rsidR="00AF10BA" w:rsidRPr="00FD0AEF">
        <w:rPr>
          <w:rFonts w:ascii="Times New Roman" w:hAnsi="Times New Roman"/>
          <w:sz w:val="24"/>
          <w:szCs w:val="24"/>
        </w:rPr>
        <w:t>раздел „Профил на купувача – обществени поръчки“</w:t>
      </w:r>
      <w:r w:rsidR="00091755" w:rsidRPr="00FD0AEF">
        <w:rPr>
          <w:rFonts w:ascii="Times New Roman" w:hAnsi="Times New Roman"/>
          <w:color w:val="1F497D"/>
          <w:sz w:val="24"/>
          <w:szCs w:val="24"/>
        </w:rPr>
        <w:t>:</w:t>
      </w:r>
      <w:r w:rsidR="00061F88" w:rsidRPr="00FD0AEF">
        <w:rPr>
          <w:rFonts w:ascii="Times New Roman" w:hAnsi="Times New Roman"/>
          <w:sz w:val="24"/>
          <w:szCs w:val="24"/>
        </w:rPr>
        <w:t xml:space="preserve"> </w:t>
      </w:r>
    </w:p>
    <w:p w14:paraId="2842BAAF" w14:textId="7CD10B75" w:rsidR="00FD0AEF" w:rsidRPr="00FD0AEF" w:rsidRDefault="00B5120A" w:rsidP="00091755">
      <w:pPr>
        <w:spacing w:after="0" w:line="360" w:lineRule="auto"/>
        <w:ind w:firstLine="709"/>
        <w:jc w:val="both"/>
        <w:rPr>
          <w:rFonts w:ascii="Times New Roman" w:hAnsi="Times New Roman"/>
          <w:sz w:val="24"/>
          <w:szCs w:val="24"/>
        </w:rPr>
      </w:pPr>
      <w:hyperlink r:id="rId9" w:history="1">
        <w:r w:rsidRPr="00B5120A">
          <w:rPr>
            <w:rStyle w:val="Hyperlink"/>
            <w:rFonts w:ascii="Times New Roman" w:hAnsi="Times New Roman"/>
            <w:sz w:val="24"/>
            <w:szCs w:val="24"/>
          </w:rPr>
          <w:t>http://</w:t>
        </w:r>
        <w:r w:rsidRPr="00B5120A">
          <w:rPr>
            <w:rStyle w:val="Hyperlink"/>
            <w:rFonts w:ascii="Times New Roman" w:hAnsi="Times New Roman"/>
            <w:sz w:val="24"/>
            <w:szCs w:val="24"/>
            <w:lang w:val="en-US"/>
          </w:rPr>
          <w:t>www.bnb.bg</w:t>
        </w:r>
        <w:r w:rsidRPr="00B5120A">
          <w:rPr>
            <w:rStyle w:val="Hyperlink"/>
            <w:rFonts w:ascii="Times New Roman" w:hAnsi="Times New Roman"/>
            <w:sz w:val="24"/>
            <w:szCs w:val="24"/>
          </w:rPr>
          <w:t>/</w:t>
        </w:r>
        <w:proofErr w:type="spellStart"/>
        <w:r w:rsidRPr="00B5120A">
          <w:rPr>
            <w:rStyle w:val="Hyperlink"/>
            <w:rFonts w:ascii="Times New Roman" w:hAnsi="Times New Roman"/>
            <w:sz w:val="24"/>
            <w:szCs w:val="24"/>
          </w:rPr>
          <w:t>AboutUs</w:t>
        </w:r>
        <w:proofErr w:type="spellEnd"/>
        <w:r w:rsidRPr="00B5120A">
          <w:rPr>
            <w:rStyle w:val="Hyperlink"/>
            <w:rFonts w:ascii="Times New Roman" w:hAnsi="Times New Roman"/>
            <w:sz w:val="24"/>
            <w:szCs w:val="24"/>
          </w:rPr>
          <w:t>/</w:t>
        </w:r>
        <w:proofErr w:type="spellStart"/>
        <w:r w:rsidRPr="00B5120A">
          <w:rPr>
            <w:rStyle w:val="Hyperlink"/>
            <w:rFonts w:ascii="Times New Roman" w:hAnsi="Times New Roman"/>
            <w:sz w:val="24"/>
            <w:szCs w:val="24"/>
          </w:rPr>
          <w:t>AUPublicProcurements</w:t>
        </w:r>
        <w:proofErr w:type="spellEnd"/>
        <w:r w:rsidRPr="00B5120A">
          <w:rPr>
            <w:rStyle w:val="Hyperlink"/>
            <w:rFonts w:ascii="Times New Roman" w:hAnsi="Times New Roman"/>
            <w:sz w:val="24"/>
            <w:szCs w:val="24"/>
          </w:rPr>
          <w:t>/</w:t>
        </w:r>
        <w:proofErr w:type="spellStart"/>
        <w:r w:rsidRPr="00B5120A">
          <w:rPr>
            <w:rStyle w:val="Hyperlink"/>
            <w:rFonts w:ascii="Times New Roman" w:hAnsi="Times New Roman"/>
            <w:sz w:val="24"/>
            <w:szCs w:val="24"/>
          </w:rPr>
          <w:t>AUPPList</w:t>
        </w:r>
        <w:proofErr w:type="spellEnd"/>
        <w:r w:rsidRPr="00B5120A">
          <w:rPr>
            <w:rStyle w:val="Hyperlink"/>
            <w:rFonts w:ascii="Times New Roman" w:hAnsi="Times New Roman"/>
            <w:sz w:val="24"/>
            <w:szCs w:val="24"/>
          </w:rPr>
          <w:t>/PP_01224-2018-003</w:t>
        </w:r>
        <w:r w:rsidRPr="00B5120A">
          <w:rPr>
            <w:rStyle w:val="Hyperlink"/>
            <w:rFonts w:ascii="Times New Roman" w:hAnsi="Times New Roman"/>
            <w:sz w:val="24"/>
            <w:szCs w:val="24"/>
            <w:lang w:val="en-US"/>
          </w:rPr>
          <w:t>6</w:t>
        </w:r>
        <w:r w:rsidRPr="00B5120A">
          <w:rPr>
            <w:rStyle w:val="Hyperlink"/>
            <w:rFonts w:ascii="Times New Roman" w:hAnsi="Times New Roman"/>
            <w:sz w:val="24"/>
            <w:szCs w:val="24"/>
          </w:rPr>
          <w:t>_BG</w:t>
        </w:r>
      </w:hyperlink>
    </w:p>
    <w:p w14:paraId="2868956B" w14:textId="0A86A6D8" w:rsidR="00517803" w:rsidRPr="00637F1B" w:rsidRDefault="00517803" w:rsidP="00774C5A">
      <w:pPr>
        <w:pStyle w:val="Heading2"/>
        <w:numPr>
          <w:ilvl w:val="0"/>
          <w:numId w:val="7"/>
        </w:numPr>
        <w:spacing w:before="0" w:line="360" w:lineRule="auto"/>
        <w:ind w:hanging="432"/>
        <w:rPr>
          <w:rFonts w:ascii="Times New Roman" w:hAnsi="Times New Roman" w:cs="Times New Roman"/>
          <w:color w:val="auto"/>
          <w:sz w:val="24"/>
          <w:szCs w:val="24"/>
        </w:rPr>
      </w:pPr>
      <w:bookmarkStart w:id="14" w:name="_Toc519863359"/>
      <w:r w:rsidRPr="00637F1B">
        <w:rPr>
          <w:rFonts w:ascii="Times New Roman" w:hAnsi="Times New Roman" w:cs="Times New Roman"/>
          <w:color w:val="auto"/>
          <w:sz w:val="24"/>
          <w:szCs w:val="24"/>
        </w:rPr>
        <w:t>П</w:t>
      </w:r>
      <w:r w:rsidR="00494E8C" w:rsidRPr="00637F1B">
        <w:rPr>
          <w:rFonts w:ascii="Times New Roman" w:hAnsi="Times New Roman" w:cs="Times New Roman"/>
          <w:color w:val="auto"/>
          <w:sz w:val="24"/>
          <w:szCs w:val="24"/>
        </w:rPr>
        <w:t>одаване и п</w:t>
      </w:r>
      <w:r w:rsidRPr="00637F1B">
        <w:rPr>
          <w:rFonts w:ascii="Times New Roman" w:hAnsi="Times New Roman" w:cs="Times New Roman"/>
          <w:color w:val="auto"/>
          <w:sz w:val="24"/>
          <w:szCs w:val="24"/>
        </w:rPr>
        <w:t>олучаване на оферти:</w:t>
      </w:r>
      <w:bookmarkEnd w:id="14"/>
    </w:p>
    <w:p w14:paraId="4F38E211" w14:textId="77777777" w:rsidR="00064F7F" w:rsidRPr="00637F1B" w:rsidRDefault="002A1ACD">
      <w:pPr>
        <w:spacing w:after="0" w:line="360" w:lineRule="auto"/>
        <w:ind w:firstLine="709"/>
        <w:jc w:val="both"/>
        <w:rPr>
          <w:rFonts w:ascii="Times New Roman" w:eastAsia="Times New Roman" w:hAnsi="Times New Roman"/>
          <w:sz w:val="24"/>
          <w:szCs w:val="24"/>
        </w:rPr>
      </w:pPr>
      <w:r w:rsidRPr="00637F1B">
        <w:rPr>
          <w:rFonts w:ascii="Times New Roman" w:eastAsia="Times New Roman" w:hAnsi="Times New Roman"/>
          <w:sz w:val="24"/>
          <w:szCs w:val="24"/>
        </w:rPr>
        <w:t xml:space="preserve">Подаването на офертите ще става до </w:t>
      </w:r>
      <w:r w:rsidR="00AD18C4" w:rsidRPr="00637F1B">
        <w:rPr>
          <w:rFonts w:ascii="Times New Roman" w:eastAsia="Times New Roman" w:hAnsi="Times New Roman"/>
          <w:sz w:val="24"/>
          <w:szCs w:val="24"/>
        </w:rPr>
        <w:t>часа на датата, посочена в IV.2.2</w:t>
      </w:r>
      <w:r w:rsidR="00064F7F" w:rsidRPr="00637F1B">
        <w:rPr>
          <w:rFonts w:ascii="Times New Roman" w:eastAsia="Times New Roman" w:hAnsi="Times New Roman"/>
          <w:sz w:val="24"/>
          <w:szCs w:val="24"/>
        </w:rPr>
        <w:t xml:space="preserve">. от </w:t>
      </w:r>
      <w:r w:rsidRPr="00637F1B">
        <w:rPr>
          <w:rFonts w:ascii="Times New Roman" w:eastAsia="Times New Roman" w:hAnsi="Times New Roman"/>
          <w:sz w:val="24"/>
          <w:szCs w:val="24"/>
        </w:rPr>
        <w:t>Обявлението за поръчка, на гиш</w:t>
      </w:r>
      <w:r w:rsidR="00064F7F" w:rsidRPr="00637F1B">
        <w:rPr>
          <w:rFonts w:ascii="Times New Roman" w:eastAsia="Times New Roman" w:hAnsi="Times New Roman"/>
          <w:sz w:val="24"/>
          <w:szCs w:val="24"/>
        </w:rPr>
        <w:t xml:space="preserve">е № </w:t>
      </w:r>
      <w:r w:rsidR="00902B2D" w:rsidRPr="00637F1B">
        <w:rPr>
          <w:rFonts w:ascii="Times New Roman" w:eastAsia="Times New Roman" w:hAnsi="Times New Roman"/>
          <w:sz w:val="24"/>
          <w:szCs w:val="24"/>
        </w:rPr>
        <w:t>43</w:t>
      </w:r>
      <w:r w:rsidR="00064F7F" w:rsidRPr="00637F1B">
        <w:rPr>
          <w:rFonts w:ascii="Times New Roman" w:eastAsia="Times New Roman" w:hAnsi="Times New Roman"/>
          <w:sz w:val="24"/>
          <w:szCs w:val="24"/>
        </w:rPr>
        <w:t xml:space="preserve"> в Паричния салон на БНБ.</w:t>
      </w:r>
    </w:p>
    <w:p w14:paraId="544588DB" w14:textId="77777777" w:rsidR="00494E8C" w:rsidRPr="00637F1B" w:rsidRDefault="00447391" w:rsidP="004419D7">
      <w:pPr>
        <w:spacing w:after="0" w:line="360" w:lineRule="auto"/>
        <w:ind w:firstLine="709"/>
        <w:jc w:val="both"/>
        <w:rPr>
          <w:rFonts w:ascii="Times New Roman" w:eastAsia="Times New Roman" w:hAnsi="Times New Roman"/>
          <w:sz w:val="24"/>
          <w:szCs w:val="24"/>
        </w:rPr>
      </w:pPr>
      <w:r w:rsidRPr="00637F1B">
        <w:rPr>
          <w:rFonts w:ascii="Times New Roman" w:eastAsia="Times New Roman" w:hAnsi="Times New Roman"/>
          <w:sz w:val="24"/>
          <w:szCs w:val="24"/>
        </w:rPr>
        <w:t>Участникът</w:t>
      </w:r>
      <w:r w:rsidR="002A1ACD" w:rsidRPr="00637F1B">
        <w:rPr>
          <w:rFonts w:ascii="Times New Roman" w:eastAsia="Times New Roman" w:hAnsi="Times New Roman"/>
          <w:sz w:val="24"/>
          <w:szCs w:val="24"/>
        </w:rPr>
        <w:t xml:space="preserve"> може да подаде офертата си </w:t>
      </w:r>
      <w:r w:rsidR="002A1ACD" w:rsidRPr="00637F1B">
        <w:rPr>
          <w:rFonts w:ascii="Times New Roman" w:eastAsia="Times New Roman" w:hAnsi="Times New Roman"/>
          <w:sz w:val="24"/>
          <w:szCs w:val="24"/>
          <w:lang w:eastAsia="bg-BG"/>
        </w:rPr>
        <w:t>и по пощата с препоръчано писмо с обратна разписка</w:t>
      </w:r>
      <w:r w:rsidRPr="00637F1B">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637F1B">
        <w:rPr>
          <w:rFonts w:ascii="Times New Roman" w:eastAsia="Times New Roman" w:hAnsi="Times New Roman"/>
          <w:sz w:val="24"/>
          <w:szCs w:val="24"/>
          <w:lang w:eastAsia="bg-BG"/>
        </w:rPr>
        <w:t xml:space="preserve">. В случай че офертата е подадена по пощата, същата следва да </w:t>
      </w:r>
      <w:r w:rsidR="009E1395" w:rsidRPr="00637F1B">
        <w:rPr>
          <w:rFonts w:ascii="Times New Roman" w:eastAsia="Times New Roman" w:hAnsi="Times New Roman"/>
          <w:sz w:val="24"/>
          <w:szCs w:val="24"/>
          <w:lang w:eastAsia="bg-BG"/>
        </w:rPr>
        <w:t>бъде получена от възложителя до</w:t>
      </w:r>
      <w:r w:rsidR="002A1ACD" w:rsidRPr="00637F1B">
        <w:rPr>
          <w:rFonts w:ascii="Times New Roman" w:eastAsia="Times New Roman" w:hAnsi="Times New Roman"/>
          <w:sz w:val="24"/>
          <w:szCs w:val="24"/>
        </w:rPr>
        <w:t xml:space="preserve"> часа на датата, посочена в IV.</w:t>
      </w:r>
      <w:r w:rsidR="00AD18C4" w:rsidRPr="00637F1B">
        <w:rPr>
          <w:rFonts w:ascii="Times New Roman" w:eastAsia="Times New Roman" w:hAnsi="Times New Roman"/>
          <w:sz w:val="24"/>
          <w:szCs w:val="24"/>
        </w:rPr>
        <w:t>2</w:t>
      </w:r>
      <w:r w:rsidR="002A1ACD" w:rsidRPr="00637F1B">
        <w:rPr>
          <w:rFonts w:ascii="Times New Roman" w:eastAsia="Times New Roman" w:hAnsi="Times New Roman"/>
          <w:sz w:val="24"/>
          <w:szCs w:val="24"/>
        </w:rPr>
        <w:t>.</w:t>
      </w:r>
      <w:r w:rsidR="00AD18C4" w:rsidRPr="00637F1B">
        <w:rPr>
          <w:rFonts w:ascii="Times New Roman" w:eastAsia="Times New Roman" w:hAnsi="Times New Roman"/>
          <w:sz w:val="24"/>
          <w:szCs w:val="24"/>
        </w:rPr>
        <w:t>2</w:t>
      </w:r>
      <w:r w:rsidR="002A1ACD" w:rsidRPr="00637F1B">
        <w:rPr>
          <w:rFonts w:ascii="Times New Roman" w:eastAsia="Times New Roman" w:hAnsi="Times New Roman"/>
          <w:sz w:val="24"/>
          <w:szCs w:val="24"/>
        </w:rPr>
        <w:t>. от Обявлението за поръчка.</w:t>
      </w:r>
      <w:r w:rsidRPr="00637F1B">
        <w:rPr>
          <w:rFonts w:ascii="Times New Roman" w:eastAsia="Times New Roman" w:hAnsi="Times New Roman"/>
          <w:sz w:val="24"/>
          <w:szCs w:val="24"/>
        </w:rPr>
        <w:t xml:space="preserve"> Рискът от забава или загубване на офертата е на участника.</w:t>
      </w:r>
    </w:p>
    <w:p w14:paraId="0AA01BDE" w14:textId="77777777" w:rsidR="00343743" w:rsidRPr="00637F1B" w:rsidRDefault="006A3EED" w:rsidP="00774C5A">
      <w:pPr>
        <w:pStyle w:val="Heading2"/>
        <w:numPr>
          <w:ilvl w:val="0"/>
          <w:numId w:val="7"/>
        </w:numPr>
        <w:spacing w:before="0" w:line="360" w:lineRule="auto"/>
        <w:ind w:hanging="432"/>
        <w:rPr>
          <w:rFonts w:ascii="Times New Roman" w:eastAsia="Times New Roman" w:hAnsi="Times New Roman" w:cs="Times New Roman"/>
          <w:snapToGrid w:val="0"/>
          <w:color w:val="auto"/>
          <w:sz w:val="24"/>
          <w:szCs w:val="24"/>
        </w:rPr>
      </w:pPr>
      <w:bookmarkStart w:id="15" w:name="_Toc461283104"/>
      <w:bookmarkStart w:id="16" w:name="_Toc519863360"/>
      <w:r w:rsidRPr="00637F1B">
        <w:rPr>
          <w:rFonts w:ascii="Times New Roman" w:eastAsia="Times New Roman" w:hAnsi="Times New Roman" w:cs="Times New Roman"/>
          <w:snapToGrid w:val="0"/>
          <w:color w:val="auto"/>
          <w:sz w:val="24"/>
          <w:szCs w:val="24"/>
        </w:rPr>
        <w:t>Разяснения по условията на процедурата</w:t>
      </w:r>
      <w:bookmarkEnd w:id="15"/>
      <w:bookmarkEnd w:id="16"/>
    </w:p>
    <w:p w14:paraId="3B59D31D" w14:textId="77777777" w:rsidR="0014608E" w:rsidRPr="00637F1B" w:rsidRDefault="00343743">
      <w:pPr>
        <w:spacing w:after="0" w:line="360" w:lineRule="auto"/>
        <w:ind w:firstLine="709"/>
        <w:jc w:val="both"/>
        <w:rPr>
          <w:rFonts w:ascii="Times New Roman" w:eastAsia="Times New Roman" w:hAnsi="Times New Roman"/>
          <w:snapToGrid w:val="0"/>
          <w:sz w:val="24"/>
          <w:szCs w:val="24"/>
        </w:rPr>
      </w:pPr>
      <w:r w:rsidRPr="00637F1B">
        <w:rPr>
          <w:rFonts w:ascii="Times New Roman" w:eastAsia="Times New Roman" w:hAnsi="Times New Roman"/>
          <w:snapToGrid w:val="0"/>
          <w:sz w:val="24"/>
          <w:szCs w:val="24"/>
        </w:rPr>
        <w:t>Лицата могат да поискат писмено от възложителя разяснения по</w:t>
      </w:r>
      <w:r w:rsidR="00DE5B6F" w:rsidRPr="00637F1B">
        <w:rPr>
          <w:rFonts w:ascii="Times New Roman" w:eastAsia="Times New Roman" w:hAnsi="Times New Roman"/>
          <w:snapToGrid w:val="0"/>
          <w:sz w:val="24"/>
          <w:szCs w:val="24"/>
        </w:rPr>
        <w:t xml:space="preserve"> решението, обявлението и</w:t>
      </w:r>
      <w:r w:rsidRPr="00637F1B">
        <w:rPr>
          <w:rFonts w:ascii="Times New Roman" w:eastAsia="Times New Roman" w:hAnsi="Times New Roman"/>
          <w:snapToGrid w:val="0"/>
          <w:sz w:val="24"/>
          <w:szCs w:val="24"/>
        </w:rPr>
        <w:t xml:space="preserve"> документацията за участие до 10 дни преди изтичане на срока за получаване на офертите. </w:t>
      </w:r>
      <w:r w:rsidR="00DE5B6F" w:rsidRPr="00637F1B">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14:paraId="0004D39C" w14:textId="77777777" w:rsidR="0014608E" w:rsidRPr="00637F1B" w:rsidRDefault="0014608E">
      <w:pPr>
        <w:spacing w:after="0" w:line="360" w:lineRule="auto"/>
        <w:ind w:firstLine="709"/>
        <w:jc w:val="both"/>
        <w:rPr>
          <w:rFonts w:ascii="Times New Roman" w:eastAsia="Times New Roman" w:hAnsi="Times New Roman"/>
          <w:sz w:val="24"/>
          <w:szCs w:val="24"/>
        </w:rPr>
      </w:pPr>
      <w:r w:rsidRPr="00637F1B">
        <w:rPr>
          <w:rFonts w:ascii="Times New Roman" w:eastAsia="Times New Roman" w:hAnsi="Times New Roman"/>
          <w:snapToGrid w:val="0"/>
          <w:sz w:val="24"/>
          <w:szCs w:val="24"/>
        </w:rPr>
        <w:lastRenderedPageBreak/>
        <w:t xml:space="preserve">Исканията за разяснения по документацията се адресират до г-жа Снежанка Деянова - </w:t>
      </w:r>
      <w:r w:rsidR="00194525" w:rsidRPr="00637F1B">
        <w:rPr>
          <w:rFonts w:ascii="Times New Roman" w:eastAsia="Times New Roman" w:hAnsi="Times New Roman"/>
          <w:snapToGrid w:val="0"/>
          <w:sz w:val="24"/>
          <w:szCs w:val="24"/>
        </w:rPr>
        <w:t>г</w:t>
      </w:r>
      <w:r w:rsidR="0044357F" w:rsidRPr="00637F1B">
        <w:rPr>
          <w:rFonts w:ascii="Times New Roman" w:eastAsia="Times New Roman" w:hAnsi="Times New Roman"/>
          <w:snapToGrid w:val="0"/>
          <w:sz w:val="24"/>
          <w:szCs w:val="24"/>
        </w:rPr>
        <w:t xml:space="preserve">лавен </w:t>
      </w:r>
      <w:r w:rsidRPr="00637F1B">
        <w:rPr>
          <w:rFonts w:ascii="Times New Roman" w:eastAsia="Times New Roman" w:hAnsi="Times New Roman"/>
          <w:snapToGrid w:val="0"/>
          <w:sz w:val="24"/>
          <w:szCs w:val="24"/>
        </w:rPr>
        <w:t>секретар, като се изпращат на факс: 02/950 84 52, на e-</w:t>
      </w:r>
      <w:proofErr w:type="spellStart"/>
      <w:r w:rsidRPr="00637F1B">
        <w:rPr>
          <w:rFonts w:ascii="Times New Roman" w:eastAsia="Times New Roman" w:hAnsi="Times New Roman"/>
          <w:snapToGrid w:val="0"/>
          <w:sz w:val="24"/>
          <w:szCs w:val="24"/>
        </w:rPr>
        <w:t>mail</w:t>
      </w:r>
      <w:proofErr w:type="spellEnd"/>
      <w:r w:rsidRPr="00637F1B">
        <w:rPr>
          <w:rFonts w:ascii="Times New Roman" w:eastAsia="Times New Roman" w:hAnsi="Times New Roman"/>
          <w:snapToGrid w:val="0"/>
          <w:sz w:val="24"/>
          <w:szCs w:val="24"/>
        </w:rPr>
        <w:t xml:space="preserve"> - publicprocurement@bnbank.org или на адрес: гр. София 1000, пл. „Княз Александър I” № 1.</w:t>
      </w:r>
    </w:p>
    <w:p w14:paraId="5436B381" w14:textId="77777777" w:rsidR="00494E8C" w:rsidRPr="00637F1B" w:rsidRDefault="00343743" w:rsidP="004419D7">
      <w:pPr>
        <w:spacing w:after="0" w:line="360" w:lineRule="auto"/>
        <w:ind w:firstLine="709"/>
        <w:jc w:val="both"/>
        <w:rPr>
          <w:rFonts w:ascii="Times New Roman" w:eastAsia="Times New Roman" w:hAnsi="Times New Roman"/>
          <w:snapToGrid w:val="0"/>
          <w:sz w:val="24"/>
          <w:szCs w:val="24"/>
        </w:rPr>
      </w:pPr>
      <w:r w:rsidRPr="00637F1B">
        <w:rPr>
          <w:rFonts w:ascii="Times New Roman" w:eastAsia="Times New Roman" w:hAnsi="Times New Roman"/>
          <w:snapToGrid w:val="0"/>
          <w:sz w:val="24"/>
          <w:szCs w:val="24"/>
        </w:rPr>
        <w:t>Възложителят публикува разясненията в профила на купувача в 4-дневен срок от получаване на искането.</w:t>
      </w:r>
      <w:r w:rsidR="0014608E" w:rsidRPr="00637F1B">
        <w:rPr>
          <w:rFonts w:ascii="Times New Roman" w:eastAsia="Times New Roman" w:hAnsi="Times New Roman"/>
          <w:snapToGrid w:val="0"/>
          <w:sz w:val="24"/>
          <w:szCs w:val="24"/>
        </w:rPr>
        <w:t xml:space="preserve"> В разясненията Възложителят не посочва лицето, направило запитването.</w:t>
      </w:r>
      <w:r w:rsidRPr="00637F1B">
        <w:rPr>
          <w:rFonts w:ascii="Times New Roman" w:eastAsia="Times New Roman" w:hAnsi="Times New Roman"/>
          <w:snapToGrid w:val="0"/>
          <w:sz w:val="24"/>
          <w:szCs w:val="24"/>
        </w:rPr>
        <w:t xml:space="preserve"> </w:t>
      </w:r>
      <w:bookmarkStart w:id="17" w:name="_Toc461283105"/>
    </w:p>
    <w:p w14:paraId="51913FAB" w14:textId="77777777" w:rsidR="002A1ACD" w:rsidRPr="00637F1B" w:rsidRDefault="002A1ACD" w:rsidP="00774C5A">
      <w:pPr>
        <w:pStyle w:val="Heading2"/>
        <w:numPr>
          <w:ilvl w:val="0"/>
          <w:numId w:val="7"/>
        </w:numPr>
        <w:spacing w:before="0" w:line="360" w:lineRule="auto"/>
        <w:ind w:hanging="432"/>
        <w:rPr>
          <w:rFonts w:ascii="Times New Roman" w:eastAsia="Times New Roman" w:hAnsi="Times New Roman" w:cs="Times New Roman"/>
          <w:color w:val="auto"/>
          <w:sz w:val="24"/>
          <w:szCs w:val="24"/>
          <w:lang w:eastAsia="bg-BG"/>
        </w:rPr>
      </w:pPr>
      <w:bookmarkStart w:id="18" w:name="_Toc519863361"/>
      <w:r w:rsidRPr="00637F1B">
        <w:rPr>
          <w:rFonts w:ascii="Times New Roman" w:eastAsia="Times New Roman" w:hAnsi="Times New Roman" w:cs="Times New Roman"/>
          <w:color w:val="auto"/>
          <w:sz w:val="24"/>
          <w:szCs w:val="24"/>
          <w:lang w:eastAsia="bg-BG"/>
        </w:rPr>
        <w:t>Обмен на информация</w:t>
      </w:r>
      <w:r w:rsidR="00A83E9B" w:rsidRPr="00637F1B">
        <w:rPr>
          <w:rFonts w:ascii="Times New Roman" w:eastAsia="Times New Roman" w:hAnsi="Times New Roman" w:cs="Times New Roman"/>
          <w:color w:val="auto"/>
          <w:sz w:val="24"/>
          <w:szCs w:val="24"/>
          <w:lang w:eastAsia="bg-BG"/>
        </w:rPr>
        <w:t>:</w:t>
      </w:r>
      <w:bookmarkEnd w:id="17"/>
      <w:bookmarkEnd w:id="18"/>
    </w:p>
    <w:p w14:paraId="4C4468B9" w14:textId="77777777" w:rsidR="003157C3" w:rsidRPr="00637F1B" w:rsidRDefault="003157C3">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637F1B">
        <w:rPr>
          <w:rFonts w:ascii="Times New Roman" w:eastAsia="Times New Roman" w:hAnsi="Times New Roman"/>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 посочен от участника</w:t>
      </w:r>
      <w:r w:rsidR="00DE5B6F" w:rsidRPr="00637F1B">
        <w:rPr>
          <w:rFonts w:ascii="Times New Roman" w:eastAsia="Times New Roman" w:hAnsi="Times New Roman"/>
          <w:sz w:val="24"/>
          <w:szCs w:val="24"/>
          <w:lang w:eastAsia="bg-BG"/>
        </w:rPr>
        <w:t>:</w:t>
      </w:r>
      <w:r w:rsidRPr="00637F1B">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777266BB" w14:textId="6778E59A" w:rsidR="002A1ACD" w:rsidRPr="00637F1B" w:rsidRDefault="003157C3">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637F1B">
        <w:rPr>
          <w:rFonts w:ascii="Times New Roman" w:eastAsia="Times New Roman" w:hAnsi="Times New Roman"/>
          <w:sz w:val="24"/>
          <w:szCs w:val="24"/>
          <w:lang w:eastAsia="bg-BG"/>
        </w:rPr>
        <w:t>Когато решението не е получено от участника по някой от изброените начини, възложителят публикува съобщение до у</w:t>
      </w:r>
      <w:r w:rsidR="00130348" w:rsidRPr="00637F1B">
        <w:rPr>
          <w:rFonts w:ascii="Times New Roman" w:eastAsia="Times New Roman" w:hAnsi="Times New Roman"/>
          <w:sz w:val="24"/>
          <w:szCs w:val="24"/>
          <w:lang w:eastAsia="bg-BG"/>
        </w:rPr>
        <w:t>частника в профила на купувача.</w:t>
      </w:r>
      <w:r w:rsidRPr="00637F1B">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14:paraId="7ADC18DA" w14:textId="77777777" w:rsidR="00B2529C" w:rsidRPr="00631D33" w:rsidRDefault="00B2529C">
      <w:pPr>
        <w:pStyle w:val="Heading1"/>
        <w:spacing w:before="0" w:line="360" w:lineRule="auto"/>
        <w:ind w:firstLine="709"/>
        <w:rPr>
          <w:rFonts w:ascii="Times New Roman" w:eastAsia="Times New Roman" w:hAnsi="Times New Roman" w:cs="Times New Roman"/>
          <w:color w:val="auto"/>
          <w:sz w:val="24"/>
          <w:szCs w:val="24"/>
          <w:highlight w:val="yellow"/>
          <w:lang w:val="en-US" w:eastAsia="bg-BG"/>
        </w:rPr>
      </w:pPr>
    </w:p>
    <w:p w14:paraId="68B26C63" w14:textId="77777777" w:rsidR="00C23B04" w:rsidRPr="001A075F" w:rsidRDefault="00EA0F85" w:rsidP="00F265FD">
      <w:pPr>
        <w:pStyle w:val="Heading1"/>
        <w:numPr>
          <w:ilvl w:val="0"/>
          <w:numId w:val="5"/>
        </w:numPr>
        <w:spacing w:before="0" w:line="360" w:lineRule="auto"/>
        <w:ind w:left="0" w:firstLine="1069"/>
        <w:jc w:val="both"/>
        <w:rPr>
          <w:rFonts w:ascii="Times New Roman" w:eastAsia="Times New Roman" w:hAnsi="Times New Roman" w:cs="Times New Roman"/>
          <w:color w:val="auto"/>
          <w:sz w:val="24"/>
          <w:szCs w:val="24"/>
          <w:lang w:eastAsia="bg-BG"/>
        </w:rPr>
      </w:pPr>
      <w:bookmarkStart w:id="19" w:name="_Toc461283106"/>
      <w:bookmarkStart w:id="20" w:name="_Toc519863362"/>
      <w:r w:rsidRPr="001A075F">
        <w:rPr>
          <w:rFonts w:ascii="Times New Roman" w:eastAsia="Times New Roman" w:hAnsi="Times New Roman" w:cs="Times New Roman"/>
          <w:color w:val="auto"/>
          <w:sz w:val="24"/>
          <w:szCs w:val="24"/>
          <w:lang w:eastAsia="bg-BG"/>
        </w:rPr>
        <w:t>ИЗИСКВАНИЯ КЪМ УЧАСТНИЦИТЕ В ОТКРИТАТА ПРОЦЕДУРА</w:t>
      </w:r>
      <w:bookmarkEnd w:id="19"/>
      <w:bookmarkEnd w:id="20"/>
    </w:p>
    <w:p w14:paraId="1FF50249" w14:textId="77777777" w:rsidR="00C23B04" w:rsidRPr="001A075F" w:rsidRDefault="00795B95">
      <w:pPr>
        <w:pStyle w:val="Heading2"/>
        <w:spacing w:before="0" w:line="360" w:lineRule="auto"/>
        <w:ind w:firstLine="709"/>
        <w:rPr>
          <w:rFonts w:ascii="Times New Roman" w:eastAsia="Times New Roman" w:hAnsi="Times New Roman" w:cs="Times New Roman"/>
          <w:snapToGrid w:val="0"/>
          <w:color w:val="auto"/>
          <w:sz w:val="24"/>
          <w:szCs w:val="24"/>
        </w:rPr>
      </w:pPr>
      <w:bookmarkStart w:id="21" w:name="_Toc461283107"/>
      <w:bookmarkStart w:id="22" w:name="_Toc519863363"/>
      <w:r w:rsidRPr="001A075F">
        <w:rPr>
          <w:rFonts w:ascii="Times New Roman" w:eastAsia="Times New Roman" w:hAnsi="Times New Roman" w:cs="Times New Roman"/>
          <w:snapToGrid w:val="0"/>
          <w:color w:val="auto"/>
          <w:sz w:val="24"/>
          <w:szCs w:val="24"/>
        </w:rPr>
        <w:t>А</w:t>
      </w:r>
      <w:r w:rsidR="004C4629" w:rsidRPr="001A075F">
        <w:rPr>
          <w:rFonts w:ascii="Times New Roman" w:eastAsia="Times New Roman" w:hAnsi="Times New Roman" w:cs="Times New Roman"/>
          <w:snapToGrid w:val="0"/>
          <w:color w:val="auto"/>
          <w:sz w:val="24"/>
          <w:szCs w:val="24"/>
        </w:rPr>
        <w:t xml:space="preserve">. </w:t>
      </w:r>
      <w:r w:rsidR="00483185" w:rsidRPr="001A075F">
        <w:rPr>
          <w:rFonts w:ascii="Times New Roman" w:eastAsia="Times New Roman" w:hAnsi="Times New Roman" w:cs="Times New Roman"/>
          <w:snapToGrid w:val="0"/>
          <w:color w:val="auto"/>
          <w:sz w:val="24"/>
          <w:szCs w:val="24"/>
        </w:rPr>
        <w:t xml:space="preserve">Условия за участие. Основания за </w:t>
      </w:r>
      <w:r w:rsidR="00A80598" w:rsidRPr="001A075F">
        <w:rPr>
          <w:rFonts w:ascii="Times New Roman" w:eastAsia="Times New Roman" w:hAnsi="Times New Roman" w:cs="Times New Roman"/>
          <w:snapToGrid w:val="0"/>
          <w:color w:val="auto"/>
          <w:sz w:val="24"/>
          <w:szCs w:val="24"/>
        </w:rPr>
        <w:t>отстраняване.</w:t>
      </w:r>
      <w:bookmarkEnd w:id="21"/>
      <w:bookmarkEnd w:id="22"/>
    </w:p>
    <w:p w14:paraId="156568B7" w14:textId="77777777" w:rsidR="00795B95" w:rsidRPr="001A075F" w:rsidRDefault="00795B95" w:rsidP="00F265FD">
      <w:pPr>
        <w:pStyle w:val="Heading2"/>
        <w:numPr>
          <w:ilvl w:val="0"/>
          <w:numId w:val="8"/>
        </w:numPr>
        <w:spacing w:before="0" w:line="360" w:lineRule="auto"/>
        <w:ind w:firstLine="349"/>
        <w:rPr>
          <w:rFonts w:ascii="Times New Roman" w:eastAsia="Times New Roman" w:hAnsi="Times New Roman" w:cs="Times New Roman"/>
          <w:snapToGrid w:val="0"/>
          <w:color w:val="auto"/>
          <w:sz w:val="24"/>
          <w:szCs w:val="24"/>
        </w:rPr>
      </w:pPr>
      <w:bookmarkStart w:id="23" w:name="_Toc461283108"/>
      <w:bookmarkStart w:id="24" w:name="_Toc519863364"/>
      <w:r w:rsidRPr="001A075F">
        <w:rPr>
          <w:rFonts w:ascii="Times New Roman" w:eastAsia="Times New Roman" w:hAnsi="Times New Roman" w:cs="Times New Roman"/>
          <w:snapToGrid w:val="0"/>
          <w:color w:val="auto"/>
          <w:sz w:val="24"/>
          <w:szCs w:val="24"/>
        </w:rPr>
        <w:t>Условия за участие</w:t>
      </w:r>
      <w:bookmarkEnd w:id="23"/>
      <w:bookmarkEnd w:id="24"/>
    </w:p>
    <w:p w14:paraId="6E6EDED0" w14:textId="519FD1CC" w:rsidR="004419D7" w:rsidRPr="001A075F" w:rsidRDefault="00C23B04"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1A075F">
        <w:rPr>
          <w:rFonts w:ascii="Times New Roman" w:eastAsia="Times New Roman" w:hAnsi="Times New Roman"/>
          <w:snapToGrid w:val="0"/>
          <w:sz w:val="24"/>
          <w:szCs w:val="24"/>
        </w:rPr>
        <w:t>В проц</w:t>
      </w:r>
      <w:r w:rsidR="005D1261" w:rsidRPr="001A075F">
        <w:rPr>
          <w:rFonts w:ascii="Times New Roman" w:eastAsia="Times New Roman" w:hAnsi="Times New Roman"/>
          <w:snapToGrid w:val="0"/>
          <w:sz w:val="24"/>
          <w:szCs w:val="24"/>
        </w:rPr>
        <w:t>е</w:t>
      </w:r>
      <w:r w:rsidRPr="001A075F">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обединен</w:t>
      </w:r>
      <w:r w:rsidR="00AD5251">
        <w:rPr>
          <w:rFonts w:ascii="Times New Roman" w:eastAsia="Times New Roman" w:hAnsi="Times New Roman"/>
          <w:snapToGrid w:val="0"/>
          <w:sz w:val="24"/>
          <w:szCs w:val="24"/>
        </w:rPr>
        <w:t>ия, както и всяко друго образу</w:t>
      </w:r>
      <w:r w:rsidRPr="001A075F">
        <w:rPr>
          <w:rFonts w:ascii="Times New Roman" w:eastAsia="Times New Roman" w:hAnsi="Times New Roman"/>
          <w:snapToGrid w:val="0"/>
          <w:sz w:val="24"/>
          <w:szCs w:val="24"/>
        </w:rPr>
        <w:t>вание</w:t>
      </w:r>
      <w:r w:rsidR="001B70AE" w:rsidRPr="001A075F">
        <w:rPr>
          <w:rFonts w:ascii="Times New Roman" w:eastAsia="Times New Roman" w:hAnsi="Times New Roman"/>
          <w:snapToGrid w:val="0"/>
          <w:sz w:val="24"/>
          <w:szCs w:val="24"/>
        </w:rPr>
        <w:t>.</w:t>
      </w:r>
    </w:p>
    <w:p w14:paraId="2E66C374" w14:textId="2A24A6FA" w:rsidR="004419D7" w:rsidRPr="001A075F" w:rsidRDefault="001476D0"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1A075F">
        <w:rPr>
          <w:rFonts w:ascii="Times New Roman" w:eastAsia="Times New Roman" w:hAnsi="Times New Roman"/>
          <w:snapToGrid w:val="0"/>
          <w:sz w:val="24"/>
          <w:szCs w:val="24"/>
        </w:rPr>
        <w:t>Клон на чуждестранно лице може да е самостоятелен участник в процедурата, съгласно условията</w:t>
      </w:r>
      <w:r w:rsidR="00BC43A3">
        <w:rPr>
          <w:rFonts w:ascii="Times New Roman" w:eastAsia="Times New Roman" w:hAnsi="Times New Roman"/>
          <w:snapToGrid w:val="0"/>
          <w:sz w:val="24"/>
          <w:szCs w:val="24"/>
        </w:rPr>
        <w:t>,</w:t>
      </w:r>
      <w:r w:rsidRPr="001A075F">
        <w:rPr>
          <w:rFonts w:ascii="Times New Roman" w:eastAsia="Times New Roman" w:hAnsi="Times New Roman"/>
          <w:snapToGrid w:val="0"/>
          <w:sz w:val="24"/>
          <w:szCs w:val="24"/>
        </w:rPr>
        <w:t xml:space="preserve"> посочени в чл. 36 от </w:t>
      </w:r>
      <w:r w:rsidR="001B266A" w:rsidRPr="001A075F">
        <w:rPr>
          <w:rFonts w:ascii="Times New Roman" w:eastAsia="Times New Roman" w:hAnsi="Times New Roman"/>
          <w:snapToGrid w:val="0"/>
          <w:sz w:val="24"/>
          <w:szCs w:val="24"/>
        </w:rPr>
        <w:t xml:space="preserve">Правилника за прилагане на </w:t>
      </w:r>
      <w:r w:rsidR="00BC43A3">
        <w:rPr>
          <w:rFonts w:ascii="Times New Roman" w:eastAsia="Times New Roman" w:hAnsi="Times New Roman"/>
          <w:snapToGrid w:val="0"/>
          <w:sz w:val="24"/>
          <w:szCs w:val="24"/>
        </w:rPr>
        <w:t>З</w:t>
      </w:r>
      <w:r w:rsidR="001B266A" w:rsidRPr="001A075F">
        <w:rPr>
          <w:rFonts w:ascii="Times New Roman" w:eastAsia="Times New Roman" w:hAnsi="Times New Roman"/>
          <w:snapToGrid w:val="0"/>
          <w:sz w:val="24"/>
          <w:szCs w:val="24"/>
        </w:rPr>
        <w:t>акона за обществените поръчки (</w:t>
      </w:r>
      <w:r w:rsidR="004F298C" w:rsidRPr="001A075F">
        <w:rPr>
          <w:rFonts w:ascii="Times New Roman" w:eastAsia="Times New Roman" w:hAnsi="Times New Roman"/>
          <w:snapToGrid w:val="0"/>
          <w:sz w:val="24"/>
          <w:szCs w:val="24"/>
        </w:rPr>
        <w:t>ПП</w:t>
      </w:r>
      <w:r w:rsidRPr="001A075F">
        <w:rPr>
          <w:rFonts w:ascii="Times New Roman" w:eastAsia="Times New Roman" w:hAnsi="Times New Roman"/>
          <w:snapToGrid w:val="0"/>
          <w:sz w:val="24"/>
          <w:szCs w:val="24"/>
        </w:rPr>
        <w:t>ЗОП</w:t>
      </w:r>
      <w:r w:rsidR="001B266A" w:rsidRPr="001A075F">
        <w:rPr>
          <w:rFonts w:ascii="Times New Roman" w:eastAsia="Times New Roman" w:hAnsi="Times New Roman"/>
          <w:snapToGrid w:val="0"/>
          <w:sz w:val="24"/>
          <w:szCs w:val="24"/>
        </w:rPr>
        <w:t>)</w:t>
      </w:r>
      <w:r w:rsidRPr="001A075F">
        <w:rPr>
          <w:rFonts w:ascii="Times New Roman" w:eastAsia="Times New Roman" w:hAnsi="Times New Roman"/>
          <w:snapToGrid w:val="0"/>
          <w:sz w:val="24"/>
          <w:szCs w:val="24"/>
        </w:rPr>
        <w:t>.</w:t>
      </w:r>
    </w:p>
    <w:p w14:paraId="37651694" w14:textId="5B26925F" w:rsidR="004419D7" w:rsidRPr="001A075F" w:rsidRDefault="001476D0"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1A075F">
        <w:rPr>
          <w:rFonts w:ascii="Times New Roman" w:eastAsia="Times New Roman" w:hAnsi="Times New Roman"/>
          <w:snapToGrid w:val="0"/>
          <w:sz w:val="24"/>
          <w:szCs w:val="24"/>
        </w:rPr>
        <w:t xml:space="preserve">В случай че участник в процедурата е обединение на основание чл. 37, </w:t>
      </w:r>
      <w:r w:rsidR="00B62D21" w:rsidRPr="001A075F">
        <w:rPr>
          <w:rFonts w:ascii="Times New Roman" w:eastAsia="Times New Roman" w:hAnsi="Times New Roman"/>
          <w:snapToGrid w:val="0"/>
          <w:sz w:val="24"/>
          <w:szCs w:val="24"/>
        </w:rPr>
        <w:t xml:space="preserve">ал. 1, във връзка с </w:t>
      </w:r>
      <w:r w:rsidRPr="001A075F">
        <w:rPr>
          <w:rFonts w:ascii="Times New Roman" w:eastAsia="Times New Roman" w:hAnsi="Times New Roman"/>
          <w:snapToGrid w:val="0"/>
          <w:sz w:val="24"/>
          <w:szCs w:val="24"/>
        </w:rPr>
        <w:t>ал.</w:t>
      </w:r>
      <w:r w:rsidR="00B62D21" w:rsidRPr="001A075F">
        <w:rPr>
          <w:rFonts w:ascii="Times New Roman" w:eastAsia="Times New Roman" w:hAnsi="Times New Roman"/>
          <w:snapToGrid w:val="0"/>
          <w:sz w:val="24"/>
          <w:szCs w:val="24"/>
        </w:rPr>
        <w:t xml:space="preserve"> </w:t>
      </w:r>
      <w:r w:rsidR="00974742" w:rsidRPr="001A075F">
        <w:rPr>
          <w:rFonts w:ascii="Times New Roman" w:eastAsia="Times New Roman" w:hAnsi="Times New Roman"/>
          <w:snapToGrid w:val="0"/>
          <w:sz w:val="24"/>
          <w:szCs w:val="24"/>
        </w:rPr>
        <w:t>3</w:t>
      </w:r>
      <w:r w:rsidRPr="001A075F">
        <w:rPr>
          <w:rFonts w:ascii="Times New Roman" w:eastAsia="Times New Roman" w:hAnsi="Times New Roman"/>
          <w:snapToGrid w:val="0"/>
          <w:sz w:val="24"/>
          <w:szCs w:val="24"/>
        </w:rPr>
        <w:t xml:space="preserve"> от </w:t>
      </w:r>
      <w:r w:rsidR="00974742" w:rsidRPr="001A075F">
        <w:rPr>
          <w:rFonts w:ascii="Times New Roman" w:eastAsia="Times New Roman" w:hAnsi="Times New Roman"/>
          <w:snapToGrid w:val="0"/>
          <w:sz w:val="24"/>
          <w:szCs w:val="24"/>
        </w:rPr>
        <w:t>ПП</w:t>
      </w:r>
      <w:r w:rsidRPr="001A075F">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1A075F">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1A075F">
        <w:rPr>
          <w:rFonts w:ascii="Times New Roman" w:eastAsia="Times New Roman" w:hAnsi="Times New Roman"/>
          <w:snapToGrid w:val="0"/>
          <w:sz w:val="24"/>
          <w:szCs w:val="24"/>
        </w:rPr>
        <w:t>.</w:t>
      </w:r>
      <w:r w:rsidR="00302848" w:rsidRPr="001A075F">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14:paraId="3C1FF2A6" w14:textId="77777777" w:rsidR="004419D7" w:rsidRPr="001A075F" w:rsidRDefault="00494E8C"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1A075F">
        <w:rPr>
          <w:rFonts w:ascii="Times New Roman" w:eastAsia="Times New Roman" w:hAnsi="Times New Roman"/>
          <w:snapToGrid w:val="0"/>
          <w:sz w:val="24"/>
          <w:szCs w:val="24"/>
        </w:rPr>
        <w:t>За участие в процедурата участникът подготвя оферта, която трябва да съответства напълно на условията, съдържащи се в обявлението и документацията за участие в процедурата.</w:t>
      </w:r>
    </w:p>
    <w:p w14:paraId="30AC9DB3" w14:textId="7329F3A5" w:rsidR="004419D7" w:rsidRPr="001A075F" w:rsidRDefault="00110DC2"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1A075F">
        <w:rPr>
          <w:rFonts w:ascii="Times New Roman" w:eastAsia="Times New Roman" w:hAnsi="Times New Roman"/>
          <w:snapToGrid w:val="0"/>
          <w:sz w:val="24"/>
          <w:szCs w:val="24"/>
        </w:rPr>
        <w:lastRenderedPageBreak/>
        <w:t xml:space="preserve">Участник може да се позове на капацитета на трети лица по отношение на критериите, свързани с икономическото и финансовото </w:t>
      </w:r>
      <w:r w:rsidR="00AB000F" w:rsidRPr="001A075F">
        <w:rPr>
          <w:rFonts w:ascii="Times New Roman" w:eastAsia="Times New Roman" w:hAnsi="Times New Roman"/>
          <w:snapToGrid w:val="0"/>
          <w:sz w:val="24"/>
          <w:szCs w:val="24"/>
        </w:rPr>
        <w:t>състояние</w:t>
      </w:r>
      <w:r w:rsidRPr="001A075F">
        <w:rPr>
          <w:rFonts w:ascii="Times New Roman" w:eastAsia="Times New Roman" w:hAnsi="Times New Roman"/>
          <w:snapToGrid w:val="0"/>
          <w:sz w:val="24"/>
          <w:szCs w:val="24"/>
        </w:rPr>
        <w:t xml:space="preserve">, техническите способности и професионална компетентност. </w:t>
      </w:r>
      <w:r w:rsidR="00AB000F" w:rsidRPr="001A075F">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1A075F">
        <w:rPr>
          <w:rFonts w:ascii="Times New Roman" w:hAnsi="Times New Roman"/>
          <w:sz w:val="24"/>
          <w:szCs w:val="24"/>
        </w:rPr>
        <w:t xml:space="preserve">На основание чл. 65, ал. 6 от </w:t>
      </w:r>
      <w:r w:rsidR="001B266A" w:rsidRPr="001A075F">
        <w:rPr>
          <w:rFonts w:ascii="Times New Roman" w:hAnsi="Times New Roman"/>
          <w:sz w:val="24"/>
          <w:szCs w:val="24"/>
        </w:rPr>
        <w:t>Закона за обществените поръчки (</w:t>
      </w:r>
      <w:r w:rsidR="00302848" w:rsidRPr="001A075F">
        <w:rPr>
          <w:rFonts w:ascii="Times New Roman" w:hAnsi="Times New Roman"/>
          <w:sz w:val="24"/>
          <w:szCs w:val="24"/>
        </w:rPr>
        <w:t>ЗОП</w:t>
      </w:r>
      <w:r w:rsidR="001B266A" w:rsidRPr="001A075F">
        <w:rPr>
          <w:rFonts w:ascii="Times New Roman" w:hAnsi="Times New Roman"/>
          <w:sz w:val="24"/>
          <w:szCs w:val="24"/>
        </w:rPr>
        <w:t>)</w:t>
      </w:r>
      <w:r w:rsidR="00302848" w:rsidRPr="001A075F">
        <w:rPr>
          <w:rFonts w:ascii="Times New Roman" w:hAnsi="Times New Roman"/>
          <w:sz w:val="24"/>
          <w:szCs w:val="24"/>
        </w:rPr>
        <w:t>, в случаите</w:t>
      </w:r>
      <w:r w:rsidR="00133758">
        <w:rPr>
          <w:rFonts w:ascii="Times New Roman" w:hAnsi="Times New Roman"/>
          <w:sz w:val="24"/>
          <w:szCs w:val="24"/>
        </w:rPr>
        <w:t>,</w:t>
      </w:r>
      <w:r w:rsidR="00302848" w:rsidRPr="001A075F">
        <w:rPr>
          <w:rFonts w:ascii="Times New Roman" w:hAnsi="Times New Roman"/>
          <w:sz w:val="24"/>
          <w:szCs w:val="24"/>
        </w:rPr>
        <w:t xml:space="preserve"> когато участникът ще ползва капацитета на трети лица</w:t>
      </w:r>
      <w:r w:rsidR="00AB000F" w:rsidRPr="001A075F">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1A075F">
        <w:rPr>
          <w:rFonts w:ascii="Times New Roman" w:hAnsi="Times New Roman"/>
          <w:sz w:val="24"/>
          <w:szCs w:val="24"/>
        </w:rPr>
        <w:t>, то те заедно с участника в процедурата носят солидарна отговорност за изпълнението на поръчката.</w:t>
      </w:r>
      <w:r w:rsidR="005F7134" w:rsidRPr="001A075F">
        <w:rPr>
          <w:rFonts w:ascii="Times New Roman" w:hAnsi="Times New Roman"/>
          <w:sz w:val="24"/>
          <w:szCs w:val="24"/>
        </w:rPr>
        <w:t xml:space="preserve"> </w:t>
      </w:r>
    </w:p>
    <w:p w14:paraId="319016D7" w14:textId="5CB82824" w:rsidR="004D6923" w:rsidRPr="004D6923" w:rsidRDefault="004D6923"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По отношение на критериите, свързани с професионалната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692ABC3C" w14:textId="77777777" w:rsidR="004419D7" w:rsidRPr="00EA6081" w:rsidRDefault="00AC34FC"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EA6081">
        <w:rPr>
          <w:rFonts w:ascii="Times New Roman" w:hAnsi="Times New Roman"/>
          <w:sz w:val="24"/>
          <w:szCs w:val="24"/>
        </w:rPr>
        <w:t xml:space="preserve">Участникът посочва в офертата си подизпълнителите и дела от поръчката, който </w:t>
      </w:r>
      <w:r w:rsidR="00056A76" w:rsidRPr="00EA6081">
        <w:rPr>
          <w:rFonts w:ascii="Times New Roman" w:hAnsi="Times New Roman"/>
          <w:sz w:val="24"/>
          <w:szCs w:val="24"/>
        </w:rPr>
        <w:t>ще им възложи</w:t>
      </w:r>
      <w:r w:rsidR="006E7E85" w:rsidRPr="00EA6081">
        <w:rPr>
          <w:rFonts w:ascii="Times New Roman" w:hAnsi="Times New Roman"/>
          <w:sz w:val="24"/>
          <w:szCs w:val="24"/>
        </w:rPr>
        <w:t>, ако възнамерява</w:t>
      </w:r>
      <w:r w:rsidRPr="00EA6081">
        <w:rPr>
          <w:rFonts w:ascii="Times New Roman" w:hAnsi="Times New Roman"/>
          <w:sz w:val="24"/>
          <w:szCs w:val="24"/>
        </w:rPr>
        <w:t xml:space="preserve"> да изпол</w:t>
      </w:r>
      <w:r w:rsidR="00AB000F" w:rsidRPr="00EA6081">
        <w:rPr>
          <w:rFonts w:ascii="Times New Roman" w:hAnsi="Times New Roman"/>
          <w:sz w:val="24"/>
          <w:szCs w:val="24"/>
        </w:rPr>
        <w:t>з</w:t>
      </w:r>
      <w:r w:rsidRPr="00EA6081">
        <w:rPr>
          <w:rFonts w:ascii="Times New Roman" w:hAnsi="Times New Roman"/>
          <w:sz w:val="24"/>
          <w:szCs w:val="24"/>
        </w:rPr>
        <w:t xml:space="preserve">ва такива. </w:t>
      </w:r>
      <w:r w:rsidR="006E7E85" w:rsidRPr="00EA6081">
        <w:rPr>
          <w:rFonts w:ascii="Times New Roman" w:hAnsi="Times New Roman"/>
          <w:sz w:val="24"/>
          <w:szCs w:val="24"/>
        </w:rPr>
        <w:t>В този случай той трябва да представи доказателство за поетите от подизпълнителите задължения.</w:t>
      </w:r>
    </w:p>
    <w:p w14:paraId="27842C54" w14:textId="77777777" w:rsidR="004419D7" w:rsidRPr="00EA6081" w:rsidRDefault="00056A76"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EA6081">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14A566E3" w14:textId="77777777" w:rsidR="004419D7" w:rsidRPr="00EA6081" w:rsidRDefault="00056A76"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EA6081">
        <w:rPr>
          <w:rFonts w:ascii="Times New Roman" w:eastAsia="Times New Roman" w:hAnsi="Times New Roman"/>
          <w:snapToGrid w:val="0"/>
          <w:sz w:val="24"/>
          <w:szCs w:val="24"/>
        </w:rPr>
        <w:t>В процедура за възлагане на обществена поръчка едно физическо или юридическо лице може да участва само в едно обединение.</w:t>
      </w:r>
    </w:p>
    <w:p w14:paraId="2868DA2C" w14:textId="644943AF" w:rsidR="004419D7" w:rsidRPr="00EA6081" w:rsidRDefault="00641FD2"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На основание чл. 3, т. 8 от </w:t>
      </w:r>
      <w:r w:rsidR="007D4B79" w:rsidRPr="00EA6081">
        <w:rPr>
          <w:rFonts w:ascii="Times New Roman" w:eastAsia="Times New Roman" w:hAnsi="Times New Roman"/>
          <w:snapToGrid w:val="0"/>
          <w:sz w:val="24"/>
          <w:szCs w:val="24"/>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w:t>
      </w:r>
      <w:r>
        <w:rPr>
          <w:rFonts w:ascii="Times New Roman" w:eastAsia="Times New Roman" w:hAnsi="Times New Roman"/>
          <w:snapToGrid w:val="0"/>
          <w:sz w:val="24"/>
          <w:szCs w:val="24"/>
        </w:rPr>
        <w:t>ехните действителни собственици</w:t>
      </w:r>
      <w:r w:rsidR="007D4B79" w:rsidRPr="00EA6081">
        <w:rPr>
          <w:rFonts w:ascii="Times New Roman" w:eastAsia="Times New Roman" w:hAnsi="Times New Roman"/>
          <w:snapToGrid w:val="0"/>
          <w:sz w:val="24"/>
          <w:szCs w:val="24"/>
        </w:rPr>
        <w:t>, дружества, регистрирани в юрисдикции с преференциален данъчен режим, и контролираните от тях лица не могат пряко или косвено да участват в процедурата, включително и чрез гражданско дружество/ консорциум, в което участва дружество, регистрирано в юрисдикция с преференциален данъчен режим.</w:t>
      </w:r>
    </w:p>
    <w:p w14:paraId="59869D4E" w14:textId="77777777" w:rsidR="00AC693C" w:rsidRPr="00EA6081" w:rsidRDefault="00302848"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EA6081">
        <w:rPr>
          <w:rFonts w:ascii="Times New Roman" w:eastAsia="Times New Roman" w:hAnsi="Times New Roman"/>
          <w:snapToGrid w:val="0"/>
          <w:sz w:val="24"/>
          <w:szCs w:val="24"/>
        </w:rPr>
        <w:t>Свързани лица* не могат да бъдат самостоятелни участници в процедурата .</w:t>
      </w:r>
    </w:p>
    <w:p w14:paraId="1C4D9294" w14:textId="7BD152B5" w:rsidR="00A67B53" w:rsidRPr="00EA6081" w:rsidRDefault="00302848" w:rsidP="005B70B0">
      <w:pPr>
        <w:tabs>
          <w:tab w:val="left" w:pos="851"/>
        </w:tabs>
        <w:spacing w:after="0" w:line="360" w:lineRule="auto"/>
        <w:ind w:firstLine="709"/>
        <w:jc w:val="both"/>
        <w:rPr>
          <w:rFonts w:ascii="Times New Roman" w:eastAsia="Times New Roman" w:hAnsi="Times New Roman"/>
          <w:snapToGrid w:val="0"/>
          <w:sz w:val="24"/>
          <w:szCs w:val="24"/>
        </w:rPr>
      </w:pPr>
      <w:r w:rsidRPr="00EA6081">
        <w:rPr>
          <w:rFonts w:ascii="Times New Roman" w:eastAsia="Times New Roman" w:hAnsi="Times New Roman"/>
          <w:snapToGrid w:val="0"/>
          <w:sz w:val="24"/>
          <w:szCs w:val="24"/>
        </w:rPr>
        <w:t>* „</w:t>
      </w:r>
      <w:hyperlink r:id="rId10" w:history="1">
        <w:r w:rsidRPr="00EA6081">
          <w:rPr>
            <w:rFonts w:ascii="Times New Roman" w:eastAsia="Times New Roman" w:hAnsi="Times New Roman"/>
            <w:snapToGrid w:val="0"/>
            <w:sz w:val="24"/>
            <w:szCs w:val="24"/>
          </w:rPr>
          <w:t>Свързани лица</w:t>
        </w:r>
      </w:hyperlink>
      <w:r w:rsidR="006141A7" w:rsidRPr="00EA6081">
        <w:rPr>
          <w:rFonts w:ascii="Times New Roman" w:eastAsia="Times New Roman" w:hAnsi="Times New Roman"/>
          <w:snapToGrid w:val="0"/>
          <w:sz w:val="24"/>
          <w:szCs w:val="24"/>
        </w:rPr>
        <w:t>“</w:t>
      </w:r>
      <w:r w:rsidR="00A67B53" w:rsidRPr="00EA6081">
        <w:rPr>
          <w:rFonts w:ascii="Times New Roman" w:eastAsia="Times New Roman" w:hAnsi="Times New Roman"/>
          <w:snapToGrid w:val="0"/>
          <w:sz w:val="24"/>
          <w:szCs w:val="24"/>
        </w:rPr>
        <w:t xml:space="preserve"> </w:t>
      </w:r>
      <w:r w:rsidR="00206D14" w:rsidRPr="00EA6081">
        <w:rPr>
          <w:rFonts w:ascii="Times New Roman" w:hAnsi="Times New Roman"/>
          <w:snapToGrid w:val="0"/>
          <w:sz w:val="24"/>
          <w:szCs w:val="24"/>
        </w:rPr>
        <w:t xml:space="preserve">по смисъла на § 1, т. 13 и т. 14 от допълнителните разпоредби на Закона за публичното предлагане на ценни книжа </w:t>
      </w:r>
      <w:r w:rsidR="00A67B53" w:rsidRPr="00EA6081">
        <w:rPr>
          <w:rFonts w:ascii="Times New Roman" w:eastAsia="Times New Roman" w:hAnsi="Times New Roman"/>
          <w:snapToGrid w:val="0"/>
          <w:sz w:val="24"/>
          <w:szCs w:val="24"/>
        </w:rPr>
        <w:t>са:</w:t>
      </w:r>
    </w:p>
    <w:p w14:paraId="66FCF80D" w14:textId="77777777" w:rsidR="00A67B53" w:rsidRPr="00EA6081" w:rsidRDefault="00302848" w:rsidP="005B70B0">
      <w:pPr>
        <w:tabs>
          <w:tab w:val="left" w:pos="851"/>
        </w:tabs>
        <w:spacing w:after="0" w:line="360" w:lineRule="auto"/>
        <w:ind w:firstLine="709"/>
        <w:jc w:val="both"/>
        <w:rPr>
          <w:rFonts w:ascii="Times New Roman" w:eastAsia="Times New Roman" w:hAnsi="Times New Roman"/>
          <w:snapToGrid w:val="0"/>
          <w:sz w:val="24"/>
          <w:szCs w:val="24"/>
        </w:rPr>
      </w:pPr>
      <w:r w:rsidRPr="00EA6081">
        <w:rPr>
          <w:rFonts w:ascii="Times New Roman" w:eastAsia="Times New Roman" w:hAnsi="Times New Roman"/>
          <w:snapToGrid w:val="0"/>
          <w:sz w:val="24"/>
          <w:szCs w:val="24"/>
        </w:rPr>
        <w:t>а) лицата, едното от които контролира другото лиц</w:t>
      </w:r>
      <w:r w:rsidR="00A67B53" w:rsidRPr="00EA6081">
        <w:rPr>
          <w:rFonts w:ascii="Times New Roman" w:eastAsia="Times New Roman" w:hAnsi="Times New Roman"/>
          <w:snapToGrid w:val="0"/>
          <w:sz w:val="24"/>
          <w:szCs w:val="24"/>
        </w:rPr>
        <w:t>е или негово дъщерно дружество;</w:t>
      </w:r>
    </w:p>
    <w:p w14:paraId="11C50515" w14:textId="77777777" w:rsidR="00A67B53" w:rsidRPr="00EA6081" w:rsidRDefault="00302848" w:rsidP="005B70B0">
      <w:pPr>
        <w:tabs>
          <w:tab w:val="left" w:pos="851"/>
        </w:tabs>
        <w:spacing w:after="0" w:line="360" w:lineRule="auto"/>
        <w:ind w:firstLine="709"/>
        <w:jc w:val="both"/>
        <w:rPr>
          <w:rFonts w:ascii="Times New Roman" w:eastAsia="Times New Roman" w:hAnsi="Times New Roman"/>
          <w:snapToGrid w:val="0"/>
          <w:sz w:val="24"/>
          <w:szCs w:val="24"/>
        </w:rPr>
      </w:pPr>
      <w:r w:rsidRPr="00EA6081">
        <w:rPr>
          <w:rFonts w:ascii="Times New Roman" w:eastAsia="Times New Roman" w:hAnsi="Times New Roman"/>
          <w:snapToGrid w:val="0"/>
          <w:sz w:val="24"/>
          <w:szCs w:val="24"/>
        </w:rPr>
        <w:t>б) лицата, чиято дейно</w:t>
      </w:r>
      <w:r w:rsidR="00A67B53" w:rsidRPr="00EA6081">
        <w:rPr>
          <w:rFonts w:ascii="Times New Roman" w:eastAsia="Times New Roman" w:hAnsi="Times New Roman"/>
          <w:snapToGrid w:val="0"/>
          <w:sz w:val="24"/>
          <w:szCs w:val="24"/>
        </w:rPr>
        <w:t>ст се контролира от трето лице;</w:t>
      </w:r>
    </w:p>
    <w:p w14:paraId="4E60C1DB" w14:textId="77777777" w:rsidR="00A67B53" w:rsidRPr="00EA6081" w:rsidRDefault="00302848" w:rsidP="005B70B0">
      <w:pPr>
        <w:spacing w:after="0" w:line="360" w:lineRule="auto"/>
        <w:ind w:right="-108" w:firstLine="709"/>
        <w:jc w:val="both"/>
        <w:rPr>
          <w:rFonts w:ascii="Times New Roman" w:eastAsia="Times New Roman" w:hAnsi="Times New Roman"/>
          <w:snapToGrid w:val="0"/>
          <w:sz w:val="24"/>
          <w:szCs w:val="24"/>
        </w:rPr>
      </w:pPr>
      <w:r w:rsidRPr="00EA6081">
        <w:rPr>
          <w:rFonts w:ascii="Times New Roman" w:eastAsia="Times New Roman" w:hAnsi="Times New Roman"/>
          <w:snapToGrid w:val="0"/>
          <w:sz w:val="24"/>
          <w:szCs w:val="24"/>
        </w:rPr>
        <w:t xml:space="preserve">в) лицата, които съвместно </w:t>
      </w:r>
      <w:r w:rsidR="00A67B53" w:rsidRPr="00EA6081">
        <w:rPr>
          <w:rFonts w:ascii="Times New Roman" w:eastAsia="Times New Roman" w:hAnsi="Times New Roman"/>
          <w:snapToGrid w:val="0"/>
          <w:sz w:val="24"/>
          <w:szCs w:val="24"/>
        </w:rPr>
        <w:t>контролират трето лице;</w:t>
      </w:r>
    </w:p>
    <w:p w14:paraId="70F9D67B" w14:textId="77777777" w:rsidR="00A80598" w:rsidRPr="00EA6081" w:rsidRDefault="00302848" w:rsidP="005B70B0">
      <w:pPr>
        <w:spacing w:after="0" w:line="360" w:lineRule="auto"/>
        <w:ind w:right="-108" w:firstLine="709"/>
        <w:jc w:val="both"/>
        <w:rPr>
          <w:rFonts w:ascii="Times New Roman" w:eastAsia="Times New Roman" w:hAnsi="Times New Roman"/>
          <w:snapToGrid w:val="0"/>
          <w:sz w:val="24"/>
          <w:szCs w:val="24"/>
        </w:rPr>
      </w:pPr>
      <w:r w:rsidRPr="00EA6081">
        <w:rPr>
          <w:rFonts w:ascii="Times New Roman" w:eastAsia="Times New Roman" w:hAnsi="Times New Roman"/>
          <w:snapToGrid w:val="0"/>
          <w:sz w:val="24"/>
          <w:szCs w:val="24"/>
        </w:rPr>
        <w:lastRenderedPageBreak/>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09A2DBC2" w14:textId="08C00DC3" w:rsidR="00F949B5" w:rsidRPr="00EA6081" w:rsidRDefault="00F949B5" w:rsidP="00F949B5">
      <w:pPr>
        <w:pStyle w:val="ListParagraph"/>
        <w:numPr>
          <w:ilvl w:val="1"/>
          <w:numId w:val="9"/>
        </w:numPr>
        <w:tabs>
          <w:tab w:val="left" w:pos="851"/>
        </w:tabs>
        <w:spacing w:after="0" w:line="360" w:lineRule="auto"/>
        <w:ind w:left="0" w:firstLine="709"/>
        <w:jc w:val="both"/>
        <w:rPr>
          <w:rFonts w:ascii="Times New Roman" w:eastAsia="Times New Roman" w:hAnsi="Times New Roman"/>
          <w:sz w:val="24"/>
          <w:szCs w:val="24"/>
          <w:lang w:eastAsia="bg-BG"/>
        </w:rPr>
      </w:pPr>
      <w:r w:rsidRPr="00EA6081">
        <w:rPr>
          <w:rFonts w:ascii="Times New Roman" w:eastAsia="Times New Roman" w:hAnsi="Times New Roman"/>
          <w:snapToGrid w:val="0"/>
          <w:sz w:val="24"/>
          <w:szCs w:val="24"/>
        </w:rPr>
        <w:t xml:space="preserve">Лице, за което е налице обстоятелство по </w:t>
      </w:r>
      <w:r w:rsidRPr="00EA6081">
        <w:rPr>
          <w:rFonts w:ascii="Times New Roman" w:eastAsia="Times New Roman" w:hAnsi="Times New Roman"/>
          <w:sz w:val="24"/>
          <w:szCs w:val="24"/>
          <w:lang w:eastAsia="bg-BG"/>
        </w:rPr>
        <w:t>обстоятелство по чл. 69 от Закона за противодействие на корупцията и за отнемане на незаконно придобитото имущество</w:t>
      </w:r>
      <w:r w:rsidRPr="00EA6081">
        <w:rPr>
          <w:rFonts w:ascii="Times New Roman" w:eastAsia="Times New Roman" w:hAnsi="Times New Roman"/>
          <w:sz w:val="24"/>
          <w:szCs w:val="24"/>
          <w:lang w:val="en-US" w:eastAsia="bg-BG"/>
        </w:rPr>
        <w:t>*</w:t>
      </w:r>
      <w:r w:rsidRPr="00EA6081">
        <w:rPr>
          <w:rFonts w:ascii="Times New Roman" w:eastAsia="Times New Roman" w:hAnsi="Times New Roman"/>
          <w:sz w:val="24"/>
          <w:szCs w:val="24"/>
          <w:lang w:eastAsia="bg-BG"/>
        </w:rPr>
        <w:t xml:space="preserve"> няма право да участва или представлява физическо или юридическо лице, участник в такива процедури пред институцията, в която е заемало длъжността, или пред контролирано от нея юридическо лице. </w:t>
      </w:r>
    </w:p>
    <w:p w14:paraId="47D5540E" w14:textId="77777777" w:rsidR="00F949B5" w:rsidRPr="00EA6081" w:rsidRDefault="00F949B5" w:rsidP="00F949B5">
      <w:pPr>
        <w:spacing w:after="0" w:line="360" w:lineRule="auto"/>
        <w:ind w:firstLine="709"/>
        <w:jc w:val="both"/>
        <w:rPr>
          <w:rFonts w:ascii="Times New Roman" w:eastAsia="Times New Roman" w:hAnsi="Times New Roman"/>
          <w:i/>
          <w:snapToGrid w:val="0"/>
          <w:sz w:val="24"/>
          <w:szCs w:val="24"/>
        </w:rPr>
      </w:pPr>
      <w:r w:rsidRPr="00EA6081">
        <w:rPr>
          <w:rFonts w:ascii="Times New Roman" w:eastAsia="Times New Roman" w:hAnsi="Times New Roman"/>
          <w:b/>
          <w:i/>
          <w:snapToGrid w:val="0"/>
          <w:sz w:val="24"/>
          <w:szCs w:val="24"/>
          <w:u w:val="single"/>
        </w:rPr>
        <w:t>Забележка:</w:t>
      </w:r>
      <w:r w:rsidRPr="00EA6081">
        <w:rPr>
          <w:rFonts w:ascii="Times New Roman" w:eastAsia="Times New Roman" w:hAnsi="Times New Roman"/>
          <w:i/>
          <w:snapToGrid w:val="0"/>
          <w:sz w:val="24"/>
          <w:szCs w:val="24"/>
        </w:rPr>
        <w:t xml:space="preserve"> </w:t>
      </w:r>
    </w:p>
    <w:p w14:paraId="5E0667DD" w14:textId="105BD156" w:rsidR="00F949B5" w:rsidRPr="00EA6081" w:rsidRDefault="00F949B5" w:rsidP="00F949B5">
      <w:pPr>
        <w:spacing w:after="0" w:line="360" w:lineRule="auto"/>
        <w:ind w:firstLine="567"/>
        <w:jc w:val="both"/>
        <w:rPr>
          <w:rFonts w:ascii="Times New Roman" w:eastAsia="Times New Roman" w:hAnsi="Times New Roman"/>
          <w:i/>
          <w:snapToGrid w:val="0"/>
          <w:sz w:val="24"/>
          <w:szCs w:val="24"/>
          <w:lang w:val="en-US"/>
        </w:rPr>
      </w:pPr>
      <w:r w:rsidRPr="00EA6081">
        <w:rPr>
          <w:rFonts w:ascii="Times New Roman" w:eastAsia="Times New Roman" w:hAnsi="Times New Roman"/>
          <w:i/>
          <w:snapToGrid w:val="0"/>
          <w:sz w:val="24"/>
          <w:szCs w:val="24"/>
          <w:lang w:val="en-US"/>
        </w:rPr>
        <w:t>*</w:t>
      </w:r>
      <w:r w:rsidRPr="00EA6081">
        <w:rPr>
          <w:rFonts w:ascii="Times New Roman" w:eastAsia="Times New Roman" w:hAnsi="Times New Roman"/>
          <w:i/>
          <w:snapToGrid w:val="0"/>
          <w:sz w:val="24"/>
          <w:szCs w:val="24"/>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36CB6DC4" w14:textId="50ABB50C" w:rsidR="00F949B5" w:rsidRPr="00EA6081" w:rsidRDefault="00F949B5" w:rsidP="00F949B5">
      <w:pPr>
        <w:spacing w:after="0" w:line="360" w:lineRule="auto"/>
        <w:ind w:firstLine="709"/>
        <w:jc w:val="both"/>
        <w:rPr>
          <w:rFonts w:ascii="Times New Roman" w:eastAsia="Times New Roman" w:hAnsi="Times New Roman"/>
          <w:i/>
          <w:snapToGrid w:val="0"/>
          <w:sz w:val="24"/>
          <w:szCs w:val="24"/>
          <w:lang w:val="en-US"/>
        </w:rPr>
      </w:pPr>
      <w:r w:rsidRPr="00EA6081">
        <w:rPr>
          <w:rFonts w:ascii="Times New Roman" w:eastAsia="Times New Roman" w:hAnsi="Times New Roman"/>
          <w:i/>
          <w:snapToGrid w:val="0"/>
          <w:sz w:val="24"/>
          <w:szCs w:val="24"/>
        </w:rPr>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70BE0689" w14:textId="7DE92FAE" w:rsidR="00CF1F50" w:rsidRDefault="007406E3" w:rsidP="00CF1F5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DF7011">
        <w:rPr>
          <w:rFonts w:ascii="Times New Roman" w:eastAsia="Times New Roman" w:hAnsi="Times New Roman"/>
          <w:snapToGrid w:val="0"/>
          <w:sz w:val="24"/>
          <w:szCs w:val="24"/>
        </w:rPr>
        <w:t>Възложителят ще отстрани всеки участник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w:t>
      </w:r>
      <w:r w:rsidR="007927C2">
        <w:rPr>
          <w:rFonts w:ascii="Times New Roman" w:eastAsia="Times New Roman" w:hAnsi="Times New Roman"/>
          <w:snapToGrid w:val="0"/>
          <w:sz w:val="24"/>
          <w:szCs w:val="24"/>
        </w:rPr>
        <w:t xml:space="preserve"> </w:t>
      </w:r>
      <w:r w:rsidRPr="00DF7011">
        <w:rPr>
          <w:rFonts w:ascii="Times New Roman" w:eastAsia="Times New Roman" w:hAnsi="Times New Roman"/>
          <w:snapToGrid w:val="0"/>
          <w:sz w:val="24"/>
          <w:szCs w:val="24"/>
        </w:rPr>
        <w:t>2, ал. 1 от ДР на ЗМИП.</w:t>
      </w:r>
    </w:p>
    <w:p w14:paraId="43F09030" w14:textId="3969B3B4" w:rsidR="007406E3" w:rsidRPr="00CF1F50" w:rsidRDefault="00CF1F50" w:rsidP="00CF1F50">
      <w:pPr>
        <w:tabs>
          <w:tab w:val="left" w:pos="851"/>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007406E3" w:rsidRPr="00CF1F50">
        <w:rPr>
          <w:rFonts w:ascii="Times New Roman" w:eastAsia="Times New Roman" w:hAnsi="Times New Roman"/>
          <w:snapToGrid w:val="0"/>
          <w:sz w:val="24"/>
          <w:szCs w:val="24"/>
        </w:rPr>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в офертата на участника следва да бъде представена информацията, както следва:</w:t>
      </w:r>
    </w:p>
    <w:p w14:paraId="7ED85521" w14:textId="77777777" w:rsidR="007406E3" w:rsidRPr="00DF7011" w:rsidRDefault="007406E3" w:rsidP="007406E3">
      <w:pPr>
        <w:numPr>
          <w:ilvl w:val="0"/>
          <w:numId w:val="25"/>
        </w:numPr>
        <w:spacing w:after="0" w:line="360" w:lineRule="auto"/>
        <w:ind w:left="0" w:right="70" w:firstLine="709"/>
        <w:jc w:val="both"/>
        <w:rPr>
          <w:rFonts w:ascii="Times New Roman" w:eastAsia="Times New Roman" w:hAnsi="Times New Roman"/>
          <w:snapToGrid w:val="0"/>
          <w:sz w:val="24"/>
          <w:szCs w:val="24"/>
        </w:rPr>
      </w:pPr>
      <w:r w:rsidRPr="00DF7011">
        <w:rPr>
          <w:rFonts w:ascii="Times New Roman" w:eastAsia="Times New Roman" w:hAnsi="Times New Roman"/>
          <w:snapToGrid w:val="0"/>
          <w:sz w:val="24"/>
          <w:szCs w:val="24"/>
        </w:rPr>
        <w:t>При участници/членове на обединение – физически лица: документите и информацията по чл. 53 от ЗМИП;</w:t>
      </w:r>
    </w:p>
    <w:p w14:paraId="18575890" w14:textId="77777777" w:rsidR="00CF1F50" w:rsidRDefault="007406E3" w:rsidP="00CF1F50">
      <w:pPr>
        <w:numPr>
          <w:ilvl w:val="0"/>
          <w:numId w:val="25"/>
        </w:numPr>
        <w:spacing w:after="0" w:line="360" w:lineRule="auto"/>
        <w:ind w:left="0" w:right="70" w:firstLine="709"/>
        <w:jc w:val="both"/>
        <w:rPr>
          <w:rFonts w:ascii="Times New Roman" w:eastAsia="Times New Roman" w:hAnsi="Times New Roman"/>
          <w:snapToGrid w:val="0"/>
          <w:sz w:val="24"/>
          <w:szCs w:val="24"/>
        </w:rPr>
      </w:pPr>
      <w:r w:rsidRPr="00DF7011">
        <w:rPr>
          <w:rFonts w:ascii="Times New Roman" w:eastAsia="Times New Roman" w:hAnsi="Times New Roman"/>
          <w:snapToGrid w:val="0"/>
          <w:sz w:val="24"/>
          <w:szCs w:val="24"/>
        </w:rPr>
        <w:t>При участници/членове на</w:t>
      </w:r>
      <w:r w:rsidR="00A833AA">
        <w:rPr>
          <w:rFonts w:ascii="Times New Roman" w:eastAsia="Times New Roman" w:hAnsi="Times New Roman"/>
          <w:snapToGrid w:val="0"/>
          <w:sz w:val="24"/>
          <w:szCs w:val="24"/>
        </w:rPr>
        <w:t xml:space="preserve"> обединение – юридически лица: </w:t>
      </w:r>
      <w:r w:rsidRPr="00DF7011">
        <w:rPr>
          <w:rFonts w:ascii="Times New Roman" w:eastAsia="Times New Roman" w:hAnsi="Times New Roman"/>
          <w:snapToGrid w:val="0"/>
          <w:sz w:val="24"/>
          <w:szCs w:val="24"/>
        </w:rPr>
        <w:t xml:space="preserve">информацията и документите по чл. 54 от ЗМИП. Когато е посочен ЕИК, съгласно чл. 23, ал. 6 </w:t>
      </w:r>
      <w:r w:rsidRPr="002C65D9">
        <w:rPr>
          <w:rFonts w:ascii="Times New Roman" w:eastAsia="Times New Roman" w:hAnsi="Times New Roman"/>
          <w:snapToGrid w:val="0"/>
          <w:sz w:val="24"/>
          <w:szCs w:val="24"/>
        </w:rPr>
        <w:t xml:space="preserve">от </w:t>
      </w:r>
      <w:r w:rsidR="002C65D9" w:rsidRPr="002C65D9">
        <w:rPr>
          <w:rFonts w:ascii="Times New Roman" w:hAnsi="Times New Roman"/>
          <w:iCs/>
          <w:snapToGrid w:val="0"/>
          <w:sz w:val="24"/>
          <w:szCs w:val="24"/>
        </w:rPr>
        <w:t xml:space="preserve">Закона за </w:t>
      </w:r>
      <w:r w:rsidR="002C65D9" w:rsidRPr="002C65D9">
        <w:rPr>
          <w:rFonts w:ascii="Times New Roman" w:hAnsi="Times New Roman"/>
          <w:iCs/>
          <w:snapToGrid w:val="0"/>
          <w:sz w:val="24"/>
          <w:szCs w:val="24"/>
        </w:rPr>
        <w:lastRenderedPageBreak/>
        <w:t>търговския регистър и регистъра на юридическите лица с нестопанска цел (ЗТРРЮЛНЦ)</w:t>
      </w:r>
      <w:r w:rsidRPr="002C65D9">
        <w:rPr>
          <w:rFonts w:ascii="Times New Roman" w:eastAsia="Times New Roman" w:hAnsi="Times New Roman"/>
          <w:snapToGrid w:val="0"/>
          <w:sz w:val="24"/>
          <w:szCs w:val="24"/>
        </w:rPr>
        <w:t xml:space="preserve">, </w:t>
      </w:r>
      <w:r w:rsidRPr="00DF7011">
        <w:rPr>
          <w:rFonts w:ascii="Times New Roman" w:eastAsia="Times New Roman" w:hAnsi="Times New Roman"/>
          <w:snapToGrid w:val="0"/>
          <w:sz w:val="24"/>
          <w:szCs w:val="24"/>
        </w:rPr>
        <w:t>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 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w:t>
      </w:r>
      <w:r w:rsidR="00A833AA">
        <w:rPr>
          <w:rFonts w:ascii="Times New Roman" w:eastAsia="Times New Roman" w:hAnsi="Times New Roman"/>
          <w:snapToGrid w:val="0"/>
          <w:sz w:val="24"/>
          <w:szCs w:val="24"/>
        </w:rPr>
        <w:t>арация по образец, съгласно чл. </w:t>
      </w:r>
      <w:r w:rsidRPr="00DF7011">
        <w:rPr>
          <w:rFonts w:ascii="Times New Roman" w:eastAsia="Times New Roman" w:hAnsi="Times New Roman"/>
          <w:snapToGrid w:val="0"/>
          <w:sz w:val="24"/>
          <w:szCs w:val="24"/>
        </w:rPr>
        <w:t xml:space="preserve">59, ал. 1, т. 3 от ЗМИП (приложение към документацията за обществената поръчка). </w:t>
      </w:r>
    </w:p>
    <w:p w14:paraId="0F312B69" w14:textId="69ED50CB" w:rsidR="007406E3" w:rsidRPr="00CF1F50" w:rsidRDefault="007406E3" w:rsidP="00CF1F50">
      <w:pPr>
        <w:spacing w:after="0" w:line="360" w:lineRule="auto"/>
        <w:ind w:right="70" w:firstLine="709"/>
        <w:jc w:val="both"/>
        <w:rPr>
          <w:rFonts w:ascii="Times New Roman" w:eastAsia="Times New Roman" w:hAnsi="Times New Roman"/>
          <w:snapToGrid w:val="0"/>
          <w:sz w:val="24"/>
          <w:szCs w:val="24"/>
        </w:rPr>
      </w:pPr>
      <w:r w:rsidRPr="00CF1F50">
        <w:rPr>
          <w:rFonts w:ascii="Times New Roman" w:hAnsi="Times New Roman"/>
          <w:b/>
          <w:snapToGrid w:val="0"/>
          <w:sz w:val="24"/>
          <w:szCs w:val="24"/>
          <w:u w:val="single"/>
        </w:rPr>
        <w:t>Забележка:</w:t>
      </w:r>
      <w:r w:rsidRPr="00CF1F50">
        <w:rPr>
          <w:rFonts w:ascii="Times New Roman" w:hAnsi="Times New Roman"/>
          <w:snapToGrid w:val="0"/>
          <w:sz w:val="24"/>
          <w:szCs w:val="24"/>
        </w:rPr>
        <w:t xml:space="preserve"> </w:t>
      </w:r>
      <w:r w:rsidRPr="00CF1F50">
        <w:rPr>
          <w:rFonts w:ascii="Times New Roman" w:hAnsi="Times New Roman"/>
          <w:i/>
          <w:snapToGrid w:val="0"/>
          <w:sz w:val="24"/>
          <w:szCs w:val="24"/>
        </w:rPr>
        <w:t>При подаване на оферта за участие, обстоятелствата по т. 1.</w:t>
      </w:r>
      <w:r w:rsidR="00A833AA" w:rsidRPr="00CF1F50">
        <w:rPr>
          <w:rFonts w:ascii="Times New Roman" w:hAnsi="Times New Roman"/>
          <w:i/>
          <w:snapToGrid w:val="0"/>
          <w:sz w:val="24"/>
          <w:szCs w:val="24"/>
        </w:rPr>
        <w:t>10</w:t>
      </w:r>
      <w:r w:rsidRPr="00CF1F50">
        <w:rPr>
          <w:rFonts w:ascii="Times New Roman" w:hAnsi="Times New Roman"/>
          <w:i/>
          <w:snapToGrid w:val="0"/>
          <w:sz w:val="24"/>
          <w:szCs w:val="24"/>
          <w:lang w:val="en-US"/>
        </w:rPr>
        <w:t>,</w:t>
      </w:r>
      <w:r w:rsidRPr="00CF1F50">
        <w:rPr>
          <w:rFonts w:ascii="Times New Roman" w:hAnsi="Times New Roman"/>
          <w:i/>
          <w:snapToGrid w:val="0"/>
          <w:sz w:val="24"/>
          <w:szCs w:val="24"/>
        </w:rPr>
        <w:t xml:space="preserve">  т. 1.1</w:t>
      </w:r>
      <w:r w:rsidR="00A833AA" w:rsidRPr="00CF1F50">
        <w:rPr>
          <w:rFonts w:ascii="Times New Roman" w:hAnsi="Times New Roman"/>
          <w:i/>
          <w:snapToGrid w:val="0"/>
          <w:sz w:val="24"/>
          <w:szCs w:val="24"/>
        </w:rPr>
        <w:t>1</w:t>
      </w:r>
      <w:r w:rsidRPr="00CF1F50">
        <w:rPr>
          <w:rFonts w:ascii="Times New Roman" w:hAnsi="Times New Roman"/>
          <w:i/>
          <w:snapToGrid w:val="0"/>
          <w:sz w:val="24"/>
          <w:szCs w:val="24"/>
        </w:rPr>
        <w:t xml:space="preserve"> и 1.1</w:t>
      </w:r>
      <w:r w:rsidR="00A833AA" w:rsidRPr="00CF1F50">
        <w:rPr>
          <w:rFonts w:ascii="Times New Roman" w:hAnsi="Times New Roman"/>
          <w:i/>
          <w:snapToGrid w:val="0"/>
          <w:sz w:val="24"/>
          <w:szCs w:val="24"/>
        </w:rPr>
        <w:t>2</w:t>
      </w:r>
      <w:r w:rsidRPr="00CF1F50">
        <w:rPr>
          <w:rFonts w:ascii="Times New Roman" w:hAnsi="Times New Roman"/>
          <w:i/>
          <w:snapToGrid w:val="0"/>
          <w:sz w:val="24"/>
          <w:szCs w:val="24"/>
        </w:rPr>
        <w:t xml:space="preserve"> се декларират от участника чрез попълване на част III, буква „Г. </w:t>
      </w:r>
      <w:r w:rsidRPr="00CF1F50">
        <w:rPr>
          <w:rFonts w:ascii="Times New Roman" w:eastAsia="Times New Roman" w:hAnsi="Times New Roman"/>
          <w:i/>
          <w:snapToGrid w:val="0"/>
          <w:sz w:val="24"/>
          <w:szCs w:val="24"/>
        </w:rPr>
        <w:t xml:space="preserve">Специфични национални основания за изключване” </w:t>
      </w:r>
      <w:r w:rsidRPr="00CF1F50">
        <w:rPr>
          <w:rFonts w:ascii="Times New Roman" w:hAnsi="Times New Roman"/>
          <w:i/>
          <w:snapToGrid w:val="0"/>
          <w:sz w:val="24"/>
          <w:szCs w:val="24"/>
        </w:rPr>
        <w:t xml:space="preserve">от </w:t>
      </w:r>
      <w:r w:rsidRPr="00CF1F50">
        <w:rPr>
          <w:rFonts w:ascii="Times New Roman" w:hAnsi="Times New Roman"/>
          <w:i/>
          <w:snapToGrid w:val="0"/>
          <w:sz w:val="24"/>
          <w:szCs w:val="24"/>
          <w:lang w:val="en-US"/>
        </w:rPr>
        <w:t>e</w:t>
      </w:r>
      <w:r w:rsidRPr="00CF1F50">
        <w:rPr>
          <w:rFonts w:ascii="Times New Roman" w:hAnsi="Times New Roman"/>
          <w:i/>
          <w:snapToGrid w:val="0"/>
          <w:sz w:val="24"/>
          <w:szCs w:val="24"/>
        </w:rPr>
        <w:t>ЕЕДОП</w:t>
      </w:r>
      <w:r w:rsidRPr="00CF1F50">
        <w:rPr>
          <w:rFonts w:ascii="Times New Roman" w:eastAsia="Times New Roman" w:hAnsi="Times New Roman"/>
          <w:b/>
          <w:i/>
          <w:snapToGrid w:val="0"/>
          <w:sz w:val="24"/>
          <w:szCs w:val="24"/>
        </w:rPr>
        <w:t xml:space="preserve"> чрез отбелязване на „НЕ“/“ДА“ в полето за отговор. </w:t>
      </w:r>
    </w:p>
    <w:p w14:paraId="58CEA787" w14:textId="1C8D2329" w:rsidR="007406E3" w:rsidRPr="004B709A" w:rsidRDefault="007406E3" w:rsidP="004B709A">
      <w:pPr>
        <w:tabs>
          <w:tab w:val="left" w:pos="851"/>
        </w:tabs>
        <w:spacing w:after="0" w:line="360" w:lineRule="auto"/>
        <w:ind w:right="35" w:firstLine="709"/>
        <w:jc w:val="both"/>
        <w:rPr>
          <w:rFonts w:ascii="Times New Roman" w:eastAsia="Times New Roman" w:hAnsi="Times New Roman"/>
          <w:b/>
          <w:i/>
          <w:snapToGrid w:val="0"/>
          <w:sz w:val="24"/>
          <w:szCs w:val="24"/>
        </w:rPr>
      </w:pPr>
      <w:r>
        <w:rPr>
          <w:rFonts w:ascii="Times New Roman" w:eastAsia="Times New Roman" w:hAnsi="Times New Roman"/>
          <w:b/>
          <w:i/>
          <w:snapToGrid w:val="0"/>
          <w:sz w:val="24"/>
          <w:szCs w:val="24"/>
        </w:rPr>
        <w:t>При отговор „ДА“, участникът посочва, за кое обстоятелство се отнася.</w:t>
      </w:r>
    </w:p>
    <w:p w14:paraId="664CF146" w14:textId="77777777" w:rsidR="000D39C7" w:rsidRPr="004B709A" w:rsidRDefault="00795B95" w:rsidP="005B70B0">
      <w:pPr>
        <w:pStyle w:val="Heading2"/>
        <w:numPr>
          <w:ilvl w:val="0"/>
          <w:numId w:val="8"/>
        </w:numPr>
        <w:spacing w:before="0" w:line="360" w:lineRule="auto"/>
        <w:ind w:left="0" w:firstLine="709"/>
        <w:rPr>
          <w:rFonts w:ascii="Times New Roman" w:eastAsia="Times New Roman" w:hAnsi="Times New Roman" w:cs="Times New Roman"/>
          <w:bCs w:val="0"/>
          <w:snapToGrid w:val="0"/>
          <w:color w:val="auto"/>
          <w:sz w:val="24"/>
          <w:szCs w:val="24"/>
        </w:rPr>
      </w:pPr>
      <w:bookmarkStart w:id="25" w:name="_Toc461283109"/>
      <w:bookmarkStart w:id="26" w:name="_Toc519863365"/>
      <w:r w:rsidRPr="004B709A">
        <w:rPr>
          <w:rFonts w:ascii="Times New Roman" w:eastAsia="Times New Roman" w:hAnsi="Times New Roman" w:cs="Times New Roman"/>
          <w:bCs w:val="0"/>
          <w:snapToGrid w:val="0"/>
          <w:color w:val="auto"/>
          <w:sz w:val="24"/>
          <w:szCs w:val="24"/>
        </w:rPr>
        <w:t>Основания за отстраняване</w:t>
      </w:r>
      <w:bookmarkEnd w:id="25"/>
      <w:bookmarkEnd w:id="26"/>
    </w:p>
    <w:p w14:paraId="30D0E5FE" w14:textId="43CDEC56" w:rsidR="00A80598" w:rsidRPr="004B709A" w:rsidRDefault="00C23B04" w:rsidP="005B70B0">
      <w:pPr>
        <w:pStyle w:val="ListParagraph"/>
        <w:numPr>
          <w:ilvl w:val="1"/>
          <w:numId w:val="8"/>
        </w:numPr>
        <w:ind w:left="0" w:firstLine="709"/>
        <w:jc w:val="both"/>
        <w:rPr>
          <w:rFonts w:ascii="Times New Roman" w:hAnsi="Times New Roman"/>
          <w:b/>
          <w:bCs/>
          <w:snapToGrid w:val="0"/>
          <w:sz w:val="24"/>
          <w:szCs w:val="24"/>
        </w:rPr>
      </w:pPr>
      <w:r w:rsidRPr="004B709A">
        <w:rPr>
          <w:rFonts w:ascii="Times New Roman" w:hAnsi="Times New Roman"/>
          <w:b/>
          <w:snapToGrid w:val="0"/>
          <w:sz w:val="24"/>
          <w:szCs w:val="24"/>
        </w:rPr>
        <w:t>Възложителят</w:t>
      </w:r>
      <w:r w:rsidR="00E07553" w:rsidRPr="004B709A">
        <w:rPr>
          <w:rFonts w:ascii="Times New Roman" w:hAnsi="Times New Roman"/>
          <w:b/>
          <w:snapToGrid w:val="0"/>
          <w:sz w:val="24"/>
          <w:szCs w:val="24"/>
        </w:rPr>
        <w:t xml:space="preserve"> </w:t>
      </w:r>
      <w:r w:rsidRPr="004B709A">
        <w:rPr>
          <w:rFonts w:ascii="Times New Roman" w:hAnsi="Times New Roman"/>
          <w:b/>
          <w:snapToGrid w:val="0"/>
          <w:sz w:val="24"/>
          <w:szCs w:val="24"/>
        </w:rPr>
        <w:t>отстранява</w:t>
      </w:r>
      <w:r w:rsidR="00302848" w:rsidRPr="004B709A">
        <w:rPr>
          <w:rFonts w:ascii="Times New Roman" w:hAnsi="Times New Roman"/>
          <w:b/>
          <w:snapToGrid w:val="0"/>
          <w:sz w:val="24"/>
          <w:szCs w:val="24"/>
        </w:rPr>
        <w:t xml:space="preserve"> от участие в откритата процедура участник, за когото е </w:t>
      </w:r>
      <w:r w:rsidRPr="004B709A">
        <w:rPr>
          <w:rFonts w:ascii="Times New Roman" w:hAnsi="Times New Roman"/>
          <w:b/>
          <w:snapToGrid w:val="0"/>
          <w:sz w:val="24"/>
          <w:szCs w:val="24"/>
        </w:rPr>
        <w:t>нали</w:t>
      </w:r>
      <w:r w:rsidR="00E07553" w:rsidRPr="004B709A">
        <w:rPr>
          <w:rFonts w:ascii="Times New Roman" w:hAnsi="Times New Roman"/>
          <w:b/>
          <w:snapToGrid w:val="0"/>
          <w:sz w:val="24"/>
          <w:szCs w:val="24"/>
        </w:rPr>
        <w:t xml:space="preserve">це </w:t>
      </w:r>
      <w:r w:rsidR="00A80598" w:rsidRPr="004B709A">
        <w:rPr>
          <w:rFonts w:ascii="Times New Roman" w:hAnsi="Times New Roman"/>
          <w:b/>
          <w:snapToGrid w:val="0"/>
          <w:sz w:val="24"/>
          <w:szCs w:val="24"/>
        </w:rPr>
        <w:t>някое</w:t>
      </w:r>
      <w:r w:rsidR="00E07553" w:rsidRPr="004B709A">
        <w:rPr>
          <w:rFonts w:ascii="Times New Roman" w:hAnsi="Times New Roman"/>
          <w:b/>
          <w:snapToGrid w:val="0"/>
          <w:sz w:val="24"/>
          <w:szCs w:val="24"/>
        </w:rPr>
        <w:t xml:space="preserve"> от основанията, предвидени в чл. 54 от ЗОП</w:t>
      </w:r>
      <w:r w:rsidR="00302848" w:rsidRPr="004B709A">
        <w:rPr>
          <w:rFonts w:ascii="Times New Roman" w:hAnsi="Times New Roman"/>
          <w:b/>
          <w:snapToGrid w:val="0"/>
          <w:sz w:val="24"/>
          <w:szCs w:val="24"/>
        </w:rPr>
        <w:t>, а именно:</w:t>
      </w:r>
    </w:p>
    <w:p w14:paraId="591419C3" w14:textId="77777777" w:rsidR="00A114B7" w:rsidRPr="004B709A" w:rsidRDefault="00302848" w:rsidP="005B70B0">
      <w:pPr>
        <w:pStyle w:val="ListParagraph"/>
        <w:numPr>
          <w:ilvl w:val="2"/>
          <w:numId w:val="8"/>
        </w:numPr>
        <w:spacing w:after="0" w:line="360" w:lineRule="auto"/>
        <w:ind w:left="0" w:firstLine="709"/>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който е осъден с влязла в сила присъда, освен ако е реабилитиран, за престъпление по чл. 108а, чл. 159а - 159г, чл. 172, чл. 192а, чл</w:t>
      </w:r>
      <w:r w:rsidR="0078671F" w:rsidRPr="004B709A">
        <w:rPr>
          <w:rFonts w:ascii="Times New Roman" w:eastAsia="Times New Roman" w:hAnsi="Times New Roman"/>
          <w:snapToGrid w:val="0"/>
          <w:sz w:val="24"/>
          <w:szCs w:val="24"/>
        </w:rPr>
        <w:t>. 194 - 217, чл. 219 - 252, чл. </w:t>
      </w:r>
      <w:r w:rsidRPr="004B709A">
        <w:rPr>
          <w:rFonts w:ascii="Times New Roman" w:eastAsia="Times New Roman" w:hAnsi="Times New Roman"/>
          <w:snapToGrid w:val="0"/>
          <w:sz w:val="24"/>
          <w:szCs w:val="24"/>
        </w:rPr>
        <w:t xml:space="preserve">253 - 260, чл. 301 - 307, чл. 321, </w:t>
      </w:r>
      <w:r w:rsidR="00F51C7B" w:rsidRPr="004B709A">
        <w:rPr>
          <w:rFonts w:ascii="Times New Roman" w:eastAsia="Times New Roman" w:hAnsi="Times New Roman"/>
          <w:snapToGrid w:val="0"/>
          <w:sz w:val="24"/>
          <w:szCs w:val="24"/>
        </w:rPr>
        <w:t xml:space="preserve">чл. </w:t>
      </w:r>
      <w:r w:rsidRPr="004B709A">
        <w:rPr>
          <w:rFonts w:ascii="Times New Roman" w:eastAsia="Times New Roman" w:hAnsi="Times New Roman"/>
          <w:snapToGrid w:val="0"/>
          <w:sz w:val="24"/>
          <w:szCs w:val="24"/>
        </w:rPr>
        <w:t>321а и чл. 352 - 353е от Наказателния кодекс;</w:t>
      </w:r>
    </w:p>
    <w:p w14:paraId="732D3B88" w14:textId="402E2860" w:rsidR="002D00F7" w:rsidRPr="004B709A" w:rsidRDefault="002D00F7" w:rsidP="005B70B0">
      <w:pPr>
        <w:tabs>
          <w:tab w:val="left" w:pos="851"/>
        </w:tabs>
        <w:spacing w:after="0" w:line="360" w:lineRule="auto"/>
        <w:ind w:right="35" w:firstLine="709"/>
        <w:jc w:val="both"/>
        <w:rPr>
          <w:rFonts w:ascii="Times New Roman" w:hAnsi="Times New Roman"/>
          <w:b/>
          <w:i/>
          <w:snapToGrid w:val="0"/>
          <w:sz w:val="24"/>
          <w:szCs w:val="24"/>
        </w:rPr>
      </w:pPr>
      <w:r w:rsidRPr="004B709A">
        <w:rPr>
          <w:rFonts w:ascii="Times New Roman" w:hAnsi="Times New Roman"/>
          <w:b/>
          <w:i/>
          <w:snapToGrid w:val="0"/>
          <w:sz w:val="24"/>
          <w:szCs w:val="24"/>
        </w:rPr>
        <w:t>Забележка:</w:t>
      </w:r>
      <w:r w:rsidRPr="004B709A">
        <w:rPr>
          <w:rFonts w:ascii="Times New Roman" w:hAnsi="Times New Roman"/>
          <w:i/>
          <w:snapToGrid w:val="0"/>
          <w:sz w:val="24"/>
          <w:szCs w:val="24"/>
        </w:rPr>
        <w:t xml:space="preserve"> </w:t>
      </w:r>
      <w:r w:rsidRPr="004B709A">
        <w:rPr>
          <w:rFonts w:ascii="Times New Roman" w:hAnsi="Times New Roman"/>
          <w:b/>
          <w:i/>
          <w:snapToGrid w:val="0"/>
          <w:sz w:val="24"/>
          <w:szCs w:val="24"/>
        </w:rPr>
        <w:t xml:space="preserve">При подаване на </w:t>
      </w:r>
      <w:r w:rsidR="002D10A8" w:rsidRPr="004B709A">
        <w:rPr>
          <w:rFonts w:ascii="Times New Roman" w:hAnsi="Times New Roman"/>
          <w:b/>
          <w:i/>
          <w:snapToGrid w:val="0"/>
          <w:sz w:val="24"/>
          <w:szCs w:val="24"/>
        </w:rPr>
        <w:t>оферта</w:t>
      </w:r>
      <w:r w:rsidRPr="004B709A">
        <w:rPr>
          <w:rFonts w:ascii="Times New Roman" w:hAnsi="Times New Roman"/>
          <w:b/>
          <w:i/>
          <w:snapToGrid w:val="0"/>
          <w:sz w:val="24"/>
          <w:szCs w:val="24"/>
        </w:rPr>
        <w:t>, липсата на обстоятелствата по</w:t>
      </w:r>
      <w:r w:rsidRPr="004B709A">
        <w:rPr>
          <w:rFonts w:ascii="Times New Roman" w:hAnsi="Times New Roman"/>
          <w:i/>
          <w:snapToGrid w:val="0"/>
          <w:sz w:val="24"/>
          <w:szCs w:val="24"/>
        </w:rPr>
        <w:t xml:space="preserve"> </w:t>
      </w:r>
      <w:r w:rsidRPr="004B709A">
        <w:rPr>
          <w:rFonts w:ascii="Times New Roman" w:hAnsi="Times New Roman"/>
          <w:b/>
          <w:i/>
          <w:snapToGrid w:val="0"/>
          <w:sz w:val="24"/>
          <w:szCs w:val="24"/>
        </w:rPr>
        <w:t>чл. 172 (престъпление против трудовите права на гражданите);</w:t>
      </w:r>
      <w:r w:rsidRPr="004B709A">
        <w:rPr>
          <w:rFonts w:ascii="Times New Roman" w:hAnsi="Times New Roman"/>
          <w:i/>
          <w:snapToGrid w:val="0"/>
          <w:sz w:val="24"/>
          <w:szCs w:val="24"/>
        </w:rPr>
        <w:t xml:space="preserve"> </w:t>
      </w:r>
      <w:r w:rsidRPr="004B709A">
        <w:rPr>
          <w:rFonts w:ascii="Times New Roman" w:hAnsi="Times New Roman"/>
          <w:b/>
          <w:i/>
          <w:snapToGrid w:val="0"/>
          <w:sz w:val="24"/>
          <w:szCs w:val="24"/>
        </w:rPr>
        <w:t>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кредитна система);</w:t>
      </w:r>
      <w:r w:rsidRPr="004B709A">
        <w:rPr>
          <w:rFonts w:ascii="Times New Roman" w:hAnsi="Times New Roman"/>
          <w:i/>
          <w:snapToGrid w:val="0"/>
          <w:sz w:val="24"/>
          <w:szCs w:val="24"/>
        </w:rPr>
        <w:t xml:space="preserve"> </w:t>
      </w:r>
      <w:r w:rsidRPr="004B709A">
        <w:rPr>
          <w:rFonts w:ascii="Times New Roman" w:hAnsi="Times New Roman"/>
          <w:b/>
          <w:i/>
          <w:snapToGrid w:val="0"/>
          <w:sz w:val="24"/>
          <w:szCs w:val="24"/>
        </w:rPr>
        <w:t>чл. 254а-260 (престъпления против финансовата, данъчната и осигурителната система) и чл. 352 – 353е (престъпления против народното здраве и против околната среда)</w:t>
      </w:r>
      <w:r w:rsidRPr="004B709A">
        <w:rPr>
          <w:rFonts w:ascii="Times New Roman" w:hAnsi="Times New Roman"/>
          <w:i/>
          <w:snapToGrid w:val="0"/>
          <w:sz w:val="24"/>
          <w:szCs w:val="24"/>
        </w:rPr>
        <w:t xml:space="preserve"> </w:t>
      </w:r>
      <w:r w:rsidRPr="004B709A">
        <w:rPr>
          <w:rFonts w:ascii="Times New Roman" w:hAnsi="Times New Roman"/>
          <w:b/>
          <w:i/>
          <w:snapToGrid w:val="0"/>
          <w:sz w:val="24"/>
          <w:szCs w:val="24"/>
        </w:rPr>
        <w:t xml:space="preserve">от НК, се декларират от кандидата в част III, буква „Г. </w:t>
      </w:r>
      <w:r w:rsidR="004265C8">
        <w:rPr>
          <w:rFonts w:ascii="Times New Roman" w:hAnsi="Times New Roman"/>
          <w:b/>
          <w:i/>
          <w:snapToGrid w:val="0"/>
          <w:sz w:val="24"/>
          <w:szCs w:val="24"/>
        </w:rPr>
        <w:t xml:space="preserve">Специфични национални </w:t>
      </w:r>
      <w:r w:rsidR="004265C8" w:rsidRPr="004B709A">
        <w:rPr>
          <w:rFonts w:ascii="Times New Roman" w:hAnsi="Times New Roman"/>
          <w:b/>
          <w:i/>
          <w:snapToGrid w:val="0"/>
          <w:sz w:val="24"/>
          <w:szCs w:val="24"/>
        </w:rPr>
        <w:t xml:space="preserve"> </w:t>
      </w:r>
      <w:r w:rsidRPr="004B709A">
        <w:rPr>
          <w:rFonts w:ascii="Times New Roman" w:hAnsi="Times New Roman"/>
          <w:b/>
          <w:i/>
          <w:snapToGrid w:val="0"/>
          <w:sz w:val="24"/>
          <w:szCs w:val="24"/>
        </w:rPr>
        <w:t xml:space="preserve">основания за изключване” от </w:t>
      </w:r>
      <w:proofErr w:type="spellStart"/>
      <w:r w:rsidR="004265C8">
        <w:rPr>
          <w:rFonts w:ascii="Times New Roman" w:hAnsi="Times New Roman"/>
          <w:b/>
          <w:i/>
          <w:snapToGrid w:val="0"/>
          <w:sz w:val="24"/>
          <w:szCs w:val="24"/>
        </w:rPr>
        <w:t>е</w:t>
      </w:r>
      <w:r w:rsidRPr="004B709A">
        <w:rPr>
          <w:rFonts w:ascii="Times New Roman" w:hAnsi="Times New Roman"/>
          <w:b/>
          <w:i/>
          <w:snapToGrid w:val="0"/>
          <w:sz w:val="24"/>
          <w:szCs w:val="24"/>
        </w:rPr>
        <w:t>ЕЕДОП</w:t>
      </w:r>
      <w:proofErr w:type="spellEnd"/>
      <w:r w:rsidRPr="004B709A">
        <w:rPr>
          <w:rFonts w:ascii="Times New Roman" w:hAnsi="Times New Roman"/>
          <w:b/>
          <w:i/>
          <w:snapToGrid w:val="0"/>
          <w:sz w:val="24"/>
          <w:szCs w:val="24"/>
        </w:rPr>
        <w:t xml:space="preserve">, чрез отбелязване на „НЕ“/“ДА“ в полето за отговор. </w:t>
      </w:r>
    </w:p>
    <w:p w14:paraId="2951CD9D" w14:textId="7E081864" w:rsidR="002D00F7" w:rsidRPr="004B709A" w:rsidRDefault="002D00F7" w:rsidP="002D00F7">
      <w:pPr>
        <w:tabs>
          <w:tab w:val="left" w:pos="851"/>
        </w:tabs>
        <w:spacing w:after="0" w:line="360" w:lineRule="auto"/>
        <w:ind w:right="35" w:firstLine="709"/>
        <w:jc w:val="both"/>
        <w:rPr>
          <w:rFonts w:ascii="Times New Roman" w:hAnsi="Times New Roman"/>
          <w:b/>
          <w:i/>
          <w:snapToGrid w:val="0"/>
          <w:sz w:val="24"/>
          <w:szCs w:val="24"/>
        </w:rPr>
      </w:pPr>
      <w:r w:rsidRPr="004B709A">
        <w:rPr>
          <w:rFonts w:ascii="Times New Roman" w:hAnsi="Times New Roman"/>
          <w:b/>
          <w:i/>
          <w:snapToGrid w:val="0"/>
          <w:sz w:val="24"/>
          <w:szCs w:val="24"/>
        </w:rPr>
        <w:t>При отговор „ДА“, участникът посочва</w:t>
      </w:r>
      <w:r w:rsidR="00DB2B4D" w:rsidRPr="004B709A">
        <w:rPr>
          <w:rFonts w:ascii="Times New Roman" w:hAnsi="Times New Roman"/>
          <w:b/>
          <w:i/>
          <w:snapToGrid w:val="0"/>
          <w:sz w:val="24"/>
          <w:szCs w:val="24"/>
        </w:rPr>
        <w:t xml:space="preserve"> в полето „Опишете предприетите мерки“</w:t>
      </w:r>
      <w:r w:rsidRPr="004B709A">
        <w:rPr>
          <w:rFonts w:ascii="Times New Roman" w:hAnsi="Times New Roman"/>
          <w:b/>
          <w:i/>
          <w:snapToGrid w:val="0"/>
          <w:sz w:val="24"/>
          <w:szCs w:val="24"/>
        </w:rPr>
        <w:t>, за кое обстоятелство (престъпление) се отнася</w:t>
      </w:r>
      <w:r w:rsidR="00DB2B4D" w:rsidRPr="004B709A">
        <w:rPr>
          <w:rFonts w:ascii="Times New Roman" w:hAnsi="Times New Roman"/>
          <w:b/>
          <w:i/>
          <w:snapToGrid w:val="0"/>
          <w:sz w:val="24"/>
          <w:szCs w:val="24"/>
        </w:rPr>
        <w:t>, както и дали са предприети мерки, които гарантират неговата надеждност, съгласно чл. 56, ал. 1 ЗОП</w:t>
      </w:r>
      <w:r w:rsidRPr="004B709A">
        <w:rPr>
          <w:rFonts w:ascii="Times New Roman" w:hAnsi="Times New Roman"/>
          <w:b/>
          <w:i/>
          <w:snapToGrid w:val="0"/>
          <w:sz w:val="24"/>
          <w:szCs w:val="24"/>
        </w:rPr>
        <w:t xml:space="preserve">. </w:t>
      </w:r>
    </w:p>
    <w:p w14:paraId="4249C798" w14:textId="77777777" w:rsidR="00A80598" w:rsidRPr="004B709A" w:rsidRDefault="00302848" w:rsidP="00F265FD">
      <w:pPr>
        <w:pStyle w:val="ListParagraph"/>
        <w:numPr>
          <w:ilvl w:val="2"/>
          <w:numId w:val="8"/>
        </w:numPr>
        <w:spacing w:after="0" w:line="360" w:lineRule="auto"/>
        <w:ind w:left="0" w:firstLine="720"/>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lastRenderedPageBreak/>
        <w:t>който е осъден с влязла в сила присъда, освен ако е реабилитиран за престъпление, аналогично на тези по т. 2.1</w:t>
      </w:r>
      <w:r w:rsidR="003B43C8" w:rsidRPr="004B709A">
        <w:rPr>
          <w:rFonts w:ascii="Times New Roman" w:eastAsia="Times New Roman" w:hAnsi="Times New Roman"/>
          <w:snapToGrid w:val="0"/>
          <w:sz w:val="24"/>
          <w:szCs w:val="24"/>
        </w:rPr>
        <w:t>.1.</w:t>
      </w:r>
      <w:r w:rsidRPr="004B709A">
        <w:rPr>
          <w:rFonts w:ascii="Times New Roman" w:eastAsia="Times New Roman" w:hAnsi="Times New Roman"/>
          <w:snapToGrid w:val="0"/>
          <w:sz w:val="24"/>
          <w:szCs w:val="24"/>
        </w:rPr>
        <w:t xml:space="preserve">, в друга държава членка или трета страна; </w:t>
      </w:r>
    </w:p>
    <w:p w14:paraId="237AD79B" w14:textId="77777777" w:rsidR="00A80598" w:rsidRPr="004B709A" w:rsidRDefault="00302848" w:rsidP="00F265FD">
      <w:pPr>
        <w:pStyle w:val="ListParagraph"/>
        <w:numPr>
          <w:ilvl w:val="2"/>
          <w:numId w:val="8"/>
        </w:numPr>
        <w:spacing w:after="0" w:line="360" w:lineRule="auto"/>
        <w:ind w:left="0" w:firstLine="720"/>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който има задължения за данъци и задължителни осигурителни вноски по смисъла на чл. 162, ал.</w:t>
      </w:r>
      <w:r w:rsidR="003B43C8" w:rsidRPr="004B709A">
        <w:rPr>
          <w:rFonts w:ascii="Times New Roman" w:eastAsia="Times New Roman" w:hAnsi="Times New Roman"/>
          <w:snapToGrid w:val="0"/>
          <w:sz w:val="24"/>
          <w:szCs w:val="24"/>
        </w:rPr>
        <w:t xml:space="preserve"> </w:t>
      </w:r>
      <w:r w:rsidRPr="004B709A">
        <w:rPr>
          <w:rFonts w:ascii="Times New Roman" w:eastAsia="Times New Roman" w:hAnsi="Times New Roman"/>
          <w:snapToGrid w:val="0"/>
          <w:sz w:val="24"/>
          <w:szCs w:val="24"/>
        </w:rPr>
        <w:t>2, т.</w:t>
      </w:r>
      <w:r w:rsidR="003B43C8" w:rsidRPr="004B709A">
        <w:rPr>
          <w:rFonts w:ascii="Times New Roman" w:eastAsia="Times New Roman" w:hAnsi="Times New Roman"/>
          <w:snapToGrid w:val="0"/>
          <w:sz w:val="24"/>
          <w:szCs w:val="24"/>
        </w:rPr>
        <w:t xml:space="preserve"> </w:t>
      </w:r>
      <w:r w:rsidRPr="004B709A">
        <w:rPr>
          <w:rFonts w:ascii="Times New Roman" w:eastAsia="Times New Roman" w:hAnsi="Times New Roman"/>
          <w:snapToGrid w:val="0"/>
          <w:sz w:val="24"/>
          <w:szCs w:val="24"/>
        </w:rPr>
        <w:t>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3AAE106D" w14:textId="77777777" w:rsidR="00A80598" w:rsidRPr="004B709A" w:rsidRDefault="001C64FE" w:rsidP="001C64FE">
      <w:pPr>
        <w:tabs>
          <w:tab w:val="left" w:pos="709"/>
          <w:tab w:val="left" w:pos="3240"/>
          <w:tab w:val="left" w:pos="9356"/>
        </w:tabs>
        <w:spacing w:after="0" w:line="360" w:lineRule="auto"/>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ab/>
      </w:r>
      <w:r w:rsidR="00302848" w:rsidRPr="004B709A">
        <w:rPr>
          <w:rFonts w:ascii="Times New Roman" w:eastAsia="Times New Roman" w:hAnsi="Times New Roman"/>
          <w:snapToGrid w:val="0"/>
          <w:sz w:val="24"/>
          <w:szCs w:val="24"/>
        </w:rPr>
        <w:t>* Когато участникът има задължения за данъци или осигурителни вноски, това е основание за отстраняване,</w:t>
      </w:r>
      <w:r w:rsidR="003B43C8" w:rsidRPr="004B709A">
        <w:rPr>
          <w:rFonts w:ascii="Times New Roman" w:eastAsia="Times New Roman" w:hAnsi="Times New Roman"/>
          <w:snapToGrid w:val="0"/>
          <w:sz w:val="24"/>
          <w:szCs w:val="24"/>
        </w:rPr>
        <w:t xml:space="preserve"> когато размерът им надвишава 1</w:t>
      </w:r>
      <w:r w:rsidR="00302848" w:rsidRPr="004B709A">
        <w:rPr>
          <w:rFonts w:ascii="Times New Roman" w:eastAsia="Times New Roman" w:hAnsi="Times New Roman"/>
          <w:snapToGrid w:val="0"/>
          <w:sz w:val="24"/>
          <w:szCs w:val="24"/>
        </w:rPr>
        <w:t xml:space="preserve">% от годишния </w:t>
      </w:r>
      <w:r w:rsidR="003B43C8" w:rsidRPr="004B709A">
        <w:rPr>
          <w:rFonts w:ascii="Times New Roman" w:eastAsia="Times New Roman" w:hAnsi="Times New Roman"/>
          <w:snapToGrid w:val="0"/>
          <w:sz w:val="24"/>
          <w:szCs w:val="24"/>
        </w:rPr>
        <w:t xml:space="preserve">общ </w:t>
      </w:r>
      <w:r w:rsidR="00302848" w:rsidRPr="004B709A">
        <w:rPr>
          <w:rFonts w:ascii="Times New Roman" w:eastAsia="Times New Roman" w:hAnsi="Times New Roman"/>
          <w:snapToGrid w:val="0"/>
          <w:sz w:val="24"/>
          <w:szCs w:val="24"/>
        </w:rPr>
        <w:t xml:space="preserve">оборот на участника за предходната приключила финансова година. </w:t>
      </w:r>
    </w:p>
    <w:p w14:paraId="42B90B80" w14:textId="77777777" w:rsidR="00A80598" w:rsidRPr="004B709A" w:rsidRDefault="00302848" w:rsidP="00F265FD">
      <w:pPr>
        <w:pStyle w:val="ListParagraph"/>
        <w:numPr>
          <w:ilvl w:val="2"/>
          <w:numId w:val="8"/>
        </w:numPr>
        <w:spacing w:after="0" w:line="360" w:lineRule="auto"/>
        <w:ind w:left="0" w:firstLine="720"/>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 xml:space="preserve">за когото е налице неравнопоставеност в случаите по чл. 44, ал. 5 от ЗОП; </w:t>
      </w:r>
    </w:p>
    <w:p w14:paraId="4FFB088A" w14:textId="77777777" w:rsidR="00A80598" w:rsidRPr="004B709A" w:rsidRDefault="00302848" w:rsidP="007B3AD8">
      <w:pPr>
        <w:pStyle w:val="ListParagraph"/>
        <w:numPr>
          <w:ilvl w:val="2"/>
          <w:numId w:val="8"/>
        </w:numPr>
        <w:spacing w:after="0" w:line="360" w:lineRule="auto"/>
        <w:ind w:left="0" w:firstLine="720"/>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 xml:space="preserve">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6C836435" w14:textId="3470D621" w:rsidR="003B43C8" w:rsidRPr="004B709A" w:rsidRDefault="007B3AD8" w:rsidP="005A5222">
      <w:pPr>
        <w:pStyle w:val="ListParagraph"/>
        <w:numPr>
          <w:ilvl w:val="2"/>
          <w:numId w:val="8"/>
        </w:numPr>
        <w:spacing w:after="0" w:line="360" w:lineRule="auto"/>
        <w:ind w:left="0" w:firstLine="720"/>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за когото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w:t>
      </w:r>
      <w:r w:rsidR="005A5222" w:rsidRPr="004B709A">
        <w:rPr>
          <w:rFonts w:ascii="Times New Roman" w:eastAsia="Times New Roman" w:hAnsi="Times New Roman"/>
          <w:snapToGrid w:val="0"/>
          <w:sz w:val="24"/>
          <w:szCs w:val="24"/>
        </w:rPr>
        <w:t>, или чл. 13, ал. 1 от Закона за трудовата миграция и трудовата мобилност или аналогични задължения</w:t>
      </w:r>
      <w:r w:rsidRPr="004B709A">
        <w:rPr>
          <w:rFonts w:ascii="Times New Roman" w:eastAsia="Times New Roman" w:hAnsi="Times New Roman"/>
          <w:snapToGrid w:val="0"/>
          <w:sz w:val="24"/>
          <w:szCs w:val="24"/>
        </w:rPr>
        <w:t xml:space="preserve">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302848" w:rsidRPr="004B709A">
        <w:rPr>
          <w:rFonts w:ascii="Times New Roman" w:eastAsia="Times New Roman" w:hAnsi="Times New Roman"/>
          <w:snapToGrid w:val="0"/>
          <w:sz w:val="24"/>
          <w:szCs w:val="24"/>
        </w:rPr>
        <w:t>;</w:t>
      </w:r>
    </w:p>
    <w:p w14:paraId="7129B1BF" w14:textId="4F97C832" w:rsidR="00F949B5" w:rsidRPr="004B709A" w:rsidRDefault="00F949B5" w:rsidP="00F949B5">
      <w:pPr>
        <w:spacing w:after="0" w:line="360" w:lineRule="auto"/>
        <w:ind w:firstLine="709"/>
        <w:jc w:val="both"/>
        <w:rPr>
          <w:rFonts w:ascii="Times New Roman" w:eastAsia="Times New Roman" w:hAnsi="Times New Roman"/>
          <w:b/>
          <w:i/>
          <w:snapToGrid w:val="0"/>
          <w:sz w:val="24"/>
          <w:szCs w:val="24"/>
        </w:rPr>
      </w:pPr>
      <w:r w:rsidRPr="004B709A">
        <w:rPr>
          <w:rFonts w:ascii="Times New Roman" w:eastAsia="Times New Roman" w:hAnsi="Times New Roman"/>
          <w:b/>
          <w:i/>
          <w:snapToGrid w:val="0"/>
          <w:sz w:val="24"/>
          <w:szCs w:val="24"/>
          <w:u w:val="single"/>
        </w:rPr>
        <w:t>Забележка:</w:t>
      </w:r>
      <w:r w:rsidRPr="004B709A">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т. 2.1.6., установени с влязло в сила наказателно постановление или съдебно решение, нарушения по чл. 61, ал. 1, чл. 62, ал. 1 или 3, чл. 63, ал. 1 или 2, чл. 228, ал. 3 от Кодекса на труда</w:t>
      </w:r>
      <w:r w:rsidRPr="004B709A">
        <w:rPr>
          <w:rFonts w:ascii="Times New Roman" w:eastAsia="Times New Roman" w:hAnsi="Times New Roman"/>
          <w:b/>
          <w:i/>
          <w:snapToGrid w:val="0"/>
          <w:sz w:val="24"/>
          <w:szCs w:val="24"/>
        </w:rPr>
        <w:t>,</w:t>
      </w:r>
      <w:r w:rsidR="005E1AA3" w:rsidRPr="004B709A">
        <w:rPr>
          <w:rFonts w:ascii="Times New Roman" w:eastAsia="Times New Roman" w:hAnsi="Times New Roman"/>
          <w:b/>
          <w:i/>
          <w:snapToGrid w:val="0"/>
          <w:sz w:val="24"/>
          <w:szCs w:val="24"/>
        </w:rPr>
        <w:t xml:space="preserve"> </w:t>
      </w:r>
      <w:r w:rsidR="005E1AA3" w:rsidRPr="00995258">
        <w:rPr>
          <w:rFonts w:ascii="Times New Roman" w:eastAsia="Times New Roman" w:hAnsi="Times New Roman"/>
          <w:i/>
          <w:snapToGrid w:val="0"/>
          <w:sz w:val="24"/>
          <w:szCs w:val="24"/>
        </w:rPr>
        <w:t>или</w:t>
      </w:r>
      <w:r w:rsidR="005E1AA3" w:rsidRPr="004B709A">
        <w:rPr>
          <w:rFonts w:ascii="Times New Roman" w:eastAsia="Times New Roman" w:hAnsi="Times New Roman"/>
          <w:b/>
          <w:i/>
          <w:snapToGrid w:val="0"/>
          <w:sz w:val="24"/>
          <w:szCs w:val="24"/>
        </w:rPr>
        <w:t xml:space="preserve"> </w:t>
      </w:r>
      <w:r w:rsidR="005E1AA3" w:rsidRPr="004B709A">
        <w:rPr>
          <w:rFonts w:ascii="Times New Roman" w:eastAsia="Times New Roman" w:hAnsi="Times New Roman"/>
          <w:i/>
          <w:snapToGrid w:val="0"/>
          <w:sz w:val="24"/>
          <w:szCs w:val="24"/>
        </w:rPr>
        <w:t>чл. 13, ал. 1 от Закона за трудовата миграция и трудовата мобилност или аналогични задължения</w:t>
      </w:r>
      <w:r w:rsidRPr="004B709A">
        <w:rPr>
          <w:rFonts w:ascii="Times New Roman" w:eastAsia="Times New Roman" w:hAnsi="Times New Roman"/>
          <w:i/>
          <w:snapToGrid w:val="0"/>
          <w:sz w:val="24"/>
          <w:szCs w:val="24"/>
        </w:rPr>
        <w:t xml:space="preserve"> се посочват от участника</w:t>
      </w:r>
      <w:r w:rsidRPr="004B709A">
        <w:rPr>
          <w:rFonts w:ascii="Times New Roman" w:eastAsia="Times New Roman" w:hAnsi="Times New Roman"/>
          <w:snapToGrid w:val="0"/>
          <w:sz w:val="24"/>
          <w:szCs w:val="24"/>
        </w:rPr>
        <w:t>*</w:t>
      </w:r>
      <w:r w:rsidRPr="004B709A">
        <w:rPr>
          <w:rFonts w:ascii="Times New Roman" w:eastAsia="Times New Roman" w:hAnsi="Times New Roman"/>
          <w:i/>
          <w:snapToGrid w:val="0"/>
          <w:sz w:val="24"/>
          <w:szCs w:val="24"/>
        </w:rPr>
        <w:t xml:space="preserve"> </w:t>
      </w:r>
      <w:r w:rsidRPr="004B709A">
        <w:rPr>
          <w:rFonts w:ascii="Times New Roman" w:eastAsia="Times New Roman" w:hAnsi="Times New Roman"/>
          <w:b/>
          <w:i/>
          <w:snapToGrid w:val="0"/>
          <w:sz w:val="24"/>
          <w:szCs w:val="24"/>
          <w:u w:val="single"/>
        </w:rPr>
        <w:t>чрез попълване</w:t>
      </w:r>
      <w:r w:rsidRPr="004B709A">
        <w:rPr>
          <w:rFonts w:ascii="Times New Roman" w:eastAsia="Times New Roman" w:hAnsi="Times New Roman"/>
          <w:i/>
          <w:snapToGrid w:val="0"/>
          <w:sz w:val="24"/>
          <w:szCs w:val="24"/>
        </w:rPr>
        <w:t xml:space="preserve"> на част III, буква „Г. </w:t>
      </w:r>
      <w:r w:rsidR="004265C8">
        <w:rPr>
          <w:rFonts w:ascii="Times New Roman" w:eastAsia="Times New Roman" w:hAnsi="Times New Roman"/>
          <w:i/>
          <w:snapToGrid w:val="0"/>
          <w:sz w:val="24"/>
          <w:szCs w:val="24"/>
        </w:rPr>
        <w:t>Специфични национални основания за изключване</w:t>
      </w:r>
      <w:r w:rsidRPr="004B709A">
        <w:rPr>
          <w:rFonts w:ascii="Times New Roman" w:eastAsia="Times New Roman" w:hAnsi="Times New Roman"/>
          <w:i/>
          <w:snapToGrid w:val="0"/>
          <w:sz w:val="24"/>
          <w:szCs w:val="24"/>
        </w:rPr>
        <w:t xml:space="preserve">” от </w:t>
      </w:r>
      <w:proofErr w:type="spellStart"/>
      <w:r w:rsidR="004265C8">
        <w:rPr>
          <w:rFonts w:ascii="Times New Roman" w:eastAsia="Times New Roman" w:hAnsi="Times New Roman"/>
          <w:i/>
          <w:snapToGrid w:val="0"/>
          <w:sz w:val="24"/>
          <w:szCs w:val="24"/>
        </w:rPr>
        <w:t>е</w:t>
      </w:r>
      <w:r w:rsidRPr="004B709A">
        <w:rPr>
          <w:rFonts w:ascii="Times New Roman" w:eastAsia="Times New Roman" w:hAnsi="Times New Roman"/>
          <w:i/>
          <w:snapToGrid w:val="0"/>
          <w:sz w:val="24"/>
          <w:szCs w:val="24"/>
        </w:rPr>
        <w:t>ЕЕДОП</w:t>
      </w:r>
      <w:proofErr w:type="spellEnd"/>
      <w:r w:rsidRPr="004B709A">
        <w:rPr>
          <w:rFonts w:ascii="Times New Roman" w:eastAsia="Times New Roman" w:hAnsi="Times New Roman"/>
          <w:i/>
          <w:snapToGrid w:val="0"/>
          <w:sz w:val="24"/>
          <w:szCs w:val="24"/>
        </w:rPr>
        <w:t xml:space="preserve">.  </w:t>
      </w:r>
    </w:p>
    <w:p w14:paraId="6794DC1A" w14:textId="77777777" w:rsidR="00F949B5" w:rsidRPr="004B709A" w:rsidRDefault="00F949B5" w:rsidP="00D446EC">
      <w:pPr>
        <w:spacing w:after="0" w:line="360" w:lineRule="auto"/>
        <w:ind w:firstLine="851"/>
        <w:jc w:val="both"/>
        <w:rPr>
          <w:rFonts w:ascii="Times New Roman" w:eastAsia="Times New Roman" w:hAnsi="Times New Roman"/>
          <w:i/>
          <w:snapToGrid w:val="0"/>
          <w:sz w:val="24"/>
          <w:szCs w:val="24"/>
        </w:rPr>
      </w:pPr>
      <w:r w:rsidRPr="004B709A">
        <w:rPr>
          <w:rFonts w:ascii="Times New Roman" w:eastAsia="Times New Roman" w:hAnsi="Times New Roman"/>
          <w:b/>
          <w:i/>
          <w:snapToGrid w:val="0"/>
          <w:sz w:val="24"/>
          <w:szCs w:val="24"/>
        </w:rPr>
        <w:t>Необходимо е участниците да отбележат „НЕ“/“ДА“ в полето за отговор</w:t>
      </w:r>
      <w:r w:rsidRPr="004B709A">
        <w:rPr>
          <w:rFonts w:ascii="Times New Roman" w:eastAsia="Times New Roman" w:hAnsi="Times New Roman"/>
          <w:i/>
          <w:snapToGrid w:val="0"/>
          <w:sz w:val="24"/>
          <w:szCs w:val="24"/>
        </w:rPr>
        <w:t>.</w:t>
      </w:r>
    </w:p>
    <w:p w14:paraId="50819821" w14:textId="56FF633D" w:rsidR="00F949B5" w:rsidRPr="004B709A" w:rsidRDefault="00B55A81" w:rsidP="00F949B5">
      <w:pPr>
        <w:tabs>
          <w:tab w:val="left" w:pos="851"/>
          <w:tab w:val="left" w:pos="1134"/>
        </w:tabs>
        <w:spacing w:after="0" w:line="360" w:lineRule="auto"/>
        <w:jc w:val="both"/>
        <w:rPr>
          <w:rFonts w:ascii="Times New Roman" w:eastAsia="Times New Roman" w:hAnsi="Times New Roman"/>
          <w:snapToGrid w:val="0"/>
          <w:sz w:val="24"/>
          <w:szCs w:val="24"/>
        </w:rPr>
      </w:pPr>
      <w:r>
        <w:rPr>
          <w:rFonts w:ascii="Times New Roman" w:hAnsi="Times New Roman"/>
          <w:b/>
          <w:i/>
          <w:snapToGrid w:val="0"/>
          <w:sz w:val="24"/>
          <w:szCs w:val="24"/>
        </w:rPr>
        <w:tab/>
      </w:r>
      <w:r w:rsidR="00F949B5" w:rsidRPr="004B709A">
        <w:rPr>
          <w:rFonts w:ascii="Times New Roman" w:hAnsi="Times New Roman"/>
          <w:b/>
          <w:i/>
          <w:snapToGrid w:val="0"/>
          <w:sz w:val="24"/>
          <w:szCs w:val="24"/>
        </w:rPr>
        <w:t>При отговор „ДА“, участникът посочва</w:t>
      </w:r>
      <w:r w:rsidR="00DB2B4D" w:rsidRPr="004B709A">
        <w:rPr>
          <w:rFonts w:ascii="Times New Roman" w:hAnsi="Times New Roman"/>
          <w:b/>
          <w:i/>
          <w:snapToGrid w:val="0"/>
          <w:sz w:val="24"/>
          <w:szCs w:val="24"/>
        </w:rPr>
        <w:t xml:space="preserve"> в полето „Опишете предприетите мерки“</w:t>
      </w:r>
      <w:r w:rsidR="00F949B5" w:rsidRPr="004B709A">
        <w:rPr>
          <w:rFonts w:ascii="Times New Roman" w:hAnsi="Times New Roman"/>
          <w:b/>
          <w:i/>
          <w:snapToGrid w:val="0"/>
          <w:sz w:val="24"/>
          <w:szCs w:val="24"/>
        </w:rPr>
        <w:t>, за кое обстоятелство (нарушение) се отнася, както и номер и дата на влизане в сила на акта, с който е постановено</w:t>
      </w:r>
      <w:r w:rsidR="00DB2B4D" w:rsidRPr="004B709A">
        <w:rPr>
          <w:rFonts w:ascii="Times New Roman" w:hAnsi="Times New Roman"/>
          <w:b/>
          <w:i/>
          <w:snapToGrid w:val="0"/>
          <w:sz w:val="24"/>
          <w:szCs w:val="24"/>
        </w:rPr>
        <w:t>, както и дали са предприети мерки, които гарантират неговата надеждност, съгласно чл. 56, ал. 1 ЗОП</w:t>
      </w:r>
      <w:r w:rsidR="00F949B5" w:rsidRPr="004B709A">
        <w:rPr>
          <w:rFonts w:ascii="Times New Roman" w:hAnsi="Times New Roman"/>
          <w:b/>
          <w:i/>
          <w:snapToGrid w:val="0"/>
          <w:sz w:val="24"/>
          <w:szCs w:val="24"/>
        </w:rPr>
        <w:t>.</w:t>
      </w:r>
    </w:p>
    <w:p w14:paraId="28037CF6" w14:textId="77777777" w:rsidR="00F109A8" w:rsidRDefault="00302848" w:rsidP="00F109A8">
      <w:pPr>
        <w:pStyle w:val="ListParagraph"/>
        <w:numPr>
          <w:ilvl w:val="2"/>
          <w:numId w:val="8"/>
        </w:numPr>
        <w:spacing w:after="0" w:line="360" w:lineRule="auto"/>
        <w:ind w:left="0" w:firstLine="720"/>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lastRenderedPageBreak/>
        <w:t>за когото е налице конфликт на интереси</w:t>
      </w:r>
      <w:r w:rsidR="003B43C8" w:rsidRPr="004B709A">
        <w:rPr>
          <w:rFonts w:ascii="Times New Roman" w:eastAsia="Times New Roman" w:hAnsi="Times New Roman"/>
          <w:snapToGrid w:val="0"/>
          <w:sz w:val="24"/>
          <w:szCs w:val="24"/>
        </w:rPr>
        <w:t>*</w:t>
      </w:r>
      <w:r w:rsidRPr="004B709A">
        <w:rPr>
          <w:rFonts w:ascii="Times New Roman" w:eastAsia="Times New Roman" w:hAnsi="Times New Roman"/>
          <w:snapToGrid w:val="0"/>
          <w:sz w:val="24"/>
          <w:szCs w:val="24"/>
        </w:rPr>
        <w:t xml:space="preserve"> по смисъла на §2, т. 21 от ДР на ЗОП, който не може да бъде отстранен.  </w:t>
      </w:r>
    </w:p>
    <w:p w14:paraId="594A5B9E" w14:textId="28DDBB1E" w:rsidR="006C4CB5" w:rsidRPr="00F109A8" w:rsidRDefault="00302848" w:rsidP="00F109A8">
      <w:pPr>
        <w:spacing w:after="0" w:line="360" w:lineRule="auto"/>
        <w:ind w:firstLine="709"/>
        <w:jc w:val="both"/>
        <w:rPr>
          <w:rFonts w:ascii="Times New Roman" w:eastAsia="Times New Roman" w:hAnsi="Times New Roman"/>
          <w:snapToGrid w:val="0"/>
          <w:sz w:val="24"/>
          <w:szCs w:val="24"/>
        </w:rPr>
      </w:pPr>
      <w:r w:rsidRPr="00F109A8">
        <w:rPr>
          <w:rFonts w:ascii="Times New Roman" w:eastAsia="Times New Roman" w:hAnsi="Times New Roman"/>
          <w:snapToGrid w:val="0"/>
          <w:sz w:val="24"/>
          <w:szCs w:val="24"/>
        </w:rPr>
        <w:t xml:space="preserve">* </w:t>
      </w:r>
      <w:r w:rsidR="00FF4A98" w:rsidRPr="00F109A8">
        <w:rPr>
          <w:rFonts w:ascii="Times New Roman" w:eastAsia="Times New Roman" w:hAnsi="Times New Roman"/>
          <w:i/>
          <w:snapToGrid w:val="0"/>
          <w:sz w:val="24"/>
          <w:szCs w:val="24"/>
        </w:rPr>
        <w:t>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14A9A381" w14:textId="580E2A63" w:rsidR="00AC693C" w:rsidRPr="00A833AA" w:rsidRDefault="00302848" w:rsidP="00A833AA">
      <w:pPr>
        <w:pStyle w:val="ListParagraph"/>
        <w:numPr>
          <w:ilvl w:val="1"/>
          <w:numId w:val="8"/>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4B709A">
        <w:rPr>
          <w:rFonts w:ascii="Times New Roman" w:eastAsia="Times New Roman" w:hAnsi="Times New Roman"/>
          <w:b/>
          <w:snapToGrid w:val="0"/>
          <w:sz w:val="24"/>
          <w:szCs w:val="24"/>
        </w:rPr>
        <w:t>На основание чл. 55, ал. 1</w:t>
      </w:r>
      <w:r w:rsidR="00453061" w:rsidRPr="004B709A">
        <w:rPr>
          <w:rFonts w:ascii="Times New Roman" w:eastAsia="Times New Roman" w:hAnsi="Times New Roman"/>
          <w:b/>
          <w:snapToGrid w:val="0"/>
          <w:sz w:val="24"/>
          <w:szCs w:val="24"/>
        </w:rPr>
        <w:t>, т. 1</w:t>
      </w:r>
      <w:r w:rsidRPr="004B709A">
        <w:rPr>
          <w:rFonts w:ascii="Times New Roman" w:eastAsia="Times New Roman" w:hAnsi="Times New Roman"/>
          <w:b/>
          <w:snapToGrid w:val="0"/>
          <w:sz w:val="24"/>
          <w:szCs w:val="24"/>
        </w:rPr>
        <w:t xml:space="preserve"> от ЗОП </w:t>
      </w:r>
      <w:r w:rsidR="00E07553" w:rsidRPr="004B709A">
        <w:rPr>
          <w:rFonts w:ascii="Times New Roman" w:eastAsia="Times New Roman" w:hAnsi="Times New Roman"/>
          <w:b/>
          <w:snapToGrid w:val="0"/>
          <w:sz w:val="24"/>
          <w:szCs w:val="24"/>
        </w:rPr>
        <w:t>Възложителят отстранява</w:t>
      </w:r>
      <w:r w:rsidRPr="004B709A">
        <w:rPr>
          <w:rFonts w:ascii="Times New Roman" w:eastAsia="Times New Roman" w:hAnsi="Times New Roman"/>
          <w:b/>
          <w:snapToGrid w:val="0"/>
          <w:sz w:val="24"/>
          <w:szCs w:val="24"/>
        </w:rPr>
        <w:t xml:space="preserve"> от участие в пр</w:t>
      </w:r>
      <w:r w:rsidR="007415C6" w:rsidRPr="004B709A">
        <w:rPr>
          <w:rFonts w:ascii="Times New Roman" w:eastAsia="Times New Roman" w:hAnsi="Times New Roman"/>
          <w:b/>
          <w:snapToGrid w:val="0"/>
          <w:sz w:val="24"/>
          <w:szCs w:val="24"/>
        </w:rPr>
        <w:t xml:space="preserve">оцедурата участник, </w:t>
      </w:r>
      <w:r w:rsidR="007415C6" w:rsidRPr="004B709A">
        <w:rPr>
          <w:rFonts w:ascii="Times New Roman" w:eastAsia="Times New Roman" w:hAnsi="Times New Roman"/>
          <w:snapToGrid w:val="0"/>
          <w:sz w:val="24"/>
          <w:szCs w:val="24"/>
        </w:rPr>
        <w:t>който е</w:t>
      </w:r>
      <w:r w:rsidR="007415C6" w:rsidRPr="004B709A">
        <w:rPr>
          <w:rFonts w:ascii="Times New Roman" w:eastAsia="Times New Roman" w:hAnsi="Times New Roman"/>
          <w:b/>
          <w:snapToGrid w:val="0"/>
          <w:sz w:val="24"/>
          <w:szCs w:val="24"/>
        </w:rPr>
        <w:t xml:space="preserve"> </w:t>
      </w:r>
      <w:r w:rsidR="00C23B04" w:rsidRPr="004B709A">
        <w:rPr>
          <w:rFonts w:ascii="Times New Roman" w:eastAsia="Times New Roman" w:hAnsi="Times New Roman"/>
          <w:snapToGrid w:val="0"/>
          <w:sz w:val="24"/>
          <w:szCs w:val="24"/>
        </w:rPr>
        <w:t xml:space="preserve">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w:t>
      </w:r>
      <w:r w:rsidR="00A833AA">
        <w:rPr>
          <w:rFonts w:ascii="Times New Roman" w:eastAsia="Times New Roman" w:hAnsi="Times New Roman"/>
          <w:snapToGrid w:val="0"/>
          <w:sz w:val="24"/>
          <w:szCs w:val="24"/>
        </w:rPr>
        <w:t>–</w:t>
      </w:r>
      <w:r w:rsidR="00C23B04" w:rsidRPr="00A833AA">
        <w:rPr>
          <w:rFonts w:ascii="Times New Roman" w:eastAsia="Times New Roman" w:hAnsi="Times New Roman"/>
          <w:snapToGrid w:val="0"/>
          <w:sz w:val="24"/>
          <w:szCs w:val="24"/>
        </w:rPr>
        <w:t xml:space="preserve"> се намира в подобно положение, произтичащо от сходна процедура, съгласно законодателството на държавата, в която е установен;</w:t>
      </w:r>
    </w:p>
    <w:p w14:paraId="4AF23CF1" w14:textId="77777777" w:rsidR="007415C6" w:rsidRPr="004B709A" w:rsidRDefault="00A67B53">
      <w:pPr>
        <w:pStyle w:val="Bodytext180"/>
        <w:shd w:val="clear" w:color="auto" w:fill="auto"/>
        <w:tabs>
          <w:tab w:val="left" w:pos="709"/>
        </w:tabs>
        <w:spacing w:line="360" w:lineRule="auto"/>
        <w:ind w:right="20" w:firstLine="0"/>
        <w:rPr>
          <w:i/>
          <w:sz w:val="24"/>
          <w:szCs w:val="24"/>
        </w:rPr>
      </w:pPr>
      <w:r w:rsidRPr="004B709A">
        <w:rPr>
          <w:i/>
          <w:sz w:val="24"/>
          <w:szCs w:val="24"/>
        </w:rPr>
        <w:tab/>
      </w:r>
      <w:r w:rsidR="007415C6" w:rsidRPr="004B709A">
        <w:rPr>
          <w:b/>
          <w:i/>
          <w:sz w:val="24"/>
          <w:szCs w:val="24"/>
        </w:rPr>
        <w:t>Забележка</w:t>
      </w:r>
      <w:r w:rsidR="007415C6" w:rsidRPr="004B709A">
        <w:rPr>
          <w:i/>
          <w:sz w:val="24"/>
          <w:szCs w:val="24"/>
        </w:rPr>
        <w:t xml:space="preserve">: </w:t>
      </w:r>
      <w:r w:rsidR="007415C6" w:rsidRPr="004B709A">
        <w:rPr>
          <w:b/>
          <w:i/>
          <w:sz w:val="24"/>
          <w:szCs w:val="24"/>
        </w:rPr>
        <w:t>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w:t>
      </w:r>
      <w:r w:rsidR="007415C6" w:rsidRPr="004B709A">
        <w:rPr>
          <w:i/>
          <w:sz w:val="24"/>
          <w:szCs w:val="24"/>
        </w:rPr>
        <w:t xml:space="preserve">  </w:t>
      </w:r>
    </w:p>
    <w:p w14:paraId="4A18C26A" w14:textId="77777777" w:rsidR="00B50B84" w:rsidRPr="004B709A" w:rsidRDefault="00AC693C" w:rsidP="00F265FD">
      <w:pPr>
        <w:pStyle w:val="ListParagraph"/>
        <w:numPr>
          <w:ilvl w:val="1"/>
          <w:numId w:val="8"/>
        </w:numPr>
        <w:tabs>
          <w:tab w:val="left" w:pos="709"/>
          <w:tab w:val="left" w:pos="851"/>
          <w:tab w:val="left" w:pos="1134"/>
        </w:tabs>
        <w:spacing w:after="0" w:line="360" w:lineRule="auto"/>
        <w:ind w:left="0" w:firstLine="709"/>
        <w:jc w:val="both"/>
        <w:rPr>
          <w:rFonts w:ascii="Times New Roman" w:hAnsi="Times New Roman"/>
          <w:sz w:val="24"/>
          <w:szCs w:val="24"/>
        </w:rPr>
      </w:pPr>
      <w:r w:rsidRPr="004B709A">
        <w:rPr>
          <w:rFonts w:ascii="Times New Roman" w:hAnsi="Times New Roman"/>
          <w:sz w:val="24"/>
          <w:szCs w:val="24"/>
        </w:rPr>
        <w:t>Когато участникът е юридиче</w:t>
      </w:r>
      <w:r w:rsidR="00880F81" w:rsidRPr="004B709A">
        <w:rPr>
          <w:rFonts w:ascii="Times New Roman" w:hAnsi="Times New Roman"/>
          <w:sz w:val="24"/>
          <w:szCs w:val="24"/>
        </w:rPr>
        <w:t>ско лице, основанията по т. 2.1.</w:t>
      </w:r>
      <w:r w:rsidRPr="004B709A">
        <w:rPr>
          <w:rFonts w:ascii="Times New Roman" w:hAnsi="Times New Roman"/>
          <w:sz w:val="24"/>
          <w:szCs w:val="24"/>
        </w:rPr>
        <w:t>1. т.</w:t>
      </w:r>
      <w:r w:rsidR="00F51C7B" w:rsidRPr="004B709A">
        <w:rPr>
          <w:rFonts w:ascii="Times New Roman" w:hAnsi="Times New Roman"/>
          <w:sz w:val="24"/>
          <w:szCs w:val="24"/>
        </w:rPr>
        <w:t xml:space="preserve"> </w:t>
      </w:r>
      <w:r w:rsidRPr="004B709A">
        <w:rPr>
          <w:rFonts w:ascii="Times New Roman" w:hAnsi="Times New Roman"/>
          <w:sz w:val="24"/>
          <w:szCs w:val="24"/>
        </w:rPr>
        <w:t>2.1.2, т.</w:t>
      </w:r>
      <w:r w:rsidR="00F51C7B" w:rsidRPr="004B709A">
        <w:rPr>
          <w:rFonts w:ascii="Times New Roman" w:hAnsi="Times New Roman"/>
          <w:sz w:val="24"/>
          <w:szCs w:val="24"/>
        </w:rPr>
        <w:t xml:space="preserve"> </w:t>
      </w:r>
      <w:r w:rsidRPr="004B709A">
        <w:rPr>
          <w:rFonts w:ascii="Times New Roman" w:hAnsi="Times New Roman"/>
          <w:sz w:val="24"/>
          <w:szCs w:val="24"/>
        </w:rPr>
        <w:t xml:space="preserve">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32E746AF" w14:textId="77777777" w:rsidR="00C23B04" w:rsidRPr="004B709A" w:rsidRDefault="00C23B04" w:rsidP="00F265FD">
      <w:pPr>
        <w:pStyle w:val="ListParagraph"/>
        <w:numPr>
          <w:ilvl w:val="1"/>
          <w:numId w:val="8"/>
        </w:numPr>
        <w:tabs>
          <w:tab w:val="left" w:pos="851"/>
          <w:tab w:val="left" w:pos="1134"/>
        </w:tabs>
        <w:spacing w:after="0" w:line="360" w:lineRule="auto"/>
        <w:ind w:left="0" w:firstLine="709"/>
        <w:jc w:val="both"/>
        <w:rPr>
          <w:rFonts w:ascii="Times New Roman" w:hAnsi="Times New Roman"/>
          <w:sz w:val="24"/>
          <w:szCs w:val="24"/>
        </w:rPr>
      </w:pPr>
      <w:r w:rsidRPr="004B709A">
        <w:rPr>
          <w:rFonts w:ascii="Times New Roman" w:hAnsi="Times New Roman"/>
          <w:sz w:val="24"/>
          <w:szCs w:val="24"/>
        </w:rPr>
        <w:t xml:space="preserve">Участник в процедурата, за когото са налице </w:t>
      </w:r>
      <w:r w:rsidR="00D34EFB" w:rsidRPr="004B709A">
        <w:rPr>
          <w:rFonts w:ascii="Times New Roman" w:hAnsi="Times New Roman"/>
          <w:sz w:val="24"/>
          <w:szCs w:val="24"/>
        </w:rPr>
        <w:t xml:space="preserve">някое от </w:t>
      </w:r>
      <w:r w:rsidRPr="004B709A">
        <w:rPr>
          <w:rFonts w:ascii="Times New Roman" w:hAnsi="Times New Roman"/>
          <w:sz w:val="24"/>
          <w:szCs w:val="24"/>
        </w:rPr>
        <w:t>основания</w:t>
      </w:r>
      <w:r w:rsidR="00AC693C" w:rsidRPr="004B709A">
        <w:rPr>
          <w:rFonts w:ascii="Times New Roman" w:hAnsi="Times New Roman"/>
          <w:sz w:val="24"/>
          <w:szCs w:val="24"/>
        </w:rPr>
        <w:t>та</w:t>
      </w:r>
      <w:r w:rsidRPr="004B709A">
        <w:rPr>
          <w:rFonts w:ascii="Times New Roman" w:hAnsi="Times New Roman"/>
          <w:sz w:val="24"/>
          <w:szCs w:val="24"/>
        </w:rPr>
        <w:t xml:space="preserve"> </w:t>
      </w:r>
      <w:r w:rsidR="00D34EFB" w:rsidRPr="004B709A">
        <w:rPr>
          <w:rFonts w:ascii="Times New Roman" w:hAnsi="Times New Roman"/>
          <w:sz w:val="24"/>
          <w:szCs w:val="24"/>
        </w:rPr>
        <w:t>по</w:t>
      </w:r>
      <w:r w:rsidR="00AC693C" w:rsidRPr="004B709A">
        <w:rPr>
          <w:rFonts w:ascii="Times New Roman" w:hAnsi="Times New Roman"/>
          <w:sz w:val="24"/>
          <w:szCs w:val="24"/>
        </w:rPr>
        <w:t>сочени в т.</w:t>
      </w:r>
      <w:r w:rsidR="00E01FD4" w:rsidRPr="004B709A">
        <w:rPr>
          <w:rFonts w:ascii="Times New Roman" w:hAnsi="Times New Roman"/>
          <w:sz w:val="24"/>
          <w:szCs w:val="24"/>
        </w:rPr>
        <w:t> </w:t>
      </w:r>
      <w:r w:rsidR="00AC693C" w:rsidRPr="004B709A">
        <w:rPr>
          <w:rFonts w:ascii="Times New Roman" w:hAnsi="Times New Roman"/>
          <w:sz w:val="24"/>
          <w:szCs w:val="24"/>
        </w:rPr>
        <w:t xml:space="preserve">2.1. </w:t>
      </w:r>
      <w:r w:rsidR="00D34EFB" w:rsidRPr="004B709A">
        <w:rPr>
          <w:rFonts w:ascii="Times New Roman" w:hAnsi="Times New Roman"/>
          <w:sz w:val="24"/>
          <w:szCs w:val="24"/>
        </w:rPr>
        <w:t xml:space="preserve">или основанията, посочени в т. </w:t>
      </w:r>
      <w:r w:rsidR="003010F3" w:rsidRPr="004B709A">
        <w:rPr>
          <w:rFonts w:ascii="Times New Roman" w:hAnsi="Times New Roman"/>
          <w:sz w:val="24"/>
          <w:szCs w:val="24"/>
        </w:rPr>
        <w:t>2.2.</w:t>
      </w:r>
      <w:r w:rsidR="00D34EFB" w:rsidRPr="004B709A">
        <w:rPr>
          <w:rFonts w:ascii="Times New Roman" w:hAnsi="Times New Roman"/>
          <w:sz w:val="24"/>
          <w:szCs w:val="24"/>
        </w:rPr>
        <w:t xml:space="preserve"> по-горе</w:t>
      </w:r>
      <w:r w:rsidRPr="004B709A">
        <w:rPr>
          <w:rFonts w:ascii="Times New Roman" w:hAnsi="Times New Roman"/>
          <w:sz w:val="24"/>
          <w:szCs w:val="24"/>
        </w:rPr>
        <w:t>, има право да представи доказателства, че е предприел мерки, които гарантират неговата надеждност, съгласно чл. 56, ал. 1 ЗОП</w:t>
      </w:r>
      <w:r w:rsidR="00D34EFB" w:rsidRPr="004B709A">
        <w:rPr>
          <w:rFonts w:ascii="Times New Roman" w:hAnsi="Times New Roman"/>
          <w:sz w:val="24"/>
          <w:szCs w:val="24"/>
        </w:rPr>
        <w:t>.</w:t>
      </w:r>
    </w:p>
    <w:p w14:paraId="6D8F69CF" w14:textId="77777777" w:rsidR="001C38CB" w:rsidRPr="004B709A" w:rsidRDefault="008A4702" w:rsidP="00F265FD">
      <w:pPr>
        <w:pStyle w:val="ListParagraph"/>
        <w:numPr>
          <w:ilvl w:val="1"/>
          <w:numId w:val="8"/>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 xml:space="preserve">Използване на капацитета на трети лица. </w:t>
      </w:r>
      <w:r w:rsidR="004545A8" w:rsidRPr="004B709A">
        <w:rPr>
          <w:rFonts w:ascii="Times New Roman" w:eastAsia="Times New Roman" w:hAnsi="Times New Roman"/>
          <w:snapToGrid w:val="0"/>
          <w:sz w:val="24"/>
          <w:szCs w:val="24"/>
        </w:rPr>
        <w:t>Подизпълнители</w:t>
      </w:r>
      <w:r w:rsidR="00E01FD4" w:rsidRPr="004B709A">
        <w:rPr>
          <w:rFonts w:ascii="Times New Roman" w:eastAsia="Times New Roman" w:hAnsi="Times New Roman"/>
          <w:snapToGrid w:val="0"/>
          <w:sz w:val="24"/>
          <w:szCs w:val="24"/>
        </w:rPr>
        <w:t>.</w:t>
      </w:r>
    </w:p>
    <w:p w14:paraId="31DB19EB" w14:textId="77777777" w:rsidR="004545A8" w:rsidRPr="004B709A" w:rsidRDefault="004545A8" w:rsidP="00A300ED">
      <w:pPr>
        <w:tabs>
          <w:tab w:val="left" w:pos="851"/>
        </w:tabs>
        <w:spacing w:after="0" w:line="360" w:lineRule="auto"/>
        <w:ind w:firstLine="709"/>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Когато при изпълнение на поръчката участникът ще ползва</w:t>
      </w:r>
      <w:r w:rsidR="008A4702" w:rsidRPr="004B709A">
        <w:rPr>
          <w:rFonts w:ascii="Times New Roman" w:eastAsia="Times New Roman" w:hAnsi="Times New Roman"/>
          <w:snapToGrid w:val="0"/>
          <w:sz w:val="24"/>
          <w:szCs w:val="24"/>
        </w:rPr>
        <w:t xml:space="preserve"> капацитета на трети лица или</w:t>
      </w:r>
      <w:r w:rsidRPr="004B709A">
        <w:rPr>
          <w:rFonts w:ascii="Times New Roman" w:eastAsia="Times New Roman" w:hAnsi="Times New Roman"/>
          <w:snapToGrid w:val="0"/>
          <w:sz w:val="24"/>
          <w:szCs w:val="24"/>
        </w:rPr>
        <w:t xml:space="preserve"> подизпълнители за тях не следва да са налице </w:t>
      </w:r>
      <w:r w:rsidR="00AC693C" w:rsidRPr="004B709A">
        <w:rPr>
          <w:rFonts w:ascii="Times New Roman" w:hAnsi="Times New Roman"/>
          <w:sz w:val="24"/>
          <w:szCs w:val="24"/>
        </w:rPr>
        <w:t>някое от основанията посочени в т.</w:t>
      </w:r>
      <w:r w:rsidR="00E01FD4" w:rsidRPr="004B709A">
        <w:rPr>
          <w:rFonts w:ascii="Times New Roman" w:hAnsi="Times New Roman"/>
          <w:sz w:val="24"/>
          <w:szCs w:val="24"/>
        </w:rPr>
        <w:t xml:space="preserve"> </w:t>
      </w:r>
      <w:r w:rsidR="00AC693C" w:rsidRPr="004B709A">
        <w:rPr>
          <w:rFonts w:ascii="Times New Roman" w:hAnsi="Times New Roman"/>
          <w:sz w:val="24"/>
          <w:szCs w:val="24"/>
        </w:rPr>
        <w:t xml:space="preserve">2.1. </w:t>
      </w:r>
      <w:r w:rsidR="008A4702" w:rsidRPr="004B709A">
        <w:rPr>
          <w:rFonts w:ascii="Times New Roman" w:eastAsia="Times New Roman" w:hAnsi="Times New Roman"/>
          <w:snapToGrid w:val="0"/>
          <w:sz w:val="24"/>
          <w:szCs w:val="24"/>
        </w:rPr>
        <w:t>и т. 2.2</w:t>
      </w:r>
      <w:r w:rsidRPr="004B709A">
        <w:rPr>
          <w:rFonts w:ascii="Times New Roman" w:eastAsia="Times New Roman" w:hAnsi="Times New Roman"/>
          <w:snapToGrid w:val="0"/>
          <w:sz w:val="24"/>
          <w:szCs w:val="24"/>
        </w:rPr>
        <w:t>.</w:t>
      </w:r>
      <w:r w:rsidR="008A4702" w:rsidRPr="004B709A">
        <w:rPr>
          <w:rFonts w:ascii="Times New Roman" w:eastAsia="Times New Roman" w:hAnsi="Times New Roman"/>
          <w:snapToGrid w:val="0"/>
          <w:sz w:val="24"/>
          <w:szCs w:val="24"/>
        </w:rPr>
        <w:t xml:space="preserve"> по-горе.</w:t>
      </w:r>
    </w:p>
    <w:p w14:paraId="3D7E1F9E" w14:textId="77777777" w:rsidR="00D34EFB" w:rsidRPr="004B709A" w:rsidRDefault="003010F3" w:rsidP="00F265FD">
      <w:pPr>
        <w:pStyle w:val="ListParagraph"/>
        <w:numPr>
          <w:ilvl w:val="1"/>
          <w:numId w:val="8"/>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Обединения</w:t>
      </w:r>
    </w:p>
    <w:p w14:paraId="2A8FC2AC" w14:textId="77777777" w:rsidR="003010F3" w:rsidRPr="004B709A" w:rsidRDefault="003010F3">
      <w:pPr>
        <w:tabs>
          <w:tab w:val="left" w:pos="851"/>
        </w:tabs>
        <w:spacing w:after="0" w:line="360" w:lineRule="auto"/>
        <w:ind w:firstLine="709"/>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00F764B5" w:rsidRPr="004B709A">
        <w:rPr>
          <w:rFonts w:ascii="Times New Roman" w:hAnsi="Times New Roman"/>
          <w:sz w:val="24"/>
          <w:szCs w:val="24"/>
        </w:rPr>
        <w:t>посочени в т.</w:t>
      </w:r>
      <w:r w:rsidR="00F51C7B" w:rsidRPr="004B709A">
        <w:rPr>
          <w:rFonts w:ascii="Times New Roman" w:hAnsi="Times New Roman"/>
          <w:sz w:val="24"/>
          <w:szCs w:val="24"/>
        </w:rPr>
        <w:t xml:space="preserve"> </w:t>
      </w:r>
      <w:r w:rsidR="00F764B5" w:rsidRPr="004B709A">
        <w:rPr>
          <w:rFonts w:ascii="Times New Roman" w:hAnsi="Times New Roman"/>
          <w:sz w:val="24"/>
          <w:szCs w:val="24"/>
        </w:rPr>
        <w:t xml:space="preserve">2.1. </w:t>
      </w:r>
      <w:r w:rsidRPr="004B709A">
        <w:rPr>
          <w:rFonts w:ascii="Times New Roman" w:eastAsia="Times New Roman" w:hAnsi="Times New Roman"/>
          <w:snapToGrid w:val="0"/>
          <w:sz w:val="24"/>
          <w:szCs w:val="24"/>
        </w:rPr>
        <w:t>или т. 2.2.</w:t>
      </w:r>
      <w:r w:rsidR="007415C6" w:rsidRPr="004B709A">
        <w:rPr>
          <w:rFonts w:ascii="Times New Roman" w:eastAsia="Times New Roman" w:hAnsi="Times New Roman"/>
          <w:snapToGrid w:val="0"/>
          <w:sz w:val="24"/>
          <w:szCs w:val="24"/>
        </w:rPr>
        <w:t xml:space="preserve"> и 2.3.</w:t>
      </w:r>
      <w:r w:rsidRPr="004B709A">
        <w:rPr>
          <w:rFonts w:ascii="Times New Roman" w:eastAsia="Times New Roman" w:hAnsi="Times New Roman"/>
          <w:snapToGrid w:val="0"/>
          <w:sz w:val="24"/>
          <w:szCs w:val="24"/>
        </w:rPr>
        <w:t xml:space="preserve"> по-горе.</w:t>
      </w:r>
    </w:p>
    <w:p w14:paraId="682C04E4" w14:textId="77777777" w:rsidR="006D55C5" w:rsidRPr="004B709A" w:rsidRDefault="00C23B04" w:rsidP="00F265FD">
      <w:pPr>
        <w:pStyle w:val="ListParagraph"/>
        <w:numPr>
          <w:ilvl w:val="1"/>
          <w:numId w:val="8"/>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lastRenderedPageBreak/>
        <w:t xml:space="preserve">Участниците в процедурата са длъжни да уведомят писмено възложителя в тридневен срок от настъпване на обстоятелства </w:t>
      </w:r>
      <w:r w:rsidR="00F764B5" w:rsidRPr="004B709A">
        <w:rPr>
          <w:rFonts w:ascii="Times New Roman" w:hAnsi="Times New Roman"/>
          <w:sz w:val="24"/>
          <w:szCs w:val="24"/>
        </w:rPr>
        <w:t>посочени в т.</w:t>
      </w:r>
      <w:r w:rsidR="00F51C7B" w:rsidRPr="004B709A">
        <w:rPr>
          <w:rFonts w:ascii="Times New Roman" w:hAnsi="Times New Roman"/>
          <w:sz w:val="24"/>
          <w:szCs w:val="24"/>
        </w:rPr>
        <w:t xml:space="preserve"> </w:t>
      </w:r>
      <w:r w:rsidR="007415C6" w:rsidRPr="004B709A">
        <w:rPr>
          <w:rFonts w:ascii="Times New Roman" w:hAnsi="Times New Roman"/>
          <w:sz w:val="24"/>
          <w:szCs w:val="24"/>
        </w:rPr>
        <w:t>2.1.,</w:t>
      </w:r>
      <w:r w:rsidR="00433B90" w:rsidRPr="004B709A">
        <w:rPr>
          <w:rFonts w:ascii="Times New Roman" w:eastAsia="Times New Roman" w:hAnsi="Times New Roman"/>
          <w:snapToGrid w:val="0"/>
          <w:sz w:val="24"/>
          <w:szCs w:val="24"/>
        </w:rPr>
        <w:t xml:space="preserve"> т. 2.2</w:t>
      </w:r>
      <w:r w:rsidR="007415C6" w:rsidRPr="004B709A">
        <w:rPr>
          <w:rFonts w:ascii="Times New Roman" w:eastAsia="Times New Roman" w:hAnsi="Times New Roman"/>
          <w:snapToGrid w:val="0"/>
          <w:sz w:val="24"/>
          <w:szCs w:val="24"/>
        </w:rPr>
        <w:t>. и т. 2.3.</w:t>
      </w:r>
      <w:r w:rsidR="00433B90" w:rsidRPr="004B709A">
        <w:rPr>
          <w:rFonts w:ascii="Times New Roman" w:eastAsia="Times New Roman" w:hAnsi="Times New Roman"/>
          <w:snapToGrid w:val="0"/>
          <w:sz w:val="24"/>
          <w:szCs w:val="24"/>
        </w:rPr>
        <w:t xml:space="preserve"> по-горе</w:t>
      </w:r>
      <w:r w:rsidRPr="004B709A">
        <w:rPr>
          <w:rFonts w:ascii="Times New Roman" w:eastAsia="Times New Roman" w:hAnsi="Times New Roman"/>
          <w:snapToGrid w:val="0"/>
          <w:sz w:val="24"/>
          <w:szCs w:val="24"/>
        </w:rPr>
        <w:t>.</w:t>
      </w:r>
    </w:p>
    <w:p w14:paraId="7BC498CF" w14:textId="77777777" w:rsidR="006D55C5" w:rsidRPr="004B709A" w:rsidRDefault="006D55C5" w:rsidP="00F265FD">
      <w:pPr>
        <w:pStyle w:val="ListParagraph"/>
        <w:numPr>
          <w:ilvl w:val="1"/>
          <w:numId w:val="8"/>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Основанията за отстраняване се прилагат до изтичане на сроковете, посочени в чл. 57, ал. 3 ЗОП. Възложителят отстранява от участие в процедурата уча</w:t>
      </w:r>
      <w:r w:rsidR="007415C6" w:rsidRPr="004B709A">
        <w:rPr>
          <w:rFonts w:ascii="Times New Roman" w:eastAsia="Times New Roman" w:hAnsi="Times New Roman"/>
          <w:snapToGrid w:val="0"/>
          <w:sz w:val="24"/>
          <w:szCs w:val="24"/>
        </w:rPr>
        <w:t>стник, за когото са налице някои</w:t>
      </w:r>
      <w:r w:rsidRPr="004B709A">
        <w:rPr>
          <w:rFonts w:ascii="Times New Roman" w:eastAsia="Times New Roman" w:hAnsi="Times New Roman"/>
          <w:snapToGrid w:val="0"/>
          <w:sz w:val="24"/>
          <w:szCs w:val="24"/>
        </w:rPr>
        <w:t xml:space="preserve"> от основанията и обстоятелствата, които са възникнали преди или по време на процедурата.</w:t>
      </w:r>
    </w:p>
    <w:p w14:paraId="40273250" w14:textId="77777777" w:rsidR="001C3002" w:rsidRPr="004B709A" w:rsidRDefault="001C3002" w:rsidP="00F265FD">
      <w:pPr>
        <w:pStyle w:val="ListParagraph"/>
        <w:numPr>
          <w:ilvl w:val="1"/>
          <w:numId w:val="8"/>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 xml:space="preserve">Освен на основанията </w:t>
      </w:r>
      <w:r w:rsidR="00F764B5" w:rsidRPr="004B709A">
        <w:rPr>
          <w:rFonts w:ascii="Times New Roman" w:hAnsi="Times New Roman"/>
          <w:sz w:val="24"/>
          <w:szCs w:val="24"/>
        </w:rPr>
        <w:t>посочени в т.</w:t>
      </w:r>
      <w:r w:rsidR="00A67B53" w:rsidRPr="004B709A">
        <w:rPr>
          <w:rFonts w:ascii="Times New Roman" w:hAnsi="Times New Roman"/>
          <w:sz w:val="24"/>
          <w:szCs w:val="24"/>
        </w:rPr>
        <w:t xml:space="preserve"> </w:t>
      </w:r>
      <w:r w:rsidR="00F764B5" w:rsidRPr="004B709A">
        <w:rPr>
          <w:rFonts w:ascii="Times New Roman" w:hAnsi="Times New Roman"/>
          <w:sz w:val="24"/>
          <w:szCs w:val="24"/>
        </w:rPr>
        <w:t xml:space="preserve">2.1. </w:t>
      </w:r>
      <w:r w:rsidRPr="004B709A">
        <w:rPr>
          <w:rFonts w:ascii="Times New Roman" w:eastAsia="Times New Roman" w:hAnsi="Times New Roman"/>
          <w:snapToGrid w:val="0"/>
          <w:sz w:val="24"/>
          <w:szCs w:val="24"/>
        </w:rPr>
        <w:t>и т. 2.2. по-горе</w:t>
      </w:r>
      <w:r w:rsidR="00BF4ADD" w:rsidRPr="004B709A">
        <w:rPr>
          <w:rFonts w:ascii="Times New Roman" w:eastAsia="Times New Roman" w:hAnsi="Times New Roman"/>
          <w:snapToGrid w:val="0"/>
          <w:sz w:val="24"/>
          <w:szCs w:val="24"/>
        </w:rPr>
        <w:t>,</w:t>
      </w:r>
      <w:r w:rsidRPr="004B709A">
        <w:rPr>
          <w:rFonts w:ascii="Times New Roman" w:eastAsia="Times New Roman" w:hAnsi="Times New Roman"/>
          <w:snapToGrid w:val="0"/>
          <w:sz w:val="24"/>
          <w:szCs w:val="24"/>
        </w:rPr>
        <w:t xml:space="preserve"> </w:t>
      </w:r>
      <w:r w:rsidRPr="004B709A">
        <w:rPr>
          <w:rFonts w:ascii="Times New Roman" w:eastAsia="Times New Roman" w:hAnsi="Times New Roman"/>
          <w:b/>
          <w:snapToGrid w:val="0"/>
          <w:sz w:val="24"/>
          <w:szCs w:val="24"/>
        </w:rPr>
        <w:t>възложителят отстранява от процедурата</w:t>
      </w:r>
      <w:r w:rsidRPr="004B709A">
        <w:rPr>
          <w:rFonts w:ascii="Times New Roman" w:eastAsia="Times New Roman" w:hAnsi="Times New Roman"/>
          <w:snapToGrid w:val="0"/>
          <w:sz w:val="24"/>
          <w:szCs w:val="24"/>
        </w:rPr>
        <w:t xml:space="preserve">: </w:t>
      </w:r>
    </w:p>
    <w:p w14:paraId="3AC1FD4E" w14:textId="77777777" w:rsidR="00A300ED" w:rsidRPr="004B709A" w:rsidRDefault="001C3002" w:rsidP="00F265FD">
      <w:pPr>
        <w:pStyle w:val="ListParagraph"/>
        <w:numPr>
          <w:ilvl w:val="2"/>
          <w:numId w:val="8"/>
        </w:numPr>
        <w:tabs>
          <w:tab w:val="left" w:pos="851"/>
          <w:tab w:val="left" w:pos="993"/>
        </w:tabs>
        <w:spacing w:after="0" w:line="360" w:lineRule="auto"/>
        <w:ind w:left="0" w:firstLine="720"/>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участник,</w:t>
      </w:r>
      <w:r w:rsidR="00225659" w:rsidRPr="004B709A">
        <w:rPr>
          <w:rFonts w:ascii="Times New Roman" w:eastAsia="Times New Roman" w:hAnsi="Times New Roman"/>
          <w:snapToGrid w:val="0"/>
          <w:sz w:val="24"/>
          <w:szCs w:val="24"/>
        </w:rPr>
        <w:t xml:space="preserve"> </w:t>
      </w:r>
      <w:r w:rsidRPr="004B709A">
        <w:rPr>
          <w:rFonts w:ascii="Times New Roman" w:eastAsia="Times New Roman" w:hAnsi="Times New Roman"/>
          <w:snapToGrid w:val="0"/>
          <w:sz w:val="24"/>
          <w:szCs w:val="24"/>
        </w:rPr>
        <w:t xml:space="preserve">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3F1F75CC" w14:textId="77777777" w:rsidR="001C3002" w:rsidRPr="004B709A" w:rsidRDefault="001C3002" w:rsidP="00F265FD">
      <w:pPr>
        <w:pStyle w:val="ListParagraph"/>
        <w:numPr>
          <w:ilvl w:val="2"/>
          <w:numId w:val="8"/>
        </w:numPr>
        <w:tabs>
          <w:tab w:val="left" w:pos="851"/>
          <w:tab w:val="left" w:pos="993"/>
        </w:tabs>
        <w:spacing w:after="0" w:line="360" w:lineRule="auto"/>
        <w:ind w:left="0" w:firstLine="720"/>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 xml:space="preserve">участник, който е представил оферта, която не отговаря на: </w:t>
      </w:r>
    </w:p>
    <w:p w14:paraId="34F6F27E" w14:textId="77777777" w:rsidR="001C3002" w:rsidRPr="004B709A" w:rsidRDefault="001C3002">
      <w:pPr>
        <w:spacing w:after="0" w:line="360" w:lineRule="auto"/>
        <w:ind w:firstLine="709"/>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а) предварително обявените условия на поръчката;</w:t>
      </w:r>
    </w:p>
    <w:p w14:paraId="00C1AE62" w14:textId="77777777" w:rsidR="001C3002" w:rsidRPr="004B709A" w:rsidRDefault="001C3002">
      <w:pPr>
        <w:spacing w:after="0" w:line="360" w:lineRule="auto"/>
        <w:ind w:firstLine="709"/>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w:t>
      </w:r>
      <w:r w:rsidR="00E01FD4" w:rsidRPr="004B709A">
        <w:rPr>
          <w:rFonts w:ascii="Times New Roman" w:eastAsia="Times New Roman" w:hAnsi="Times New Roman"/>
          <w:snapToGrid w:val="0"/>
          <w:sz w:val="24"/>
          <w:szCs w:val="24"/>
        </w:rPr>
        <w:t>гично, социално и трудово право</w:t>
      </w:r>
      <w:r w:rsidR="00CF2E6D" w:rsidRPr="004B709A">
        <w:rPr>
          <w:rFonts w:ascii="Times New Roman" w:eastAsia="Times New Roman" w:hAnsi="Times New Roman"/>
          <w:snapToGrid w:val="0"/>
          <w:sz w:val="24"/>
          <w:szCs w:val="24"/>
        </w:rPr>
        <w:t>, които са изброени в приложение № 10 от ЗОП</w:t>
      </w:r>
      <w:r w:rsidRPr="004B709A">
        <w:rPr>
          <w:rFonts w:ascii="Times New Roman" w:eastAsia="Times New Roman" w:hAnsi="Times New Roman"/>
          <w:snapToGrid w:val="0"/>
          <w:sz w:val="24"/>
          <w:szCs w:val="24"/>
        </w:rPr>
        <w:t xml:space="preserve">; </w:t>
      </w:r>
    </w:p>
    <w:p w14:paraId="214B9A94" w14:textId="77777777" w:rsidR="00A300ED" w:rsidRPr="004B709A" w:rsidRDefault="001C3002" w:rsidP="00F265FD">
      <w:pPr>
        <w:pStyle w:val="ListParagraph"/>
        <w:numPr>
          <w:ilvl w:val="2"/>
          <w:numId w:val="8"/>
        </w:numPr>
        <w:tabs>
          <w:tab w:val="left" w:pos="851"/>
          <w:tab w:val="left" w:pos="993"/>
        </w:tabs>
        <w:spacing w:after="0" w:line="360" w:lineRule="auto"/>
        <w:ind w:left="0" w:firstLine="720"/>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участник, който не е представил в срок обосновката по чл. 72, ал.</w:t>
      </w:r>
      <w:r w:rsidR="00A67B53" w:rsidRPr="004B709A">
        <w:rPr>
          <w:rFonts w:ascii="Times New Roman" w:eastAsia="Times New Roman" w:hAnsi="Times New Roman"/>
          <w:snapToGrid w:val="0"/>
          <w:sz w:val="24"/>
          <w:szCs w:val="24"/>
        </w:rPr>
        <w:t xml:space="preserve"> </w:t>
      </w:r>
      <w:r w:rsidRPr="004B709A">
        <w:rPr>
          <w:rFonts w:ascii="Times New Roman" w:eastAsia="Times New Roman" w:hAnsi="Times New Roman"/>
          <w:snapToGrid w:val="0"/>
          <w:sz w:val="24"/>
          <w:szCs w:val="24"/>
        </w:rPr>
        <w:t>1</w:t>
      </w:r>
      <w:r w:rsidR="002F420A" w:rsidRPr="004B709A">
        <w:rPr>
          <w:rFonts w:ascii="Times New Roman" w:eastAsia="Times New Roman" w:hAnsi="Times New Roman"/>
          <w:snapToGrid w:val="0"/>
          <w:sz w:val="24"/>
          <w:szCs w:val="24"/>
        </w:rPr>
        <w:t xml:space="preserve"> от ЗОП</w:t>
      </w:r>
      <w:r w:rsidRPr="004B709A">
        <w:rPr>
          <w:rFonts w:ascii="Times New Roman" w:eastAsia="Times New Roman" w:hAnsi="Times New Roman"/>
          <w:snapToGrid w:val="0"/>
          <w:sz w:val="24"/>
          <w:szCs w:val="24"/>
        </w:rPr>
        <w:t xml:space="preserve"> или чиято оферта не е приета съгласно чл.</w:t>
      </w:r>
      <w:r w:rsidR="00A67B53" w:rsidRPr="004B709A">
        <w:rPr>
          <w:rFonts w:ascii="Times New Roman" w:eastAsia="Times New Roman" w:hAnsi="Times New Roman"/>
          <w:snapToGrid w:val="0"/>
          <w:sz w:val="24"/>
          <w:szCs w:val="24"/>
        </w:rPr>
        <w:t xml:space="preserve"> </w:t>
      </w:r>
      <w:r w:rsidRPr="004B709A">
        <w:rPr>
          <w:rFonts w:ascii="Times New Roman" w:eastAsia="Times New Roman" w:hAnsi="Times New Roman"/>
          <w:snapToGrid w:val="0"/>
          <w:sz w:val="24"/>
          <w:szCs w:val="24"/>
        </w:rPr>
        <w:t>72, ал.</w:t>
      </w:r>
      <w:r w:rsidR="00A67B53" w:rsidRPr="004B709A">
        <w:rPr>
          <w:rFonts w:ascii="Times New Roman" w:eastAsia="Times New Roman" w:hAnsi="Times New Roman"/>
          <w:snapToGrid w:val="0"/>
          <w:sz w:val="24"/>
          <w:szCs w:val="24"/>
        </w:rPr>
        <w:t xml:space="preserve"> </w:t>
      </w:r>
      <w:r w:rsidRPr="004B709A">
        <w:rPr>
          <w:rFonts w:ascii="Times New Roman" w:eastAsia="Times New Roman" w:hAnsi="Times New Roman"/>
          <w:snapToGrid w:val="0"/>
          <w:sz w:val="24"/>
          <w:szCs w:val="24"/>
        </w:rPr>
        <w:t>3-5</w:t>
      </w:r>
      <w:r w:rsidR="002F420A" w:rsidRPr="004B709A">
        <w:rPr>
          <w:rFonts w:ascii="Times New Roman" w:eastAsia="Times New Roman" w:hAnsi="Times New Roman"/>
          <w:snapToGrid w:val="0"/>
          <w:sz w:val="24"/>
          <w:szCs w:val="24"/>
        </w:rPr>
        <w:t xml:space="preserve"> от ЗОП</w:t>
      </w:r>
      <w:r w:rsidRPr="004B709A">
        <w:rPr>
          <w:rFonts w:ascii="Times New Roman" w:eastAsia="Times New Roman" w:hAnsi="Times New Roman"/>
          <w:snapToGrid w:val="0"/>
          <w:sz w:val="24"/>
          <w:szCs w:val="24"/>
        </w:rPr>
        <w:t xml:space="preserve">; </w:t>
      </w:r>
    </w:p>
    <w:p w14:paraId="6C75E35A" w14:textId="77777777" w:rsidR="00A67B53" w:rsidRPr="004B709A" w:rsidRDefault="001C3002" w:rsidP="00F265FD">
      <w:pPr>
        <w:pStyle w:val="ListParagraph"/>
        <w:numPr>
          <w:ilvl w:val="2"/>
          <w:numId w:val="8"/>
        </w:numPr>
        <w:tabs>
          <w:tab w:val="left" w:pos="851"/>
          <w:tab w:val="left" w:pos="993"/>
        </w:tabs>
        <w:spacing w:after="0" w:line="360" w:lineRule="auto"/>
        <w:ind w:left="0" w:firstLine="720"/>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участници, които са свързани лица.</w:t>
      </w:r>
    </w:p>
    <w:p w14:paraId="019FD2E5" w14:textId="77777777" w:rsidR="007415C6" w:rsidRPr="00B018E6" w:rsidRDefault="007415C6">
      <w:pPr>
        <w:pStyle w:val="Heading2"/>
        <w:spacing w:before="0" w:line="360" w:lineRule="auto"/>
        <w:ind w:firstLine="709"/>
        <w:rPr>
          <w:rFonts w:ascii="Times New Roman" w:eastAsia="Times New Roman" w:hAnsi="Times New Roman" w:cs="Times New Roman"/>
          <w:snapToGrid w:val="0"/>
          <w:color w:val="auto"/>
          <w:sz w:val="24"/>
          <w:szCs w:val="24"/>
        </w:rPr>
      </w:pPr>
      <w:bookmarkStart w:id="27" w:name="_Toc461283110"/>
    </w:p>
    <w:p w14:paraId="69F0F56D" w14:textId="43996DD2" w:rsidR="00C14D29" w:rsidRPr="00B018E6" w:rsidRDefault="001A3BE7" w:rsidP="00F20F68">
      <w:pPr>
        <w:pStyle w:val="Heading2"/>
        <w:spacing w:before="0" w:line="360" w:lineRule="auto"/>
        <w:ind w:firstLine="709"/>
        <w:rPr>
          <w:rFonts w:ascii="Times New Roman" w:eastAsia="Times New Roman" w:hAnsi="Times New Roman" w:cs="Times New Roman"/>
          <w:snapToGrid w:val="0"/>
          <w:color w:val="auto"/>
          <w:sz w:val="24"/>
          <w:szCs w:val="24"/>
        </w:rPr>
      </w:pPr>
      <w:bookmarkStart w:id="28" w:name="_Toc519863366"/>
      <w:r w:rsidRPr="00B018E6">
        <w:rPr>
          <w:rFonts w:ascii="Times New Roman" w:eastAsia="Times New Roman" w:hAnsi="Times New Roman" w:cs="Times New Roman"/>
          <w:snapToGrid w:val="0"/>
          <w:color w:val="auto"/>
          <w:sz w:val="24"/>
          <w:szCs w:val="24"/>
        </w:rPr>
        <w:t>Б</w:t>
      </w:r>
      <w:r w:rsidR="00795B95" w:rsidRPr="00B018E6">
        <w:rPr>
          <w:rFonts w:ascii="Times New Roman" w:eastAsia="Times New Roman" w:hAnsi="Times New Roman" w:cs="Times New Roman"/>
          <w:snapToGrid w:val="0"/>
          <w:color w:val="auto"/>
          <w:sz w:val="24"/>
          <w:szCs w:val="24"/>
        </w:rPr>
        <w:t xml:space="preserve">. </w:t>
      </w:r>
      <w:r w:rsidR="001C2B3D" w:rsidRPr="00B018E6">
        <w:rPr>
          <w:rFonts w:ascii="Times New Roman" w:eastAsia="Times New Roman" w:hAnsi="Times New Roman" w:cs="Times New Roman"/>
          <w:snapToGrid w:val="0"/>
          <w:color w:val="auto"/>
          <w:sz w:val="24"/>
          <w:szCs w:val="24"/>
        </w:rPr>
        <w:t>Критерии за подбор.</w:t>
      </w:r>
      <w:bookmarkEnd w:id="27"/>
      <w:bookmarkEnd w:id="28"/>
      <w:r w:rsidR="001C2B3D" w:rsidRPr="00B018E6">
        <w:rPr>
          <w:rFonts w:ascii="Times New Roman" w:eastAsia="Times New Roman" w:hAnsi="Times New Roman" w:cs="Times New Roman"/>
          <w:snapToGrid w:val="0"/>
          <w:color w:val="auto"/>
          <w:sz w:val="24"/>
          <w:szCs w:val="24"/>
        </w:rPr>
        <w:t xml:space="preserve"> </w:t>
      </w:r>
    </w:p>
    <w:p w14:paraId="2DB685D1" w14:textId="58D5D318" w:rsidR="00C14D29" w:rsidRPr="00B018E6" w:rsidRDefault="005E2523" w:rsidP="001A5844">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B018E6">
        <w:rPr>
          <w:rFonts w:ascii="Times New Roman" w:eastAsia="Times New Roman" w:hAnsi="Times New Roman"/>
          <w:snapToGrid w:val="0"/>
          <w:sz w:val="24"/>
          <w:szCs w:val="24"/>
        </w:rPr>
        <w:t xml:space="preserve">По отношение на участниците </w:t>
      </w:r>
      <w:r w:rsidR="008461CB" w:rsidRPr="00867D33">
        <w:rPr>
          <w:rFonts w:ascii="Times New Roman" w:eastAsia="Times New Roman" w:hAnsi="Times New Roman"/>
          <w:b/>
          <w:snapToGrid w:val="0"/>
          <w:sz w:val="24"/>
          <w:szCs w:val="24"/>
        </w:rPr>
        <w:t>не</w:t>
      </w:r>
      <w:r w:rsidR="008461CB">
        <w:rPr>
          <w:rFonts w:ascii="Times New Roman" w:eastAsia="Times New Roman" w:hAnsi="Times New Roman"/>
          <w:snapToGrid w:val="0"/>
          <w:sz w:val="24"/>
          <w:szCs w:val="24"/>
        </w:rPr>
        <w:t xml:space="preserve"> </w:t>
      </w:r>
      <w:r w:rsidRPr="00B018E6">
        <w:rPr>
          <w:rFonts w:ascii="Times New Roman" w:eastAsia="Times New Roman" w:hAnsi="Times New Roman"/>
          <w:snapToGrid w:val="0"/>
          <w:sz w:val="24"/>
          <w:szCs w:val="24"/>
        </w:rPr>
        <w:t>се прилагат критерии за подбор</w:t>
      </w:r>
      <w:r w:rsidR="00BD434B">
        <w:rPr>
          <w:rFonts w:ascii="Times New Roman" w:eastAsia="Times New Roman" w:hAnsi="Times New Roman"/>
          <w:snapToGrid w:val="0"/>
          <w:sz w:val="24"/>
          <w:szCs w:val="24"/>
        </w:rPr>
        <w:t>.</w:t>
      </w:r>
    </w:p>
    <w:p w14:paraId="46F61C71" w14:textId="77777777" w:rsidR="00F905CC" w:rsidRPr="00C9356B" w:rsidRDefault="00F905CC" w:rsidP="00907AAF">
      <w:pPr>
        <w:pStyle w:val="Heading2"/>
        <w:spacing w:before="0" w:line="360" w:lineRule="auto"/>
        <w:rPr>
          <w:rFonts w:ascii="Times New Roman" w:eastAsia="Times New Roman" w:hAnsi="Times New Roman" w:cs="Times New Roman"/>
          <w:color w:val="auto"/>
          <w:sz w:val="24"/>
          <w:szCs w:val="24"/>
          <w:lang w:eastAsia="bg-BG"/>
        </w:rPr>
      </w:pPr>
      <w:bookmarkStart w:id="29" w:name="_Toc508715835"/>
      <w:bookmarkStart w:id="30" w:name="_Toc461283113"/>
    </w:p>
    <w:p w14:paraId="70ACA017" w14:textId="3DA09CF5" w:rsidR="00F905CC" w:rsidRPr="00C9356B" w:rsidRDefault="00432F2B" w:rsidP="00A016A7">
      <w:pPr>
        <w:pStyle w:val="Heading2"/>
        <w:spacing w:before="0" w:line="360" w:lineRule="auto"/>
        <w:ind w:firstLine="709"/>
        <w:rPr>
          <w:rFonts w:ascii="Times New Roman" w:eastAsia="Times New Roman" w:hAnsi="Times New Roman" w:cs="Times New Roman"/>
          <w:color w:val="auto"/>
          <w:sz w:val="24"/>
          <w:szCs w:val="24"/>
          <w:lang w:eastAsia="bg-BG"/>
        </w:rPr>
      </w:pPr>
      <w:bookmarkStart w:id="31" w:name="_Toc519863367"/>
      <w:r w:rsidRPr="00C9356B">
        <w:rPr>
          <w:rFonts w:ascii="Times New Roman" w:eastAsia="Times New Roman" w:hAnsi="Times New Roman" w:cs="Times New Roman"/>
          <w:color w:val="auto"/>
          <w:sz w:val="24"/>
          <w:szCs w:val="24"/>
          <w:lang w:eastAsia="bg-BG"/>
        </w:rPr>
        <w:t>В. Електронен Единен европейски документ за обществени поръчки (</w:t>
      </w:r>
      <w:proofErr w:type="spellStart"/>
      <w:r w:rsidRPr="00C9356B">
        <w:rPr>
          <w:rFonts w:ascii="Times New Roman" w:eastAsia="Times New Roman" w:hAnsi="Times New Roman" w:cs="Times New Roman"/>
          <w:color w:val="auto"/>
          <w:sz w:val="24"/>
          <w:szCs w:val="24"/>
          <w:lang w:eastAsia="bg-BG"/>
        </w:rPr>
        <w:t>еЕЕДОП</w:t>
      </w:r>
      <w:proofErr w:type="spellEnd"/>
      <w:r w:rsidRPr="00C9356B">
        <w:rPr>
          <w:rFonts w:ascii="Times New Roman" w:eastAsia="Times New Roman" w:hAnsi="Times New Roman" w:cs="Times New Roman"/>
          <w:color w:val="auto"/>
          <w:sz w:val="24"/>
          <w:szCs w:val="24"/>
          <w:lang w:eastAsia="bg-BG"/>
        </w:rPr>
        <w:t>).</w:t>
      </w:r>
      <w:bookmarkEnd w:id="29"/>
      <w:bookmarkEnd w:id="31"/>
    </w:p>
    <w:p w14:paraId="7F8A3EDE" w14:textId="4E5DFAE6"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Участникът декларира липсата на основанията за отстраняване чрез представяне на </w:t>
      </w:r>
      <w:proofErr w:type="spellStart"/>
      <w:r w:rsidRPr="00B018E6">
        <w:rPr>
          <w:rFonts w:ascii="Times New Roman" w:eastAsia="Times New Roman" w:hAnsi="Times New Roman"/>
          <w:color w:val="000000" w:themeColor="text1"/>
          <w:sz w:val="24"/>
          <w:szCs w:val="24"/>
          <w:lang w:eastAsia="bg-BG"/>
        </w:rPr>
        <w:t>еЕЕДОП</w:t>
      </w:r>
      <w:proofErr w:type="spellEnd"/>
      <w:r w:rsidRPr="00B018E6">
        <w:rPr>
          <w:rFonts w:ascii="Times New Roman" w:eastAsia="Times New Roman" w:hAnsi="Times New Roman"/>
          <w:color w:val="000000" w:themeColor="text1"/>
          <w:sz w:val="24"/>
          <w:szCs w:val="24"/>
          <w:lang w:eastAsia="bg-BG"/>
        </w:rPr>
        <w:t xml:space="preserve">, попълнен съгласно изискванията и условията на ЗОП и ППЗОП. </w:t>
      </w:r>
    </w:p>
    <w:p w14:paraId="759ABA5D" w14:textId="77777777" w:rsidR="00432F2B" w:rsidRPr="00867D33"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proofErr w:type="spellStart"/>
      <w:r w:rsidRPr="00B018E6">
        <w:rPr>
          <w:rFonts w:ascii="Times New Roman" w:eastAsia="Times New Roman" w:hAnsi="Times New Roman"/>
          <w:color w:val="000000" w:themeColor="text1"/>
          <w:sz w:val="24"/>
          <w:szCs w:val="24"/>
          <w:lang w:eastAsia="bg-BG"/>
        </w:rPr>
        <w:t>еЕЕДОП</w:t>
      </w:r>
      <w:proofErr w:type="spellEnd"/>
      <w:r w:rsidRPr="00B018E6">
        <w:rPr>
          <w:rFonts w:ascii="Times New Roman" w:eastAsia="Times New Roman" w:hAnsi="Times New Roman"/>
          <w:color w:val="000000" w:themeColor="text1"/>
          <w:sz w:val="24"/>
          <w:szCs w:val="24"/>
          <w:lang w:eastAsia="bg-BG"/>
        </w:rPr>
        <w:t xml:space="preserve"> се попълва в електронен вид по образец, приложен към документацията за обществената поръчка посредством използването на осигурената от Европейската комисия безплатна услуга чрез информационната система за ЕЕДОП (система за </w:t>
      </w:r>
      <w:proofErr w:type="spellStart"/>
      <w:r w:rsidRPr="00867D33">
        <w:rPr>
          <w:rFonts w:ascii="Times New Roman" w:eastAsia="Times New Roman" w:hAnsi="Times New Roman"/>
          <w:color w:val="000000" w:themeColor="text1"/>
          <w:sz w:val="24"/>
          <w:szCs w:val="24"/>
          <w:lang w:eastAsia="bg-BG"/>
        </w:rPr>
        <w:t>еЕЕДОП</w:t>
      </w:r>
      <w:proofErr w:type="spellEnd"/>
      <w:r w:rsidRPr="00867D33">
        <w:rPr>
          <w:rFonts w:ascii="Times New Roman" w:eastAsia="Times New Roman" w:hAnsi="Times New Roman"/>
          <w:color w:val="000000" w:themeColor="text1"/>
          <w:sz w:val="24"/>
          <w:szCs w:val="24"/>
          <w:lang w:eastAsia="bg-BG"/>
        </w:rPr>
        <w:t>) при спазване на следната последователност:</w:t>
      </w:r>
    </w:p>
    <w:p w14:paraId="4BEC7B65" w14:textId="70714E14" w:rsidR="00432F2B" w:rsidRPr="00867D33" w:rsidRDefault="00432F2B" w:rsidP="00432F2B">
      <w:pPr>
        <w:pStyle w:val="ListParagraph"/>
        <w:numPr>
          <w:ilvl w:val="1"/>
          <w:numId w:val="21"/>
        </w:numPr>
        <w:spacing w:after="0" w:line="360" w:lineRule="auto"/>
        <w:ind w:left="0" w:firstLine="709"/>
        <w:jc w:val="both"/>
        <w:rPr>
          <w:rFonts w:ascii="Times New Roman" w:eastAsia="Times New Roman" w:hAnsi="Times New Roman"/>
          <w:color w:val="000000" w:themeColor="text1"/>
          <w:sz w:val="24"/>
          <w:szCs w:val="24"/>
          <w:lang w:eastAsia="bg-BG"/>
        </w:rPr>
      </w:pPr>
      <w:r w:rsidRPr="00867D33">
        <w:rPr>
          <w:rFonts w:ascii="Times New Roman" w:eastAsia="Times New Roman" w:hAnsi="Times New Roman"/>
          <w:color w:val="000000" w:themeColor="text1"/>
          <w:sz w:val="24"/>
          <w:szCs w:val="24"/>
          <w:lang w:eastAsia="bg-BG"/>
        </w:rPr>
        <w:t xml:space="preserve">Към документацията за обществената поръчка е предоставен </w:t>
      </w:r>
      <w:r w:rsidRPr="00867D33">
        <w:rPr>
          <w:rFonts w:ascii="Times New Roman" w:eastAsia="Times New Roman" w:hAnsi="Times New Roman"/>
          <w:color w:val="000000" w:themeColor="text1"/>
          <w:sz w:val="24"/>
          <w:szCs w:val="24"/>
          <w:lang w:val="en-US" w:eastAsia="bg-BG"/>
        </w:rPr>
        <w:t xml:space="preserve">XML </w:t>
      </w:r>
      <w:r w:rsidRPr="00867D33">
        <w:rPr>
          <w:rFonts w:ascii="Times New Roman" w:eastAsia="Times New Roman" w:hAnsi="Times New Roman"/>
          <w:color w:val="000000" w:themeColor="text1"/>
          <w:sz w:val="24"/>
          <w:szCs w:val="24"/>
          <w:lang w:eastAsia="bg-BG"/>
        </w:rPr>
        <w:t xml:space="preserve">файл, съдържащ полета, в зависимост от изискванията за лично състояние, посочени в раздел </w:t>
      </w:r>
      <w:r w:rsidRPr="00867D33">
        <w:rPr>
          <w:rFonts w:ascii="Times New Roman" w:eastAsia="Times New Roman" w:hAnsi="Times New Roman"/>
          <w:color w:val="000000" w:themeColor="text1"/>
          <w:sz w:val="24"/>
          <w:szCs w:val="24"/>
          <w:lang w:val="en-US" w:eastAsia="bg-BG"/>
        </w:rPr>
        <w:t>III</w:t>
      </w:r>
      <w:r w:rsidRPr="00867D33">
        <w:rPr>
          <w:rFonts w:ascii="Times New Roman" w:eastAsia="Times New Roman" w:hAnsi="Times New Roman"/>
          <w:color w:val="000000" w:themeColor="text1"/>
          <w:sz w:val="24"/>
          <w:szCs w:val="24"/>
          <w:lang w:eastAsia="bg-BG"/>
        </w:rPr>
        <w:t>, б. „А“</w:t>
      </w:r>
      <w:r w:rsidR="00F71CF5" w:rsidRPr="00867D33">
        <w:rPr>
          <w:rFonts w:ascii="Times New Roman" w:eastAsia="Times New Roman" w:hAnsi="Times New Roman"/>
          <w:color w:val="000000" w:themeColor="text1"/>
          <w:sz w:val="24"/>
          <w:szCs w:val="24"/>
          <w:lang w:eastAsia="bg-BG"/>
        </w:rPr>
        <w:t xml:space="preserve">, </w:t>
      </w:r>
      <w:r w:rsidRPr="00867D33">
        <w:rPr>
          <w:rFonts w:ascii="Times New Roman" w:eastAsia="Times New Roman" w:hAnsi="Times New Roman"/>
          <w:color w:val="000000" w:themeColor="text1"/>
          <w:sz w:val="24"/>
          <w:szCs w:val="24"/>
          <w:lang w:eastAsia="bg-BG"/>
        </w:rPr>
        <w:t>„Б“</w:t>
      </w:r>
      <w:r w:rsidR="00F71CF5" w:rsidRPr="00867D33">
        <w:rPr>
          <w:rFonts w:ascii="Times New Roman" w:eastAsia="Times New Roman" w:hAnsi="Times New Roman"/>
          <w:color w:val="000000" w:themeColor="text1"/>
          <w:sz w:val="24"/>
          <w:szCs w:val="24"/>
          <w:lang w:eastAsia="bg-BG"/>
        </w:rPr>
        <w:t>, „В“ и „Г“</w:t>
      </w:r>
      <w:r w:rsidRPr="00867D33">
        <w:rPr>
          <w:rFonts w:ascii="Times New Roman" w:eastAsia="Times New Roman" w:hAnsi="Times New Roman"/>
          <w:color w:val="000000" w:themeColor="text1"/>
          <w:sz w:val="24"/>
          <w:szCs w:val="24"/>
          <w:lang w:eastAsia="bg-BG"/>
        </w:rPr>
        <w:t xml:space="preserve"> от документацията, които участниците е необходимо да попълнят. За </w:t>
      </w:r>
      <w:r w:rsidRPr="00867D33">
        <w:rPr>
          <w:rFonts w:ascii="Times New Roman" w:eastAsia="Times New Roman" w:hAnsi="Times New Roman"/>
          <w:color w:val="000000" w:themeColor="text1"/>
          <w:sz w:val="24"/>
          <w:szCs w:val="24"/>
          <w:lang w:eastAsia="bg-BG"/>
        </w:rPr>
        <w:lastRenderedPageBreak/>
        <w:t xml:space="preserve">информация и улеснение на участниците е приложен и </w:t>
      </w:r>
      <w:r w:rsidRPr="00867D33">
        <w:rPr>
          <w:rFonts w:ascii="Times New Roman" w:eastAsia="Times New Roman" w:hAnsi="Times New Roman"/>
          <w:color w:val="000000" w:themeColor="text1"/>
          <w:sz w:val="24"/>
          <w:szCs w:val="24"/>
          <w:lang w:val="en-US" w:eastAsia="bg-BG"/>
        </w:rPr>
        <w:t>PDF</w:t>
      </w:r>
      <w:r w:rsidRPr="00867D33">
        <w:rPr>
          <w:rFonts w:ascii="Times New Roman" w:eastAsia="Times New Roman" w:hAnsi="Times New Roman"/>
          <w:color w:val="000000" w:themeColor="text1"/>
          <w:sz w:val="24"/>
          <w:szCs w:val="24"/>
          <w:lang w:eastAsia="bg-BG"/>
        </w:rPr>
        <w:t xml:space="preserve"> файл с данните, идентични на тези, съдържащи се в </w:t>
      </w:r>
      <w:r w:rsidRPr="00867D33">
        <w:rPr>
          <w:rFonts w:ascii="Times New Roman" w:eastAsia="Times New Roman" w:hAnsi="Times New Roman"/>
          <w:color w:val="000000" w:themeColor="text1"/>
          <w:sz w:val="24"/>
          <w:szCs w:val="24"/>
          <w:lang w:val="en-US" w:eastAsia="bg-BG"/>
        </w:rPr>
        <w:t xml:space="preserve">XML </w:t>
      </w:r>
      <w:r w:rsidRPr="00867D33">
        <w:rPr>
          <w:rFonts w:ascii="Times New Roman" w:eastAsia="Times New Roman" w:hAnsi="Times New Roman"/>
          <w:color w:val="000000" w:themeColor="text1"/>
          <w:sz w:val="24"/>
          <w:szCs w:val="24"/>
          <w:lang w:eastAsia="bg-BG"/>
        </w:rPr>
        <w:t>файла.</w:t>
      </w:r>
    </w:p>
    <w:p w14:paraId="4A46A40A" w14:textId="5E88B4A9" w:rsidR="00432F2B" w:rsidRPr="00B018E6" w:rsidRDefault="00432F2B" w:rsidP="00432F2B">
      <w:pPr>
        <w:pStyle w:val="ListParagraph"/>
        <w:numPr>
          <w:ilvl w:val="1"/>
          <w:numId w:val="21"/>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Участниците следва да съхранят </w:t>
      </w:r>
      <w:r w:rsidRPr="00B018E6">
        <w:rPr>
          <w:rFonts w:ascii="Times New Roman" w:eastAsia="Times New Roman" w:hAnsi="Times New Roman"/>
          <w:color w:val="000000" w:themeColor="text1"/>
          <w:sz w:val="24"/>
          <w:szCs w:val="24"/>
          <w:lang w:val="en-US" w:eastAsia="bg-BG"/>
        </w:rPr>
        <w:t>XML</w:t>
      </w:r>
      <w:r w:rsidR="00CD055C">
        <w:rPr>
          <w:rFonts w:ascii="Times New Roman" w:eastAsia="Times New Roman" w:hAnsi="Times New Roman"/>
          <w:color w:val="000000" w:themeColor="text1"/>
          <w:sz w:val="24"/>
          <w:szCs w:val="24"/>
          <w:lang w:eastAsia="bg-BG"/>
        </w:rPr>
        <w:t xml:space="preserve"> файла</w:t>
      </w:r>
      <w:r w:rsidRPr="00B018E6">
        <w:rPr>
          <w:rFonts w:ascii="Times New Roman" w:eastAsia="Times New Roman" w:hAnsi="Times New Roman"/>
          <w:color w:val="000000" w:themeColor="text1"/>
          <w:sz w:val="24"/>
          <w:szCs w:val="24"/>
          <w:lang w:eastAsia="bg-BG"/>
        </w:rPr>
        <w:t xml:space="preserve"> на </w:t>
      </w:r>
      <w:proofErr w:type="spellStart"/>
      <w:r w:rsidRPr="00B018E6">
        <w:rPr>
          <w:rFonts w:ascii="Times New Roman" w:eastAsia="Times New Roman" w:hAnsi="Times New Roman"/>
          <w:color w:val="000000" w:themeColor="text1"/>
          <w:sz w:val="24"/>
          <w:szCs w:val="24"/>
          <w:lang w:eastAsia="bg-BG"/>
        </w:rPr>
        <w:t>еЕЕДОП</w:t>
      </w:r>
      <w:proofErr w:type="spellEnd"/>
      <w:r w:rsidRPr="00B018E6">
        <w:rPr>
          <w:rFonts w:ascii="Times New Roman" w:eastAsia="Times New Roman" w:hAnsi="Times New Roman"/>
          <w:color w:val="000000" w:themeColor="text1"/>
          <w:sz w:val="24"/>
          <w:szCs w:val="24"/>
          <w:lang w:eastAsia="bg-BG"/>
        </w:rPr>
        <w:t xml:space="preserve"> по т. 2.1. на компютъра си. </w:t>
      </w:r>
    </w:p>
    <w:p w14:paraId="130FDF04" w14:textId="77777777" w:rsidR="00432F2B" w:rsidRPr="00B018E6" w:rsidRDefault="00432F2B" w:rsidP="00432F2B">
      <w:pPr>
        <w:spacing w:after="0" w:line="360" w:lineRule="auto"/>
        <w:ind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b/>
          <w:i/>
          <w:color w:val="000000" w:themeColor="text1"/>
          <w:sz w:val="24"/>
          <w:szCs w:val="24"/>
          <w:u w:val="single"/>
          <w:lang w:eastAsia="bg-BG"/>
        </w:rPr>
        <w:t>Забележка</w:t>
      </w:r>
      <w:r w:rsidRPr="00B018E6">
        <w:rPr>
          <w:rFonts w:ascii="Times New Roman" w:eastAsia="Times New Roman" w:hAnsi="Times New Roman"/>
          <w:b/>
          <w:color w:val="000000" w:themeColor="text1"/>
          <w:sz w:val="24"/>
          <w:szCs w:val="24"/>
          <w:u w:val="single"/>
          <w:lang w:eastAsia="bg-BG"/>
        </w:rPr>
        <w:t>:</w:t>
      </w:r>
      <w:r w:rsidRPr="00B018E6">
        <w:rPr>
          <w:rFonts w:ascii="Times New Roman" w:eastAsia="Times New Roman" w:hAnsi="Times New Roman"/>
          <w:color w:val="000000" w:themeColor="text1"/>
          <w:sz w:val="24"/>
          <w:szCs w:val="24"/>
          <w:lang w:eastAsia="bg-BG"/>
        </w:rPr>
        <w:t xml:space="preserve"> </w:t>
      </w:r>
      <w:r w:rsidRPr="00B018E6">
        <w:rPr>
          <w:rFonts w:ascii="Times New Roman" w:eastAsia="Times New Roman" w:hAnsi="Times New Roman"/>
          <w:i/>
          <w:iCs/>
          <w:color w:val="000000" w:themeColor="text1"/>
          <w:sz w:val="24"/>
          <w:szCs w:val="24"/>
          <w:lang w:eastAsia="bg-BG"/>
        </w:rPr>
        <w:t xml:space="preserve">Системата за </w:t>
      </w:r>
      <w:proofErr w:type="spellStart"/>
      <w:r w:rsidRPr="00B018E6">
        <w:rPr>
          <w:rFonts w:ascii="Times New Roman" w:eastAsia="Times New Roman" w:hAnsi="Times New Roman"/>
          <w:i/>
          <w:iCs/>
          <w:color w:val="000000" w:themeColor="text1"/>
          <w:sz w:val="24"/>
          <w:szCs w:val="24"/>
          <w:lang w:eastAsia="bg-BG"/>
        </w:rPr>
        <w:t>еЕЕДОП</w:t>
      </w:r>
      <w:proofErr w:type="spellEnd"/>
      <w:r w:rsidRPr="00B018E6">
        <w:rPr>
          <w:rFonts w:ascii="Times New Roman" w:eastAsia="Times New Roman" w:hAnsi="Times New Roman"/>
          <w:i/>
          <w:iCs/>
          <w:color w:val="000000" w:themeColor="text1"/>
          <w:sz w:val="24"/>
          <w:szCs w:val="24"/>
          <w:lang w:eastAsia="bg-BG"/>
        </w:rPr>
        <w:t xml:space="preserve"> е онлайн приложение и не може да съхранява данни, предвид което </w:t>
      </w:r>
      <w:proofErr w:type="spellStart"/>
      <w:r w:rsidRPr="00B018E6">
        <w:rPr>
          <w:rFonts w:ascii="Times New Roman" w:eastAsia="Times New Roman" w:hAnsi="Times New Roman"/>
          <w:i/>
          <w:iCs/>
          <w:color w:val="000000" w:themeColor="text1"/>
          <w:sz w:val="24"/>
          <w:szCs w:val="24"/>
          <w:lang w:eastAsia="bg-BG"/>
        </w:rPr>
        <w:t>еЕЕДОП</w:t>
      </w:r>
      <w:proofErr w:type="spellEnd"/>
      <w:r w:rsidRPr="00B018E6">
        <w:rPr>
          <w:rFonts w:ascii="Times New Roman" w:eastAsia="Times New Roman" w:hAnsi="Times New Roman"/>
          <w:i/>
          <w:iCs/>
          <w:color w:val="000000" w:themeColor="text1"/>
          <w:sz w:val="24"/>
          <w:szCs w:val="24"/>
          <w:lang w:eastAsia="bg-BG"/>
        </w:rPr>
        <w:t xml:space="preserve"> в XML и PDF формат винаги трябва да се запазва и да се съхранява локално на компютъра на потребителя.</w:t>
      </w:r>
    </w:p>
    <w:p w14:paraId="62EB4596" w14:textId="77777777" w:rsidR="00432F2B" w:rsidRPr="00B018E6" w:rsidRDefault="00432F2B" w:rsidP="00432F2B">
      <w:pPr>
        <w:pStyle w:val="ListParagraph"/>
        <w:numPr>
          <w:ilvl w:val="1"/>
          <w:numId w:val="21"/>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За да попълнят изискуемите данни участниците следва да отворят системата за </w:t>
      </w:r>
      <w:proofErr w:type="spellStart"/>
      <w:r w:rsidRPr="00B018E6">
        <w:rPr>
          <w:rFonts w:ascii="Times New Roman" w:eastAsia="Times New Roman" w:hAnsi="Times New Roman"/>
          <w:color w:val="000000" w:themeColor="text1"/>
          <w:sz w:val="24"/>
          <w:szCs w:val="24"/>
          <w:lang w:eastAsia="bg-BG"/>
        </w:rPr>
        <w:t>еЕЕДОП</w:t>
      </w:r>
      <w:proofErr w:type="spellEnd"/>
      <w:r w:rsidRPr="00B018E6">
        <w:rPr>
          <w:rFonts w:ascii="Times New Roman" w:eastAsia="Times New Roman" w:hAnsi="Times New Roman"/>
          <w:color w:val="000000" w:themeColor="text1"/>
          <w:sz w:val="24"/>
          <w:szCs w:val="24"/>
          <w:lang w:eastAsia="bg-BG"/>
        </w:rPr>
        <w:t xml:space="preserve">, която може да се достъпи директно на адрес </w:t>
      </w:r>
      <w:hyperlink r:id="rId11" w:history="1">
        <w:r w:rsidRPr="00B018E6">
          <w:rPr>
            <w:rStyle w:val="Hyperlink"/>
            <w:rFonts w:ascii="Times New Roman" w:eastAsia="Times New Roman" w:hAnsi="Times New Roman"/>
            <w:color w:val="000000" w:themeColor="text1"/>
            <w:sz w:val="24"/>
            <w:szCs w:val="24"/>
            <w:lang w:eastAsia="bg-BG"/>
          </w:rPr>
          <w:t>https://ec.europa.eu/tools/espd</w:t>
        </w:r>
      </w:hyperlink>
      <w:r w:rsidRPr="00B018E6">
        <w:rPr>
          <w:rFonts w:ascii="Times New Roman" w:eastAsia="Times New Roman" w:hAnsi="Times New Roman"/>
          <w:color w:val="000000" w:themeColor="text1"/>
          <w:sz w:val="24"/>
          <w:szCs w:val="24"/>
          <w:lang w:eastAsia="bg-BG"/>
        </w:rPr>
        <w:t xml:space="preserve"> или чрез Портала за обществени поръчки, секция „РОП и е-услуги“, подсекция „Електронни услуги на Европейската комисия“, раздел ЕЕДОП (</w:t>
      </w:r>
      <w:r w:rsidRPr="00B018E6">
        <w:rPr>
          <w:rFonts w:ascii="Times New Roman" w:eastAsia="Times New Roman" w:hAnsi="Times New Roman"/>
          <w:color w:val="000000" w:themeColor="text1"/>
          <w:sz w:val="24"/>
          <w:szCs w:val="24"/>
          <w:lang w:val="en-US" w:eastAsia="bg-BG"/>
        </w:rPr>
        <w:t>ESPD</w:t>
      </w:r>
      <w:r w:rsidRPr="00B018E6">
        <w:rPr>
          <w:rFonts w:ascii="Times New Roman" w:eastAsia="Times New Roman" w:hAnsi="Times New Roman"/>
          <w:color w:val="000000" w:themeColor="text1"/>
          <w:sz w:val="24"/>
          <w:szCs w:val="24"/>
          <w:lang w:eastAsia="bg-BG"/>
        </w:rPr>
        <w:t xml:space="preserve">), достъпен на следния линк: </w:t>
      </w:r>
      <w:hyperlink r:id="rId12" w:history="1">
        <w:r w:rsidRPr="00B018E6">
          <w:rPr>
            <w:rStyle w:val="Hyperlink"/>
            <w:rFonts w:ascii="Times New Roman" w:eastAsia="Times New Roman" w:hAnsi="Times New Roman"/>
            <w:color w:val="000000" w:themeColor="text1"/>
            <w:sz w:val="24"/>
            <w:szCs w:val="24"/>
            <w:lang w:eastAsia="bg-BG"/>
          </w:rPr>
          <w:t>http://rop3-app1.aop.bg:7778/portal/page?_pageid=93,158263&amp;_dad=portal&amp;_schema=PORTAL</w:t>
        </w:r>
      </w:hyperlink>
      <w:r w:rsidRPr="00B018E6">
        <w:rPr>
          <w:rFonts w:ascii="Times New Roman" w:eastAsia="Times New Roman" w:hAnsi="Times New Roman"/>
          <w:color w:val="000000" w:themeColor="text1"/>
          <w:sz w:val="24"/>
          <w:szCs w:val="24"/>
          <w:lang w:eastAsia="bg-BG"/>
        </w:rPr>
        <w:t xml:space="preserve">. </w:t>
      </w:r>
    </w:p>
    <w:p w14:paraId="76D980FA" w14:textId="77777777" w:rsidR="00432F2B" w:rsidRPr="00B018E6" w:rsidRDefault="00432F2B" w:rsidP="00432F2B">
      <w:pPr>
        <w:pStyle w:val="ListParagraph"/>
        <w:tabs>
          <w:tab w:val="left" w:pos="851"/>
          <w:tab w:val="left" w:pos="993"/>
        </w:tabs>
        <w:spacing w:after="0" w:line="360" w:lineRule="auto"/>
        <w:ind w:left="0" w:firstLine="709"/>
        <w:jc w:val="both"/>
        <w:rPr>
          <w:rFonts w:ascii="Times New Roman" w:eastAsia="Times New Roman" w:hAnsi="Times New Roman"/>
          <w:i/>
          <w:color w:val="000000" w:themeColor="text1"/>
          <w:sz w:val="24"/>
          <w:szCs w:val="24"/>
          <w:lang w:eastAsia="bg-BG"/>
        </w:rPr>
      </w:pPr>
      <w:r w:rsidRPr="00B018E6">
        <w:rPr>
          <w:rFonts w:ascii="Times New Roman" w:eastAsia="Times New Roman" w:hAnsi="Times New Roman"/>
          <w:b/>
          <w:i/>
          <w:color w:val="000000" w:themeColor="text1"/>
          <w:sz w:val="24"/>
          <w:szCs w:val="24"/>
          <w:u w:val="single"/>
          <w:lang w:eastAsia="bg-BG"/>
        </w:rPr>
        <w:t>Забележка:</w:t>
      </w:r>
      <w:r w:rsidRPr="00B018E6">
        <w:rPr>
          <w:rFonts w:ascii="Times New Roman" w:eastAsia="Times New Roman" w:hAnsi="Times New Roman"/>
          <w:color w:val="000000" w:themeColor="text1"/>
          <w:sz w:val="24"/>
          <w:szCs w:val="24"/>
          <w:lang w:eastAsia="bg-BG"/>
        </w:rPr>
        <w:t xml:space="preserve"> </w:t>
      </w:r>
      <w:proofErr w:type="spellStart"/>
      <w:r w:rsidRPr="00B018E6">
        <w:rPr>
          <w:rFonts w:ascii="Times New Roman" w:eastAsia="Times New Roman" w:hAnsi="Times New Roman"/>
          <w:i/>
          <w:color w:val="000000" w:themeColor="text1"/>
          <w:sz w:val="24"/>
          <w:szCs w:val="24"/>
          <w:lang w:eastAsia="bg-BG"/>
        </w:rPr>
        <w:t>еЕЕДОП</w:t>
      </w:r>
      <w:proofErr w:type="spellEnd"/>
      <w:r w:rsidRPr="00B018E6">
        <w:rPr>
          <w:rFonts w:ascii="Times New Roman" w:eastAsia="Times New Roman" w:hAnsi="Times New Roman"/>
          <w:i/>
          <w:color w:val="000000" w:themeColor="text1"/>
          <w:sz w:val="24"/>
          <w:szCs w:val="24"/>
          <w:lang w:eastAsia="bg-BG"/>
        </w:rPr>
        <w:t xml:space="preserve"> работи с последната версия на най-разпространените браузъри, като </w:t>
      </w:r>
      <w:proofErr w:type="spellStart"/>
      <w:r w:rsidRPr="00B018E6">
        <w:rPr>
          <w:rFonts w:ascii="Times New Roman" w:eastAsia="Times New Roman" w:hAnsi="Times New Roman"/>
          <w:i/>
          <w:color w:val="000000" w:themeColor="text1"/>
          <w:sz w:val="24"/>
          <w:szCs w:val="24"/>
          <w:lang w:eastAsia="bg-BG"/>
        </w:rPr>
        <w:t>Chrome</w:t>
      </w:r>
      <w:proofErr w:type="spellEnd"/>
      <w:r w:rsidRPr="00B018E6">
        <w:rPr>
          <w:rFonts w:ascii="Times New Roman" w:eastAsia="Times New Roman" w:hAnsi="Times New Roman"/>
          <w:i/>
          <w:color w:val="000000" w:themeColor="text1"/>
          <w:sz w:val="24"/>
          <w:szCs w:val="24"/>
          <w:lang w:eastAsia="bg-BG"/>
        </w:rPr>
        <w:t xml:space="preserve">, Internet Explorer, </w:t>
      </w:r>
      <w:proofErr w:type="spellStart"/>
      <w:r w:rsidRPr="00B018E6">
        <w:rPr>
          <w:rFonts w:ascii="Times New Roman" w:eastAsia="Times New Roman" w:hAnsi="Times New Roman"/>
          <w:i/>
          <w:color w:val="000000" w:themeColor="text1"/>
          <w:sz w:val="24"/>
          <w:szCs w:val="24"/>
          <w:lang w:eastAsia="bg-BG"/>
        </w:rPr>
        <w:t>Firefox</w:t>
      </w:r>
      <w:proofErr w:type="spellEnd"/>
      <w:r w:rsidRPr="00B018E6">
        <w:rPr>
          <w:rFonts w:ascii="Times New Roman" w:eastAsia="Times New Roman" w:hAnsi="Times New Roman"/>
          <w:i/>
          <w:color w:val="000000" w:themeColor="text1"/>
          <w:sz w:val="24"/>
          <w:szCs w:val="24"/>
          <w:lang w:eastAsia="bg-BG"/>
        </w:rPr>
        <w:t xml:space="preserve">, </w:t>
      </w:r>
      <w:proofErr w:type="spellStart"/>
      <w:r w:rsidRPr="00B018E6">
        <w:rPr>
          <w:rFonts w:ascii="Times New Roman" w:eastAsia="Times New Roman" w:hAnsi="Times New Roman"/>
          <w:i/>
          <w:color w:val="000000" w:themeColor="text1"/>
          <w:sz w:val="24"/>
          <w:szCs w:val="24"/>
          <w:lang w:eastAsia="bg-BG"/>
        </w:rPr>
        <w:t>Safari</w:t>
      </w:r>
      <w:proofErr w:type="spellEnd"/>
      <w:r w:rsidRPr="00B018E6">
        <w:rPr>
          <w:rFonts w:ascii="Times New Roman" w:eastAsia="Times New Roman" w:hAnsi="Times New Roman"/>
          <w:i/>
          <w:color w:val="000000" w:themeColor="text1"/>
          <w:sz w:val="24"/>
          <w:szCs w:val="24"/>
          <w:lang w:eastAsia="bg-BG"/>
        </w:rPr>
        <w:t xml:space="preserve"> и </w:t>
      </w:r>
      <w:proofErr w:type="spellStart"/>
      <w:r w:rsidRPr="00B018E6">
        <w:rPr>
          <w:rFonts w:ascii="Times New Roman" w:eastAsia="Times New Roman" w:hAnsi="Times New Roman"/>
          <w:i/>
          <w:color w:val="000000" w:themeColor="text1"/>
          <w:sz w:val="24"/>
          <w:szCs w:val="24"/>
          <w:lang w:eastAsia="bg-BG"/>
        </w:rPr>
        <w:t>Opera</w:t>
      </w:r>
      <w:proofErr w:type="spellEnd"/>
      <w:r w:rsidRPr="00B018E6">
        <w:rPr>
          <w:rFonts w:ascii="Times New Roman" w:eastAsia="Times New Roman" w:hAnsi="Times New Roman"/>
          <w:i/>
          <w:color w:val="000000" w:themeColor="text1"/>
          <w:sz w:val="24"/>
          <w:szCs w:val="24"/>
          <w:lang w:eastAsia="bg-BG"/>
        </w:rPr>
        <w:t xml:space="preserve">. За да се избегнат евентуални проблеми, се препоръчва използване на последната версия на съответния браузър. Възможно е някои функции, например изтегляне на файл, да не работят на смартфони и таблетни компютри. Системата </w:t>
      </w:r>
      <w:proofErr w:type="spellStart"/>
      <w:r w:rsidRPr="00B018E6">
        <w:rPr>
          <w:rFonts w:ascii="Times New Roman" w:eastAsia="Times New Roman" w:hAnsi="Times New Roman"/>
          <w:i/>
          <w:color w:val="000000" w:themeColor="text1"/>
          <w:sz w:val="24"/>
          <w:szCs w:val="24"/>
          <w:lang w:eastAsia="bg-BG"/>
        </w:rPr>
        <w:t>еЕЕДОП</w:t>
      </w:r>
      <w:proofErr w:type="spellEnd"/>
      <w:r w:rsidRPr="00B018E6">
        <w:rPr>
          <w:rFonts w:ascii="Times New Roman" w:eastAsia="Times New Roman" w:hAnsi="Times New Roman"/>
          <w:i/>
          <w:color w:val="000000" w:themeColor="text1"/>
          <w:sz w:val="24"/>
          <w:szCs w:val="24"/>
          <w:lang w:eastAsia="bg-BG"/>
        </w:rPr>
        <w:t xml:space="preserve"> е външна за възложителя и той не носи отговорност за нейното функциониране.</w:t>
      </w:r>
    </w:p>
    <w:p w14:paraId="1135EFD5" w14:textId="77777777" w:rsidR="00432F2B" w:rsidRPr="00B018E6" w:rsidRDefault="00432F2B" w:rsidP="00432F2B">
      <w:pPr>
        <w:pStyle w:val="ListParagraph"/>
        <w:numPr>
          <w:ilvl w:val="1"/>
          <w:numId w:val="21"/>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След достъпване на системата за </w:t>
      </w:r>
      <w:proofErr w:type="spellStart"/>
      <w:r w:rsidRPr="00B018E6">
        <w:rPr>
          <w:rFonts w:ascii="Times New Roman" w:eastAsia="Times New Roman" w:hAnsi="Times New Roman"/>
          <w:color w:val="000000" w:themeColor="text1"/>
          <w:sz w:val="24"/>
          <w:szCs w:val="24"/>
          <w:lang w:eastAsia="bg-BG"/>
        </w:rPr>
        <w:t>еЕЕДОП</w:t>
      </w:r>
      <w:proofErr w:type="spellEnd"/>
      <w:r w:rsidRPr="00B018E6">
        <w:rPr>
          <w:rFonts w:ascii="Times New Roman" w:eastAsia="Times New Roman" w:hAnsi="Times New Roman"/>
          <w:color w:val="000000" w:themeColor="text1"/>
          <w:sz w:val="24"/>
          <w:szCs w:val="24"/>
          <w:lang w:eastAsia="bg-BG"/>
        </w:rPr>
        <w:t xml:space="preserve"> е необходимо да се избере български език. </w:t>
      </w:r>
    </w:p>
    <w:p w14:paraId="5D3E7F57" w14:textId="77777777" w:rsidR="00432F2B" w:rsidRPr="00B018E6" w:rsidRDefault="00432F2B" w:rsidP="00432F2B">
      <w:pPr>
        <w:pStyle w:val="ListParagraph"/>
        <w:numPr>
          <w:ilvl w:val="1"/>
          <w:numId w:val="21"/>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Системата генерира прозорец, в долната дясна част на която е зададен въпрос „Вие сте?“, с който се уточнява профила на субекта в процедурата на възлагане. Участниците следва да изберат „Икономически оператор“ чрез отбелязване на съответния радио-бутон.</w:t>
      </w:r>
    </w:p>
    <w:p w14:paraId="41A818F4" w14:textId="77777777" w:rsidR="00432F2B" w:rsidRPr="00B018E6" w:rsidRDefault="00432F2B" w:rsidP="00432F2B">
      <w:pPr>
        <w:pStyle w:val="ListParagraph"/>
        <w:numPr>
          <w:ilvl w:val="1"/>
          <w:numId w:val="21"/>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На същата страница се отваря следващ въпрос „Искате да“ с три възможни опции:</w:t>
      </w:r>
    </w:p>
    <w:p w14:paraId="68D21524" w14:textId="77777777" w:rsidR="00432F2B" w:rsidRPr="00B018E6" w:rsidRDefault="00432F2B" w:rsidP="00B5120A">
      <w:pPr>
        <w:pStyle w:val="ListParagraph"/>
        <w:numPr>
          <w:ilvl w:val="2"/>
          <w:numId w:val="21"/>
        </w:numPr>
        <w:spacing w:after="0" w:line="360" w:lineRule="auto"/>
        <w:ind w:hanging="11"/>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Заредите файл ЕЕДОП;</w:t>
      </w:r>
    </w:p>
    <w:p w14:paraId="5E81F160" w14:textId="77777777" w:rsidR="00432F2B" w:rsidRPr="00B018E6" w:rsidRDefault="00432F2B" w:rsidP="00B5120A">
      <w:pPr>
        <w:pStyle w:val="ListParagraph"/>
        <w:numPr>
          <w:ilvl w:val="2"/>
          <w:numId w:val="21"/>
        </w:numPr>
        <w:spacing w:after="0" w:line="360" w:lineRule="auto"/>
        <w:ind w:hanging="11"/>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Обедините два ЕЕДОП;</w:t>
      </w:r>
    </w:p>
    <w:p w14:paraId="3A15CDE9" w14:textId="77777777" w:rsidR="00432F2B" w:rsidRPr="00B018E6" w:rsidRDefault="00432F2B" w:rsidP="00B5120A">
      <w:pPr>
        <w:pStyle w:val="ListParagraph"/>
        <w:numPr>
          <w:ilvl w:val="2"/>
          <w:numId w:val="21"/>
        </w:numPr>
        <w:spacing w:after="0" w:line="360" w:lineRule="auto"/>
        <w:ind w:hanging="11"/>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Въведете отговор.</w:t>
      </w:r>
    </w:p>
    <w:p w14:paraId="71893BE8" w14:textId="77777777" w:rsidR="00432F2B" w:rsidRPr="00B018E6" w:rsidRDefault="00432F2B" w:rsidP="00432F2B">
      <w:pPr>
        <w:pStyle w:val="ListParagraph"/>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В зависимост от желаната от участниците опция се избира някой от трите радио-бутона. И при трите хипотези участниците трябва да отговорят на въпроса „Къде е мястото на дейност на вашето предприятие?“ чрез избор на съответна държава от падащото меню.</w:t>
      </w:r>
    </w:p>
    <w:p w14:paraId="38CC326F" w14:textId="77777777" w:rsidR="00432F2B" w:rsidRPr="00B018E6" w:rsidRDefault="00432F2B" w:rsidP="00432F2B">
      <w:pPr>
        <w:pStyle w:val="ListParagraph"/>
        <w:numPr>
          <w:ilvl w:val="2"/>
          <w:numId w:val="21"/>
        </w:numPr>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При избор на опция „Заредите файл ЕЕДОП“ (т. 2.6.1.) се появява поле „Качите документ“. В този случай участниците следва да натиснат бутона „Избор на файл“ и да изберат </w:t>
      </w:r>
      <w:r w:rsidRPr="00B018E6">
        <w:rPr>
          <w:rFonts w:ascii="Times New Roman" w:eastAsia="Times New Roman" w:hAnsi="Times New Roman"/>
          <w:color w:val="000000" w:themeColor="text1"/>
          <w:sz w:val="24"/>
          <w:szCs w:val="24"/>
          <w:lang w:val="en-US" w:eastAsia="bg-BG"/>
        </w:rPr>
        <w:t>XML</w:t>
      </w:r>
      <w:r w:rsidRPr="00B018E6">
        <w:rPr>
          <w:rFonts w:ascii="Times New Roman" w:eastAsia="Times New Roman" w:hAnsi="Times New Roman"/>
          <w:color w:val="000000" w:themeColor="text1"/>
          <w:sz w:val="24"/>
          <w:szCs w:val="24"/>
          <w:lang w:eastAsia="bg-BG"/>
        </w:rPr>
        <w:t xml:space="preserve"> файла по т. 2.1., съхранен на компютъра по реда на т. 2.2. </w:t>
      </w:r>
    </w:p>
    <w:p w14:paraId="0CB7AF9C" w14:textId="77777777" w:rsidR="00432F2B" w:rsidRPr="00B018E6" w:rsidRDefault="00432F2B" w:rsidP="00432F2B">
      <w:pPr>
        <w:pStyle w:val="ListParagraph"/>
        <w:numPr>
          <w:ilvl w:val="2"/>
          <w:numId w:val="21"/>
        </w:numPr>
        <w:tabs>
          <w:tab w:val="left" w:pos="851"/>
        </w:tabs>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lastRenderedPageBreak/>
        <w:t>При избор на опция „Обедините два ЕЕДОП“ (т. 2.6.2.) се появяват две полета „Качете искане за ЕЕДОП от възлагащия орган“ (файлът по т. 2.1.) и „Качете предишен Ваш отговор — ЕЕДОП“. В този случай участниците избират съответните файлове.</w:t>
      </w:r>
    </w:p>
    <w:p w14:paraId="7DD89AA2" w14:textId="77777777" w:rsidR="00432F2B" w:rsidRPr="00B018E6" w:rsidRDefault="00432F2B" w:rsidP="00432F2B">
      <w:pPr>
        <w:pStyle w:val="ListParagraph"/>
        <w:numPr>
          <w:ilvl w:val="2"/>
          <w:numId w:val="21"/>
        </w:numPr>
        <w:tabs>
          <w:tab w:val="left" w:pos="851"/>
        </w:tabs>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При избор на опция „Въведете отговор“ (т. 2.6.3.) се появява прозорец, в който участниците следва да попълнят всички изискуеми от възложителя данни.</w:t>
      </w:r>
    </w:p>
    <w:p w14:paraId="79B12412" w14:textId="77777777" w:rsidR="00432F2B" w:rsidRPr="00B018E6" w:rsidRDefault="00432F2B" w:rsidP="00432F2B">
      <w:pPr>
        <w:pStyle w:val="ListParagraph"/>
        <w:numPr>
          <w:ilvl w:val="2"/>
          <w:numId w:val="21"/>
        </w:numPr>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След избора на съответната опция по т. 2.6. участниците следва да натиснат бутона „Напред“. Зарежда се </w:t>
      </w:r>
      <w:proofErr w:type="spellStart"/>
      <w:r w:rsidRPr="00B018E6">
        <w:rPr>
          <w:rFonts w:ascii="Times New Roman" w:eastAsia="Times New Roman" w:hAnsi="Times New Roman"/>
          <w:color w:val="000000" w:themeColor="text1"/>
          <w:sz w:val="24"/>
          <w:szCs w:val="24"/>
          <w:lang w:eastAsia="bg-BG"/>
        </w:rPr>
        <w:t>еЕЕДОП</w:t>
      </w:r>
      <w:proofErr w:type="spellEnd"/>
      <w:r w:rsidRPr="00B018E6">
        <w:rPr>
          <w:rFonts w:ascii="Times New Roman" w:eastAsia="Times New Roman" w:hAnsi="Times New Roman"/>
          <w:color w:val="000000" w:themeColor="text1"/>
          <w:sz w:val="24"/>
          <w:szCs w:val="24"/>
          <w:lang w:eastAsia="bg-BG"/>
        </w:rPr>
        <w:t xml:space="preserve">, който участниците следва да попълнят онлайн. (в хипотезите на т. 2.6.3. „Въведете отговор“ се генерира прозорец, който участниците следва да попълнят сами). След попълване на всеки раздел се преминава към следващия бутон чрез натискане на бутона „Напред“. Когато участникът попълни целия документ, на последната страница се появява бутон „Преглед“. При натискане на бутона „Преглед“ се визуализира целия документ, попълнен от участниците. </w:t>
      </w:r>
    </w:p>
    <w:p w14:paraId="1BC1C40C" w14:textId="77777777" w:rsidR="00432F2B" w:rsidRPr="00B018E6" w:rsidRDefault="00432F2B" w:rsidP="00556F40">
      <w:pPr>
        <w:pStyle w:val="ListParagraph"/>
        <w:numPr>
          <w:ilvl w:val="2"/>
          <w:numId w:val="21"/>
        </w:numPr>
        <w:tabs>
          <w:tab w:val="left" w:pos="851"/>
          <w:tab w:val="left" w:pos="993"/>
          <w:tab w:val="left" w:pos="1418"/>
        </w:tabs>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След като се е заредил целият </w:t>
      </w:r>
      <w:proofErr w:type="spellStart"/>
      <w:r w:rsidRPr="00B018E6">
        <w:rPr>
          <w:rFonts w:ascii="Times New Roman" w:eastAsia="Times New Roman" w:hAnsi="Times New Roman"/>
          <w:color w:val="000000" w:themeColor="text1"/>
          <w:sz w:val="24"/>
          <w:szCs w:val="24"/>
          <w:lang w:eastAsia="bg-BG"/>
        </w:rPr>
        <w:t>еЕЕДОП</w:t>
      </w:r>
      <w:proofErr w:type="spellEnd"/>
      <w:r w:rsidRPr="00B018E6">
        <w:rPr>
          <w:rFonts w:ascii="Times New Roman" w:eastAsia="Times New Roman" w:hAnsi="Times New Roman"/>
          <w:color w:val="000000" w:themeColor="text1"/>
          <w:sz w:val="24"/>
          <w:szCs w:val="24"/>
          <w:lang w:eastAsia="bg-BG"/>
        </w:rPr>
        <w:t>, в края на документа се появява „Изтегляне като“ и три възможни опции:</w:t>
      </w:r>
    </w:p>
    <w:p w14:paraId="738ABD6C" w14:textId="77777777" w:rsidR="00432F2B" w:rsidRPr="00B018E6" w:rsidRDefault="00432F2B" w:rsidP="0080775C">
      <w:pPr>
        <w:pStyle w:val="ListParagraph"/>
        <w:numPr>
          <w:ilvl w:val="3"/>
          <w:numId w:val="21"/>
        </w:numPr>
        <w:tabs>
          <w:tab w:val="left" w:pos="851"/>
          <w:tab w:val="left" w:pos="993"/>
          <w:tab w:val="left" w:pos="1418"/>
          <w:tab w:val="left" w:pos="2268"/>
        </w:tabs>
        <w:spacing w:after="0" w:line="360" w:lineRule="auto"/>
        <w:ind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Формат </w:t>
      </w:r>
      <w:r w:rsidRPr="00B018E6">
        <w:rPr>
          <w:rFonts w:ascii="Times New Roman" w:eastAsia="Times New Roman" w:hAnsi="Times New Roman"/>
          <w:color w:val="000000" w:themeColor="text1"/>
          <w:sz w:val="24"/>
          <w:szCs w:val="24"/>
          <w:lang w:val="en-US" w:eastAsia="bg-BG"/>
        </w:rPr>
        <w:t>XML</w:t>
      </w:r>
      <w:r w:rsidRPr="00B018E6">
        <w:rPr>
          <w:rFonts w:ascii="Times New Roman" w:eastAsia="Times New Roman" w:hAnsi="Times New Roman"/>
          <w:color w:val="000000" w:themeColor="text1"/>
          <w:sz w:val="24"/>
          <w:szCs w:val="24"/>
          <w:lang w:eastAsia="bg-BG"/>
        </w:rPr>
        <w:t>;</w:t>
      </w:r>
    </w:p>
    <w:p w14:paraId="2C91D9DD" w14:textId="77777777" w:rsidR="00432F2B" w:rsidRPr="00B018E6" w:rsidRDefault="00432F2B" w:rsidP="0080775C">
      <w:pPr>
        <w:pStyle w:val="ListParagraph"/>
        <w:numPr>
          <w:ilvl w:val="3"/>
          <w:numId w:val="21"/>
        </w:numPr>
        <w:tabs>
          <w:tab w:val="left" w:pos="851"/>
          <w:tab w:val="left" w:pos="993"/>
          <w:tab w:val="left" w:pos="1418"/>
          <w:tab w:val="left" w:pos="2268"/>
        </w:tabs>
        <w:spacing w:after="0" w:line="360" w:lineRule="auto"/>
        <w:ind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Формат </w:t>
      </w:r>
      <w:r w:rsidRPr="00B018E6">
        <w:rPr>
          <w:rFonts w:ascii="Times New Roman" w:eastAsia="Times New Roman" w:hAnsi="Times New Roman"/>
          <w:color w:val="000000" w:themeColor="text1"/>
          <w:sz w:val="24"/>
          <w:szCs w:val="24"/>
          <w:lang w:val="en-US" w:eastAsia="bg-BG"/>
        </w:rPr>
        <w:t>PDF</w:t>
      </w:r>
      <w:r w:rsidRPr="00B018E6">
        <w:rPr>
          <w:rFonts w:ascii="Times New Roman" w:eastAsia="Times New Roman" w:hAnsi="Times New Roman"/>
          <w:color w:val="000000" w:themeColor="text1"/>
          <w:sz w:val="24"/>
          <w:szCs w:val="24"/>
          <w:lang w:eastAsia="bg-BG"/>
        </w:rPr>
        <w:t>;</w:t>
      </w:r>
    </w:p>
    <w:p w14:paraId="725FB00D" w14:textId="77777777" w:rsidR="00432F2B" w:rsidRPr="00B018E6" w:rsidRDefault="00432F2B" w:rsidP="0080775C">
      <w:pPr>
        <w:pStyle w:val="ListParagraph"/>
        <w:numPr>
          <w:ilvl w:val="3"/>
          <w:numId w:val="21"/>
        </w:numPr>
        <w:tabs>
          <w:tab w:val="left" w:pos="851"/>
          <w:tab w:val="left" w:pos="993"/>
          <w:tab w:val="left" w:pos="1418"/>
          <w:tab w:val="left" w:pos="2268"/>
        </w:tabs>
        <w:spacing w:after="0" w:line="360" w:lineRule="auto"/>
        <w:ind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И двата формата.</w:t>
      </w:r>
    </w:p>
    <w:p w14:paraId="5BF1C879" w14:textId="77777777" w:rsidR="00432F2B" w:rsidRPr="00B018E6" w:rsidRDefault="00432F2B" w:rsidP="00432F2B">
      <w:pPr>
        <w:pStyle w:val="ListParagraph"/>
        <w:numPr>
          <w:ilvl w:val="2"/>
          <w:numId w:val="21"/>
        </w:numPr>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Изтегленият файл във формат </w:t>
      </w:r>
      <w:r w:rsidRPr="00B018E6">
        <w:rPr>
          <w:rFonts w:ascii="Times New Roman" w:eastAsia="Times New Roman" w:hAnsi="Times New Roman"/>
          <w:color w:val="000000" w:themeColor="text1"/>
          <w:sz w:val="24"/>
          <w:szCs w:val="24"/>
          <w:lang w:val="en-US" w:eastAsia="bg-BG"/>
        </w:rPr>
        <w:t xml:space="preserve">PDF </w:t>
      </w:r>
      <w:r w:rsidRPr="00B018E6">
        <w:rPr>
          <w:rFonts w:ascii="Times New Roman" w:eastAsia="Times New Roman" w:hAnsi="Times New Roman"/>
          <w:color w:val="000000" w:themeColor="text1"/>
          <w:sz w:val="24"/>
          <w:szCs w:val="24"/>
          <w:lang w:eastAsia="bg-BG"/>
        </w:rPr>
        <w:t>се подписва с електронен подпис от всички задължени лица и се предоставя в електронен вид към офертата.</w:t>
      </w:r>
    </w:p>
    <w:p w14:paraId="65A4BD92" w14:textId="77777777" w:rsidR="00432F2B" w:rsidRPr="00B018E6" w:rsidRDefault="00432F2B" w:rsidP="00432F2B">
      <w:pPr>
        <w:tabs>
          <w:tab w:val="left" w:pos="851"/>
          <w:tab w:val="left" w:pos="993"/>
        </w:tabs>
        <w:spacing w:after="0" w:line="360" w:lineRule="auto"/>
        <w:ind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ab/>
        <w:t>Забележка: Препоръчително е изтегляне на файла в двата формата.</w:t>
      </w:r>
    </w:p>
    <w:p w14:paraId="7C096E4A"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proofErr w:type="spellStart"/>
      <w:r w:rsidRPr="00B018E6">
        <w:rPr>
          <w:rFonts w:ascii="Times New Roman" w:eastAsia="Times New Roman" w:hAnsi="Times New Roman"/>
          <w:b/>
          <w:color w:val="000000" w:themeColor="text1"/>
          <w:sz w:val="24"/>
          <w:szCs w:val="24"/>
          <w:lang w:eastAsia="bg-BG"/>
        </w:rPr>
        <w:t>еЕЕДОП</w:t>
      </w:r>
      <w:proofErr w:type="spellEnd"/>
      <w:r w:rsidRPr="00B018E6">
        <w:rPr>
          <w:rFonts w:ascii="Times New Roman" w:eastAsia="Times New Roman" w:hAnsi="Times New Roman"/>
          <w:b/>
          <w:color w:val="000000" w:themeColor="text1"/>
          <w:sz w:val="24"/>
          <w:szCs w:val="24"/>
          <w:lang w:eastAsia="bg-BG"/>
        </w:rPr>
        <w:t xml:space="preserve"> се предоставя по един от следните начини</w:t>
      </w:r>
      <w:r w:rsidRPr="00B018E6">
        <w:rPr>
          <w:rFonts w:ascii="Times New Roman" w:eastAsia="Times New Roman" w:hAnsi="Times New Roman"/>
          <w:color w:val="000000" w:themeColor="text1"/>
          <w:sz w:val="24"/>
          <w:szCs w:val="24"/>
          <w:lang w:eastAsia="bg-BG"/>
        </w:rPr>
        <w:t>:</w:t>
      </w:r>
    </w:p>
    <w:p w14:paraId="10D90E70" w14:textId="0880276F" w:rsidR="00432F2B" w:rsidRPr="00B018E6" w:rsidRDefault="00432F2B" w:rsidP="00432F2B">
      <w:pPr>
        <w:pStyle w:val="ListParagraph"/>
        <w:numPr>
          <w:ilvl w:val="1"/>
          <w:numId w:val="22"/>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Представеният </w:t>
      </w:r>
      <w:proofErr w:type="spellStart"/>
      <w:r w:rsidRPr="00B018E6">
        <w:rPr>
          <w:rFonts w:ascii="Times New Roman" w:eastAsia="Times New Roman" w:hAnsi="Times New Roman"/>
          <w:color w:val="000000" w:themeColor="text1"/>
          <w:sz w:val="24"/>
          <w:szCs w:val="24"/>
          <w:lang w:eastAsia="bg-BG"/>
        </w:rPr>
        <w:t>еЕЕДОП</w:t>
      </w:r>
      <w:proofErr w:type="spellEnd"/>
      <w:r w:rsidRPr="00B018E6">
        <w:rPr>
          <w:rFonts w:ascii="Times New Roman" w:eastAsia="Times New Roman" w:hAnsi="Times New Roman"/>
          <w:color w:val="000000" w:themeColor="text1"/>
          <w:sz w:val="24"/>
          <w:szCs w:val="24"/>
          <w:lang w:eastAsia="bg-BG"/>
        </w:rPr>
        <w:t xml:space="preserve"> трябва да бъде цифрово подписан </w:t>
      </w:r>
      <w:r w:rsidR="006F61B5" w:rsidRPr="00B018E6">
        <w:rPr>
          <w:rFonts w:ascii="Times New Roman" w:eastAsia="Times New Roman" w:hAnsi="Times New Roman"/>
          <w:color w:val="000000" w:themeColor="text1"/>
          <w:sz w:val="24"/>
          <w:szCs w:val="24"/>
          <w:lang w:eastAsia="bg-BG"/>
        </w:rPr>
        <w:t xml:space="preserve">(с квалифициран електронен подпис) </w:t>
      </w:r>
      <w:r w:rsidRPr="00B018E6">
        <w:rPr>
          <w:rFonts w:ascii="Times New Roman" w:eastAsia="Times New Roman" w:hAnsi="Times New Roman"/>
          <w:color w:val="000000" w:themeColor="text1"/>
          <w:sz w:val="24"/>
          <w:szCs w:val="24"/>
          <w:lang w:eastAsia="bg-BG"/>
        </w:rPr>
        <w:t xml:space="preserve">и приложен на подходящ оптичен носител (например </w:t>
      </w:r>
      <w:r w:rsidRPr="00B018E6">
        <w:rPr>
          <w:rFonts w:ascii="Times New Roman" w:eastAsia="Times New Roman" w:hAnsi="Times New Roman"/>
          <w:color w:val="000000" w:themeColor="text1"/>
          <w:sz w:val="24"/>
          <w:szCs w:val="24"/>
          <w:lang w:val="en-US" w:eastAsia="bg-BG"/>
        </w:rPr>
        <w:t>CD</w:t>
      </w:r>
      <w:r w:rsidRPr="00B018E6">
        <w:rPr>
          <w:rFonts w:ascii="Times New Roman" w:eastAsia="Times New Roman" w:hAnsi="Times New Roman"/>
          <w:color w:val="000000" w:themeColor="text1"/>
          <w:sz w:val="24"/>
          <w:szCs w:val="24"/>
          <w:lang w:eastAsia="bg-BG"/>
        </w:rPr>
        <w:t xml:space="preserve">, </w:t>
      </w:r>
      <w:r w:rsidRPr="00B018E6">
        <w:rPr>
          <w:rFonts w:ascii="Times New Roman" w:eastAsia="Times New Roman" w:hAnsi="Times New Roman"/>
          <w:color w:val="000000" w:themeColor="text1"/>
          <w:sz w:val="24"/>
          <w:szCs w:val="24"/>
          <w:lang w:val="en-US" w:eastAsia="bg-BG"/>
        </w:rPr>
        <w:t>DVD</w:t>
      </w:r>
      <w:r w:rsidRPr="00B018E6">
        <w:rPr>
          <w:rFonts w:ascii="Times New Roman" w:eastAsia="Times New Roman" w:hAnsi="Times New Roman"/>
          <w:color w:val="000000" w:themeColor="text1"/>
          <w:sz w:val="24"/>
          <w:szCs w:val="24"/>
          <w:lang w:eastAsia="bg-BG"/>
        </w:rPr>
        <w:t xml:space="preserve">, флаш памет и т.н.) към пакета документи за участие в процедурата. При необходимост от предоставяне на повече от един </w:t>
      </w:r>
      <w:proofErr w:type="spellStart"/>
      <w:r w:rsidRPr="00B018E6">
        <w:rPr>
          <w:rFonts w:ascii="Times New Roman" w:eastAsia="Times New Roman" w:hAnsi="Times New Roman"/>
          <w:color w:val="000000" w:themeColor="text1"/>
          <w:sz w:val="24"/>
          <w:szCs w:val="24"/>
          <w:lang w:eastAsia="bg-BG"/>
        </w:rPr>
        <w:t>еЕЕДОП</w:t>
      </w:r>
      <w:proofErr w:type="spellEnd"/>
      <w:r w:rsidRPr="00B018E6">
        <w:rPr>
          <w:rFonts w:ascii="Times New Roman" w:eastAsia="Times New Roman" w:hAnsi="Times New Roman"/>
          <w:color w:val="000000" w:themeColor="text1"/>
          <w:sz w:val="24"/>
          <w:szCs w:val="24"/>
          <w:lang w:eastAsia="bg-BG"/>
        </w:rPr>
        <w:t xml:space="preserve"> </w:t>
      </w:r>
      <w:r w:rsidR="00194165" w:rsidRPr="00B018E6">
        <w:rPr>
          <w:rFonts w:ascii="Times New Roman" w:eastAsia="Times New Roman" w:hAnsi="Times New Roman"/>
          <w:color w:val="000000" w:themeColor="text1"/>
          <w:sz w:val="24"/>
          <w:szCs w:val="24"/>
          <w:lang w:eastAsia="bg-BG"/>
        </w:rPr>
        <w:t xml:space="preserve">препоръчително е </w:t>
      </w:r>
      <w:r w:rsidRPr="00B018E6">
        <w:rPr>
          <w:rFonts w:ascii="Times New Roman" w:eastAsia="Times New Roman" w:hAnsi="Times New Roman"/>
          <w:color w:val="000000" w:themeColor="text1"/>
          <w:sz w:val="24"/>
          <w:szCs w:val="24"/>
          <w:lang w:eastAsia="bg-BG"/>
        </w:rPr>
        <w:t xml:space="preserve">всеки един електронно подписан документ </w:t>
      </w:r>
      <w:r w:rsidR="00194165" w:rsidRPr="00B018E6">
        <w:rPr>
          <w:rFonts w:ascii="Times New Roman" w:eastAsia="Times New Roman" w:hAnsi="Times New Roman"/>
          <w:color w:val="000000" w:themeColor="text1"/>
          <w:sz w:val="24"/>
          <w:szCs w:val="24"/>
          <w:lang w:eastAsia="bg-BG"/>
        </w:rPr>
        <w:t xml:space="preserve">да </w:t>
      </w:r>
      <w:r w:rsidRPr="00B018E6">
        <w:rPr>
          <w:rFonts w:ascii="Times New Roman" w:eastAsia="Times New Roman" w:hAnsi="Times New Roman"/>
          <w:color w:val="000000" w:themeColor="text1"/>
          <w:sz w:val="24"/>
          <w:szCs w:val="24"/>
          <w:lang w:eastAsia="bg-BG"/>
        </w:rPr>
        <w:t xml:space="preserve">се поставя в отделна папка, която е подходящо именувана. </w:t>
      </w:r>
      <w:r w:rsidRPr="00B018E6">
        <w:rPr>
          <w:rFonts w:ascii="Times New Roman" w:eastAsia="Times New Roman" w:hAnsi="Times New Roman"/>
          <w:b/>
          <w:color w:val="000000" w:themeColor="text1"/>
          <w:sz w:val="24"/>
          <w:szCs w:val="24"/>
          <w:lang w:eastAsia="bg-BG"/>
        </w:rPr>
        <w:t xml:space="preserve">Форматът, в който се предоставя </w:t>
      </w:r>
      <w:proofErr w:type="spellStart"/>
      <w:r w:rsidRPr="00B018E6">
        <w:rPr>
          <w:rFonts w:ascii="Times New Roman" w:eastAsia="Times New Roman" w:hAnsi="Times New Roman"/>
          <w:b/>
          <w:color w:val="000000" w:themeColor="text1"/>
          <w:sz w:val="24"/>
          <w:szCs w:val="24"/>
          <w:lang w:eastAsia="bg-BG"/>
        </w:rPr>
        <w:t>еЕЕДОП</w:t>
      </w:r>
      <w:proofErr w:type="spellEnd"/>
      <w:r w:rsidRPr="00B018E6">
        <w:rPr>
          <w:rFonts w:ascii="Times New Roman" w:eastAsia="Times New Roman" w:hAnsi="Times New Roman"/>
          <w:b/>
          <w:color w:val="000000" w:themeColor="text1"/>
          <w:sz w:val="24"/>
          <w:szCs w:val="24"/>
          <w:lang w:eastAsia="bg-BG"/>
        </w:rPr>
        <w:t xml:space="preserve"> не следва да позволява редактиране на неговото съдържание;</w:t>
      </w:r>
    </w:p>
    <w:p w14:paraId="720B9469" w14:textId="68DCCCA9" w:rsidR="00432F2B" w:rsidRPr="00B018E6" w:rsidRDefault="00432F2B" w:rsidP="00432F2B">
      <w:pPr>
        <w:pStyle w:val="ListParagraph"/>
        <w:numPr>
          <w:ilvl w:val="1"/>
          <w:numId w:val="22"/>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Чрез осигурен достъп по електронен път до изготвения и подписан цифрово </w:t>
      </w:r>
      <w:r w:rsidR="00061F88" w:rsidRPr="00B018E6">
        <w:rPr>
          <w:rFonts w:ascii="Times New Roman" w:eastAsia="Times New Roman" w:hAnsi="Times New Roman"/>
          <w:color w:val="000000" w:themeColor="text1"/>
          <w:sz w:val="24"/>
          <w:szCs w:val="24"/>
          <w:lang w:eastAsia="bg-BG"/>
        </w:rPr>
        <w:t xml:space="preserve">(с квалифициран електронен подпис) </w:t>
      </w:r>
      <w:proofErr w:type="spellStart"/>
      <w:r w:rsidRPr="00B018E6">
        <w:rPr>
          <w:rFonts w:ascii="Times New Roman" w:eastAsia="Times New Roman" w:hAnsi="Times New Roman"/>
          <w:color w:val="000000" w:themeColor="text1"/>
          <w:sz w:val="24"/>
          <w:szCs w:val="24"/>
          <w:lang w:eastAsia="bg-BG"/>
        </w:rPr>
        <w:t>еЕЕДОП</w:t>
      </w:r>
      <w:proofErr w:type="spellEnd"/>
      <w:r w:rsidRPr="00B018E6">
        <w:rPr>
          <w:rFonts w:ascii="Times New Roman" w:eastAsia="Times New Roman" w:hAnsi="Times New Roman"/>
          <w:color w:val="000000" w:themeColor="text1"/>
          <w:sz w:val="24"/>
          <w:szCs w:val="24"/>
          <w:lang w:eastAsia="bg-BG"/>
        </w:rPr>
        <w:t xml:space="preserve">.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w:t>
      </w:r>
    </w:p>
    <w:p w14:paraId="4149630D" w14:textId="77777777" w:rsidR="00432F2B" w:rsidRPr="00B018E6" w:rsidRDefault="00432F2B" w:rsidP="00432F2B">
      <w:pPr>
        <w:pStyle w:val="ListParagraph"/>
        <w:numPr>
          <w:ilvl w:val="1"/>
          <w:numId w:val="22"/>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Участниците могат да използват възможността да представят повторно </w:t>
      </w:r>
      <w:proofErr w:type="spellStart"/>
      <w:r w:rsidRPr="00B018E6">
        <w:rPr>
          <w:rFonts w:ascii="Times New Roman" w:eastAsia="Times New Roman" w:hAnsi="Times New Roman"/>
          <w:color w:val="000000" w:themeColor="text1"/>
          <w:sz w:val="24"/>
          <w:szCs w:val="24"/>
          <w:lang w:eastAsia="bg-BG"/>
        </w:rPr>
        <w:t>еЕЕДОП</w:t>
      </w:r>
      <w:proofErr w:type="spellEnd"/>
      <w:r w:rsidRPr="00B018E6">
        <w:rPr>
          <w:rFonts w:ascii="Times New Roman" w:eastAsia="Times New Roman" w:hAnsi="Times New Roman"/>
          <w:color w:val="000000" w:themeColor="text1"/>
          <w:sz w:val="24"/>
          <w:szCs w:val="24"/>
          <w:lang w:eastAsia="bg-BG"/>
        </w:rPr>
        <w:t xml:space="preserve">, когато е осигурен пряк и неограничен достъп до вече изготвен и подписан електронно </w:t>
      </w:r>
      <w:proofErr w:type="spellStart"/>
      <w:r w:rsidRPr="00B018E6">
        <w:rPr>
          <w:rFonts w:ascii="Times New Roman" w:eastAsia="Times New Roman" w:hAnsi="Times New Roman"/>
          <w:color w:val="000000" w:themeColor="text1"/>
          <w:sz w:val="24"/>
          <w:szCs w:val="24"/>
          <w:lang w:eastAsia="bg-BG"/>
        </w:rPr>
        <w:t>еЕЕДОП</w:t>
      </w:r>
      <w:proofErr w:type="spellEnd"/>
      <w:r w:rsidRPr="00B018E6">
        <w:rPr>
          <w:rFonts w:ascii="Times New Roman" w:eastAsia="Times New Roman" w:hAnsi="Times New Roman"/>
          <w:color w:val="000000" w:themeColor="text1"/>
          <w:sz w:val="24"/>
          <w:szCs w:val="24"/>
          <w:lang w:eastAsia="bg-BG"/>
        </w:rPr>
        <w:t xml:space="preserve">. В тези случаи към документите за подбор вместо </w:t>
      </w:r>
      <w:proofErr w:type="spellStart"/>
      <w:r w:rsidRPr="00B018E6">
        <w:rPr>
          <w:rFonts w:ascii="Times New Roman" w:eastAsia="Times New Roman" w:hAnsi="Times New Roman"/>
          <w:color w:val="000000" w:themeColor="text1"/>
          <w:sz w:val="24"/>
          <w:szCs w:val="24"/>
          <w:lang w:eastAsia="bg-BG"/>
        </w:rPr>
        <w:t>еЕЕДОП</w:t>
      </w:r>
      <w:proofErr w:type="spellEnd"/>
      <w:r w:rsidRPr="00B018E6">
        <w:rPr>
          <w:rFonts w:ascii="Times New Roman" w:eastAsia="Times New Roman" w:hAnsi="Times New Roman"/>
          <w:color w:val="000000" w:themeColor="text1"/>
          <w:sz w:val="24"/>
          <w:szCs w:val="24"/>
          <w:lang w:eastAsia="bg-BG"/>
        </w:rPr>
        <w:t xml:space="preserve"> се </w:t>
      </w:r>
      <w:r w:rsidRPr="00B018E6">
        <w:rPr>
          <w:rFonts w:ascii="Times New Roman" w:eastAsia="Times New Roman" w:hAnsi="Times New Roman"/>
          <w:color w:val="000000" w:themeColor="text1"/>
          <w:sz w:val="24"/>
          <w:szCs w:val="24"/>
          <w:lang w:eastAsia="bg-BG"/>
        </w:rPr>
        <w:lastRenderedPageBreak/>
        <w:t xml:space="preserve">представя декларация, с която се потвърждава актуалността на данните и автентичността на подписите в публикувания </w:t>
      </w:r>
      <w:proofErr w:type="spellStart"/>
      <w:r w:rsidRPr="00B018E6">
        <w:rPr>
          <w:rFonts w:ascii="Times New Roman" w:eastAsia="Times New Roman" w:hAnsi="Times New Roman"/>
          <w:color w:val="000000" w:themeColor="text1"/>
          <w:sz w:val="24"/>
          <w:szCs w:val="24"/>
          <w:lang w:eastAsia="bg-BG"/>
        </w:rPr>
        <w:t>еЕЕДОП</w:t>
      </w:r>
      <w:proofErr w:type="spellEnd"/>
      <w:r w:rsidRPr="00B018E6">
        <w:rPr>
          <w:rFonts w:ascii="Times New Roman" w:eastAsia="Times New Roman" w:hAnsi="Times New Roman"/>
          <w:color w:val="000000" w:themeColor="text1"/>
          <w:sz w:val="24"/>
          <w:szCs w:val="24"/>
          <w:lang w:eastAsia="bg-BG"/>
        </w:rPr>
        <w:t>, и се посочва адресът, на който е осигурен достъп до документа.</w:t>
      </w:r>
    </w:p>
    <w:p w14:paraId="3769BA92"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14:paraId="6E274C80"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Когато изискванията посочени в Раздел III, буква „А“, </w:t>
      </w:r>
      <w:r w:rsidRPr="00B018E6">
        <w:rPr>
          <w:rFonts w:ascii="Times New Roman" w:hAnsi="Times New Roman"/>
          <w:color w:val="000000" w:themeColor="text1"/>
          <w:sz w:val="24"/>
          <w:szCs w:val="24"/>
        </w:rPr>
        <w:t xml:space="preserve">т. 2.1.1, т. 2.1.2 и т. 2.1.7 </w:t>
      </w:r>
      <w:r w:rsidRPr="00B018E6">
        <w:rPr>
          <w:rFonts w:ascii="Times New Roman" w:eastAsia="Times New Roman" w:hAnsi="Times New Roman"/>
          <w:color w:val="000000" w:themeColor="text1"/>
          <w:sz w:val="24"/>
          <w:szCs w:val="24"/>
          <w:lang w:eastAsia="bg-BG"/>
        </w:rPr>
        <w:t xml:space="preserve">се отнасят за повече от едно лице, всички лица подписват един и същ </w:t>
      </w:r>
      <w:proofErr w:type="spellStart"/>
      <w:r w:rsidRPr="00B018E6">
        <w:rPr>
          <w:rFonts w:ascii="Times New Roman" w:eastAsia="Times New Roman" w:hAnsi="Times New Roman"/>
          <w:color w:val="000000" w:themeColor="text1"/>
          <w:sz w:val="24"/>
          <w:szCs w:val="24"/>
          <w:lang w:eastAsia="bg-BG"/>
        </w:rPr>
        <w:t>еЕЕДОП</w:t>
      </w:r>
      <w:proofErr w:type="spellEnd"/>
      <w:r w:rsidRPr="00B018E6">
        <w:rPr>
          <w:rFonts w:ascii="Times New Roman" w:eastAsia="Times New Roman" w:hAnsi="Times New Roman"/>
          <w:color w:val="000000" w:themeColor="text1"/>
          <w:sz w:val="24"/>
          <w:szCs w:val="24"/>
          <w:lang w:eastAsia="bg-BG"/>
        </w:rPr>
        <w:t xml:space="preserve">.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w:t>
      </w:r>
      <w:proofErr w:type="spellStart"/>
      <w:r w:rsidRPr="00B018E6">
        <w:rPr>
          <w:rFonts w:ascii="Times New Roman" w:eastAsia="Times New Roman" w:hAnsi="Times New Roman"/>
          <w:color w:val="000000" w:themeColor="text1"/>
          <w:sz w:val="24"/>
          <w:szCs w:val="24"/>
          <w:lang w:eastAsia="bg-BG"/>
        </w:rPr>
        <w:t>еЕЕДОП</w:t>
      </w:r>
      <w:proofErr w:type="spellEnd"/>
      <w:r w:rsidRPr="00B018E6">
        <w:rPr>
          <w:rFonts w:ascii="Times New Roman" w:eastAsia="Times New Roman" w:hAnsi="Times New Roman"/>
          <w:color w:val="000000" w:themeColor="text1"/>
          <w:sz w:val="24"/>
          <w:szCs w:val="24"/>
          <w:lang w:eastAsia="bg-BG"/>
        </w:rPr>
        <w:t xml:space="preserve">, обстоятелствата, свързани с критериите за подбор, се съдържат само в </w:t>
      </w:r>
      <w:proofErr w:type="spellStart"/>
      <w:r w:rsidRPr="00B018E6">
        <w:rPr>
          <w:rFonts w:ascii="Times New Roman" w:eastAsia="Times New Roman" w:hAnsi="Times New Roman"/>
          <w:color w:val="000000" w:themeColor="text1"/>
          <w:sz w:val="24"/>
          <w:szCs w:val="24"/>
          <w:lang w:eastAsia="bg-BG"/>
        </w:rPr>
        <w:t>еЕЕДОП</w:t>
      </w:r>
      <w:proofErr w:type="spellEnd"/>
      <w:r w:rsidRPr="00B018E6">
        <w:rPr>
          <w:rFonts w:ascii="Times New Roman" w:eastAsia="Times New Roman" w:hAnsi="Times New Roman"/>
          <w:color w:val="000000" w:themeColor="text1"/>
          <w:sz w:val="24"/>
          <w:szCs w:val="24"/>
          <w:lang w:eastAsia="bg-BG"/>
        </w:rPr>
        <w:t xml:space="preserve">, подписан от лице, което може </w:t>
      </w:r>
      <w:r w:rsidRPr="00B018E6">
        <w:rPr>
          <w:rFonts w:ascii="Times New Roman" w:eastAsia="Times New Roman" w:hAnsi="Times New Roman"/>
          <w:b/>
          <w:color w:val="000000" w:themeColor="text1"/>
          <w:sz w:val="24"/>
          <w:szCs w:val="24"/>
          <w:lang w:eastAsia="bg-BG"/>
        </w:rPr>
        <w:t>самостоятелно</w:t>
      </w:r>
      <w:r w:rsidRPr="00B018E6">
        <w:rPr>
          <w:rFonts w:ascii="Times New Roman" w:eastAsia="Times New Roman" w:hAnsi="Times New Roman"/>
          <w:color w:val="000000" w:themeColor="text1"/>
          <w:sz w:val="24"/>
          <w:szCs w:val="24"/>
          <w:lang w:eastAsia="bg-BG"/>
        </w:rPr>
        <w:t xml:space="preserve"> да представлява съответния стопански субект.</w:t>
      </w:r>
    </w:p>
    <w:p w14:paraId="74AEC60E"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w:t>
      </w:r>
      <w:proofErr w:type="spellStart"/>
      <w:r w:rsidRPr="00B018E6">
        <w:rPr>
          <w:rFonts w:ascii="Times New Roman" w:eastAsia="Times New Roman" w:hAnsi="Times New Roman"/>
          <w:color w:val="000000" w:themeColor="text1"/>
          <w:sz w:val="24"/>
          <w:szCs w:val="24"/>
          <w:lang w:eastAsia="bg-BG"/>
        </w:rPr>
        <w:t>еЕЕДОП</w:t>
      </w:r>
      <w:proofErr w:type="spellEnd"/>
      <w:r w:rsidRPr="00B018E6">
        <w:rPr>
          <w:rFonts w:ascii="Times New Roman" w:eastAsia="Times New Roman" w:hAnsi="Times New Roman"/>
          <w:color w:val="000000" w:themeColor="text1"/>
          <w:sz w:val="24"/>
          <w:szCs w:val="24"/>
          <w:lang w:eastAsia="bg-BG"/>
        </w:rPr>
        <w:t>.</w:t>
      </w:r>
    </w:p>
    <w:p w14:paraId="6FF0F527"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капацитета на едно или повече </w:t>
      </w:r>
      <w:r w:rsidRPr="00B018E6">
        <w:rPr>
          <w:rFonts w:ascii="Times New Roman" w:eastAsia="Times New Roman" w:hAnsi="Times New Roman"/>
          <w:b/>
          <w:color w:val="000000" w:themeColor="text1"/>
          <w:sz w:val="24"/>
          <w:szCs w:val="24"/>
          <w:lang w:eastAsia="bg-BG"/>
        </w:rPr>
        <w:t>трети лица</w:t>
      </w:r>
      <w:r w:rsidRPr="00B018E6">
        <w:rPr>
          <w:rFonts w:ascii="Times New Roman" w:eastAsia="Times New Roman" w:hAnsi="Times New Roman"/>
          <w:color w:val="000000" w:themeColor="text1"/>
          <w:sz w:val="24"/>
          <w:szCs w:val="24"/>
          <w:lang w:eastAsia="bg-BG"/>
        </w:rPr>
        <w:t xml:space="preserve"> по отношение на критериите за подбор, посочени в Раздел III, буква „Б”, представя попълнен отделен </w:t>
      </w:r>
      <w:proofErr w:type="spellStart"/>
      <w:r w:rsidRPr="00B018E6">
        <w:rPr>
          <w:rFonts w:ascii="Times New Roman" w:eastAsia="Times New Roman" w:hAnsi="Times New Roman"/>
          <w:color w:val="000000" w:themeColor="text1"/>
          <w:sz w:val="24"/>
          <w:szCs w:val="24"/>
          <w:lang w:eastAsia="bg-BG"/>
        </w:rPr>
        <w:t>еЕЕДОП</w:t>
      </w:r>
      <w:proofErr w:type="spellEnd"/>
      <w:r w:rsidRPr="00B018E6">
        <w:rPr>
          <w:rFonts w:ascii="Times New Roman" w:eastAsia="Times New Roman" w:hAnsi="Times New Roman"/>
          <w:color w:val="000000" w:themeColor="text1"/>
          <w:sz w:val="24"/>
          <w:szCs w:val="24"/>
          <w:lang w:eastAsia="bg-BG"/>
        </w:rPr>
        <w:t xml:space="preserve"> за всяко едно от третите лица, който съдържа информацията по т. 1.</w:t>
      </w:r>
      <w:r w:rsidRPr="00B018E6">
        <w:rPr>
          <w:rFonts w:ascii="Arial" w:hAnsi="Arial" w:cs="Arial"/>
          <w:color w:val="000000" w:themeColor="text1"/>
          <w:lang w:val="en"/>
        </w:rPr>
        <w:t xml:space="preserve"> </w:t>
      </w:r>
      <w:r w:rsidRPr="00B018E6">
        <w:rPr>
          <w:rFonts w:ascii="Times New Roman" w:eastAsia="Times New Roman" w:hAnsi="Times New Roman"/>
          <w:color w:val="000000" w:themeColor="text1"/>
          <w:sz w:val="24"/>
          <w:szCs w:val="24"/>
          <w:lang w:eastAsia="bg-BG"/>
        </w:rPr>
        <w:t>По отношение на критериите, свързани с професионална компетентност, кандидатите или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09F9D2EE"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един или повече </w:t>
      </w:r>
      <w:r w:rsidRPr="00B018E6">
        <w:rPr>
          <w:rFonts w:ascii="Times New Roman" w:eastAsia="Times New Roman" w:hAnsi="Times New Roman"/>
          <w:b/>
          <w:color w:val="000000" w:themeColor="text1"/>
          <w:sz w:val="24"/>
          <w:szCs w:val="24"/>
          <w:lang w:eastAsia="bg-BG"/>
        </w:rPr>
        <w:t>подизпълнители</w:t>
      </w:r>
      <w:r w:rsidRPr="00B018E6">
        <w:rPr>
          <w:rFonts w:ascii="Times New Roman" w:eastAsia="Times New Roman" w:hAnsi="Times New Roman"/>
          <w:color w:val="000000" w:themeColor="text1"/>
          <w:sz w:val="24"/>
          <w:szCs w:val="24"/>
          <w:lang w:eastAsia="bg-BG"/>
        </w:rPr>
        <w:t xml:space="preserve">, представя попълнен отделен </w:t>
      </w:r>
      <w:proofErr w:type="spellStart"/>
      <w:r w:rsidRPr="00B018E6">
        <w:rPr>
          <w:rFonts w:ascii="Times New Roman" w:eastAsia="Times New Roman" w:hAnsi="Times New Roman"/>
          <w:color w:val="000000" w:themeColor="text1"/>
          <w:sz w:val="24"/>
          <w:szCs w:val="24"/>
          <w:lang w:eastAsia="bg-BG"/>
        </w:rPr>
        <w:t>еЕЕДОП</w:t>
      </w:r>
      <w:proofErr w:type="spellEnd"/>
      <w:r w:rsidRPr="00B018E6">
        <w:rPr>
          <w:rFonts w:ascii="Times New Roman" w:eastAsia="Times New Roman" w:hAnsi="Times New Roman"/>
          <w:color w:val="000000" w:themeColor="text1"/>
          <w:sz w:val="24"/>
          <w:szCs w:val="24"/>
          <w:lang w:eastAsia="bg-BG"/>
        </w:rPr>
        <w:t xml:space="preserve"> за всеки един от подизпълнителите, в който се посочва и частта от поръчката, която ще изпълняват.</w:t>
      </w:r>
    </w:p>
    <w:p w14:paraId="501DAE61"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когато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14:paraId="1DB7A8BD"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Възложителят може да изисква от участниците по всяко време да представят всички или част от документите, чрез които се доказва информацията, посочена в </w:t>
      </w:r>
      <w:proofErr w:type="spellStart"/>
      <w:r w:rsidRPr="00B018E6">
        <w:rPr>
          <w:rFonts w:ascii="Times New Roman" w:eastAsia="Times New Roman" w:hAnsi="Times New Roman"/>
          <w:color w:val="000000" w:themeColor="text1"/>
          <w:sz w:val="24"/>
          <w:szCs w:val="24"/>
          <w:lang w:eastAsia="bg-BG"/>
        </w:rPr>
        <w:t>еЕЕДОП</w:t>
      </w:r>
      <w:proofErr w:type="spellEnd"/>
      <w:r w:rsidRPr="00B018E6">
        <w:rPr>
          <w:rFonts w:ascii="Times New Roman" w:eastAsia="Times New Roman" w:hAnsi="Times New Roman"/>
          <w:color w:val="000000" w:themeColor="text1"/>
          <w:sz w:val="24"/>
          <w:szCs w:val="24"/>
          <w:lang w:eastAsia="bg-BG"/>
        </w:rPr>
        <w:t>, когато това е необходимо за законосъобразното провеждане на процедурата.</w:t>
      </w:r>
    </w:p>
    <w:p w14:paraId="29D12AE9"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lastRenderedPageBreak/>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5867F4B9"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независимо от наименованието на органите, в които участват, или длъжностите, които заемат.</w:t>
      </w:r>
    </w:p>
    <w:p w14:paraId="2724535F"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w:t>
      </w:r>
      <w:proofErr w:type="spellStart"/>
      <w:r w:rsidRPr="00B018E6">
        <w:rPr>
          <w:rFonts w:ascii="Times New Roman" w:eastAsia="Times New Roman" w:hAnsi="Times New Roman"/>
          <w:color w:val="000000" w:themeColor="text1"/>
          <w:sz w:val="24"/>
          <w:szCs w:val="24"/>
          <w:lang w:eastAsia="bg-BG"/>
        </w:rPr>
        <w:t>еЕЕДОП</w:t>
      </w:r>
      <w:proofErr w:type="spellEnd"/>
      <w:r w:rsidRPr="00B018E6">
        <w:rPr>
          <w:rFonts w:ascii="Times New Roman" w:eastAsia="Times New Roman" w:hAnsi="Times New Roman"/>
          <w:color w:val="000000" w:themeColor="text1"/>
          <w:sz w:val="24"/>
          <w:szCs w:val="24"/>
          <w:lang w:eastAsia="bg-BG"/>
        </w:rPr>
        <w:t>. Като доказателства за надеждността на участника се представят документи по чл. 45, ал. 2 от ППЗОП.</w:t>
      </w:r>
    </w:p>
    <w:bookmarkEnd w:id="30"/>
    <w:p w14:paraId="402BC354" w14:textId="4912076F" w:rsidR="00B2529C" w:rsidRPr="00631D33" w:rsidRDefault="00B2529C" w:rsidP="00A016A7">
      <w:pPr>
        <w:tabs>
          <w:tab w:val="left" w:pos="709"/>
        </w:tabs>
        <w:spacing w:after="0" w:line="360" w:lineRule="auto"/>
        <w:jc w:val="both"/>
        <w:rPr>
          <w:rFonts w:ascii="Times New Roman" w:eastAsia="Times New Roman" w:hAnsi="Times New Roman"/>
          <w:sz w:val="24"/>
          <w:szCs w:val="24"/>
          <w:highlight w:val="yellow"/>
          <w:lang w:val="en-US" w:eastAsia="bg-BG"/>
        </w:rPr>
      </w:pPr>
    </w:p>
    <w:p w14:paraId="5A43B8EA" w14:textId="08C2A58B" w:rsidR="00E16BC1" w:rsidRDefault="00E16BC1" w:rsidP="00802064">
      <w:pPr>
        <w:pStyle w:val="Heading1"/>
        <w:numPr>
          <w:ilvl w:val="0"/>
          <w:numId w:val="5"/>
        </w:numPr>
        <w:tabs>
          <w:tab w:val="left" w:pos="284"/>
          <w:tab w:val="left" w:pos="1560"/>
          <w:tab w:val="left" w:pos="1985"/>
        </w:tabs>
        <w:spacing w:before="0" w:line="360" w:lineRule="auto"/>
        <w:ind w:left="0" w:firstLine="0"/>
        <w:jc w:val="center"/>
        <w:rPr>
          <w:rFonts w:ascii="Times New Roman" w:eastAsia="Times New Roman" w:hAnsi="Times New Roman" w:cs="Times New Roman"/>
          <w:color w:val="auto"/>
          <w:sz w:val="24"/>
          <w:szCs w:val="24"/>
          <w:lang w:eastAsia="bg-BG"/>
        </w:rPr>
      </w:pPr>
      <w:bookmarkStart w:id="32" w:name="_Toc519863368"/>
      <w:bookmarkStart w:id="33" w:name="_Toc461283115"/>
      <w:r>
        <w:rPr>
          <w:rFonts w:ascii="Times New Roman" w:eastAsia="Times New Roman" w:hAnsi="Times New Roman" w:cs="Times New Roman"/>
          <w:color w:val="auto"/>
          <w:sz w:val="24"/>
          <w:szCs w:val="24"/>
          <w:lang w:eastAsia="bg-BG"/>
        </w:rPr>
        <w:t>КРИТЕРИЙ ЗА ВЪЗЛАГАНЕ НА ПОРЪЧКАТА</w:t>
      </w:r>
      <w:bookmarkEnd w:id="32"/>
    </w:p>
    <w:p w14:paraId="05A2EA8B" w14:textId="338068A0" w:rsidR="00891871" w:rsidRDefault="00891871" w:rsidP="00891871">
      <w:pPr>
        <w:tabs>
          <w:tab w:val="left" w:pos="1134"/>
        </w:tabs>
        <w:spacing w:after="0" w:line="360" w:lineRule="auto"/>
        <w:ind w:firstLine="709"/>
        <w:jc w:val="both"/>
        <w:rPr>
          <w:rFonts w:ascii="Times New Roman" w:hAnsi="Times New Roman"/>
          <w:sz w:val="24"/>
          <w:szCs w:val="24"/>
        </w:rPr>
      </w:pPr>
      <w:r>
        <w:rPr>
          <w:rFonts w:ascii="Times New Roman" w:eastAsia="Times New Roman" w:hAnsi="Times New Roman"/>
          <w:sz w:val="24"/>
          <w:szCs w:val="24"/>
          <w:lang w:eastAsia="bg-BG"/>
        </w:rPr>
        <w:t xml:space="preserve">Оценката на офертите се извършва по критерий за възлагане: </w:t>
      </w:r>
      <w:r>
        <w:rPr>
          <w:rFonts w:ascii="Times New Roman" w:eastAsia="Times New Roman" w:hAnsi="Times New Roman"/>
          <w:b/>
          <w:sz w:val="24"/>
          <w:szCs w:val="24"/>
          <w:lang w:eastAsia="bg-BG"/>
        </w:rPr>
        <w:t>„</w:t>
      </w:r>
      <w:r w:rsidR="00AF497F" w:rsidRPr="00AF497F">
        <w:rPr>
          <w:rFonts w:ascii="Times New Roman" w:eastAsia="Times New Roman" w:hAnsi="Times New Roman"/>
          <w:b/>
          <w:sz w:val="24"/>
          <w:szCs w:val="24"/>
          <w:lang w:eastAsia="bg-BG"/>
        </w:rPr>
        <w:t>оптимално съотношение качество/цена</w:t>
      </w:r>
      <w:r>
        <w:rPr>
          <w:rFonts w:ascii="Times New Roman" w:eastAsia="Times New Roman" w:hAnsi="Times New Roman"/>
          <w:b/>
          <w:sz w:val="24"/>
          <w:szCs w:val="24"/>
          <w:lang w:eastAsia="bg-BG"/>
        </w:rPr>
        <w:t>“</w:t>
      </w:r>
      <w:r w:rsidRPr="00AE1A3C">
        <w:rPr>
          <w:rFonts w:ascii="Times New Roman" w:eastAsia="Times New Roman" w:hAnsi="Times New Roman"/>
          <w:sz w:val="24"/>
          <w:szCs w:val="24"/>
          <w:lang w:eastAsia="bg-BG"/>
        </w:rPr>
        <w:t>.</w:t>
      </w:r>
      <w:r>
        <w:rPr>
          <w:rFonts w:ascii="Times New Roman" w:hAnsi="Times New Roman"/>
          <w:sz w:val="24"/>
          <w:szCs w:val="24"/>
        </w:rPr>
        <w:t xml:space="preserve"> </w:t>
      </w:r>
    </w:p>
    <w:p w14:paraId="123E9E35" w14:textId="603A899B" w:rsidR="00891871" w:rsidRPr="00AD6DCC" w:rsidRDefault="0005732E" w:rsidP="00AD6DCC">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Показателите, въз основа на които ще се определи офертата с предложена </w:t>
      </w:r>
      <w:r>
        <w:rPr>
          <w:rFonts w:ascii="Times New Roman" w:eastAsia="Times New Roman" w:hAnsi="Times New Roman"/>
          <w:b/>
          <w:sz w:val="24"/>
          <w:szCs w:val="24"/>
          <w:lang w:eastAsia="bg-BG"/>
        </w:rPr>
        <w:t>„</w:t>
      </w:r>
      <w:r w:rsidR="00AF497F" w:rsidRPr="00AF497F">
        <w:rPr>
          <w:rFonts w:ascii="Times New Roman" w:eastAsia="Times New Roman" w:hAnsi="Times New Roman"/>
          <w:b/>
          <w:sz w:val="24"/>
          <w:szCs w:val="24"/>
          <w:lang w:eastAsia="bg-BG"/>
        </w:rPr>
        <w:t>оптимално съотношение качество/цена</w:t>
      </w:r>
      <w:r>
        <w:rPr>
          <w:rFonts w:ascii="Times New Roman" w:eastAsia="Times New Roman" w:hAnsi="Times New Roman"/>
          <w:b/>
          <w:sz w:val="24"/>
          <w:szCs w:val="24"/>
          <w:lang w:eastAsia="bg-BG"/>
        </w:rPr>
        <w:t>“</w:t>
      </w:r>
      <w:r>
        <w:rPr>
          <w:rFonts w:ascii="Times New Roman" w:eastAsia="Times New Roman" w:hAnsi="Times New Roman"/>
          <w:sz w:val="24"/>
          <w:szCs w:val="24"/>
          <w:lang w:eastAsia="bg-BG"/>
        </w:rPr>
        <w:t>, са детайлно посочени в Методика за комплексна оценка и начин за определяне на оценката по всеки показател, неразделна част от документацията на обществената поръчка.</w:t>
      </w:r>
    </w:p>
    <w:p w14:paraId="37F6D298" w14:textId="0F5FE6F3" w:rsidR="004E7652" w:rsidRDefault="001472F6" w:rsidP="004E7652">
      <w:pPr>
        <w:spacing w:after="0" w:line="360" w:lineRule="auto"/>
        <w:ind w:firstLine="709"/>
        <w:jc w:val="both"/>
        <w:rPr>
          <w:rFonts w:ascii="Times New Roman" w:hAnsi="Times New Roman"/>
          <w:sz w:val="24"/>
          <w:szCs w:val="24"/>
          <w:lang w:eastAsia="bg-BG"/>
        </w:rPr>
      </w:pPr>
      <w:r w:rsidRPr="001472F6">
        <w:rPr>
          <w:rFonts w:ascii="Times New Roman" w:hAnsi="Times New Roman"/>
          <w:sz w:val="24"/>
          <w:szCs w:val="24"/>
          <w:lang w:eastAsia="bg-BG"/>
        </w:rPr>
        <w:t>Комисията класира участниците по степента на съответствие на офертите с предварително обявените от възложителя условия.</w:t>
      </w:r>
    </w:p>
    <w:p w14:paraId="7F37B6D4" w14:textId="77777777" w:rsidR="00D83BA5" w:rsidRPr="00E16BC1" w:rsidRDefault="00D83BA5" w:rsidP="004E7652">
      <w:pPr>
        <w:spacing w:after="0" w:line="360" w:lineRule="auto"/>
        <w:ind w:firstLine="709"/>
        <w:jc w:val="both"/>
        <w:rPr>
          <w:lang w:eastAsia="bg-BG"/>
        </w:rPr>
      </w:pPr>
    </w:p>
    <w:p w14:paraId="69F133A5" w14:textId="598030EE" w:rsidR="00F31630" w:rsidRPr="00C1659C" w:rsidRDefault="002A1ACD" w:rsidP="00802064">
      <w:pPr>
        <w:pStyle w:val="Heading1"/>
        <w:numPr>
          <w:ilvl w:val="0"/>
          <w:numId w:val="5"/>
        </w:numPr>
        <w:tabs>
          <w:tab w:val="left" w:pos="284"/>
          <w:tab w:val="left" w:pos="1560"/>
          <w:tab w:val="left" w:pos="1985"/>
        </w:tabs>
        <w:spacing w:before="0" w:line="360" w:lineRule="auto"/>
        <w:ind w:left="0" w:firstLine="0"/>
        <w:jc w:val="center"/>
        <w:rPr>
          <w:rFonts w:ascii="Times New Roman" w:eastAsia="Times New Roman" w:hAnsi="Times New Roman" w:cs="Times New Roman"/>
          <w:color w:val="auto"/>
          <w:sz w:val="24"/>
          <w:szCs w:val="24"/>
          <w:lang w:eastAsia="bg-BG"/>
        </w:rPr>
      </w:pPr>
      <w:bookmarkStart w:id="34" w:name="_Toc519863369"/>
      <w:r w:rsidRPr="00C1659C">
        <w:rPr>
          <w:rFonts w:ascii="Times New Roman" w:eastAsia="Times New Roman" w:hAnsi="Times New Roman" w:cs="Times New Roman"/>
          <w:color w:val="auto"/>
          <w:sz w:val="24"/>
          <w:szCs w:val="24"/>
          <w:lang w:eastAsia="bg-BG"/>
        </w:rPr>
        <w:t xml:space="preserve">ОФЕРТА. УКАЗАНИЯ ЗА ПОДГОТОВКАТА </w:t>
      </w:r>
      <w:r w:rsidR="006C4CB5" w:rsidRPr="00C1659C">
        <w:rPr>
          <w:rFonts w:ascii="Times New Roman" w:eastAsia="Times New Roman" w:hAnsi="Times New Roman" w:cs="Times New Roman"/>
          <w:color w:val="auto"/>
          <w:sz w:val="24"/>
          <w:szCs w:val="24"/>
          <w:lang w:eastAsia="bg-BG"/>
        </w:rPr>
        <w:t>Ѝ</w:t>
      </w:r>
      <w:r w:rsidR="00B84AA5" w:rsidRPr="00C1659C">
        <w:rPr>
          <w:rFonts w:ascii="Times New Roman" w:eastAsia="Times New Roman" w:hAnsi="Times New Roman" w:cs="Times New Roman"/>
          <w:color w:val="auto"/>
          <w:sz w:val="24"/>
          <w:szCs w:val="24"/>
          <w:lang w:eastAsia="bg-BG"/>
        </w:rPr>
        <w:t>.</w:t>
      </w:r>
      <w:bookmarkEnd w:id="33"/>
      <w:bookmarkEnd w:id="34"/>
    </w:p>
    <w:p w14:paraId="655741BE" w14:textId="77777777" w:rsidR="00093DB7" w:rsidRPr="00C1659C" w:rsidRDefault="00093DB7" w:rsidP="00401871">
      <w:pPr>
        <w:pStyle w:val="Heading2"/>
        <w:numPr>
          <w:ilvl w:val="0"/>
          <w:numId w:val="12"/>
        </w:numPr>
        <w:tabs>
          <w:tab w:val="left" w:pos="1134"/>
        </w:tabs>
        <w:spacing w:before="0" w:line="360" w:lineRule="auto"/>
        <w:ind w:firstLine="349"/>
        <w:rPr>
          <w:rFonts w:ascii="Times New Roman" w:eastAsia="Times New Roman" w:hAnsi="Times New Roman" w:cs="Times New Roman"/>
          <w:snapToGrid w:val="0"/>
          <w:color w:val="auto"/>
          <w:sz w:val="24"/>
          <w:szCs w:val="24"/>
        </w:rPr>
      </w:pPr>
      <w:bookmarkStart w:id="35" w:name="bookmark23"/>
      <w:bookmarkStart w:id="36" w:name="_Toc461283116"/>
      <w:bookmarkStart w:id="37" w:name="_Toc519863370"/>
      <w:r w:rsidRPr="00C1659C">
        <w:rPr>
          <w:rFonts w:ascii="Times New Roman" w:eastAsia="Times New Roman" w:hAnsi="Times New Roman" w:cs="Times New Roman"/>
          <w:snapToGrid w:val="0"/>
          <w:color w:val="auto"/>
          <w:sz w:val="24"/>
          <w:szCs w:val="24"/>
        </w:rPr>
        <w:t>Общи изисквания при изготвяне и представяне на офертата</w:t>
      </w:r>
      <w:bookmarkEnd w:id="35"/>
      <w:r w:rsidRPr="00C1659C">
        <w:rPr>
          <w:rFonts w:ascii="Times New Roman" w:eastAsia="Times New Roman" w:hAnsi="Times New Roman" w:cs="Times New Roman"/>
          <w:snapToGrid w:val="0"/>
          <w:color w:val="auto"/>
          <w:sz w:val="24"/>
          <w:szCs w:val="24"/>
        </w:rPr>
        <w:t>.</w:t>
      </w:r>
      <w:bookmarkEnd w:id="36"/>
      <w:bookmarkEnd w:id="37"/>
    </w:p>
    <w:p w14:paraId="5F81F914" w14:textId="355DB8E6" w:rsidR="004719E0" w:rsidRPr="00C1659C" w:rsidRDefault="00DF609B" w:rsidP="008D5A9E">
      <w:pPr>
        <w:spacing w:after="0" w:line="360" w:lineRule="auto"/>
        <w:ind w:firstLine="709"/>
        <w:jc w:val="both"/>
        <w:rPr>
          <w:rFonts w:ascii="Times New Roman" w:eastAsia="Times New Roman" w:hAnsi="Times New Roman"/>
          <w:snapToGrid w:val="0"/>
          <w:sz w:val="24"/>
          <w:szCs w:val="24"/>
        </w:rPr>
      </w:pPr>
      <w:r w:rsidRPr="00C1659C">
        <w:rPr>
          <w:rFonts w:ascii="Times New Roman" w:eastAsia="Times New Roman" w:hAnsi="Times New Roman"/>
          <w:snapToGrid w:val="0"/>
          <w:sz w:val="24"/>
          <w:szCs w:val="24"/>
        </w:rPr>
        <w:t>Офертата</w:t>
      </w:r>
      <w:r w:rsidR="008D5A9E" w:rsidRPr="00C1659C">
        <w:rPr>
          <w:rFonts w:ascii="Times New Roman" w:eastAsia="Times New Roman" w:hAnsi="Times New Roman"/>
          <w:snapToGrid w:val="0"/>
          <w:sz w:val="24"/>
          <w:szCs w:val="24"/>
        </w:rPr>
        <w:t xml:space="preserve"> </w:t>
      </w:r>
      <w:r w:rsidR="004719E0" w:rsidRPr="00C1659C">
        <w:rPr>
          <w:rFonts w:ascii="Times New Roman" w:eastAsia="Times New Roman" w:hAnsi="Times New Roman"/>
          <w:snapToGrid w:val="0"/>
          <w:sz w:val="24"/>
          <w:szCs w:val="24"/>
        </w:rPr>
        <w:t xml:space="preserve">следва да </w:t>
      </w:r>
      <w:r w:rsidRPr="00C1659C">
        <w:rPr>
          <w:rFonts w:ascii="Times New Roman" w:eastAsia="Times New Roman" w:hAnsi="Times New Roman"/>
          <w:snapToGrid w:val="0"/>
          <w:sz w:val="24"/>
          <w:szCs w:val="24"/>
        </w:rPr>
        <w:t xml:space="preserve">се </w:t>
      </w:r>
      <w:r w:rsidR="004719E0" w:rsidRPr="00C1659C">
        <w:rPr>
          <w:rFonts w:ascii="Times New Roman" w:eastAsia="Times New Roman" w:hAnsi="Times New Roman"/>
          <w:snapToGrid w:val="0"/>
          <w:sz w:val="24"/>
          <w:szCs w:val="24"/>
        </w:rPr>
        <w:t>изготви на български език</w:t>
      </w:r>
      <w:r w:rsidR="001363EF" w:rsidRPr="00C1659C">
        <w:rPr>
          <w:rStyle w:val="FootnoteReference"/>
          <w:rFonts w:eastAsia="Times New Roman"/>
          <w:snapToGrid w:val="0"/>
          <w:sz w:val="24"/>
          <w:szCs w:val="24"/>
        </w:rPr>
        <w:footnoteReference w:id="1"/>
      </w:r>
      <w:r w:rsidR="004719E0" w:rsidRPr="00C1659C">
        <w:rPr>
          <w:rFonts w:ascii="Times New Roman" w:eastAsia="Times New Roman" w:hAnsi="Times New Roman"/>
          <w:snapToGrid w:val="0"/>
          <w:sz w:val="24"/>
          <w:szCs w:val="24"/>
        </w:rPr>
        <w:t xml:space="preserve">, в съответствие с изискванията на Закона за обществените поръчки, Правилника за прилагане на Закона за обществените поръчки и </w:t>
      </w:r>
      <w:r w:rsidR="00D83BA5">
        <w:rPr>
          <w:rFonts w:ascii="Times New Roman" w:eastAsia="Times New Roman" w:hAnsi="Times New Roman"/>
          <w:snapToGrid w:val="0"/>
          <w:sz w:val="24"/>
          <w:szCs w:val="24"/>
        </w:rPr>
        <w:t xml:space="preserve">да </w:t>
      </w:r>
      <w:r w:rsidR="004719E0" w:rsidRPr="00C1659C">
        <w:rPr>
          <w:rFonts w:ascii="Times New Roman" w:eastAsia="Times New Roman" w:hAnsi="Times New Roman"/>
          <w:snapToGrid w:val="0"/>
          <w:sz w:val="24"/>
          <w:szCs w:val="24"/>
        </w:rPr>
        <w:t xml:space="preserve"> се придържа точно към обявените от възложителя условия.</w:t>
      </w:r>
    </w:p>
    <w:p w14:paraId="183D530D" w14:textId="77777777" w:rsidR="00463172" w:rsidRPr="00C1659C" w:rsidRDefault="00463172">
      <w:pPr>
        <w:spacing w:after="0" w:line="360" w:lineRule="auto"/>
        <w:ind w:firstLine="709"/>
        <w:jc w:val="both"/>
        <w:rPr>
          <w:rFonts w:ascii="Times New Roman" w:eastAsia="Times New Roman" w:hAnsi="Times New Roman"/>
          <w:snapToGrid w:val="0"/>
          <w:sz w:val="24"/>
          <w:szCs w:val="24"/>
        </w:rPr>
      </w:pPr>
      <w:r w:rsidRPr="00C1659C">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03A7EAF3" w14:textId="77777777" w:rsidR="000C473A" w:rsidRPr="00C1659C" w:rsidRDefault="000C473A">
      <w:pPr>
        <w:pStyle w:val="Bodytext21"/>
        <w:shd w:val="clear" w:color="auto" w:fill="auto"/>
        <w:tabs>
          <w:tab w:val="left" w:pos="0"/>
          <w:tab w:val="left" w:pos="426"/>
        </w:tabs>
        <w:spacing w:after="0" w:line="360" w:lineRule="auto"/>
        <w:ind w:firstLine="737"/>
        <w:rPr>
          <w:sz w:val="24"/>
          <w:szCs w:val="24"/>
        </w:rPr>
      </w:pPr>
      <w:r w:rsidRPr="00C1659C">
        <w:rPr>
          <w:sz w:val="24"/>
          <w:szCs w:val="24"/>
        </w:rPr>
        <w:lastRenderedPageBreak/>
        <w:t>Разходите за изработването на офертите са за сметка на участниците. Спрямо 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14:paraId="5BED1BDB" w14:textId="77777777" w:rsidR="002B0014" w:rsidRPr="00C1659C" w:rsidRDefault="002B0014">
      <w:pPr>
        <w:spacing w:after="0" w:line="360" w:lineRule="auto"/>
        <w:ind w:firstLine="567"/>
        <w:jc w:val="both"/>
        <w:rPr>
          <w:rFonts w:ascii="Times New Roman" w:eastAsia="Times New Roman" w:hAnsi="Times New Roman"/>
          <w:sz w:val="24"/>
          <w:szCs w:val="24"/>
          <w:lang w:eastAsia="bg-BG"/>
        </w:rPr>
      </w:pPr>
      <w:r w:rsidRPr="00C1659C">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14:paraId="32528783" w14:textId="795B4FDC" w:rsidR="0089289B" w:rsidRPr="00C1659C" w:rsidRDefault="00305497">
      <w:pPr>
        <w:spacing w:after="0" w:line="360" w:lineRule="auto"/>
        <w:ind w:firstLine="709"/>
        <w:jc w:val="both"/>
        <w:rPr>
          <w:rFonts w:ascii="Times New Roman" w:eastAsia="Times New Roman" w:hAnsi="Times New Roman"/>
          <w:snapToGrid w:val="0"/>
          <w:sz w:val="24"/>
          <w:szCs w:val="24"/>
        </w:rPr>
      </w:pPr>
      <w:r w:rsidRPr="00C1659C">
        <w:rPr>
          <w:rFonts w:ascii="Times New Roman" w:eastAsia="Times New Roman" w:hAnsi="Times New Roman"/>
          <w:snapToGrid w:val="0"/>
          <w:sz w:val="24"/>
          <w:szCs w:val="24"/>
        </w:rPr>
        <w:t>Всеки участник в процедурата има прав</w:t>
      </w:r>
      <w:r w:rsidR="00494479" w:rsidRPr="00C1659C">
        <w:rPr>
          <w:rFonts w:ascii="Times New Roman" w:eastAsia="Times New Roman" w:hAnsi="Times New Roman"/>
          <w:snapToGrid w:val="0"/>
          <w:sz w:val="24"/>
          <w:szCs w:val="24"/>
        </w:rPr>
        <w:t>о да представи само една оферта</w:t>
      </w:r>
      <w:r w:rsidR="000359A7">
        <w:rPr>
          <w:rFonts w:ascii="Times New Roman" w:eastAsia="Times New Roman" w:hAnsi="Times New Roman"/>
          <w:snapToGrid w:val="0"/>
          <w:sz w:val="24"/>
          <w:szCs w:val="24"/>
        </w:rPr>
        <w:t xml:space="preserve">. </w:t>
      </w:r>
    </w:p>
    <w:p w14:paraId="23257619" w14:textId="08D454FB" w:rsidR="002B0014" w:rsidRPr="00C1659C" w:rsidRDefault="00A45A2E">
      <w:pPr>
        <w:spacing w:after="0" w:line="360" w:lineRule="auto"/>
        <w:ind w:firstLine="709"/>
        <w:jc w:val="both"/>
        <w:rPr>
          <w:rFonts w:ascii="Times New Roman" w:eastAsia="Times New Roman" w:hAnsi="Times New Roman"/>
          <w:sz w:val="24"/>
          <w:szCs w:val="24"/>
          <w:lang w:eastAsia="bg-BG"/>
        </w:rPr>
      </w:pPr>
      <w:r w:rsidRPr="00C1659C">
        <w:rPr>
          <w:rFonts w:ascii="Times New Roman" w:eastAsia="Times New Roman" w:hAnsi="Times New Roman"/>
          <w:sz w:val="24"/>
          <w:szCs w:val="24"/>
          <w:lang w:eastAsia="bg-BG"/>
        </w:rPr>
        <w:t xml:space="preserve">Офертата следва да включва пълния обем на </w:t>
      </w:r>
      <w:r w:rsidR="00FB5C80">
        <w:rPr>
          <w:rFonts w:ascii="Times New Roman" w:eastAsia="Times New Roman" w:hAnsi="Times New Roman"/>
          <w:sz w:val="24"/>
          <w:szCs w:val="24"/>
          <w:lang w:eastAsia="bg-BG"/>
        </w:rPr>
        <w:t>поръчката</w:t>
      </w:r>
      <w:r w:rsidR="00F043AA" w:rsidRPr="00C1659C">
        <w:rPr>
          <w:rFonts w:ascii="Times New Roman" w:eastAsia="Times New Roman" w:hAnsi="Times New Roman"/>
          <w:sz w:val="24"/>
          <w:szCs w:val="24"/>
          <w:lang w:eastAsia="bg-BG"/>
        </w:rPr>
        <w:t>, за която се участва</w:t>
      </w:r>
      <w:r w:rsidRPr="00C1659C">
        <w:rPr>
          <w:rFonts w:ascii="Times New Roman" w:eastAsia="Times New Roman" w:hAnsi="Times New Roman"/>
          <w:sz w:val="24"/>
          <w:szCs w:val="24"/>
          <w:lang w:eastAsia="bg-BG"/>
        </w:rPr>
        <w:t>. Участникът няма право да представя варианти на офертата.</w:t>
      </w:r>
      <w:r w:rsidR="002B0014" w:rsidRPr="00C1659C">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6F3057D3" w14:textId="52320C9B" w:rsidR="000C473A" w:rsidRPr="00C1659C" w:rsidRDefault="005F4DC8">
      <w:pPr>
        <w:spacing w:after="0" w:line="360" w:lineRule="auto"/>
        <w:ind w:firstLine="709"/>
        <w:jc w:val="both"/>
        <w:rPr>
          <w:rFonts w:ascii="Times New Roman" w:eastAsia="Times New Roman" w:hAnsi="Times New Roman"/>
          <w:sz w:val="24"/>
          <w:szCs w:val="24"/>
          <w:lang w:eastAsia="bg-BG"/>
        </w:rPr>
      </w:pPr>
      <w:r w:rsidRPr="00C1659C">
        <w:rPr>
          <w:rFonts w:ascii="Times New Roman" w:eastAsia="Times New Roman" w:hAnsi="Times New Roman"/>
          <w:sz w:val="24"/>
          <w:szCs w:val="24"/>
          <w:lang w:eastAsia="bg-BG"/>
        </w:rPr>
        <w:t xml:space="preserve">Срокът за валидност на офертите е </w:t>
      </w:r>
      <w:r w:rsidR="00483564">
        <w:rPr>
          <w:rFonts w:ascii="Times New Roman" w:eastAsia="Times New Roman" w:hAnsi="Times New Roman"/>
          <w:sz w:val="24"/>
          <w:szCs w:val="24"/>
          <w:lang w:eastAsia="bg-BG"/>
        </w:rPr>
        <w:t>5 </w:t>
      </w:r>
      <w:r w:rsidR="00614DE4" w:rsidRPr="00C1659C">
        <w:rPr>
          <w:rFonts w:ascii="Times New Roman" w:eastAsia="Times New Roman" w:hAnsi="Times New Roman"/>
          <w:sz w:val="24"/>
          <w:szCs w:val="24"/>
          <w:lang w:eastAsia="bg-BG"/>
        </w:rPr>
        <w:t>месеца</w:t>
      </w:r>
      <w:r w:rsidRPr="00C1659C">
        <w:rPr>
          <w:rFonts w:ascii="Times New Roman" w:eastAsia="Times New Roman" w:hAnsi="Times New Roman"/>
          <w:sz w:val="24"/>
          <w:szCs w:val="24"/>
          <w:lang w:eastAsia="bg-BG"/>
        </w:rPr>
        <w:t xml:space="preserve">, </w:t>
      </w:r>
      <w:r w:rsidR="00B2529C" w:rsidRPr="00C1659C">
        <w:rPr>
          <w:rFonts w:ascii="Times New Roman" w:eastAsia="Times New Roman" w:hAnsi="Times New Roman"/>
          <w:sz w:val="24"/>
          <w:szCs w:val="24"/>
          <w:lang w:eastAsia="bg-BG"/>
        </w:rPr>
        <w:t xml:space="preserve">считано </w:t>
      </w:r>
      <w:r w:rsidRPr="00C1659C">
        <w:rPr>
          <w:rFonts w:ascii="Times New Roman" w:eastAsia="Times New Roman" w:hAnsi="Times New Roman"/>
          <w:sz w:val="24"/>
          <w:szCs w:val="24"/>
          <w:lang w:eastAsia="bg-BG"/>
        </w:rPr>
        <w:t>от датата</w:t>
      </w:r>
      <w:r w:rsidR="002A199D" w:rsidRPr="00C1659C">
        <w:rPr>
          <w:rFonts w:ascii="Times New Roman" w:eastAsia="Times New Roman" w:hAnsi="Times New Roman"/>
          <w:sz w:val="24"/>
          <w:szCs w:val="24"/>
          <w:lang w:eastAsia="bg-BG"/>
        </w:rPr>
        <w:t xml:space="preserve"> на получаване на офертата</w:t>
      </w:r>
      <w:r w:rsidRPr="00C1659C">
        <w:rPr>
          <w:rFonts w:ascii="Times New Roman" w:eastAsia="Times New Roman" w:hAnsi="Times New Roman"/>
          <w:sz w:val="24"/>
          <w:szCs w:val="24"/>
          <w:lang w:eastAsia="bg-BG"/>
        </w:rPr>
        <w:t>.</w:t>
      </w:r>
      <w:r w:rsidR="0089289B" w:rsidRPr="00C1659C">
        <w:rPr>
          <w:rFonts w:ascii="Times New Roman" w:eastAsia="Times New Roman" w:hAnsi="Times New Roman"/>
          <w:snapToGrid w:val="0"/>
          <w:sz w:val="24"/>
          <w:szCs w:val="24"/>
        </w:rPr>
        <w:t xml:space="preserve"> </w:t>
      </w:r>
      <w:bookmarkStart w:id="38" w:name="_Toc461283117"/>
      <w:r w:rsidR="000C473A" w:rsidRPr="00C1659C">
        <w:rPr>
          <w:rFonts w:ascii="Times New Roman" w:eastAsia="Times New Roman" w:hAnsi="Times New Roman"/>
          <w:sz w:val="24"/>
          <w:szCs w:val="24"/>
          <w:lang w:eastAsia="bg-BG"/>
        </w:rPr>
        <w:t xml:space="preserve">Възложителят може да поиска писмено от участниците да удължат срока на валидност на офертите до момента на сключване на договора </w:t>
      </w:r>
      <w:r w:rsidR="00504D95" w:rsidRPr="00C1659C">
        <w:rPr>
          <w:rFonts w:ascii="Times New Roman" w:eastAsia="Times New Roman" w:hAnsi="Times New Roman"/>
          <w:sz w:val="24"/>
          <w:szCs w:val="24"/>
          <w:lang w:eastAsia="bg-BG"/>
        </w:rPr>
        <w:t xml:space="preserve">по </w:t>
      </w:r>
      <w:r w:rsidR="000359A7">
        <w:rPr>
          <w:rFonts w:ascii="Times New Roman" w:eastAsia="Times New Roman" w:hAnsi="Times New Roman"/>
          <w:sz w:val="24"/>
          <w:szCs w:val="24"/>
          <w:lang w:eastAsia="bg-BG"/>
        </w:rPr>
        <w:t>за обществена поръчка</w:t>
      </w:r>
      <w:r w:rsidR="000C473A" w:rsidRPr="00C1659C">
        <w:rPr>
          <w:rFonts w:ascii="Times New Roman" w:eastAsia="Times New Roman" w:hAnsi="Times New Roman"/>
          <w:sz w:val="24"/>
          <w:szCs w:val="24"/>
          <w:lang w:eastAsia="bg-BG"/>
        </w:rPr>
        <w:t xml:space="preserve">.   </w:t>
      </w:r>
    </w:p>
    <w:p w14:paraId="2CA62314" w14:textId="77777777" w:rsidR="000C473A" w:rsidRPr="00C1659C" w:rsidRDefault="000C473A">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C1659C">
        <w:rPr>
          <w:rFonts w:ascii="Times New Roman" w:eastAsia="Times New Roman" w:hAnsi="Times New Roman"/>
          <w:sz w:val="24"/>
          <w:szCs w:val="24"/>
          <w:lang w:eastAsia="bg-BG"/>
        </w:rPr>
        <w:t xml:space="preserve">Документите, свързани с участието в процедурата, се представят от участника или от упълномощен от него представител, лично на гише № </w:t>
      </w:r>
      <w:r w:rsidR="00FB60B6" w:rsidRPr="00C1659C">
        <w:rPr>
          <w:rFonts w:ascii="Times New Roman" w:eastAsia="Times New Roman" w:hAnsi="Times New Roman"/>
          <w:sz w:val="24"/>
          <w:szCs w:val="24"/>
          <w:lang w:eastAsia="bg-BG"/>
        </w:rPr>
        <w:t>43</w:t>
      </w:r>
      <w:r w:rsidRPr="00C1659C">
        <w:rPr>
          <w:rFonts w:ascii="Times New Roman" w:eastAsia="Times New Roman" w:hAnsi="Times New Roman"/>
          <w:sz w:val="24"/>
          <w:szCs w:val="24"/>
          <w:lang w:eastAsia="bg-BG"/>
        </w:rPr>
        <w:t xml:space="preserve"> в Паричния салон на БНБ или чрез пощенска или друга куриерска услуга с препоръчана пратка с обратна разписка, на адреса на възложителя, както следва: гр. София, пл. „Княз Александър I“ № 1, Българска народна банка. Документите се представят в запечатана непрозрачна опаковка, върху която се посочват:</w:t>
      </w:r>
    </w:p>
    <w:p w14:paraId="7C9C7F9E" w14:textId="77777777" w:rsidR="000C473A" w:rsidRPr="00C1659C" w:rsidRDefault="000C473A" w:rsidP="00F265FD">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C1659C">
        <w:rPr>
          <w:rFonts w:ascii="Times New Roman" w:eastAsia="Times New Roman" w:hAnsi="Times New Roman"/>
          <w:sz w:val="24"/>
          <w:szCs w:val="24"/>
          <w:lang w:eastAsia="bg-BG"/>
        </w:rPr>
        <w:t>наименованието на участника, включително участниците в обединението, когато е приложимо;</w:t>
      </w:r>
    </w:p>
    <w:p w14:paraId="1AD8C9EF" w14:textId="77777777" w:rsidR="000C473A" w:rsidRPr="00C1659C" w:rsidRDefault="000C473A" w:rsidP="00F265FD">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C1659C">
        <w:rPr>
          <w:rFonts w:ascii="Times New Roman" w:eastAsia="Times New Roman" w:hAnsi="Times New Roman"/>
          <w:sz w:val="24"/>
          <w:szCs w:val="24"/>
          <w:lang w:eastAsia="bg-BG"/>
        </w:rPr>
        <w:t>адрес за кореспонденция, телефон и по възможност факс и електронен адрес;</w:t>
      </w:r>
    </w:p>
    <w:p w14:paraId="09C7A148" w14:textId="41A414FA" w:rsidR="000C473A" w:rsidRPr="00C1659C" w:rsidRDefault="000C473A" w:rsidP="00F265FD">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C1659C">
        <w:rPr>
          <w:rFonts w:ascii="Times New Roman" w:eastAsia="Times New Roman" w:hAnsi="Times New Roman"/>
          <w:sz w:val="24"/>
          <w:szCs w:val="24"/>
          <w:lang w:eastAsia="bg-BG"/>
        </w:rPr>
        <w:t>наименованието на обществената поръчка</w:t>
      </w:r>
      <w:r w:rsidR="002A1863" w:rsidRPr="00C1659C">
        <w:rPr>
          <w:rFonts w:ascii="Times New Roman" w:eastAsia="Times New Roman" w:hAnsi="Times New Roman"/>
          <w:sz w:val="24"/>
          <w:szCs w:val="24"/>
          <w:lang w:eastAsia="bg-BG"/>
        </w:rPr>
        <w:t>, за която се подава оферта</w:t>
      </w:r>
      <w:r w:rsidRPr="00C1659C">
        <w:rPr>
          <w:rFonts w:ascii="Times New Roman" w:eastAsia="Times New Roman" w:hAnsi="Times New Roman"/>
          <w:sz w:val="24"/>
          <w:szCs w:val="24"/>
          <w:lang w:eastAsia="bg-BG"/>
        </w:rPr>
        <w:t>.</w:t>
      </w:r>
    </w:p>
    <w:p w14:paraId="4A82F743" w14:textId="77777777" w:rsidR="000C473A" w:rsidRPr="00C1659C" w:rsidRDefault="000C473A">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C1659C">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 адрес преди изтичане на срока за подаване на офертите.</w:t>
      </w:r>
    </w:p>
    <w:p w14:paraId="1D549058" w14:textId="77777777" w:rsidR="000C473A" w:rsidRPr="00C1659C" w:rsidRDefault="000C473A">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C1659C">
        <w:rPr>
          <w:rFonts w:ascii="Times New Roman" w:eastAsia="Times New Roman" w:hAnsi="Times New Roman"/>
          <w:sz w:val="24"/>
          <w:szCs w:val="24"/>
          <w:lang w:eastAsia="bg-BG"/>
        </w:rPr>
        <w:t>Съдържанието на опаковката следва да отговаря на изискванията на възложителя, посочени в т. 2 „Съдържание на опаковката“.</w:t>
      </w:r>
    </w:p>
    <w:p w14:paraId="503252FD" w14:textId="77777777" w:rsidR="000C473A" w:rsidRPr="00C1659C" w:rsidRDefault="000C473A">
      <w:pPr>
        <w:spacing w:after="0" w:line="360" w:lineRule="auto"/>
        <w:ind w:firstLine="709"/>
        <w:jc w:val="both"/>
        <w:rPr>
          <w:rFonts w:ascii="Times New Roman" w:eastAsia="Times New Roman" w:hAnsi="Times New Roman"/>
          <w:snapToGrid w:val="0"/>
          <w:sz w:val="24"/>
          <w:szCs w:val="24"/>
        </w:rPr>
      </w:pPr>
      <w:r w:rsidRPr="00C1659C">
        <w:rPr>
          <w:rFonts w:ascii="Times New Roman" w:eastAsia="Times New Roman" w:hAnsi="Times New Roman"/>
          <w:snapToGrid w:val="0"/>
          <w:sz w:val="24"/>
          <w:szCs w:val="24"/>
        </w:rPr>
        <w:t xml:space="preserve">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14:paraId="35A697A4" w14:textId="77777777" w:rsidR="000C473A" w:rsidRPr="00C1659C" w:rsidRDefault="000C473A">
      <w:pPr>
        <w:spacing w:after="0" w:line="360" w:lineRule="auto"/>
        <w:ind w:firstLine="709"/>
        <w:jc w:val="both"/>
        <w:rPr>
          <w:rFonts w:ascii="Times New Roman" w:eastAsia="Times New Roman" w:hAnsi="Times New Roman"/>
          <w:snapToGrid w:val="0"/>
          <w:sz w:val="24"/>
          <w:szCs w:val="24"/>
        </w:rPr>
      </w:pPr>
      <w:r w:rsidRPr="00C1659C">
        <w:rPr>
          <w:rFonts w:ascii="Times New Roman" w:eastAsia="Times New Roman" w:hAnsi="Times New Roman"/>
          <w:snapToGrid w:val="0"/>
          <w:sz w:val="24"/>
          <w:szCs w:val="24"/>
        </w:rPr>
        <w:lastRenderedPageBreak/>
        <w:t xml:space="preserve">Офертите се подават в срока, посочен в обявлението за обществена поръчка. Не се приемат оферти, които са представени след изтичане на крайния срок за получаване или са в </w:t>
      </w:r>
      <w:proofErr w:type="spellStart"/>
      <w:r w:rsidRPr="00C1659C">
        <w:rPr>
          <w:rFonts w:ascii="Times New Roman" w:eastAsia="Times New Roman" w:hAnsi="Times New Roman"/>
          <w:snapToGrid w:val="0"/>
          <w:sz w:val="24"/>
          <w:szCs w:val="24"/>
        </w:rPr>
        <w:t>незапечатана</w:t>
      </w:r>
      <w:proofErr w:type="spellEnd"/>
      <w:r w:rsidRPr="00C1659C">
        <w:rPr>
          <w:rFonts w:ascii="Times New Roman" w:eastAsia="Times New Roman" w:hAnsi="Times New Roman"/>
          <w:snapToGrid w:val="0"/>
          <w:sz w:val="24"/>
          <w:szCs w:val="24"/>
        </w:rPr>
        <w:t xml:space="preserve"> опаковка или в опаковка с нарушена цялост. Тези обстоятелства се отразяват във входящия регистър.</w:t>
      </w:r>
    </w:p>
    <w:p w14:paraId="53143F5A" w14:textId="77777777" w:rsidR="000C473A" w:rsidRPr="00C1659C" w:rsidRDefault="000C473A" w:rsidP="00C03463">
      <w:pPr>
        <w:spacing w:after="0" w:line="360" w:lineRule="auto"/>
        <w:ind w:firstLine="709"/>
        <w:jc w:val="both"/>
        <w:rPr>
          <w:rFonts w:ascii="Times New Roman" w:eastAsia="Times New Roman" w:hAnsi="Times New Roman"/>
          <w:snapToGrid w:val="0"/>
          <w:sz w:val="24"/>
          <w:szCs w:val="24"/>
        </w:rPr>
      </w:pPr>
      <w:r w:rsidRPr="00C1659C">
        <w:rPr>
          <w:rFonts w:ascii="Times New Roman" w:eastAsia="Times New Roman" w:hAnsi="Times New Roman"/>
          <w:snapToGrid w:val="0"/>
          <w:sz w:val="24"/>
          <w:szCs w:val="24"/>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14:paraId="4ACF3231" w14:textId="77777777" w:rsidR="000C473A" w:rsidRPr="00631D33" w:rsidRDefault="000C473A" w:rsidP="00C03463">
      <w:pPr>
        <w:spacing w:after="0" w:line="360" w:lineRule="auto"/>
        <w:ind w:firstLine="709"/>
        <w:jc w:val="both"/>
        <w:rPr>
          <w:rFonts w:ascii="Times New Roman" w:eastAsia="Times New Roman" w:hAnsi="Times New Roman"/>
          <w:b/>
          <w:snapToGrid w:val="0"/>
          <w:sz w:val="24"/>
          <w:szCs w:val="24"/>
          <w:highlight w:val="yellow"/>
        </w:rPr>
      </w:pPr>
    </w:p>
    <w:p w14:paraId="09C55B1E" w14:textId="77777777" w:rsidR="00C03463" w:rsidRPr="00F375A1" w:rsidRDefault="00093DB7" w:rsidP="00802064">
      <w:pPr>
        <w:pStyle w:val="Heading2"/>
        <w:numPr>
          <w:ilvl w:val="0"/>
          <w:numId w:val="12"/>
        </w:numPr>
        <w:tabs>
          <w:tab w:val="left" w:pos="993"/>
        </w:tabs>
        <w:spacing w:before="0" w:line="360" w:lineRule="auto"/>
        <w:ind w:firstLine="349"/>
        <w:jc w:val="both"/>
        <w:rPr>
          <w:rFonts w:ascii="Times New Roman" w:eastAsia="Times New Roman" w:hAnsi="Times New Roman"/>
          <w:snapToGrid w:val="0"/>
          <w:color w:val="auto"/>
          <w:sz w:val="24"/>
          <w:szCs w:val="24"/>
        </w:rPr>
      </w:pPr>
      <w:bookmarkStart w:id="39" w:name="_Toc519863371"/>
      <w:r w:rsidRPr="00F375A1">
        <w:rPr>
          <w:rFonts w:ascii="Times New Roman" w:eastAsia="Times New Roman" w:hAnsi="Times New Roman"/>
          <w:snapToGrid w:val="0"/>
          <w:color w:val="auto"/>
          <w:sz w:val="24"/>
          <w:szCs w:val="24"/>
        </w:rPr>
        <w:t xml:space="preserve">Съдържание на </w:t>
      </w:r>
      <w:r w:rsidR="00E327AD" w:rsidRPr="00F375A1">
        <w:rPr>
          <w:rFonts w:ascii="Times New Roman" w:eastAsia="Times New Roman" w:hAnsi="Times New Roman"/>
          <w:snapToGrid w:val="0"/>
          <w:color w:val="auto"/>
          <w:sz w:val="24"/>
          <w:szCs w:val="24"/>
        </w:rPr>
        <w:t>опаковката</w:t>
      </w:r>
      <w:r w:rsidRPr="00F375A1">
        <w:rPr>
          <w:rFonts w:ascii="Times New Roman" w:eastAsia="Times New Roman" w:hAnsi="Times New Roman"/>
          <w:snapToGrid w:val="0"/>
          <w:color w:val="auto"/>
          <w:sz w:val="24"/>
          <w:szCs w:val="24"/>
        </w:rPr>
        <w:t>.</w:t>
      </w:r>
      <w:bookmarkEnd w:id="38"/>
      <w:bookmarkEnd w:id="39"/>
    </w:p>
    <w:p w14:paraId="73455527" w14:textId="77777777" w:rsidR="00C03463" w:rsidRPr="00F375A1" w:rsidRDefault="00C03463" w:rsidP="00802064">
      <w:pPr>
        <w:pStyle w:val="ListParagraph"/>
        <w:numPr>
          <w:ilvl w:val="1"/>
          <w:numId w:val="12"/>
        </w:numPr>
        <w:tabs>
          <w:tab w:val="left" w:pos="1134"/>
        </w:tabs>
        <w:spacing w:after="0" w:line="360" w:lineRule="auto"/>
        <w:ind w:hanging="83"/>
        <w:jc w:val="both"/>
        <w:rPr>
          <w:rFonts w:ascii="Times New Roman" w:hAnsi="Times New Roman"/>
          <w:b/>
          <w:snapToGrid w:val="0"/>
          <w:sz w:val="24"/>
          <w:szCs w:val="24"/>
        </w:rPr>
      </w:pPr>
      <w:r w:rsidRPr="00F375A1">
        <w:rPr>
          <w:rFonts w:ascii="Times New Roman" w:hAnsi="Times New Roman"/>
          <w:snapToGrid w:val="0"/>
          <w:sz w:val="24"/>
          <w:szCs w:val="24"/>
        </w:rPr>
        <w:t>Опис на представените от участника документи – свободен текст;</w:t>
      </w:r>
    </w:p>
    <w:p w14:paraId="45E0AF68" w14:textId="6300DC6F" w:rsidR="006E73ED" w:rsidRPr="00F375A1" w:rsidRDefault="00B01F8D" w:rsidP="00802064">
      <w:pPr>
        <w:pStyle w:val="ListParagraph"/>
        <w:numPr>
          <w:ilvl w:val="1"/>
          <w:numId w:val="12"/>
        </w:numPr>
        <w:tabs>
          <w:tab w:val="left" w:pos="851"/>
          <w:tab w:val="left" w:pos="1134"/>
        </w:tabs>
        <w:spacing w:after="0" w:line="360" w:lineRule="auto"/>
        <w:ind w:left="0" w:firstLine="709"/>
        <w:jc w:val="both"/>
        <w:rPr>
          <w:rFonts w:ascii="Times New Roman" w:hAnsi="Times New Roman"/>
          <w:b/>
          <w:snapToGrid w:val="0"/>
          <w:sz w:val="24"/>
          <w:szCs w:val="24"/>
        </w:rPr>
      </w:pPr>
      <w:r w:rsidRPr="00F375A1">
        <w:rPr>
          <w:rFonts w:ascii="Times New Roman" w:eastAsia="Times New Roman" w:hAnsi="Times New Roman"/>
          <w:snapToGrid w:val="0"/>
          <w:sz w:val="24"/>
          <w:szCs w:val="24"/>
        </w:rPr>
        <w:t xml:space="preserve">Електронен </w:t>
      </w:r>
      <w:r w:rsidR="006E73ED" w:rsidRPr="00F375A1">
        <w:rPr>
          <w:rFonts w:ascii="Times New Roman" w:eastAsia="Times New Roman" w:hAnsi="Times New Roman"/>
          <w:snapToGrid w:val="0"/>
          <w:sz w:val="24"/>
          <w:szCs w:val="24"/>
        </w:rPr>
        <w:t>Единен европейски документ за обществени поръчки (</w:t>
      </w:r>
      <w:proofErr w:type="spellStart"/>
      <w:r w:rsidRPr="00F375A1">
        <w:rPr>
          <w:rFonts w:ascii="Times New Roman" w:eastAsia="Times New Roman" w:hAnsi="Times New Roman"/>
          <w:snapToGrid w:val="0"/>
          <w:sz w:val="24"/>
          <w:szCs w:val="24"/>
        </w:rPr>
        <w:t>е</w:t>
      </w:r>
      <w:r w:rsidR="006E73ED" w:rsidRPr="00F375A1">
        <w:rPr>
          <w:rFonts w:ascii="Times New Roman" w:eastAsia="Times New Roman" w:hAnsi="Times New Roman"/>
          <w:snapToGrid w:val="0"/>
          <w:sz w:val="24"/>
          <w:szCs w:val="24"/>
        </w:rPr>
        <w:t>ЕЕДОП</w:t>
      </w:r>
      <w:proofErr w:type="spellEnd"/>
      <w:r w:rsidR="00C03463" w:rsidRPr="00F375A1">
        <w:rPr>
          <w:rFonts w:ascii="Times New Roman" w:eastAsia="Times New Roman" w:hAnsi="Times New Roman"/>
          <w:snapToGrid w:val="0"/>
          <w:sz w:val="24"/>
          <w:szCs w:val="24"/>
        </w:rPr>
        <w:t>)</w:t>
      </w:r>
      <w:r w:rsidRPr="00F375A1">
        <w:rPr>
          <w:rFonts w:ascii="Times New Roman" w:eastAsia="Times New Roman" w:hAnsi="Times New Roman"/>
          <w:snapToGrid w:val="0"/>
          <w:sz w:val="24"/>
          <w:szCs w:val="24"/>
        </w:rPr>
        <w:t xml:space="preserve"> -изготвен във електронен вид, цифрово подписан</w:t>
      </w:r>
      <w:r w:rsidR="00061F88" w:rsidRPr="00F375A1">
        <w:rPr>
          <w:rFonts w:ascii="Times New Roman" w:eastAsia="Times New Roman" w:hAnsi="Times New Roman"/>
          <w:snapToGrid w:val="0"/>
          <w:sz w:val="24"/>
          <w:szCs w:val="24"/>
        </w:rPr>
        <w:t xml:space="preserve"> (с квалифициран електронен подпис)</w:t>
      </w:r>
      <w:r w:rsidRPr="00F375A1">
        <w:rPr>
          <w:rFonts w:ascii="Times New Roman" w:eastAsia="Times New Roman" w:hAnsi="Times New Roman"/>
          <w:snapToGrid w:val="0"/>
          <w:sz w:val="24"/>
          <w:szCs w:val="24"/>
        </w:rPr>
        <w:t xml:space="preserve"> и представен по един от описаните в раздел </w:t>
      </w:r>
      <w:r w:rsidRPr="00F375A1">
        <w:rPr>
          <w:rFonts w:ascii="Times New Roman" w:eastAsia="Times New Roman" w:hAnsi="Times New Roman"/>
          <w:snapToGrid w:val="0"/>
          <w:sz w:val="24"/>
          <w:szCs w:val="24"/>
          <w:lang w:val="en-US"/>
        </w:rPr>
        <w:t>III</w:t>
      </w:r>
      <w:r w:rsidRPr="00F375A1">
        <w:rPr>
          <w:rFonts w:ascii="Times New Roman" w:eastAsia="Times New Roman" w:hAnsi="Times New Roman"/>
          <w:snapToGrid w:val="0"/>
          <w:sz w:val="24"/>
          <w:szCs w:val="24"/>
        </w:rPr>
        <w:t>, б. „В“, т. 3 начини</w:t>
      </w:r>
      <w:r w:rsidRPr="00F375A1">
        <w:rPr>
          <w:rFonts w:ascii="Times New Roman" w:hAnsi="Times New Roman"/>
          <w:snapToGrid w:val="0"/>
          <w:sz w:val="24"/>
          <w:szCs w:val="24"/>
        </w:rPr>
        <w:t>,</w:t>
      </w:r>
      <w:r w:rsidR="006E73ED" w:rsidRPr="00F375A1">
        <w:rPr>
          <w:rFonts w:ascii="Times New Roman" w:hAnsi="Times New Roman"/>
          <w:snapToGrid w:val="0"/>
          <w:sz w:val="24"/>
          <w:szCs w:val="24"/>
        </w:rPr>
        <w:t xml:space="preserve"> подписан от всички лица по чл. 54, ал. 2 от ЗОП, </w:t>
      </w:r>
      <w:r w:rsidR="006E73ED" w:rsidRPr="00F375A1">
        <w:rPr>
          <w:rFonts w:ascii="Times New Roman" w:eastAsia="Times New Roman" w:hAnsi="Times New Roman"/>
          <w:snapToGrid w:val="0"/>
          <w:sz w:val="24"/>
          <w:szCs w:val="24"/>
        </w:rPr>
        <w:t xml:space="preserve">в съответствие с изискванията на закона и условията на възложителя, а когато е приложимо </w:t>
      </w:r>
      <w:proofErr w:type="spellStart"/>
      <w:r w:rsidRPr="00F375A1">
        <w:rPr>
          <w:rFonts w:ascii="Times New Roman" w:eastAsia="Times New Roman" w:hAnsi="Times New Roman"/>
          <w:snapToGrid w:val="0"/>
          <w:sz w:val="24"/>
          <w:szCs w:val="24"/>
        </w:rPr>
        <w:t>е</w:t>
      </w:r>
      <w:r w:rsidR="006E73ED" w:rsidRPr="00F375A1">
        <w:rPr>
          <w:rFonts w:ascii="Times New Roman" w:eastAsia="Times New Roman" w:hAnsi="Times New Roman"/>
          <w:snapToGrid w:val="0"/>
          <w:sz w:val="24"/>
          <w:szCs w:val="24"/>
        </w:rPr>
        <w:t>ЕЕДОП</w:t>
      </w:r>
      <w:proofErr w:type="spellEnd"/>
      <w:r w:rsidR="006E73ED" w:rsidRPr="00F375A1">
        <w:rPr>
          <w:rFonts w:ascii="Times New Roman" w:eastAsia="Times New Roman" w:hAnsi="Times New Roman"/>
          <w:snapToGrid w:val="0"/>
          <w:sz w:val="24"/>
          <w:szCs w:val="24"/>
        </w:rPr>
        <w:t xml:space="preserve"> за обединението, което не е юридическо лице, за всеки от членовете в обединението, за всеки подизпълнител и за всяко лице, чиито ресурси ще бъдат ангажирани в изпълнението на поръчката;</w:t>
      </w:r>
    </w:p>
    <w:p w14:paraId="7A72F7BE" w14:textId="77777777" w:rsidR="006E73ED" w:rsidRPr="00F375A1" w:rsidRDefault="006E73ED" w:rsidP="00C03463">
      <w:pPr>
        <w:spacing w:after="0" w:line="360" w:lineRule="auto"/>
        <w:ind w:firstLine="709"/>
        <w:jc w:val="both"/>
        <w:rPr>
          <w:rFonts w:ascii="Times New Roman" w:hAnsi="Times New Roman"/>
          <w:snapToGrid w:val="0"/>
          <w:sz w:val="24"/>
          <w:szCs w:val="24"/>
        </w:rPr>
      </w:pPr>
      <w:r w:rsidRPr="00F375A1">
        <w:rPr>
          <w:rFonts w:ascii="Times New Roman" w:hAnsi="Times New Roman"/>
          <w:snapToGrid w:val="0"/>
          <w:sz w:val="24"/>
          <w:szCs w:val="24"/>
        </w:rPr>
        <w:t>*Лицата по чл. 54, ал. 2 от ЗОП са:</w:t>
      </w:r>
    </w:p>
    <w:p w14:paraId="27973B45" w14:textId="77777777" w:rsidR="006E73ED" w:rsidRPr="00F375A1" w:rsidRDefault="006E73ED" w:rsidP="00C03463">
      <w:pPr>
        <w:spacing w:after="0" w:line="360" w:lineRule="auto"/>
        <w:ind w:firstLine="709"/>
        <w:jc w:val="both"/>
        <w:rPr>
          <w:rFonts w:ascii="Times New Roman" w:hAnsi="Times New Roman"/>
          <w:snapToGrid w:val="0"/>
          <w:sz w:val="24"/>
          <w:szCs w:val="24"/>
        </w:rPr>
      </w:pPr>
      <w:r w:rsidRPr="00F375A1">
        <w:rPr>
          <w:rFonts w:ascii="Times New Roman" w:hAnsi="Times New Roman"/>
          <w:snapToGrid w:val="0"/>
          <w:sz w:val="24"/>
          <w:szCs w:val="24"/>
        </w:rPr>
        <w:t xml:space="preserve">а) лицата, които представляват участника; </w:t>
      </w:r>
    </w:p>
    <w:p w14:paraId="6FC99AA8" w14:textId="77777777" w:rsidR="006E73ED" w:rsidRPr="00F375A1" w:rsidRDefault="006E73ED" w:rsidP="00C03463">
      <w:pPr>
        <w:spacing w:after="0" w:line="360" w:lineRule="auto"/>
        <w:ind w:firstLine="709"/>
        <w:jc w:val="both"/>
        <w:rPr>
          <w:rFonts w:ascii="Times New Roman" w:hAnsi="Times New Roman"/>
          <w:snapToGrid w:val="0"/>
          <w:sz w:val="24"/>
          <w:szCs w:val="24"/>
        </w:rPr>
      </w:pPr>
      <w:r w:rsidRPr="00F375A1">
        <w:rPr>
          <w:rFonts w:ascii="Times New Roman" w:hAnsi="Times New Roman"/>
          <w:snapToGrid w:val="0"/>
          <w:sz w:val="24"/>
          <w:szCs w:val="24"/>
        </w:rPr>
        <w:t xml:space="preserve">б) лицата, които са членове на управителни и надзорни органи на участника; </w:t>
      </w:r>
    </w:p>
    <w:p w14:paraId="243F2202" w14:textId="77777777" w:rsidR="006E73ED" w:rsidRPr="00F375A1" w:rsidRDefault="006E73ED" w:rsidP="00C03463">
      <w:pPr>
        <w:spacing w:after="0" w:line="360" w:lineRule="auto"/>
        <w:ind w:firstLine="709"/>
        <w:jc w:val="both"/>
        <w:rPr>
          <w:rFonts w:ascii="Times New Roman" w:hAnsi="Times New Roman"/>
          <w:snapToGrid w:val="0"/>
          <w:sz w:val="24"/>
          <w:szCs w:val="24"/>
        </w:rPr>
      </w:pPr>
      <w:r w:rsidRPr="00F375A1">
        <w:rPr>
          <w:rFonts w:ascii="Times New Roman" w:hAnsi="Times New Roman"/>
          <w:snapToGrid w:val="0"/>
          <w:sz w:val="24"/>
          <w:szCs w:val="24"/>
        </w:rPr>
        <w:t>в) други лица, които имат правомощия да упражняват контрол при вземането на решения.</w:t>
      </w:r>
    </w:p>
    <w:p w14:paraId="25086DB0" w14:textId="552B459C" w:rsidR="00941BEF" w:rsidRPr="00F375A1" w:rsidRDefault="006E73ED" w:rsidP="00802064">
      <w:pPr>
        <w:pStyle w:val="ListParagraph"/>
        <w:numPr>
          <w:ilvl w:val="1"/>
          <w:numId w:val="12"/>
        </w:numPr>
        <w:tabs>
          <w:tab w:val="left" w:pos="851"/>
          <w:tab w:val="left" w:pos="1276"/>
        </w:tabs>
        <w:spacing w:after="0" w:line="360" w:lineRule="auto"/>
        <w:ind w:left="0" w:firstLine="709"/>
        <w:jc w:val="both"/>
        <w:rPr>
          <w:rFonts w:ascii="Times New Roman" w:eastAsia="Times New Roman" w:hAnsi="Times New Roman"/>
          <w:snapToGrid w:val="0"/>
          <w:sz w:val="24"/>
          <w:szCs w:val="24"/>
        </w:rPr>
      </w:pPr>
      <w:r w:rsidRPr="00F375A1">
        <w:rPr>
          <w:rFonts w:ascii="Times New Roman" w:eastAsia="Times New Roman" w:hAnsi="Times New Roman"/>
          <w:sz w:val="24"/>
          <w:szCs w:val="24"/>
          <w:lang w:eastAsia="bg-BG"/>
        </w:rPr>
        <w:t xml:space="preserve">Когато участникът е обединение, което не е юридическо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w:t>
      </w:r>
      <w:r w:rsidR="000359A7">
        <w:rPr>
          <w:rFonts w:ascii="Times New Roman" w:eastAsia="Times New Roman" w:hAnsi="Times New Roman"/>
          <w:sz w:val="24"/>
          <w:szCs w:val="24"/>
          <w:lang w:eastAsia="bg-BG"/>
        </w:rPr>
        <w:t>обществена поръчка</w:t>
      </w:r>
      <w:r w:rsidRPr="00F375A1">
        <w:rPr>
          <w:rFonts w:ascii="Times New Roman" w:eastAsia="Times New Roman" w:hAnsi="Times New Roman"/>
          <w:sz w:val="24"/>
          <w:szCs w:val="24"/>
          <w:lang w:eastAsia="bg-BG"/>
        </w:rPr>
        <w:t xml:space="preserve">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4F64ACF0" w14:textId="77777777" w:rsidR="006E73ED" w:rsidRPr="00343078" w:rsidRDefault="006E73ED" w:rsidP="00802064">
      <w:pPr>
        <w:pStyle w:val="ListParagraph"/>
        <w:numPr>
          <w:ilvl w:val="1"/>
          <w:numId w:val="12"/>
        </w:numPr>
        <w:tabs>
          <w:tab w:val="left" w:pos="851"/>
          <w:tab w:val="left" w:pos="1276"/>
        </w:tabs>
        <w:spacing w:after="0" w:line="360" w:lineRule="auto"/>
        <w:ind w:left="0" w:firstLine="709"/>
        <w:jc w:val="both"/>
        <w:rPr>
          <w:rFonts w:ascii="Times New Roman" w:eastAsia="Times New Roman" w:hAnsi="Times New Roman"/>
          <w:snapToGrid w:val="0"/>
          <w:sz w:val="24"/>
          <w:szCs w:val="24"/>
        </w:rPr>
      </w:pPr>
      <w:r w:rsidRPr="00343078">
        <w:rPr>
          <w:rFonts w:ascii="Times New Roman" w:eastAsia="Times New Roman" w:hAnsi="Times New Roman"/>
          <w:snapToGrid w:val="0"/>
          <w:sz w:val="24"/>
          <w:szCs w:val="24"/>
        </w:rPr>
        <w:t xml:space="preserve">Документи за доказване на предприетите мерки за надеждност съгласно чл. 45, ал. 2 от ППЗОП </w:t>
      </w:r>
      <w:r w:rsidRPr="00343078">
        <w:rPr>
          <w:rFonts w:ascii="Times New Roman" w:eastAsia="Times New Roman" w:hAnsi="Times New Roman"/>
          <w:b/>
          <w:snapToGrid w:val="0"/>
          <w:sz w:val="24"/>
          <w:szCs w:val="24"/>
        </w:rPr>
        <w:t>/когато е приложимо/</w:t>
      </w:r>
      <w:r w:rsidRPr="00343078">
        <w:rPr>
          <w:rFonts w:ascii="Times New Roman" w:eastAsia="Times New Roman" w:hAnsi="Times New Roman"/>
          <w:snapToGrid w:val="0"/>
          <w:sz w:val="24"/>
          <w:szCs w:val="24"/>
        </w:rPr>
        <w:t>;</w:t>
      </w:r>
    </w:p>
    <w:p w14:paraId="4945D226" w14:textId="77777777" w:rsidR="00483564" w:rsidRDefault="00343078" w:rsidP="00483564">
      <w:pPr>
        <w:pStyle w:val="ListParagraph"/>
        <w:numPr>
          <w:ilvl w:val="1"/>
          <w:numId w:val="12"/>
        </w:numPr>
        <w:tabs>
          <w:tab w:val="left" w:pos="851"/>
          <w:tab w:val="left" w:pos="1276"/>
        </w:tabs>
        <w:spacing w:after="0" w:line="360" w:lineRule="auto"/>
        <w:ind w:left="0" w:firstLine="709"/>
        <w:jc w:val="both"/>
        <w:rPr>
          <w:rFonts w:ascii="Times New Roman" w:eastAsia="Times New Roman" w:hAnsi="Times New Roman"/>
          <w:snapToGrid w:val="0"/>
          <w:sz w:val="24"/>
          <w:szCs w:val="24"/>
        </w:rPr>
      </w:pPr>
      <w:r w:rsidRPr="00343078">
        <w:rPr>
          <w:rFonts w:ascii="Times New Roman" w:eastAsia="Times New Roman" w:hAnsi="Times New Roman"/>
          <w:snapToGrid w:val="0"/>
          <w:sz w:val="24"/>
          <w:szCs w:val="24"/>
        </w:rPr>
        <w:t xml:space="preserve">Декларация по чл. 59, ал. 1, т. 3 от Закона за мерките срещу изпиране на пари (ЗМИП) – по </w:t>
      </w:r>
      <w:r w:rsidRPr="00483564">
        <w:rPr>
          <w:rFonts w:ascii="Times New Roman" w:eastAsia="Times New Roman" w:hAnsi="Times New Roman"/>
          <w:snapToGrid w:val="0"/>
          <w:sz w:val="24"/>
          <w:szCs w:val="24"/>
        </w:rPr>
        <w:t>образец (когато е приложимо).</w:t>
      </w:r>
    </w:p>
    <w:p w14:paraId="644B4F46" w14:textId="7294EFAF" w:rsidR="0006514C" w:rsidRPr="00483564" w:rsidRDefault="00941BEF" w:rsidP="00483564">
      <w:pPr>
        <w:pStyle w:val="ListParagraph"/>
        <w:numPr>
          <w:ilvl w:val="1"/>
          <w:numId w:val="12"/>
        </w:numPr>
        <w:tabs>
          <w:tab w:val="left" w:pos="851"/>
          <w:tab w:val="left" w:pos="1276"/>
        </w:tabs>
        <w:spacing w:after="0" w:line="360" w:lineRule="auto"/>
        <w:ind w:left="0" w:firstLine="709"/>
        <w:jc w:val="both"/>
        <w:rPr>
          <w:rFonts w:ascii="Times New Roman" w:eastAsia="Times New Roman" w:hAnsi="Times New Roman"/>
          <w:snapToGrid w:val="0"/>
          <w:sz w:val="24"/>
          <w:szCs w:val="24"/>
        </w:rPr>
      </w:pPr>
      <w:r w:rsidRPr="00483564">
        <w:rPr>
          <w:rFonts w:ascii="Times New Roman" w:hAnsi="Times New Roman"/>
          <w:b/>
          <w:snapToGrid w:val="0"/>
          <w:sz w:val="24"/>
          <w:szCs w:val="24"/>
        </w:rPr>
        <w:t>Техническо предложение</w:t>
      </w:r>
      <w:r w:rsidR="0080192D" w:rsidRPr="00483564">
        <w:rPr>
          <w:rFonts w:ascii="Times New Roman" w:hAnsi="Times New Roman"/>
          <w:b/>
          <w:snapToGrid w:val="0"/>
          <w:sz w:val="24"/>
          <w:szCs w:val="24"/>
        </w:rPr>
        <w:t xml:space="preserve"> – </w:t>
      </w:r>
      <w:r w:rsidR="000B2767" w:rsidRPr="00483564">
        <w:rPr>
          <w:rFonts w:ascii="Times New Roman" w:hAnsi="Times New Roman"/>
          <w:snapToGrid w:val="0"/>
          <w:sz w:val="24"/>
          <w:szCs w:val="24"/>
        </w:rPr>
        <w:t>по образец</w:t>
      </w:r>
      <w:r w:rsidR="00483564" w:rsidRPr="00483564">
        <w:rPr>
          <w:rFonts w:ascii="Times New Roman" w:hAnsi="Times New Roman"/>
          <w:snapToGrid w:val="0"/>
          <w:sz w:val="24"/>
          <w:szCs w:val="24"/>
        </w:rPr>
        <w:t>, което а</w:t>
      </w:r>
      <w:r w:rsidR="000B2767" w:rsidRPr="00483564">
        <w:rPr>
          <w:rFonts w:ascii="Times New Roman" w:hAnsi="Times New Roman"/>
          <w:snapToGrid w:val="0"/>
          <w:sz w:val="24"/>
          <w:szCs w:val="24"/>
        </w:rPr>
        <w:t xml:space="preserve"> съдържа:</w:t>
      </w:r>
    </w:p>
    <w:p w14:paraId="5540169D" w14:textId="77777777" w:rsidR="00483564" w:rsidRDefault="006E73ED" w:rsidP="00483564">
      <w:pPr>
        <w:pStyle w:val="ListParagraph"/>
        <w:numPr>
          <w:ilvl w:val="2"/>
          <w:numId w:val="12"/>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DB2C51">
        <w:rPr>
          <w:rFonts w:ascii="Times New Roman" w:eastAsia="Times New Roman" w:hAnsi="Times New Roman"/>
          <w:snapToGrid w:val="0"/>
          <w:sz w:val="24"/>
          <w:szCs w:val="24"/>
        </w:rPr>
        <w:lastRenderedPageBreak/>
        <w:t>Документ за упълномощаване, когато лицето, което подава офертата, не е законният представител на участника;</w:t>
      </w:r>
    </w:p>
    <w:p w14:paraId="700F305C" w14:textId="59A6CCF3" w:rsidR="00483564" w:rsidRPr="00867D33" w:rsidRDefault="00941BEF" w:rsidP="00483564">
      <w:pPr>
        <w:pStyle w:val="ListParagraph"/>
        <w:numPr>
          <w:ilvl w:val="2"/>
          <w:numId w:val="12"/>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483564">
        <w:rPr>
          <w:rFonts w:ascii="Times New Roman" w:hAnsi="Times New Roman"/>
          <w:sz w:val="24"/>
          <w:szCs w:val="24"/>
          <w:lang w:eastAsia="bg-BG"/>
        </w:rPr>
        <w:t>Предложение за изпълнение на поръчката</w:t>
      </w:r>
      <w:r w:rsidR="00AF497F">
        <w:rPr>
          <w:rFonts w:ascii="Times New Roman" w:hAnsi="Times New Roman"/>
          <w:sz w:val="24"/>
          <w:szCs w:val="24"/>
          <w:lang w:val="en-US" w:eastAsia="bg-BG"/>
        </w:rPr>
        <w:t xml:space="preserve">, </w:t>
      </w:r>
      <w:r w:rsidR="00AF497F">
        <w:rPr>
          <w:rFonts w:ascii="Times New Roman" w:hAnsi="Times New Roman"/>
          <w:sz w:val="24"/>
          <w:szCs w:val="24"/>
          <w:lang w:eastAsia="bg-BG"/>
        </w:rPr>
        <w:t xml:space="preserve">което включва и срок за доставка, срок за монтаж и </w:t>
      </w:r>
      <w:r w:rsidR="00AF497F" w:rsidRPr="00194F0D">
        <w:rPr>
          <w:rFonts w:ascii="Times New Roman" w:hAnsi="Times New Roman"/>
          <w:sz w:val="24"/>
          <w:szCs w:val="24"/>
          <w:lang w:eastAsia="bg-BG"/>
        </w:rPr>
        <w:t>срок за гаранционна поддръжка на</w:t>
      </w:r>
      <w:r w:rsidR="00AF497F">
        <w:rPr>
          <w:rFonts w:ascii="Times New Roman" w:hAnsi="Times New Roman"/>
          <w:sz w:val="24"/>
          <w:szCs w:val="24"/>
          <w:lang w:eastAsia="bg-BG"/>
        </w:rPr>
        <w:t xml:space="preserve"> доставените </w:t>
      </w:r>
      <w:proofErr w:type="spellStart"/>
      <w:r w:rsidR="001472F6">
        <w:rPr>
          <w:rFonts w:ascii="Times New Roman" w:hAnsi="Times New Roman"/>
          <w:sz w:val="24"/>
          <w:szCs w:val="24"/>
          <w:lang w:eastAsia="bg-BG"/>
        </w:rPr>
        <w:t>ш</w:t>
      </w:r>
      <w:r w:rsidR="00AF497F">
        <w:rPr>
          <w:rFonts w:ascii="Times New Roman" w:hAnsi="Times New Roman"/>
          <w:sz w:val="24"/>
          <w:szCs w:val="24"/>
          <w:lang w:eastAsia="bg-BG"/>
        </w:rPr>
        <w:t>люзови</w:t>
      </w:r>
      <w:proofErr w:type="spellEnd"/>
      <w:r w:rsidR="00AF497F">
        <w:rPr>
          <w:rFonts w:ascii="Times New Roman" w:hAnsi="Times New Roman"/>
          <w:sz w:val="24"/>
          <w:szCs w:val="24"/>
          <w:lang w:eastAsia="bg-BG"/>
        </w:rPr>
        <w:t xml:space="preserve"> кабини</w:t>
      </w:r>
      <w:r w:rsidRPr="00483564">
        <w:rPr>
          <w:rFonts w:ascii="Times New Roman" w:hAnsi="Times New Roman"/>
          <w:sz w:val="24"/>
          <w:szCs w:val="24"/>
          <w:lang w:eastAsia="bg-BG"/>
        </w:rPr>
        <w:t>;</w:t>
      </w:r>
    </w:p>
    <w:p w14:paraId="5CD21AF2" w14:textId="1A26BFDD" w:rsidR="00F71CF5" w:rsidRPr="00867D33" w:rsidRDefault="00F71CF5" w:rsidP="00483564">
      <w:pPr>
        <w:pStyle w:val="ListParagraph"/>
        <w:numPr>
          <w:ilvl w:val="2"/>
          <w:numId w:val="12"/>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F71CF5">
        <w:rPr>
          <w:rFonts w:ascii="Times New Roman" w:hAnsi="Times New Roman"/>
          <w:sz w:val="24"/>
          <w:szCs w:val="24"/>
          <w:lang w:eastAsia="bg-BG"/>
        </w:rPr>
        <w:t>Попълнена таблица за съответствие и описание на предлаганото оборудване, изготвена съгласно приложен</w:t>
      </w:r>
      <w:r>
        <w:rPr>
          <w:rFonts w:ascii="Times New Roman" w:hAnsi="Times New Roman"/>
          <w:sz w:val="24"/>
          <w:szCs w:val="24"/>
          <w:lang w:eastAsia="bg-BG"/>
        </w:rPr>
        <w:t xml:space="preserve"> в Техническото предложение</w:t>
      </w:r>
      <w:r w:rsidRPr="00F71CF5">
        <w:rPr>
          <w:rFonts w:ascii="Times New Roman" w:hAnsi="Times New Roman"/>
          <w:sz w:val="24"/>
          <w:szCs w:val="24"/>
          <w:lang w:eastAsia="bg-BG"/>
        </w:rPr>
        <w:t xml:space="preserve"> образец;</w:t>
      </w:r>
    </w:p>
    <w:p w14:paraId="5B9B39DB" w14:textId="61F66796" w:rsidR="00F71CF5" w:rsidRDefault="00F71CF5" w:rsidP="00483564">
      <w:pPr>
        <w:pStyle w:val="ListParagraph"/>
        <w:numPr>
          <w:ilvl w:val="2"/>
          <w:numId w:val="12"/>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F71CF5">
        <w:rPr>
          <w:rFonts w:ascii="Times New Roman" w:eastAsia="Times New Roman" w:hAnsi="Times New Roman"/>
          <w:snapToGrid w:val="0"/>
          <w:sz w:val="24"/>
          <w:szCs w:val="24"/>
        </w:rPr>
        <w:t xml:space="preserve">Документи, съдържащи информация относно производителя и техническите параметри на предлаганите </w:t>
      </w:r>
      <w:proofErr w:type="spellStart"/>
      <w:r w:rsidRPr="00F71CF5">
        <w:rPr>
          <w:rFonts w:ascii="Times New Roman" w:eastAsia="Times New Roman" w:hAnsi="Times New Roman"/>
          <w:snapToGrid w:val="0"/>
          <w:sz w:val="24"/>
          <w:szCs w:val="24"/>
        </w:rPr>
        <w:t>шлюзови</w:t>
      </w:r>
      <w:proofErr w:type="spellEnd"/>
      <w:r w:rsidRPr="00F71CF5">
        <w:rPr>
          <w:rFonts w:ascii="Times New Roman" w:eastAsia="Times New Roman" w:hAnsi="Times New Roman"/>
          <w:snapToGrid w:val="0"/>
          <w:sz w:val="24"/>
          <w:szCs w:val="24"/>
        </w:rPr>
        <w:t xml:space="preserve"> кабини (в т.ч. каталози</w:t>
      </w:r>
      <w:r w:rsidR="003F3158">
        <w:rPr>
          <w:rFonts w:ascii="Times New Roman" w:eastAsia="Times New Roman" w:hAnsi="Times New Roman"/>
          <w:snapToGrid w:val="0"/>
          <w:sz w:val="24"/>
          <w:szCs w:val="24"/>
        </w:rPr>
        <w:t xml:space="preserve"> или</w:t>
      </w:r>
      <w:r w:rsidRPr="00F71CF5">
        <w:rPr>
          <w:rFonts w:ascii="Times New Roman" w:eastAsia="Times New Roman" w:hAnsi="Times New Roman"/>
          <w:snapToGrid w:val="0"/>
          <w:sz w:val="24"/>
          <w:szCs w:val="24"/>
        </w:rPr>
        <w:t xml:space="preserve"> проспекти</w:t>
      </w:r>
      <w:r w:rsidR="003F3158">
        <w:rPr>
          <w:rFonts w:ascii="Times New Roman" w:eastAsia="Times New Roman" w:hAnsi="Times New Roman"/>
          <w:snapToGrid w:val="0"/>
          <w:sz w:val="24"/>
          <w:szCs w:val="24"/>
        </w:rPr>
        <w:t xml:space="preserve"> или</w:t>
      </w:r>
      <w:r w:rsidRPr="00F71CF5">
        <w:rPr>
          <w:rFonts w:ascii="Times New Roman" w:eastAsia="Times New Roman" w:hAnsi="Times New Roman"/>
          <w:snapToGrid w:val="0"/>
          <w:sz w:val="24"/>
          <w:szCs w:val="24"/>
        </w:rPr>
        <w:t xml:space="preserve"> брошури или други печатни материали), от които да е видно, че оборудването съответства на техническата спецификация</w:t>
      </w:r>
      <w:r>
        <w:rPr>
          <w:rFonts w:ascii="Times New Roman" w:eastAsia="Times New Roman" w:hAnsi="Times New Roman"/>
          <w:snapToGrid w:val="0"/>
          <w:sz w:val="24"/>
          <w:szCs w:val="24"/>
        </w:rPr>
        <w:t>;</w:t>
      </w:r>
    </w:p>
    <w:p w14:paraId="699131EC" w14:textId="6A98561A" w:rsidR="00F71CF5" w:rsidRDefault="00194F0D" w:rsidP="00483564">
      <w:pPr>
        <w:pStyle w:val="ListParagraph"/>
        <w:numPr>
          <w:ilvl w:val="2"/>
          <w:numId w:val="12"/>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194F0D">
        <w:rPr>
          <w:rFonts w:ascii="Times New Roman" w:eastAsia="Times New Roman" w:hAnsi="Times New Roman"/>
          <w:snapToGrid w:val="0"/>
          <w:sz w:val="24"/>
          <w:szCs w:val="24"/>
        </w:rPr>
        <w:t>Декларация от участника с</w:t>
      </w:r>
      <w:r w:rsidRPr="00194F0D">
        <w:rPr>
          <w:rFonts w:ascii="Times New Roman" w:eastAsia="Times New Roman" w:hAnsi="Times New Roman"/>
          <w:b/>
          <w:snapToGrid w:val="0"/>
          <w:sz w:val="24"/>
          <w:szCs w:val="24"/>
        </w:rPr>
        <w:t xml:space="preserve"> </w:t>
      </w:r>
      <w:r w:rsidRPr="00194F0D">
        <w:rPr>
          <w:rFonts w:ascii="Times New Roman" w:eastAsia="Times New Roman" w:hAnsi="Times New Roman"/>
          <w:snapToGrid w:val="0"/>
          <w:sz w:val="24"/>
          <w:szCs w:val="24"/>
        </w:rPr>
        <w:t>условията, които същият предлага за осъществяване на безплатната гаранционна поддръжка през гаранционния срок</w:t>
      </w:r>
      <w:r w:rsidR="00F71CF5" w:rsidRPr="00290FA3">
        <w:rPr>
          <w:rFonts w:ascii="Times New Roman" w:eastAsia="Times New Roman" w:hAnsi="Times New Roman"/>
          <w:snapToGrid w:val="0"/>
          <w:sz w:val="24"/>
          <w:szCs w:val="24"/>
        </w:rPr>
        <w:t>;</w:t>
      </w:r>
    </w:p>
    <w:p w14:paraId="5B1D948D" w14:textId="21C3F99C" w:rsidR="006210FC" w:rsidRPr="000C21C7" w:rsidRDefault="006210FC" w:rsidP="000C21C7">
      <w:pPr>
        <w:pStyle w:val="ListParagraph"/>
        <w:numPr>
          <w:ilvl w:val="2"/>
          <w:numId w:val="12"/>
        </w:numPr>
        <w:spacing w:after="0" w:line="360" w:lineRule="auto"/>
        <w:ind w:left="0" w:firstLine="709"/>
        <w:jc w:val="both"/>
        <w:rPr>
          <w:rFonts w:ascii="Times New Roman" w:eastAsia="Times New Roman" w:hAnsi="Times New Roman"/>
          <w:snapToGrid w:val="0"/>
          <w:sz w:val="24"/>
          <w:szCs w:val="24"/>
        </w:rPr>
      </w:pPr>
      <w:r w:rsidRPr="006210FC">
        <w:rPr>
          <w:rFonts w:ascii="Times New Roman" w:eastAsia="Times New Roman" w:hAnsi="Times New Roman"/>
          <w:snapToGrid w:val="0"/>
          <w:sz w:val="24"/>
          <w:szCs w:val="24"/>
        </w:rPr>
        <w:t xml:space="preserve">Списък на сервизните центрове </w:t>
      </w:r>
      <w:bookmarkStart w:id="40" w:name="_GoBack"/>
      <w:bookmarkEnd w:id="40"/>
      <w:r w:rsidRPr="006210FC">
        <w:rPr>
          <w:rFonts w:ascii="Times New Roman" w:eastAsia="Times New Roman" w:hAnsi="Times New Roman"/>
          <w:snapToGrid w:val="0"/>
          <w:sz w:val="24"/>
          <w:szCs w:val="24"/>
        </w:rPr>
        <w:t>на територията на Република България, с посочени адрес и  телефон, които ще отговарят за гаранционната поддръжка</w:t>
      </w:r>
      <w:r w:rsidR="003E6716" w:rsidRPr="000C21C7">
        <w:rPr>
          <w:rFonts w:ascii="Times New Roman" w:eastAsia="Times New Roman" w:hAnsi="Times New Roman"/>
          <w:snapToGrid w:val="0"/>
          <w:sz w:val="24"/>
          <w:szCs w:val="24"/>
        </w:rPr>
        <w:t xml:space="preserve"> </w:t>
      </w:r>
      <w:r w:rsidR="003E6716">
        <w:rPr>
          <w:rFonts w:ascii="Times New Roman" w:eastAsia="Times New Roman" w:hAnsi="Times New Roman"/>
          <w:snapToGrid w:val="0"/>
          <w:sz w:val="24"/>
          <w:szCs w:val="24"/>
        </w:rPr>
        <w:t xml:space="preserve">на доставените </w:t>
      </w:r>
      <w:proofErr w:type="spellStart"/>
      <w:r w:rsidR="003E6716">
        <w:rPr>
          <w:rFonts w:ascii="Times New Roman" w:eastAsia="Times New Roman" w:hAnsi="Times New Roman"/>
          <w:snapToGrid w:val="0"/>
          <w:sz w:val="24"/>
          <w:szCs w:val="24"/>
        </w:rPr>
        <w:t>шлюзови</w:t>
      </w:r>
      <w:proofErr w:type="spellEnd"/>
      <w:r w:rsidR="003E6716">
        <w:rPr>
          <w:rFonts w:ascii="Times New Roman" w:eastAsia="Times New Roman" w:hAnsi="Times New Roman"/>
          <w:snapToGrid w:val="0"/>
          <w:sz w:val="24"/>
          <w:szCs w:val="24"/>
        </w:rPr>
        <w:t xml:space="preserve"> кабини.</w:t>
      </w:r>
    </w:p>
    <w:p w14:paraId="2D903C83" w14:textId="77777777" w:rsidR="00483564" w:rsidRPr="00483564" w:rsidRDefault="00941BEF" w:rsidP="00483564">
      <w:pPr>
        <w:pStyle w:val="ListParagraph"/>
        <w:numPr>
          <w:ilvl w:val="2"/>
          <w:numId w:val="12"/>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0C21C7">
        <w:rPr>
          <w:rFonts w:ascii="Times New Roman" w:eastAsia="Times New Roman" w:hAnsi="Times New Roman"/>
          <w:snapToGrid w:val="0"/>
          <w:sz w:val="24"/>
          <w:szCs w:val="24"/>
        </w:rPr>
        <w:t>Д</w:t>
      </w:r>
      <w:r w:rsidR="006E73ED" w:rsidRPr="000C21C7">
        <w:rPr>
          <w:rFonts w:ascii="Times New Roman" w:eastAsia="Times New Roman" w:hAnsi="Times New Roman"/>
          <w:snapToGrid w:val="0"/>
          <w:sz w:val="24"/>
          <w:szCs w:val="24"/>
        </w:rPr>
        <w:t>екларация за съгласие с клаузите на</w:t>
      </w:r>
      <w:r w:rsidRPr="000C21C7">
        <w:rPr>
          <w:rFonts w:ascii="Times New Roman" w:eastAsia="Times New Roman" w:hAnsi="Times New Roman"/>
          <w:snapToGrid w:val="0"/>
          <w:sz w:val="24"/>
          <w:szCs w:val="24"/>
        </w:rPr>
        <w:t xml:space="preserve"> приложения проект на договор;</w:t>
      </w:r>
    </w:p>
    <w:p w14:paraId="085E490B" w14:textId="1A877EF1" w:rsidR="006210FC" w:rsidRPr="000C21C7" w:rsidRDefault="00941BEF" w:rsidP="006210FC">
      <w:pPr>
        <w:pStyle w:val="ListParagraph"/>
        <w:numPr>
          <w:ilvl w:val="2"/>
          <w:numId w:val="12"/>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483564">
        <w:rPr>
          <w:rFonts w:ascii="Times New Roman" w:hAnsi="Times New Roman"/>
          <w:sz w:val="24"/>
          <w:szCs w:val="24"/>
          <w:lang w:eastAsia="bg-BG"/>
        </w:rPr>
        <w:t>Д</w:t>
      </w:r>
      <w:r w:rsidR="006E73ED" w:rsidRPr="00483564">
        <w:rPr>
          <w:rFonts w:ascii="Times New Roman" w:hAnsi="Times New Roman"/>
          <w:sz w:val="24"/>
          <w:szCs w:val="24"/>
          <w:lang w:eastAsia="bg-BG"/>
        </w:rPr>
        <w:t>екларация за срок на валидност на офертата</w:t>
      </w:r>
      <w:r w:rsidR="002A199D" w:rsidRPr="00483564">
        <w:rPr>
          <w:rFonts w:ascii="Times New Roman" w:hAnsi="Times New Roman"/>
          <w:sz w:val="24"/>
          <w:szCs w:val="24"/>
          <w:lang w:eastAsia="bg-BG"/>
        </w:rPr>
        <w:t>;</w:t>
      </w:r>
      <w:r w:rsidR="00A421CC" w:rsidRPr="00483564">
        <w:rPr>
          <w:rFonts w:ascii="Times New Roman" w:hAnsi="Times New Roman"/>
          <w:sz w:val="24"/>
          <w:szCs w:val="24"/>
          <w:lang w:eastAsia="bg-BG"/>
        </w:rPr>
        <w:t xml:space="preserve"> </w:t>
      </w:r>
    </w:p>
    <w:p w14:paraId="3F38EBAC" w14:textId="58E7881B" w:rsidR="006E73ED" w:rsidRPr="00DB2C51" w:rsidRDefault="006E73ED">
      <w:pPr>
        <w:spacing w:after="0" w:line="360" w:lineRule="auto"/>
        <w:ind w:firstLine="709"/>
        <w:jc w:val="both"/>
        <w:rPr>
          <w:rFonts w:ascii="Times New Roman" w:eastAsia="Times New Roman" w:hAnsi="Times New Roman"/>
          <w:sz w:val="24"/>
          <w:szCs w:val="24"/>
          <w:lang w:eastAsia="bg-BG"/>
        </w:rPr>
      </w:pPr>
      <w:r w:rsidRPr="00DB2C51">
        <w:rPr>
          <w:rFonts w:ascii="Times New Roman" w:eastAsia="Times New Roman" w:hAnsi="Times New Roman"/>
          <w:b/>
          <w:sz w:val="24"/>
          <w:szCs w:val="24"/>
          <w:lang w:eastAsia="bg-BG"/>
        </w:rPr>
        <w:t>Забележка:</w:t>
      </w:r>
      <w:r w:rsidR="00DB2C51">
        <w:rPr>
          <w:rFonts w:ascii="Times New Roman" w:eastAsia="Times New Roman" w:hAnsi="Times New Roman"/>
          <w:sz w:val="24"/>
          <w:szCs w:val="24"/>
          <w:lang w:eastAsia="bg-BG"/>
        </w:rPr>
        <w:t xml:space="preserve"> </w:t>
      </w:r>
      <w:r w:rsidRPr="00483564">
        <w:rPr>
          <w:rFonts w:ascii="Times New Roman" w:eastAsia="Times New Roman" w:hAnsi="Times New Roman"/>
          <w:i/>
          <w:sz w:val="24"/>
          <w:szCs w:val="24"/>
          <w:lang w:eastAsia="bg-BG"/>
        </w:rPr>
        <w:t xml:space="preserve">Ако техническото предложение не съответства на техническите характеристики, условията и изискванията на </w:t>
      </w:r>
      <w:r w:rsidR="009E4DC5" w:rsidRPr="00483564">
        <w:rPr>
          <w:rFonts w:ascii="Times New Roman" w:eastAsia="Times New Roman" w:hAnsi="Times New Roman"/>
          <w:i/>
          <w:sz w:val="24"/>
          <w:szCs w:val="24"/>
          <w:lang w:eastAsia="bg-BG"/>
        </w:rPr>
        <w:t>Техническата спецификация</w:t>
      </w:r>
      <w:r w:rsidR="00CB5CCA">
        <w:rPr>
          <w:rFonts w:ascii="Times New Roman" w:eastAsia="Times New Roman" w:hAnsi="Times New Roman"/>
          <w:i/>
          <w:sz w:val="24"/>
          <w:szCs w:val="24"/>
          <w:lang w:eastAsia="bg-BG"/>
        </w:rPr>
        <w:t>, поставените от възложителя изисквания относно сроковете за доставка, монтаж и гаранционна поддръжка</w:t>
      </w:r>
      <w:r w:rsidR="009E4DC5" w:rsidRPr="00483564">
        <w:rPr>
          <w:rFonts w:ascii="Times New Roman" w:eastAsia="Times New Roman" w:hAnsi="Times New Roman"/>
          <w:i/>
          <w:sz w:val="24"/>
          <w:szCs w:val="24"/>
          <w:lang w:eastAsia="bg-BG"/>
        </w:rPr>
        <w:t xml:space="preserve"> и/</w:t>
      </w:r>
      <w:r w:rsidRPr="00483564">
        <w:rPr>
          <w:rFonts w:ascii="Times New Roman" w:eastAsia="Times New Roman" w:hAnsi="Times New Roman"/>
          <w:i/>
          <w:sz w:val="24"/>
          <w:szCs w:val="24"/>
          <w:lang w:eastAsia="bg-BG"/>
        </w:rPr>
        <w:t>или липсва техническо предложение, участникът се отстранява от участие в процедурата.</w:t>
      </w:r>
      <w:r w:rsidRPr="00DB2C51">
        <w:rPr>
          <w:rFonts w:ascii="Times New Roman" w:eastAsia="Times New Roman" w:hAnsi="Times New Roman"/>
          <w:sz w:val="24"/>
          <w:szCs w:val="24"/>
          <w:lang w:eastAsia="bg-BG"/>
        </w:rPr>
        <w:t xml:space="preserve"> </w:t>
      </w:r>
    </w:p>
    <w:p w14:paraId="39C61DDD" w14:textId="2F18E570" w:rsidR="009355BB" w:rsidRDefault="006E73ED" w:rsidP="009355BB">
      <w:pPr>
        <w:pStyle w:val="ListParagraph"/>
        <w:numPr>
          <w:ilvl w:val="1"/>
          <w:numId w:val="12"/>
        </w:numPr>
        <w:tabs>
          <w:tab w:val="left" w:pos="851"/>
        </w:tabs>
        <w:spacing w:line="360" w:lineRule="auto"/>
        <w:ind w:left="0" w:firstLine="709"/>
        <w:jc w:val="both"/>
        <w:rPr>
          <w:rFonts w:ascii="Times New Roman" w:hAnsi="Times New Roman"/>
          <w:sz w:val="24"/>
          <w:szCs w:val="24"/>
        </w:rPr>
      </w:pPr>
      <w:r w:rsidRPr="00482BF9">
        <w:rPr>
          <w:rFonts w:ascii="Times New Roman" w:hAnsi="Times New Roman"/>
          <w:b/>
          <w:sz w:val="24"/>
          <w:szCs w:val="24"/>
        </w:rPr>
        <w:t>Ценово предложение</w:t>
      </w:r>
      <w:r w:rsidRPr="00482BF9">
        <w:rPr>
          <w:rFonts w:ascii="Times New Roman" w:hAnsi="Times New Roman"/>
          <w:sz w:val="24"/>
          <w:szCs w:val="24"/>
        </w:rPr>
        <w:t xml:space="preserve"> </w:t>
      </w:r>
      <w:r w:rsidRPr="00CD055C">
        <w:rPr>
          <w:rFonts w:ascii="Times New Roman" w:hAnsi="Times New Roman"/>
          <w:sz w:val="24"/>
          <w:szCs w:val="24"/>
        </w:rPr>
        <w:t xml:space="preserve">– </w:t>
      </w:r>
      <w:r w:rsidR="009355BB" w:rsidRPr="009355BB">
        <w:rPr>
          <w:rFonts w:ascii="Times New Roman" w:hAnsi="Times New Roman"/>
          <w:sz w:val="24"/>
          <w:szCs w:val="24"/>
        </w:rPr>
        <w:t>по образец</w:t>
      </w:r>
      <w:r w:rsidR="009355BB" w:rsidRPr="009355BB">
        <w:rPr>
          <w:rFonts w:ascii="Times New Roman" w:hAnsi="Times New Roman"/>
          <w:sz w:val="24"/>
          <w:szCs w:val="24"/>
          <w:vertAlign w:val="superscript"/>
        </w:rPr>
        <w:footnoteReference w:id="2"/>
      </w:r>
      <w:r w:rsidR="009355BB" w:rsidRPr="009355BB">
        <w:rPr>
          <w:rFonts w:ascii="Times New Roman" w:hAnsi="Times New Roman"/>
          <w:sz w:val="24"/>
          <w:szCs w:val="24"/>
        </w:rPr>
        <w:t>. Ценовото предложение се поставя в отделен запечатан непрозрачен плик с надпис „Предлагани ценови параметри“</w:t>
      </w:r>
      <w:r w:rsidR="009355BB">
        <w:rPr>
          <w:rFonts w:ascii="Times New Roman" w:hAnsi="Times New Roman"/>
          <w:sz w:val="24"/>
          <w:szCs w:val="24"/>
        </w:rPr>
        <w:t>.</w:t>
      </w:r>
    </w:p>
    <w:p w14:paraId="6926C9DC" w14:textId="5140FD45" w:rsidR="009355BB" w:rsidRDefault="009355BB" w:rsidP="00867D33">
      <w:pPr>
        <w:pStyle w:val="ListParagraph"/>
        <w:numPr>
          <w:ilvl w:val="2"/>
          <w:numId w:val="12"/>
        </w:numPr>
        <w:tabs>
          <w:tab w:val="left" w:pos="851"/>
        </w:tabs>
        <w:spacing w:line="360" w:lineRule="auto"/>
        <w:ind w:left="0" w:firstLine="720"/>
        <w:jc w:val="both"/>
        <w:rPr>
          <w:rFonts w:ascii="Times New Roman" w:hAnsi="Times New Roman"/>
          <w:sz w:val="24"/>
          <w:szCs w:val="24"/>
        </w:rPr>
      </w:pPr>
      <w:r w:rsidRPr="009355BB">
        <w:rPr>
          <w:rFonts w:ascii="Times New Roman" w:hAnsi="Times New Roman"/>
          <w:sz w:val="24"/>
          <w:szCs w:val="24"/>
        </w:rPr>
        <w:t>Ценовото предложение се изготвя по образец</w:t>
      </w:r>
      <w:r w:rsidR="00F71CF5">
        <w:rPr>
          <w:rFonts w:ascii="Times New Roman" w:hAnsi="Times New Roman"/>
          <w:sz w:val="24"/>
          <w:szCs w:val="24"/>
        </w:rPr>
        <w:t>, приложен към</w:t>
      </w:r>
      <w:r w:rsidRPr="009355BB">
        <w:rPr>
          <w:rFonts w:ascii="Times New Roman" w:hAnsi="Times New Roman"/>
          <w:sz w:val="24"/>
          <w:szCs w:val="24"/>
        </w:rPr>
        <w:t xml:space="preserve"> документацията за участие</w:t>
      </w:r>
      <w:r w:rsidR="006907EB">
        <w:rPr>
          <w:rFonts w:ascii="Times New Roman" w:hAnsi="Times New Roman"/>
          <w:sz w:val="24"/>
          <w:szCs w:val="24"/>
        </w:rPr>
        <w:t>,</w:t>
      </w:r>
      <w:r w:rsidRPr="009355BB">
        <w:rPr>
          <w:rFonts w:ascii="Times New Roman" w:hAnsi="Times New Roman"/>
          <w:sz w:val="24"/>
          <w:szCs w:val="24"/>
        </w:rPr>
        <w:t xml:space="preserve"> в лева, като се посочват</w:t>
      </w:r>
      <w:r w:rsidR="006907EB">
        <w:rPr>
          <w:rFonts w:ascii="Times New Roman" w:hAnsi="Times New Roman"/>
          <w:sz w:val="24"/>
          <w:szCs w:val="24"/>
        </w:rPr>
        <w:t xml:space="preserve"> единична и </w:t>
      </w:r>
      <w:r>
        <w:rPr>
          <w:rFonts w:ascii="Times New Roman" w:hAnsi="Times New Roman"/>
          <w:sz w:val="24"/>
          <w:szCs w:val="24"/>
        </w:rPr>
        <w:t xml:space="preserve">обща цена за всички </w:t>
      </w:r>
      <w:proofErr w:type="spellStart"/>
      <w:r>
        <w:rPr>
          <w:rFonts w:ascii="Times New Roman" w:hAnsi="Times New Roman"/>
          <w:sz w:val="24"/>
          <w:szCs w:val="24"/>
        </w:rPr>
        <w:t>шлюзови</w:t>
      </w:r>
      <w:proofErr w:type="spellEnd"/>
      <w:r>
        <w:rPr>
          <w:rFonts w:ascii="Times New Roman" w:hAnsi="Times New Roman"/>
          <w:sz w:val="24"/>
          <w:szCs w:val="24"/>
        </w:rPr>
        <w:t xml:space="preserve"> кабини.</w:t>
      </w:r>
    </w:p>
    <w:p w14:paraId="31B3A61A" w14:textId="77777777" w:rsidR="009355BB" w:rsidRPr="009355BB" w:rsidRDefault="009355BB" w:rsidP="009355BB">
      <w:pPr>
        <w:pStyle w:val="ListParagraph"/>
        <w:numPr>
          <w:ilvl w:val="2"/>
          <w:numId w:val="12"/>
        </w:numPr>
        <w:tabs>
          <w:tab w:val="left" w:pos="851"/>
        </w:tabs>
        <w:ind w:left="0" w:firstLine="720"/>
        <w:rPr>
          <w:rFonts w:ascii="Times New Roman" w:hAnsi="Times New Roman"/>
          <w:sz w:val="24"/>
          <w:szCs w:val="24"/>
        </w:rPr>
      </w:pPr>
      <w:r w:rsidRPr="009355BB">
        <w:rPr>
          <w:rFonts w:ascii="Times New Roman" w:hAnsi="Times New Roman"/>
          <w:sz w:val="24"/>
          <w:szCs w:val="24"/>
        </w:rPr>
        <w:t>При изготвяне на ценовото си предложение участниците следва да имат предвид, че:</w:t>
      </w:r>
    </w:p>
    <w:p w14:paraId="7E146C02" w14:textId="62118D94" w:rsidR="009355BB" w:rsidRPr="00867D33" w:rsidRDefault="009355BB" w:rsidP="00867D33">
      <w:pPr>
        <w:tabs>
          <w:tab w:val="left" w:pos="851"/>
        </w:tabs>
        <w:spacing w:line="360" w:lineRule="auto"/>
        <w:jc w:val="both"/>
        <w:rPr>
          <w:rFonts w:ascii="Times New Roman" w:hAnsi="Times New Roman"/>
          <w:sz w:val="24"/>
          <w:szCs w:val="24"/>
        </w:rPr>
      </w:pPr>
      <w:r>
        <w:rPr>
          <w:rFonts w:ascii="Times New Roman" w:hAnsi="Times New Roman"/>
          <w:sz w:val="24"/>
          <w:szCs w:val="24"/>
        </w:rPr>
        <w:tab/>
      </w:r>
      <w:r w:rsidRPr="00867D33">
        <w:rPr>
          <w:rFonts w:ascii="Times New Roman" w:hAnsi="Times New Roman"/>
          <w:sz w:val="24"/>
          <w:szCs w:val="24"/>
        </w:rPr>
        <w:t>Всеки участник, допуснал аритметична грешка в Ценовото му предложение се отстранява от процедурата. При констатирано несъответствие между цифреното и буквеното изписване на цената, съответният участник ще бъде отстранен от участие в процедурата.</w:t>
      </w:r>
    </w:p>
    <w:p w14:paraId="2B3FD2AA" w14:textId="77777777" w:rsidR="006E73ED" w:rsidRPr="00744249" w:rsidRDefault="006E73ED">
      <w:pPr>
        <w:tabs>
          <w:tab w:val="left" w:pos="142"/>
          <w:tab w:val="left" w:pos="8789"/>
          <w:tab w:val="left" w:pos="9356"/>
        </w:tabs>
        <w:spacing w:after="0" w:line="360" w:lineRule="auto"/>
        <w:ind w:firstLine="709"/>
        <w:jc w:val="both"/>
        <w:rPr>
          <w:rFonts w:ascii="Times New Roman" w:eastAsia="Times New Roman" w:hAnsi="Times New Roman"/>
          <w:snapToGrid w:val="0"/>
          <w:sz w:val="24"/>
          <w:szCs w:val="24"/>
        </w:rPr>
      </w:pPr>
      <w:r w:rsidRPr="00744249">
        <w:rPr>
          <w:rFonts w:ascii="Times New Roman" w:eastAsia="Times New Roman" w:hAnsi="Times New Roman"/>
          <w:b/>
          <w:sz w:val="24"/>
          <w:szCs w:val="24"/>
          <w:lang w:eastAsia="bg-BG"/>
        </w:rPr>
        <w:lastRenderedPageBreak/>
        <w:t>Всички образци</w:t>
      </w:r>
      <w:r w:rsidRPr="00744249">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744249">
        <w:rPr>
          <w:rFonts w:ascii="Times New Roman" w:eastAsia="Times New Roman" w:hAnsi="Times New Roman"/>
          <w:b/>
          <w:sz w:val="24"/>
          <w:szCs w:val="24"/>
          <w:lang w:eastAsia="bg-BG"/>
        </w:rPr>
        <w:t>са задължителни и участниците следва да се придържат точно към тях</w:t>
      </w:r>
      <w:r w:rsidRPr="00744249">
        <w:rPr>
          <w:rFonts w:ascii="Times New Roman" w:eastAsia="Times New Roman" w:hAnsi="Times New Roman"/>
          <w:sz w:val="24"/>
          <w:szCs w:val="24"/>
          <w:lang w:eastAsia="bg-BG"/>
        </w:rPr>
        <w:t xml:space="preserve"> при изготвяне на офертата си.</w:t>
      </w:r>
      <w:r w:rsidR="00941BEF" w:rsidRPr="00744249">
        <w:rPr>
          <w:rFonts w:ascii="Times New Roman" w:eastAsia="Times New Roman" w:hAnsi="Times New Roman"/>
          <w:sz w:val="24"/>
          <w:szCs w:val="24"/>
          <w:lang w:eastAsia="bg-BG"/>
        </w:rPr>
        <w:t xml:space="preserve"> </w:t>
      </w:r>
    </w:p>
    <w:p w14:paraId="4A819AF9" w14:textId="77777777" w:rsidR="006E73ED" w:rsidRPr="00744249" w:rsidRDefault="006E73ED">
      <w:pPr>
        <w:spacing w:after="0" w:line="360" w:lineRule="auto"/>
        <w:ind w:firstLine="709"/>
        <w:jc w:val="both"/>
        <w:rPr>
          <w:rFonts w:ascii="Times New Roman" w:eastAsia="Times New Roman" w:hAnsi="Times New Roman"/>
          <w:snapToGrid w:val="0"/>
          <w:sz w:val="24"/>
          <w:szCs w:val="24"/>
        </w:rPr>
      </w:pPr>
      <w:r w:rsidRPr="00744249">
        <w:rPr>
          <w:rFonts w:ascii="Times New Roman" w:eastAsia="Times New Roman" w:hAnsi="Times New Roman"/>
          <w:sz w:val="24"/>
          <w:szCs w:val="24"/>
          <w:lang w:eastAsia="bg-BG"/>
        </w:rPr>
        <w:t>Техническите и ценовите предложения се подписват на всеки лист от</w:t>
      </w:r>
      <w:r w:rsidRPr="00744249">
        <w:rPr>
          <w:rFonts w:ascii="Times New Roman" w:eastAsia="Times New Roman" w:hAnsi="Times New Roman"/>
          <w:b/>
          <w:snapToGrid w:val="0"/>
          <w:sz w:val="24"/>
          <w:szCs w:val="24"/>
        </w:rPr>
        <w:t xml:space="preserve"> лицата с представителни и управителни функции</w:t>
      </w:r>
      <w:r w:rsidRPr="00744249">
        <w:rPr>
          <w:rFonts w:ascii="Times New Roman" w:eastAsia="Times New Roman" w:hAnsi="Times New Roman"/>
          <w:snapToGrid w:val="0"/>
          <w:sz w:val="24"/>
          <w:szCs w:val="24"/>
        </w:rPr>
        <w:t>,</w:t>
      </w:r>
      <w:r w:rsidRPr="00744249">
        <w:rPr>
          <w:rFonts w:ascii="Times New Roman" w:eastAsia="Times New Roman" w:hAnsi="Times New Roman"/>
          <w:b/>
          <w:snapToGrid w:val="0"/>
          <w:sz w:val="24"/>
          <w:szCs w:val="24"/>
        </w:rPr>
        <w:t xml:space="preserve"> </w:t>
      </w:r>
      <w:r w:rsidRPr="00744249">
        <w:rPr>
          <w:rFonts w:ascii="Times New Roman" w:eastAsia="Times New Roman" w:hAnsi="Times New Roman"/>
          <w:snapToGrid w:val="0"/>
          <w:sz w:val="24"/>
          <w:szCs w:val="24"/>
        </w:rPr>
        <w:t xml:space="preserve">посочени в Търговския регистър или </w:t>
      </w:r>
      <w:r w:rsidRPr="00744249">
        <w:rPr>
          <w:rFonts w:ascii="Times New Roman" w:eastAsia="Times New Roman" w:hAnsi="Times New Roman"/>
          <w:b/>
          <w:snapToGrid w:val="0"/>
          <w:sz w:val="24"/>
          <w:szCs w:val="24"/>
        </w:rPr>
        <w:t>упълномощени за това лица</w:t>
      </w:r>
      <w:r w:rsidRPr="00744249">
        <w:rPr>
          <w:rFonts w:ascii="Times New Roman" w:eastAsia="Times New Roman" w:hAnsi="Times New Roman"/>
          <w:snapToGrid w:val="0"/>
          <w:sz w:val="24"/>
          <w:szCs w:val="24"/>
        </w:rPr>
        <w:t>. В този случай се изисква да се представи съответното пълномощно.</w:t>
      </w:r>
    </w:p>
    <w:p w14:paraId="69232CC7" w14:textId="77777777" w:rsidR="006E73ED" w:rsidRDefault="006E73ED" w:rsidP="00941BEF">
      <w:pPr>
        <w:spacing w:after="0" w:line="360" w:lineRule="auto"/>
        <w:ind w:firstLine="709"/>
        <w:jc w:val="both"/>
        <w:rPr>
          <w:rFonts w:ascii="Times New Roman" w:eastAsia="Times New Roman" w:hAnsi="Times New Roman"/>
          <w:snapToGrid w:val="0"/>
          <w:sz w:val="24"/>
          <w:szCs w:val="24"/>
        </w:rPr>
      </w:pPr>
      <w:r w:rsidRPr="00744249">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3C83B169" w14:textId="5E17905D" w:rsidR="009355BB" w:rsidRPr="00744249" w:rsidRDefault="009355BB" w:rsidP="00941BEF">
      <w:pPr>
        <w:spacing w:after="0" w:line="360" w:lineRule="auto"/>
        <w:ind w:firstLine="709"/>
        <w:jc w:val="both"/>
        <w:rPr>
          <w:rFonts w:ascii="Times New Roman" w:eastAsia="Times New Roman" w:hAnsi="Times New Roman"/>
          <w:snapToGrid w:val="0"/>
          <w:sz w:val="24"/>
          <w:szCs w:val="24"/>
        </w:rPr>
      </w:pPr>
      <w:r w:rsidRPr="009355BB">
        <w:rPr>
          <w:rFonts w:ascii="Times New Roman" w:eastAsia="Times New Roman" w:hAnsi="Times New Roman"/>
          <w:bCs/>
          <w:iCs/>
          <w:snapToGrid w:val="0"/>
          <w:sz w:val="24"/>
          <w:szCs w:val="24"/>
        </w:rPr>
        <w:t>Извън плика с надпис „Предлагани ценови параметри” не трябва да е посочена никаква информация относно цената.</w:t>
      </w:r>
    </w:p>
    <w:p w14:paraId="6FDD4DC2" w14:textId="77777777" w:rsidR="00370A5A" w:rsidRPr="00402528"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p>
    <w:p w14:paraId="3FD462FE" w14:textId="22CC89D9" w:rsidR="00370A5A" w:rsidRPr="00402528" w:rsidRDefault="00370A5A" w:rsidP="00A064C9">
      <w:pPr>
        <w:pStyle w:val="Heading1"/>
        <w:numPr>
          <w:ilvl w:val="0"/>
          <w:numId w:val="5"/>
        </w:numPr>
        <w:tabs>
          <w:tab w:val="left" w:pos="284"/>
          <w:tab w:val="left" w:pos="1560"/>
          <w:tab w:val="left" w:pos="1985"/>
        </w:tabs>
        <w:spacing w:before="0" w:line="360" w:lineRule="auto"/>
        <w:ind w:left="0" w:firstLine="0"/>
        <w:jc w:val="center"/>
        <w:rPr>
          <w:rFonts w:ascii="Times New Roman" w:eastAsia="Times New Roman" w:hAnsi="Times New Roman"/>
          <w:bCs w:val="0"/>
          <w:color w:val="auto"/>
          <w:sz w:val="24"/>
          <w:szCs w:val="24"/>
          <w:lang w:eastAsia="bg-BG"/>
        </w:rPr>
      </w:pPr>
      <w:bookmarkStart w:id="41" w:name="_Toc519863372"/>
      <w:r w:rsidRPr="00402528">
        <w:rPr>
          <w:rFonts w:ascii="Times New Roman" w:eastAsia="Times New Roman" w:hAnsi="Times New Roman"/>
          <w:color w:val="auto"/>
          <w:sz w:val="24"/>
          <w:szCs w:val="24"/>
          <w:lang w:eastAsia="bg-BG"/>
        </w:rPr>
        <w:t>РАЗГЛЕЖДАНЕ, ОЦЕНКА И КЛАСИРАНЕ НА ОФЕРТИТЕ</w:t>
      </w:r>
      <w:bookmarkEnd w:id="41"/>
    </w:p>
    <w:p w14:paraId="0499BDD5" w14:textId="77777777" w:rsidR="001151FC" w:rsidRDefault="001151FC" w:rsidP="001151FC">
      <w:pPr>
        <w:pStyle w:val="Heading2"/>
        <w:spacing w:before="0" w:line="360" w:lineRule="auto"/>
        <w:ind w:firstLine="709"/>
        <w:rPr>
          <w:rFonts w:ascii="Times New Roman" w:eastAsia="Times New Roman" w:hAnsi="Times New Roman" w:cs="Times New Roman"/>
          <w:snapToGrid w:val="0"/>
          <w:color w:val="auto"/>
          <w:sz w:val="24"/>
          <w:szCs w:val="24"/>
        </w:rPr>
      </w:pPr>
      <w:bookmarkStart w:id="42" w:name="_Toc461283119"/>
      <w:r>
        <w:rPr>
          <w:rFonts w:ascii="Times New Roman" w:eastAsia="Times New Roman" w:hAnsi="Times New Roman" w:cs="Times New Roman"/>
          <w:snapToGrid w:val="0"/>
          <w:color w:val="auto"/>
          <w:sz w:val="24"/>
          <w:szCs w:val="24"/>
        </w:rPr>
        <w:t>А. Отваряне на офертите.</w:t>
      </w:r>
      <w:bookmarkEnd w:id="42"/>
    </w:p>
    <w:p w14:paraId="19144443" w14:textId="678B2592" w:rsidR="001151FC" w:rsidRDefault="001151FC" w:rsidP="001151FC">
      <w:pPr>
        <w:autoSpaceDE w:val="0"/>
        <w:autoSpaceDN w:val="0"/>
        <w:adjustRightInd w:val="0"/>
        <w:spacing w:after="0" w:line="360" w:lineRule="auto"/>
        <w:ind w:firstLine="709"/>
        <w:jc w:val="both"/>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rPr>
        <w:t xml:space="preserve">Комисия, назначена със заповед в съответствие със ЗОП и ППЗОП, разглежда офертите на участниците в часа и датата, посочена в Обявлението за поръчката, в сградата на БНБ,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w:t>
      </w:r>
      <w:r w:rsidR="0044710F">
        <w:rPr>
          <w:rFonts w:ascii="Times New Roman" w:eastAsia="Times New Roman" w:hAnsi="Times New Roman"/>
          <w:bCs/>
          <w:iCs/>
          <w:color w:val="000000"/>
          <w:sz w:val="24"/>
          <w:szCs w:val="24"/>
        </w:rPr>
        <w:t xml:space="preserve"> </w:t>
      </w:r>
      <w:r>
        <w:rPr>
          <w:rFonts w:ascii="Times New Roman" w:eastAsia="Times New Roman" w:hAnsi="Times New Roman"/>
          <w:bCs/>
          <w:iCs/>
          <w:color w:val="000000"/>
          <w:sz w:val="24"/>
          <w:szCs w:val="24"/>
        </w:rPr>
        <w:t>определения</w:t>
      </w:r>
      <w:r w:rsidR="00026638">
        <w:rPr>
          <w:rFonts w:ascii="Times New Roman" w:eastAsia="Times New Roman" w:hAnsi="Times New Roman"/>
          <w:bCs/>
          <w:iCs/>
          <w:color w:val="000000"/>
          <w:sz w:val="24"/>
          <w:szCs w:val="24"/>
        </w:rPr>
        <w:t xml:space="preserve"> нов</w:t>
      </w:r>
      <w:r>
        <w:rPr>
          <w:rFonts w:ascii="Times New Roman" w:eastAsia="Times New Roman" w:hAnsi="Times New Roman"/>
          <w:bCs/>
          <w:iCs/>
          <w:color w:val="000000"/>
          <w:sz w:val="24"/>
          <w:szCs w:val="24"/>
        </w:rPr>
        <w:t xml:space="preserve"> час.</w:t>
      </w:r>
    </w:p>
    <w:p w14:paraId="398B7470" w14:textId="77777777" w:rsidR="001151FC" w:rsidRDefault="001151FC" w:rsidP="001151FC">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rPr>
        <w:t xml:space="preserve">Комисията започва работа след получаване на представените оферти и протокола по чл. 48, ал. 6 от ППЗОП.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14:paraId="35FECC12" w14:textId="77777777" w:rsidR="001151FC" w:rsidRDefault="001151FC" w:rsidP="001151FC">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rPr>
        <w:t>В съответствие с чл. 54 от ППЗОП, действията на комисията се извършват в следната последователност:</w:t>
      </w:r>
    </w:p>
    <w:p w14:paraId="0AE7B126" w14:textId="77777777" w:rsidR="001151FC" w:rsidRDefault="001151FC" w:rsidP="001151FC">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rPr>
        <w:t>Комисията отваря по реда на тяхното постъпване запечатаните непрозрачни опаковки, оповестява тяхното съдържание и проверява за наличието на отделен запечатан плик с надпис "Предлагани ценови параметри".</w:t>
      </w:r>
    </w:p>
    <w:p w14:paraId="7583B3C7" w14:textId="77777777" w:rsidR="001151FC" w:rsidRDefault="001151FC" w:rsidP="001151FC">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rPr>
        <w:t>Най-малко трима от членовете на комисията подписват техническото предложение и плика с надпис "Предлагани ценови параметри".</w:t>
      </w:r>
    </w:p>
    <w:p w14:paraId="5894C33E" w14:textId="77777777" w:rsidR="001151FC" w:rsidRDefault="001151FC" w:rsidP="001151FC">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rPr>
        <w:lastRenderedPageBreak/>
        <w:t>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w:t>
      </w:r>
    </w:p>
    <w:p w14:paraId="5E12F55E" w14:textId="77777777" w:rsidR="001151FC" w:rsidRDefault="001151FC" w:rsidP="001151FC">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rPr>
        <w:t>Публичната част от заседанието на комисията приключва след извършването на гореописаните действията.</w:t>
      </w:r>
    </w:p>
    <w:p w14:paraId="185BFACE" w14:textId="77777777" w:rsidR="001151FC" w:rsidRDefault="001151FC" w:rsidP="001151FC">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p>
    <w:p w14:paraId="1BB17AA5" w14:textId="77777777" w:rsidR="001151FC" w:rsidRDefault="001151FC" w:rsidP="001151FC">
      <w:pPr>
        <w:pStyle w:val="Heading2"/>
        <w:spacing w:before="0" w:line="360" w:lineRule="auto"/>
        <w:ind w:firstLine="851"/>
        <w:rPr>
          <w:rFonts w:ascii="Times New Roman" w:eastAsia="Times New Roman" w:hAnsi="Times New Roman" w:cs="Times New Roman"/>
          <w:color w:val="auto"/>
          <w:sz w:val="24"/>
          <w:szCs w:val="24"/>
          <w:lang w:eastAsia="bg-BG"/>
        </w:rPr>
      </w:pPr>
      <w:bookmarkStart w:id="43" w:name="_Toc461283120"/>
      <w:r>
        <w:rPr>
          <w:rFonts w:ascii="Times New Roman" w:hAnsi="Times New Roman" w:cs="Times New Roman"/>
          <w:color w:val="auto"/>
          <w:sz w:val="24"/>
          <w:szCs w:val="24"/>
        </w:rPr>
        <w:t>Б. Разглеждане на офертите.</w:t>
      </w:r>
      <w:bookmarkEnd w:id="43"/>
    </w:p>
    <w:p w14:paraId="02BABC33" w14:textId="77777777" w:rsidR="001151FC" w:rsidRDefault="001151FC" w:rsidP="001151FC">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rPr>
        <w:t>Комисията разглежда документите по чл. 39, ал. 2 от ЗОП за съответствие с изискванията към личното състояние и критериите за подбор, поставени от възложителя, и съставя протокол.</w:t>
      </w:r>
    </w:p>
    <w:p w14:paraId="50D2A31A" w14:textId="77777777" w:rsidR="001151FC" w:rsidRDefault="001151FC" w:rsidP="001151FC">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rPr>
        <w:t>В случай че комисията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изпраща протокола на всички кандидати или участници в деня на публикуването му в профила на купувача.</w:t>
      </w:r>
    </w:p>
    <w:p w14:paraId="3BC80D97" w14:textId="0C2AD882" w:rsidR="001151FC" w:rsidRDefault="001151FC" w:rsidP="001151FC">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rPr>
        <w:t xml:space="preserve">В срок до 5 </w:t>
      </w:r>
      <w:r w:rsidR="00380481">
        <w:rPr>
          <w:rFonts w:ascii="Times New Roman" w:eastAsia="Times New Roman" w:hAnsi="Times New Roman"/>
          <w:bCs/>
          <w:iCs/>
          <w:color w:val="000000"/>
          <w:sz w:val="24"/>
          <w:szCs w:val="24"/>
          <w:lang w:val="en-US"/>
        </w:rPr>
        <w:t>(</w:t>
      </w:r>
      <w:r w:rsidR="00380481">
        <w:rPr>
          <w:rFonts w:ascii="Times New Roman" w:eastAsia="Times New Roman" w:hAnsi="Times New Roman"/>
          <w:bCs/>
          <w:iCs/>
          <w:color w:val="000000"/>
          <w:sz w:val="24"/>
          <w:szCs w:val="24"/>
        </w:rPr>
        <w:t>пет</w:t>
      </w:r>
      <w:r w:rsidR="00380481">
        <w:rPr>
          <w:rFonts w:ascii="Times New Roman" w:eastAsia="Times New Roman" w:hAnsi="Times New Roman"/>
          <w:bCs/>
          <w:iCs/>
          <w:color w:val="000000"/>
          <w:sz w:val="24"/>
          <w:szCs w:val="24"/>
          <w:lang w:val="en-US"/>
        </w:rPr>
        <w:t xml:space="preserve">) </w:t>
      </w:r>
      <w:r>
        <w:rPr>
          <w:rFonts w:ascii="Times New Roman" w:eastAsia="Times New Roman" w:hAnsi="Times New Roman"/>
          <w:bCs/>
          <w:iCs/>
          <w:color w:val="000000"/>
          <w:sz w:val="24"/>
          <w:szCs w:val="24"/>
        </w:rPr>
        <w:t>работни дни от получаването на уведомлението</w:t>
      </w:r>
      <w:r w:rsidR="00380481">
        <w:rPr>
          <w:rFonts w:ascii="Times New Roman" w:eastAsia="Times New Roman" w:hAnsi="Times New Roman"/>
          <w:bCs/>
          <w:iCs/>
          <w:color w:val="000000"/>
          <w:sz w:val="24"/>
          <w:szCs w:val="24"/>
          <w:lang w:val="en-US"/>
        </w:rPr>
        <w:t>,</w:t>
      </w:r>
      <w:r>
        <w:rPr>
          <w:rFonts w:ascii="Times New Roman" w:eastAsia="Times New Roman" w:hAnsi="Times New Roman"/>
          <w:bCs/>
          <w:iCs/>
          <w:color w:val="000000"/>
          <w:sz w:val="24"/>
          <w:szCs w:val="24"/>
        </w:rPr>
        <w:t xml:space="preserve"> участникът може да представи нов </w:t>
      </w:r>
      <w:proofErr w:type="spellStart"/>
      <w:r>
        <w:rPr>
          <w:rFonts w:ascii="Times New Roman" w:eastAsia="Times New Roman" w:hAnsi="Times New Roman"/>
          <w:bCs/>
          <w:iCs/>
          <w:color w:val="000000"/>
          <w:sz w:val="24"/>
          <w:szCs w:val="24"/>
        </w:rPr>
        <w:t>еЕЕДОП</w:t>
      </w:r>
      <w:proofErr w:type="spellEnd"/>
      <w:r>
        <w:rPr>
          <w:rFonts w:ascii="Times New Roman" w:eastAsia="Times New Roman" w:hAnsi="Times New Roman"/>
          <w:bCs/>
          <w:iCs/>
          <w:color w:val="000000"/>
          <w:sz w:val="24"/>
          <w:szCs w:val="24"/>
        </w:rPr>
        <w:t xml:space="preserve"> и/или други документи, които съдържат променена и/или допълнена информация; </w:t>
      </w:r>
    </w:p>
    <w:p w14:paraId="04BE2EFA" w14:textId="77777777" w:rsidR="001151FC" w:rsidRDefault="001151FC" w:rsidP="001151FC">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rPr>
        <w:t xml:space="preserve">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0F1CED7D" w14:textId="77777777" w:rsidR="001151FC" w:rsidRDefault="001151FC" w:rsidP="001151FC">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rPr>
        <w:t xml:space="preserve">Когато промените са отнасят за обстоятелства, различни от посочените по Раздел III, буква „А“, т. 2.1.1. т. 2.1.2, т. 2.1.7., новият </w:t>
      </w:r>
      <w:proofErr w:type="spellStart"/>
      <w:r>
        <w:rPr>
          <w:rFonts w:ascii="Times New Roman" w:eastAsia="Times New Roman" w:hAnsi="Times New Roman"/>
          <w:bCs/>
          <w:iCs/>
          <w:color w:val="000000"/>
          <w:sz w:val="24"/>
          <w:szCs w:val="24"/>
        </w:rPr>
        <w:t>еЕЕДОП</w:t>
      </w:r>
      <w:proofErr w:type="spellEnd"/>
      <w:r>
        <w:rPr>
          <w:rFonts w:ascii="Times New Roman" w:eastAsia="Times New Roman" w:hAnsi="Times New Roman"/>
          <w:bCs/>
          <w:iCs/>
          <w:color w:val="000000"/>
          <w:sz w:val="24"/>
          <w:szCs w:val="24"/>
        </w:rPr>
        <w:t xml:space="preserve"> може да бъде подписан от едно от лицата, които могат самостоятелно да представляват участника.</w:t>
      </w:r>
    </w:p>
    <w:p w14:paraId="63CF7E85" w14:textId="27AF99E6" w:rsidR="001151FC" w:rsidRDefault="001151FC" w:rsidP="001151FC">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Pr>
          <w:rFonts w:ascii="Times New Roman" w:eastAsia="Times New Roman" w:hAnsi="Times New Roman"/>
          <w:sz w:val="24"/>
          <w:szCs w:val="24"/>
          <w:lang w:eastAsia="bg-BG"/>
        </w:rPr>
        <w:t>Комисията не разглежда техническите предложения на участниците, за които е установено, че не отговарят на изискванията за лично състояние.</w:t>
      </w:r>
    </w:p>
    <w:p w14:paraId="2A35914E" w14:textId="77777777" w:rsidR="001151FC" w:rsidRDefault="001151FC" w:rsidP="001151FC">
      <w:pPr>
        <w:spacing w:after="0" w:line="360" w:lineRule="auto"/>
        <w:ind w:left="20" w:right="20"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Комисията разглежда допуснатите оферти и проверява за тяхното съответствие с предварително обявените условия.</w:t>
      </w:r>
    </w:p>
    <w:p w14:paraId="641420C5" w14:textId="77777777" w:rsidR="001151FC" w:rsidRDefault="001151FC" w:rsidP="001151FC">
      <w:pPr>
        <w:tabs>
          <w:tab w:val="left" w:pos="-4860"/>
        </w:tabs>
        <w:spacing w:after="0" w:line="360" w:lineRule="auto"/>
        <w:ind w:firstLine="709"/>
        <w:jc w:val="both"/>
        <w:rPr>
          <w:rFonts w:ascii="Times New Roman" w:eastAsia="Arial Unicode MS" w:hAnsi="Times New Roman"/>
          <w:sz w:val="24"/>
          <w:szCs w:val="24"/>
          <w:lang w:eastAsia="bg-BG"/>
        </w:rPr>
      </w:pPr>
      <w:r>
        <w:rPr>
          <w:rFonts w:ascii="Times New Roman" w:eastAsia="Arial Unicode MS" w:hAnsi="Times New Roman"/>
          <w:sz w:val="24"/>
          <w:szCs w:val="24"/>
          <w:lang w:eastAsia="bg-BG"/>
        </w:rPr>
        <w:t>Ценовото предложение на участник, чиято оферта не отговаря на изискванията на възложителя, не се отваря.</w:t>
      </w:r>
    </w:p>
    <w:p w14:paraId="733A11AF" w14:textId="77777777" w:rsidR="001151FC" w:rsidRDefault="001151FC" w:rsidP="001151FC">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Pr>
          <w:rFonts w:ascii="Times New Roman" w:eastAsia="Times New Roman" w:hAnsi="Times New Roman"/>
          <w:sz w:val="24"/>
          <w:szCs w:val="24"/>
          <w:lang w:eastAsia="bg-BG"/>
        </w:rPr>
        <w:t xml:space="preserve">Не по-късно от два работни дни преди датата на отваряне на ценовите оферти комисията обявява чрез съобщение в профила на купувача датата, часа и мястото на </w:t>
      </w:r>
      <w:r>
        <w:rPr>
          <w:rFonts w:ascii="Times New Roman" w:eastAsia="Times New Roman" w:hAnsi="Times New Roman"/>
          <w:sz w:val="24"/>
          <w:szCs w:val="24"/>
          <w:lang w:eastAsia="bg-BG"/>
        </w:rPr>
        <w:lastRenderedPageBreak/>
        <w:t>отваряне и оповестяване на предлагани ценови параметри. При отварянето на подадените оферти, както и на плика с предлагани ценови параметри може да присъстват участниците в процедурата или техни упълномощени представители, както и представители на средствата за масово осведомяване.</w:t>
      </w:r>
    </w:p>
    <w:p w14:paraId="15C56AE7" w14:textId="77777777" w:rsidR="001151FC" w:rsidRDefault="001151FC" w:rsidP="001151FC">
      <w:pPr>
        <w:tabs>
          <w:tab w:val="left" w:pos="-4860"/>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Pr>
          <w:rFonts w:ascii="Times New Roman" w:eastAsia="Times New Roman" w:hAnsi="Times New Roman"/>
          <w:sz w:val="24"/>
          <w:szCs w:val="24"/>
          <w:lang w:val="en-US" w:eastAsia="bg-BG"/>
        </w:rPr>
        <w:t xml:space="preserve"> </w:t>
      </w:r>
      <w:r>
        <w:rPr>
          <w:rFonts w:ascii="Times New Roman" w:eastAsia="Times New Roman" w:hAnsi="Times New Roman"/>
          <w:sz w:val="24"/>
          <w:szCs w:val="24"/>
          <w:lang w:eastAsia="bg-BG"/>
        </w:rPr>
        <w:t>Комисията обявява резултатите от оценяването на офертите по другите показатели, ако подлежат на оценка съгласно предварително обявените условия, отваря ценовите предложения и ги оповестява.</w:t>
      </w:r>
    </w:p>
    <w:p w14:paraId="51A2CB00" w14:textId="77777777" w:rsidR="001151FC" w:rsidRDefault="001151FC" w:rsidP="001151FC">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rPr>
        <w:t>Когато офертата на участник съдържа предложение, свързано с цена,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6D52A9D8" w14:textId="77777777" w:rsidR="001151FC" w:rsidRDefault="001151FC" w:rsidP="001151FC">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rPr>
        <w:t>Подробната писмена обосновка се представя от участника в 5-дневен срок от получаване на искането.</w:t>
      </w:r>
    </w:p>
    <w:p w14:paraId="174AC46C" w14:textId="77777777" w:rsidR="001151FC" w:rsidRDefault="001151FC" w:rsidP="001151FC">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14:paraId="2A5E2DF1" w14:textId="77777777" w:rsidR="001151FC" w:rsidRDefault="001151FC" w:rsidP="001151FC">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rPr>
        <w:t>След извършване на горепосочените действия, комисията пристъпва към оценяване по избрания критерий за възлагане.</w:t>
      </w:r>
    </w:p>
    <w:p w14:paraId="7A152DB2" w14:textId="77777777" w:rsidR="001151FC" w:rsidRDefault="001151FC" w:rsidP="001151FC">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63C5B02B" w14:textId="43B09AA1" w:rsidR="00370A5A" w:rsidRPr="00C16C2F" w:rsidRDefault="001151FC"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rPr>
        <w:t>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14:paraId="7D3394AE" w14:textId="77777777" w:rsidR="00370A5A" w:rsidRPr="00631D33"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highlight w:val="yellow"/>
        </w:rPr>
      </w:pPr>
    </w:p>
    <w:p w14:paraId="61112ED9" w14:textId="1F99D078" w:rsidR="002A1ACD" w:rsidRPr="00B018E6" w:rsidRDefault="00931318"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snapToGrid w:val="0"/>
          <w:color w:val="auto"/>
          <w:sz w:val="24"/>
          <w:szCs w:val="24"/>
        </w:rPr>
      </w:pPr>
      <w:bookmarkStart w:id="44" w:name="_Toc461283121"/>
      <w:bookmarkStart w:id="45" w:name="_Toc519863373"/>
      <w:r w:rsidRPr="00B018E6">
        <w:rPr>
          <w:rFonts w:ascii="Times New Roman" w:eastAsia="Times New Roman" w:hAnsi="Times New Roman" w:cs="Times New Roman"/>
          <w:snapToGrid w:val="0"/>
          <w:color w:val="auto"/>
          <w:sz w:val="24"/>
          <w:szCs w:val="24"/>
        </w:rPr>
        <w:t>ОПРЕДЕЛЯНЕ НА ИЗПЪЛНИТЕЛ</w:t>
      </w:r>
      <w:bookmarkEnd w:id="44"/>
      <w:bookmarkEnd w:id="45"/>
    </w:p>
    <w:p w14:paraId="6B3F15A5" w14:textId="77777777" w:rsidR="00EC1CE1" w:rsidRPr="00B018E6" w:rsidRDefault="00931318" w:rsidP="00001019">
      <w:pPr>
        <w:pStyle w:val="ListParagraph"/>
        <w:numPr>
          <w:ilvl w:val="2"/>
          <w:numId w:val="1"/>
        </w:numPr>
        <w:tabs>
          <w:tab w:val="left" w:pos="851"/>
          <w:tab w:val="left" w:pos="993"/>
        </w:tabs>
        <w:spacing w:after="0" w:line="360" w:lineRule="auto"/>
        <w:ind w:left="0" w:firstLine="720"/>
        <w:jc w:val="both"/>
        <w:rPr>
          <w:rFonts w:ascii="Times New Roman" w:eastAsia="Times New Roman" w:hAnsi="Times New Roman"/>
          <w:sz w:val="24"/>
          <w:szCs w:val="24"/>
          <w:lang w:eastAsia="bg-BG"/>
        </w:rPr>
      </w:pPr>
      <w:r w:rsidRPr="00B018E6">
        <w:rPr>
          <w:rFonts w:ascii="Times New Roman" w:eastAsia="Times New Roman" w:hAnsi="Times New Roman"/>
          <w:sz w:val="24"/>
          <w:szCs w:val="24"/>
          <w:lang w:eastAsia="bg-BG"/>
        </w:rPr>
        <w:t xml:space="preserve">В 10-дневен срок от получаването на доклада възложителят го утвърждава или го връща на комисията с писмени указания ако е налице някое от основанията, посочени в чл. 106, ал. 3 от ЗОП. Възложителят дава указания на комисията в </w:t>
      </w:r>
      <w:r w:rsidR="00A5201F" w:rsidRPr="00B018E6">
        <w:rPr>
          <w:rFonts w:ascii="Times New Roman" w:eastAsia="Times New Roman" w:hAnsi="Times New Roman"/>
          <w:sz w:val="24"/>
          <w:szCs w:val="24"/>
          <w:lang w:eastAsia="bg-BG"/>
        </w:rPr>
        <w:t>съответствие</w:t>
      </w:r>
      <w:r w:rsidRPr="00B018E6">
        <w:rPr>
          <w:rFonts w:ascii="Times New Roman" w:eastAsia="Times New Roman" w:hAnsi="Times New Roman"/>
          <w:sz w:val="24"/>
          <w:szCs w:val="24"/>
          <w:lang w:eastAsia="bg-BG"/>
        </w:rPr>
        <w:t xml:space="preserve"> с чл. 106, ал. 4 от ЗОП. В тези случаи комисията представя на възложителя нов доклад, който съдържа резултатите от преразглеждането на действията </w:t>
      </w:r>
      <w:r w:rsidR="00EC1CE1" w:rsidRPr="00B018E6">
        <w:rPr>
          <w:rFonts w:ascii="Times New Roman" w:eastAsia="Times New Roman" w:hAnsi="Times New Roman"/>
          <w:sz w:val="24"/>
          <w:szCs w:val="24"/>
          <w:lang w:eastAsia="bg-BG"/>
        </w:rPr>
        <w:t>ѝ</w:t>
      </w:r>
      <w:r w:rsidRPr="00B018E6">
        <w:rPr>
          <w:rFonts w:ascii="Times New Roman" w:eastAsia="Times New Roman" w:hAnsi="Times New Roman"/>
          <w:sz w:val="24"/>
          <w:szCs w:val="24"/>
          <w:lang w:eastAsia="bg-BG"/>
        </w:rPr>
        <w:t>.</w:t>
      </w:r>
    </w:p>
    <w:p w14:paraId="6E2E3A79" w14:textId="7AF63E4E" w:rsidR="00EC1CE1" w:rsidRPr="00B018E6" w:rsidRDefault="00931318" w:rsidP="00001019">
      <w:pPr>
        <w:pStyle w:val="ListParagraph"/>
        <w:numPr>
          <w:ilvl w:val="2"/>
          <w:numId w:val="1"/>
        </w:numPr>
        <w:tabs>
          <w:tab w:val="left" w:pos="851"/>
          <w:tab w:val="left" w:pos="993"/>
        </w:tabs>
        <w:spacing w:after="0" w:line="360" w:lineRule="auto"/>
        <w:ind w:left="0" w:firstLine="720"/>
        <w:jc w:val="both"/>
        <w:rPr>
          <w:rFonts w:ascii="Times New Roman" w:eastAsia="Times New Roman" w:hAnsi="Times New Roman"/>
          <w:sz w:val="24"/>
          <w:szCs w:val="24"/>
          <w:lang w:eastAsia="bg-BG"/>
        </w:rPr>
      </w:pPr>
      <w:r w:rsidRPr="00B018E6">
        <w:rPr>
          <w:rFonts w:ascii="Times New Roman" w:eastAsia="Times New Roman" w:hAnsi="Times New Roman"/>
          <w:sz w:val="24"/>
          <w:szCs w:val="24"/>
          <w:lang w:eastAsia="bg-BG"/>
        </w:rPr>
        <w:lastRenderedPageBreak/>
        <w:t>В 10-дневен срок от утвърждаване на доклада възложителят издава решение за определяне на изпълнител или за прекратяване на процедурата</w:t>
      </w:r>
      <w:r w:rsidR="001136D2" w:rsidRPr="00B018E6">
        <w:rPr>
          <w:rFonts w:ascii="Times New Roman" w:eastAsia="Times New Roman" w:hAnsi="Times New Roman"/>
          <w:sz w:val="24"/>
          <w:szCs w:val="24"/>
          <w:lang w:eastAsia="bg-BG"/>
        </w:rPr>
        <w:t xml:space="preserve"> по съответната </w:t>
      </w:r>
      <w:r w:rsidR="000359A7">
        <w:rPr>
          <w:rFonts w:ascii="Times New Roman" w:eastAsia="Times New Roman" w:hAnsi="Times New Roman"/>
          <w:sz w:val="24"/>
          <w:szCs w:val="24"/>
          <w:lang w:eastAsia="bg-BG"/>
        </w:rPr>
        <w:t>обществена поръчка</w:t>
      </w:r>
      <w:r w:rsidRPr="00B018E6">
        <w:rPr>
          <w:rFonts w:ascii="Times New Roman" w:eastAsia="Times New Roman" w:hAnsi="Times New Roman"/>
          <w:sz w:val="24"/>
          <w:szCs w:val="24"/>
          <w:lang w:eastAsia="bg-BG"/>
        </w:rPr>
        <w:t>.</w:t>
      </w:r>
    </w:p>
    <w:p w14:paraId="7E862492" w14:textId="77777777" w:rsidR="00AB69A1" w:rsidRPr="00B018E6" w:rsidRDefault="00AB69A1" w:rsidP="00001019">
      <w:pPr>
        <w:pStyle w:val="ListParagraph"/>
        <w:numPr>
          <w:ilvl w:val="2"/>
          <w:numId w:val="1"/>
        </w:numPr>
        <w:tabs>
          <w:tab w:val="left" w:pos="851"/>
          <w:tab w:val="left" w:pos="993"/>
        </w:tabs>
        <w:spacing w:after="0" w:line="360" w:lineRule="auto"/>
        <w:ind w:left="0" w:firstLine="720"/>
        <w:jc w:val="both"/>
        <w:rPr>
          <w:rFonts w:ascii="Times New Roman" w:eastAsia="Times New Roman" w:hAnsi="Times New Roman"/>
          <w:sz w:val="24"/>
          <w:szCs w:val="24"/>
          <w:lang w:eastAsia="bg-BG"/>
        </w:rPr>
      </w:pPr>
      <w:r w:rsidRPr="00B018E6">
        <w:rPr>
          <w:rFonts w:ascii="Times New Roman" w:eastAsia="Times New Roman" w:hAnsi="Times New Roman"/>
          <w:sz w:val="24"/>
          <w:szCs w:val="24"/>
          <w:lang w:eastAsia="bg-BG"/>
        </w:rPr>
        <w:t>Връчването на решението на Възложителя се извършва по реда на чл. 43 от ЗОП.</w:t>
      </w:r>
    </w:p>
    <w:p w14:paraId="7B35F58A" w14:textId="77777777" w:rsidR="00B2529C" w:rsidRPr="00B018E6" w:rsidRDefault="00B2529C">
      <w:pPr>
        <w:pStyle w:val="Heading1"/>
        <w:spacing w:before="0" w:line="360" w:lineRule="auto"/>
        <w:ind w:firstLine="709"/>
        <w:rPr>
          <w:rFonts w:ascii="Times New Roman" w:eastAsia="Times New Roman" w:hAnsi="Times New Roman" w:cs="Times New Roman"/>
          <w:snapToGrid w:val="0"/>
          <w:color w:val="auto"/>
          <w:sz w:val="24"/>
          <w:szCs w:val="24"/>
        </w:rPr>
      </w:pPr>
    </w:p>
    <w:p w14:paraId="60199CC0" w14:textId="4F770F2B" w:rsidR="00165171" w:rsidRPr="00B018E6" w:rsidRDefault="00165171"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snapToGrid w:val="0"/>
          <w:color w:val="auto"/>
          <w:sz w:val="24"/>
          <w:szCs w:val="24"/>
        </w:rPr>
      </w:pPr>
      <w:bookmarkStart w:id="46" w:name="_Toc461283122"/>
      <w:bookmarkStart w:id="47" w:name="_Toc519863374"/>
      <w:r w:rsidRPr="00B018E6">
        <w:rPr>
          <w:rFonts w:ascii="Times New Roman" w:eastAsia="Times New Roman" w:hAnsi="Times New Roman" w:cs="Times New Roman"/>
          <w:snapToGrid w:val="0"/>
          <w:color w:val="auto"/>
          <w:sz w:val="24"/>
          <w:szCs w:val="24"/>
        </w:rPr>
        <w:t>ПРЕКРАТЯВАНЕ НА ПРОЦЕДУРАТА</w:t>
      </w:r>
      <w:bookmarkEnd w:id="46"/>
      <w:bookmarkEnd w:id="47"/>
    </w:p>
    <w:p w14:paraId="519F6810" w14:textId="77777777" w:rsidR="00165171" w:rsidRPr="00B018E6" w:rsidRDefault="00165171" w:rsidP="00001019">
      <w:pPr>
        <w:numPr>
          <w:ilvl w:val="4"/>
          <w:numId w:val="2"/>
        </w:numPr>
        <w:tabs>
          <w:tab w:val="left" w:pos="709"/>
          <w:tab w:val="left" w:pos="993"/>
          <w:tab w:val="left" w:pos="1134"/>
        </w:tabs>
        <w:spacing w:after="0" w:line="360" w:lineRule="auto"/>
        <w:ind w:left="20" w:firstLine="709"/>
        <w:jc w:val="both"/>
        <w:rPr>
          <w:rFonts w:ascii="Times New Roman" w:eastAsia="Times New Roman" w:hAnsi="Times New Roman"/>
          <w:sz w:val="24"/>
          <w:szCs w:val="24"/>
          <w:lang w:eastAsia="bg-BG"/>
        </w:rPr>
      </w:pPr>
      <w:r w:rsidRPr="00B018E6">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B018E6">
        <w:rPr>
          <w:rFonts w:ascii="Times New Roman" w:eastAsia="Times New Roman" w:hAnsi="Times New Roman"/>
          <w:sz w:val="24"/>
          <w:szCs w:val="24"/>
          <w:lang w:eastAsia="bg-BG"/>
        </w:rPr>
        <w:t xml:space="preserve"> е налице някое от основанията, посочени в чл. 110, ал. 1 от ЗОП. </w:t>
      </w:r>
    </w:p>
    <w:p w14:paraId="6B680062" w14:textId="77777777" w:rsidR="00165171" w:rsidRPr="00B018E6" w:rsidRDefault="00165171" w:rsidP="00001019">
      <w:pPr>
        <w:numPr>
          <w:ilvl w:val="4"/>
          <w:numId w:val="2"/>
        </w:numPr>
        <w:tabs>
          <w:tab w:val="left" w:pos="709"/>
          <w:tab w:val="left" w:pos="993"/>
          <w:tab w:val="left" w:pos="1134"/>
        </w:tabs>
        <w:spacing w:after="0" w:line="360" w:lineRule="auto"/>
        <w:ind w:left="20" w:firstLine="709"/>
        <w:jc w:val="both"/>
        <w:rPr>
          <w:rFonts w:ascii="Times New Roman" w:eastAsia="Times New Roman" w:hAnsi="Times New Roman"/>
          <w:sz w:val="24"/>
          <w:szCs w:val="24"/>
          <w:lang w:eastAsia="bg-BG"/>
        </w:rPr>
      </w:pPr>
      <w:r w:rsidRPr="00B018E6">
        <w:rPr>
          <w:rFonts w:ascii="Times New Roman" w:eastAsia="Times New Roman" w:hAnsi="Times New Roman"/>
          <w:sz w:val="24"/>
          <w:szCs w:val="24"/>
          <w:lang w:eastAsia="bg-BG"/>
        </w:rPr>
        <w:t>Възложителят може да прекрати процедур</w:t>
      </w:r>
      <w:r w:rsidR="00835910" w:rsidRPr="00B018E6">
        <w:rPr>
          <w:rFonts w:ascii="Times New Roman" w:eastAsia="Times New Roman" w:hAnsi="Times New Roman"/>
          <w:sz w:val="24"/>
          <w:szCs w:val="24"/>
          <w:lang w:eastAsia="bg-BG"/>
        </w:rPr>
        <w:t>ата с мотивирано решение в случаите посочени в чл. 110, ал. 2</w:t>
      </w:r>
      <w:r w:rsidR="00DE7D86" w:rsidRPr="00B018E6">
        <w:rPr>
          <w:rFonts w:ascii="Times New Roman" w:eastAsia="Times New Roman" w:hAnsi="Times New Roman"/>
          <w:sz w:val="24"/>
          <w:szCs w:val="24"/>
          <w:lang w:eastAsia="bg-BG"/>
        </w:rPr>
        <w:t xml:space="preserve"> от ЗОП</w:t>
      </w:r>
      <w:r w:rsidR="00835910" w:rsidRPr="00B018E6">
        <w:rPr>
          <w:rFonts w:ascii="Times New Roman" w:eastAsia="Times New Roman" w:hAnsi="Times New Roman"/>
          <w:sz w:val="24"/>
          <w:szCs w:val="24"/>
          <w:lang w:eastAsia="bg-BG"/>
        </w:rPr>
        <w:t xml:space="preserve">. </w:t>
      </w:r>
    </w:p>
    <w:p w14:paraId="0FE38FE3" w14:textId="77777777" w:rsidR="005D5DDD" w:rsidRPr="000359A7" w:rsidRDefault="005D5DDD" w:rsidP="00001019">
      <w:pPr>
        <w:numPr>
          <w:ilvl w:val="4"/>
          <w:numId w:val="2"/>
        </w:numPr>
        <w:tabs>
          <w:tab w:val="left" w:pos="709"/>
          <w:tab w:val="left" w:pos="993"/>
          <w:tab w:val="left" w:pos="1134"/>
        </w:tabs>
        <w:spacing w:after="0" w:line="360" w:lineRule="auto"/>
        <w:ind w:left="20" w:firstLine="709"/>
        <w:jc w:val="both"/>
        <w:rPr>
          <w:rFonts w:ascii="Times New Roman" w:eastAsia="Times New Roman" w:hAnsi="Times New Roman"/>
          <w:sz w:val="24"/>
          <w:szCs w:val="24"/>
          <w:lang w:eastAsia="bg-BG"/>
        </w:rPr>
      </w:pPr>
      <w:r w:rsidRPr="000359A7">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2813BAAD" w14:textId="77777777" w:rsidR="00B2529C" w:rsidRPr="000359A7" w:rsidRDefault="00B2529C">
      <w:pPr>
        <w:pStyle w:val="Heading1"/>
        <w:spacing w:before="0" w:line="360" w:lineRule="auto"/>
        <w:ind w:firstLine="709"/>
        <w:rPr>
          <w:rFonts w:ascii="Times New Roman" w:eastAsia="Times New Roman" w:hAnsi="Times New Roman" w:cs="Times New Roman"/>
          <w:color w:val="auto"/>
          <w:sz w:val="24"/>
          <w:szCs w:val="24"/>
          <w:lang w:eastAsia="bg-BG"/>
        </w:rPr>
      </w:pPr>
    </w:p>
    <w:p w14:paraId="17ED5611" w14:textId="3E1AD043" w:rsidR="001046FA" w:rsidRPr="000359A7" w:rsidRDefault="001046FA"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color w:val="auto"/>
          <w:sz w:val="24"/>
          <w:szCs w:val="24"/>
          <w:lang w:eastAsia="bg-BG"/>
        </w:rPr>
      </w:pPr>
      <w:bookmarkStart w:id="48" w:name="_Toc461283123"/>
      <w:bookmarkStart w:id="49" w:name="_Toc519863375"/>
      <w:r w:rsidRPr="000359A7">
        <w:rPr>
          <w:rFonts w:ascii="Times New Roman" w:eastAsia="Times New Roman" w:hAnsi="Times New Roman" w:cs="Times New Roman"/>
          <w:color w:val="auto"/>
          <w:sz w:val="24"/>
          <w:szCs w:val="24"/>
          <w:lang w:eastAsia="bg-BG"/>
        </w:rPr>
        <w:t>ГАРАНЦИЯ ЗА ИЗПЪЛНЕНИЕ НА ДОГОВОРА</w:t>
      </w:r>
      <w:bookmarkEnd w:id="48"/>
      <w:bookmarkEnd w:id="49"/>
    </w:p>
    <w:p w14:paraId="20BA7FF1" w14:textId="6A52C489" w:rsidR="00EA5E95" w:rsidRPr="000359A7" w:rsidRDefault="00EA5E95" w:rsidP="000359A7">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0359A7">
        <w:rPr>
          <w:rFonts w:ascii="Times New Roman" w:eastAsia="Times New Roman" w:hAnsi="Times New Roman"/>
          <w:sz w:val="24"/>
          <w:szCs w:val="24"/>
          <w:lang w:eastAsia="bg-BG"/>
        </w:rPr>
        <w:t xml:space="preserve">Гаранцията за изпълнение на договор за обществена поръчка </w:t>
      </w:r>
      <w:r w:rsidR="000359A7" w:rsidRPr="000359A7">
        <w:rPr>
          <w:rFonts w:ascii="Times New Roman" w:eastAsia="Times New Roman" w:hAnsi="Times New Roman"/>
          <w:sz w:val="24"/>
          <w:szCs w:val="24"/>
          <w:lang w:eastAsia="bg-BG"/>
        </w:rPr>
        <w:t xml:space="preserve">е в размер на </w:t>
      </w:r>
      <w:r w:rsidR="000359A7" w:rsidRPr="001B223D">
        <w:rPr>
          <w:rFonts w:ascii="Times New Roman" w:eastAsia="Times New Roman" w:hAnsi="Times New Roman"/>
          <w:b/>
          <w:sz w:val="24"/>
          <w:szCs w:val="24"/>
          <w:lang w:eastAsia="bg-BG"/>
        </w:rPr>
        <w:t>5% (пет процента) от</w:t>
      </w:r>
      <w:r w:rsidR="001151FC">
        <w:rPr>
          <w:rFonts w:ascii="Times New Roman" w:eastAsia="Times New Roman" w:hAnsi="Times New Roman"/>
          <w:b/>
          <w:sz w:val="24"/>
          <w:szCs w:val="24"/>
          <w:lang w:eastAsia="bg-BG"/>
        </w:rPr>
        <w:t xml:space="preserve"> общата цена на изпълнение по поръчката без ДДС, посочена в чл.</w:t>
      </w:r>
      <w:r w:rsidR="00DC701F">
        <w:rPr>
          <w:rFonts w:ascii="Times New Roman" w:eastAsia="Times New Roman" w:hAnsi="Times New Roman"/>
          <w:b/>
          <w:sz w:val="24"/>
          <w:szCs w:val="24"/>
          <w:lang w:eastAsia="bg-BG"/>
        </w:rPr>
        <w:t xml:space="preserve"> </w:t>
      </w:r>
      <w:r w:rsidR="001151FC">
        <w:rPr>
          <w:rFonts w:ascii="Times New Roman" w:eastAsia="Times New Roman" w:hAnsi="Times New Roman"/>
          <w:b/>
          <w:sz w:val="24"/>
          <w:szCs w:val="24"/>
          <w:lang w:eastAsia="bg-BG"/>
        </w:rPr>
        <w:t>2, ал.</w:t>
      </w:r>
      <w:r w:rsidR="00DC701F">
        <w:rPr>
          <w:rFonts w:ascii="Times New Roman" w:eastAsia="Times New Roman" w:hAnsi="Times New Roman"/>
          <w:b/>
          <w:sz w:val="24"/>
          <w:szCs w:val="24"/>
          <w:lang w:eastAsia="bg-BG"/>
        </w:rPr>
        <w:t xml:space="preserve"> </w:t>
      </w:r>
      <w:r w:rsidR="001151FC">
        <w:rPr>
          <w:rFonts w:ascii="Times New Roman" w:eastAsia="Times New Roman" w:hAnsi="Times New Roman"/>
          <w:b/>
          <w:sz w:val="24"/>
          <w:szCs w:val="24"/>
          <w:lang w:eastAsia="bg-BG"/>
        </w:rPr>
        <w:t>1 от проекта за договор.</w:t>
      </w:r>
      <w:r w:rsidR="000359A7" w:rsidRPr="000359A7">
        <w:rPr>
          <w:rFonts w:ascii="Times New Roman" w:eastAsia="Times New Roman" w:hAnsi="Times New Roman"/>
          <w:sz w:val="24"/>
          <w:szCs w:val="24"/>
          <w:lang w:eastAsia="bg-BG"/>
        </w:rPr>
        <w:t xml:space="preserve"> </w:t>
      </w:r>
    </w:p>
    <w:p w14:paraId="2DCB1479" w14:textId="4604B57B" w:rsidR="00EC1CE1" w:rsidRPr="003500D9" w:rsidRDefault="001046FA"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3500D9">
        <w:rPr>
          <w:rFonts w:ascii="Times New Roman" w:eastAsia="Times New Roman" w:hAnsi="Times New Roman"/>
          <w:sz w:val="24"/>
          <w:szCs w:val="24"/>
          <w:lang w:eastAsia="bg-BG"/>
        </w:rPr>
        <w:t xml:space="preserve">Условията за освобождаване и задържане на гаранцията за изпълнение са определени </w:t>
      </w:r>
      <w:r w:rsidR="00962E3C" w:rsidRPr="003500D9">
        <w:rPr>
          <w:rFonts w:ascii="Times New Roman" w:eastAsia="Times New Roman" w:hAnsi="Times New Roman"/>
          <w:sz w:val="24"/>
          <w:szCs w:val="24"/>
          <w:lang w:eastAsia="bg-BG"/>
        </w:rPr>
        <w:t xml:space="preserve">в </w:t>
      </w:r>
      <w:r w:rsidR="00DA3B52" w:rsidRPr="003500D9">
        <w:rPr>
          <w:rFonts w:ascii="Times New Roman" w:eastAsia="Times New Roman" w:hAnsi="Times New Roman"/>
          <w:sz w:val="24"/>
          <w:szCs w:val="24"/>
          <w:lang w:eastAsia="bg-BG"/>
        </w:rPr>
        <w:t>проекта</w:t>
      </w:r>
      <w:r w:rsidRPr="003500D9">
        <w:rPr>
          <w:rFonts w:ascii="Times New Roman" w:eastAsia="Times New Roman" w:hAnsi="Times New Roman"/>
          <w:sz w:val="24"/>
          <w:szCs w:val="24"/>
          <w:lang w:eastAsia="bg-BG"/>
        </w:rPr>
        <w:t xml:space="preserve"> на договор</w:t>
      </w:r>
      <w:r w:rsidR="00DA3B52" w:rsidRPr="003500D9">
        <w:rPr>
          <w:rFonts w:ascii="Times New Roman" w:eastAsia="Times New Roman" w:hAnsi="Times New Roman"/>
          <w:sz w:val="24"/>
          <w:szCs w:val="24"/>
          <w:lang w:eastAsia="bg-BG"/>
        </w:rPr>
        <w:t xml:space="preserve"> </w:t>
      </w:r>
      <w:r w:rsidR="000359A7">
        <w:rPr>
          <w:rFonts w:ascii="Times New Roman" w:eastAsia="Times New Roman" w:hAnsi="Times New Roman"/>
          <w:sz w:val="24"/>
          <w:szCs w:val="24"/>
          <w:lang w:eastAsia="bg-BG"/>
        </w:rPr>
        <w:t>за обществена поръчка</w:t>
      </w:r>
      <w:r w:rsidR="00300ED8" w:rsidRPr="003500D9">
        <w:rPr>
          <w:rFonts w:ascii="Times New Roman" w:eastAsia="Times New Roman" w:hAnsi="Times New Roman"/>
          <w:sz w:val="24"/>
          <w:szCs w:val="24"/>
          <w:lang w:eastAsia="bg-BG"/>
        </w:rPr>
        <w:t>.</w:t>
      </w:r>
    </w:p>
    <w:p w14:paraId="62DD2A37" w14:textId="77777777" w:rsidR="00EC1CE1" w:rsidRPr="003500D9" w:rsidRDefault="0087289F"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3500D9">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парична сума (платежно нареждане в копие) или застраховка</w:t>
      </w:r>
      <w:r w:rsidR="00DE7D86" w:rsidRPr="003500D9">
        <w:rPr>
          <w:rFonts w:ascii="Times New Roman" w:eastAsia="Times New Roman" w:hAnsi="Times New Roman"/>
          <w:sz w:val="24"/>
          <w:szCs w:val="24"/>
          <w:lang w:eastAsia="bg-BG"/>
        </w:rPr>
        <w:t>,</w:t>
      </w:r>
      <w:r w:rsidRPr="003500D9">
        <w:rPr>
          <w:rFonts w:ascii="Times New Roman" w:eastAsia="Times New Roman" w:hAnsi="Times New Roman"/>
          <w:sz w:val="24"/>
          <w:szCs w:val="24"/>
          <w:lang w:eastAsia="bg-BG"/>
        </w:rPr>
        <w:t xml:space="preserve"> която обезпечава изпълнението чрез покритие </w:t>
      </w:r>
      <w:r w:rsidR="00670CF0" w:rsidRPr="003500D9">
        <w:rPr>
          <w:rFonts w:ascii="Times New Roman" w:eastAsia="Times New Roman" w:hAnsi="Times New Roman"/>
          <w:sz w:val="24"/>
          <w:szCs w:val="24"/>
          <w:lang w:eastAsia="bg-BG"/>
        </w:rPr>
        <w:t>на отговорността на изпълнителя, като същата трябва да отговаря на изискванията на възложителя в проекта на договор.</w:t>
      </w:r>
    </w:p>
    <w:p w14:paraId="59A96C07" w14:textId="77777777" w:rsidR="00EC1CE1" w:rsidRPr="003500D9" w:rsidRDefault="001046FA"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3500D9">
        <w:rPr>
          <w:rFonts w:ascii="Times New Roman" w:eastAsia="Times New Roman" w:hAnsi="Times New Roman"/>
          <w:sz w:val="24"/>
          <w:szCs w:val="24"/>
          <w:lang w:eastAsia="bg-BG"/>
        </w:rPr>
        <w:t>Участникът определен за изпълнител избира сам формата на гаранцията за изпълнение.</w:t>
      </w:r>
      <w:r w:rsidR="00F47FC2" w:rsidRPr="003500D9">
        <w:rPr>
          <w:rFonts w:ascii="Times New Roman" w:eastAsia="Times New Roman" w:hAnsi="Times New Roman"/>
          <w:sz w:val="24"/>
          <w:szCs w:val="24"/>
          <w:lang w:eastAsia="bg-BG"/>
        </w:rPr>
        <w:t xml:space="preserve"> </w:t>
      </w:r>
    </w:p>
    <w:p w14:paraId="53A21F89" w14:textId="77777777" w:rsidR="00EC1CE1" w:rsidRPr="003500D9" w:rsidRDefault="001046FA"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3500D9">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0DA0A031" w14:textId="77777777" w:rsidR="00EC1CE1" w:rsidRPr="003500D9" w:rsidRDefault="001046FA"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3500D9">
        <w:rPr>
          <w:rFonts w:ascii="Times New Roman" w:eastAsia="Times New Roman" w:hAnsi="Times New Roman"/>
          <w:sz w:val="24"/>
          <w:szCs w:val="24"/>
          <w:lang w:eastAsia="bg-BG"/>
        </w:rPr>
        <w:t xml:space="preserve">Ако гаранцията за изпълнение на договора се представя под формата на парична сума, тя се превежда по банкова сметка на БНБ - IBAN: BG40 BNBG 9661 1000 0661 23, BIC: BNBGBGSD, а ако участникът представя гаранцията в евро, паричната сума трябва да бъде преведена по следната сметка: </w:t>
      </w:r>
      <w:r w:rsidR="00670CF0" w:rsidRPr="003500D9">
        <w:rPr>
          <w:rFonts w:ascii="Times New Roman" w:eastAsia="Times New Roman" w:hAnsi="Times New Roman"/>
          <w:sz w:val="24"/>
          <w:szCs w:val="24"/>
          <w:lang w:val="en-US" w:eastAsia="bg-BG"/>
        </w:rPr>
        <w:t>Direct to BNBGBGSF via TARGET2</w:t>
      </w:r>
      <w:r w:rsidR="00670CF0" w:rsidRPr="003500D9">
        <w:rPr>
          <w:rFonts w:ascii="Times New Roman" w:eastAsia="Times New Roman" w:hAnsi="Times New Roman"/>
          <w:sz w:val="24"/>
          <w:szCs w:val="24"/>
          <w:lang w:eastAsia="bg-BG"/>
        </w:rPr>
        <w:t xml:space="preserve">, </w:t>
      </w:r>
      <w:r w:rsidR="00670CF0" w:rsidRPr="003500D9">
        <w:rPr>
          <w:rFonts w:ascii="Times New Roman" w:eastAsia="Times New Roman" w:hAnsi="Times New Roman"/>
          <w:sz w:val="24"/>
          <w:szCs w:val="24"/>
          <w:lang w:val="en-US" w:eastAsia="bg-BG"/>
        </w:rPr>
        <w:t>IBAN: BG83BNBG96611100066141</w:t>
      </w:r>
      <w:r w:rsidRPr="003500D9">
        <w:rPr>
          <w:rFonts w:ascii="Times New Roman" w:eastAsia="Times New Roman" w:hAnsi="Times New Roman"/>
          <w:sz w:val="24"/>
          <w:szCs w:val="24"/>
          <w:lang w:eastAsia="bg-BG"/>
        </w:rPr>
        <w:t>, като банковите такси по превода са за сметка на наредителя.</w:t>
      </w:r>
    </w:p>
    <w:p w14:paraId="662E2DF9" w14:textId="77777777" w:rsidR="00EC1CE1" w:rsidRPr="003500D9" w:rsidRDefault="001046FA"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3500D9">
        <w:rPr>
          <w:rFonts w:ascii="Times New Roman" w:eastAsia="Times New Roman" w:hAnsi="Times New Roman"/>
          <w:sz w:val="24"/>
          <w:szCs w:val="24"/>
          <w:lang w:eastAsia="bg-BG"/>
        </w:rPr>
        <w:t xml:space="preserve">При представяне на гаранцията </w:t>
      </w:r>
      <w:r w:rsidR="005D5DDD" w:rsidRPr="003500D9">
        <w:rPr>
          <w:rFonts w:ascii="Times New Roman" w:eastAsia="Times New Roman" w:hAnsi="Times New Roman"/>
          <w:sz w:val="24"/>
          <w:szCs w:val="24"/>
          <w:lang w:eastAsia="bg-BG"/>
        </w:rPr>
        <w:t>в нея</w:t>
      </w:r>
      <w:r w:rsidRPr="003500D9">
        <w:rPr>
          <w:rFonts w:ascii="Times New Roman" w:eastAsia="Times New Roman" w:hAnsi="Times New Roman"/>
          <w:sz w:val="24"/>
          <w:szCs w:val="24"/>
          <w:lang w:eastAsia="bg-BG"/>
        </w:rPr>
        <w:t xml:space="preserve"> изрично се посочва предметът на договора, за изпълнението на който се представя гаранцията.</w:t>
      </w:r>
    </w:p>
    <w:p w14:paraId="14A68FD0" w14:textId="77777777" w:rsidR="001046FA" w:rsidRPr="003500D9" w:rsidRDefault="001046FA"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3500D9">
        <w:rPr>
          <w:rFonts w:ascii="Times New Roman" w:eastAsia="Times New Roman" w:hAnsi="Times New Roman"/>
          <w:sz w:val="24"/>
          <w:szCs w:val="24"/>
          <w:lang w:eastAsia="bg-BG"/>
        </w:rPr>
        <w:lastRenderedPageBreak/>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w:t>
      </w:r>
      <w:r w:rsidR="00BE362B" w:rsidRPr="003500D9">
        <w:rPr>
          <w:rFonts w:ascii="Times New Roman" w:eastAsia="Times New Roman" w:hAnsi="Times New Roman"/>
          <w:sz w:val="24"/>
          <w:szCs w:val="24"/>
          <w:lang w:eastAsia="bg-BG"/>
        </w:rPr>
        <w:t>документация</w:t>
      </w:r>
      <w:r w:rsidRPr="003500D9">
        <w:rPr>
          <w:rFonts w:ascii="Times New Roman" w:eastAsia="Times New Roman" w:hAnsi="Times New Roman"/>
          <w:sz w:val="24"/>
          <w:szCs w:val="24"/>
          <w:lang w:eastAsia="bg-BG"/>
        </w:rPr>
        <w:t>.</w:t>
      </w:r>
    </w:p>
    <w:p w14:paraId="54E7D6AF" w14:textId="77777777" w:rsidR="00B2529C" w:rsidRPr="00631D33" w:rsidRDefault="00B2529C">
      <w:pPr>
        <w:pStyle w:val="Heading1"/>
        <w:spacing w:before="0" w:line="360" w:lineRule="auto"/>
        <w:ind w:firstLine="709"/>
        <w:rPr>
          <w:rFonts w:ascii="Times New Roman" w:eastAsia="Times New Roman" w:hAnsi="Times New Roman" w:cs="Times New Roman"/>
          <w:snapToGrid w:val="0"/>
          <w:color w:val="auto"/>
          <w:sz w:val="24"/>
          <w:szCs w:val="24"/>
          <w:highlight w:val="yellow"/>
        </w:rPr>
      </w:pPr>
    </w:p>
    <w:p w14:paraId="5D23D349" w14:textId="44CCDB9C" w:rsidR="002A1ACD" w:rsidRPr="00F22507" w:rsidRDefault="002A1ACD"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snapToGrid w:val="0"/>
          <w:color w:val="auto"/>
          <w:sz w:val="24"/>
          <w:szCs w:val="24"/>
        </w:rPr>
      </w:pPr>
      <w:bookmarkStart w:id="50" w:name="_Toc461283124"/>
      <w:bookmarkStart w:id="51" w:name="_Toc519863376"/>
      <w:r w:rsidRPr="00F22507">
        <w:rPr>
          <w:rFonts w:ascii="Times New Roman" w:eastAsia="Times New Roman" w:hAnsi="Times New Roman" w:cs="Times New Roman"/>
          <w:snapToGrid w:val="0"/>
          <w:color w:val="auto"/>
          <w:sz w:val="24"/>
          <w:szCs w:val="24"/>
        </w:rPr>
        <w:t>СКЛЮЧВАНЕ НА ДОГОВОР</w:t>
      </w:r>
      <w:r w:rsidR="00235D6C" w:rsidRPr="00F22507">
        <w:rPr>
          <w:rFonts w:ascii="Times New Roman" w:eastAsia="Times New Roman" w:hAnsi="Times New Roman" w:cs="Times New Roman"/>
          <w:snapToGrid w:val="0"/>
          <w:color w:val="auto"/>
          <w:sz w:val="24"/>
          <w:szCs w:val="24"/>
        </w:rPr>
        <w:t>. ДОГОВОР ЗА ПОДИЗПЪЛНЕНИЕ</w:t>
      </w:r>
      <w:bookmarkEnd w:id="50"/>
      <w:bookmarkEnd w:id="51"/>
    </w:p>
    <w:p w14:paraId="426D7DF2" w14:textId="11853D47" w:rsidR="00235D6C" w:rsidRPr="00F22507" w:rsidRDefault="00D218CA" w:rsidP="00D218CA">
      <w:pPr>
        <w:pStyle w:val="Heading2"/>
        <w:spacing w:before="0" w:line="360" w:lineRule="auto"/>
        <w:ind w:left="360" w:firstLine="349"/>
        <w:rPr>
          <w:rFonts w:ascii="Times New Roman" w:eastAsia="Times New Roman" w:hAnsi="Times New Roman" w:cs="Times New Roman"/>
          <w:snapToGrid w:val="0"/>
          <w:color w:val="auto"/>
          <w:sz w:val="24"/>
          <w:szCs w:val="24"/>
        </w:rPr>
      </w:pPr>
      <w:bookmarkStart w:id="52" w:name="_Toc461283125"/>
      <w:bookmarkStart w:id="53" w:name="_Toc519863377"/>
      <w:r w:rsidRPr="00F22507">
        <w:rPr>
          <w:rFonts w:ascii="Times New Roman" w:eastAsia="Times New Roman" w:hAnsi="Times New Roman" w:cs="Times New Roman"/>
          <w:snapToGrid w:val="0"/>
          <w:color w:val="auto"/>
          <w:sz w:val="24"/>
          <w:szCs w:val="24"/>
          <w:lang w:val="en-US"/>
        </w:rPr>
        <w:t xml:space="preserve">1. </w:t>
      </w:r>
      <w:r w:rsidR="003B6829" w:rsidRPr="00F22507">
        <w:rPr>
          <w:rFonts w:ascii="Times New Roman" w:eastAsia="Times New Roman" w:hAnsi="Times New Roman" w:cs="Times New Roman"/>
          <w:snapToGrid w:val="0"/>
          <w:color w:val="auto"/>
          <w:sz w:val="24"/>
          <w:szCs w:val="24"/>
        </w:rPr>
        <w:t>Сключване на договор</w:t>
      </w:r>
      <w:bookmarkEnd w:id="52"/>
      <w:bookmarkEnd w:id="53"/>
    </w:p>
    <w:p w14:paraId="7D85925D" w14:textId="773D117E" w:rsidR="00DD1CB5" w:rsidRPr="00F22507" w:rsidRDefault="00DD1CB5">
      <w:pPr>
        <w:tabs>
          <w:tab w:val="left" w:pos="720"/>
        </w:tabs>
        <w:spacing w:after="0" w:line="360" w:lineRule="auto"/>
        <w:ind w:firstLine="709"/>
        <w:jc w:val="both"/>
        <w:rPr>
          <w:rFonts w:ascii="Times New Roman" w:eastAsia="Times New Roman" w:hAnsi="Times New Roman"/>
          <w:snapToGrid w:val="0"/>
          <w:sz w:val="24"/>
          <w:szCs w:val="24"/>
        </w:rPr>
      </w:pPr>
      <w:r w:rsidRPr="00F22507">
        <w:rPr>
          <w:rFonts w:ascii="Times New Roman" w:eastAsia="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ЗОП.</w:t>
      </w:r>
    </w:p>
    <w:p w14:paraId="084CF7BE" w14:textId="77777777" w:rsidR="00DD1CB5" w:rsidRPr="00F22507" w:rsidRDefault="00DD1CB5">
      <w:pPr>
        <w:tabs>
          <w:tab w:val="left" w:pos="720"/>
        </w:tabs>
        <w:spacing w:after="0" w:line="360" w:lineRule="auto"/>
        <w:ind w:firstLine="709"/>
        <w:jc w:val="both"/>
        <w:rPr>
          <w:rFonts w:ascii="Times New Roman" w:eastAsia="Times New Roman" w:hAnsi="Times New Roman"/>
          <w:snapToGrid w:val="0"/>
          <w:sz w:val="24"/>
          <w:szCs w:val="24"/>
        </w:rPr>
      </w:pPr>
      <w:r w:rsidRPr="00F22507">
        <w:rPr>
          <w:rFonts w:ascii="Times New Roman" w:eastAsia="Times New Roman" w:hAnsi="Times New Roman"/>
          <w:snapToGrid w:val="0"/>
          <w:sz w:val="24"/>
          <w:szCs w:val="24"/>
        </w:rPr>
        <w:t>Договор не се сключва в случаите по чл. 112, ал. 2 ЗОП.</w:t>
      </w:r>
    </w:p>
    <w:p w14:paraId="0BC8F48A" w14:textId="77777777" w:rsidR="00070546" w:rsidRPr="00F22507" w:rsidRDefault="00070546">
      <w:pPr>
        <w:tabs>
          <w:tab w:val="left" w:pos="720"/>
        </w:tabs>
        <w:spacing w:after="0" w:line="360" w:lineRule="auto"/>
        <w:ind w:firstLine="709"/>
        <w:jc w:val="both"/>
        <w:rPr>
          <w:rFonts w:ascii="Times New Roman" w:eastAsia="Times New Roman" w:hAnsi="Times New Roman"/>
          <w:snapToGrid w:val="0"/>
          <w:sz w:val="24"/>
          <w:szCs w:val="24"/>
        </w:rPr>
      </w:pPr>
      <w:r w:rsidRPr="00F22507">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375A14AC" w14:textId="77777777" w:rsidR="00070546" w:rsidRPr="00F22507" w:rsidRDefault="00070546">
      <w:pPr>
        <w:tabs>
          <w:tab w:val="left" w:pos="720"/>
        </w:tabs>
        <w:spacing w:after="0" w:line="360" w:lineRule="auto"/>
        <w:ind w:firstLine="709"/>
        <w:jc w:val="both"/>
        <w:rPr>
          <w:rFonts w:ascii="Times New Roman" w:eastAsia="Times New Roman" w:hAnsi="Times New Roman"/>
          <w:snapToGrid w:val="0"/>
          <w:sz w:val="24"/>
          <w:szCs w:val="24"/>
        </w:rPr>
      </w:pPr>
      <w:r w:rsidRPr="00F22507">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15D7C95A" w14:textId="77777777" w:rsidR="00070546" w:rsidRPr="00F22507" w:rsidRDefault="00070546">
      <w:pPr>
        <w:tabs>
          <w:tab w:val="left" w:pos="720"/>
        </w:tabs>
        <w:spacing w:after="0" w:line="360" w:lineRule="auto"/>
        <w:ind w:firstLine="709"/>
        <w:jc w:val="both"/>
        <w:rPr>
          <w:rFonts w:ascii="Times New Roman" w:eastAsia="Times New Roman" w:hAnsi="Times New Roman"/>
          <w:snapToGrid w:val="0"/>
          <w:sz w:val="24"/>
          <w:szCs w:val="24"/>
        </w:rPr>
      </w:pPr>
      <w:r w:rsidRPr="00F22507">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64E1C621" w14:textId="77777777" w:rsidR="00D218CA" w:rsidRPr="00F22507" w:rsidRDefault="00DD1CB5" w:rsidP="00D218CA">
      <w:pPr>
        <w:tabs>
          <w:tab w:val="left" w:pos="720"/>
        </w:tabs>
        <w:spacing w:after="0" w:line="360" w:lineRule="auto"/>
        <w:ind w:firstLine="709"/>
        <w:jc w:val="both"/>
        <w:rPr>
          <w:rFonts w:ascii="Times New Roman" w:eastAsia="Times New Roman" w:hAnsi="Times New Roman"/>
          <w:snapToGrid w:val="0"/>
          <w:sz w:val="24"/>
          <w:szCs w:val="24"/>
          <w:lang w:val="en-US"/>
        </w:rPr>
      </w:pPr>
      <w:r w:rsidRPr="00F22507">
        <w:rPr>
          <w:rFonts w:ascii="Times New Roman" w:eastAsia="Times New Roman" w:hAnsi="Times New Roman"/>
          <w:snapToGrid w:val="0"/>
          <w:sz w:val="24"/>
          <w:szCs w:val="24"/>
        </w:rPr>
        <w:t xml:space="preserve">За неуредените от настоящата документация въпроси се прилагат разпоредбите на Закона за обществените поръчки и Правилника за прилагане на </w:t>
      </w:r>
      <w:bookmarkStart w:id="54" w:name="_Toc461283126"/>
      <w:r w:rsidR="00D218CA" w:rsidRPr="00F22507">
        <w:rPr>
          <w:rFonts w:ascii="Times New Roman" w:eastAsia="Times New Roman" w:hAnsi="Times New Roman"/>
          <w:snapToGrid w:val="0"/>
          <w:sz w:val="24"/>
          <w:szCs w:val="24"/>
        </w:rPr>
        <w:t>Закона за обществените поръчки.</w:t>
      </w:r>
    </w:p>
    <w:p w14:paraId="45D03067" w14:textId="375C7BF8" w:rsidR="00235D6C" w:rsidRPr="00F22507" w:rsidRDefault="00D218CA" w:rsidP="00F84DA8">
      <w:pPr>
        <w:pStyle w:val="Heading2"/>
        <w:ind w:firstLine="709"/>
        <w:rPr>
          <w:rFonts w:ascii="Times New Roman" w:eastAsia="Times New Roman" w:hAnsi="Times New Roman" w:cs="Times New Roman"/>
          <w:snapToGrid w:val="0"/>
          <w:color w:val="000000" w:themeColor="text1"/>
          <w:sz w:val="24"/>
          <w:szCs w:val="24"/>
        </w:rPr>
      </w:pPr>
      <w:bookmarkStart w:id="55" w:name="_Toc519863378"/>
      <w:r w:rsidRPr="00F22507">
        <w:rPr>
          <w:rFonts w:ascii="Times New Roman" w:eastAsia="Times New Roman" w:hAnsi="Times New Roman" w:cs="Times New Roman"/>
          <w:snapToGrid w:val="0"/>
          <w:color w:val="000000" w:themeColor="text1"/>
          <w:sz w:val="24"/>
          <w:szCs w:val="24"/>
          <w:lang w:val="en-US"/>
        </w:rPr>
        <w:t xml:space="preserve">2. </w:t>
      </w:r>
      <w:r w:rsidR="003B6829" w:rsidRPr="00F22507">
        <w:rPr>
          <w:rFonts w:ascii="Times New Roman" w:eastAsia="Times New Roman" w:hAnsi="Times New Roman" w:cs="Times New Roman"/>
          <w:snapToGrid w:val="0"/>
          <w:color w:val="000000" w:themeColor="text1"/>
          <w:sz w:val="24"/>
          <w:szCs w:val="24"/>
        </w:rPr>
        <w:t xml:space="preserve">Договор за </w:t>
      </w:r>
      <w:proofErr w:type="spellStart"/>
      <w:r w:rsidR="003B6829" w:rsidRPr="00F22507">
        <w:rPr>
          <w:rFonts w:ascii="Times New Roman" w:eastAsia="Times New Roman" w:hAnsi="Times New Roman" w:cs="Times New Roman"/>
          <w:snapToGrid w:val="0"/>
          <w:color w:val="000000" w:themeColor="text1"/>
          <w:sz w:val="24"/>
          <w:szCs w:val="24"/>
        </w:rPr>
        <w:t>подизпълнение</w:t>
      </w:r>
      <w:bookmarkEnd w:id="54"/>
      <w:bookmarkEnd w:id="55"/>
      <w:proofErr w:type="spellEnd"/>
    </w:p>
    <w:p w14:paraId="5EDDC039" w14:textId="3755F24C" w:rsidR="00522A09" w:rsidRPr="00F22507" w:rsidRDefault="000359A7">
      <w:pPr>
        <w:tabs>
          <w:tab w:val="left" w:pos="720"/>
          <w:tab w:val="left" w:pos="1134"/>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И</w:t>
      </w:r>
      <w:r w:rsidR="00802DD9" w:rsidRPr="00F22507">
        <w:rPr>
          <w:rFonts w:ascii="Times New Roman" w:eastAsia="Times New Roman" w:hAnsi="Times New Roman"/>
          <w:snapToGrid w:val="0"/>
          <w:sz w:val="24"/>
          <w:szCs w:val="24"/>
        </w:rPr>
        <w:t>збраният за и</w:t>
      </w:r>
      <w:r w:rsidR="00235D6C" w:rsidRPr="00F22507">
        <w:rPr>
          <w:rFonts w:ascii="Times New Roman" w:eastAsia="Times New Roman" w:hAnsi="Times New Roman"/>
          <w:snapToGrid w:val="0"/>
          <w:sz w:val="24"/>
          <w:szCs w:val="24"/>
        </w:rPr>
        <w:t>зпълнител</w:t>
      </w:r>
      <w:r w:rsidR="00802DD9" w:rsidRPr="00F22507">
        <w:rPr>
          <w:rFonts w:ascii="Times New Roman" w:eastAsia="Times New Roman" w:hAnsi="Times New Roman"/>
          <w:snapToGrid w:val="0"/>
          <w:sz w:val="24"/>
          <w:szCs w:val="24"/>
        </w:rPr>
        <w:t xml:space="preserve"> участник</w:t>
      </w:r>
      <w:r w:rsidR="00235D6C" w:rsidRPr="00F22507">
        <w:rPr>
          <w:rFonts w:ascii="Times New Roman" w:eastAsia="Times New Roman" w:hAnsi="Times New Roman"/>
          <w:snapToGrid w:val="0"/>
          <w:sz w:val="24"/>
          <w:szCs w:val="24"/>
        </w:rPr>
        <w:t xml:space="preserve"> </w:t>
      </w:r>
      <w:r w:rsidR="005B7C73" w:rsidRPr="00F22507">
        <w:rPr>
          <w:rFonts w:ascii="Times New Roman" w:eastAsia="Times New Roman" w:hAnsi="Times New Roman"/>
          <w:snapToGrid w:val="0"/>
          <w:sz w:val="24"/>
          <w:szCs w:val="24"/>
        </w:rPr>
        <w:t>сключва</w:t>
      </w:r>
      <w:r w:rsidR="00235D6C" w:rsidRPr="00F22507">
        <w:rPr>
          <w:rFonts w:ascii="Times New Roman" w:eastAsia="Times New Roman" w:hAnsi="Times New Roman"/>
          <w:snapToGrid w:val="0"/>
          <w:sz w:val="24"/>
          <w:szCs w:val="24"/>
        </w:rPr>
        <w:t xml:space="preserve"> договор за </w:t>
      </w:r>
      <w:proofErr w:type="spellStart"/>
      <w:r w:rsidR="00235D6C" w:rsidRPr="00F22507">
        <w:rPr>
          <w:rFonts w:ascii="Times New Roman" w:eastAsia="Times New Roman" w:hAnsi="Times New Roman"/>
          <w:snapToGrid w:val="0"/>
          <w:sz w:val="24"/>
          <w:szCs w:val="24"/>
        </w:rPr>
        <w:t>подизпълнение</w:t>
      </w:r>
      <w:proofErr w:type="spellEnd"/>
      <w:r w:rsidR="00235D6C" w:rsidRPr="00F22507">
        <w:rPr>
          <w:rFonts w:ascii="Times New Roman" w:eastAsia="Times New Roman" w:hAnsi="Times New Roman"/>
          <w:snapToGrid w:val="0"/>
          <w:sz w:val="24"/>
          <w:szCs w:val="24"/>
        </w:rPr>
        <w:t xml:space="preserve"> с подизп</w:t>
      </w:r>
      <w:r w:rsidR="005B7C73" w:rsidRPr="00F22507">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00235D6C" w:rsidRPr="00F22507">
        <w:rPr>
          <w:rFonts w:ascii="Times New Roman" w:eastAsia="Times New Roman" w:hAnsi="Times New Roman"/>
          <w:snapToGrid w:val="0"/>
          <w:sz w:val="24"/>
          <w:szCs w:val="24"/>
        </w:rPr>
        <w:t>отговорността за изпълнение на договора за обществена поръчка</w:t>
      </w:r>
      <w:r w:rsidR="005B7C73" w:rsidRPr="00F22507">
        <w:rPr>
          <w:rFonts w:ascii="Times New Roman" w:eastAsia="Times New Roman" w:hAnsi="Times New Roman"/>
          <w:snapToGrid w:val="0"/>
          <w:sz w:val="24"/>
          <w:szCs w:val="24"/>
        </w:rPr>
        <w:t xml:space="preserve"> е на изпълнителя</w:t>
      </w:r>
      <w:r w:rsidR="00235D6C" w:rsidRPr="00F22507">
        <w:rPr>
          <w:rFonts w:ascii="Times New Roman" w:eastAsia="Times New Roman" w:hAnsi="Times New Roman"/>
          <w:snapToGrid w:val="0"/>
          <w:sz w:val="24"/>
          <w:szCs w:val="24"/>
        </w:rPr>
        <w:t>.</w:t>
      </w:r>
      <w:r w:rsidR="00522A09" w:rsidRPr="00F22507">
        <w:rPr>
          <w:rFonts w:ascii="Times New Roman" w:eastAsia="Times New Roman" w:hAnsi="Times New Roman"/>
          <w:snapToGrid w:val="0"/>
          <w:sz w:val="24"/>
          <w:szCs w:val="24"/>
        </w:rPr>
        <w:t xml:space="preserve"> </w:t>
      </w:r>
    </w:p>
    <w:p w14:paraId="7C243E9E" w14:textId="77777777" w:rsidR="0011345D" w:rsidRPr="00F22507" w:rsidRDefault="00522A09">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F22507">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14:paraId="571F67BB" w14:textId="42165A5B" w:rsidR="005F34CD" w:rsidRPr="005F34CD" w:rsidRDefault="005F34CD" w:rsidP="00EC553C">
      <w:pPr>
        <w:tabs>
          <w:tab w:val="left" w:pos="720"/>
          <w:tab w:val="left" w:pos="1134"/>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i/>
          <w:snapToGrid w:val="0"/>
          <w:sz w:val="24"/>
          <w:szCs w:val="24"/>
        </w:rPr>
        <w:tab/>
      </w:r>
      <w:r w:rsidRPr="00EC553C">
        <w:rPr>
          <w:rFonts w:ascii="Times New Roman" w:eastAsia="Times New Roman" w:hAnsi="Times New Roman"/>
          <w:snapToGrid w:val="0"/>
          <w:sz w:val="24"/>
          <w:szCs w:val="24"/>
        </w:rPr>
        <w:t xml:space="preserve">Изпълнителят се задължава да сключи договор/договори за </w:t>
      </w:r>
      <w:proofErr w:type="spellStart"/>
      <w:r w:rsidRPr="00EC553C">
        <w:rPr>
          <w:rFonts w:ascii="Times New Roman" w:eastAsia="Times New Roman" w:hAnsi="Times New Roman"/>
          <w:snapToGrid w:val="0"/>
          <w:sz w:val="24"/>
          <w:szCs w:val="24"/>
        </w:rPr>
        <w:t>подизпълнение</w:t>
      </w:r>
      <w:proofErr w:type="spellEnd"/>
      <w:r w:rsidRPr="00EC553C">
        <w:rPr>
          <w:rFonts w:ascii="Times New Roman" w:eastAsia="Times New Roman" w:hAnsi="Times New Roman"/>
          <w:snapToGrid w:val="0"/>
          <w:sz w:val="24"/>
          <w:szCs w:val="24"/>
        </w:rPr>
        <w:t xml:space="preserve"> с посочените в офертата му подизпълнители в срок от 3 (три) дни от сключване на договора за обществена поръчка. В срок до 3 (три) дни от сключването на договор за </w:t>
      </w:r>
      <w:proofErr w:type="spellStart"/>
      <w:r w:rsidRPr="00EC553C">
        <w:rPr>
          <w:rFonts w:ascii="Times New Roman" w:eastAsia="Times New Roman" w:hAnsi="Times New Roman"/>
          <w:snapToGrid w:val="0"/>
          <w:sz w:val="24"/>
          <w:szCs w:val="24"/>
        </w:rPr>
        <w:t>подизпълнение</w:t>
      </w:r>
      <w:proofErr w:type="spellEnd"/>
      <w:r w:rsidRPr="00EC553C">
        <w:rPr>
          <w:rFonts w:ascii="Times New Roman" w:eastAsia="Times New Roman" w:hAnsi="Times New Roman"/>
          <w:snapToGrid w:val="0"/>
          <w:sz w:val="24"/>
          <w:szCs w:val="24"/>
        </w:rPr>
        <w:t xml:space="preserve"> или на допълнително споразумение за замяна на посочен в офертата подизпълнител, </w:t>
      </w:r>
      <w:r w:rsidRPr="00EC553C">
        <w:rPr>
          <w:rFonts w:ascii="Times New Roman" w:eastAsia="Times New Roman" w:hAnsi="Times New Roman"/>
          <w:snapToGrid w:val="0"/>
          <w:sz w:val="24"/>
          <w:szCs w:val="24"/>
        </w:rPr>
        <w:lastRenderedPageBreak/>
        <w:t>изпълнителят праща копие на Договора или на допълнителното споразумение на възложителя заедно с доказателства, че са изпълнени условията по чл. 66, ал. 2 и 11 ЗОП</w:t>
      </w:r>
    </w:p>
    <w:p w14:paraId="59FA6F9B" w14:textId="03374C48" w:rsidR="005F34CD" w:rsidRPr="00EC553C" w:rsidRDefault="005F34CD" w:rsidP="00EC553C">
      <w:pPr>
        <w:tabs>
          <w:tab w:val="left" w:pos="720"/>
          <w:tab w:val="left" w:pos="1134"/>
        </w:tabs>
        <w:spacing w:after="0" w:line="360" w:lineRule="auto"/>
        <w:ind w:firstLine="709"/>
        <w:jc w:val="both"/>
        <w:rPr>
          <w:snapToGrid w:val="0"/>
          <w:szCs w:val="24"/>
        </w:rPr>
      </w:pPr>
      <w:r w:rsidRPr="00EC553C">
        <w:rPr>
          <w:rFonts w:ascii="Times New Roman" w:eastAsia="Times New Roman" w:hAnsi="Times New Roman"/>
          <w:snapToGrid w:val="0"/>
          <w:sz w:val="24"/>
          <w:szCs w:val="24"/>
        </w:rPr>
        <w:t>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заедно с искане за плащане на тази част пряко на подизпълнителя.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2A6C2E76" w14:textId="734991D0" w:rsidR="00835910" w:rsidRPr="002E582D" w:rsidRDefault="00835910"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color w:val="auto"/>
          <w:sz w:val="24"/>
          <w:szCs w:val="24"/>
          <w:lang w:eastAsia="bg-BG"/>
        </w:rPr>
      </w:pPr>
      <w:bookmarkStart w:id="56" w:name="_Toc461283127"/>
      <w:bookmarkStart w:id="57" w:name="_Toc519863379"/>
      <w:r w:rsidRPr="002E582D">
        <w:rPr>
          <w:rFonts w:ascii="Times New Roman" w:eastAsia="Times New Roman" w:hAnsi="Times New Roman" w:cs="Times New Roman"/>
          <w:color w:val="auto"/>
          <w:sz w:val="24"/>
          <w:szCs w:val="24"/>
          <w:lang w:eastAsia="bg-BG"/>
        </w:rPr>
        <w:t>ОБЖАЛВАНЕ</w:t>
      </w:r>
      <w:bookmarkEnd w:id="56"/>
      <w:bookmarkEnd w:id="57"/>
    </w:p>
    <w:p w14:paraId="133F3E69" w14:textId="77777777" w:rsidR="00835910" w:rsidRPr="002E582D" w:rsidRDefault="00835910">
      <w:pPr>
        <w:spacing w:after="0" w:line="360" w:lineRule="auto"/>
        <w:ind w:right="20"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Всяко решение на възложителя в процедурата за възлагане на обществената поръчка подлежи на обжалване пред Комисията за защита на конкуренцията по реда на Глава двадесет и седма от ЗОП. Решенията се обжалват относно тяхната законосъобразност, 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w:t>
      </w:r>
    </w:p>
    <w:p w14:paraId="7C49F7F1" w14:textId="77777777" w:rsidR="00835910" w:rsidRPr="002E582D" w:rsidRDefault="00835910">
      <w:pPr>
        <w:tabs>
          <w:tab w:val="left" w:pos="3240"/>
        </w:tabs>
        <w:spacing w:after="0" w:line="360" w:lineRule="auto"/>
        <w:ind w:firstLine="709"/>
        <w:jc w:val="both"/>
        <w:rPr>
          <w:rFonts w:ascii="Times New Roman" w:eastAsia="Arial Unicode MS" w:hAnsi="Times New Roman"/>
          <w:sz w:val="24"/>
          <w:szCs w:val="24"/>
          <w:lang w:eastAsia="bg-BG"/>
        </w:rPr>
      </w:pPr>
      <w:r w:rsidRPr="002E582D">
        <w:rPr>
          <w:rFonts w:ascii="Times New Roman" w:eastAsia="Arial Unicode MS" w:hAnsi="Times New Roman"/>
          <w:sz w:val="24"/>
          <w:szCs w:val="24"/>
          <w:lang w:eastAsia="bg-BG"/>
        </w:rPr>
        <w:t>Обжалването се извършва при условията и по реда на чл. 196 и сл. от ЗОП</w:t>
      </w:r>
    </w:p>
    <w:p w14:paraId="3CB9C26D" w14:textId="77777777" w:rsidR="00B2529C" w:rsidRPr="002E582D" w:rsidRDefault="00B2529C">
      <w:pPr>
        <w:pStyle w:val="Heading1"/>
        <w:spacing w:before="0" w:line="360" w:lineRule="auto"/>
        <w:ind w:firstLine="709"/>
        <w:rPr>
          <w:rFonts w:ascii="Times New Roman" w:eastAsia="Arial Unicode MS" w:hAnsi="Times New Roman" w:cs="Times New Roman"/>
          <w:color w:val="auto"/>
          <w:sz w:val="24"/>
          <w:szCs w:val="24"/>
          <w:lang w:eastAsia="bg-BG"/>
        </w:rPr>
      </w:pPr>
    </w:p>
    <w:p w14:paraId="3D649C66" w14:textId="1B3B5395" w:rsidR="00A75FFD" w:rsidRPr="002E582D" w:rsidRDefault="00A75FFD" w:rsidP="007530EF">
      <w:pPr>
        <w:pStyle w:val="Heading1"/>
        <w:numPr>
          <w:ilvl w:val="0"/>
          <w:numId w:val="5"/>
        </w:numPr>
        <w:tabs>
          <w:tab w:val="left" w:pos="284"/>
        </w:tabs>
        <w:spacing w:before="0" w:line="360" w:lineRule="auto"/>
        <w:ind w:left="0" w:firstLine="0"/>
        <w:jc w:val="center"/>
        <w:rPr>
          <w:rFonts w:ascii="Times New Roman" w:eastAsia="Arial Unicode MS" w:hAnsi="Times New Roman" w:cs="Times New Roman"/>
          <w:color w:val="auto"/>
          <w:sz w:val="24"/>
          <w:szCs w:val="24"/>
          <w:lang w:eastAsia="bg-BG"/>
        </w:rPr>
      </w:pPr>
      <w:bookmarkStart w:id="58" w:name="_Toc461283128"/>
      <w:bookmarkStart w:id="59" w:name="_Toc519863380"/>
      <w:r w:rsidRPr="002E582D">
        <w:rPr>
          <w:rFonts w:ascii="Times New Roman" w:eastAsia="Arial Unicode MS" w:hAnsi="Times New Roman" w:cs="Times New Roman"/>
          <w:color w:val="auto"/>
          <w:sz w:val="24"/>
          <w:szCs w:val="24"/>
          <w:lang w:eastAsia="bg-BG"/>
        </w:rPr>
        <w:t>ДРУГИ УСЛОВИЯ</w:t>
      </w:r>
      <w:bookmarkEnd w:id="58"/>
      <w:bookmarkEnd w:id="59"/>
    </w:p>
    <w:p w14:paraId="57D0D5DC" w14:textId="77777777" w:rsidR="00A75FFD" w:rsidRPr="002E582D" w:rsidRDefault="00132CBE">
      <w:pPr>
        <w:tabs>
          <w:tab w:val="left" w:pos="709"/>
          <w:tab w:val="left" w:pos="1134"/>
        </w:tabs>
        <w:spacing w:after="0" w:line="360" w:lineRule="auto"/>
        <w:ind w:right="20"/>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ab/>
      </w:r>
      <w:r w:rsidR="00A75FFD" w:rsidRPr="002E582D">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01A94CD7" w14:textId="77777777" w:rsidR="00A75FFD" w:rsidRPr="002E582D" w:rsidRDefault="00132CBE">
      <w:pPr>
        <w:tabs>
          <w:tab w:val="left" w:pos="709"/>
          <w:tab w:val="left" w:pos="1134"/>
        </w:tabs>
        <w:spacing w:after="0" w:line="360" w:lineRule="auto"/>
        <w:ind w:right="20"/>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ab/>
      </w:r>
      <w:r w:rsidR="00A75FFD" w:rsidRPr="002E582D">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715662AA" w14:textId="77777777" w:rsidR="002E582D" w:rsidRPr="009B1815" w:rsidRDefault="002E582D" w:rsidP="002E582D">
      <w:pPr>
        <w:tabs>
          <w:tab w:val="left" w:pos="709"/>
          <w:tab w:val="left" w:pos="1134"/>
        </w:tabs>
        <w:spacing w:after="0" w:line="360" w:lineRule="auto"/>
        <w:ind w:right="23"/>
        <w:jc w:val="both"/>
        <w:rPr>
          <w:rFonts w:ascii="Times New Roman" w:eastAsia="Times New Roman" w:hAnsi="Times New Roman"/>
          <w:sz w:val="24"/>
          <w:szCs w:val="24"/>
          <w:lang w:eastAsia="bg-BG"/>
        </w:rPr>
      </w:pPr>
    </w:p>
    <w:p w14:paraId="0CA274E6" w14:textId="512B4C60" w:rsidR="002E582D" w:rsidRPr="002E582D" w:rsidRDefault="002E582D" w:rsidP="002E582D">
      <w:pPr>
        <w:pStyle w:val="Heading1"/>
        <w:numPr>
          <w:ilvl w:val="0"/>
          <w:numId w:val="5"/>
        </w:numPr>
        <w:tabs>
          <w:tab w:val="left" w:pos="284"/>
        </w:tabs>
        <w:spacing w:before="0" w:line="360" w:lineRule="auto"/>
        <w:ind w:left="0" w:firstLine="0"/>
        <w:jc w:val="center"/>
        <w:rPr>
          <w:rFonts w:ascii="Times New Roman" w:hAnsi="Times New Roman"/>
          <w:b w:val="0"/>
          <w:color w:val="auto"/>
          <w:sz w:val="24"/>
          <w:szCs w:val="24"/>
          <w:lang w:val="en-US"/>
        </w:rPr>
      </w:pPr>
      <w:bookmarkStart w:id="60" w:name="_Toc515536944"/>
      <w:bookmarkStart w:id="61" w:name="_Toc519863381"/>
      <w:r w:rsidRPr="002E582D">
        <w:rPr>
          <w:rFonts w:ascii="Times New Roman" w:hAnsi="Times New Roman"/>
          <w:color w:val="auto"/>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Pr="002E582D">
        <w:rPr>
          <w:rFonts w:ascii="Times New Roman" w:hAnsi="Times New Roman"/>
          <w:color w:val="auto"/>
          <w:sz w:val="24"/>
          <w:szCs w:val="24"/>
          <w:lang w:val="en-US"/>
        </w:rPr>
        <w:t>)</w:t>
      </w:r>
      <w:bookmarkEnd w:id="60"/>
      <w:bookmarkEnd w:id="61"/>
    </w:p>
    <w:p w14:paraId="4F6B44EA" w14:textId="77777777" w:rsidR="002E582D" w:rsidRPr="002E582D" w:rsidRDefault="002E582D" w:rsidP="002E582D">
      <w:pPr>
        <w:pStyle w:val="Heading2"/>
        <w:numPr>
          <w:ilvl w:val="1"/>
          <w:numId w:val="24"/>
        </w:numPr>
        <w:ind w:left="0" w:firstLine="426"/>
        <w:rPr>
          <w:rFonts w:ascii="Times New Roman" w:eastAsia="Times New Roman" w:hAnsi="Times New Roman"/>
          <w:color w:val="auto"/>
          <w:sz w:val="24"/>
          <w:szCs w:val="24"/>
          <w:lang w:eastAsia="bg-BG"/>
        </w:rPr>
      </w:pPr>
      <w:bookmarkStart w:id="62" w:name="_Toc515536945"/>
      <w:bookmarkStart w:id="63" w:name="_Toc519863382"/>
      <w:r w:rsidRPr="002E582D">
        <w:rPr>
          <w:rFonts w:ascii="Times New Roman" w:eastAsia="Times New Roman" w:hAnsi="Times New Roman" w:cs="Times New Roman"/>
          <w:color w:val="auto"/>
          <w:sz w:val="24"/>
          <w:szCs w:val="24"/>
          <w:lang w:eastAsia="bg-BG"/>
        </w:rPr>
        <w:t>Данни относно администратора на лични данни</w:t>
      </w:r>
      <w:bookmarkEnd w:id="62"/>
      <w:bookmarkEnd w:id="63"/>
    </w:p>
    <w:p w14:paraId="613FA909"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w:t>
      </w:r>
      <w:r w:rsidRPr="002E582D">
        <w:rPr>
          <w:rFonts w:ascii="Times New Roman" w:eastAsia="Times New Roman" w:hAnsi="Times New Roman"/>
          <w:sz w:val="24"/>
          <w:szCs w:val="24"/>
          <w:lang w:eastAsia="bg-BG"/>
        </w:rPr>
        <w:lastRenderedPageBreak/>
        <w:t>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6244AAEA" w14:textId="25790E56"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Общите положения и принципи</w:t>
      </w:r>
      <w:r w:rsidR="00380481">
        <w:rPr>
          <w:rFonts w:ascii="Times New Roman" w:eastAsia="Times New Roman" w:hAnsi="Times New Roman"/>
          <w:sz w:val="24"/>
          <w:szCs w:val="24"/>
          <w:lang w:val="en-US" w:eastAsia="bg-BG"/>
        </w:rPr>
        <w:t>,</w:t>
      </w:r>
      <w:r w:rsidRPr="002E582D">
        <w:rPr>
          <w:rFonts w:ascii="Times New Roman" w:eastAsia="Times New Roman" w:hAnsi="Times New Roman"/>
          <w:sz w:val="24"/>
          <w:szCs w:val="24"/>
          <w:lang w:eastAsia="bg-BG"/>
        </w:rPr>
        <w:t xml:space="preserve"> съгласно които БНБ обработва лични данни се съдържат в </w:t>
      </w:r>
      <w:hyperlink r:id="rId13" w:history="1">
        <w:r w:rsidRPr="002E582D">
          <w:rPr>
            <w:rStyle w:val="Hyperlink"/>
            <w:rFonts w:ascii="Times New Roman" w:eastAsia="Times New Roman" w:hAnsi="Times New Roman"/>
            <w:color w:val="auto"/>
            <w:sz w:val="24"/>
            <w:szCs w:val="24"/>
            <w:lang w:eastAsia="bg-BG"/>
          </w:rPr>
          <w:t>Политика на Българската народна банка при обработване на лични данни</w:t>
        </w:r>
      </w:hyperlink>
      <w:r w:rsidRPr="002E582D">
        <w:rPr>
          <w:rFonts w:ascii="Times New Roman" w:eastAsia="Times New Roman" w:hAnsi="Times New Roman"/>
          <w:sz w:val="24"/>
          <w:szCs w:val="24"/>
          <w:lang w:eastAsia="bg-BG"/>
        </w:rPr>
        <w:t xml:space="preserve">, публично достъпна на интернет адреса на банката, раздел „за БНБ“, секция „Защита на личните данни“. </w:t>
      </w:r>
    </w:p>
    <w:p w14:paraId="7F5DBB61"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val="en-US" w:eastAsia="bg-BG"/>
        </w:rPr>
      </w:pPr>
      <w:r w:rsidRPr="002E582D">
        <w:rPr>
          <w:rFonts w:ascii="Times New Roman" w:eastAsia="Times New Roman" w:hAnsi="Times New Roman"/>
          <w:sz w:val="24"/>
          <w:szCs w:val="24"/>
          <w:lang w:eastAsia="bg-BG"/>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49EA796A" w14:textId="77777777" w:rsidR="002E582D" w:rsidRPr="002E582D" w:rsidRDefault="002E582D" w:rsidP="002E582D">
      <w:pPr>
        <w:pStyle w:val="Heading2"/>
        <w:numPr>
          <w:ilvl w:val="1"/>
          <w:numId w:val="24"/>
        </w:numPr>
        <w:ind w:left="0" w:firstLine="426"/>
        <w:rPr>
          <w:rFonts w:ascii="Times New Roman" w:eastAsia="Times New Roman" w:hAnsi="Times New Roman"/>
          <w:color w:val="auto"/>
          <w:sz w:val="24"/>
          <w:szCs w:val="24"/>
          <w:lang w:eastAsia="bg-BG"/>
        </w:rPr>
      </w:pPr>
      <w:bookmarkStart w:id="64" w:name="_Toc515536946"/>
      <w:bookmarkStart w:id="65" w:name="_Toc519863383"/>
      <w:r w:rsidRPr="002E582D">
        <w:rPr>
          <w:rFonts w:ascii="Times New Roman" w:eastAsia="Times New Roman" w:hAnsi="Times New Roman"/>
          <w:color w:val="auto"/>
          <w:sz w:val="24"/>
          <w:szCs w:val="24"/>
          <w:lang w:eastAsia="bg-BG"/>
        </w:rPr>
        <w:t>Цели на обработването. Правни основания</w:t>
      </w:r>
      <w:bookmarkEnd w:id="64"/>
      <w:bookmarkEnd w:id="65"/>
    </w:p>
    <w:p w14:paraId="4340B70B"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24BAEB2D"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 xml:space="preserve">Изискването за предоставяне на лични данни в Част II „Информация за икономическия оператор“ от </w:t>
      </w:r>
      <w:proofErr w:type="spellStart"/>
      <w:r w:rsidRPr="002E582D">
        <w:rPr>
          <w:rFonts w:ascii="Times New Roman" w:eastAsia="Times New Roman" w:hAnsi="Times New Roman"/>
          <w:sz w:val="24"/>
          <w:szCs w:val="24"/>
          <w:lang w:eastAsia="bg-BG"/>
        </w:rPr>
        <w:t>еЕЕДОП</w:t>
      </w:r>
      <w:proofErr w:type="spellEnd"/>
      <w:r w:rsidRPr="002E582D">
        <w:rPr>
          <w:rFonts w:ascii="Times New Roman" w:eastAsia="Times New Roman" w:hAnsi="Times New Roman"/>
          <w:sz w:val="24"/>
          <w:szCs w:val="24"/>
          <w:lang w:eastAsia="bg-BG"/>
        </w:rPr>
        <w:t xml:space="preserve">, както по отношение на участниците и техните представители, така и по отношение на подизпълнителите, третите лица и техните представители, е в съответствие със задължението по чл. 67, ал. 4 от ЗОП за прилагане на 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документ за обществени поръчки. </w:t>
      </w:r>
    </w:p>
    <w:p w14:paraId="31DCF072" w14:textId="602D3FF5"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7от ЗОП), както и данни относно наличието/липсата на свързаност с други участници в поръчката (чл. 101, ал. 11 от ЗОП).</w:t>
      </w:r>
    </w:p>
    <w:p w14:paraId="040109C1"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proofErr w:type="spellStart"/>
      <w:r w:rsidRPr="002E582D">
        <w:rPr>
          <w:rFonts w:ascii="Times New Roman" w:eastAsia="Times New Roman" w:hAnsi="Times New Roman"/>
          <w:sz w:val="24"/>
          <w:szCs w:val="24"/>
          <w:lang w:eastAsia="bg-BG"/>
        </w:rPr>
        <w:t>Непредоставянето</w:t>
      </w:r>
      <w:proofErr w:type="spellEnd"/>
      <w:r w:rsidRPr="002E582D">
        <w:rPr>
          <w:rFonts w:ascii="Times New Roman" w:eastAsia="Times New Roman" w:hAnsi="Times New Roman"/>
          <w:sz w:val="24"/>
          <w:szCs w:val="24"/>
          <w:lang w:eastAsia="bg-BG"/>
        </w:rPr>
        <w:t xml:space="preserve"> на горепосочената информация от конкретен участник е основание за отстраняването му от по-нататъшно участие в обществената поръчка.</w:t>
      </w:r>
    </w:p>
    <w:p w14:paraId="36DFD767"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44575D4A" w14:textId="77777777" w:rsidR="002E582D" w:rsidRPr="002E582D" w:rsidRDefault="002E582D" w:rsidP="002E582D">
      <w:pPr>
        <w:pStyle w:val="Heading2"/>
        <w:numPr>
          <w:ilvl w:val="1"/>
          <w:numId w:val="24"/>
        </w:numPr>
        <w:ind w:left="0" w:firstLine="426"/>
        <w:rPr>
          <w:rFonts w:ascii="Times New Roman" w:eastAsia="Times New Roman" w:hAnsi="Times New Roman"/>
          <w:color w:val="auto"/>
          <w:sz w:val="24"/>
          <w:szCs w:val="24"/>
          <w:lang w:eastAsia="bg-BG"/>
        </w:rPr>
      </w:pPr>
      <w:bookmarkStart w:id="66" w:name="_Toc515536947"/>
      <w:bookmarkStart w:id="67" w:name="_Toc519863384"/>
      <w:r w:rsidRPr="002E582D">
        <w:rPr>
          <w:rFonts w:ascii="Times New Roman" w:eastAsia="Times New Roman" w:hAnsi="Times New Roman"/>
          <w:color w:val="auto"/>
          <w:sz w:val="24"/>
          <w:szCs w:val="24"/>
          <w:lang w:eastAsia="bg-BG"/>
        </w:rPr>
        <w:t>Лица, обработващи лични данни в БНБ</w:t>
      </w:r>
      <w:bookmarkEnd w:id="66"/>
      <w:bookmarkEnd w:id="67"/>
    </w:p>
    <w:p w14:paraId="66A2B5AC"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 xml:space="preserve">Достъп до личните данни на участниците имат определени по съответен ред служители на БНБ при изпълнение на задълженията им. </w:t>
      </w:r>
    </w:p>
    <w:p w14:paraId="0B2086DE"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lastRenderedPageBreak/>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79E29E07" w14:textId="77777777" w:rsidR="002E582D" w:rsidRPr="002E582D" w:rsidRDefault="002E582D" w:rsidP="002E582D">
      <w:pPr>
        <w:pStyle w:val="Heading2"/>
        <w:numPr>
          <w:ilvl w:val="1"/>
          <w:numId w:val="24"/>
        </w:numPr>
        <w:ind w:left="0" w:firstLine="426"/>
        <w:rPr>
          <w:rFonts w:ascii="Times New Roman" w:eastAsia="Times New Roman" w:hAnsi="Times New Roman"/>
          <w:color w:val="auto"/>
          <w:sz w:val="24"/>
          <w:szCs w:val="24"/>
          <w:lang w:eastAsia="bg-BG"/>
        </w:rPr>
      </w:pPr>
      <w:bookmarkStart w:id="68" w:name="_Toc515536948"/>
      <w:bookmarkStart w:id="69" w:name="_Toc519863385"/>
      <w:r w:rsidRPr="002E582D">
        <w:rPr>
          <w:rFonts w:ascii="Times New Roman" w:eastAsia="Times New Roman" w:hAnsi="Times New Roman"/>
          <w:color w:val="auto"/>
          <w:sz w:val="24"/>
          <w:szCs w:val="24"/>
          <w:lang w:eastAsia="bg-BG"/>
        </w:rPr>
        <w:t>Срок за съхраняване на личните данни</w:t>
      </w:r>
      <w:bookmarkEnd w:id="68"/>
      <w:bookmarkEnd w:id="69"/>
    </w:p>
    <w:p w14:paraId="05D57945"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14:paraId="6999EFF4" w14:textId="77777777" w:rsidR="002E582D" w:rsidRPr="002E582D" w:rsidRDefault="002E582D" w:rsidP="002E582D">
      <w:pPr>
        <w:pStyle w:val="Heading2"/>
        <w:numPr>
          <w:ilvl w:val="1"/>
          <w:numId w:val="24"/>
        </w:numPr>
        <w:ind w:left="0" w:firstLine="426"/>
        <w:rPr>
          <w:rFonts w:ascii="Times New Roman" w:eastAsia="Times New Roman" w:hAnsi="Times New Roman"/>
          <w:color w:val="auto"/>
          <w:sz w:val="24"/>
          <w:szCs w:val="24"/>
          <w:lang w:eastAsia="bg-BG"/>
        </w:rPr>
      </w:pPr>
      <w:bookmarkStart w:id="70" w:name="_Toc515536949"/>
      <w:bookmarkStart w:id="71" w:name="_Toc519863386"/>
      <w:r w:rsidRPr="002E582D">
        <w:rPr>
          <w:rFonts w:ascii="Times New Roman" w:eastAsia="Times New Roman" w:hAnsi="Times New Roman"/>
          <w:color w:val="auto"/>
          <w:sz w:val="24"/>
          <w:szCs w:val="24"/>
          <w:lang w:eastAsia="bg-BG"/>
        </w:rPr>
        <w:t>Права на субекта на данните</w:t>
      </w:r>
      <w:bookmarkEnd w:id="70"/>
      <w:bookmarkEnd w:id="71"/>
      <w:r w:rsidRPr="002E582D">
        <w:rPr>
          <w:rFonts w:ascii="Times New Roman" w:eastAsia="Times New Roman" w:hAnsi="Times New Roman"/>
          <w:color w:val="auto"/>
          <w:sz w:val="24"/>
          <w:szCs w:val="24"/>
          <w:lang w:eastAsia="bg-BG"/>
        </w:rPr>
        <w:t xml:space="preserve"> </w:t>
      </w:r>
    </w:p>
    <w:p w14:paraId="51976411"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37E6C6C1"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2B63A724"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w:t>
      </w:r>
      <w:proofErr w:type="spellStart"/>
      <w:r w:rsidRPr="002E582D">
        <w:rPr>
          <w:rFonts w:ascii="Times New Roman" w:eastAsia="Times New Roman" w:hAnsi="Times New Roman"/>
          <w:sz w:val="24"/>
          <w:szCs w:val="24"/>
          <w:lang w:eastAsia="bg-BG"/>
        </w:rPr>
        <w:t>непредприемане</w:t>
      </w:r>
      <w:proofErr w:type="spellEnd"/>
      <w:r w:rsidRPr="002E582D">
        <w:rPr>
          <w:rFonts w:ascii="Times New Roman" w:eastAsia="Times New Roman" w:hAnsi="Times New Roman"/>
          <w:sz w:val="24"/>
          <w:szCs w:val="24"/>
          <w:lang w:eastAsia="bg-BG"/>
        </w:rPr>
        <w:t xml:space="preserve"> на действия по отправено искане БНБ информира участника писмено.  </w:t>
      </w:r>
    </w:p>
    <w:p w14:paraId="290FDF6E"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Исканията във връзка с упражняването на тези права могат да бъдат изпращани на електронен адрес:</w:t>
      </w:r>
      <w:r w:rsidRPr="002E582D">
        <w:rPr>
          <w:rFonts w:ascii="Times New Roman" w:eastAsia="Times New Roman" w:hAnsi="Times New Roman"/>
          <w:sz w:val="24"/>
          <w:szCs w:val="24"/>
          <w:u w:val="single"/>
          <w:lang w:eastAsia="bg-BG"/>
        </w:rPr>
        <w:t xml:space="preserve"> </w:t>
      </w:r>
      <w:hyperlink r:id="rId14" w:history="1">
        <w:r w:rsidRPr="002E582D">
          <w:rPr>
            <w:rStyle w:val="Hyperlink"/>
            <w:rFonts w:ascii="Times New Roman" w:eastAsia="Times New Roman" w:hAnsi="Times New Roman"/>
            <w:color w:val="auto"/>
            <w:sz w:val="24"/>
            <w:szCs w:val="24"/>
            <w:lang w:eastAsia="bg-BG"/>
          </w:rPr>
          <w:t>personaldata@bnbank.org</w:t>
        </w:r>
      </w:hyperlink>
      <w:r w:rsidRPr="002E582D">
        <w:rPr>
          <w:rFonts w:ascii="Times New Roman" w:eastAsia="Times New Roman" w:hAnsi="Times New Roman"/>
          <w:sz w:val="24"/>
          <w:szCs w:val="24"/>
          <w:u w:val="single"/>
          <w:lang w:eastAsia="bg-BG"/>
        </w:rPr>
        <w:t xml:space="preserve"> </w:t>
      </w:r>
      <w:r w:rsidRPr="002E582D">
        <w:rPr>
          <w:rFonts w:ascii="Times New Roman" w:eastAsia="Times New Roman" w:hAnsi="Times New Roman"/>
          <w:sz w:val="24"/>
          <w:szCs w:val="24"/>
          <w:lang w:eastAsia="bg-BG"/>
        </w:rPr>
        <w:t xml:space="preserve">по пощата или да бъдат предоставяни лично в централната страда на БНБ, гр. София, пл. „Княз Александър </w:t>
      </w:r>
      <w:r w:rsidRPr="002E582D">
        <w:rPr>
          <w:rFonts w:ascii="Times New Roman" w:eastAsia="Times New Roman" w:hAnsi="Times New Roman"/>
          <w:sz w:val="24"/>
          <w:szCs w:val="24"/>
          <w:lang w:val="en-US" w:eastAsia="bg-BG"/>
        </w:rPr>
        <w:t>I</w:t>
      </w:r>
      <w:r w:rsidRPr="002E582D">
        <w:rPr>
          <w:rFonts w:ascii="Times New Roman" w:eastAsia="Times New Roman" w:hAnsi="Times New Roman"/>
          <w:sz w:val="24"/>
          <w:szCs w:val="24"/>
          <w:lang w:eastAsia="bg-BG"/>
        </w:rPr>
        <w:t xml:space="preserve">“ № 1. </w:t>
      </w:r>
    </w:p>
    <w:p w14:paraId="60FB4026" w14:textId="77777777" w:rsidR="002E582D" w:rsidRPr="002E582D" w:rsidRDefault="002E582D" w:rsidP="002E582D">
      <w:pPr>
        <w:pStyle w:val="Heading2"/>
        <w:numPr>
          <w:ilvl w:val="1"/>
          <w:numId w:val="24"/>
        </w:numPr>
        <w:ind w:left="0" w:firstLine="426"/>
        <w:rPr>
          <w:rFonts w:ascii="Times New Roman" w:eastAsia="Times New Roman" w:hAnsi="Times New Roman"/>
          <w:color w:val="auto"/>
          <w:sz w:val="24"/>
          <w:szCs w:val="24"/>
          <w:lang w:eastAsia="bg-BG"/>
        </w:rPr>
      </w:pPr>
      <w:bookmarkStart w:id="72" w:name="_Toc515536950"/>
      <w:bookmarkStart w:id="73" w:name="_Toc519863387"/>
      <w:r w:rsidRPr="002E582D">
        <w:rPr>
          <w:rFonts w:ascii="Times New Roman" w:eastAsia="Times New Roman" w:hAnsi="Times New Roman"/>
          <w:color w:val="auto"/>
          <w:sz w:val="24"/>
          <w:szCs w:val="24"/>
          <w:lang w:eastAsia="bg-BG"/>
        </w:rPr>
        <w:t>Длъжностно лице по защита на личните данни</w:t>
      </w:r>
      <w:bookmarkEnd w:id="72"/>
      <w:bookmarkEnd w:id="73"/>
      <w:r w:rsidRPr="002E582D">
        <w:rPr>
          <w:rFonts w:ascii="Times New Roman" w:eastAsia="Times New Roman" w:hAnsi="Times New Roman"/>
          <w:color w:val="auto"/>
          <w:sz w:val="24"/>
          <w:szCs w:val="24"/>
          <w:lang w:eastAsia="bg-BG"/>
        </w:rPr>
        <w:t xml:space="preserve"> </w:t>
      </w:r>
    </w:p>
    <w:p w14:paraId="21D8CCB2"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val="en-US" w:eastAsia="bg-BG"/>
        </w:rPr>
      </w:pPr>
      <w:r w:rsidRPr="002E582D">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5" w:history="1">
        <w:r w:rsidRPr="002E582D">
          <w:rPr>
            <w:rStyle w:val="Hyperlink"/>
            <w:rFonts w:ascii="Times New Roman" w:eastAsia="Times New Roman" w:hAnsi="Times New Roman"/>
            <w:color w:val="auto"/>
            <w:sz w:val="24"/>
            <w:szCs w:val="24"/>
            <w:lang w:eastAsia="bg-BG"/>
          </w:rPr>
          <w:t>personaldata@bnbank.org</w:t>
        </w:r>
      </w:hyperlink>
      <w:r w:rsidRPr="002E582D">
        <w:rPr>
          <w:rFonts w:ascii="Times New Roman" w:eastAsia="Times New Roman" w:hAnsi="Times New Roman"/>
          <w:sz w:val="24"/>
          <w:szCs w:val="24"/>
          <w:lang w:val="en-US" w:eastAsia="bg-BG"/>
        </w:rPr>
        <w:t> </w:t>
      </w:r>
      <w:r w:rsidRPr="002E582D">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p>
    <w:p w14:paraId="153188CE" w14:textId="77777777" w:rsidR="002E582D" w:rsidRPr="002E582D" w:rsidRDefault="002E582D" w:rsidP="002E582D">
      <w:pPr>
        <w:pStyle w:val="Heading2"/>
        <w:numPr>
          <w:ilvl w:val="1"/>
          <w:numId w:val="24"/>
        </w:numPr>
        <w:ind w:left="0" w:firstLine="426"/>
        <w:rPr>
          <w:rFonts w:ascii="Times New Roman" w:eastAsia="Times New Roman" w:hAnsi="Times New Roman"/>
          <w:color w:val="auto"/>
          <w:sz w:val="24"/>
          <w:szCs w:val="24"/>
          <w:lang w:eastAsia="bg-BG"/>
        </w:rPr>
      </w:pPr>
      <w:bookmarkStart w:id="74" w:name="_Toc515536951"/>
      <w:bookmarkStart w:id="75" w:name="_Toc519863388"/>
      <w:r w:rsidRPr="002E582D">
        <w:rPr>
          <w:rFonts w:ascii="Times New Roman" w:eastAsia="Times New Roman" w:hAnsi="Times New Roman"/>
          <w:color w:val="auto"/>
          <w:sz w:val="24"/>
          <w:szCs w:val="24"/>
          <w:lang w:eastAsia="bg-BG"/>
        </w:rPr>
        <w:lastRenderedPageBreak/>
        <w:t>Право на обжалване</w:t>
      </w:r>
      <w:bookmarkEnd w:id="74"/>
      <w:bookmarkEnd w:id="75"/>
      <w:r w:rsidRPr="002E582D">
        <w:rPr>
          <w:rFonts w:ascii="Times New Roman" w:eastAsia="Times New Roman" w:hAnsi="Times New Roman"/>
          <w:color w:val="auto"/>
          <w:sz w:val="24"/>
          <w:szCs w:val="24"/>
          <w:lang w:eastAsia="bg-BG"/>
        </w:rPr>
        <w:t xml:space="preserve"> </w:t>
      </w:r>
    </w:p>
    <w:p w14:paraId="285A0CE5"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6" w:history="1">
        <w:r w:rsidRPr="002E582D">
          <w:rPr>
            <w:rStyle w:val="Hyperlink"/>
            <w:rFonts w:ascii="Times New Roman" w:eastAsia="Times New Roman" w:hAnsi="Times New Roman"/>
            <w:color w:val="auto"/>
            <w:sz w:val="24"/>
            <w:szCs w:val="24"/>
            <w:lang w:eastAsia="bg-BG"/>
          </w:rPr>
          <w:t>kzld@cpdp.bg</w:t>
        </w:r>
      </w:hyperlink>
      <w:r w:rsidRPr="002E582D">
        <w:rPr>
          <w:rFonts w:ascii="Times New Roman" w:eastAsia="Times New Roman" w:hAnsi="Times New Roman"/>
          <w:sz w:val="24"/>
          <w:szCs w:val="24"/>
          <w:lang w:eastAsia="bg-BG"/>
        </w:rPr>
        <w:t>, във връзка с обработването на лични данни, свързани с него.</w:t>
      </w:r>
    </w:p>
    <w:sectPr w:rsidR="002E582D" w:rsidRPr="002E582D" w:rsidSect="008B77F7">
      <w:headerReference w:type="default" r:id="rId17"/>
      <w:footerReference w:type="even" r:id="rId18"/>
      <w:footerReference w:type="default" r:id="rId19"/>
      <w:footerReference w:type="first" r:id="rId20"/>
      <w:pgSz w:w="11906" w:h="16838" w:code="9"/>
      <w:pgMar w:top="-1134" w:right="1106" w:bottom="1080" w:left="1267" w:header="1139" w:footer="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22667F" w16cid:durableId="1F117F7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7B257E" w14:textId="77777777" w:rsidR="00CE74EB" w:rsidRDefault="00CE74EB">
      <w:pPr>
        <w:spacing w:after="0" w:line="240" w:lineRule="auto"/>
      </w:pPr>
      <w:r>
        <w:separator/>
      </w:r>
    </w:p>
  </w:endnote>
  <w:endnote w:type="continuationSeparator" w:id="0">
    <w:p w14:paraId="03EFDA67" w14:textId="77777777" w:rsidR="00CE74EB" w:rsidRDefault="00CE74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Reference Sans Serif">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16DEE" w14:textId="77777777" w:rsidR="00C04276" w:rsidRDefault="00C04276"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493350E" w14:textId="77777777" w:rsidR="00C04276" w:rsidRDefault="00C04276" w:rsidP="002A1ACD">
    <w:pPr>
      <w:pStyle w:val="Footer"/>
      <w:ind w:right="360"/>
    </w:pPr>
  </w:p>
  <w:p w14:paraId="1E671BA7" w14:textId="77777777" w:rsidR="00C04276" w:rsidRDefault="00C04276"/>
  <w:p w14:paraId="749C86AB" w14:textId="77777777" w:rsidR="00C04276" w:rsidRDefault="00C04276"/>
  <w:p w14:paraId="33E74662" w14:textId="77777777" w:rsidR="00C04276" w:rsidRDefault="00C0427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C5A81" w14:textId="77777777" w:rsidR="00C04276" w:rsidRDefault="00C04276" w:rsidP="00B7510C">
    <w:pPr>
      <w:pStyle w:val="Footer"/>
      <w:jc w:val="right"/>
    </w:pPr>
    <w:r>
      <w:fldChar w:fldCharType="begin"/>
    </w:r>
    <w:r>
      <w:instrText xml:space="preserve"> PAGE   \* MERGEFORMAT </w:instrText>
    </w:r>
    <w:r>
      <w:fldChar w:fldCharType="separate"/>
    </w:r>
    <w:r w:rsidR="001F131A">
      <w:rPr>
        <w:noProof/>
      </w:rPr>
      <w:t>26</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1C88D" w14:textId="77777777" w:rsidR="00C04276" w:rsidRDefault="00C04276"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8DC1B7" w14:textId="77777777" w:rsidR="00CE74EB" w:rsidRDefault="00CE74EB">
      <w:pPr>
        <w:spacing w:after="0" w:line="240" w:lineRule="auto"/>
      </w:pPr>
      <w:r>
        <w:separator/>
      </w:r>
    </w:p>
  </w:footnote>
  <w:footnote w:type="continuationSeparator" w:id="0">
    <w:p w14:paraId="25A620F3" w14:textId="77777777" w:rsidR="00CE74EB" w:rsidRDefault="00CE74EB">
      <w:pPr>
        <w:spacing w:after="0" w:line="240" w:lineRule="auto"/>
      </w:pPr>
      <w:r>
        <w:continuationSeparator/>
      </w:r>
    </w:p>
  </w:footnote>
  <w:footnote w:id="1">
    <w:p w14:paraId="390C94FA" w14:textId="77777777" w:rsidR="00C04276" w:rsidRDefault="00C04276" w:rsidP="00E04BEF">
      <w:pPr>
        <w:pStyle w:val="FootnoteText"/>
        <w:ind w:left="0"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 w:id="2">
    <w:p w14:paraId="00747CEF" w14:textId="77777777" w:rsidR="00C04276" w:rsidRDefault="00C04276" w:rsidP="009355BB">
      <w:pPr>
        <w:pStyle w:val="FootnoteText"/>
        <w:ind w:left="0" w:firstLine="215"/>
        <w:jc w:val="both"/>
      </w:pPr>
      <w:r>
        <w:rPr>
          <w:rStyle w:val="FootnoteReference"/>
        </w:rPr>
        <w:footnoteRef/>
      </w:r>
      <w:r>
        <w:rPr>
          <w:snapToGrid w:val="0"/>
          <w:sz w:val="22"/>
          <w:szCs w:val="22"/>
        </w:rPr>
        <w:t>Извън плика с надпис „Предлагани ценови параметри“ не трябва да е посочена никаква информация относно цената. Участници, които по какъвто и да е начин са включили някъде в офертата си, елементи, свързани с ценовото си предложение (или части от него), ще бъдат отстранени от участие в процедурата.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131E4" w14:textId="77777777" w:rsidR="00C04276" w:rsidRPr="008C2B87" w:rsidRDefault="00C04276" w:rsidP="002A1ACD">
    <w:pPr>
      <w:pStyle w:val="Header"/>
      <w:jc w:val="right"/>
      <w:rPr>
        <w:b/>
        <w:i/>
      </w:rPr>
    </w:pPr>
  </w:p>
  <w:p w14:paraId="4B23E5E6" w14:textId="77777777" w:rsidR="00C04276" w:rsidRDefault="00C04276"/>
  <w:p w14:paraId="3B377BE0" w14:textId="77777777" w:rsidR="00C04276" w:rsidRDefault="00C04276"/>
  <w:p w14:paraId="5A98199D" w14:textId="77777777" w:rsidR="00C04276" w:rsidRDefault="00C0427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873FB"/>
    <w:multiLevelType w:val="multilevel"/>
    <w:tmpl w:val="92AC5C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F96BE0"/>
    <w:multiLevelType w:val="hybridMultilevel"/>
    <w:tmpl w:val="D8303B18"/>
    <w:lvl w:ilvl="0" w:tplc="04020013">
      <w:start w:val="1"/>
      <w:numFmt w:val="upperRoman"/>
      <w:lvlText w:val="%1."/>
      <w:lvlJc w:val="right"/>
      <w:pPr>
        <w:ind w:left="1429" w:hanging="360"/>
      </w:pPr>
    </w:lvl>
    <w:lvl w:ilvl="1" w:tplc="7A34A4BE">
      <w:start w:val="1"/>
      <w:numFmt w:val="decimal"/>
      <w:lvlText w:val="%2."/>
      <w:lvlJc w:val="left"/>
      <w:pPr>
        <w:ind w:left="2149" w:hanging="360"/>
      </w:pPr>
      <w:rPr>
        <w:rFonts w:ascii="Times New Roman" w:hAnsi="Times New Roman" w:cs="Times New Roman" w:hint="default"/>
        <w:b/>
        <w:sz w:val="24"/>
        <w:szCs w:val="24"/>
      </w:rPr>
    </w:lvl>
    <w:lvl w:ilvl="2" w:tplc="8312BAE0">
      <w:numFmt w:val="bullet"/>
      <w:lvlText w:val="-"/>
      <w:lvlJc w:val="left"/>
      <w:pPr>
        <w:ind w:left="3049" w:hanging="360"/>
      </w:pPr>
      <w:rPr>
        <w:rFonts w:ascii="Times New Roman" w:eastAsia="Calibri" w:hAnsi="Times New Roman" w:cs="Times New Roman" w:hint="default"/>
      </w:r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 w15:restartNumberingAfterBreak="0">
    <w:nsid w:val="0A5632C1"/>
    <w:multiLevelType w:val="multilevel"/>
    <w:tmpl w:val="5B2C2F2E"/>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504"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687641"/>
    <w:multiLevelType w:val="multilevel"/>
    <w:tmpl w:val="5B2C2F2E"/>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504"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A26C9"/>
    <w:multiLevelType w:val="multilevel"/>
    <w:tmpl w:val="37BA53C8"/>
    <w:lvl w:ilvl="0">
      <w:start w:val="3"/>
      <w:numFmt w:val="decimal"/>
      <w:lvlText w:val="%1."/>
      <w:lvlJc w:val="left"/>
      <w:pPr>
        <w:ind w:left="360" w:hanging="360"/>
      </w:pPr>
      <w:rPr>
        <w:rFonts w:hint="default"/>
        <w:b w:val="0"/>
      </w:rPr>
    </w:lvl>
    <w:lvl w:ilvl="1">
      <w:start w:val="1"/>
      <w:numFmt w:val="decimal"/>
      <w:lvlText w:val="%1.%2."/>
      <w:lvlJc w:val="left"/>
      <w:pPr>
        <w:ind w:left="1215" w:hanging="360"/>
      </w:pPr>
      <w:rPr>
        <w:rFonts w:hint="default"/>
        <w:b w:val="0"/>
      </w:rPr>
    </w:lvl>
    <w:lvl w:ilvl="2">
      <w:start w:val="1"/>
      <w:numFmt w:val="decimal"/>
      <w:lvlText w:val="%1.%2.%3."/>
      <w:lvlJc w:val="left"/>
      <w:pPr>
        <w:ind w:left="2430" w:hanging="720"/>
      </w:pPr>
      <w:rPr>
        <w:rFonts w:hint="default"/>
        <w:b w:val="0"/>
      </w:rPr>
    </w:lvl>
    <w:lvl w:ilvl="3">
      <w:start w:val="1"/>
      <w:numFmt w:val="decimal"/>
      <w:lvlText w:val="%1.%2.%3.%4."/>
      <w:lvlJc w:val="left"/>
      <w:pPr>
        <w:ind w:left="3285" w:hanging="720"/>
      </w:pPr>
      <w:rPr>
        <w:rFonts w:hint="default"/>
        <w:b w:val="0"/>
      </w:rPr>
    </w:lvl>
    <w:lvl w:ilvl="4">
      <w:start w:val="1"/>
      <w:numFmt w:val="decimal"/>
      <w:lvlText w:val="%1.%2.%3.%4.%5."/>
      <w:lvlJc w:val="left"/>
      <w:pPr>
        <w:ind w:left="4500" w:hanging="1080"/>
      </w:pPr>
      <w:rPr>
        <w:rFonts w:hint="default"/>
        <w:b w:val="0"/>
      </w:rPr>
    </w:lvl>
    <w:lvl w:ilvl="5">
      <w:start w:val="1"/>
      <w:numFmt w:val="decimal"/>
      <w:lvlText w:val="%1.%2.%3.%4.%5.%6."/>
      <w:lvlJc w:val="left"/>
      <w:pPr>
        <w:ind w:left="5355" w:hanging="1080"/>
      </w:pPr>
      <w:rPr>
        <w:rFonts w:hint="default"/>
        <w:b w:val="0"/>
      </w:rPr>
    </w:lvl>
    <w:lvl w:ilvl="6">
      <w:start w:val="1"/>
      <w:numFmt w:val="decimal"/>
      <w:lvlText w:val="%1.%2.%3.%4.%5.%6.%7."/>
      <w:lvlJc w:val="left"/>
      <w:pPr>
        <w:ind w:left="6570" w:hanging="1440"/>
      </w:pPr>
      <w:rPr>
        <w:rFonts w:hint="default"/>
        <w:b w:val="0"/>
      </w:rPr>
    </w:lvl>
    <w:lvl w:ilvl="7">
      <w:start w:val="1"/>
      <w:numFmt w:val="decimal"/>
      <w:lvlText w:val="%1.%2.%3.%4.%5.%6.%7.%8."/>
      <w:lvlJc w:val="left"/>
      <w:pPr>
        <w:ind w:left="7425" w:hanging="1440"/>
      </w:pPr>
      <w:rPr>
        <w:rFonts w:hint="default"/>
        <w:b w:val="0"/>
      </w:rPr>
    </w:lvl>
    <w:lvl w:ilvl="8">
      <w:start w:val="1"/>
      <w:numFmt w:val="decimal"/>
      <w:lvlText w:val="%1.%2.%3.%4.%5.%6.%7.%8.%9."/>
      <w:lvlJc w:val="left"/>
      <w:pPr>
        <w:ind w:left="8640" w:hanging="1800"/>
      </w:pPr>
      <w:rPr>
        <w:rFonts w:hint="default"/>
        <w:b w:val="0"/>
      </w:rPr>
    </w:lvl>
  </w:abstractNum>
  <w:abstractNum w:abstractNumId="5" w15:restartNumberingAfterBreak="0">
    <w:nsid w:val="18B46DBE"/>
    <w:multiLevelType w:val="multilevel"/>
    <w:tmpl w:val="84F8AE9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723CD5"/>
    <w:multiLevelType w:val="multilevel"/>
    <w:tmpl w:val="F34EBEA4"/>
    <w:lvl w:ilvl="0">
      <w:start w:val="1"/>
      <w:numFmt w:val="decimal"/>
      <w:lvlText w:val="%1."/>
      <w:lvlJc w:val="left"/>
      <w:pPr>
        <w:ind w:left="1429" w:hanging="360"/>
      </w:pPr>
      <w:rPr>
        <w:b/>
      </w:rPr>
    </w:lvl>
    <w:lvl w:ilvl="1">
      <w:start w:val="1"/>
      <w:numFmt w:val="decimal"/>
      <w:isLgl/>
      <w:lvlText w:val="%1.%2."/>
      <w:lvlJc w:val="left"/>
      <w:pPr>
        <w:ind w:left="1637" w:hanging="360"/>
      </w:pPr>
      <w:rPr>
        <w:rFonts w:ascii="Times New Roman" w:hAnsi="Times New Roman" w:cs="Times New Roman" w:hint="default"/>
        <w:sz w:val="24"/>
        <w:szCs w:val="24"/>
      </w:rPr>
    </w:lvl>
    <w:lvl w:ilvl="2">
      <w:start w:val="1"/>
      <w:numFmt w:val="decimal"/>
      <w:isLgl/>
      <w:lvlText w:val="%1.%2.%3."/>
      <w:lvlJc w:val="left"/>
      <w:pPr>
        <w:ind w:left="1789" w:hanging="720"/>
      </w:pPr>
      <w:rPr>
        <w:rFonts w:hint="default"/>
        <w:b w:val="0"/>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7" w15:restartNumberingAfterBreak="0">
    <w:nsid w:val="210B61AF"/>
    <w:multiLevelType w:val="hybridMultilevel"/>
    <w:tmpl w:val="4F50122C"/>
    <w:lvl w:ilvl="0" w:tplc="788CF81E">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8" w15:restartNumberingAfterBreak="0">
    <w:nsid w:val="21183B87"/>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18C362C"/>
    <w:multiLevelType w:val="multilevel"/>
    <w:tmpl w:val="16AAEED8"/>
    <w:lvl w:ilvl="0">
      <w:start w:val="1"/>
      <w:numFmt w:val="decimal"/>
      <w:lvlText w:val="%1."/>
      <w:lvlJc w:val="left"/>
      <w:pPr>
        <w:ind w:left="360" w:hanging="360"/>
      </w:pPr>
      <w:rPr>
        <w:color w:val="auto"/>
      </w:rPr>
    </w:lvl>
    <w:lvl w:ilvl="1">
      <w:start w:val="1"/>
      <w:numFmt w:val="decimal"/>
      <w:lvlText w:val="%1.%2."/>
      <w:lvlJc w:val="left"/>
      <w:pPr>
        <w:ind w:left="792" w:hanging="432"/>
      </w:pPr>
      <w:rPr>
        <w:b w:val="0"/>
      </w:rPr>
    </w:lvl>
    <w:lvl w:ilvl="2">
      <w:start w:val="1"/>
      <w:numFmt w:val="decimal"/>
      <w:lvlText w:val="%1.%2.%3."/>
      <w:lvlJc w:val="left"/>
      <w:pPr>
        <w:ind w:left="788"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D92CDE"/>
    <w:multiLevelType w:val="multilevel"/>
    <w:tmpl w:val="233AD4CC"/>
    <w:lvl w:ilvl="0">
      <w:start w:val="1"/>
      <w:numFmt w:val="decimal"/>
      <w:lvlText w:val="%1."/>
      <w:lvlJc w:val="left"/>
      <w:pPr>
        <w:ind w:left="360" w:hanging="360"/>
      </w:pPr>
    </w:lvl>
    <w:lvl w:ilvl="1">
      <w:start w:val="1"/>
      <w:numFmt w:val="decimal"/>
      <w:lvlText w:val="%1.%2."/>
      <w:lvlJc w:val="left"/>
      <w:pPr>
        <w:ind w:left="858" w:hanging="432"/>
      </w:pPr>
      <w:rPr>
        <w:b w:val="0"/>
      </w:rPr>
    </w:lvl>
    <w:lvl w:ilvl="2">
      <w:start w:val="1"/>
      <w:numFmt w:val="decimal"/>
      <w:lvlText w:val="%1.%2.%3."/>
      <w:lvlJc w:val="left"/>
      <w:pPr>
        <w:ind w:left="376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7B3EBD"/>
    <w:multiLevelType w:val="multilevel"/>
    <w:tmpl w:val="9CBEA49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356F5E"/>
    <w:multiLevelType w:val="hybridMultilevel"/>
    <w:tmpl w:val="18D87172"/>
    <w:lvl w:ilvl="0" w:tplc="AD4E1652">
      <w:start w:val="1"/>
      <w:numFmt w:val="decimal"/>
      <w:lvlText w:val="Чл. %1."/>
      <w:lvlJc w:val="left"/>
      <w:pPr>
        <w:ind w:left="3621" w:hanging="360"/>
      </w:pPr>
      <w:rPr>
        <w:b/>
        <w:i w:val="0"/>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61F20EA2">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13" w15:restartNumberingAfterBreak="0">
    <w:nsid w:val="314735E9"/>
    <w:multiLevelType w:val="multilevel"/>
    <w:tmpl w:val="FB2EDABE"/>
    <w:lvl w:ilvl="0">
      <w:start w:val="1"/>
      <w:numFmt w:val="decimal"/>
      <w:lvlText w:val="%1."/>
      <w:lvlJc w:val="left"/>
      <w:pPr>
        <w:ind w:left="720" w:hanging="360"/>
      </w:pPr>
      <w:rPr>
        <w:rFonts w:hint="default"/>
      </w:rPr>
    </w:lvl>
    <w:lvl w:ilvl="1">
      <w:start w:val="1"/>
      <w:numFmt w:val="decimal"/>
      <w:isLgl/>
      <w:lvlText w:val="%1.%2."/>
      <w:lvlJc w:val="left"/>
      <w:pPr>
        <w:ind w:left="120" w:firstLine="589"/>
      </w:pPr>
      <w:rPr>
        <w:rFonts w:hint="default"/>
        <w:b w:val="0"/>
      </w:rPr>
    </w:lvl>
    <w:lvl w:ilvl="2">
      <w:start w:val="1"/>
      <w:numFmt w:val="decimal"/>
      <w:isLgl/>
      <w:lvlText w:val="%1.%2.%3."/>
      <w:lvlJc w:val="left"/>
      <w:pPr>
        <w:ind w:left="829" w:firstLine="229"/>
      </w:pPr>
      <w:rPr>
        <w:rFonts w:hint="default"/>
        <w:b w:val="0"/>
      </w:rPr>
    </w:lvl>
    <w:lvl w:ilvl="3">
      <w:start w:val="1"/>
      <w:numFmt w:val="decimal"/>
      <w:isLgl/>
      <w:lvlText w:val="%1.%2.%3.%4."/>
      <w:lvlJc w:val="left"/>
      <w:pPr>
        <w:ind w:left="1178" w:firstLine="229"/>
      </w:pPr>
      <w:rPr>
        <w:rFonts w:hint="default"/>
        <w:b w:val="0"/>
      </w:rPr>
    </w:lvl>
    <w:lvl w:ilvl="4">
      <w:start w:val="1"/>
      <w:numFmt w:val="decimal"/>
      <w:isLgl/>
      <w:lvlText w:val="%1.%2.%3.%4.%5."/>
      <w:lvlJc w:val="left"/>
      <w:pPr>
        <w:ind w:left="1887" w:hanging="131"/>
      </w:pPr>
      <w:rPr>
        <w:rFonts w:hint="default"/>
        <w:b w:val="0"/>
      </w:rPr>
    </w:lvl>
    <w:lvl w:ilvl="5">
      <w:start w:val="1"/>
      <w:numFmt w:val="decimal"/>
      <w:isLgl/>
      <w:lvlText w:val="%1.%2.%3.%4.%5.%6."/>
      <w:lvlJc w:val="left"/>
      <w:pPr>
        <w:ind w:left="2236" w:hanging="131"/>
      </w:pPr>
      <w:rPr>
        <w:rFonts w:hint="default"/>
        <w:b w:val="0"/>
      </w:rPr>
    </w:lvl>
    <w:lvl w:ilvl="6">
      <w:start w:val="1"/>
      <w:numFmt w:val="decimal"/>
      <w:isLgl/>
      <w:lvlText w:val="%1.%2.%3.%4.%5.%6.%7."/>
      <w:lvlJc w:val="left"/>
      <w:pPr>
        <w:ind w:left="2945" w:hanging="491"/>
      </w:pPr>
      <w:rPr>
        <w:rFonts w:hint="default"/>
        <w:b w:val="0"/>
      </w:rPr>
    </w:lvl>
    <w:lvl w:ilvl="7">
      <w:start w:val="1"/>
      <w:numFmt w:val="decimal"/>
      <w:isLgl/>
      <w:lvlText w:val="%1.%2.%3.%4.%5.%6.%7.%8."/>
      <w:lvlJc w:val="left"/>
      <w:pPr>
        <w:ind w:left="3294" w:hanging="491"/>
      </w:pPr>
      <w:rPr>
        <w:rFonts w:hint="default"/>
        <w:b w:val="0"/>
      </w:rPr>
    </w:lvl>
    <w:lvl w:ilvl="8">
      <w:start w:val="1"/>
      <w:numFmt w:val="decimal"/>
      <w:isLgl/>
      <w:lvlText w:val="%1.%2.%3.%4.%5.%6.%7.%8.%9."/>
      <w:lvlJc w:val="left"/>
      <w:pPr>
        <w:ind w:left="4003" w:hanging="851"/>
      </w:pPr>
      <w:rPr>
        <w:rFonts w:hint="default"/>
        <w:b w:val="0"/>
      </w:rPr>
    </w:lvl>
  </w:abstractNum>
  <w:abstractNum w:abstractNumId="14" w15:restartNumberingAfterBreak="0">
    <w:nsid w:val="36784FF9"/>
    <w:multiLevelType w:val="hybridMultilevel"/>
    <w:tmpl w:val="FF9A7F86"/>
    <w:lvl w:ilvl="0" w:tplc="A81491D4">
      <w:start w:val="1"/>
      <w:numFmt w:val="bullet"/>
      <w:lvlText w:val="-"/>
      <w:lvlJc w:val="left"/>
      <w:pPr>
        <w:ind w:left="1080" w:hanging="360"/>
      </w:pPr>
      <w:rPr>
        <w:rFonts w:ascii="Times New Roman" w:eastAsia="Calibr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5" w15:restartNumberingAfterBreak="0">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6" w15:restartNumberingAfterBreak="0">
    <w:nsid w:val="3F79401E"/>
    <w:multiLevelType w:val="multilevel"/>
    <w:tmpl w:val="0A3AD1A2"/>
    <w:lvl w:ilvl="0">
      <w:start w:val="1"/>
      <w:numFmt w:val="upperRoman"/>
      <w:lvlText w:val="%1."/>
      <w:lvlJc w:val="right"/>
      <w:pPr>
        <w:ind w:left="360" w:hanging="360"/>
      </w:pPr>
      <w:rPr>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45E1296"/>
    <w:multiLevelType w:val="hybridMultilevel"/>
    <w:tmpl w:val="813EA36E"/>
    <w:lvl w:ilvl="0" w:tplc="04020013">
      <w:start w:val="1"/>
      <w:numFmt w:val="upperRoman"/>
      <w:lvlText w:val="%1."/>
      <w:lvlJc w:val="right"/>
      <w:pPr>
        <w:ind w:left="2847" w:hanging="360"/>
      </w:pPr>
    </w:lvl>
    <w:lvl w:ilvl="1" w:tplc="04020019" w:tentative="1">
      <w:start w:val="1"/>
      <w:numFmt w:val="lowerLetter"/>
      <w:lvlText w:val="%2."/>
      <w:lvlJc w:val="left"/>
      <w:pPr>
        <w:ind w:left="3567" w:hanging="360"/>
      </w:pPr>
    </w:lvl>
    <w:lvl w:ilvl="2" w:tplc="0402001B" w:tentative="1">
      <w:start w:val="1"/>
      <w:numFmt w:val="lowerRoman"/>
      <w:lvlText w:val="%3."/>
      <w:lvlJc w:val="right"/>
      <w:pPr>
        <w:ind w:left="4287" w:hanging="180"/>
      </w:pPr>
    </w:lvl>
    <w:lvl w:ilvl="3" w:tplc="0402000F" w:tentative="1">
      <w:start w:val="1"/>
      <w:numFmt w:val="decimal"/>
      <w:lvlText w:val="%4."/>
      <w:lvlJc w:val="left"/>
      <w:pPr>
        <w:ind w:left="5007" w:hanging="360"/>
      </w:pPr>
    </w:lvl>
    <w:lvl w:ilvl="4" w:tplc="04020019" w:tentative="1">
      <w:start w:val="1"/>
      <w:numFmt w:val="lowerLetter"/>
      <w:lvlText w:val="%5."/>
      <w:lvlJc w:val="left"/>
      <w:pPr>
        <w:ind w:left="5727" w:hanging="360"/>
      </w:pPr>
    </w:lvl>
    <w:lvl w:ilvl="5" w:tplc="0402001B" w:tentative="1">
      <w:start w:val="1"/>
      <w:numFmt w:val="lowerRoman"/>
      <w:lvlText w:val="%6."/>
      <w:lvlJc w:val="right"/>
      <w:pPr>
        <w:ind w:left="6447" w:hanging="180"/>
      </w:pPr>
    </w:lvl>
    <w:lvl w:ilvl="6" w:tplc="0402000F" w:tentative="1">
      <w:start w:val="1"/>
      <w:numFmt w:val="decimal"/>
      <w:lvlText w:val="%7."/>
      <w:lvlJc w:val="left"/>
      <w:pPr>
        <w:ind w:left="7167" w:hanging="360"/>
      </w:pPr>
    </w:lvl>
    <w:lvl w:ilvl="7" w:tplc="04020019" w:tentative="1">
      <w:start w:val="1"/>
      <w:numFmt w:val="lowerLetter"/>
      <w:lvlText w:val="%8."/>
      <w:lvlJc w:val="left"/>
      <w:pPr>
        <w:ind w:left="7887" w:hanging="360"/>
      </w:pPr>
    </w:lvl>
    <w:lvl w:ilvl="8" w:tplc="0402001B" w:tentative="1">
      <w:start w:val="1"/>
      <w:numFmt w:val="lowerRoman"/>
      <w:lvlText w:val="%9."/>
      <w:lvlJc w:val="right"/>
      <w:pPr>
        <w:ind w:left="8607" w:hanging="180"/>
      </w:pPr>
    </w:lvl>
  </w:abstractNum>
  <w:abstractNum w:abstractNumId="18" w15:restartNumberingAfterBreak="0">
    <w:nsid w:val="45144133"/>
    <w:multiLevelType w:val="multilevel"/>
    <w:tmpl w:val="5B2C2F2E"/>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504"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E3439E"/>
    <w:multiLevelType w:val="multilevel"/>
    <w:tmpl w:val="244E298A"/>
    <w:lvl w:ilvl="0">
      <w:start w:val="1"/>
      <w:numFmt w:val="decimal"/>
      <w:lvlText w:val="%1."/>
      <w:lvlJc w:val="left"/>
      <w:pPr>
        <w:ind w:left="1429" w:hanging="360"/>
      </w:p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0"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21" w15:restartNumberingAfterBreak="0">
    <w:nsid w:val="580B672A"/>
    <w:multiLevelType w:val="multilevel"/>
    <w:tmpl w:val="ACC44CE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F2A0CC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6AA5920"/>
    <w:multiLevelType w:val="multilevel"/>
    <w:tmpl w:val="BDA6F858"/>
    <w:lvl w:ilvl="0">
      <w:start w:val="1"/>
      <w:numFmt w:val="decimal"/>
      <w:lvlText w:val="%1."/>
      <w:lvlJc w:val="left"/>
      <w:pPr>
        <w:ind w:left="360" w:hanging="360"/>
      </w:pPr>
      <w:rPr>
        <w:b w:val="0"/>
      </w:rPr>
    </w:lvl>
    <w:lvl w:ilvl="1">
      <w:start w:val="1"/>
      <w:numFmt w:val="decimal"/>
      <w:lvlText w:val="%1.%2."/>
      <w:lvlJc w:val="left"/>
      <w:pPr>
        <w:ind w:left="1142" w:hanging="432"/>
      </w:pPr>
      <w:rPr>
        <w:rFonts w:ascii="Times New Roman" w:hAnsi="Times New Roman" w:cs="Times New Roman" w:hint="default"/>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C413AAE"/>
    <w:multiLevelType w:val="hybridMultilevel"/>
    <w:tmpl w:val="DF649D1A"/>
    <w:lvl w:ilvl="0" w:tplc="0402000F">
      <w:start w:val="1"/>
      <w:numFmt w:val="decimal"/>
      <w:lvlText w:val="%1."/>
      <w:lvlJc w:val="left"/>
      <w:pPr>
        <w:ind w:left="1496" w:hanging="360"/>
      </w:pPr>
    </w:lvl>
    <w:lvl w:ilvl="1" w:tplc="04020019" w:tentative="1">
      <w:start w:val="1"/>
      <w:numFmt w:val="lowerLetter"/>
      <w:lvlText w:val="%2."/>
      <w:lvlJc w:val="left"/>
      <w:pPr>
        <w:ind w:left="2216" w:hanging="360"/>
      </w:pPr>
    </w:lvl>
    <w:lvl w:ilvl="2" w:tplc="0402001B" w:tentative="1">
      <w:start w:val="1"/>
      <w:numFmt w:val="lowerRoman"/>
      <w:lvlText w:val="%3."/>
      <w:lvlJc w:val="right"/>
      <w:pPr>
        <w:ind w:left="2936" w:hanging="180"/>
      </w:pPr>
    </w:lvl>
    <w:lvl w:ilvl="3" w:tplc="812260FC">
      <w:start w:val="1"/>
      <w:numFmt w:val="decimal"/>
      <w:lvlText w:val="%4."/>
      <w:lvlJc w:val="left"/>
      <w:pPr>
        <w:ind w:left="3656" w:hanging="360"/>
      </w:pPr>
      <w:rPr>
        <w:rFonts w:ascii="Times New Roman" w:hAnsi="Times New Roman" w:cs="Times New Roman" w:hint="default"/>
        <w:sz w:val="24"/>
        <w:szCs w:val="24"/>
      </w:rPr>
    </w:lvl>
    <w:lvl w:ilvl="4" w:tplc="04020019" w:tentative="1">
      <w:start w:val="1"/>
      <w:numFmt w:val="lowerLetter"/>
      <w:lvlText w:val="%5."/>
      <w:lvlJc w:val="left"/>
      <w:pPr>
        <w:ind w:left="4376" w:hanging="360"/>
      </w:pPr>
    </w:lvl>
    <w:lvl w:ilvl="5" w:tplc="0402001B" w:tentative="1">
      <w:start w:val="1"/>
      <w:numFmt w:val="lowerRoman"/>
      <w:lvlText w:val="%6."/>
      <w:lvlJc w:val="right"/>
      <w:pPr>
        <w:ind w:left="5096" w:hanging="180"/>
      </w:pPr>
    </w:lvl>
    <w:lvl w:ilvl="6" w:tplc="0402000F" w:tentative="1">
      <w:start w:val="1"/>
      <w:numFmt w:val="decimal"/>
      <w:lvlText w:val="%7."/>
      <w:lvlJc w:val="left"/>
      <w:pPr>
        <w:ind w:left="5816" w:hanging="360"/>
      </w:pPr>
    </w:lvl>
    <w:lvl w:ilvl="7" w:tplc="04020019" w:tentative="1">
      <w:start w:val="1"/>
      <w:numFmt w:val="lowerLetter"/>
      <w:lvlText w:val="%8."/>
      <w:lvlJc w:val="left"/>
      <w:pPr>
        <w:ind w:left="6536" w:hanging="360"/>
      </w:pPr>
    </w:lvl>
    <w:lvl w:ilvl="8" w:tplc="0402001B" w:tentative="1">
      <w:start w:val="1"/>
      <w:numFmt w:val="lowerRoman"/>
      <w:lvlText w:val="%9."/>
      <w:lvlJc w:val="right"/>
      <w:pPr>
        <w:ind w:left="7256" w:hanging="180"/>
      </w:pPr>
    </w:lvl>
  </w:abstractNum>
  <w:abstractNum w:abstractNumId="25" w15:restartNumberingAfterBreak="0">
    <w:nsid w:val="6D4420A2"/>
    <w:multiLevelType w:val="multilevel"/>
    <w:tmpl w:val="7B0E2F8C"/>
    <w:lvl w:ilvl="0">
      <w:start w:val="1"/>
      <w:numFmt w:val="decimal"/>
      <w:lvlText w:val="%1."/>
      <w:lvlJc w:val="left"/>
      <w:pPr>
        <w:ind w:left="360" w:hanging="360"/>
      </w:pPr>
    </w:lvl>
    <w:lvl w:ilvl="1">
      <w:start w:val="1"/>
      <w:numFmt w:val="decimal"/>
      <w:lvlText w:val="%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C22D7C"/>
    <w:multiLevelType w:val="multilevel"/>
    <w:tmpl w:val="16AAEED8"/>
    <w:lvl w:ilvl="0">
      <w:start w:val="1"/>
      <w:numFmt w:val="decimal"/>
      <w:lvlText w:val="%1."/>
      <w:lvlJc w:val="left"/>
      <w:pPr>
        <w:ind w:left="360" w:hanging="360"/>
      </w:pPr>
      <w:rPr>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5550979"/>
    <w:multiLevelType w:val="multilevel"/>
    <w:tmpl w:val="1566392C"/>
    <w:lvl w:ilvl="0">
      <w:start w:val="1"/>
      <w:numFmt w:val="decimal"/>
      <w:lvlText w:val="%1."/>
      <w:lvlJc w:val="left"/>
      <w:pPr>
        <w:ind w:left="360" w:hanging="360"/>
      </w:pPr>
      <w:rPr>
        <w:b w:val="0"/>
      </w:r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85A707D"/>
    <w:multiLevelType w:val="hybridMultilevel"/>
    <w:tmpl w:val="A6187C0A"/>
    <w:lvl w:ilvl="0" w:tplc="0402000F">
      <w:start w:val="1"/>
      <w:numFmt w:val="decimal"/>
      <w:lvlText w:val="%1."/>
      <w:lvlJc w:val="left"/>
      <w:pPr>
        <w:ind w:left="1425" w:hanging="360"/>
      </w:pPr>
    </w:lvl>
    <w:lvl w:ilvl="1" w:tplc="04020019" w:tentative="1">
      <w:start w:val="1"/>
      <w:numFmt w:val="lowerLetter"/>
      <w:lvlText w:val="%2."/>
      <w:lvlJc w:val="left"/>
      <w:pPr>
        <w:ind w:left="2145" w:hanging="360"/>
      </w:pPr>
    </w:lvl>
    <w:lvl w:ilvl="2" w:tplc="0402001B" w:tentative="1">
      <w:start w:val="1"/>
      <w:numFmt w:val="lowerRoman"/>
      <w:lvlText w:val="%3."/>
      <w:lvlJc w:val="right"/>
      <w:pPr>
        <w:ind w:left="2865" w:hanging="180"/>
      </w:pPr>
    </w:lvl>
    <w:lvl w:ilvl="3" w:tplc="0402000F" w:tentative="1">
      <w:start w:val="1"/>
      <w:numFmt w:val="decimal"/>
      <w:lvlText w:val="%4."/>
      <w:lvlJc w:val="left"/>
      <w:pPr>
        <w:ind w:left="3585" w:hanging="360"/>
      </w:pPr>
    </w:lvl>
    <w:lvl w:ilvl="4" w:tplc="04020019" w:tentative="1">
      <w:start w:val="1"/>
      <w:numFmt w:val="lowerLetter"/>
      <w:lvlText w:val="%5."/>
      <w:lvlJc w:val="left"/>
      <w:pPr>
        <w:ind w:left="4305" w:hanging="360"/>
      </w:pPr>
    </w:lvl>
    <w:lvl w:ilvl="5" w:tplc="0402001B" w:tentative="1">
      <w:start w:val="1"/>
      <w:numFmt w:val="lowerRoman"/>
      <w:lvlText w:val="%6."/>
      <w:lvlJc w:val="right"/>
      <w:pPr>
        <w:ind w:left="5025" w:hanging="180"/>
      </w:pPr>
    </w:lvl>
    <w:lvl w:ilvl="6" w:tplc="0402000F" w:tentative="1">
      <w:start w:val="1"/>
      <w:numFmt w:val="decimal"/>
      <w:lvlText w:val="%7."/>
      <w:lvlJc w:val="left"/>
      <w:pPr>
        <w:ind w:left="5745" w:hanging="360"/>
      </w:pPr>
    </w:lvl>
    <w:lvl w:ilvl="7" w:tplc="04020019" w:tentative="1">
      <w:start w:val="1"/>
      <w:numFmt w:val="lowerLetter"/>
      <w:lvlText w:val="%8."/>
      <w:lvlJc w:val="left"/>
      <w:pPr>
        <w:ind w:left="6465" w:hanging="360"/>
      </w:pPr>
    </w:lvl>
    <w:lvl w:ilvl="8" w:tplc="0402001B" w:tentative="1">
      <w:start w:val="1"/>
      <w:numFmt w:val="lowerRoman"/>
      <w:lvlText w:val="%9."/>
      <w:lvlJc w:val="right"/>
      <w:pPr>
        <w:ind w:left="7185" w:hanging="180"/>
      </w:pPr>
    </w:lvl>
  </w:abstractNum>
  <w:abstractNum w:abstractNumId="29" w15:restartNumberingAfterBreak="0">
    <w:nsid w:val="7C9650F8"/>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D0757A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5"/>
  </w:num>
  <w:num w:numId="3">
    <w:abstractNumId w:val="20"/>
  </w:num>
  <w:num w:numId="4">
    <w:abstractNumId w:val="13"/>
  </w:num>
  <w:num w:numId="5">
    <w:abstractNumId w:val="16"/>
  </w:num>
  <w:num w:numId="6">
    <w:abstractNumId w:val="6"/>
  </w:num>
  <w:num w:numId="7">
    <w:abstractNumId w:val="28"/>
  </w:num>
  <w:num w:numId="8">
    <w:abstractNumId w:val="21"/>
  </w:num>
  <w:num w:numId="9">
    <w:abstractNumId w:val="22"/>
  </w:num>
  <w:num w:numId="10">
    <w:abstractNumId w:val="27"/>
  </w:num>
  <w:num w:numId="11">
    <w:abstractNumId w:val="8"/>
  </w:num>
  <w:num w:numId="12">
    <w:abstractNumId w:val="9"/>
  </w:num>
  <w:num w:numId="13">
    <w:abstractNumId w:val="3"/>
  </w:num>
  <w:num w:numId="14">
    <w:abstractNumId w:val="14"/>
  </w:num>
  <w:num w:numId="15">
    <w:abstractNumId w:val="30"/>
  </w:num>
  <w:num w:numId="16">
    <w:abstractNumId w:val="7"/>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9"/>
  </w:num>
  <w:num w:numId="20">
    <w:abstractNumId w:val="25"/>
  </w:num>
  <w:num w:numId="21">
    <w:abstractNumId w:val="0"/>
  </w:num>
  <w:num w:numId="22">
    <w:abstractNumId w:val="4"/>
  </w:num>
  <w:num w:numId="23">
    <w:abstractNumId w:val="10"/>
  </w:num>
  <w:num w:numId="24">
    <w:abstractNumId w:val="1"/>
  </w:num>
  <w:num w:numId="25">
    <w:abstractNumId w:val="15"/>
  </w:num>
  <w:num w:numId="26">
    <w:abstractNumId w:val="2"/>
  </w:num>
  <w:num w:numId="27">
    <w:abstractNumId w:val="18"/>
  </w:num>
  <w:num w:numId="28">
    <w:abstractNumId w:val="29"/>
  </w:num>
  <w:num w:numId="29">
    <w:abstractNumId w:val="12"/>
  </w:num>
  <w:num w:numId="30">
    <w:abstractNumId w:val="24"/>
  </w:num>
  <w:num w:numId="31">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1019"/>
    <w:rsid w:val="00001C5E"/>
    <w:rsid w:val="000045B0"/>
    <w:rsid w:val="00010F65"/>
    <w:rsid w:val="00010F85"/>
    <w:rsid w:val="0001141B"/>
    <w:rsid w:val="0001215E"/>
    <w:rsid w:val="00014AF3"/>
    <w:rsid w:val="00015B4A"/>
    <w:rsid w:val="000165D4"/>
    <w:rsid w:val="00017682"/>
    <w:rsid w:val="0002049F"/>
    <w:rsid w:val="000242FD"/>
    <w:rsid w:val="00025FBC"/>
    <w:rsid w:val="00026638"/>
    <w:rsid w:val="000270D1"/>
    <w:rsid w:val="00031E3C"/>
    <w:rsid w:val="00032996"/>
    <w:rsid w:val="00032FDB"/>
    <w:rsid w:val="00033DA2"/>
    <w:rsid w:val="00035419"/>
    <w:rsid w:val="0003554A"/>
    <w:rsid w:val="000359A7"/>
    <w:rsid w:val="00035A7B"/>
    <w:rsid w:val="0003676B"/>
    <w:rsid w:val="00037B59"/>
    <w:rsid w:val="00040B58"/>
    <w:rsid w:val="00041089"/>
    <w:rsid w:val="00044C53"/>
    <w:rsid w:val="000450C0"/>
    <w:rsid w:val="00045BA7"/>
    <w:rsid w:val="00046E95"/>
    <w:rsid w:val="00047EBF"/>
    <w:rsid w:val="0005111B"/>
    <w:rsid w:val="000529E1"/>
    <w:rsid w:val="000536FD"/>
    <w:rsid w:val="000559AD"/>
    <w:rsid w:val="000562BC"/>
    <w:rsid w:val="00056899"/>
    <w:rsid w:val="00056A76"/>
    <w:rsid w:val="0005732E"/>
    <w:rsid w:val="00057B75"/>
    <w:rsid w:val="000602CA"/>
    <w:rsid w:val="00061A8A"/>
    <w:rsid w:val="00061F88"/>
    <w:rsid w:val="000627F6"/>
    <w:rsid w:val="00063348"/>
    <w:rsid w:val="0006338F"/>
    <w:rsid w:val="00064A7A"/>
    <w:rsid w:val="00064F7F"/>
    <w:rsid w:val="0006514C"/>
    <w:rsid w:val="000651C1"/>
    <w:rsid w:val="000662B9"/>
    <w:rsid w:val="00070546"/>
    <w:rsid w:val="00072DF7"/>
    <w:rsid w:val="00073A72"/>
    <w:rsid w:val="0007570A"/>
    <w:rsid w:val="00075911"/>
    <w:rsid w:val="0007631D"/>
    <w:rsid w:val="00085BFD"/>
    <w:rsid w:val="000861A8"/>
    <w:rsid w:val="0009012F"/>
    <w:rsid w:val="000902E4"/>
    <w:rsid w:val="00091755"/>
    <w:rsid w:val="00093DB7"/>
    <w:rsid w:val="00094068"/>
    <w:rsid w:val="00094DD7"/>
    <w:rsid w:val="00095CF6"/>
    <w:rsid w:val="0009708B"/>
    <w:rsid w:val="00097509"/>
    <w:rsid w:val="00097B92"/>
    <w:rsid w:val="000A0576"/>
    <w:rsid w:val="000A1AAB"/>
    <w:rsid w:val="000A22FC"/>
    <w:rsid w:val="000A4663"/>
    <w:rsid w:val="000A4D12"/>
    <w:rsid w:val="000A779F"/>
    <w:rsid w:val="000A77D1"/>
    <w:rsid w:val="000B01EB"/>
    <w:rsid w:val="000B2767"/>
    <w:rsid w:val="000B358C"/>
    <w:rsid w:val="000B35DC"/>
    <w:rsid w:val="000B4630"/>
    <w:rsid w:val="000B7F42"/>
    <w:rsid w:val="000C0143"/>
    <w:rsid w:val="000C025B"/>
    <w:rsid w:val="000C06F4"/>
    <w:rsid w:val="000C21C7"/>
    <w:rsid w:val="000C2E7C"/>
    <w:rsid w:val="000C2ECC"/>
    <w:rsid w:val="000C3504"/>
    <w:rsid w:val="000C473A"/>
    <w:rsid w:val="000C5EFD"/>
    <w:rsid w:val="000C6ADD"/>
    <w:rsid w:val="000D203A"/>
    <w:rsid w:val="000D2B50"/>
    <w:rsid w:val="000D39C7"/>
    <w:rsid w:val="000D4D74"/>
    <w:rsid w:val="000D6A9D"/>
    <w:rsid w:val="000D7B5A"/>
    <w:rsid w:val="000D7E28"/>
    <w:rsid w:val="000E159E"/>
    <w:rsid w:val="000F0B20"/>
    <w:rsid w:val="000F1F50"/>
    <w:rsid w:val="000F2E26"/>
    <w:rsid w:val="000F443F"/>
    <w:rsid w:val="000F488B"/>
    <w:rsid w:val="00100A0D"/>
    <w:rsid w:val="00100C41"/>
    <w:rsid w:val="00102D88"/>
    <w:rsid w:val="00104303"/>
    <w:rsid w:val="001046FA"/>
    <w:rsid w:val="00106075"/>
    <w:rsid w:val="00106D1C"/>
    <w:rsid w:val="00107EB7"/>
    <w:rsid w:val="00110DC2"/>
    <w:rsid w:val="001128B5"/>
    <w:rsid w:val="0011345D"/>
    <w:rsid w:val="001135C8"/>
    <w:rsid w:val="001136D2"/>
    <w:rsid w:val="00114AB7"/>
    <w:rsid w:val="001151FC"/>
    <w:rsid w:val="00117D51"/>
    <w:rsid w:val="00120745"/>
    <w:rsid w:val="0012376F"/>
    <w:rsid w:val="001243F8"/>
    <w:rsid w:val="001258BF"/>
    <w:rsid w:val="00130348"/>
    <w:rsid w:val="00132CBE"/>
    <w:rsid w:val="00133758"/>
    <w:rsid w:val="001363EF"/>
    <w:rsid w:val="00137976"/>
    <w:rsid w:val="001413F8"/>
    <w:rsid w:val="00141FBD"/>
    <w:rsid w:val="00143E6A"/>
    <w:rsid w:val="00144236"/>
    <w:rsid w:val="00145487"/>
    <w:rsid w:val="00145804"/>
    <w:rsid w:val="0014608E"/>
    <w:rsid w:val="001466B4"/>
    <w:rsid w:val="001472F6"/>
    <w:rsid w:val="001476D0"/>
    <w:rsid w:val="00151794"/>
    <w:rsid w:val="00154A1C"/>
    <w:rsid w:val="00154A90"/>
    <w:rsid w:val="001551A5"/>
    <w:rsid w:val="00155BFC"/>
    <w:rsid w:val="00157DE4"/>
    <w:rsid w:val="0016076D"/>
    <w:rsid w:val="0016242B"/>
    <w:rsid w:val="0016257B"/>
    <w:rsid w:val="001638E4"/>
    <w:rsid w:val="00164311"/>
    <w:rsid w:val="00165171"/>
    <w:rsid w:val="00165B3D"/>
    <w:rsid w:val="001675F4"/>
    <w:rsid w:val="00167F6C"/>
    <w:rsid w:val="0017624B"/>
    <w:rsid w:val="0018394D"/>
    <w:rsid w:val="001856CB"/>
    <w:rsid w:val="00190351"/>
    <w:rsid w:val="001910EF"/>
    <w:rsid w:val="0019161D"/>
    <w:rsid w:val="001919D8"/>
    <w:rsid w:val="00192BC0"/>
    <w:rsid w:val="00193641"/>
    <w:rsid w:val="00194165"/>
    <w:rsid w:val="00194525"/>
    <w:rsid w:val="00194F0D"/>
    <w:rsid w:val="00196158"/>
    <w:rsid w:val="001A075F"/>
    <w:rsid w:val="001A2EE6"/>
    <w:rsid w:val="001A3BE7"/>
    <w:rsid w:val="001A411B"/>
    <w:rsid w:val="001A5844"/>
    <w:rsid w:val="001B0416"/>
    <w:rsid w:val="001B223D"/>
    <w:rsid w:val="001B2619"/>
    <w:rsid w:val="001B266A"/>
    <w:rsid w:val="001B30A6"/>
    <w:rsid w:val="001B31B2"/>
    <w:rsid w:val="001B33D6"/>
    <w:rsid w:val="001B70AE"/>
    <w:rsid w:val="001B7635"/>
    <w:rsid w:val="001C0954"/>
    <w:rsid w:val="001C1F37"/>
    <w:rsid w:val="001C226A"/>
    <w:rsid w:val="001C26AD"/>
    <w:rsid w:val="001C2B3D"/>
    <w:rsid w:val="001C3002"/>
    <w:rsid w:val="001C387E"/>
    <w:rsid w:val="001C38CB"/>
    <w:rsid w:val="001C45AE"/>
    <w:rsid w:val="001C64FE"/>
    <w:rsid w:val="001C7121"/>
    <w:rsid w:val="001C7497"/>
    <w:rsid w:val="001D20E9"/>
    <w:rsid w:val="001D2170"/>
    <w:rsid w:val="001D22FE"/>
    <w:rsid w:val="001D2949"/>
    <w:rsid w:val="001D32FE"/>
    <w:rsid w:val="001D4AAC"/>
    <w:rsid w:val="001D7BFB"/>
    <w:rsid w:val="001E19CF"/>
    <w:rsid w:val="001E22AF"/>
    <w:rsid w:val="001E4B59"/>
    <w:rsid w:val="001E7547"/>
    <w:rsid w:val="001E7A04"/>
    <w:rsid w:val="001F131A"/>
    <w:rsid w:val="001F1B7A"/>
    <w:rsid w:val="001F3199"/>
    <w:rsid w:val="001F3487"/>
    <w:rsid w:val="001F5C1A"/>
    <w:rsid w:val="001F79F3"/>
    <w:rsid w:val="002007EA"/>
    <w:rsid w:val="00201FB4"/>
    <w:rsid w:val="002055B7"/>
    <w:rsid w:val="002059AA"/>
    <w:rsid w:val="00205D48"/>
    <w:rsid w:val="00206D14"/>
    <w:rsid w:val="00207559"/>
    <w:rsid w:val="0020763E"/>
    <w:rsid w:val="002076F4"/>
    <w:rsid w:val="002113C9"/>
    <w:rsid w:val="00211B34"/>
    <w:rsid w:val="00211CA9"/>
    <w:rsid w:val="00212AF7"/>
    <w:rsid w:val="00212E15"/>
    <w:rsid w:val="002142CD"/>
    <w:rsid w:val="002144F5"/>
    <w:rsid w:val="00214930"/>
    <w:rsid w:val="002178BF"/>
    <w:rsid w:val="00217F88"/>
    <w:rsid w:val="002232FF"/>
    <w:rsid w:val="00223CAB"/>
    <w:rsid w:val="00224F89"/>
    <w:rsid w:val="00225113"/>
    <w:rsid w:val="00225659"/>
    <w:rsid w:val="0022633F"/>
    <w:rsid w:val="00227E8F"/>
    <w:rsid w:val="00230047"/>
    <w:rsid w:val="00235D6C"/>
    <w:rsid w:val="00236BAA"/>
    <w:rsid w:val="00237AAC"/>
    <w:rsid w:val="002426A6"/>
    <w:rsid w:val="00243A02"/>
    <w:rsid w:val="00244293"/>
    <w:rsid w:val="00244BF1"/>
    <w:rsid w:val="00245BF5"/>
    <w:rsid w:val="00247E8D"/>
    <w:rsid w:val="00250256"/>
    <w:rsid w:val="002524BB"/>
    <w:rsid w:val="002569B6"/>
    <w:rsid w:val="00257938"/>
    <w:rsid w:val="00260837"/>
    <w:rsid w:val="00260DC8"/>
    <w:rsid w:val="002636A0"/>
    <w:rsid w:val="0026393C"/>
    <w:rsid w:val="00263AAF"/>
    <w:rsid w:val="00265815"/>
    <w:rsid w:val="00265F1A"/>
    <w:rsid w:val="00266ADF"/>
    <w:rsid w:val="00270B08"/>
    <w:rsid w:val="00271191"/>
    <w:rsid w:val="0027179A"/>
    <w:rsid w:val="00273C4E"/>
    <w:rsid w:val="00274847"/>
    <w:rsid w:val="00274C92"/>
    <w:rsid w:val="00277E17"/>
    <w:rsid w:val="00290E68"/>
    <w:rsid w:val="00290FA3"/>
    <w:rsid w:val="002929BA"/>
    <w:rsid w:val="00293B26"/>
    <w:rsid w:val="00295AA7"/>
    <w:rsid w:val="002971D7"/>
    <w:rsid w:val="0029728D"/>
    <w:rsid w:val="00297459"/>
    <w:rsid w:val="002A094E"/>
    <w:rsid w:val="002A0E37"/>
    <w:rsid w:val="002A1863"/>
    <w:rsid w:val="002A199D"/>
    <w:rsid w:val="002A1ACD"/>
    <w:rsid w:val="002A1D3D"/>
    <w:rsid w:val="002A3EFB"/>
    <w:rsid w:val="002A6026"/>
    <w:rsid w:val="002A7A57"/>
    <w:rsid w:val="002B0014"/>
    <w:rsid w:val="002B002B"/>
    <w:rsid w:val="002B086C"/>
    <w:rsid w:val="002B0C41"/>
    <w:rsid w:val="002B1A5B"/>
    <w:rsid w:val="002B2ECE"/>
    <w:rsid w:val="002B4437"/>
    <w:rsid w:val="002B5A8A"/>
    <w:rsid w:val="002C038F"/>
    <w:rsid w:val="002C09E9"/>
    <w:rsid w:val="002C16AC"/>
    <w:rsid w:val="002C25D1"/>
    <w:rsid w:val="002C2914"/>
    <w:rsid w:val="002C2B12"/>
    <w:rsid w:val="002C65D9"/>
    <w:rsid w:val="002C731D"/>
    <w:rsid w:val="002C7DB7"/>
    <w:rsid w:val="002D00F7"/>
    <w:rsid w:val="002D10A8"/>
    <w:rsid w:val="002D2FAD"/>
    <w:rsid w:val="002D33E3"/>
    <w:rsid w:val="002D4C93"/>
    <w:rsid w:val="002D6C4C"/>
    <w:rsid w:val="002D738A"/>
    <w:rsid w:val="002E09E8"/>
    <w:rsid w:val="002E1765"/>
    <w:rsid w:val="002E21CD"/>
    <w:rsid w:val="002E36EC"/>
    <w:rsid w:val="002E3805"/>
    <w:rsid w:val="002E42C4"/>
    <w:rsid w:val="002E4EC0"/>
    <w:rsid w:val="002E582D"/>
    <w:rsid w:val="002E5C95"/>
    <w:rsid w:val="002E6E23"/>
    <w:rsid w:val="002E7B88"/>
    <w:rsid w:val="002F13AA"/>
    <w:rsid w:val="002F1467"/>
    <w:rsid w:val="002F1786"/>
    <w:rsid w:val="002F227D"/>
    <w:rsid w:val="002F2B1C"/>
    <w:rsid w:val="002F420A"/>
    <w:rsid w:val="002F4330"/>
    <w:rsid w:val="002F47FA"/>
    <w:rsid w:val="002F5026"/>
    <w:rsid w:val="00300ED8"/>
    <w:rsid w:val="003010F3"/>
    <w:rsid w:val="003012ED"/>
    <w:rsid w:val="00302848"/>
    <w:rsid w:val="003049E5"/>
    <w:rsid w:val="00305497"/>
    <w:rsid w:val="00305E2E"/>
    <w:rsid w:val="003078DD"/>
    <w:rsid w:val="00307E1B"/>
    <w:rsid w:val="00310104"/>
    <w:rsid w:val="00310448"/>
    <w:rsid w:val="0031045B"/>
    <w:rsid w:val="0031075E"/>
    <w:rsid w:val="0031319C"/>
    <w:rsid w:val="00315712"/>
    <w:rsid w:val="003157C3"/>
    <w:rsid w:val="003159D7"/>
    <w:rsid w:val="003161B4"/>
    <w:rsid w:val="0032041A"/>
    <w:rsid w:val="003206E2"/>
    <w:rsid w:val="00320C92"/>
    <w:rsid w:val="00322520"/>
    <w:rsid w:val="00322746"/>
    <w:rsid w:val="0032689A"/>
    <w:rsid w:val="0033114F"/>
    <w:rsid w:val="00331AF9"/>
    <w:rsid w:val="00331EBF"/>
    <w:rsid w:val="00332424"/>
    <w:rsid w:val="0033313F"/>
    <w:rsid w:val="0033363A"/>
    <w:rsid w:val="00333E09"/>
    <w:rsid w:val="00340953"/>
    <w:rsid w:val="00343078"/>
    <w:rsid w:val="00343743"/>
    <w:rsid w:val="00343D2C"/>
    <w:rsid w:val="003446B3"/>
    <w:rsid w:val="00344CD9"/>
    <w:rsid w:val="00344D85"/>
    <w:rsid w:val="0034601D"/>
    <w:rsid w:val="003500D9"/>
    <w:rsid w:val="00350DA9"/>
    <w:rsid w:val="00353584"/>
    <w:rsid w:val="00354D07"/>
    <w:rsid w:val="00355158"/>
    <w:rsid w:val="00357D2A"/>
    <w:rsid w:val="0036335A"/>
    <w:rsid w:val="00364E3D"/>
    <w:rsid w:val="003654E7"/>
    <w:rsid w:val="00366FE5"/>
    <w:rsid w:val="00367FD1"/>
    <w:rsid w:val="00370A5A"/>
    <w:rsid w:val="00370B2C"/>
    <w:rsid w:val="00373E58"/>
    <w:rsid w:val="00374F94"/>
    <w:rsid w:val="0037543C"/>
    <w:rsid w:val="00376737"/>
    <w:rsid w:val="00376D89"/>
    <w:rsid w:val="00377DD6"/>
    <w:rsid w:val="00380481"/>
    <w:rsid w:val="0038135A"/>
    <w:rsid w:val="0038197E"/>
    <w:rsid w:val="00382F27"/>
    <w:rsid w:val="00384872"/>
    <w:rsid w:val="00385700"/>
    <w:rsid w:val="00385882"/>
    <w:rsid w:val="00385888"/>
    <w:rsid w:val="00386C34"/>
    <w:rsid w:val="003877A7"/>
    <w:rsid w:val="003878B8"/>
    <w:rsid w:val="003927F3"/>
    <w:rsid w:val="00393AA2"/>
    <w:rsid w:val="003950E8"/>
    <w:rsid w:val="0039599C"/>
    <w:rsid w:val="00396598"/>
    <w:rsid w:val="003A0236"/>
    <w:rsid w:val="003A0B30"/>
    <w:rsid w:val="003A0FFD"/>
    <w:rsid w:val="003A376F"/>
    <w:rsid w:val="003A4235"/>
    <w:rsid w:val="003A4238"/>
    <w:rsid w:val="003A5242"/>
    <w:rsid w:val="003A5735"/>
    <w:rsid w:val="003A6381"/>
    <w:rsid w:val="003B0CAA"/>
    <w:rsid w:val="003B1B35"/>
    <w:rsid w:val="003B2153"/>
    <w:rsid w:val="003B22F3"/>
    <w:rsid w:val="003B2A04"/>
    <w:rsid w:val="003B2A14"/>
    <w:rsid w:val="003B2E64"/>
    <w:rsid w:val="003B302A"/>
    <w:rsid w:val="003B3650"/>
    <w:rsid w:val="003B3A54"/>
    <w:rsid w:val="003B3C95"/>
    <w:rsid w:val="003B43C8"/>
    <w:rsid w:val="003B5BD1"/>
    <w:rsid w:val="003B5F40"/>
    <w:rsid w:val="003B6829"/>
    <w:rsid w:val="003B7B17"/>
    <w:rsid w:val="003C0470"/>
    <w:rsid w:val="003C140B"/>
    <w:rsid w:val="003C164F"/>
    <w:rsid w:val="003C1E96"/>
    <w:rsid w:val="003C2418"/>
    <w:rsid w:val="003C5059"/>
    <w:rsid w:val="003C5592"/>
    <w:rsid w:val="003C59DE"/>
    <w:rsid w:val="003C775E"/>
    <w:rsid w:val="003D0200"/>
    <w:rsid w:val="003D0973"/>
    <w:rsid w:val="003D098A"/>
    <w:rsid w:val="003D200D"/>
    <w:rsid w:val="003D2722"/>
    <w:rsid w:val="003D2C81"/>
    <w:rsid w:val="003D52AE"/>
    <w:rsid w:val="003D5CB0"/>
    <w:rsid w:val="003D6495"/>
    <w:rsid w:val="003D7111"/>
    <w:rsid w:val="003E1447"/>
    <w:rsid w:val="003E1C1F"/>
    <w:rsid w:val="003E31CF"/>
    <w:rsid w:val="003E3825"/>
    <w:rsid w:val="003E4483"/>
    <w:rsid w:val="003E5B91"/>
    <w:rsid w:val="003E5DAA"/>
    <w:rsid w:val="003E6716"/>
    <w:rsid w:val="003E707F"/>
    <w:rsid w:val="003F0139"/>
    <w:rsid w:val="003F21CB"/>
    <w:rsid w:val="003F2CF4"/>
    <w:rsid w:val="003F3158"/>
    <w:rsid w:val="003F32DA"/>
    <w:rsid w:val="003F420D"/>
    <w:rsid w:val="003F4CB2"/>
    <w:rsid w:val="003F6FD4"/>
    <w:rsid w:val="003F736B"/>
    <w:rsid w:val="003F7505"/>
    <w:rsid w:val="003F7834"/>
    <w:rsid w:val="0040071A"/>
    <w:rsid w:val="00401871"/>
    <w:rsid w:val="00402528"/>
    <w:rsid w:val="00402E89"/>
    <w:rsid w:val="00403E48"/>
    <w:rsid w:val="00404043"/>
    <w:rsid w:val="004042AA"/>
    <w:rsid w:val="00405D57"/>
    <w:rsid w:val="0040625F"/>
    <w:rsid w:val="00411534"/>
    <w:rsid w:val="00412394"/>
    <w:rsid w:val="00413296"/>
    <w:rsid w:val="00421423"/>
    <w:rsid w:val="00421951"/>
    <w:rsid w:val="00421BF2"/>
    <w:rsid w:val="00422089"/>
    <w:rsid w:val="00422C03"/>
    <w:rsid w:val="00422D92"/>
    <w:rsid w:val="0042473E"/>
    <w:rsid w:val="00424AEC"/>
    <w:rsid w:val="004265C8"/>
    <w:rsid w:val="00426639"/>
    <w:rsid w:val="00427DE8"/>
    <w:rsid w:val="00427EB4"/>
    <w:rsid w:val="0043027F"/>
    <w:rsid w:val="00431E0E"/>
    <w:rsid w:val="00431EC6"/>
    <w:rsid w:val="00432F2B"/>
    <w:rsid w:val="00433B90"/>
    <w:rsid w:val="0043662C"/>
    <w:rsid w:val="004419D7"/>
    <w:rsid w:val="00442433"/>
    <w:rsid w:val="0044357F"/>
    <w:rsid w:val="0044470C"/>
    <w:rsid w:val="004465F9"/>
    <w:rsid w:val="0044710F"/>
    <w:rsid w:val="00447391"/>
    <w:rsid w:val="00447841"/>
    <w:rsid w:val="00450FD4"/>
    <w:rsid w:val="00451A3D"/>
    <w:rsid w:val="00453061"/>
    <w:rsid w:val="00453277"/>
    <w:rsid w:val="00453381"/>
    <w:rsid w:val="004545A8"/>
    <w:rsid w:val="00455186"/>
    <w:rsid w:val="004558A5"/>
    <w:rsid w:val="00460685"/>
    <w:rsid w:val="00463172"/>
    <w:rsid w:val="00463AE5"/>
    <w:rsid w:val="00466D68"/>
    <w:rsid w:val="004708C1"/>
    <w:rsid w:val="004719E0"/>
    <w:rsid w:val="00472544"/>
    <w:rsid w:val="00472A1C"/>
    <w:rsid w:val="0047309C"/>
    <w:rsid w:val="00474BFE"/>
    <w:rsid w:val="00476EEA"/>
    <w:rsid w:val="0048059B"/>
    <w:rsid w:val="00480E98"/>
    <w:rsid w:val="004820BB"/>
    <w:rsid w:val="00482745"/>
    <w:rsid w:val="00482BF9"/>
    <w:rsid w:val="00482FB5"/>
    <w:rsid w:val="00483185"/>
    <w:rsid w:val="00483405"/>
    <w:rsid w:val="00483564"/>
    <w:rsid w:val="00484E0C"/>
    <w:rsid w:val="004850B6"/>
    <w:rsid w:val="0048535A"/>
    <w:rsid w:val="00485495"/>
    <w:rsid w:val="0048581D"/>
    <w:rsid w:val="00485B5B"/>
    <w:rsid w:val="004904BA"/>
    <w:rsid w:val="004908E3"/>
    <w:rsid w:val="00491C41"/>
    <w:rsid w:val="0049214E"/>
    <w:rsid w:val="0049313A"/>
    <w:rsid w:val="00494479"/>
    <w:rsid w:val="004946B1"/>
    <w:rsid w:val="00494E8C"/>
    <w:rsid w:val="0049511F"/>
    <w:rsid w:val="00495C0E"/>
    <w:rsid w:val="004971A2"/>
    <w:rsid w:val="00497C46"/>
    <w:rsid w:val="004A33CA"/>
    <w:rsid w:val="004A3BCD"/>
    <w:rsid w:val="004A4740"/>
    <w:rsid w:val="004A4D17"/>
    <w:rsid w:val="004A55E2"/>
    <w:rsid w:val="004A5831"/>
    <w:rsid w:val="004A6638"/>
    <w:rsid w:val="004A6765"/>
    <w:rsid w:val="004A7971"/>
    <w:rsid w:val="004A7F42"/>
    <w:rsid w:val="004B0C8C"/>
    <w:rsid w:val="004B2B07"/>
    <w:rsid w:val="004B319C"/>
    <w:rsid w:val="004B3329"/>
    <w:rsid w:val="004B4A44"/>
    <w:rsid w:val="004B68E2"/>
    <w:rsid w:val="004B697B"/>
    <w:rsid w:val="004B6C8E"/>
    <w:rsid w:val="004B709A"/>
    <w:rsid w:val="004C1B2F"/>
    <w:rsid w:val="004C2459"/>
    <w:rsid w:val="004C299C"/>
    <w:rsid w:val="004C4629"/>
    <w:rsid w:val="004C6264"/>
    <w:rsid w:val="004D17A5"/>
    <w:rsid w:val="004D2A12"/>
    <w:rsid w:val="004D2D78"/>
    <w:rsid w:val="004D51C2"/>
    <w:rsid w:val="004D57EE"/>
    <w:rsid w:val="004D6923"/>
    <w:rsid w:val="004E2268"/>
    <w:rsid w:val="004E3174"/>
    <w:rsid w:val="004E475C"/>
    <w:rsid w:val="004E64F9"/>
    <w:rsid w:val="004E7652"/>
    <w:rsid w:val="004F1141"/>
    <w:rsid w:val="004F2618"/>
    <w:rsid w:val="004F298C"/>
    <w:rsid w:val="004F345F"/>
    <w:rsid w:val="004F357F"/>
    <w:rsid w:val="004F3760"/>
    <w:rsid w:val="004F5B37"/>
    <w:rsid w:val="004F763E"/>
    <w:rsid w:val="00500E0F"/>
    <w:rsid w:val="00503F24"/>
    <w:rsid w:val="005047EA"/>
    <w:rsid w:val="00504D95"/>
    <w:rsid w:val="00505028"/>
    <w:rsid w:val="005079E3"/>
    <w:rsid w:val="005111CC"/>
    <w:rsid w:val="00512CAD"/>
    <w:rsid w:val="00513135"/>
    <w:rsid w:val="00513746"/>
    <w:rsid w:val="00513871"/>
    <w:rsid w:val="00513A53"/>
    <w:rsid w:val="005145AC"/>
    <w:rsid w:val="0051472A"/>
    <w:rsid w:val="00515320"/>
    <w:rsid w:val="00515518"/>
    <w:rsid w:val="005157B8"/>
    <w:rsid w:val="0051643C"/>
    <w:rsid w:val="00516D66"/>
    <w:rsid w:val="00517803"/>
    <w:rsid w:val="00517CF6"/>
    <w:rsid w:val="0052024B"/>
    <w:rsid w:val="0052077B"/>
    <w:rsid w:val="00522120"/>
    <w:rsid w:val="005227C0"/>
    <w:rsid w:val="00522A09"/>
    <w:rsid w:val="0052464E"/>
    <w:rsid w:val="00525A33"/>
    <w:rsid w:val="005318DA"/>
    <w:rsid w:val="00531A66"/>
    <w:rsid w:val="00540C0E"/>
    <w:rsid w:val="00542FE3"/>
    <w:rsid w:val="005440E9"/>
    <w:rsid w:val="00544365"/>
    <w:rsid w:val="00544B65"/>
    <w:rsid w:val="00545664"/>
    <w:rsid w:val="005468AE"/>
    <w:rsid w:val="00546E2E"/>
    <w:rsid w:val="005472B5"/>
    <w:rsid w:val="005509EB"/>
    <w:rsid w:val="0055394A"/>
    <w:rsid w:val="00553C5D"/>
    <w:rsid w:val="00554295"/>
    <w:rsid w:val="00556C02"/>
    <w:rsid w:val="00556F40"/>
    <w:rsid w:val="00556FE9"/>
    <w:rsid w:val="00557DC3"/>
    <w:rsid w:val="0056052A"/>
    <w:rsid w:val="00561F0D"/>
    <w:rsid w:val="005628C2"/>
    <w:rsid w:val="00563C58"/>
    <w:rsid w:val="00563CD4"/>
    <w:rsid w:val="00564239"/>
    <w:rsid w:val="00565894"/>
    <w:rsid w:val="0056674F"/>
    <w:rsid w:val="00571E74"/>
    <w:rsid w:val="0057355D"/>
    <w:rsid w:val="00574455"/>
    <w:rsid w:val="0057494A"/>
    <w:rsid w:val="00574F42"/>
    <w:rsid w:val="0057575F"/>
    <w:rsid w:val="005757E8"/>
    <w:rsid w:val="00576D25"/>
    <w:rsid w:val="005807E1"/>
    <w:rsid w:val="00581B3A"/>
    <w:rsid w:val="00583B06"/>
    <w:rsid w:val="00583F47"/>
    <w:rsid w:val="00584C35"/>
    <w:rsid w:val="00585DCF"/>
    <w:rsid w:val="005866FC"/>
    <w:rsid w:val="00587939"/>
    <w:rsid w:val="00590E66"/>
    <w:rsid w:val="00595B07"/>
    <w:rsid w:val="0059756F"/>
    <w:rsid w:val="005A114D"/>
    <w:rsid w:val="005A1664"/>
    <w:rsid w:val="005A2099"/>
    <w:rsid w:val="005A2585"/>
    <w:rsid w:val="005A280A"/>
    <w:rsid w:val="005A378D"/>
    <w:rsid w:val="005A427D"/>
    <w:rsid w:val="005A5222"/>
    <w:rsid w:val="005A57B2"/>
    <w:rsid w:val="005A6F9A"/>
    <w:rsid w:val="005A737B"/>
    <w:rsid w:val="005A7664"/>
    <w:rsid w:val="005B121E"/>
    <w:rsid w:val="005B2FDF"/>
    <w:rsid w:val="005B5C72"/>
    <w:rsid w:val="005B625D"/>
    <w:rsid w:val="005B70B0"/>
    <w:rsid w:val="005B7C73"/>
    <w:rsid w:val="005C0573"/>
    <w:rsid w:val="005C1E24"/>
    <w:rsid w:val="005C2C7E"/>
    <w:rsid w:val="005C3297"/>
    <w:rsid w:val="005C3756"/>
    <w:rsid w:val="005C47DF"/>
    <w:rsid w:val="005C5BA3"/>
    <w:rsid w:val="005C6D2C"/>
    <w:rsid w:val="005D1261"/>
    <w:rsid w:val="005D1CB8"/>
    <w:rsid w:val="005D2170"/>
    <w:rsid w:val="005D547F"/>
    <w:rsid w:val="005D558D"/>
    <w:rsid w:val="005D5DDD"/>
    <w:rsid w:val="005D720F"/>
    <w:rsid w:val="005D7C7A"/>
    <w:rsid w:val="005E0BCF"/>
    <w:rsid w:val="005E1526"/>
    <w:rsid w:val="005E1AA3"/>
    <w:rsid w:val="005E1D48"/>
    <w:rsid w:val="005E2523"/>
    <w:rsid w:val="005E396A"/>
    <w:rsid w:val="005E5EE5"/>
    <w:rsid w:val="005E6020"/>
    <w:rsid w:val="005E686B"/>
    <w:rsid w:val="005E6D0E"/>
    <w:rsid w:val="005F17A4"/>
    <w:rsid w:val="005F1E37"/>
    <w:rsid w:val="005F2F01"/>
    <w:rsid w:val="005F34CD"/>
    <w:rsid w:val="005F36FE"/>
    <w:rsid w:val="005F4740"/>
    <w:rsid w:val="005F4DC8"/>
    <w:rsid w:val="005F54ED"/>
    <w:rsid w:val="005F5B16"/>
    <w:rsid w:val="005F6342"/>
    <w:rsid w:val="005F7134"/>
    <w:rsid w:val="005F71E6"/>
    <w:rsid w:val="005F72AA"/>
    <w:rsid w:val="005F7D22"/>
    <w:rsid w:val="00602B56"/>
    <w:rsid w:val="00603692"/>
    <w:rsid w:val="00603EC8"/>
    <w:rsid w:val="00604674"/>
    <w:rsid w:val="00605506"/>
    <w:rsid w:val="00606597"/>
    <w:rsid w:val="00606DCF"/>
    <w:rsid w:val="00607780"/>
    <w:rsid w:val="00607A60"/>
    <w:rsid w:val="00610CDD"/>
    <w:rsid w:val="006127B1"/>
    <w:rsid w:val="00612BDF"/>
    <w:rsid w:val="006141A7"/>
    <w:rsid w:val="00614DE4"/>
    <w:rsid w:val="00616568"/>
    <w:rsid w:val="00616EB5"/>
    <w:rsid w:val="006200F2"/>
    <w:rsid w:val="006210FC"/>
    <w:rsid w:val="00621D5C"/>
    <w:rsid w:val="006229E5"/>
    <w:rsid w:val="00623185"/>
    <w:rsid w:val="006232AC"/>
    <w:rsid w:val="006249D2"/>
    <w:rsid w:val="0062684A"/>
    <w:rsid w:val="006274CC"/>
    <w:rsid w:val="0063029C"/>
    <w:rsid w:val="006308D5"/>
    <w:rsid w:val="00631D33"/>
    <w:rsid w:val="00631D52"/>
    <w:rsid w:val="00633DE0"/>
    <w:rsid w:val="0063446A"/>
    <w:rsid w:val="00637F1B"/>
    <w:rsid w:val="00641501"/>
    <w:rsid w:val="00641D02"/>
    <w:rsid w:val="00641FD2"/>
    <w:rsid w:val="00642F3E"/>
    <w:rsid w:val="00643C9C"/>
    <w:rsid w:val="0064466A"/>
    <w:rsid w:val="006446E5"/>
    <w:rsid w:val="00647E33"/>
    <w:rsid w:val="00647FC7"/>
    <w:rsid w:val="00650F90"/>
    <w:rsid w:val="006524DF"/>
    <w:rsid w:val="00652647"/>
    <w:rsid w:val="00652DE4"/>
    <w:rsid w:val="00653DD6"/>
    <w:rsid w:val="006550A9"/>
    <w:rsid w:val="0065579C"/>
    <w:rsid w:val="00656B6B"/>
    <w:rsid w:val="00656F63"/>
    <w:rsid w:val="00657DC3"/>
    <w:rsid w:val="00663FB2"/>
    <w:rsid w:val="00665D1A"/>
    <w:rsid w:val="00665F6C"/>
    <w:rsid w:val="006667C6"/>
    <w:rsid w:val="00666ABB"/>
    <w:rsid w:val="00670CF0"/>
    <w:rsid w:val="006711E6"/>
    <w:rsid w:val="00671E66"/>
    <w:rsid w:val="00674861"/>
    <w:rsid w:val="006762B1"/>
    <w:rsid w:val="00683E73"/>
    <w:rsid w:val="00685267"/>
    <w:rsid w:val="00686368"/>
    <w:rsid w:val="006866CD"/>
    <w:rsid w:val="00686AE8"/>
    <w:rsid w:val="00687DC0"/>
    <w:rsid w:val="006907EB"/>
    <w:rsid w:val="00697837"/>
    <w:rsid w:val="00697E25"/>
    <w:rsid w:val="006A018C"/>
    <w:rsid w:val="006A1165"/>
    <w:rsid w:val="006A132D"/>
    <w:rsid w:val="006A1CC4"/>
    <w:rsid w:val="006A317B"/>
    <w:rsid w:val="006A3EED"/>
    <w:rsid w:val="006A434A"/>
    <w:rsid w:val="006A4AE7"/>
    <w:rsid w:val="006A56E3"/>
    <w:rsid w:val="006A62FC"/>
    <w:rsid w:val="006A797D"/>
    <w:rsid w:val="006A7B05"/>
    <w:rsid w:val="006B0628"/>
    <w:rsid w:val="006B10A2"/>
    <w:rsid w:val="006B189C"/>
    <w:rsid w:val="006B1FDC"/>
    <w:rsid w:val="006B51DE"/>
    <w:rsid w:val="006B580A"/>
    <w:rsid w:val="006B76E0"/>
    <w:rsid w:val="006C1435"/>
    <w:rsid w:val="006C1B1E"/>
    <w:rsid w:val="006C1D9A"/>
    <w:rsid w:val="006C2202"/>
    <w:rsid w:val="006C2EE9"/>
    <w:rsid w:val="006C2F2A"/>
    <w:rsid w:val="006C4CB5"/>
    <w:rsid w:val="006C7567"/>
    <w:rsid w:val="006D3AFF"/>
    <w:rsid w:val="006D55C5"/>
    <w:rsid w:val="006D67F9"/>
    <w:rsid w:val="006D6D38"/>
    <w:rsid w:val="006E00BA"/>
    <w:rsid w:val="006E0AE3"/>
    <w:rsid w:val="006E0F6F"/>
    <w:rsid w:val="006E1754"/>
    <w:rsid w:val="006E2663"/>
    <w:rsid w:val="006E3AC6"/>
    <w:rsid w:val="006E73ED"/>
    <w:rsid w:val="006E7993"/>
    <w:rsid w:val="006E7E85"/>
    <w:rsid w:val="006F61B5"/>
    <w:rsid w:val="006F7488"/>
    <w:rsid w:val="006F7562"/>
    <w:rsid w:val="00700E4A"/>
    <w:rsid w:val="007026BE"/>
    <w:rsid w:val="00706303"/>
    <w:rsid w:val="00707898"/>
    <w:rsid w:val="00711BEA"/>
    <w:rsid w:val="00711F9A"/>
    <w:rsid w:val="00713A27"/>
    <w:rsid w:val="007155DE"/>
    <w:rsid w:val="007162F0"/>
    <w:rsid w:val="00723ED1"/>
    <w:rsid w:val="0072459A"/>
    <w:rsid w:val="007263EB"/>
    <w:rsid w:val="00727BA9"/>
    <w:rsid w:val="00731AF6"/>
    <w:rsid w:val="00732792"/>
    <w:rsid w:val="0073505C"/>
    <w:rsid w:val="00736196"/>
    <w:rsid w:val="007406E3"/>
    <w:rsid w:val="007415C6"/>
    <w:rsid w:val="00741A53"/>
    <w:rsid w:val="00741BFD"/>
    <w:rsid w:val="00744249"/>
    <w:rsid w:val="007457B5"/>
    <w:rsid w:val="00750784"/>
    <w:rsid w:val="0075190B"/>
    <w:rsid w:val="00751C3A"/>
    <w:rsid w:val="0075238D"/>
    <w:rsid w:val="007530EF"/>
    <w:rsid w:val="007545BB"/>
    <w:rsid w:val="00755783"/>
    <w:rsid w:val="00755B54"/>
    <w:rsid w:val="00755C5A"/>
    <w:rsid w:val="00756542"/>
    <w:rsid w:val="00756A9A"/>
    <w:rsid w:val="00761E02"/>
    <w:rsid w:val="00764933"/>
    <w:rsid w:val="00765F77"/>
    <w:rsid w:val="00772A79"/>
    <w:rsid w:val="007744AB"/>
    <w:rsid w:val="00774C5A"/>
    <w:rsid w:val="00775428"/>
    <w:rsid w:val="007754D0"/>
    <w:rsid w:val="00777405"/>
    <w:rsid w:val="00777923"/>
    <w:rsid w:val="00785A9C"/>
    <w:rsid w:val="00785BEA"/>
    <w:rsid w:val="0078671F"/>
    <w:rsid w:val="00787A8B"/>
    <w:rsid w:val="0079015D"/>
    <w:rsid w:val="00790716"/>
    <w:rsid w:val="0079196B"/>
    <w:rsid w:val="00791BE7"/>
    <w:rsid w:val="007927C2"/>
    <w:rsid w:val="00794855"/>
    <w:rsid w:val="00795B95"/>
    <w:rsid w:val="00795C32"/>
    <w:rsid w:val="00797371"/>
    <w:rsid w:val="0079749C"/>
    <w:rsid w:val="0079796C"/>
    <w:rsid w:val="007A1286"/>
    <w:rsid w:val="007A5A92"/>
    <w:rsid w:val="007A7246"/>
    <w:rsid w:val="007A7263"/>
    <w:rsid w:val="007A7380"/>
    <w:rsid w:val="007B325E"/>
    <w:rsid w:val="007B3AD8"/>
    <w:rsid w:val="007B43CA"/>
    <w:rsid w:val="007B520E"/>
    <w:rsid w:val="007B6A44"/>
    <w:rsid w:val="007B7049"/>
    <w:rsid w:val="007B7AFD"/>
    <w:rsid w:val="007C1540"/>
    <w:rsid w:val="007C3DD1"/>
    <w:rsid w:val="007C4B4D"/>
    <w:rsid w:val="007C5D09"/>
    <w:rsid w:val="007C61C5"/>
    <w:rsid w:val="007C76C1"/>
    <w:rsid w:val="007C77AF"/>
    <w:rsid w:val="007D0748"/>
    <w:rsid w:val="007D10E2"/>
    <w:rsid w:val="007D1637"/>
    <w:rsid w:val="007D20EA"/>
    <w:rsid w:val="007D34EE"/>
    <w:rsid w:val="007D4402"/>
    <w:rsid w:val="007D4B79"/>
    <w:rsid w:val="007D4F20"/>
    <w:rsid w:val="007D5B93"/>
    <w:rsid w:val="007D5D56"/>
    <w:rsid w:val="007E01CB"/>
    <w:rsid w:val="007E2ED0"/>
    <w:rsid w:val="007E6AFB"/>
    <w:rsid w:val="007F050B"/>
    <w:rsid w:val="007F1AC8"/>
    <w:rsid w:val="007F25A0"/>
    <w:rsid w:val="007F589B"/>
    <w:rsid w:val="007F5D8E"/>
    <w:rsid w:val="007F7B55"/>
    <w:rsid w:val="0080192D"/>
    <w:rsid w:val="00802064"/>
    <w:rsid w:val="008029AF"/>
    <w:rsid w:val="00802DD9"/>
    <w:rsid w:val="008045FE"/>
    <w:rsid w:val="0080702C"/>
    <w:rsid w:val="008072C9"/>
    <w:rsid w:val="0080775C"/>
    <w:rsid w:val="00807AB4"/>
    <w:rsid w:val="0081353B"/>
    <w:rsid w:val="00813EDE"/>
    <w:rsid w:val="00814850"/>
    <w:rsid w:val="00814883"/>
    <w:rsid w:val="00816DA6"/>
    <w:rsid w:val="0081747D"/>
    <w:rsid w:val="00822921"/>
    <w:rsid w:val="00822B85"/>
    <w:rsid w:val="00822FC2"/>
    <w:rsid w:val="00823441"/>
    <w:rsid w:val="00823A98"/>
    <w:rsid w:val="00823EFB"/>
    <w:rsid w:val="00826A01"/>
    <w:rsid w:val="00827919"/>
    <w:rsid w:val="008302A5"/>
    <w:rsid w:val="00830615"/>
    <w:rsid w:val="00830F03"/>
    <w:rsid w:val="008319E8"/>
    <w:rsid w:val="00832263"/>
    <w:rsid w:val="0083336C"/>
    <w:rsid w:val="00833F06"/>
    <w:rsid w:val="00835910"/>
    <w:rsid w:val="00837A83"/>
    <w:rsid w:val="00841FE1"/>
    <w:rsid w:val="00842941"/>
    <w:rsid w:val="00844337"/>
    <w:rsid w:val="008460F9"/>
    <w:rsid w:val="008461CB"/>
    <w:rsid w:val="00852D41"/>
    <w:rsid w:val="00854719"/>
    <w:rsid w:val="0085523B"/>
    <w:rsid w:val="0085594D"/>
    <w:rsid w:val="00856637"/>
    <w:rsid w:val="008579A6"/>
    <w:rsid w:val="00860037"/>
    <w:rsid w:val="008627B4"/>
    <w:rsid w:val="008634C9"/>
    <w:rsid w:val="0086416C"/>
    <w:rsid w:val="00865217"/>
    <w:rsid w:val="00865AA4"/>
    <w:rsid w:val="00865F40"/>
    <w:rsid w:val="00867D33"/>
    <w:rsid w:val="0087058E"/>
    <w:rsid w:val="0087121A"/>
    <w:rsid w:val="008713EC"/>
    <w:rsid w:val="00871558"/>
    <w:rsid w:val="008723BE"/>
    <w:rsid w:val="0087289F"/>
    <w:rsid w:val="00872F0F"/>
    <w:rsid w:val="008749B0"/>
    <w:rsid w:val="00875014"/>
    <w:rsid w:val="00877BB0"/>
    <w:rsid w:val="00880F81"/>
    <w:rsid w:val="008813D0"/>
    <w:rsid w:val="008827D7"/>
    <w:rsid w:val="00882855"/>
    <w:rsid w:val="00883177"/>
    <w:rsid w:val="00883B0F"/>
    <w:rsid w:val="00885D37"/>
    <w:rsid w:val="00886601"/>
    <w:rsid w:val="00891871"/>
    <w:rsid w:val="0089289B"/>
    <w:rsid w:val="00893A1E"/>
    <w:rsid w:val="008942E8"/>
    <w:rsid w:val="00894567"/>
    <w:rsid w:val="00897013"/>
    <w:rsid w:val="00897676"/>
    <w:rsid w:val="008A240F"/>
    <w:rsid w:val="008A4085"/>
    <w:rsid w:val="008A4702"/>
    <w:rsid w:val="008A49FB"/>
    <w:rsid w:val="008A65DC"/>
    <w:rsid w:val="008A67A9"/>
    <w:rsid w:val="008A732F"/>
    <w:rsid w:val="008A7F23"/>
    <w:rsid w:val="008B0805"/>
    <w:rsid w:val="008B299F"/>
    <w:rsid w:val="008B30E6"/>
    <w:rsid w:val="008B4203"/>
    <w:rsid w:val="008B4B3D"/>
    <w:rsid w:val="008B547E"/>
    <w:rsid w:val="008B5603"/>
    <w:rsid w:val="008B605F"/>
    <w:rsid w:val="008B7670"/>
    <w:rsid w:val="008B77F7"/>
    <w:rsid w:val="008C11E5"/>
    <w:rsid w:val="008C1221"/>
    <w:rsid w:val="008C2BB2"/>
    <w:rsid w:val="008C3285"/>
    <w:rsid w:val="008C338B"/>
    <w:rsid w:val="008C378D"/>
    <w:rsid w:val="008C580A"/>
    <w:rsid w:val="008C5A79"/>
    <w:rsid w:val="008C7BAE"/>
    <w:rsid w:val="008D1134"/>
    <w:rsid w:val="008D187A"/>
    <w:rsid w:val="008D32D6"/>
    <w:rsid w:val="008D5A9E"/>
    <w:rsid w:val="008D6830"/>
    <w:rsid w:val="008E13C8"/>
    <w:rsid w:val="008E1DAB"/>
    <w:rsid w:val="008E1F8A"/>
    <w:rsid w:val="008E404C"/>
    <w:rsid w:val="008E7537"/>
    <w:rsid w:val="008F0B1B"/>
    <w:rsid w:val="008F22BC"/>
    <w:rsid w:val="008F3CAF"/>
    <w:rsid w:val="008F447F"/>
    <w:rsid w:val="008F5520"/>
    <w:rsid w:val="008F55B0"/>
    <w:rsid w:val="008F6062"/>
    <w:rsid w:val="00900965"/>
    <w:rsid w:val="00902B2D"/>
    <w:rsid w:val="00902FE3"/>
    <w:rsid w:val="009047F9"/>
    <w:rsid w:val="00904D92"/>
    <w:rsid w:val="00907AAF"/>
    <w:rsid w:val="00910650"/>
    <w:rsid w:val="0091116D"/>
    <w:rsid w:val="00912B27"/>
    <w:rsid w:val="00914FD6"/>
    <w:rsid w:val="00915875"/>
    <w:rsid w:val="00916801"/>
    <w:rsid w:val="00920928"/>
    <w:rsid w:val="00920E09"/>
    <w:rsid w:val="0092302F"/>
    <w:rsid w:val="00923E60"/>
    <w:rsid w:val="00924D7D"/>
    <w:rsid w:val="00925C99"/>
    <w:rsid w:val="00925F5D"/>
    <w:rsid w:val="00926343"/>
    <w:rsid w:val="00926D5E"/>
    <w:rsid w:val="00931318"/>
    <w:rsid w:val="00931782"/>
    <w:rsid w:val="00931E3F"/>
    <w:rsid w:val="00932593"/>
    <w:rsid w:val="009332A2"/>
    <w:rsid w:val="009341BD"/>
    <w:rsid w:val="009355BB"/>
    <w:rsid w:val="00936645"/>
    <w:rsid w:val="00940453"/>
    <w:rsid w:val="00940CC1"/>
    <w:rsid w:val="009410D2"/>
    <w:rsid w:val="00941BEF"/>
    <w:rsid w:val="009430F4"/>
    <w:rsid w:val="00944445"/>
    <w:rsid w:val="0094593D"/>
    <w:rsid w:val="009459EF"/>
    <w:rsid w:val="00945F28"/>
    <w:rsid w:val="00953594"/>
    <w:rsid w:val="00953CF6"/>
    <w:rsid w:val="00953EFB"/>
    <w:rsid w:val="009576AC"/>
    <w:rsid w:val="00960BD2"/>
    <w:rsid w:val="00961024"/>
    <w:rsid w:val="00962700"/>
    <w:rsid w:val="00962A88"/>
    <w:rsid w:val="00962E3C"/>
    <w:rsid w:val="00966A5B"/>
    <w:rsid w:val="009708EC"/>
    <w:rsid w:val="00971902"/>
    <w:rsid w:val="00973312"/>
    <w:rsid w:val="00973EC1"/>
    <w:rsid w:val="00974524"/>
    <w:rsid w:val="00974742"/>
    <w:rsid w:val="00974B94"/>
    <w:rsid w:val="0097631E"/>
    <w:rsid w:val="00976EEB"/>
    <w:rsid w:val="00976F1E"/>
    <w:rsid w:val="009773EC"/>
    <w:rsid w:val="00977423"/>
    <w:rsid w:val="00977F47"/>
    <w:rsid w:val="00980F48"/>
    <w:rsid w:val="009842F9"/>
    <w:rsid w:val="0098439B"/>
    <w:rsid w:val="00985549"/>
    <w:rsid w:val="009857C3"/>
    <w:rsid w:val="00986084"/>
    <w:rsid w:val="009874D7"/>
    <w:rsid w:val="009902F4"/>
    <w:rsid w:val="009918B0"/>
    <w:rsid w:val="009921B4"/>
    <w:rsid w:val="00992DF1"/>
    <w:rsid w:val="00993FA7"/>
    <w:rsid w:val="00995258"/>
    <w:rsid w:val="0099535A"/>
    <w:rsid w:val="00995C69"/>
    <w:rsid w:val="009A0AD8"/>
    <w:rsid w:val="009A0C9C"/>
    <w:rsid w:val="009A17ED"/>
    <w:rsid w:val="009A2540"/>
    <w:rsid w:val="009A3664"/>
    <w:rsid w:val="009A375A"/>
    <w:rsid w:val="009A47C0"/>
    <w:rsid w:val="009A57D2"/>
    <w:rsid w:val="009A7DC5"/>
    <w:rsid w:val="009B074B"/>
    <w:rsid w:val="009B1842"/>
    <w:rsid w:val="009B1B35"/>
    <w:rsid w:val="009B1C80"/>
    <w:rsid w:val="009B34CA"/>
    <w:rsid w:val="009B4007"/>
    <w:rsid w:val="009B4EB8"/>
    <w:rsid w:val="009C337F"/>
    <w:rsid w:val="009C348A"/>
    <w:rsid w:val="009C5C7A"/>
    <w:rsid w:val="009C7915"/>
    <w:rsid w:val="009D05F4"/>
    <w:rsid w:val="009D07CA"/>
    <w:rsid w:val="009D0930"/>
    <w:rsid w:val="009D0BC5"/>
    <w:rsid w:val="009D2724"/>
    <w:rsid w:val="009D3202"/>
    <w:rsid w:val="009D364A"/>
    <w:rsid w:val="009D40C5"/>
    <w:rsid w:val="009D7744"/>
    <w:rsid w:val="009E1395"/>
    <w:rsid w:val="009E19B4"/>
    <w:rsid w:val="009E2AE7"/>
    <w:rsid w:val="009E2CDC"/>
    <w:rsid w:val="009E2EED"/>
    <w:rsid w:val="009E4DC5"/>
    <w:rsid w:val="009F0149"/>
    <w:rsid w:val="009F04C7"/>
    <w:rsid w:val="009F1457"/>
    <w:rsid w:val="009F25B9"/>
    <w:rsid w:val="009F26C0"/>
    <w:rsid w:val="009F2B3C"/>
    <w:rsid w:val="009F712E"/>
    <w:rsid w:val="00A010AB"/>
    <w:rsid w:val="00A016A7"/>
    <w:rsid w:val="00A03F95"/>
    <w:rsid w:val="00A049F1"/>
    <w:rsid w:val="00A05013"/>
    <w:rsid w:val="00A0546A"/>
    <w:rsid w:val="00A064C9"/>
    <w:rsid w:val="00A114B7"/>
    <w:rsid w:val="00A14F6C"/>
    <w:rsid w:val="00A16A59"/>
    <w:rsid w:val="00A22398"/>
    <w:rsid w:val="00A226EA"/>
    <w:rsid w:val="00A23646"/>
    <w:rsid w:val="00A24918"/>
    <w:rsid w:val="00A27B16"/>
    <w:rsid w:val="00A300ED"/>
    <w:rsid w:val="00A316E9"/>
    <w:rsid w:val="00A33036"/>
    <w:rsid w:val="00A33C69"/>
    <w:rsid w:val="00A341A7"/>
    <w:rsid w:val="00A3429A"/>
    <w:rsid w:val="00A352F3"/>
    <w:rsid w:val="00A37B22"/>
    <w:rsid w:val="00A4000B"/>
    <w:rsid w:val="00A421CC"/>
    <w:rsid w:val="00A43B07"/>
    <w:rsid w:val="00A4426C"/>
    <w:rsid w:val="00A4433E"/>
    <w:rsid w:val="00A44A36"/>
    <w:rsid w:val="00A44EF3"/>
    <w:rsid w:val="00A45A2E"/>
    <w:rsid w:val="00A45AAC"/>
    <w:rsid w:val="00A51C42"/>
    <w:rsid w:val="00A5201F"/>
    <w:rsid w:val="00A52F02"/>
    <w:rsid w:val="00A540CF"/>
    <w:rsid w:val="00A545F1"/>
    <w:rsid w:val="00A54A3A"/>
    <w:rsid w:val="00A55A3D"/>
    <w:rsid w:val="00A57253"/>
    <w:rsid w:val="00A57C02"/>
    <w:rsid w:val="00A57D4C"/>
    <w:rsid w:val="00A605CC"/>
    <w:rsid w:val="00A61035"/>
    <w:rsid w:val="00A61787"/>
    <w:rsid w:val="00A6245A"/>
    <w:rsid w:val="00A6475A"/>
    <w:rsid w:val="00A64B0F"/>
    <w:rsid w:val="00A658F0"/>
    <w:rsid w:val="00A65C70"/>
    <w:rsid w:val="00A662EB"/>
    <w:rsid w:val="00A67B53"/>
    <w:rsid w:val="00A67B85"/>
    <w:rsid w:val="00A67D80"/>
    <w:rsid w:val="00A70A17"/>
    <w:rsid w:val="00A71DCE"/>
    <w:rsid w:val="00A72B8C"/>
    <w:rsid w:val="00A74F63"/>
    <w:rsid w:val="00A75FFD"/>
    <w:rsid w:val="00A7641C"/>
    <w:rsid w:val="00A764E2"/>
    <w:rsid w:val="00A80598"/>
    <w:rsid w:val="00A82229"/>
    <w:rsid w:val="00A833AA"/>
    <w:rsid w:val="00A83E9B"/>
    <w:rsid w:val="00A84E16"/>
    <w:rsid w:val="00A85F4C"/>
    <w:rsid w:val="00A9041F"/>
    <w:rsid w:val="00A90E3F"/>
    <w:rsid w:val="00A91A12"/>
    <w:rsid w:val="00A9294A"/>
    <w:rsid w:val="00A94846"/>
    <w:rsid w:val="00A964FD"/>
    <w:rsid w:val="00A97B59"/>
    <w:rsid w:val="00AA2D39"/>
    <w:rsid w:val="00AA66B2"/>
    <w:rsid w:val="00AA7EA6"/>
    <w:rsid w:val="00AB000F"/>
    <w:rsid w:val="00AB0B98"/>
    <w:rsid w:val="00AB4161"/>
    <w:rsid w:val="00AB533A"/>
    <w:rsid w:val="00AB5CBC"/>
    <w:rsid w:val="00AB6038"/>
    <w:rsid w:val="00AB61BC"/>
    <w:rsid w:val="00AB62FE"/>
    <w:rsid w:val="00AB69A1"/>
    <w:rsid w:val="00AB7C7B"/>
    <w:rsid w:val="00AC0B58"/>
    <w:rsid w:val="00AC1392"/>
    <w:rsid w:val="00AC14F2"/>
    <w:rsid w:val="00AC245B"/>
    <w:rsid w:val="00AC2469"/>
    <w:rsid w:val="00AC2520"/>
    <w:rsid w:val="00AC2709"/>
    <w:rsid w:val="00AC34FC"/>
    <w:rsid w:val="00AC495D"/>
    <w:rsid w:val="00AC6292"/>
    <w:rsid w:val="00AC693C"/>
    <w:rsid w:val="00AD067C"/>
    <w:rsid w:val="00AD18C4"/>
    <w:rsid w:val="00AD1D5F"/>
    <w:rsid w:val="00AD3FC3"/>
    <w:rsid w:val="00AD4919"/>
    <w:rsid w:val="00AD5251"/>
    <w:rsid w:val="00AD525D"/>
    <w:rsid w:val="00AD5F14"/>
    <w:rsid w:val="00AD6DCC"/>
    <w:rsid w:val="00AD6FD8"/>
    <w:rsid w:val="00AE1A3C"/>
    <w:rsid w:val="00AE3DC3"/>
    <w:rsid w:val="00AE4691"/>
    <w:rsid w:val="00AF10BA"/>
    <w:rsid w:val="00AF1FDE"/>
    <w:rsid w:val="00AF497F"/>
    <w:rsid w:val="00AF5646"/>
    <w:rsid w:val="00AF750E"/>
    <w:rsid w:val="00AF7C32"/>
    <w:rsid w:val="00B0048F"/>
    <w:rsid w:val="00B018E6"/>
    <w:rsid w:val="00B01A85"/>
    <w:rsid w:val="00B01F8D"/>
    <w:rsid w:val="00B03DA4"/>
    <w:rsid w:val="00B041BF"/>
    <w:rsid w:val="00B04444"/>
    <w:rsid w:val="00B04EBB"/>
    <w:rsid w:val="00B077E0"/>
    <w:rsid w:val="00B07C50"/>
    <w:rsid w:val="00B1070F"/>
    <w:rsid w:val="00B108C2"/>
    <w:rsid w:val="00B11DF2"/>
    <w:rsid w:val="00B13514"/>
    <w:rsid w:val="00B13DA2"/>
    <w:rsid w:val="00B220E5"/>
    <w:rsid w:val="00B22F47"/>
    <w:rsid w:val="00B24B2F"/>
    <w:rsid w:val="00B2529C"/>
    <w:rsid w:val="00B25CDF"/>
    <w:rsid w:val="00B27314"/>
    <w:rsid w:val="00B27B7D"/>
    <w:rsid w:val="00B3082B"/>
    <w:rsid w:val="00B33945"/>
    <w:rsid w:val="00B37AFA"/>
    <w:rsid w:val="00B37D6D"/>
    <w:rsid w:val="00B42384"/>
    <w:rsid w:val="00B43269"/>
    <w:rsid w:val="00B4342F"/>
    <w:rsid w:val="00B43E8E"/>
    <w:rsid w:val="00B454BE"/>
    <w:rsid w:val="00B457A7"/>
    <w:rsid w:val="00B465DB"/>
    <w:rsid w:val="00B472C3"/>
    <w:rsid w:val="00B47B11"/>
    <w:rsid w:val="00B50119"/>
    <w:rsid w:val="00B50475"/>
    <w:rsid w:val="00B504B2"/>
    <w:rsid w:val="00B50B84"/>
    <w:rsid w:val="00B5120A"/>
    <w:rsid w:val="00B5161C"/>
    <w:rsid w:val="00B51FB3"/>
    <w:rsid w:val="00B526F2"/>
    <w:rsid w:val="00B53249"/>
    <w:rsid w:val="00B53628"/>
    <w:rsid w:val="00B541AF"/>
    <w:rsid w:val="00B55A81"/>
    <w:rsid w:val="00B61D8F"/>
    <w:rsid w:val="00B623A4"/>
    <w:rsid w:val="00B62D21"/>
    <w:rsid w:val="00B63D25"/>
    <w:rsid w:val="00B64791"/>
    <w:rsid w:val="00B6498C"/>
    <w:rsid w:val="00B6575E"/>
    <w:rsid w:val="00B70A03"/>
    <w:rsid w:val="00B738C3"/>
    <w:rsid w:val="00B73DFE"/>
    <w:rsid w:val="00B73F37"/>
    <w:rsid w:val="00B7467B"/>
    <w:rsid w:val="00B7510C"/>
    <w:rsid w:val="00B75875"/>
    <w:rsid w:val="00B82593"/>
    <w:rsid w:val="00B83938"/>
    <w:rsid w:val="00B84742"/>
    <w:rsid w:val="00B84AA5"/>
    <w:rsid w:val="00B85453"/>
    <w:rsid w:val="00B856E2"/>
    <w:rsid w:val="00B87BF0"/>
    <w:rsid w:val="00B90A0D"/>
    <w:rsid w:val="00B917C1"/>
    <w:rsid w:val="00B920E2"/>
    <w:rsid w:val="00B977D8"/>
    <w:rsid w:val="00B97887"/>
    <w:rsid w:val="00BA1707"/>
    <w:rsid w:val="00BA17B8"/>
    <w:rsid w:val="00BA1845"/>
    <w:rsid w:val="00BA18A5"/>
    <w:rsid w:val="00BA37CC"/>
    <w:rsid w:val="00BA5E0D"/>
    <w:rsid w:val="00BA69E8"/>
    <w:rsid w:val="00BA6BE2"/>
    <w:rsid w:val="00BA78C8"/>
    <w:rsid w:val="00BA7BDA"/>
    <w:rsid w:val="00BA7E15"/>
    <w:rsid w:val="00BB250E"/>
    <w:rsid w:val="00BB314D"/>
    <w:rsid w:val="00BB412F"/>
    <w:rsid w:val="00BB5230"/>
    <w:rsid w:val="00BB5C3F"/>
    <w:rsid w:val="00BB6823"/>
    <w:rsid w:val="00BB70E2"/>
    <w:rsid w:val="00BC0577"/>
    <w:rsid w:val="00BC43A3"/>
    <w:rsid w:val="00BC442F"/>
    <w:rsid w:val="00BC535B"/>
    <w:rsid w:val="00BC6121"/>
    <w:rsid w:val="00BC6494"/>
    <w:rsid w:val="00BD00FA"/>
    <w:rsid w:val="00BD1073"/>
    <w:rsid w:val="00BD1A48"/>
    <w:rsid w:val="00BD434B"/>
    <w:rsid w:val="00BD4556"/>
    <w:rsid w:val="00BE19BA"/>
    <w:rsid w:val="00BE1D56"/>
    <w:rsid w:val="00BE2B63"/>
    <w:rsid w:val="00BE309B"/>
    <w:rsid w:val="00BE362B"/>
    <w:rsid w:val="00BE3B91"/>
    <w:rsid w:val="00BE3EE9"/>
    <w:rsid w:val="00BE5287"/>
    <w:rsid w:val="00BE5364"/>
    <w:rsid w:val="00BE6BD2"/>
    <w:rsid w:val="00BE775E"/>
    <w:rsid w:val="00BE785A"/>
    <w:rsid w:val="00BE7DF1"/>
    <w:rsid w:val="00BF02FF"/>
    <w:rsid w:val="00BF126C"/>
    <w:rsid w:val="00BF236F"/>
    <w:rsid w:val="00BF351B"/>
    <w:rsid w:val="00BF3BF0"/>
    <w:rsid w:val="00BF4494"/>
    <w:rsid w:val="00BF4740"/>
    <w:rsid w:val="00BF4ADD"/>
    <w:rsid w:val="00C004B5"/>
    <w:rsid w:val="00C016D5"/>
    <w:rsid w:val="00C01915"/>
    <w:rsid w:val="00C01C60"/>
    <w:rsid w:val="00C03463"/>
    <w:rsid w:val="00C03783"/>
    <w:rsid w:val="00C04276"/>
    <w:rsid w:val="00C042F9"/>
    <w:rsid w:val="00C109C7"/>
    <w:rsid w:val="00C10C62"/>
    <w:rsid w:val="00C10CE9"/>
    <w:rsid w:val="00C11FEC"/>
    <w:rsid w:val="00C122C0"/>
    <w:rsid w:val="00C13973"/>
    <w:rsid w:val="00C140BB"/>
    <w:rsid w:val="00C14891"/>
    <w:rsid w:val="00C14D09"/>
    <w:rsid w:val="00C14D29"/>
    <w:rsid w:val="00C1659C"/>
    <w:rsid w:val="00C16C2F"/>
    <w:rsid w:val="00C222A4"/>
    <w:rsid w:val="00C226D2"/>
    <w:rsid w:val="00C238F0"/>
    <w:rsid w:val="00C23B04"/>
    <w:rsid w:val="00C2468A"/>
    <w:rsid w:val="00C249DA"/>
    <w:rsid w:val="00C24B2C"/>
    <w:rsid w:val="00C2530C"/>
    <w:rsid w:val="00C254A5"/>
    <w:rsid w:val="00C25599"/>
    <w:rsid w:val="00C26228"/>
    <w:rsid w:val="00C36A9C"/>
    <w:rsid w:val="00C36CA7"/>
    <w:rsid w:val="00C41B35"/>
    <w:rsid w:val="00C42761"/>
    <w:rsid w:val="00C4479D"/>
    <w:rsid w:val="00C44B96"/>
    <w:rsid w:val="00C455CF"/>
    <w:rsid w:val="00C5285D"/>
    <w:rsid w:val="00C52E47"/>
    <w:rsid w:val="00C5387A"/>
    <w:rsid w:val="00C54CCE"/>
    <w:rsid w:val="00C56832"/>
    <w:rsid w:val="00C60434"/>
    <w:rsid w:val="00C60F80"/>
    <w:rsid w:val="00C61093"/>
    <w:rsid w:val="00C61484"/>
    <w:rsid w:val="00C61AA9"/>
    <w:rsid w:val="00C61F5C"/>
    <w:rsid w:val="00C62DA4"/>
    <w:rsid w:val="00C64033"/>
    <w:rsid w:val="00C719F3"/>
    <w:rsid w:val="00C71D72"/>
    <w:rsid w:val="00C7338C"/>
    <w:rsid w:val="00C73440"/>
    <w:rsid w:val="00C740D8"/>
    <w:rsid w:val="00C7416E"/>
    <w:rsid w:val="00C74408"/>
    <w:rsid w:val="00C7448A"/>
    <w:rsid w:val="00C750DA"/>
    <w:rsid w:val="00C75534"/>
    <w:rsid w:val="00C76D46"/>
    <w:rsid w:val="00C76FEB"/>
    <w:rsid w:val="00C7718B"/>
    <w:rsid w:val="00C77E89"/>
    <w:rsid w:val="00C8078C"/>
    <w:rsid w:val="00C8140B"/>
    <w:rsid w:val="00C82BC5"/>
    <w:rsid w:val="00C836D8"/>
    <w:rsid w:val="00C83E05"/>
    <w:rsid w:val="00C844FD"/>
    <w:rsid w:val="00C84D04"/>
    <w:rsid w:val="00C84FB8"/>
    <w:rsid w:val="00C8503F"/>
    <w:rsid w:val="00C85054"/>
    <w:rsid w:val="00C857EC"/>
    <w:rsid w:val="00C87BBF"/>
    <w:rsid w:val="00C918E9"/>
    <w:rsid w:val="00C9356B"/>
    <w:rsid w:val="00C94234"/>
    <w:rsid w:val="00C96152"/>
    <w:rsid w:val="00C96181"/>
    <w:rsid w:val="00C97C4C"/>
    <w:rsid w:val="00CA0F7D"/>
    <w:rsid w:val="00CA2C66"/>
    <w:rsid w:val="00CA339E"/>
    <w:rsid w:val="00CA3F63"/>
    <w:rsid w:val="00CA5916"/>
    <w:rsid w:val="00CA6689"/>
    <w:rsid w:val="00CA7BAE"/>
    <w:rsid w:val="00CB0182"/>
    <w:rsid w:val="00CB0AAC"/>
    <w:rsid w:val="00CB0D79"/>
    <w:rsid w:val="00CB0E0B"/>
    <w:rsid w:val="00CB5CCA"/>
    <w:rsid w:val="00CB6D71"/>
    <w:rsid w:val="00CC1066"/>
    <w:rsid w:val="00CC4341"/>
    <w:rsid w:val="00CC43BA"/>
    <w:rsid w:val="00CC458D"/>
    <w:rsid w:val="00CC4887"/>
    <w:rsid w:val="00CC52CA"/>
    <w:rsid w:val="00CC5C1A"/>
    <w:rsid w:val="00CC794D"/>
    <w:rsid w:val="00CD055C"/>
    <w:rsid w:val="00CD1136"/>
    <w:rsid w:val="00CD414C"/>
    <w:rsid w:val="00CE0B66"/>
    <w:rsid w:val="00CE34C5"/>
    <w:rsid w:val="00CE37C7"/>
    <w:rsid w:val="00CE3B15"/>
    <w:rsid w:val="00CE3E14"/>
    <w:rsid w:val="00CE4753"/>
    <w:rsid w:val="00CE6083"/>
    <w:rsid w:val="00CE74EB"/>
    <w:rsid w:val="00CE7E68"/>
    <w:rsid w:val="00CF0DDE"/>
    <w:rsid w:val="00CF1EB2"/>
    <w:rsid w:val="00CF1F50"/>
    <w:rsid w:val="00CF2AD4"/>
    <w:rsid w:val="00CF2E6D"/>
    <w:rsid w:val="00CF3AC2"/>
    <w:rsid w:val="00CF6964"/>
    <w:rsid w:val="00D03931"/>
    <w:rsid w:val="00D03A57"/>
    <w:rsid w:val="00D072ED"/>
    <w:rsid w:val="00D115BA"/>
    <w:rsid w:val="00D16567"/>
    <w:rsid w:val="00D16C5E"/>
    <w:rsid w:val="00D1783B"/>
    <w:rsid w:val="00D17CEF"/>
    <w:rsid w:val="00D20747"/>
    <w:rsid w:val="00D218CA"/>
    <w:rsid w:val="00D32A68"/>
    <w:rsid w:val="00D33EB6"/>
    <w:rsid w:val="00D34EFB"/>
    <w:rsid w:val="00D446EC"/>
    <w:rsid w:val="00D44F4D"/>
    <w:rsid w:val="00D4715C"/>
    <w:rsid w:val="00D47198"/>
    <w:rsid w:val="00D47B0E"/>
    <w:rsid w:val="00D505C0"/>
    <w:rsid w:val="00D50BF9"/>
    <w:rsid w:val="00D515A7"/>
    <w:rsid w:val="00D51A9A"/>
    <w:rsid w:val="00D51C89"/>
    <w:rsid w:val="00D51E2B"/>
    <w:rsid w:val="00D55569"/>
    <w:rsid w:val="00D55BF9"/>
    <w:rsid w:val="00D55DDC"/>
    <w:rsid w:val="00D55E13"/>
    <w:rsid w:val="00D56082"/>
    <w:rsid w:val="00D56A65"/>
    <w:rsid w:val="00D570B0"/>
    <w:rsid w:val="00D57BF5"/>
    <w:rsid w:val="00D57D17"/>
    <w:rsid w:val="00D6136F"/>
    <w:rsid w:val="00D62F54"/>
    <w:rsid w:val="00D64151"/>
    <w:rsid w:val="00D64480"/>
    <w:rsid w:val="00D66A3A"/>
    <w:rsid w:val="00D7123D"/>
    <w:rsid w:val="00D71C4E"/>
    <w:rsid w:val="00D73472"/>
    <w:rsid w:val="00D74445"/>
    <w:rsid w:val="00D747F3"/>
    <w:rsid w:val="00D768EB"/>
    <w:rsid w:val="00D775D6"/>
    <w:rsid w:val="00D81A00"/>
    <w:rsid w:val="00D81D98"/>
    <w:rsid w:val="00D81F2A"/>
    <w:rsid w:val="00D8332D"/>
    <w:rsid w:val="00D83A56"/>
    <w:rsid w:val="00D83BA5"/>
    <w:rsid w:val="00D85827"/>
    <w:rsid w:val="00D85A06"/>
    <w:rsid w:val="00D85E04"/>
    <w:rsid w:val="00D86671"/>
    <w:rsid w:val="00D8785E"/>
    <w:rsid w:val="00D912E3"/>
    <w:rsid w:val="00D92E0E"/>
    <w:rsid w:val="00D9470D"/>
    <w:rsid w:val="00D95D17"/>
    <w:rsid w:val="00D971A2"/>
    <w:rsid w:val="00DA114B"/>
    <w:rsid w:val="00DA1F9C"/>
    <w:rsid w:val="00DA3B20"/>
    <w:rsid w:val="00DA3B52"/>
    <w:rsid w:val="00DA40B7"/>
    <w:rsid w:val="00DA496D"/>
    <w:rsid w:val="00DA4AEB"/>
    <w:rsid w:val="00DA72A9"/>
    <w:rsid w:val="00DA72AE"/>
    <w:rsid w:val="00DA7AA2"/>
    <w:rsid w:val="00DB03C5"/>
    <w:rsid w:val="00DB12E3"/>
    <w:rsid w:val="00DB2B4D"/>
    <w:rsid w:val="00DB2C51"/>
    <w:rsid w:val="00DB3519"/>
    <w:rsid w:val="00DB5A1A"/>
    <w:rsid w:val="00DC008D"/>
    <w:rsid w:val="00DC015D"/>
    <w:rsid w:val="00DC0204"/>
    <w:rsid w:val="00DC41E6"/>
    <w:rsid w:val="00DC569F"/>
    <w:rsid w:val="00DC5E41"/>
    <w:rsid w:val="00DC701F"/>
    <w:rsid w:val="00DD1CB5"/>
    <w:rsid w:val="00DD1E41"/>
    <w:rsid w:val="00DD2726"/>
    <w:rsid w:val="00DD5802"/>
    <w:rsid w:val="00DD646B"/>
    <w:rsid w:val="00DE0949"/>
    <w:rsid w:val="00DE3CFD"/>
    <w:rsid w:val="00DE59EB"/>
    <w:rsid w:val="00DE5B6F"/>
    <w:rsid w:val="00DE7582"/>
    <w:rsid w:val="00DE7586"/>
    <w:rsid w:val="00DE7D86"/>
    <w:rsid w:val="00DF00E9"/>
    <w:rsid w:val="00DF28BC"/>
    <w:rsid w:val="00DF42C0"/>
    <w:rsid w:val="00DF45D5"/>
    <w:rsid w:val="00DF4EB3"/>
    <w:rsid w:val="00DF5787"/>
    <w:rsid w:val="00DF609B"/>
    <w:rsid w:val="00DF6CBA"/>
    <w:rsid w:val="00E01FD4"/>
    <w:rsid w:val="00E02F1C"/>
    <w:rsid w:val="00E033BF"/>
    <w:rsid w:val="00E04BEF"/>
    <w:rsid w:val="00E07553"/>
    <w:rsid w:val="00E107E5"/>
    <w:rsid w:val="00E10D0C"/>
    <w:rsid w:val="00E1160D"/>
    <w:rsid w:val="00E12096"/>
    <w:rsid w:val="00E12665"/>
    <w:rsid w:val="00E12957"/>
    <w:rsid w:val="00E16077"/>
    <w:rsid w:val="00E16860"/>
    <w:rsid w:val="00E16A1B"/>
    <w:rsid w:val="00E16BC1"/>
    <w:rsid w:val="00E23C5B"/>
    <w:rsid w:val="00E23E8D"/>
    <w:rsid w:val="00E274E9"/>
    <w:rsid w:val="00E301EA"/>
    <w:rsid w:val="00E31AB2"/>
    <w:rsid w:val="00E327AD"/>
    <w:rsid w:val="00E370C1"/>
    <w:rsid w:val="00E42C2F"/>
    <w:rsid w:val="00E42E00"/>
    <w:rsid w:val="00E42EF5"/>
    <w:rsid w:val="00E43077"/>
    <w:rsid w:val="00E44D68"/>
    <w:rsid w:val="00E44D9E"/>
    <w:rsid w:val="00E44F8B"/>
    <w:rsid w:val="00E460B0"/>
    <w:rsid w:val="00E46666"/>
    <w:rsid w:val="00E46C08"/>
    <w:rsid w:val="00E50857"/>
    <w:rsid w:val="00E5208B"/>
    <w:rsid w:val="00E549A0"/>
    <w:rsid w:val="00E5626E"/>
    <w:rsid w:val="00E56F4C"/>
    <w:rsid w:val="00E57360"/>
    <w:rsid w:val="00E60AC2"/>
    <w:rsid w:val="00E6259F"/>
    <w:rsid w:val="00E65FC0"/>
    <w:rsid w:val="00E6681E"/>
    <w:rsid w:val="00E72485"/>
    <w:rsid w:val="00E74224"/>
    <w:rsid w:val="00E744C4"/>
    <w:rsid w:val="00E7726A"/>
    <w:rsid w:val="00E77B41"/>
    <w:rsid w:val="00E82964"/>
    <w:rsid w:val="00E84849"/>
    <w:rsid w:val="00E84BE6"/>
    <w:rsid w:val="00E8573E"/>
    <w:rsid w:val="00E85AC1"/>
    <w:rsid w:val="00E960C2"/>
    <w:rsid w:val="00E96F7A"/>
    <w:rsid w:val="00E973A8"/>
    <w:rsid w:val="00EA0255"/>
    <w:rsid w:val="00EA0F85"/>
    <w:rsid w:val="00EA183C"/>
    <w:rsid w:val="00EA242D"/>
    <w:rsid w:val="00EA48BC"/>
    <w:rsid w:val="00EA5E95"/>
    <w:rsid w:val="00EA6081"/>
    <w:rsid w:val="00EA6DD4"/>
    <w:rsid w:val="00EB084F"/>
    <w:rsid w:val="00EB6672"/>
    <w:rsid w:val="00EB7004"/>
    <w:rsid w:val="00EC030F"/>
    <w:rsid w:val="00EC122B"/>
    <w:rsid w:val="00EC134E"/>
    <w:rsid w:val="00EC1AE6"/>
    <w:rsid w:val="00EC1CE1"/>
    <w:rsid w:val="00EC24AD"/>
    <w:rsid w:val="00EC259D"/>
    <w:rsid w:val="00EC3549"/>
    <w:rsid w:val="00EC38BF"/>
    <w:rsid w:val="00EC4774"/>
    <w:rsid w:val="00EC4E0D"/>
    <w:rsid w:val="00EC553C"/>
    <w:rsid w:val="00ED0A42"/>
    <w:rsid w:val="00ED1D44"/>
    <w:rsid w:val="00ED1DE8"/>
    <w:rsid w:val="00ED26BC"/>
    <w:rsid w:val="00ED36D6"/>
    <w:rsid w:val="00ED47F2"/>
    <w:rsid w:val="00ED4A68"/>
    <w:rsid w:val="00ED5038"/>
    <w:rsid w:val="00ED5AC4"/>
    <w:rsid w:val="00ED60C8"/>
    <w:rsid w:val="00ED6ABC"/>
    <w:rsid w:val="00ED6C63"/>
    <w:rsid w:val="00ED771B"/>
    <w:rsid w:val="00EE05C1"/>
    <w:rsid w:val="00EE16D8"/>
    <w:rsid w:val="00EE3908"/>
    <w:rsid w:val="00EE4074"/>
    <w:rsid w:val="00EE68BF"/>
    <w:rsid w:val="00EE764D"/>
    <w:rsid w:val="00EF0693"/>
    <w:rsid w:val="00EF454A"/>
    <w:rsid w:val="00EF67DF"/>
    <w:rsid w:val="00F00658"/>
    <w:rsid w:val="00F00B34"/>
    <w:rsid w:val="00F01429"/>
    <w:rsid w:val="00F01BBE"/>
    <w:rsid w:val="00F01EC9"/>
    <w:rsid w:val="00F027BE"/>
    <w:rsid w:val="00F043AA"/>
    <w:rsid w:val="00F053DA"/>
    <w:rsid w:val="00F06760"/>
    <w:rsid w:val="00F07FDB"/>
    <w:rsid w:val="00F109A8"/>
    <w:rsid w:val="00F120F8"/>
    <w:rsid w:val="00F125E8"/>
    <w:rsid w:val="00F12995"/>
    <w:rsid w:val="00F13A78"/>
    <w:rsid w:val="00F14B71"/>
    <w:rsid w:val="00F1565E"/>
    <w:rsid w:val="00F16A37"/>
    <w:rsid w:val="00F16F1B"/>
    <w:rsid w:val="00F20F68"/>
    <w:rsid w:val="00F21075"/>
    <w:rsid w:val="00F21C48"/>
    <w:rsid w:val="00F22507"/>
    <w:rsid w:val="00F2490F"/>
    <w:rsid w:val="00F25854"/>
    <w:rsid w:val="00F265FD"/>
    <w:rsid w:val="00F306B1"/>
    <w:rsid w:val="00F30E01"/>
    <w:rsid w:val="00F31630"/>
    <w:rsid w:val="00F31F9D"/>
    <w:rsid w:val="00F32D68"/>
    <w:rsid w:val="00F33A6A"/>
    <w:rsid w:val="00F34E1D"/>
    <w:rsid w:val="00F3550F"/>
    <w:rsid w:val="00F36ECC"/>
    <w:rsid w:val="00F375A1"/>
    <w:rsid w:val="00F37C2C"/>
    <w:rsid w:val="00F37F7C"/>
    <w:rsid w:val="00F4110B"/>
    <w:rsid w:val="00F4219B"/>
    <w:rsid w:val="00F44C1E"/>
    <w:rsid w:val="00F4574A"/>
    <w:rsid w:val="00F45AEA"/>
    <w:rsid w:val="00F47FC2"/>
    <w:rsid w:val="00F51C7B"/>
    <w:rsid w:val="00F55F0F"/>
    <w:rsid w:val="00F62478"/>
    <w:rsid w:val="00F64A1D"/>
    <w:rsid w:val="00F64DFB"/>
    <w:rsid w:val="00F656AE"/>
    <w:rsid w:val="00F663F1"/>
    <w:rsid w:val="00F672BC"/>
    <w:rsid w:val="00F71CF5"/>
    <w:rsid w:val="00F72177"/>
    <w:rsid w:val="00F7318C"/>
    <w:rsid w:val="00F734DC"/>
    <w:rsid w:val="00F75671"/>
    <w:rsid w:val="00F764B5"/>
    <w:rsid w:val="00F7667D"/>
    <w:rsid w:val="00F7762E"/>
    <w:rsid w:val="00F804F2"/>
    <w:rsid w:val="00F810D9"/>
    <w:rsid w:val="00F81276"/>
    <w:rsid w:val="00F82254"/>
    <w:rsid w:val="00F8332D"/>
    <w:rsid w:val="00F83C77"/>
    <w:rsid w:val="00F84DA8"/>
    <w:rsid w:val="00F8547C"/>
    <w:rsid w:val="00F905CC"/>
    <w:rsid w:val="00F92AC4"/>
    <w:rsid w:val="00F92C56"/>
    <w:rsid w:val="00F949B5"/>
    <w:rsid w:val="00F94A11"/>
    <w:rsid w:val="00F94DBB"/>
    <w:rsid w:val="00F962CD"/>
    <w:rsid w:val="00F969B2"/>
    <w:rsid w:val="00F97346"/>
    <w:rsid w:val="00F9768E"/>
    <w:rsid w:val="00FA0C17"/>
    <w:rsid w:val="00FA2823"/>
    <w:rsid w:val="00FA5850"/>
    <w:rsid w:val="00FA5F72"/>
    <w:rsid w:val="00FA61EF"/>
    <w:rsid w:val="00FA6568"/>
    <w:rsid w:val="00FA6CDD"/>
    <w:rsid w:val="00FB0622"/>
    <w:rsid w:val="00FB2819"/>
    <w:rsid w:val="00FB5090"/>
    <w:rsid w:val="00FB5C80"/>
    <w:rsid w:val="00FB60B6"/>
    <w:rsid w:val="00FB63BE"/>
    <w:rsid w:val="00FB7983"/>
    <w:rsid w:val="00FB7C13"/>
    <w:rsid w:val="00FC3A5C"/>
    <w:rsid w:val="00FC4921"/>
    <w:rsid w:val="00FC4DB2"/>
    <w:rsid w:val="00FD014A"/>
    <w:rsid w:val="00FD0AEF"/>
    <w:rsid w:val="00FD1435"/>
    <w:rsid w:val="00FD18CD"/>
    <w:rsid w:val="00FD297D"/>
    <w:rsid w:val="00FD3057"/>
    <w:rsid w:val="00FD3B7B"/>
    <w:rsid w:val="00FD3BCA"/>
    <w:rsid w:val="00FD43AC"/>
    <w:rsid w:val="00FD7133"/>
    <w:rsid w:val="00FD784F"/>
    <w:rsid w:val="00FE17BA"/>
    <w:rsid w:val="00FE20DD"/>
    <w:rsid w:val="00FE711A"/>
    <w:rsid w:val="00FF1152"/>
    <w:rsid w:val="00FF1B5E"/>
    <w:rsid w:val="00FF2D05"/>
    <w:rsid w:val="00FF3182"/>
    <w:rsid w:val="00FF4A98"/>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FC17A3"/>
  <w15:docId w15:val="{14192DB8-0A31-4AA4-8A53-5322D438A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7DC3"/>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semiHidden/>
    <w:unhideWhenUsed/>
    <w:rsid w:val="004B697B"/>
    <w:pPr>
      <w:spacing w:after="120"/>
    </w:pPr>
  </w:style>
  <w:style w:type="character" w:customStyle="1" w:styleId="BodyTextChar">
    <w:name w:val="Body Text Char"/>
    <w:link w:val="BodyText"/>
    <w:uiPriority w:val="99"/>
    <w:semiHidden/>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rsid w:val="0011345D"/>
    <w:rPr>
      <w:rFonts w:ascii="Times New Roman" w:hAnsi="Times New Roman"/>
      <w:sz w:val="18"/>
      <w:vertAlign w:val="superscript"/>
    </w:rPr>
  </w:style>
  <w:style w:type="paragraph" w:styleId="FootnoteText">
    <w:name w:val="footnote text"/>
    <w:link w:val="FootnoteTextChar"/>
    <w:uiPriority w:val="99"/>
    <w:semiHidden/>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semiHidden/>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8B77F7"/>
    <w:pPr>
      <w:tabs>
        <w:tab w:val="right" w:leader="dot" w:pos="9523"/>
      </w:tabs>
      <w:spacing w:after="0" w:line="360" w:lineRule="auto"/>
    </w:pPr>
  </w:style>
  <w:style w:type="paragraph" w:styleId="TOC2">
    <w:name w:val="toc 2"/>
    <w:basedOn w:val="Normal"/>
    <w:next w:val="Normal"/>
    <w:autoRedefine/>
    <w:uiPriority w:val="39"/>
    <w:unhideWhenUsed/>
    <w:rsid w:val="00F4110B"/>
    <w:pPr>
      <w:tabs>
        <w:tab w:val="right" w:leader="dot" w:pos="9523"/>
      </w:tabs>
      <w:spacing w:after="100"/>
      <w:ind w:left="220"/>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character" w:customStyle="1" w:styleId="ListParagraphChar">
    <w:name w:val="List Paragraph Char"/>
    <w:aliases w:val="List1 Char,List Paragraph1 Char,ПАРАГРАФ Char"/>
    <w:link w:val="ListParagraph"/>
    <w:uiPriority w:val="34"/>
    <w:locked/>
    <w:rsid w:val="00E42E00"/>
    <w:rPr>
      <w:sz w:val="22"/>
      <w:szCs w:val="22"/>
      <w:lang w:eastAsia="en-US"/>
    </w:rPr>
  </w:style>
  <w:style w:type="character" w:customStyle="1" w:styleId="Bodytext2">
    <w:name w:val="Body text (2)_"/>
    <w:link w:val="Bodytext21"/>
    <w:uiPriority w:val="99"/>
    <w:locked/>
    <w:rsid w:val="000C473A"/>
    <w:rPr>
      <w:rFonts w:ascii="Times New Roman" w:hAnsi="Times New Roman"/>
      <w:shd w:val="clear" w:color="auto" w:fill="FFFFFF"/>
    </w:rPr>
  </w:style>
  <w:style w:type="paragraph" w:customStyle="1" w:styleId="Bodytext21">
    <w:name w:val="Body text (2)1"/>
    <w:basedOn w:val="Normal"/>
    <w:link w:val="Bodytext2"/>
    <w:uiPriority w:val="99"/>
    <w:rsid w:val="000C473A"/>
    <w:pPr>
      <w:widowControl w:val="0"/>
      <w:shd w:val="clear" w:color="auto" w:fill="FFFFFF"/>
      <w:spacing w:after="240" w:line="274" w:lineRule="exact"/>
      <w:ind w:hanging="740"/>
      <w:jc w:val="both"/>
    </w:pPr>
    <w:rPr>
      <w:rFonts w:ascii="Times New Roman" w:hAnsi="Times New Roman"/>
      <w:sz w:val="20"/>
      <w:szCs w:val="20"/>
      <w:lang w:eastAsia="bg-BG"/>
    </w:rPr>
  </w:style>
  <w:style w:type="character" w:customStyle="1" w:styleId="FootnoteTextChar1">
    <w:name w:val="Footnote Text Char1"/>
    <w:semiHidden/>
    <w:rsid w:val="006E73ED"/>
    <w:rPr>
      <w:rFonts w:ascii="Times New Roman" w:eastAsia="Times New Roman" w:hAnsi="Times New Roman"/>
      <w:lang w:val="bg-BG" w:eastAsia="bg-BG"/>
    </w:rPr>
  </w:style>
  <w:style w:type="character" w:customStyle="1" w:styleId="Heading30">
    <w:name w:val="Heading #3_"/>
    <w:basedOn w:val="DefaultParagraphFont"/>
    <w:link w:val="Heading31"/>
    <w:uiPriority w:val="99"/>
    <w:locked/>
    <w:rsid w:val="00364E3D"/>
    <w:rPr>
      <w:rFonts w:ascii="MS Reference Sans Serif" w:hAnsi="MS Reference Sans Serif" w:cs="MS Reference Sans Serif"/>
      <w:sz w:val="18"/>
      <w:szCs w:val="18"/>
      <w:shd w:val="clear" w:color="auto" w:fill="FFFFFF"/>
    </w:rPr>
  </w:style>
  <w:style w:type="paragraph" w:customStyle="1" w:styleId="Heading31">
    <w:name w:val="Heading #3"/>
    <w:basedOn w:val="Normal"/>
    <w:link w:val="Heading30"/>
    <w:uiPriority w:val="99"/>
    <w:rsid w:val="00364E3D"/>
    <w:pPr>
      <w:shd w:val="clear" w:color="auto" w:fill="FFFFFF"/>
      <w:spacing w:before="1080" w:after="0" w:line="235" w:lineRule="exact"/>
      <w:jc w:val="both"/>
      <w:outlineLvl w:val="2"/>
    </w:pPr>
    <w:rPr>
      <w:rFonts w:ascii="MS Reference Sans Serif" w:hAnsi="MS Reference Sans Serif" w:cs="MS Reference Sans Serif"/>
      <w:sz w:val="18"/>
      <w:szCs w:val="18"/>
      <w:lang w:eastAsia="bg-BG"/>
    </w:rPr>
  </w:style>
  <w:style w:type="character" w:customStyle="1" w:styleId="ecertis-link-header">
    <w:name w:val="ecertis-link-header"/>
    <w:basedOn w:val="DefaultParagraphFont"/>
    <w:rsid w:val="00206D14"/>
  </w:style>
  <w:style w:type="paragraph" w:styleId="BodyText20">
    <w:name w:val="Body Text 2"/>
    <w:basedOn w:val="Normal"/>
    <w:link w:val="BodyText2Char"/>
    <w:unhideWhenUsed/>
    <w:rsid w:val="005F34CD"/>
    <w:pPr>
      <w:spacing w:before="120" w:after="120" w:line="480" w:lineRule="auto"/>
      <w:ind w:firstLine="720"/>
      <w:jc w:val="both"/>
    </w:pPr>
    <w:rPr>
      <w:rFonts w:ascii="Times New Roman" w:eastAsia="Times New Roman" w:hAnsi="Times New Roman"/>
      <w:sz w:val="24"/>
      <w:szCs w:val="20"/>
      <w:lang w:eastAsia="bg-BG"/>
    </w:rPr>
  </w:style>
  <w:style w:type="character" w:customStyle="1" w:styleId="BodyText2Char">
    <w:name w:val="Body Text 2 Char"/>
    <w:basedOn w:val="DefaultParagraphFont"/>
    <w:link w:val="BodyText20"/>
    <w:rsid w:val="005F34CD"/>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93665">
      <w:bodyDiv w:val="1"/>
      <w:marLeft w:val="0"/>
      <w:marRight w:val="0"/>
      <w:marTop w:val="0"/>
      <w:marBottom w:val="0"/>
      <w:divBdr>
        <w:top w:val="none" w:sz="0" w:space="0" w:color="auto"/>
        <w:left w:val="none" w:sz="0" w:space="0" w:color="auto"/>
        <w:bottom w:val="none" w:sz="0" w:space="0" w:color="auto"/>
        <w:right w:val="none" w:sz="0" w:space="0" w:color="auto"/>
      </w:divBdr>
    </w:div>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479343620">
      <w:bodyDiv w:val="1"/>
      <w:marLeft w:val="0"/>
      <w:marRight w:val="0"/>
      <w:marTop w:val="0"/>
      <w:marBottom w:val="0"/>
      <w:divBdr>
        <w:top w:val="none" w:sz="0" w:space="0" w:color="auto"/>
        <w:left w:val="none" w:sz="0" w:space="0" w:color="auto"/>
        <w:bottom w:val="none" w:sz="0" w:space="0" w:color="auto"/>
        <w:right w:val="none" w:sz="0" w:space="0" w:color="auto"/>
      </w:divBdr>
    </w:div>
    <w:div w:id="492570489">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790630344">
      <w:bodyDiv w:val="1"/>
      <w:marLeft w:val="0"/>
      <w:marRight w:val="0"/>
      <w:marTop w:val="0"/>
      <w:marBottom w:val="0"/>
      <w:divBdr>
        <w:top w:val="none" w:sz="0" w:space="0" w:color="auto"/>
        <w:left w:val="none" w:sz="0" w:space="0" w:color="auto"/>
        <w:bottom w:val="none" w:sz="0" w:space="0" w:color="auto"/>
        <w:right w:val="none" w:sz="0" w:space="0" w:color="auto"/>
      </w:divBdr>
    </w:div>
    <w:div w:id="839932391">
      <w:bodyDiv w:val="1"/>
      <w:marLeft w:val="0"/>
      <w:marRight w:val="0"/>
      <w:marTop w:val="0"/>
      <w:marBottom w:val="0"/>
      <w:divBdr>
        <w:top w:val="none" w:sz="0" w:space="0" w:color="auto"/>
        <w:left w:val="none" w:sz="0" w:space="0" w:color="auto"/>
        <w:bottom w:val="none" w:sz="0" w:space="0" w:color="auto"/>
        <w:right w:val="none" w:sz="0" w:space="0" w:color="auto"/>
      </w:divBdr>
    </w:div>
    <w:div w:id="1153596567">
      <w:bodyDiv w:val="1"/>
      <w:marLeft w:val="0"/>
      <w:marRight w:val="0"/>
      <w:marTop w:val="0"/>
      <w:marBottom w:val="0"/>
      <w:divBdr>
        <w:top w:val="none" w:sz="0" w:space="0" w:color="auto"/>
        <w:left w:val="none" w:sz="0" w:space="0" w:color="auto"/>
        <w:bottom w:val="none" w:sz="0" w:space="0" w:color="auto"/>
        <w:right w:val="none" w:sz="0" w:space="0" w:color="auto"/>
      </w:divBdr>
    </w:div>
    <w:div w:id="1191071296">
      <w:bodyDiv w:val="1"/>
      <w:marLeft w:val="0"/>
      <w:marRight w:val="0"/>
      <w:marTop w:val="0"/>
      <w:marBottom w:val="0"/>
      <w:divBdr>
        <w:top w:val="none" w:sz="0" w:space="0" w:color="auto"/>
        <w:left w:val="none" w:sz="0" w:space="0" w:color="auto"/>
        <w:bottom w:val="none" w:sz="0" w:space="0" w:color="auto"/>
        <w:right w:val="none" w:sz="0" w:space="0" w:color="auto"/>
      </w:divBdr>
    </w:div>
    <w:div w:id="1316104313">
      <w:bodyDiv w:val="1"/>
      <w:marLeft w:val="0"/>
      <w:marRight w:val="0"/>
      <w:marTop w:val="0"/>
      <w:marBottom w:val="0"/>
      <w:divBdr>
        <w:top w:val="none" w:sz="0" w:space="0" w:color="auto"/>
        <w:left w:val="none" w:sz="0" w:space="0" w:color="auto"/>
        <w:bottom w:val="none" w:sz="0" w:space="0" w:color="auto"/>
        <w:right w:val="none" w:sz="0" w:space="0" w:color="auto"/>
      </w:divBdr>
    </w:div>
    <w:div w:id="1401751276">
      <w:bodyDiv w:val="1"/>
      <w:marLeft w:val="0"/>
      <w:marRight w:val="0"/>
      <w:marTop w:val="0"/>
      <w:marBottom w:val="0"/>
      <w:divBdr>
        <w:top w:val="none" w:sz="0" w:space="0" w:color="auto"/>
        <w:left w:val="none" w:sz="0" w:space="0" w:color="auto"/>
        <w:bottom w:val="none" w:sz="0" w:space="0" w:color="auto"/>
        <w:right w:val="none" w:sz="0" w:space="0" w:color="auto"/>
      </w:divBdr>
    </w:div>
    <w:div w:id="1605648053">
      <w:bodyDiv w:val="1"/>
      <w:marLeft w:val="0"/>
      <w:marRight w:val="0"/>
      <w:marTop w:val="0"/>
      <w:marBottom w:val="0"/>
      <w:divBdr>
        <w:top w:val="none" w:sz="0" w:space="0" w:color="auto"/>
        <w:left w:val="none" w:sz="0" w:space="0" w:color="auto"/>
        <w:bottom w:val="none" w:sz="0" w:space="0" w:color="auto"/>
        <w:right w:val="none" w:sz="0" w:space="0" w:color="auto"/>
      </w:divBdr>
    </w:div>
    <w:div w:id="1623072158">
      <w:bodyDiv w:val="1"/>
      <w:marLeft w:val="0"/>
      <w:marRight w:val="0"/>
      <w:marTop w:val="0"/>
      <w:marBottom w:val="0"/>
      <w:divBdr>
        <w:top w:val="none" w:sz="0" w:space="0" w:color="auto"/>
        <w:left w:val="none" w:sz="0" w:space="0" w:color="auto"/>
        <w:bottom w:val="none" w:sz="0" w:space="0" w:color="auto"/>
        <w:right w:val="none" w:sz="0" w:space="0" w:color="auto"/>
      </w:divBdr>
    </w:div>
    <w:div w:id="1851094400">
      <w:bodyDiv w:val="1"/>
      <w:marLeft w:val="0"/>
      <w:marRight w:val="0"/>
      <w:marTop w:val="0"/>
      <w:marBottom w:val="0"/>
      <w:divBdr>
        <w:top w:val="none" w:sz="0" w:space="0" w:color="auto"/>
        <w:left w:val="none" w:sz="0" w:space="0" w:color="auto"/>
        <w:bottom w:val="none" w:sz="0" w:space="0" w:color="auto"/>
        <w:right w:val="none" w:sz="0" w:space="0" w:color="auto"/>
      </w:divBdr>
    </w:div>
    <w:div w:id="2112816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hyperlink" Target="http://www.bnb.bg/bnbweb/groups/public/documents/bnb_download/au_persdataprotect_policy_bg.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rop3-app1.aop.bg:7778/portal/page?_pageid=93,158263&amp;_dad=portal&amp;_schema=PORTAL" TargetMode="External"/><Relationship Id="rId17" Type="http://schemas.openxmlformats.org/officeDocument/2006/relationships/header" Target="header1.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mailto:kzld@cpdp.bg"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tools/espd" TargetMode="External"/><Relationship Id="rId5" Type="http://schemas.openxmlformats.org/officeDocument/2006/relationships/webSettings" Target="webSettings.xml"/><Relationship Id="rId15" Type="http://schemas.openxmlformats.org/officeDocument/2006/relationships/hyperlink" Target="mailto:personaldata@bnbank.org" TargetMode="External"/><Relationship Id="rId10" Type="http://schemas.openxmlformats.org/officeDocument/2006/relationships/hyperlink" Target="javascript:;"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bnb.bg/AboutUs/AUPublicProcurements/AUPPList/PP_01224-2018-0036_BG" TargetMode="External"/><Relationship Id="rId14" Type="http://schemas.openxmlformats.org/officeDocument/2006/relationships/hyperlink" Target="mailto:personaldata@bnbank.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E0EC25-F417-471E-95D2-EEE7013DE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27</Pages>
  <Words>8977</Words>
  <Characters>51171</Characters>
  <Application>Microsoft Office Word</Application>
  <DocSecurity>0</DocSecurity>
  <Lines>426</Lines>
  <Paragraphs>120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60028</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Димитър Марков</cp:lastModifiedBy>
  <cp:revision>9</cp:revision>
  <cp:lastPrinted>2018-10-31T11:18:00Z</cp:lastPrinted>
  <dcterms:created xsi:type="dcterms:W3CDTF">2018-10-17T11:41:00Z</dcterms:created>
  <dcterms:modified xsi:type="dcterms:W3CDTF">2018-11-02T12:42:00Z</dcterms:modified>
</cp:coreProperties>
</file>