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85A" w:rsidRDefault="00FF385A" w:rsidP="00B2529C">
      <w:pPr>
        <w:spacing w:after="0" w:line="360" w:lineRule="auto"/>
        <w:jc w:val="center"/>
        <w:rPr>
          <w:rFonts w:ascii="Times New Roman" w:eastAsia="Times New Roman" w:hAnsi="Times New Roman"/>
          <w:b/>
          <w:sz w:val="24"/>
          <w:szCs w:val="24"/>
          <w:lang w:eastAsia="bg-BG"/>
        </w:rPr>
      </w:pPr>
    </w:p>
    <w:p w:rsidR="00D16C5E"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УКАЗАНИЯ </w:t>
      </w:r>
    </w:p>
    <w:p w:rsidR="002A1ACD"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ЗА </w:t>
      </w:r>
      <w:r w:rsidR="00830F03" w:rsidRPr="009B193F">
        <w:rPr>
          <w:rFonts w:ascii="Times New Roman" w:eastAsia="Times New Roman" w:hAnsi="Times New Roman"/>
          <w:b/>
          <w:sz w:val="24"/>
          <w:szCs w:val="24"/>
          <w:lang w:eastAsia="bg-BG"/>
        </w:rPr>
        <w:t xml:space="preserve">ПОДГОТОВКА НА </w:t>
      </w:r>
      <w:r w:rsidR="003A376F" w:rsidRPr="009B193F">
        <w:rPr>
          <w:rFonts w:ascii="Times New Roman" w:eastAsia="Times New Roman" w:hAnsi="Times New Roman"/>
          <w:b/>
          <w:sz w:val="24"/>
          <w:szCs w:val="24"/>
          <w:lang w:eastAsia="bg-BG"/>
        </w:rPr>
        <w:t>ДОКУМЕНТИТЕ</w:t>
      </w:r>
    </w:p>
    <w:p w:rsidR="00734BD5" w:rsidRPr="009B193F" w:rsidRDefault="00FA61EF" w:rsidP="00FE4857">
      <w:pPr>
        <w:spacing w:after="0" w:line="360" w:lineRule="auto"/>
        <w:jc w:val="center"/>
        <w:rPr>
          <w:rFonts w:ascii="Times New Roman" w:eastAsia="Times New Roman" w:hAnsi="Times New Roman"/>
          <w:sz w:val="24"/>
          <w:szCs w:val="24"/>
          <w:lang w:eastAsia="bg-BG"/>
        </w:rPr>
      </w:pPr>
      <w:r w:rsidRPr="009B193F">
        <w:rPr>
          <w:rFonts w:ascii="Times New Roman" w:eastAsia="Times New Roman" w:hAnsi="Times New Roman"/>
          <w:sz w:val="24"/>
          <w:szCs w:val="24"/>
          <w:lang w:eastAsia="bg-BG"/>
        </w:rPr>
        <w:t xml:space="preserve">в </w:t>
      </w:r>
      <w:r w:rsidR="00A02218" w:rsidRPr="009B193F">
        <w:rPr>
          <w:rFonts w:ascii="Times New Roman" w:eastAsia="Times New Roman" w:hAnsi="Times New Roman"/>
          <w:sz w:val="24"/>
          <w:szCs w:val="24"/>
          <w:lang w:eastAsia="bg-BG"/>
        </w:rPr>
        <w:t>публично състезание</w:t>
      </w:r>
      <w:r w:rsidRPr="009B193F">
        <w:rPr>
          <w:rFonts w:ascii="Times New Roman" w:eastAsia="Times New Roman" w:hAnsi="Times New Roman"/>
          <w:sz w:val="24"/>
          <w:szCs w:val="24"/>
          <w:lang w:eastAsia="bg-BG"/>
        </w:rPr>
        <w:t xml:space="preserve"> за възлагане на обществена поръчка с предмет</w:t>
      </w:r>
      <w:r w:rsidR="002E5FAB" w:rsidRPr="009B193F">
        <w:rPr>
          <w:rFonts w:ascii="Times New Roman" w:eastAsia="Times New Roman" w:hAnsi="Times New Roman"/>
          <w:sz w:val="24"/>
          <w:szCs w:val="24"/>
          <w:lang w:eastAsia="bg-BG"/>
        </w:rPr>
        <w:t xml:space="preserve"> </w:t>
      </w:r>
    </w:p>
    <w:p w:rsidR="00FE4857" w:rsidRPr="009B193F" w:rsidRDefault="00FE4857" w:rsidP="00FE4857">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w:t>
      </w:r>
      <w:r w:rsidRPr="009B193F">
        <w:rPr>
          <w:rFonts w:ascii="Times New Roman" w:eastAsia="Times New Roman" w:hAnsi="Times New Roman"/>
          <w:b/>
          <w:sz w:val="24"/>
          <w:szCs w:val="24"/>
          <w:lang w:val="ru-RU" w:eastAsia="bg-BG"/>
        </w:rPr>
        <w:t>Следгаранционно сервизно обслужване</w:t>
      </w:r>
      <w:r w:rsidRPr="009B193F">
        <w:rPr>
          <w:rFonts w:ascii="Times New Roman" w:eastAsia="Times New Roman" w:hAnsi="Times New Roman"/>
          <w:b/>
          <w:sz w:val="24"/>
          <w:szCs w:val="24"/>
          <w:lang w:eastAsia="bg-BG"/>
        </w:rPr>
        <w:t>:</w:t>
      </w:r>
      <w:r w:rsidRPr="009B193F">
        <w:rPr>
          <w:rFonts w:ascii="Times New Roman" w:eastAsia="Times New Roman" w:hAnsi="Times New Roman"/>
          <w:b/>
          <w:sz w:val="24"/>
          <w:szCs w:val="24"/>
          <w:lang w:val="ru-RU" w:eastAsia="bg-BG"/>
        </w:rPr>
        <w:t xml:space="preserve"> поддръжка</w:t>
      </w:r>
      <w:r w:rsidRPr="009B193F">
        <w:rPr>
          <w:rFonts w:ascii="Times New Roman" w:eastAsia="Times New Roman" w:hAnsi="Times New Roman"/>
          <w:b/>
          <w:sz w:val="24"/>
          <w:szCs w:val="24"/>
          <w:lang w:eastAsia="bg-BG"/>
        </w:rPr>
        <w:t xml:space="preserve"> и ремонт</w:t>
      </w:r>
      <w:r w:rsidRPr="009B193F">
        <w:rPr>
          <w:rFonts w:ascii="Times New Roman" w:eastAsia="Times New Roman" w:hAnsi="Times New Roman"/>
          <w:b/>
          <w:sz w:val="24"/>
          <w:szCs w:val="24"/>
          <w:lang w:val="ru-RU" w:eastAsia="bg-BG"/>
        </w:rPr>
        <w:t xml:space="preserve">, доставка и подмяна на резервни части, материали и консумативи на служебни автомобили, собственост на БНБ, по </w:t>
      </w:r>
      <w:r w:rsidRPr="009B193F">
        <w:rPr>
          <w:rFonts w:ascii="Times New Roman" w:eastAsia="Times New Roman" w:hAnsi="Times New Roman"/>
          <w:b/>
          <w:sz w:val="24"/>
          <w:szCs w:val="24"/>
          <w:lang w:eastAsia="bg-BG"/>
        </w:rPr>
        <w:t>четири</w:t>
      </w:r>
      <w:r w:rsidRPr="009B193F">
        <w:rPr>
          <w:rFonts w:ascii="Times New Roman" w:eastAsia="Times New Roman" w:hAnsi="Times New Roman"/>
          <w:b/>
          <w:sz w:val="24"/>
          <w:szCs w:val="24"/>
          <w:lang w:val="ru-RU" w:eastAsia="bg-BG"/>
        </w:rPr>
        <w:t xml:space="preserve"> обособени позиции</w:t>
      </w:r>
      <w:r w:rsidRPr="009B193F">
        <w:rPr>
          <w:rFonts w:ascii="Times New Roman" w:eastAsia="Times New Roman" w:hAnsi="Times New Roman"/>
          <w:b/>
          <w:sz w:val="24"/>
          <w:szCs w:val="24"/>
          <w:lang w:eastAsia="bg-BG"/>
        </w:rPr>
        <w:t>”</w:t>
      </w:r>
    </w:p>
    <w:sdt>
      <w:sdtPr>
        <w:rPr>
          <w:rFonts w:ascii="Calibri" w:eastAsia="Calibri" w:hAnsi="Calibri" w:cs="Times New Roman"/>
          <w:b w:val="0"/>
          <w:bCs w:val="0"/>
          <w:color w:val="auto"/>
          <w:sz w:val="22"/>
          <w:szCs w:val="22"/>
          <w:lang w:val="bg-BG" w:eastAsia="en-US"/>
        </w:rPr>
        <w:id w:val="709845662"/>
        <w:docPartObj>
          <w:docPartGallery w:val="Table of Contents"/>
          <w:docPartUnique/>
        </w:docPartObj>
      </w:sdtPr>
      <w:sdtEndPr>
        <w:rPr>
          <w:noProof/>
        </w:rPr>
      </w:sdtEndPr>
      <w:sdtContent>
        <w:p w:rsidR="00FE4857" w:rsidRDefault="00FE4857">
          <w:pPr>
            <w:pStyle w:val="TOCHeading"/>
          </w:pPr>
        </w:p>
        <w:p w:rsidR="00256705" w:rsidRDefault="00FE4857">
          <w:pPr>
            <w:pStyle w:val="TOC1"/>
            <w:tabs>
              <w:tab w:val="left" w:pos="660"/>
            </w:tabs>
            <w:rPr>
              <w:rFonts w:asciiTheme="minorHAnsi" w:eastAsiaTheme="minorEastAsia" w:hAnsiTheme="minorHAnsi" w:cstheme="minorBidi"/>
              <w:noProof/>
              <w:lang w:eastAsia="bg-BG"/>
            </w:rPr>
          </w:pPr>
          <w:r>
            <w:fldChar w:fldCharType="begin"/>
          </w:r>
          <w:r>
            <w:instrText xml:space="preserve"> TOC \o "1-3" \h \z \u </w:instrText>
          </w:r>
          <w:r>
            <w:fldChar w:fldCharType="separate"/>
          </w:r>
          <w:hyperlink w:anchor="_Toc528330010" w:history="1">
            <w:r w:rsidR="00256705" w:rsidRPr="009003C6">
              <w:rPr>
                <w:rStyle w:val="Hyperlink"/>
                <w:rFonts w:ascii="Times New Roman" w:eastAsia="Times New Roman" w:hAnsi="Times New Roman"/>
                <w:noProof/>
                <w:lang w:eastAsia="bg-BG"/>
              </w:rPr>
              <w:t>I.</w:t>
            </w:r>
            <w:r w:rsidR="00256705">
              <w:rPr>
                <w:rFonts w:asciiTheme="minorHAnsi" w:eastAsiaTheme="minorEastAsia" w:hAnsiTheme="minorHAnsi" w:cstheme="minorBidi"/>
                <w:noProof/>
                <w:lang w:eastAsia="bg-BG"/>
              </w:rPr>
              <w:tab/>
            </w:r>
            <w:r w:rsidR="00256705" w:rsidRPr="009003C6">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sidR="00256705">
              <w:rPr>
                <w:noProof/>
                <w:webHidden/>
              </w:rPr>
              <w:tab/>
            </w:r>
            <w:r w:rsidR="00256705">
              <w:rPr>
                <w:noProof/>
                <w:webHidden/>
              </w:rPr>
              <w:fldChar w:fldCharType="begin"/>
            </w:r>
            <w:r w:rsidR="00256705">
              <w:rPr>
                <w:noProof/>
                <w:webHidden/>
              </w:rPr>
              <w:instrText xml:space="preserve"> PAGEREF _Toc528330010 \h </w:instrText>
            </w:r>
            <w:r w:rsidR="00256705">
              <w:rPr>
                <w:noProof/>
                <w:webHidden/>
              </w:rPr>
            </w:r>
            <w:r w:rsidR="00256705">
              <w:rPr>
                <w:noProof/>
                <w:webHidden/>
              </w:rPr>
              <w:fldChar w:fldCharType="separate"/>
            </w:r>
            <w:r w:rsidR="00256705">
              <w:rPr>
                <w:noProof/>
                <w:webHidden/>
              </w:rPr>
              <w:t>4</w:t>
            </w:r>
            <w:r w:rsidR="00256705">
              <w:rPr>
                <w:noProof/>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1" w:history="1">
            <w:r w:rsidRPr="009003C6">
              <w:rPr>
                <w:rStyle w:val="Hyperlink"/>
              </w:rPr>
              <w:t>1.</w:t>
            </w:r>
            <w:r>
              <w:rPr>
                <w:rFonts w:asciiTheme="minorHAnsi" w:eastAsiaTheme="minorEastAsia" w:hAnsiTheme="minorHAnsi" w:cstheme="minorBidi"/>
              </w:rPr>
              <w:tab/>
            </w:r>
            <w:r w:rsidRPr="009003C6">
              <w:rPr>
                <w:rStyle w:val="Hyperlink"/>
              </w:rPr>
              <w:t>Предмет на обществената поръчка</w:t>
            </w:r>
            <w:r>
              <w:rPr>
                <w:webHidden/>
              </w:rPr>
              <w:tab/>
            </w:r>
            <w:r>
              <w:rPr>
                <w:webHidden/>
              </w:rPr>
              <w:fldChar w:fldCharType="begin"/>
            </w:r>
            <w:r>
              <w:rPr>
                <w:webHidden/>
              </w:rPr>
              <w:instrText xml:space="preserve"> PAGEREF _Toc528330011 \h </w:instrText>
            </w:r>
            <w:r>
              <w:rPr>
                <w:webHidden/>
              </w:rPr>
            </w:r>
            <w:r>
              <w:rPr>
                <w:webHidden/>
              </w:rPr>
              <w:fldChar w:fldCharType="separate"/>
            </w:r>
            <w:r>
              <w:rPr>
                <w:webHidden/>
              </w:rPr>
              <w:t>4</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2" w:history="1">
            <w:r w:rsidRPr="009003C6">
              <w:rPr>
                <w:rStyle w:val="Hyperlink"/>
              </w:rPr>
              <w:t>2.</w:t>
            </w:r>
            <w:r>
              <w:rPr>
                <w:rFonts w:asciiTheme="minorHAnsi" w:eastAsiaTheme="minorEastAsia" w:hAnsiTheme="minorHAnsi" w:cstheme="minorBidi"/>
              </w:rPr>
              <w:tab/>
            </w:r>
            <w:r w:rsidRPr="009003C6">
              <w:rPr>
                <w:rStyle w:val="Hyperlink"/>
              </w:rPr>
              <w:t>Срок на обществената поръчка:</w:t>
            </w:r>
            <w:r>
              <w:rPr>
                <w:webHidden/>
              </w:rPr>
              <w:tab/>
            </w:r>
            <w:r>
              <w:rPr>
                <w:webHidden/>
              </w:rPr>
              <w:fldChar w:fldCharType="begin"/>
            </w:r>
            <w:r>
              <w:rPr>
                <w:webHidden/>
              </w:rPr>
              <w:instrText xml:space="preserve"> PAGEREF _Toc528330012 \h </w:instrText>
            </w:r>
            <w:r>
              <w:rPr>
                <w:webHidden/>
              </w:rPr>
            </w:r>
            <w:r>
              <w:rPr>
                <w:webHidden/>
              </w:rPr>
              <w:fldChar w:fldCharType="separate"/>
            </w:r>
            <w:r>
              <w:rPr>
                <w:webHidden/>
              </w:rPr>
              <w:t>4</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3" w:history="1">
            <w:r w:rsidRPr="009003C6">
              <w:rPr>
                <w:rStyle w:val="Hyperlink"/>
              </w:rPr>
              <w:t>3.</w:t>
            </w:r>
            <w:r>
              <w:rPr>
                <w:rFonts w:asciiTheme="minorHAnsi" w:eastAsiaTheme="minorEastAsia" w:hAnsiTheme="minorHAnsi" w:cstheme="minorBidi"/>
              </w:rPr>
              <w:tab/>
            </w:r>
            <w:r w:rsidRPr="009003C6">
              <w:rPr>
                <w:rStyle w:val="Hyperlink"/>
              </w:rPr>
              <w:t>Прогнозна стойност на обществената поръчка:</w:t>
            </w:r>
            <w:r>
              <w:rPr>
                <w:webHidden/>
              </w:rPr>
              <w:tab/>
            </w:r>
            <w:r>
              <w:rPr>
                <w:webHidden/>
              </w:rPr>
              <w:fldChar w:fldCharType="begin"/>
            </w:r>
            <w:r>
              <w:rPr>
                <w:webHidden/>
              </w:rPr>
              <w:instrText xml:space="preserve"> PAGEREF _Toc528330013 \h </w:instrText>
            </w:r>
            <w:r>
              <w:rPr>
                <w:webHidden/>
              </w:rPr>
            </w:r>
            <w:r>
              <w:rPr>
                <w:webHidden/>
              </w:rPr>
              <w:fldChar w:fldCharType="separate"/>
            </w:r>
            <w:r>
              <w:rPr>
                <w:webHidden/>
              </w:rPr>
              <w:t>5</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4" w:history="1">
            <w:r w:rsidRPr="009003C6">
              <w:rPr>
                <w:rStyle w:val="Hyperlink"/>
              </w:rPr>
              <w:t>4.</w:t>
            </w:r>
            <w:r>
              <w:rPr>
                <w:rFonts w:asciiTheme="minorHAnsi" w:eastAsiaTheme="minorEastAsia" w:hAnsiTheme="minorHAnsi" w:cstheme="minorBidi"/>
              </w:rPr>
              <w:tab/>
            </w:r>
            <w:r w:rsidRPr="009003C6">
              <w:rPr>
                <w:rStyle w:val="Hyperlink"/>
              </w:rPr>
              <w:t>Технически спецификации.</w:t>
            </w:r>
            <w:r>
              <w:rPr>
                <w:webHidden/>
              </w:rPr>
              <w:tab/>
            </w:r>
            <w:r>
              <w:rPr>
                <w:webHidden/>
              </w:rPr>
              <w:fldChar w:fldCharType="begin"/>
            </w:r>
            <w:r>
              <w:rPr>
                <w:webHidden/>
              </w:rPr>
              <w:instrText xml:space="preserve"> PAGEREF _Toc528330014 \h </w:instrText>
            </w:r>
            <w:r>
              <w:rPr>
                <w:webHidden/>
              </w:rPr>
            </w:r>
            <w:r>
              <w:rPr>
                <w:webHidden/>
              </w:rPr>
              <w:fldChar w:fldCharType="separate"/>
            </w:r>
            <w:r>
              <w:rPr>
                <w:webHidden/>
              </w:rPr>
              <w:t>6</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5" w:history="1">
            <w:r w:rsidRPr="009003C6">
              <w:rPr>
                <w:rStyle w:val="Hyperlink"/>
              </w:rPr>
              <w:t>5.</w:t>
            </w:r>
            <w:r>
              <w:rPr>
                <w:rFonts w:asciiTheme="minorHAnsi" w:eastAsiaTheme="minorEastAsia" w:hAnsiTheme="minorHAnsi" w:cstheme="minorBidi"/>
              </w:rPr>
              <w:tab/>
            </w:r>
            <w:r w:rsidRPr="009003C6">
              <w:rPr>
                <w:rStyle w:val="Hyperlink"/>
              </w:rPr>
              <w:t>Място на изпълнение:</w:t>
            </w:r>
            <w:r>
              <w:rPr>
                <w:webHidden/>
              </w:rPr>
              <w:tab/>
            </w:r>
            <w:r>
              <w:rPr>
                <w:webHidden/>
              </w:rPr>
              <w:fldChar w:fldCharType="begin"/>
            </w:r>
            <w:r>
              <w:rPr>
                <w:webHidden/>
              </w:rPr>
              <w:instrText xml:space="preserve"> PAGEREF _Toc528330015 \h </w:instrText>
            </w:r>
            <w:r>
              <w:rPr>
                <w:webHidden/>
              </w:rPr>
            </w:r>
            <w:r>
              <w:rPr>
                <w:webHidden/>
              </w:rPr>
              <w:fldChar w:fldCharType="separate"/>
            </w:r>
            <w:r>
              <w:rPr>
                <w:webHidden/>
              </w:rPr>
              <w:t>6</w:t>
            </w:r>
            <w:r>
              <w:rPr>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16" w:history="1">
            <w:r w:rsidRPr="009003C6">
              <w:rPr>
                <w:rStyle w:val="Hyperlink"/>
                <w:rFonts w:ascii="Times New Roman" w:eastAsia="Times New Roman" w:hAnsi="Times New Roman"/>
                <w:noProof/>
                <w:lang w:eastAsia="bg-BG"/>
              </w:rPr>
              <w:t>II.</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_Toc528330016 \h </w:instrText>
            </w:r>
            <w:r>
              <w:rPr>
                <w:noProof/>
                <w:webHidden/>
              </w:rPr>
            </w:r>
            <w:r>
              <w:rPr>
                <w:noProof/>
                <w:webHidden/>
              </w:rPr>
              <w:fldChar w:fldCharType="separate"/>
            </w:r>
            <w:r>
              <w:rPr>
                <w:noProof/>
                <w:webHidden/>
              </w:rPr>
              <w:t>6</w:t>
            </w:r>
            <w:r>
              <w:rPr>
                <w:noProof/>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7" w:history="1">
            <w:r w:rsidRPr="009003C6">
              <w:rPr>
                <w:rStyle w:val="Hyperlink"/>
              </w:rPr>
              <w:t>1.</w:t>
            </w:r>
            <w:r>
              <w:rPr>
                <w:rFonts w:asciiTheme="minorHAnsi" w:eastAsiaTheme="minorEastAsia" w:hAnsiTheme="minorHAnsi" w:cstheme="minorBidi"/>
              </w:rPr>
              <w:tab/>
            </w:r>
            <w:r w:rsidRPr="009003C6">
              <w:rPr>
                <w:rStyle w:val="Hyperlink"/>
              </w:rPr>
              <w:t>Достъп до документацията.</w:t>
            </w:r>
            <w:r>
              <w:rPr>
                <w:webHidden/>
              </w:rPr>
              <w:tab/>
            </w:r>
            <w:r>
              <w:rPr>
                <w:webHidden/>
              </w:rPr>
              <w:fldChar w:fldCharType="begin"/>
            </w:r>
            <w:r>
              <w:rPr>
                <w:webHidden/>
              </w:rPr>
              <w:instrText xml:space="preserve"> PAGEREF _Toc528330017 \h </w:instrText>
            </w:r>
            <w:r>
              <w:rPr>
                <w:webHidden/>
              </w:rPr>
            </w:r>
            <w:r>
              <w:rPr>
                <w:webHidden/>
              </w:rPr>
              <w:fldChar w:fldCharType="separate"/>
            </w:r>
            <w:r>
              <w:rPr>
                <w:webHidden/>
              </w:rPr>
              <w:t>6</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8" w:history="1">
            <w:r w:rsidRPr="009003C6">
              <w:rPr>
                <w:rStyle w:val="Hyperlink"/>
              </w:rPr>
              <w:t>2.</w:t>
            </w:r>
            <w:r>
              <w:rPr>
                <w:rFonts w:asciiTheme="minorHAnsi" w:eastAsiaTheme="minorEastAsia" w:hAnsiTheme="minorHAnsi" w:cstheme="minorBidi"/>
              </w:rPr>
              <w:tab/>
            </w:r>
            <w:r w:rsidRPr="009003C6">
              <w:rPr>
                <w:rStyle w:val="Hyperlink"/>
              </w:rPr>
              <w:t>Получаване на оферти.</w:t>
            </w:r>
            <w:r>
              <w:rPr>
                <w:webHidden/>
              </w:rPr>
              <w:tab/>
            </w:r>
            <w:r>
              <w:rPr>
                <w:webHidden/>
              </w:rPr>
              <w:fldChar w:fldCharType="begin"/>
            </w:r>
            <w:r>
              <w:rPr>
                <w:webHidden/>
              </w:rPr>
              <w:instrText xml:space="preserve"> PAGEREF _Toc528330018 \h </w:instrText>
            </w:r>
            <w:r>
              <w:rPr>
                <w:webHidden/>
              </w:rPr>
            </w:r>
            <w:r>
              <w:rPr>
                <w:webHidden/>
              </w:rPr>
              <w:fldChar w:fldCharType="separate"/>
            </w:r>
            <w:r>
              <w:rPr>
                <w:webHidden/>
              </w:rPr>
              <w:t>6</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19" w:history="1">
            <w:r w:rsidRPr="009003C6">
              <w:rPr>
                <w:rStyle w:val="Hyperlink"/>
                <w:snapToGrid w:val="0"/>
              </w:rPr>
              <w:t>3.</w:t>
            </w:r>
            <w:r>
              <w:rPr>
                <w:rFonts w:asciiTheme="minorHAnsi" w:eastAsiaTheme="minorEastAsia" w:hAnsiTheme="minorHAnsi" w:cstheme="minorBidi"/>
              </w:rPr>
              <w:tab/>
            </w:r>
            <w:r w:rsidRPr="009003C6">
              <w:rPr>
                <w:rStyle w:val="Hyperlink"/>
                <w:snapToGrid w:val="0"/>
              </w:rPr>
              <w:t>Разяснения по условията на процедурата</w:t>
            </w:r>
            <w:r>
              <w:rPr>
                <w:webHidden/>
              </w:rPr>
              <w:tab/>
            </w:r>
            <w:r>
              <w:rPr>
                <w:webHidden/>
              </w:rPr>
              <w:fldChar w:fldCharType="begin"/>
            </w:r>
            <w:r>
              <w:rPr>
                <w:webHidden/>
              </w:rPr>
              <w:instrText xml:space="preserve"> PAGEREF _Toc528330019 \h </w:instrText>
            </w:r>
            <w:r>
              <w:rPr>
                <w:webHidden/>
              </w:rPr>
            </w:r>
            <w:r>
              <w:rPr>
                <w:webHidden/>
              </w:rPr>
              <w:fldChar w:fldCharType="separate"/>
            </w:r>
            <w:r>
              <w:rPr>
                <w:webHidden/>
              </w:rPr>
              <w:t>7</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20" w:history="1">
            <w:r w:rsidRPr="009003C6">
              <w:rPr>
                <w:rStyle w:val="Hyperlink"/>
              </w:rPr>
              <w:t>4.</w:t>
            </w:r>
            <w:r>
              <w:rPr>
                <w:rFonts w:asciiTheme="minorHAnsi" w:eastAsiaTheme="minorEastAsia" w:hAnsiTheme="minorHAnsi" w:cstheme="minorBidi"/>
              </w:rPr>
              <w:tab/>
            </w:r>
            <w:r w:rsidRPr="009003C6">
              <w:rPr>
                <w:rStyle w:val="Hyperlink"/>
              </w:rPr>
              <w:t>Обмен на информация</w:t>
            </w:r>
            <w:r>
              <w:rPr>
                <w:webHidden/>
              </w:rPr>
              <w:tab/>
            </w:r>
            <w:r>
              <w:rPr>
                <w:webHidden/>
              </w:rPr>
              <w:fldChar w:fldCharType="begin"/>
            </w:r>
            <w:r>
              <w:rPr>
                <w:webHidden/>
              </w:rPr>
              <w:instrText xml:space="preserve"> PAGEREF _Toc528330020 \h </w:instrText>
            </w:r>
            <w:r>
              <w:rPr>
                <w:webHidden/>
              </w:rPr>
            </w:r>
            <w:r>
              <w:rPr>
                <w:webHidden/>
              </w:rPr>
              <w:fldChar w:fldCharType="separate"/>
            </w:r>
            <w:r>
              <w:rPr>
                <w:webHidden/>
              </w:rPr>
              <w:t>7</w:t>
            </w:r>
            <w:r>
              <w:rPr>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21" w:history="1">
            <w:r w:rsidRPr="009003C6">
              <w:rPr>
                <w:rStyle w:val="Hyperlink"/>
                <w:rFonts w:ascii="Times New Roman" w:eastAsia="Times New Roman" w:hAnsi="Times New Roman"/>
                <w:noProof/>
                <w:lang w:eastAsia="bg-BG"/>
              </w:rPr>
              <w:t>III.</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lang w:eastAsia="bg-BG"/>
              </w:rPr>
              <w:t>ИЗИСКВАНИЯ КЪМ УЧАСТНИЦИТЕ В ПРОЦЕДУРАТА</w:t>
            </w:r>
            <w:r>
              <w:rPr>
                <w:noProof/>
                <w:webHidden/>
              </w:rPr>
              <w:tab/>
            </w:r>
            <w:r>
              <w:rPr>
                <w:noProof/>
                <w:webHidden/>
              </w:rPr>
              <w:fldChar w:fldCharType="begin"/>
            </w:r>
            <w:r>
              <w:rPr>
                <w:noProof/>
                <w:webHidden/>
              </w:rPr>
              <w:instrText xml:space="preserve"> PAGEREF _Toc528330021 \h </w:instrText>
            </w:r>
            <w:r>
              <w:rPr>
                <w:noProof/>
                <w:webHidden/>
              </w:rPr>
            </w:r>
            <w:r>
              <w:rPr>
                <w:noProof/>
                <w:webHidden/>
              </w:rPr>
              <w:fldChar w:fldCharType="separate"/>
            </w:r>
            <w:r>
              <w:rPr>
                <w:noProof/>
                <w:webHidden/>
              </w:rPr>
              <w:t>7</w:t>
            </w:r>
            <w:r>
              <w:rPr>
                <w:noProof/>
                <w:webHidden/>
              </w:rPr>
              <w:fldChar w:fldCharType="end"/>
            </w:r>
          </w:hyperlink>
        </w:p>
        <w:p w:rsidR="00256705" w:rsidRDefault="00256705">
          <w:pPr>
            <w:pStyle w:val="TOC2"/>
            <w:rPr>
              <w:rFonts w:asciiTheme="minorHAnsi" w:eastAsiaTheme="minorEastAsia" w:hAnsiTheme="minorHAnsi" w:cstheme="minorBidi"/>
            </w:rPr>
          </w:pPr>
          <w:hyperlink w:anchor="_Toc528330022" w:history="1">
            <w:r w:rsidRPr="009003C6">
              <w:rPr>
                <w:rStyle w:val="Hyperlink"/>
                <w:snapToGrid w:val="0"/>
              </w:rPr>
              <w:t>А. Условия за участие. Основания за отстраняване.</w:t>
            </w:r>
            <w:r>
              <w:rPr>
                <w:webHidden/>
              </w:rPr>
              <w:tab/>
            </w:r>
            <w:r>
              <w:rPr>
                <w:webHidden/>
              </w:rPr>
              <w:fldChar w:fldCharType="begin"/>
            </w:r>
            <w:r>
              <w:rPr>
                <w:webHidden/>
              </w:rPr>
              <w:instrText xml:space="preserve"> PAGEREF _Toc528330022 \h </w:instrText>
            </w:r>
            <w:r>
              <w:rPr>
                <w:webHidden/>
              </w:rPr>
            </w:r>
            <w:r>
              <w:rPr>
                <w:webHidden/>
              </w:rPr>
              <w:fldChar w:fldCharType="separate"/>
            </w:r>
            <w:r>
              <w:rPr>
                <w:webHidden/>
              </w:rPr>
              <w:t>7</w:t>
            </w:r>
            <w:r>
              <w:rPr>
                <w:webHidden/>
              </w:rPr>
              <w:fldChar w:fldCharType="end"/>
            </w:r>
          </w:hyperlink>
        </w:p>
        <w:p w:rsidR="00256705" w:rsidRDefault="00256705">
          <w:pPr>
            <w:pStyle w:val="TOC3"/>
            <w:tabs>
              <w:tab w:val="left" w:pos="880"/>
            </w:tabs>
            <w:rPr>
              <w:rFonts w:asciiTheme="minorHAnsi" w:eastAsiaTheme="minorEastAsia" w:hAnsiTheme="minorHAnsi" w:cstheme="minorBidi"/>
              <w:noProof/>
              <w:lang w:eastAsia="bg-BG"/>
            </w:rPr>
          </w:pPr>
          <w:hyperlink w:anchor="_Toc528330023" w:history="1">
            <w:r w:rsidRPr="009003C6">
              <w:rPr>
                <w:rStyle w:val="Hyperlink"/>
                <w:rFonts w:ascii="Times New Roman" w:eastAsia="Times New Roman" w:hAnsi="Times New Roman"/>
                <w:noProof/>
                <w:snapToGrid w:val="0"/>
              </w:rPr>
              <w:t>1.</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snapToGrid w:val="0"/>
              </w:rPr>
              <w:t>Условия за участие.</w:t>
            </w:r>
            <w:r>
              <w:rPr>
                <w:noProof/>
                <w:webHidden/>
              </w:rPr>
              <w:tab/>
            </w:r>
            <w:r>
              <w:rPr>
                <w:noProof/>
                <w:webHidden/>
              </w:rPr>
              <w:fldChar w:fldCharType="begin"/>
            </w:r>
            <w:r>
              <w:rPr>
                <w:noProof/>
                <w:webHidden/>
              </w:rPr>
              <w:instrText xml:space="preserve"> PAGEREF _Toc528330023 \h </w:instrText>
            </w:r>
            <w:r>
              <w:rPr>
                <w:noProof/>
                <w:webHidden/>
              </w:rPr>
            </w:r>
            <w:r>
              <w:rPr>
                <w:noProof/>
                <w:webHidden/>
              </w:rPr>
              <w:fldChar w:fldCharType="separate"/>
            </w:r>
            <w:r>
              <w:rPr>
                <w:noProof/>
                <w:webHidden/>
              </w:rPr>
              <w:t>7</w:t>
            </w:r>
            <w:r>
              <w:rPr>
                <w:noProof/>
                <w:webHidden/>
              </w:rPr>
              <w:fldChar w:fldCharType="end"/>
            </w:r>
          </w:hyperlink>
        </w:p>
        <w:p w:rsidR="00256705" w:rsidRDefault="00256705">
          <w:pPr>
            <w:pStyle w:val="TOC3"/>
            <w:tabs>
              <w:tab w:val="left" w:pos="880"/>
            </w:tabs>
            <w:rPr>
              <w:rFonts w:asciiTheme="minorHAnsi" w:eastAsiaTheme="minorEastAsia" w:hAnsiTheme="minorHAnsi" w:cstheme="minorBidi"/>
              <w:noProof/>
              <w:lang w:eastAsia="bg-BG"/>
            </w:rPr>
          </w:pPr>
          <w:hyperlink w:anchor="_Toc528330024" w:history="1">
            <w:r w:rsidRPr="009003C6">
              <w:rPr>
                <w:rStyle w:val="Hyperlink"/>
                <w:rFonts w:ascii="Times New Roman" w:eastAsia="Times New Roman" w:hAnsi="Times New Roman"/>
                <w:noProof/>
                <w:snapToGrid w:val="0"/>
              </w:rPr>
              <w:t>2.</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snapToGrid w:val="0"/>
              </w:rPr>
              <w:t>Основания за отстраняване</w:t>
            </w:r>
            <w:r>
              <w:rPr>
                <w:noProof/>
                <w:webHidden/>
              </w:rPr>
              <w:tab/>
            </w:r>
            <w:r>
              <w:rPr>
                <w:noProof/>
                <w:webHidden/>
              </w:rPr>
              <w:fldChar w:fldCharType="begin"/>
            </w:r>
            <w:r>
              <w:rPr>
                <w:noProof/>
                <w:webHidden/>
              </w:rPr>
              <w:instrText xml:space="preserve"> PAGEREF _Toc528330024 \h </w:instrText>
            </w:r>
            <w:r>
              <w:rPr>
                <w:noProof/>
                <w:webHidden/>
              </w:rPr>
            </w:r>
            <w:r>
              <w:rPr>
                <w:noProof/>
                <w:webHidden/>
              </w:rPr>
              <w:fldChar w:fldCharType="separate"/>
            </w:r>
            <w:r>
              <w:rPr>
                <w:noProof/>
                <w:webHidden/>
              </w:rPr>
              <w:t>10</w:t>
            </w:r>
            <w:r>
              <w:rPr>
                <w:noProof/>
                <w:webHidden/>
              </w:rPr>
              <w:fldChar w:fldCharType="end"/>
            </w:r>
          </w:hyperlink>
        </w:p>
        <w:p w:rsidR="00256705" w:rsidRDefault="00256705">
          <w:pPr>
            <w:pStyle w:val="TOC2"/>
            <w:rPr>
              <w:rFonts w:asciiTheme="minorHAnsi" w:eastAsiaTheme="minorEastAsia" w:hAnsiTheme="minorHAnsi" w:cstheme="minorBidi"/>
            </w:rPr>
          </w:pPr>
          <w:hyperlink w:anchor="_Toc528330025" w:history="1">
            <w:r w:rsidRPr="009003C6">
              <w:rPr>
                <w:rStyle w:val="Hyperlink"/>
                <w:snapToGrid w:val="0"/>
              </w:rPr>
              <w:t>Б. Критерии за подбор.</w:t>
            </w:r>
            <w:r>
              <w:rPr>
                <w:webHidden/>
              </w:rPr>
              <w:tab/>
            </w:r>
            <w:r>
              <w:rPr>
                <w:webHidden/>
              </w:rPr>
              <w:fldChar w:fldCharType="begin"/>
            </w:r>
            <w:r>
              <w:rPr>
                <w:webHidden/>
              </w:rPr>
              <w:instrText xml:space="preserve"> PAGEREF _Toc528330025 \h </w:instrText>
            </w:r>
            <w:r>
              <w:rPr>
                <w:webHidden/>
              </w:rPr>
            </w:r>
            <w:r>
              <w:rPr>
                <w:webHidden/>
              </w:rPr>
              <w:fldChar w:fldCharType="separate"/>
            </w:r>
            <w:r>
              <w:rPr>
                <w:webHidden/>
              </w:rPr>
              <w:t>13</w:t>
            </w:r>
            <w:r>
              <w:rPr>
                <w:webHidden/>
              </w:rPr>
              <w:fldChar w:fldCharType="end"/>
            </w:r>
          </w:hyperlink>
        </w:p>
        <w:p w:rsidR="00256705" w:rsidRDefault="00256705">
          <w:pPr>
            <w:pStyle w:val="TOC3"/>
            <w:tabs>
              <w:tab w:val="left" w:pos="880"/>
            </w:tabs>
            <w:rPr>
              <w:rFonts w:asciiTheme="minorHAnsi" w:eastAsiaTheme="minorEastAsia" w:hAnsiTheme="minorHAnsi" w:cstheme="minorBidi"/>
              <w:noProof/>
              <w:lang w:eastAsia="bg-BG"/>
            </w:rPr>
          </w:pPr>
          <w:hyperlink w:anchor="_Toc528330026" w:history="1">
            <w:r w:rsidRPr="009003C6">
              <w:rPr>
                <w:rStyle w:val="Hyperlink"/>
                <w:rFonts w:ascii="Times New Roman" w:hAnsi="Times New Roman"/>
                <w:noProof/>
              </w:rPr>
              <w:t>1.</w:t>
            </w:r>
            <w:r>
              <w:rPr>
                <w:rFonts w:asciiTheme="minorHAnsi" w:eastAsiaTheme="minorEastAsia" w:hAnsiTheme="minorHAnsi" w:cstheme="minorBidi"/>
                <w:noProof/>
                <w:lang w:eastAsia="bg-BG"/>
              </w:rPr>
              <w:tab/>
            </w:r>
            <w:r w:rsidRPr="009003C6">
              <w:rPr>
                <w:rStyle w:val="Hyperlink"/>
                <w:rFonts w:ascii="Times New Roman" w:hAnsi="Times New Roman"/>
                <w:noProof/>
              </w:rPr>
              <w:t>Критерии за подбор по обособена позиция № 1</w:t>
            </w:r>
            <w:r>
              <w:rPr>
                <w:noProof/>
                <w:webHidden/>
              </w:rPr>
              <w:tab/>
            </w:r>
            <w:r>
              <w:rPr>
                <w:noProof/>
                <w:webHidden/>
              </w:rPr>
              <w:fldChar w:fldCharType="begin"/>
            </w:r>
            <w:r>
              <w:rPr>
                <w:noProof/>
                <w:webHidden/>
              </w:rPr>
              <w:instrText xml:space="preserve"> PAGEREF _Toc528330026 \h </w:instrText>
            </w:r>
            <w:r>
              <w:rPr>
                <w:noProof/>
                <w:webHidden/>
              </w:rPr>
            </w:r>
            <w:r>
              <w:rPr>
                <w:noProof/>
                <w:webHidden/>
              </w:rPr>
              <w:fldChar w:fldCharType="separate"/>
            </w:r>
            <w:r>
              <w:rPr>
                <w:noProof/>
                <w:webHidden/>
              </w:rPr>
              <w:t>13</w:t>
            </w:r>
            <w:r>
              <w:rPr>
                <w:noProof/>
                <w:webHidden/>
              </w:rPr>
              <w:fldChar w:fldCharType="end"/>
            </w:r>
          </w:hyperlink>
        </w:p>
        <w:p w:rsidR="00256705" w:rsidRDefault="00256705">
          <w:pPr>
            <w:pStyle w:val="TOC3"/>
            <w:tabs>
              <w:tab w:val="left" w:pos="880"/>
            </w:tabs>
            <w:rPr>
              <w:rFonts w:asciiTheme="minorHAnsi" w:eastAsiaTheme="minorEastAsia" w:hAnsiTheme="minorHAnsi" w:cstheme="minorBidi"/>
              <w:noProof/>
              <w:lang w:eastAsia="bg-BG"/>
            </w:rPr>
          </w:pPr>
          <w:hyperlink w:anchor="_Toc528330027" w:history="1">
            <w:r w:rsidRPr="009003C6">
              <w:rPr>
                <w:rStyle w:val="Hyperlink"/>
                <w:rFonts w:ascii="Times New Roman" w:hAnsi="Times New Roman"/>
                <w:noProof/>
              </w:rPr>
              <w:t>2.</w:t>
            </w:r>
            <w:r>
              <w:rPr>
                <w:rFonts w:asciiTheme="minorHAnsi" w:eastAsiaTheme="minorEastAsia" w:hAnsiTheme="minorHAnsi" w:cstheme="minorBidi"/>
                <w:noProof/>
                <w:lang w:eastAsia="bg-BG"/>
              </w:rPr>
              <w:tab/>
            </w:r>
            <w:r w:rsidRPr="009003C6">
              <w:rPr>
                <w:rStyle w:val="Hyperlink"/>
                <w:rFonts w:ascii="Times New Roman" w:hAnsi="Times New Roman"/>
                <w:noProof/>
              </w:rPr>
              <w:t>Критерии за подбор по обособена позиция № 3</w:t>
            </w:r>
            <w:r>
              <w:rPr>
                <w:noProof/>
                <w:webHidden/>
              </w:rPr>
              <w:tab/>
            </w:r>
            <w:r>
              <w:rPr>
                <w:noProof/>
                <w:webHidden/>
              </w:rPr>
              <w:fldChar w:fldCharType="begin"/>
            </w:r>
            <w:r>
              <w:rPr>
                <w:noProof/>
                <w:webHidden/>
              </w:rPr>
              <w:instrText xml:space="preserve"> PAGEREF _Toc528330027 \h </w:instrText>
            </w:r>
            <w:r>
              <w:rPr>
                <w:noProof/>
                <w:webHidden/>
              </w:rPr>
            </w:r>
            <w:r>
              <w:rPr>
                <w:noProof/>
                <w:webHidden/>
              </w:rPr>
              <w:fldChar w:fldCharType="separate"/>
            </w:r>
            <w:r>
              <w:rPr>
                <w:noProof/>
                <w:webHidden/>
              </w:rPr>
              <w:t>14</w:t>
            </w:r>
            <w:r>
              <w:rPr>
                <w:noProof/>
                <w:webHidden/>
              </w:rPr>
              <w:fldChar w:fldCharType="end"/>
            </w:r>
          </w:hyperlink>
        </w:p>
        <w:p w:rsidR="00256705" w:rsidRDefault="00256705">
          <w:pPr>
            <w:pStyle w:val="TOC3"/>
            <w:tabs>
              <w:tab w:val="left" w:pos="880"/>
            </w:tabs>
            <w:rPr>
              <w:rFonts w:asciiTheme="minorHAnsi" w:eastAsiaTheme="minorEastAsia" w:hAnsiTheme="minorHAnsi" w:cstheme="minorBidi"/>
              <w:noProof/>
              <w:lang w:eastAsia="bg-BG"/>
            </w:rPr>
          </w:pPr>
          <w:hyperlink w:anchor="_Toc528330028" w:history="1">
            <w:r w:rsidRPr="009003C6">
              <w:rPr>
                <w:rStyle w:val="Hyperlink"/>
                <w:rFonts w:ascii="Times New Roman" w:hAnsi="Times New Roman"/>
                <w:noProof/>
              </w:rPr>
              <w:t>2.1.</w:t>
            </w:r>
            <w:r>
              <w:rPr>
                <w:rFonts w:asciiTheme="minorHAnsi" w:eastAsiaTheme="minorEastAsia" w:hAnsiTheme="minorHAnsi" w:cstheme="minorBidi"/>
                <w:noProof/>
                <w:lang w:eastAsia="bg-BG"/>
              </w:rPr>
              <w:tab/>
            </w:r>
            <w:r w:rsidRPr="009003C6">
              <w:rPr>
                <w:rStyle w:val="Hyperlink"/>
                <w:rFonts w:ascii="Times New Roman" w:hAnsi="Times New Roman"/>
                <w:noProof/>
                <w:snapToGrid w:val="0"/>
              </w:rPr>
              <w:t>Технически и професионални способности на участника. Изискано минимално ниво:</w:t>
            </w:r>
            <w:r>
              <w:rPr>
                <w:noProof/>
                <w:webHidden/>
              </w:rPr>
              <w:tab/>
            </w:r>
            <w:r>
              <w:rPr>
                <w:noProof/>
                <w:webHidden/>
              </w:rPr>
              <w:fldChar w:fldCharType="begin"/>
            </w:r>
            <w:r>
              <w:rPr>
                <w:noProof/>
                <w:webHidden/>
              </w:rPr>
              <w:instrText xml:space="preserve"> PAGEREF _Toc528330028 \h </w:instrText>
            </w:r>
            <w:r>
              <w:rPr>
                <w:noProof/>
                <w:webHidden/>
              </w:rPr>
            </w:r>
            <w:r>
              <w:rPr>
                <w:noProof/>
                <w:webHidden/>
              </w:rPr>
              <w:fldChar w:fldCharType="separate"/>
            </w:r>
            <w:r>
              <w:rPr>
                <w:noProof/>
                <w:webHidden/>
              </w:rPr>
              <w:t>14</w:t>
            </w:r>
            <w:r>
              <w:rPr>
                <w:noProof/>
                <w:webHidden/>
              </w:rPr>
              <w:fldChar w:fldCharType="end"/>
            </w:r>
          </w:hyperlink>
        </w:p>
        <w:p w:rsidR="00256705" w:rsidRDefault="00256705">
          <w:pPr>
            <w:pStyle w:val="TOC2"/>
            <w:rPr>
              <w:rFonts w:asciiTheme="minorHAnsi" w:eastAsiaTheme="minorEastAsia" w:hAnsiTheme="minorHAnsi" w:cstheme="minorBidi"/>
            </w:rPr>
          </w:pPr>
          <w:hyperlink w:anchor="_Toc528330029" w:history="1">
            <w:r w:rsidRPr="009003C6">
              <w:rPr>
                <w:rStyle w:val="Hyperlink"/>
              </w:rPr>
              <w:t>В. Електронен Единен европейски документ за обществени поръчки (еЕЕДОП).</w:t>
            </w:r>
            <w:r>
              <w:rPr>
                <w:webHidden/>
              </w:rPr>
              <w:tab/>
            </w:r>
            <w:r>
              <w:rPr>
                <w:webHidden/>
              </w:rPr>
              <w:fldChar w:fldCharType="begin"/>
            </w:r>
            <w:r>
              <w:rPr>
                <w:webHidden/>
              </w:rPr>
              <w:instrText xml:space="preserve"> PAGEREF _Toc528330029 \h </w:instrText>
            </w:r>
            <w:r>
              <w:rPr>
                <w:webHidden/>
              </w:rPr>
            </w:r>
            <w:r>
              <w:rPr>
                <w:webHidden/>
              </w:rPr>
              <w:fldChar w:fldCharType="separate"/>
            </w:r>
            <w:r>
              <w:rPr>
                <w:webHidden/>
              </w:rPr>
              <w:t>15</w:t>
            </w:r>
            <w:r>
              <w:rPr>
                <w:webHidden/>
              </w:rPr>
              <w:fldChar w:fldCharType="end"/>
            </w:r>
          </w:hyperlink>
        </w:p>
        <w:p w:rsidR="00256705" w:rsidRDefault="00256705">
          <w:pPr>
            <w:pStyle w:val="TOC2"/>
            <w:rPr>
              <w:rFonts w:asciiTheme="minorHAnsi" w:eastAsiaTheme="minorEastAsia" w:hAnsiTheme="minorHAnsi" w:cstheme="minorBidi"/>
            </w:rPr>
          </w:pPr>
          <w:hyperlink w:anchor="_Toc528330030" w:history="1">
            <w:r w:rsidRPr="009003C6">
              <w:rPr>
                <w:rStyle w:val="Hyperlink"/>
              </w:rPr>
              <w:t>Г. Обособени позиции:</w:t>
            </w:r>
            <w:r>
              <w:rPr>
                <w:webHidden/>
              </w:rPr>
              <w:tab/>
            </w:r>
            <w:r>
              <w:rPr>
                <w:webHidden/>
              </w:rPr>
              <w:fldChar w:fldCharType="begin"/>
            </w:r>
            <w:r>
              <w:rPr>
                <w:webHidden/>
              </w:rPr>
              <w:instrText xml:space="preserve"> PAGEREF _Toc528330030 \h </w:instrText>
            </w:r>
            <w:r>
              <w:rPr>
                <w:webHidden/>
              </w:rPr>
            </w:r>
            <w:r>
              <w:rPr>
                <w:webHidden/>
              </w:rPr>
              <w:fldChar w:fldCharType="separate"/>
            </w:r>
            <w:r>
              <w:rPr>
                <w:webHidden/>
              </w:rPr>
              <w:t>17</w:t>
            </w:r>
            <w:r>
              <w:rPr>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31" w:history="1">
            <w:r w:rsidRPr="009003C6">
              <w:rPr>
                <w:rStyle w:val="Hyperlink"/>
                <w:rFonts w:ascii="Times New Roman" w:eastAsia="Times New Roman" w:hAnsi="Times New Roman"/>
                <w:noProof/>
                <w:lang w:eastAsia="bg-BG"/>
              </w:rPr>
              <w:t>IV.</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lang w:eastAsia="bg-BG"/>
              </w:rPr>
              <w:t>КРИТЕРИЙ ЗА ВЪЗЛАГАНЕ НА ПОРЪЧКАТА</w:t>
            </w:r>
            <w:r>
              <w:rPr>
                <w:noProof/>
                <w:webHidden/>
              </w:rPr>
              <w:tab/>
            </w:r>
            <w:r>
              <w:rPr>
                <w:noProof/>
                <w:webHidden/>
              </w:rPr>
              <w:fldChar w:fldCharType="begin"/>
            </w:r>
            <w:r>
              <w:rPr>
                <w:noProof/>
                <w:webHidden/>
              </w:rPr>
              <w:instrText xml:space="preserve"> PAGEREF _Toc528330031 \h </w:instrText>
            </w:r>
            <w:r>
              <w:rPr>
                <w:noProof/>
                <w:webHidden/>
              </w:rPr>
            </w:r>
            <w:r>
              <w:rPr>
                <w:noProof/>
                <w:webHidden/>
              </w:rPr>
              <w:fldChar w:fldCharType="separate"/>
            </w:r>
            <w:r>
              <w:rPr>
                <w:noProof/>
                <w:webHidden/>
              </w:rPr>
              <w:t>18</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32" w:history="1">
            <w:r w:rsidRPr="009003C6">
              <w:rPr>
                <w:rStyle w:val="Hyperlink"/>
                <w:rFonts w:ascii="Times New Roman" w:eastAsia="Times New Roman" w:hAnsi="Times New Roman"/>
                <w:noProof/>
                <w:lang w:eastAsia="bg-BG"/>
              </w:rPr>
              <w:t>V.</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lang w:eastAsia="bg-BG"/>
              </w:rPr>
              <w:t>ОФЕРТА. УКАЗАНИЯ ЗА ПОДГОТОВКАТА Ѝ</w:t>
            </w:r>
            <w:r>
              <w:rPr>
                <w:noProof/>
                <w:webHidden/>
              </w:rPr>
              <w:tab/>
            </w:r>
            <w:r>
              <w:rPr>
                <w:noProof/>
                <w:webHidden/>
              </w:rPr>
              <w:fldChar w:fldCharType="begin"/>
            </w:r>
            <w:r>
              <w:rPr>
                <w:noProof/>
                <w:webHidden/>
              </w:rPr>
              <w:instrText xml:space="preserve"> PAGEREF _Toc528330032 \h </w:instrText>
            </w:r>
            <w:r>
              <w:rPr>
                <w:noProof/>
                <w:webHidden/>
              </w:rPr>
            </w:r>
            <w:r>
              <w:rPr>
                <w:noProof/>
                <w:webHidden/>
              </w:rPr>
              <w:fldChar w:fldCharType="separate"/>
            </w:r>
            <w:r>
              <w:rPr>
                <w:noProof/>
                <w:webHidden/>
              </w:rPr>
              <w:t>18</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33" w:history="1">
            <w:r w:rsidRPr="009003C6">
              <w:rPr>
                <w:rStyle w:val="Hyperlink"/>
                <w:rFonts w:ascii="Times New Roman" w:eastAsia="Times New Roman" w:hAnsi="Times New Roman"/>
                <w:noProof/>
                <w:snapToGrid w:val="0"/>
              </w:rPr>
              <w:t>VI.</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snapToGrid w:val="0"/>
              </w:rPr>
              <w:t>РАЗГЛЕЖДАНЕ, ОЦЕНКА И КЛАСИРАНЕ НА ОФЕРТИТЕ СЪГЛАСНО ЧЛ. 181, АЛ. 2 ОТ ЗОП</w:t>
            </w:r>
            <w:r>
              <w:rPr>
                <w:noProof/>
                <w:webHidden/>
              </w:rPr>
              <w:tab/>
            </w:r>
            <w:r>
              <w:rPr>
                <w:noProof/>
                <w:webHidden/>
              </w:rPr>
              <w:fldChar w:fldCharType="begin"/>
            </w:r>
            <w:r>
              <w:rPr>
                <w:noProof/>
                <w:webHidden/>
              </w:rPr>
              <w:instrText xml:space="preserve"> PAGEREF _Toc528330033 \h </w:instrText>
            </w:r>
            <w:r>
              <w:rPr>
                <w:noProof/>
                <w:webHidden/>
              </w:rPr>
            </w:r>
            <w:r>
              <w:rPr>
                <w:noProof/>
                <w:webHidden/>
              </w:rPr>
              <w:fldChar w:fldCharType="separate"/>
            </w:r>
            <w:r>
              <w:rPr>
                <w:noProof/>
                <w:webHidden/>
              </w:rPr>
              <w:t>21</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34" w:history="1">
            <w:r w:rsidRPr="009003C6">
              <w:rPr>
                <w:rStyle w:val="Hyperlink"/>
                <w:rFonts w:ascii="Times New Roman" w:eastAsia="Times New Roman" w:hAnsi="Times New Roman"/>
                <w:noProof/>
                <w:snapToGrid w:val="0"/>
              </w:rPr>
              <w:t>VII.</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snapToGrid w:val="0"/>
              </w:rPr>
              <w:t>ОПРЕДЕЛЯНЕ НА ИЗПЪЛНИТЕЛ</w:t>
            </w:r>
            <w:r>
              <w:rPr>
                <w:noProof/>
                <w:webHidden/>
              </w:rPr>
              <w:tab/>
            </w:r>
            <w:r>
              <w:rPr>
                <w:noProof/>
                <w:webHidden/>
              </w:rPr>
              <w:fldChar w:fldCharType="begin"/>
            </w:r>
            <w:r>
              <w:rPr>
                <w:noProof/>
                <w:webHidden/>
              </w:rPr>
              <w:instrText xml:space="preserve"> PAGEREF _Toc528330034 \h </w:instrText>
            </w:r>
            <w:r>
              <w:rPr>
                <w:noProof/>
                <w:webHidden/>
              </w:rPr>
            </w:r>
            <w:r>
              <w:rPr>
                <w:noProof/>
                <w:webHidden/>
              </w:rPr>
              <w:fldChar w:fldCharType="separate"/>
            </w:r>
            <w:r>
              <w:rPr>
                <w:noProof/>
                <w:webHidden/>
              </w:rPr>
              <w:t>23</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35" w:history="1">
            <w:r w:rsidRPr="009003C6">
              <w:rPr>
                <w:rStyle w:val="Hyperlink"/>
                <w:rFonts w:ascii="Times New Roman" w:eastAsia="Times New Roman" w:hAnsi="Times New Roman"/>
                <w:noProof/>
                <w:snapToGrid w:val="0"/>
              </w:rPr>
              <w:t>VIII.</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snapToGrid w:val="0"/>
              </w:rPr>
              <w:t>ПРЕКРАТЯВАНЕ НА ПРОЦЕДУРАТА</w:t>
            </w:r>
            <w:r>
              <w:rPr>
                <w:noProof/>
                <w:webHidden/>
              </w:rPr>
              <w:tab/>
            </w:r>
            <w:r>
              <w:rPr>
                <w:noProof/>
                <w:webHidden/>
              </w:rPr>
              <w:fldChar w:fldCharType="begin"/>
            </w:r>
            <w:r>
              <w:rPr>
                <w:noProof/>
                <w:webHidden/>
              </w:rPr>
              <w:instrText xml:space="preserve"> PAGEREF _Toc528330035 \h </w:instrText>
            </w:r>
            <w:r>
              <w:rPr>
                <w:noProof/>
                <w:webHidden/>
              </w:rPr>
            </w:r>
            <w:r>
              <w:rPr>
                <w:noProof/>
                <w:webHidden/>
              </w:rPr>
              <w:fldChar w:fldCharType="separate"/>
            </w:r>
            <w:r>
              <w:rPr>
                <w:noProof/>
                <w:webHidden/>
              </w:rPr>
              <w:t>24</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36" w:history="1">
            <w:r w:rsidRPr="009003C6">
              <w:rPr>
                <w:rStyle w:val="Hyperlink"/>
                <w:rFonts w:ascii="Times New Roman" w:eastAsia="Times New Roman" w:hAnsi="Times New Roman"/>
                <w:noProof/>
                <w:lang w:eastAsia="bg-BG"/>
              </w:rPr>
              <w:t>IX.</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lang w:eastAsia="bg-BG"/>
              </w:rPr>
              <w:t>ГАРАНЦИЯ ЗА ИЗПЪЛНЕНИЕ НА ДОГОВОРА</w:t>
            </w:r>
            <w:r>
              <w:rPr>
                <w:noProof/>
                <w:webHidden/>
              </w:rPr>
              <w:tab/>
            </w:r>
            <w:r>
              <w:rPr>
                <w:noProof/>
                <w:webHidden/>
              </w:rPr>
              <w:fldChar w:fldCharType="begin"/>
            </w:r>
            <w:r>
              <w:rPr>
                <w:noProof/>
                <w:webHidden/>
              </w:rPr>
              <w:instrText xml:space="preserve"> PAGEREF _Toc528330036 \h </w:instrText>
            </w:r>
            <w:r>
              <w:rPr>
                <w:noProof/>
                <w:webHidden/>
              </w:rPr>
            </w:r>
            <w:r>
              <w:rPr>
                <w:noProof/>
                <w:webHidden/>
              </w:rPr>
              <w:fldChar w:fldCharType="separate"/>
            </w:r>
            <w:r>
              <w:rPr>
                <w:noProof/>
                <w:webHidden/>
              </w:rPr>
              <w:t>24</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37" w:history="1">
            <w:r w:rsidRPr="009003C6">
              <w:rPr>
                <w:rStyle w:val="Hyperlink"/>
                <w:rFonts w:ascii="Times New Roman" w:eastAsia="Times New Roman" w:hAnsi="Times New Roman"/>
                <w:noProof/>
                <w:snapToGrid w:val="0"/>
              </w:rPr>
              <w:t>X.</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snapToGrid w:val="0"/>
              </w:rPr>
              <w:t>СКЛЮЧВАНЕ НА ДОГОВОР. ДОГОВОР ЗА ПОДИЗПЪЛНЕНИЕ</w:t>
            </w:r>
            <w:r>
              <w:rPr>
                <w:noProof/>
                <w:webHidden/>
              </w:rPr>
              <w:tab/>
            </w:r>
            <w:r>
              <w:rPr>
                <w:noProof/>
                <w:webHidden/>
              </w:rPr>
              <w:fldChar w:fldCharType="begin"/>
            </w:r>
            <w:r>
              <w:rPr>
                <w:noProof/>
                <w:webHidden/>
              </w:rPr>
              <w:instrText xml:space="preserve"> PAGEREF _Toc528330037 \h </w:instrText>
            </w:r>
            <w:r>
              <w:rPr>
                <w:noProof/>
                <w:webHidden/>
              </w:rPr>
            </w:r>
            <w:r>
              <w:rPr>
                <w:noProof/>
                <w:webHidden/>
              </w:rPr>
              <w:fldChar w:fldCharType="separate"/>
            </w:r>
            <w:r>
              <w:rPr>
                <w:noProof/>
                <w:webHidden/>
              </w:rPr>
              <w:t>25</w:t>
            </w:r>
            <w:r>
              <w:rPr>
                <w:noProof/>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38" w:history="1">
            <w:r w:rsidRPr="009003C6">
              <w:rPr>
                <w:rStyle w:val="Hyperlink"/>
                <w:snapToGrid w:val="0"/>
              </w:rPr>
              <w:t>1.</w:t>
            </w:r>
            <w:r>
              <w:rPr>
                <w:rFonts w:asciiTheme="minorHAnsi" w:eastAsiaTheme="minorEastAsia" w:hAnsiTheme="minorHAnsi" w:cstheme="minorBidi"/>
              </w:rPr>
              <w:tab/>
            </w:r>
            <w:r w:rsidRPr="009003C6">
              <w:rPr>
                <w:rStyle w:val="Hyperlink"/>
                <w:snapToGrid w:val="0"/>
              </w:rPr>
              <w:t>Сключване на договор</w:t>
            </w:r>
            <w:r>
              <w:rPr>
                <w:webHidden/>
              </w:rPr>
              <w:tab/>
            </w:r>
            <w:r>
              <w:rPr>
                <w:webHidden/>
              </w:rPr>
              <w:fldChar w:fldCharType="begin"/>
            </w:r>
            <w:r>
              <w:rPr>
                <w:webHidden/>
              </w:rPr>
              <w:instrText xml:space="preserve"> PAGEREF _Toc528330038 \h </w:instrText>
            </w:r>
            <w:r>
              <w:rPr>
                <w:webHidden/>
              </w:rPr>
            </w:r>
            <w:r>
              <w:rPr>
                <w:webHidden/>
              </w:rPr>
              <w:fldChar w:fldCharType="separate"/>
            </w:r>
            <w:r>
              <w:rPr>
                <w:webHidden/>
              </w:rPr>
              <w:t>25</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39" w:history="1">
            <w:r w:rsidRPr="009003C6">
              <w:rPr>
                <w:rStyle w:val="Hyperlink"/>
                <w:snapToGrid w:val="0"/>
              </w:rPr>
              <w:t>2.</w:t>
            </w:r>
            <w:r>
              <w:rPr>
                <w:rFonts w:asciiTheme="minorHAnsi" w:eastAsiaTheme="minorEastAsia" w:hAnsiTheme="minorHAnsi" w:cstheme="minorBidi"/>
              </w:rPr>
              <w:tab/>
            </w:r>
            <w:r w:rsidRPr="009003C6">
              <w:rPr>
                <w:rStyle w:val="Hyperlink"/>
                <w:snapToGrid w:val="0"/>
              </w:rPr>
              <w:t>Договор за подизпълнение</w:t>
            </w:r>
            <w:r>
              <w:rPr>
                <w:webHidden/>
              </w:rPr>
              <w:tab/>
            </w:r>
            <w:r>
              <w:rPr>
                <w:webHidden/>
              </w:rPr>
              <w:fldChar w:fldCharType="begin"/>
            </w:r>
            <w:r>
              <w:rPr>
                <w:webHidden/>
              </w:rPr>
              <w:instrText xml:space="preserve"> PAGEREF _Toc528330039 \h </w:instrText>
            </w:r>
            <w:r>
              <w:rPr>
                <w:webHidden/>
              </w:rPr>
            </w:r>
            <w:r>
              <w:rPr>
                <w:webHidden/>
              </w:rPr>
              <w:fldChar w:fldCharType="separate"/>
            </w:r>
            <w:r>
              <w:rPr>
                <w:webHidden/>
              </w:rPr>
              <w:t>26</w:t>
            </w:r>
            <w:r>
              <w:rPr>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40" w:history="1">
            <w:r w:rsidRPr="009003C6">
              <w:rPr>
                <w:rStyle w:val="Hyperlink"/>
                <w:rFonts w:ascii="Times New Roman" w:eastAsia="Times New Roman" w:hAnsi="Times New Roman"/>
                <w:noProof/>
                <w:lang w:eastAsia="bg-BG"/>
              </w:rPr>
              <w:t>XI.</w:t>
            </w:r>
            <w:r>
              <w:rPr>
                <w:rFonts w:asciiTheme="minorHAnsi" w:eastAsiaTheme="minorEastAsia" w:hAnsiTheme="minorHAnsi" w:cstheme="minorBidi"/>
                <w:noProof/>
                <w:lang w:eastAsia="bg-BG"/>
              </w:rPr>
              <w:tab/>
            </w:r>
            <w:r w:rsidRPr="009003C6">
              <w:rPr>
                <w:rStyle w:val="Hyperlink"/>
                <w:rFonts w:ascii="Times New Roman" w:eastAsia="Times New Roman" w:hAnsi="Times New Roman"/>
                <w:noProof/>
                <w:lang w:eastAsia="bg-BG"/>
              </w:rPr>
              <w:t>ОБЖАЛВАНЕ</w:t>
            </w:r>
            <w:r>
              <w:rPr>
                <w:noProof/>
                <w:webHidden/>
              </w:rPr>
              <w:tab/>
            </w:r>
            <w:r>
              <w:rPr>
                <w:noProof/>
                <w:webHidden/>
              </w:rPr>
              <w:fldChar w:fldCharType="begin"/>
            </w:r>
            <w:r>
              <w:rPr>
                <w:noProof/>
                <w:webHidden/>
              </w:rPr>
              <w:instrText xml:space="preserve"> PAGEREF _Toc528330040 \h </w:instrText>
            </w:r>
            <w:r>
              <w:rPr>
                <w:noProof/>
                <w:webHidden/>
              </w:rPr>
            </w:r>
            <w:r>
              <w:rPr>
                <w:noProof/>
                <w:webHidden/>
              </w:rPr>
              <w:fldChar w:fldCharType="separate"/>
            </w:r>
            <w:r>
              <w:rPr>
                <w:noProof/>
                <w:webHidden/>
              </w:rPr>
              <w:t>26</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41" w:history="1">
            <w:r w:rsidRPr="009003C6">
              <w:rPr>
                <w:rStyle w:val="Hyperlink"/>
                <w:rFonts w:ascii="Times New Roman" w:eastAsia="Arial Unicode MS" w:hAnsi="Times New Roman"/>
                <w:noProof/>
                <w:lang w:eastAsia="bg-BG"/>
              </w:rPr>
              <w:t>XII.</w:t>
            </w:r>
            <w:r>
              <w:rPr>
                <w:rFonts w:asciiTheme="minorHAnsi" w:eastAsiaTheme="minorEastAsia" w:hAnsiTheme="minorHAnsi" w:cstheme="minorBidi"/>
                <w:noProof/>
                <w:lang w:eastAsia="bg-BG"/>
              </w:rPr>
              <w:tab/>
            </w:r>
            <w:r w:rsidRPr="009003C6">
              <w:rPr>
                <w:rStyle w:val="Hyperlink"/>
                <w:rFonts w:ascii="Times New Roman" w:eastAsia="Arial Unicode MS" w:hAnsi="Times New Roman"/>
                <w:noProof/>
                <w:lang w:eastAsia="bg-BG"/>
              </w:rPr>
              <w:t>ДРУГИ УСЛОВИЯ</w:t>
            </w:r>
            <w:r>
              <w:rPr>
                <w:noProof/>
                <w:webHidden/>
              </w:rPr>
              <w:tab/>
            </w:r>
            <w:r>
              <w:rPr>
                <w:noProof/>
                <w:webHidden/>
              </w:rPr>
              <w:fldChar w:fldCharType="begin"/>
            </w:r>
            <w:r>
              <w:rPr>
                <w:noProof/>
                <w:webHidden/>
              </w:rPr>
              <w:instrText xml:space="preserve"> PAGEREF _Toc528330041 \h </w:instrText>
            </w:r>
            <w:r>
              <w:rPr>
                <w:noProof/>
                <w:webHidden/>
              </w:rPr>
            </w:r>
            <w:r>
              <w:rPr>
                <w:noProof/>
                <w:webHidden/>
              </w:rPr>
              <w:fldChar w:fldCharType="separate"/>
            </w:r>
            <w:r>
              <w:rPr>
                <w:noProof/>
                <w:webHidden/>
              </w:rPr>
              <w:t>26</w:t>
            </w:r>
            <w:r>
              <w:rPr>
                <w:noProof/>
                <w:webHidden/>
              </w:rPr>
              <w:fldChar w:fldCharType="end"/>
            </w:r>
          </w:hyperlink>
        </w:p>
        <w:p w:rsidR="00256705" w:rsidRDefault="00256705">
          <w:pPr>
            <w:pStyle w:val="TOC1"/>
            <w:tabs>
              <w:tab w:val="left" w:pos="660"/>
            </w:tabs>
            <w:rPr>
              <w:rFonts w:asciiTheme="minorHAnsi" w:eastAsiaTheme="minorEastAsia" w:hAnsiTheme="minorHAnsi" w:cstheme="minorBidi"/>
              <w:noProof/>
              <w:lang w:eastAsia="bg-BG"/>
            </w:rPr>
          </w:pPr>
          <w:hyperlink w:anchor="_Toc528330042" w:history="1">
            <w:r w:rsidRPr="009003C6">
              <w:rPr>
                <w:rStyle w:val="Hyperlink"/>
                <w:rFonts w:ascii="Times New Roman" w:hAnsi="Times New Roman"/>
                <w:noProof/>
                <w:lang w:val="en-US"/>
              </w:rPr>
              <w:t>XIII.</w:t>
            </w:r>
            <w:r>
              <w:rPr>
                <w:rFonts w:asciiTheme="minorHAnsi" w:eastAsiaTheme="minorEastAsia" w:hAnsiTheme="minorHAnsi" w:cstheme="minorBidi"/>
                <w:noProof/>
                <w:lang w:eastAsia="bg-BG"/>
              </w:rPr>
              <w:tab/>
            </w:r>
            <w:r w:rsidRPr="009003C6">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9003C6">
              <w:rPr>
                <w:rStyle w:val="Hyperlink"/>
                <w:rFonts w:ascii="Times New Roman" w:hAnsi="Times New Roman"/>
                <w:noProof/>
                <w:lang w:val="en-US"/>
              </w:rPr>
              <w:t>)</w:t>
            </w:r>
            <w:r>
              <w:rPr>
                <w:noProof/>
                <w:webHidden/>
              </w:rPr>
              <w:tab/>
            </w:r>
            <w:r>
              <w:rPr>
                <w:noProof/>
                <w:webHidden/>
              </w:rPr>
              <w:fldChar w:fldCharType="begin"/>
            </w:r>
            <w:r>
              <w:rPr>
                <w:noProof/>
                <w:webHidden/>
              </w:rPr>
              <w:instrText xml:space="preserve"> PAGEREF _Toc528330042 \h </w:instrText>
            </w:r>
            <w:r>
              <w:rPr>
                <w:noProof/>
                <w:webHidden/>
              </w:rPr>
            </w:r>
            <w:r>
              <w:rPr>
                <w:noProof/>
                <w:webHidden/>
              </w:rPr>
              <w:fldChar w:fldCharType="separate"/>
            </w:r>
            <w:r>
              <w:rPr>
                <w:noProof/>
                <w:webHidden/>
              </w:rPr>
              <w:t>27</w:t>
            </w:r>
            <w:r>
              <w:rPr>
                <w:noProof/>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43" w:history="1">
            <w:r w:rsidRPr="009003C6">
              <w:rPr>
                <w:rStyle w:val="Hyperlink"/>
              </w:rPr>
              <w:t>1.</w:t>
            </w:r>
            <w:r>
              <w:rPr>
                <w:rFonts w:asciiTheme="minorHAnsi" w:eastAsiaTheme="minorEastAsia" w:hAnsiTheme="minorHAnsi" w:cstheme="minorBidi"/>
              </w:rPr>
              <w:tab/>
            </w:r>
            <w:r w:rsidRPr="009003C6">
              <w:rPr>
                <w:rStyle w:val="Hyperlink"/>
              </w:rPr>
              <w:t>Данни относно администратора на лични данни</w:t>
            </w:r>
            <w:r>
              <w:rPr>
                <w:webHidden/>
              </w:rPr>
              <w:tab/>
            </w:r>
            <w:r>
              <w:rPr>
                <w:webHidden/>
              </w:rPr>
              <w:fldChar w:fldCharType="begin"/>
            </w:r>
            <w:r>
              <w:rPr>
                <w:webHidden/>
              </w:rPr>
              <w:instrText xml:space="preserve"> PAGEREF _Toc528330043 \h </w:instrText>
            </w:r>
            <w:r>
              <w:rPr>
                <w:webHidden/>
              </w:rPr>
            </w:r>
            <w:r>
              <w:rPr>
                <w:webHidden/>
              </w:rPr>
              <w:fldChar w:fldCharType="separate"/>
            </w:r>
            <w:r>
              <w:rPr>
                <w:webHidden/>
              </w:rPr>
              <w:t>27</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44" w:history="1">
            <w:r w:rsidRPr="009003C6">
              <w:rPr>
                <w:rStyle w:val="Hyperlink"/>
              </w:rPr>
              <w:t>2.</w:t>
            </w:r>
            <w:r>
              <w:rPr>
                <w:rFonts w:asciiTheme="minorHAnsi" w:eastAsiaTheme="minorEastAsia" w:hAnsiTheme="minorHAnsi" w:cstheme="minorBidi"/>
              </w:rPr>
              <w:tab/>
            </w:r>
            <w:r w:rsidRPr="009003C6">
              <w:rPr>
                <w:rStyle w:val="Hyperlink"/>
              </w:rPr>
              <w:t>Цели на обработването. Правни основания</w:t>
            </w:r>
            <w:r>
              <w:rPr>
                <w:webHidden/>
              </w:rPr>
              <w:tab/>
            </w:r>
            <w:r>
              <w:rPr>
                <w:webHidden/>
              </w:rPr>
              <w:fldChar w:fldCharType="begin"/>
            </w:r>
            <w:r>
              <w:rPr>
                <w:webHidden/>
              </w:rPr>
              <w:instrText xml:space="preserve"> PAGEREF _Toc528330044 \h </w:instrText>
            </w:r>
            <w:r>
              <w:rPr>
                <w:webHidden/>
              </w:rPr>
            </w:r>
            <w:r>
              <w:rPr>
                <w:webHidden/>
              </w:rPr>
              <w:fldChar w:fldCharType="separate"/>
            </w:r>
            <w:r>
              <w:rPr>
                <w:webHidden/>
              </w:rPr>
              <w:t>27</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45" w:history="1">
            <w:r w:rsidRPr="009003C6">
              <w:rPr>
                <w:rStyle w:val="Hyperlink"/>
              </w:rPr>
              <w:t>3.</w:t>
            </w:r>
            <w:r>
              <w:rPr>
                <w:rFonts w:asciiTheme="minorHAnsi" w:eastAsiaTheme="minorEastAsia" w:hAnsiTheme="minorHAnsi" w:cstheme="minorBidi"/>
              </w:rPr>
              <w:tab/>
            </w:r>
            <w:r w:rsidRPr="009003C6">
              <w:rPr>
                <w:rStyle w:val="Hyperlink"/>
              </w:rPr>
              <w:t>Лица, обработващи лични данни в БНБ</w:t>
            </w:r>
            <w:r>
              <w:rPr>
                <w:webHidden/>
              </w:rPr>
              <w:tab/>
            </w:r>
            <w:r>
              <w:rPr>
                <w:webHidden/>
              </w:rPr>
              <w:fldChar w:fldCharType="begin"/>
            </w:r>
            <w:r>
              <w:rPr>
                <w:webHidden/>
              </w:rPr>
              <w:instrText xml:space="preserve"> PAGEREF _Toc528330045 \h </w:instrText>
            </w:r>
            <w:r>
              <w:rPr>
                <w:webHidden/>
              </w:rPr>
            </w:r>
            <w:r>
              <w:rPr>
                <w:webHidden/>
              </w:rPr>
              <w:fldChar w:fldCharType="separate"/>
            </w:r>
            <w:r>
              <w:rPr>
                <w:webHidden/>
              </w:rPr>
              <w:t>28</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46" w:history="1">
            <w:r w:rsidRPr="009003C6">
              <w:rPr>
                <w:rStyle w:val="Hyperlink"/>
              </w:rPr>
              <w:t>4.</w:t>
            </w:r>
            <w:r>
              <w:rPr>
                <w:rFonts w:asciiTheme="minorHAnsi" w:eastAsiaTheme="minorEastAsia" w:hAnsiTheme="minorHAnsi" w:cstheme="minorBidi"/>
              </w:rPr>
              <w:tab/>
            </w:r>
            <w:r w:rsidRPr="009003C6">
              <w:rPr>
                <w:rStyle w:val="Hyperlink"/>
              </w:rPr>
              <w:t>Срок за съхраняване на личните данни</w:t>
            </w:r>
            <w:r>
              <w:rPr>
                <w:webHidden/>
              </w:rPr>
              <w:tab/>
            </w:r>
            <w:r>
              <w:rPr>
                <w:webHidden/>
              </w:rPr>
              <w:fldChar w:fldCharType="begin"/>
            </w:r>
            <w:r>
              <w:rPr>
                <w:webHidden/>
              </w:rPr>
              <w:instrText xml:space="preserve"> PAGEREF _Toc528330046 \h </w:instrText>
            </w:r>
            <w:r>
              <w:rPr>
                <w:webHidden/>
              </w:rPr>
            </w:r>
            <w:r>
              <w:rPr>
                <w:webHidden/>
              </w:rPr>
              <w:fldChar w:fldCharType="separate"/>
            </w:r>
            <w:r>
              <w:rPr>
                <w:webHidden/>
              </w:rPr>
              <w:t>28</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47" w:history="1">
            <w:r w:rsidRPr="009003C6">
              <w:rPr>
                <w:rStyle w:val="Hyperlink"/>
              </w:rPr>
              <w:t>5.</w:t>
            </w:r>
            <w:r>
              <w:rPr>
                <w:rFonts w:asciiTheme="minorHAnsi" w:eastAsiaTheme="minorEastAsia" w:hAnsiTheme="minorHAnsi" w:cstheme="minorBidi"/>
              </w:rPr>
              <w:tab/>
            </w:r>
            <w:r w:rsidRPr="009003C6">
              <w:rPr>
                <w:rStyle w:val="Hyperlink"/>
              </w:rPr>
              <w:t>Права на субекта на данните</w:t>
            </w:r>
            <w:r>
              <w:rPr>
                <w:webHidden/>
              </w:rPr>
              <w:tab/>
            </w:r>
            <w:r>
              <w:rPr>
                <w:webHidden/>
              </w:rPr>
              <w:fldChar w:fldCharType="begin"/>
            </w:r>
            <w:r>
              <w:rPr>
                <w:webHidden/>
              </w:rPr>
              <w:instrText xml:space="preserve"> PAGEREF _Toc528330047 \h </w:instrText>
            </w:r>
            <w:r>
              <w:rPr>
                <w:webHidden/>
              </w:rPr>
            </w:r>
            <w:r>
              <w:rPr>
                <w:webHidden/>
              </w:rPr>
              <w:fldChar w:fldCharType="separate"/>
            </w:r>
            <w:r>
              <w:rPr>
                <w:webHidden/>
              </w:rPr>
              <w:t>28</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48" w:history="1">
            <w:r w:rsidRPr="009003C6">
              <w:rPr>
                <w:rStyle w:val="Hyperlink"/>
              </w:rPr>
              <w:t>6.</w:t>
            </w:r>
            <w:r>
              <w:rPr>
                <w:rFonts w:asciiTheme="minorHAnsi" w:eastAsiaTheme="minorEastAsia" w:hAnsiTheme="minorHAnsi" w:cstheme="minorBidi"/>
              </w:rPr>
              <w:tab/>
            </w:r>
            <w:r w:rsidRPr="009003C6">
              <w:rPr>
                <w:rStyle w:val="Hyperlink"/>
              </w:rPr>
              <w:t>Длъжностно лице по защита на личните данни</w:t>
            </w:r>
            <w:r>
              <w:rPr>
                <w:webHidden/>
              </w:rPr>
              <w:tab/>
            </w:r>
            <w:r>
              <w:rPr>
                <w:webHidden/>
              </w:rPr>
              <w:fldChar w:fldCharType="begin"/>
            </w:r>
            <w:r>
              <w:rPr>
                <w:webHidden/>
              </w:rPr>
              <w:instrText xml:space="preserve"> PAGEREF _Toc528330048 \h </w:instrText>
            </w:r>
            <w:r>
              <w:rPr>
                <w:webHidden/>
              </w:rPr>
            </w:r>
            <w:r>
              <w:rPr>
                <w:webHidden/>
              </w:rPr>
              <w:fldChar w:fldCharType="separate"/>
            </w:r>
            <w:r>
              <w:rPr>
                <w:webHidden/>
              </w:rPr>
              <w:t>29</w:t>
            </w:r>
            <w:r>
              <w:rPr>
                <w:webHidden/>
              </w:rPr>
              <w:fldChar w:fldCharType="end"/>
            </w:r>
          </w:hyperlink>
        </w:p>
        <w:p w:rsidR="00256705" w:rsidRDefault="00256705">
          <w:pPr>
            <w:pStyle w:val="TOC2"/>
            <w:tabs>
              <w:tab w:val="left" w:pos="660"/>
            </w:tabs>
            <w:rPr>
              <w:rFonts w:asciiTheme="minorHAnsi" w:eastAsiaTheme="minorEastAsia" w:hAnsiTheme="minorHAnsi" w:cstheme="minorBidi"/>
            </w:rPr>
          </w:pPr>
          <w:hyperlink w:anchor="_Toc528330049" w:history="1">
            <w:r w:rsidRPr="009003C6">
              <w:rPr>
                <w:rStyle w:val="Hyperlink"/>
              </w:rPr>
              <w:t>7.</w:t>
            </w:r>
            <w:r>
              <w:rPr>
                <w:rFonts w:asciiTheme="minorHAnsi" w:eastAsiaTheme="minorEastAsia" w:hAnsiTheme="minorHAnsi" w:cstheme="minorBidi"/>
              </w:rPr>
              <w:tab/>
            </w:r>
            <w:r w:rsidRPr="009003C6">
              <w:rPr>
                <w:rStyle w:val="Hyperlink"/>
              </w:rPr>
              <w:t>Право на обжалване</w:t>
            </w:r>
            <w:r>
              <w:rPr>
                <w:webHidden/>
              </w:rPr>
              <w:tab/>
            </w:r>
            <w:r>
              <w:rPr>
                <w:webHidden/>
              </w:rPr>
              <w:fldChar w:fldCharType="begin"/>
            </w:r>
            <w:r>
              <w:rPr>
                <w:webHidden/>
              </w:rPr>
              <w:instrText xml:space="preserve"> PAGEREF _Toc528330049 \h </w:instrText>
            </w:r>
            <w:r>
              <w:rPr>
                <w:webHidden/>
              </w:rPr>
            </w:r>
            <w:r>
              <w:rPr>
                <w:webHidden/>
              </w:rPr>
              <w:fldChar w:fldCharType="separate"/>
            </w:r>
            <w:r>
              <w:rPr>
                <w:webHidden/>
              </w:rPr>
              <w:t>29</w:t>
            </w:r>
            <w:r>
              <w:rPr>
                <w:webHidden/>
              </w:rPr>
              <w:fldChar w:fldCharType="end"/>
            </w:r>
          </w:hyperlink>
        </w:p>
        <w:p w:rsidR="00FE4857" w:rsidRDefault="00FE4857">
          <w:r>
            <w:rPr>
              <w:b/>
              <w:bCs/>
              <w:noProof/>
            </w:rPr>
            <w:fldChar w:fldCharType="end"/>
          </w:r>
        </w:p>
      </w:sdtContent>
    </w:sdt>
    <w:p w:rsidR="00B1702E" w:rsidRPr="00FE4857" w:rsidRDefault="00B1702E" w:rsidP="00DA3B20">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rsidR="000C4B4E" w:rsidRPr="00FE4857" w:rsidRDefault="00233EDA" w:rsidP="00233EDA">
      <w:pPr>
        <w:spacing w:after="0" w:line="240" w:lineRule="auto"/>
        <w:rPr>
          <w:highlight w:val="yellow"/>
          <w:lang w:eastAsia="bg-BG"/>
        </w:rPr>
      </w:pPr>
      <w:r w:rsidRPr="00FE4857">
        <w:rPr>
          <w:highlight w:val="yellow"/>
          <w:lang w:eastAsia="bg-BG"/>
        </w:rPr>
        <w:br w:type="page"/>
      </w:r>
    </w:p>
    <w:p w:rsidR="00C23B04" w:rsidRPr="0008763D" w:rsidRDefault="00483185" w:rsidP="009A013E">
      <w:pPr>
        <w:pStyle w:val="Heading1"/>
        <w:numPr>
          <w:ilvl w:val="0"/>
          <w:numId w:val="5"/>
        </w:numPr>
        <w:spacing w:before="0" w:line="360" w:lineRule="auto"/>
        <w:ind w:left="0" w:firstLine="0"/>
        <w:jc w:val="center"/>
        <w:rPr>
          <w:rFonts w:ascii="Times New Roman" w:eastAsia="Times New Roman" w:hAnsi="Times New Roman" w:cs="Times New Roman"/>
          <w:color w:val="auto"/>
          <w:sz w:val="24"/>
          <w:szCs w:val="24"/>
          <w:lang w:eastAsia="bg-BG"/>
        </w:rPr>
      </w:pPr>
      <w:bookmarkStart w:id="0" w:name="_Toc528330010"/>
      <w:r w:rsidRPr="0008763D">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0"/>
    </w:p>
    <w:p w:rsidR="00FE71E4" w:rsidRPr="001246B9" w:rsidRDefault="00FE71E4" w:rsidP="00E71897">
      <w:pPr>
        <w:rPr>
          <w:lang w:eastAsia="bg-BG"/>
        </w:rPr>
      </w:pPr>
    </w:p>
    <w:p w:rsidR="00A14F6C" w:rsidRPr="001246B9" w:rsidRDefault="00513871"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1" w:name="_Toc528330011"/>
      <w:r w:rsidRPr="001246B9">
        <w:rPr>
          <w:rFonts w:ascii="Times New Roman" w:hAnsi="Times New Roman" w:cs="Times New Roman"/>
          <w:color w:val="auto"/>
          <w:sz w:val="24"/>
          <w:szCs w:val="24"/>
          <w:lang w:eastAsia="bg-BG"/>
        </w:rPr>
        <w:t>Пр</w:t>
      </w:r>
      <w:r w:rsidR="00BA69E8" w:rsidRPr="001246B9">
        <w:rPr>
          <w:rFonts w:ascii="Times New Roman" w:hAnsi="Times New Roman" w:cs="Times New Roman"/>
          <w:color w:val="auto"/>
          <w:sz w:val="24"/>
          <w:szCs w:val="24"/>
          <w:lang w:eastAsia="bg-BG"/>
        </w:rPr>
        <w:t>едмет</w:t>
      </w:r>
      <w:r w:rsidR="00C8140B" w:rsidRPr="001246B9">
        <w:rPr>
          <w:rFonts w:ascii="Times New Roman" w:hAnsi="Times New Roman" w:cs="Times New Roman"/>
          <w:color w:val="auto"/>
          <w:sz w:val="24"/>
          <w:szCs w:val="24"/>
          <w:lang w:eastAsia="bg-BG"/>
        </w:rPr>
        <w:t xml:space="preserve"> на обществената поръчка</w:t>
      </w:r>
      <w:bookmarkEnd w:id="1"/>
    </w:p>
    <w:p w:rsidR="001246B9" w:rsidRPr="001246B9" w:rsidRDefault="00FE4857" w:rsidP="00FE4857">
      <w:pPr>
        <w:spacing w:after="0" w:line="360" w:lineRule="auto"/>
        <w:ind w:firstLine="709"/>
        <w:jc w:val="both"/>
        <w:rPr>
          <w:rFonts w:ascii="Times New Roman" w:eastAsia="Times New Roman" w:hAnsi="Times New Roman"/>
          <w:b/>
          <w:sz w:val="24"/>
          <w:szCs w:val="24"/>
          <w:lang w:eastAsia="bg-BG"/>
        </w:rPr>
      </w:pPr>
      <w:r w:rsidRPr="001246B9">
        <w:rPr>
          <w:rFonts w:ascii="Times New Roman" w:eastAsia="Times New Roman" w:hAnsi="Times New Roman"/>
          <w:b/>
          <w:sz w:val="24"/>
          <w:szCs w:val="24"/>
          <w:lang w:eastAsia="bg-BG"/>
        </w:rPr>
        <w:t>„</w:t>
      </w:r>
      <w:r w:rsidRPr="001246B9">
        <w:rPr>
          <w:rFonts w:ascii="Times New Roman" w:eastAsia="Times New Roman" w:hAnsi="Times New Roman"/>
          <w:b/>
          <w:sz w:val="24"/>
          <w:szCs w:val="24"/>
          <w:lang w:val="ru-RU" w:eastAsia="bg-BG"/>
        </w:rPr>
        <w:t>Следгаранционно сервизно обслужване</w:t>
      </w:r>
      <w:r w:rsidRPr="001246B9">
        <w:rPr>
          <w:rFonts w:ascii="Times New Roman" w:eastAsia="Times New Roman" w:hAnsi="Times New Roman"/>
          <w:b/>
          <w:sz w:val="24"/>
          <w:szCs w:val="24"/>
          <w:lang w:eastAsia="bg-BG"/>
        </w:rPr>
        <w:t>:</w:t>
      </w:r>
      <w:r w:rsidRPr="001246B9">
        <w:rPr>
          <w:rFonts w:ascii="Times New Roman" w:eastAsia="Times New Roman" w:hAnsi="Times New Roman"/>
          <w:b/>
          <w:sz w:val="24"/>
          <w:szCs w:val="24"/>
          <w:lang w:val="ru-RU" w:eastAsia="bg-BG"/>
        </w:rPr>
        <w:t xml:space="preserve"> поддръжка</w:t>
      </w:r>
      <w:r w:rsidRPr="001246B9">
        <w:rPr>
          <w:rFonts w:ascii="Times New Roman" w:eastAsia="Times New Roman" w:hAnsi="Times New Roman"/>
          <w:b/>
          <w:sz w:val="24"/>
          <w:szCs w:val="24"/>
          <w:lang w:eastAsia="bg-BG"/>
        </w:rPr>
        <w:t xml:space="preserve"> и ремонт</w:t>
      </w:r>
      <w:r w:rsidRPr="001246B9">
        <w:rPr>
          <w:rFonts w:ascii="Times New Roman" w:eastAsia="Times New Roman" w:hAnsi="Times New Roman"/>
          <w:b/>
          <w:sz w:val="24"/>
          <w:szCs w:val="24"/>
          <w:lang w:val="ru-RU" w:eastAsia="bg-BG"/>
        </w:rPr>
        <w:t xml:space="preserve">, доставка и подмяна на резервни части, материали и консумативи на служебни автомобили, собственост на БНБ, по </w:t>
      </w:r>
      <w:r w:rsidRPr="001246B9">
        <w:rPr>
          <w:rFonts w:ascii="Times New Roman" w:eastAsia="Times New Roman" w:hAnsi="Times New Roman"/>
          <w:b/>
          <w:sz w:val="24"/>
          <w:szCs w:val="24"/>
          <w:lang w:eastAsia="bg-BG"/>
        </w:rPr>
        <w:t>четири</w:t>
      </w:r>
      <w:r w:rsidRPr="001246B9">
        <w:rPr>
          <w:rFonts w:ascii="Times New Roman" w:eastAsia="Times New Roman" w:hAnsi="Times New Roman"/>
          <w:b/>
          <w:sz w:val="24"/>
          <w:szCs w:val="24"/>
          <w:lang w:val="ru-RU" w:eastAsia="bg-BG"/>
        </w:rPr>
        <w:t xml:space="preserve"> обособени позиции</w:t>
      </w:r>
      <w:r w:rsidRPr="001246B9">
        <w:rPr>
          <w:rFonts w:ascii="Times New Roman" w:eastAsia="Times New Roman" w:hAnsi="Times New Roman"/>
          <w:b/>
          <w:sz w:val="24"/>
          <w:szCs w:val="24"/>
          <w:lang w:eastAsia="bg-BG"/>
        </w:rPr>
        <w:t xml:space="preserve">”, </w:t>
      </w:r>
    </w:p>
    <w:p w:rsidR="00FE4857" w:rsidRPr="001246B9" w:rsidRDefault="001246B9" w:rsidP="00FE4857">
      <w:pPr>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 xml:space="preserve">Обществената поръчка </w:t>
      </w:r>
      <w:r w:rsidR="00FE4857" w:rsidRPr="001246B9">
        <w:rPr>
          <w:rFonts w:ascii="Times New Roman" w:eastAsia="Times New Roman" w:hAnsi="Times New Roman"/>
          <w:sz w:val="24"/>
          <w:szCs w:val="24"/>
          <w:lang w:eastAsia="bg-BG"/>
        </w:rPr>
        <w:t>включва следните обособени позиции:</w:t>
      </w:r>
    </w:p>
    <w:p w:rsidR="00FE4857" w:rsidRPr="00FE4857" w:rsidRDefault="00FE4857" w:rsidP="00FE4857">
      <w:pPr>
        <w:widowControl w:val="0"/>
        <w:autoSpaceDE w:val="0"/>
        <w:autoSpaceDN w:val="0"/>
        <w:adjustRightInd w:val="0"/>
        <w:spacing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 xml:space="preserve">- </w:t>
      </w:r>
      <w:r w:rsidRPr="00FE4857">
        <w:rPr>
          <w:rFonts w:ascii="Times New Roman" w:hAnsi="Times New Roman"/>
          <w:sz w:val="24"/>
          <w:szCs w:val="24"/>
          <w:lang w:eastAsia="bg-BG"/>
        </w:rPr>
        <w:t xml:space="preserve">Обособена позиция № 1: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„Мерцедес Бенц“; </w:t>
      </w:r>
    </w:p>
    <w:p w:rsidR="00FE4857" w:rsidRPr="00975C73" w:rsidRDefault="00FE4857" w:rsidP="00FE4857">
      <w:pPr>
        <w:widowControl w:val="0"/>
        <w:autoSpaceDE w:val="0"/>
        <w:autoSpaceDN w:val="0"/>
        <w:adjustRightInd w:val="0"/>
        <w:spacing w:after="0" w:line="360" w:lineRule="auto"/>
        <w:ind w:firstLine="720"/>
        <w:jc w:val="both"/>
        <w:rPr>
          <w:rFonts w:ascii="Times New Roman" w:hAnsi="Times New Roman"/>
          <w:i/>
          <w:sz w:val="24"/>
          <w:szCs w:val="24"/>
          <w:lang w:eastAsia="bg-BG"/>
        </w:rPr>
      </w:pPr>
      <w:r w:rsidRPr="00975C73">
        <w:rPr>
          <w:rFonts w:ascii="Times New Roman" w:hAnsi="Times New Roman"/>
          <w:i/>
          <w:sz w:val="24"/>
          <w:szCs w:val="24"/>
          <w:lang w:eastAsia="bg-BG"/>
        </w:rPr>
        <w:t>- Обособена позиция № 2: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„Опел“;</w:t>
      </w:r>
    </w:p>
    <w:p w:rsidR="00FE4857" w:rsidRPr="00FE4857" w:rsidRDefault="00FE4857" w:rsidP="00FE4857">
      <w:pPr>
        <w:widowControl w:val="0"/>
        <w:autoSpaceDE w:val="0"/>
        <w:autoSpaceDN w:val="0"/>
        <w:adjustRightInd w:val="0"/>
        <w:spacing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 xml:space="preserve">- </w:t>
      </w:r>
      <w:r w:rsidRPr="00FE4857">
        <w:rPr>
          <w:rFonts w:ascii="Times New Roman" w:hAnsi="Times New Roman"/>
          <w:sz w:val="24"/>
          <w:szCs w:val="24"/>
          <w:lang w:eastAsia="bg-BG"/>
        </w:rPr>
        <w:t>Обособена позиция № 3: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Pr="00FE4857">
        <w:rPr>
          <w:rFonts w:ascii="Times New Roman" w:hAnsi="Times New Roman"/>
          <w:sz w:val="24"/>
          <w:szCs w:val="24"/>
          <w:lang w:eastAsia="bg-BG"/>
        </w:rPr>
        <w:t>Волво</w:t>
      </w:r>
      <w:proofErr w:type="spellEnd"/>
      <w:r w:rsidRPr="00FE4857">
        <w:rPr>
          <w:rFonts w:ascii="Times New Roman" w:hAnsi="Times New Roman"/>
          <w:sz w:val="24"/>
          <w:szCs w:val="24"/>
          <w:lang w:eastAsia="bg-BG"/>
        </w:rPr>
        <w:t>“;</w:t>
      </w:r>
    </w:p>
    <w:p w:rsidR="00FE4857" w:rsidRDefault="00FE4857" w:rsidP="00FE4857">
      <w:pPr>
        <w:widowControl w:val="0"/>
        <w:autoSpaceDE w:val="0"/>
        <w:autoSpaceDN w:val="0"/>
        <w:adjustRightInd w:val="0"/>
        <w:spacing w:after="0" w:line="360" w:lineRule="auto"/>
        <w:ind w:firstLine="720"/>
        <w:jc w:val="both"/>
        <w:rPr>
          <w:rFonts w:ascii="Times New Roman" w:hAnsi="Times New Roman"/>
          <w:i/>
          <w:sz w:val="24"/>
          <w:szCs w:val="24"/>
          <w:lang w:eastAsia="bg-BG"/>
        </w:rPr>
      </w:pPr>
      <w:r>
        <w:rPr>
          <w:rFonts w:ascii="Times New Roman" w:hAnsi="Times New Roman"/>
          <w:sz w:val="24"/>
          <w:szCs w:val="24"/>
          <w:lang w:eastAsia="bg-BG"/>
        </w:rPr>
        <w:t xml:space="preserve">- </w:t>
      </w:r>
      <w:r w:rsidRPr="00975C73">
        <w:rPr>
          <w:rFonts w:ascii="Times New Roman" w:hAnsi="Times New Roman"/>
          <w:i/>
          <w:sz w:val="24"/>
          <w:szCs w:val="24"/>
          <w:lang w:eastAsia="bg-BG"/>
        </w:rPr>
        <w:t>Обособена позиция № 4: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„Ауди“.</w:t>
      </w:r>
    </w:p>
    <w:p w:rsidR="001C7CFB" w:rsidRDefault="001C7CFB" w:rsidP="00FE4857">
      <w:pPr>
        <w:widowControl w:val="0"/>
        <w:autoSpaceDE w:val="0"/>
        <w:autoSpaceDN w:val="0"/>
        <w:adjustRightInd w:val="0"/>
        <w:spacing w:after="0" w:line="360" w:lineRule="auto"/>
        <w:ind w:firstLine="720"/>
        <w:jc w:val="both"/>
        <w:rPr>
          <w:rFonts w:ascii="Times New Roman" w:hAnsi="Times New Roman"/>
          <w:i/>
          <w:sz w:val="24"/>
          <w:szCs w:val="24"/>
          <w:lang w:eastAsia="bg-BG"/>
        </w:rPr>
      </w:pPr>
    </w:p>
    <w:p w:rsidR="00975C73" w:rsidRDefault="00975C73"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r w:rsidRPr="002E7BA4">
        <w:rPr>
          <w:rFonts w:ascii="Times New Roman" w:hAnsi="Times New Roman"/>
          <w:b/>
          <w:i/>
          <w:sz w:val="24"/>
          <w:szCs w:val="24"/>
          <w:u w:val="single"/>
          <w:lang w:eastAsia="bg-BG"/>
        </w:rPr>
        <w:t>Важно!</w:t>
      </w:r>
      <w:r w:rsidR="001C7CFB">
        <w:rPr>
          <w:rFonts w:ascii="Times New Roman" w:hAnsi="Times New Roman"/>
          <w:b/>
          <w:i/>
          <w:sz w:val="24"/>
          <w:szCs w:val="24"/>
          <w:u w:val="single"/>
          <w:lang w:eastAsia="bg-BG"/>
        </w:rPr>
        <w:t>!!</w:t>
      </w:r>
      <w:r w:rsidRPr="002E7BA4">
        <w:rPr>
          <w:rFonts w:ascii="Times New Roman" w:hAnsi="Times New Roman"/>
          <w:b/>
          <w:i/>
          <w:sz w:val="24"/>
          <w:szCs w:val="24"/>
          <w:u w:val="single"/>
          <w:lang w:eastAsia="bg-BG"/>
        </w:rPr>
        <w:t xml:space="preserve"> Участниците следва да подават оферти </w:t>
      </w:r>
      <w:r w:rsidR="002E7BA4">
        <w:rPr>
          <w:rFonts w:ascii="Times New Roman" w:hAnsi="Times New Roman"/>
          <w:b/>
          <w:i/>
          <w:sz w:val="24"/>
          <w:szCs w:val="24"/>
          <w:u w:val="single"/>
          <w:lang w:eastAsia="bg-BG"/>
        </w:rPr>
        <w:t xml:space="preserve">единствено по обособени позиции № 1 </w:t>
      </w:r>
      <w:r w:rsidR="002E7BA4" w:rsidRPr="002E7BA4">
        <w:rPr>
          <w:rFonts w:ascii="Times New Roman" w:hAnsi="Times New Roman"/>
          <w:b/>
          <w:i/>
          <w:sz w:val="24"/>
          <w:szCs w:val="24"/>
          <w:u w:val="single"/>
          <w:lang w:eastAsia="bg-BG"/>
        </w:rPr>
        <w:t xml:space="preserve">и </w:t>
      </w:r>
      <w:r w:rsidR="002E7BA4">
        <w:rPr>
          <w:rFonts w:ascii="Times New Roman" w:hAnsi="Times New Roman"/>
          <w:b/>
          <w:i/>
          <w:sz w:val="24"/>
          <w:szCs w:val="24"/>
          <w:u w:val="single"/>
          <w:lang w:eastAsia="bg-BG"/>
        </w:rPr>
        <w:t>№ </w:t>
      </w:r>
      <w:r w:rsidR="002E7BA4" w:rsidRPr="002E7BA4">
        <w:rPr>
          <w:rFonts w:ascii="Times New Roman" w:hAnsi="Times New Roman"/>
          <w:b/>
          <w:i/>
          <w:sz w:val="24"/>
          <w:szCs w:val="24"/>
          <w:u w:val="single"/>
          <w:lang w:eastAsia="bg-BG"/>
        </w:rPr>
        <w:t xml:space="preserve">3. Обособени позиции № 2 и </w:t>
      </w:r>
      <w:r w:rsidR="002E7BA4">
        <w:rPr>
          <w:rFonts w:ascii="Times New Roman" w:hAnsi="Times New Roman"/>
          <w:b/>
          <w:i/>
          <w:sz w:val="24"/>
          <w:szCs w:val="24"/>
          <w:u w:val="single"/>
          <w:lang w:eastAsia="bg-BG"/>
        </w:rPr>
        <w:t>№ </w:t>
      </w:r>
      <w:r w:rsidR="002E7BA4" w:rsidRPr="002E7BA4">
        <w:rPr>
          <w:rFonts w:ascii="Times New Roman" w:hAnsi="Times New Roman"/>
          <w:b/>
          <w:i/>
          <w:sz w:val="24"/>
          <w:szCs w:val="24"/>
          <w:u w:val="single"/>
          <w:lang w:eastAsia="bg-BG"/>
        </w:rPr>
        <w:t xml:space="preserve">4 ще бъдат възложени по реда на индивидуалната им стойност (по чл. 20, ал. 4, т. 3 от </w:t>
      </w:r>
      <w:r w:rsidR="002E7BA4">
        <w:rPr>
          <w:rFonts w:ascii="Times New Roman" w:hAnsi="Times New Roman"/>
          <w:b/>
          <w:i/>
          <w:sz w:val="24"/>
          <w:szCs w:val="24"/>
          <w:u w:val="single"/>
          <w:lang w:eastAsia="bg-BG"/>
        </w:rPr>
        <w:t>Закона за обществените поръчки (ЗОП</w:t>
      </w:r>
      <w:r w:rsidR="002E7BA4" w:rsidRPr="002E7BA4">
        <w:rPr>
          <w:rFonts w:ascii="Times New Roman" w:hAnsi="Times New Roman"/>
          <w:b/>
          <w:i/>
          <w:sz w:val="24"/>
          <w:szCs w:val="24"/>
          <w:u w:val="single"/>
          <w:lang w:eastAsia="bg-BG"/>
        </w:rPr>
        <w:t>) на основание чл. 21, ал. 6 от ЗОП.</w:t>
      </w:r>
    </w:p>
    <w:p w:rsidR="001C7CFB" w:rsidRPr="002E7BA4" w:rsidRDefault="001C7CFB"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2" w:name="_Toc528330012"/>
      <w:r w:rsidRPr="00175C38">
        <w:rPr>
          <w:rFonts w:ascii="Times New Roman" w:hAnsi="Times New Roman"/>
          <w:color w:val="auto"/>
          <w:sz w:val="24"/>
          <w:szCs w:val="24"/>
          <w:lang w:eastAsia="bg-BG"/>
        </w:rPr>
        <w:t>Срок на обществената поръчка</w:t>
      </w:r>
      <w:r w:rsidR="00175C38">
        <w:rPr>
          <w:rFonts w:ascii="Times New Roman" w:hAnsi="Times New Roman"/>
          <w:color w:val="auto"/>
          <w:sz w:val="24"/>
          <w:szCs w:val="24"/>
          <w:lang w:eastAsia="bg-BG"/>
        </w:rPr>
        <w:t>:</w:t>
      </w:r>
      <w:bookmarkEnd w:id="2"/>
    </w:p>
    <w:p w:rsidR="00175C38" w:rsidRPr="00175C38" w:rsidRDefault="00175C38" w:rsidP="00175C38">
      <w:pPr>
        <w:spacing w:after="0" w:line="360" w:lineRule="auto"/>
        <w:ind w:firstLine="709"/>
        <w:rPr>
          <w:rFonts w:ascii="Times New Roman" w:hAnsi="Times New Roman"/>
          <w:sz w:val="24"/>
          <w:szCs w:val="24"/>
          <w:lang w:eastAsia="bg-BG"/>
        </w:rPr>
      </w:pPr>
      <w:r w:rsidRPr="00175C38">
        <w:rPr>
          <w:rFonts w:ascii="Times New Roman" w:hAnsi="Times New Roman"/>
          <w:sz w:val="24"/>
          <w:szCs w:val="24"/>
          <w:lang w:eastAsia="bg-BG"/>
        </w:rPr>
        <w:t>Договорът</w:t>
      </w:r>
      <w:r>
        <w:rPr>
          <w:rFonts w:ascii="Times New Roman" w:hAnsi="Times New Roman"/>
          <w:sz w:val="24"/>
          <w:szCs w:val="24"/>
          <w:lang w:eastAsia="bg-BG"/>
        </w:rPr>
        <w:t xml:space="preserve"> по всяка обособена позиция</w:t>
      </w:r>
      <w:r w:rsidRPr="00175C38">
        <w:rPr>
          <w:rFonts w:ascii="Times New Roman" w:hAnsi="Times New Roman"/>
          <w:sz w:val="24"/>
          <w:szCs w:val="24"/>
          <w:lang w:eastAsia="bg-BG"/>
        </w:rPr>
        <w:t xml:space="preserve"> се сключва за срок от 1 (една) </w:t>
      </w:r>
      <w:r>
        <w:rPr>
          <w:rFonts w:ascii="Times New Roman" w:hAnsi="Times New Roman"/>
          <w:sz w:val="24"/>
          <w:szCs w:val="24"/>
          <w:lang w:eastAsia="bg-BG"/>
        </w:rPr>
        <w:t xml:space="preserve">година </w:t>
      </w:r>
      <w:r w:rsidRPr="00175C38">
        <w:rPr>
          <w:rFonts w:ascii="Times New Roman" w:hAnsi="Times New Roman"/>
          <w:sz w:val="24"/>
          <w:szCs w:val="24"/>
          <w:lang w:eastAsia="bg-BG"/>
        </w:rPr>
        <w:t>и влиза в сила, считано от:</w:t>
      </w:r>
    </w:p>
    <w:p w:rsidR="00175C38" w:rsidRDefault="00175C38" w:rsidP="009A013E">
      <w:pPr>
        <w:pStyle w:val="ListParagraph"/>
        <w:numPr>
          <w:ilvl w:val="1"/>
          <w:numId w:val="16"/>
        </w:numPr>
        <w:spacing w:after="0" w:line="360" w:lineRule="auto"/>
        <w:rPr>
          <w:rFonts w:ascii="Times New Roman" w:hAnsi="Times New Roman"/>
          <w:sz w:val="24"/>
          <w:szCs w:val="24"/>
          <w:lang w:eastAsia="bg-BG"/>
        </w:rPr>
      </w:pPr>
      <w:r w:rsidRPr="00175C38">
        <w:rPr>
          <w:rFonts w:ascii="Times New Roman" w:hAnsi="Times New Roman"/>
          <w:sz w:val="24"/>
          <w:szCs w:val="24"/>
          <w:lang w:eastAsia="bg-BG"/>
        </w:rPr>
        <w:t>19.0</w:t>
      </w:r>
      <w:r w:rsidR="00902D4A">
        <w:rPr>
          <w:rFonts w:ascii="Times New Roman" w:hAnsi="Times New Roman"/>
          <w:sz w:val="24"/>
          <w:szCs w:val="24"/>
          <w:lang w:eastAsia="bg-BG"/>
        </w:rPr>
        <w:t>2</w:t>
      </w:r>
      <w:r w:rsidRPr="00175C38">
        <w:rPr>
          <w:rFonts w:ascii="Times New Roman" w:hAnsi="Times New Roman"/>
          <w:sz w:val="24"/>
          <w:szCs w:val="24"/>
          <w:lang w:eastAsia="bg-BG"/>
        </w:rPr>
        <w:t>.201</w:t>
      </w:r>
      <w:r w:rsidR="00902D4A">
        <w:rPr>
          <w:rFonts w:ascii="Times New Roman" w:hAnsi="Times New Roman"/>
          <w:sz w:val="24"/>
          <w:szCs w:val="24"/>
          <w:lang w:eastAsia="bg-BG"/>
        </w:rPr>
        <w:t>9</w:t>
      </w:r>
      <w:r w:rsidRPr="00175C38">
        <w:rPr>
          <w:rFonts w:ascii="Times New Roman" w:hAnsi="Times New Roman"/>
          <w:sz w:val="24"/>
          <w:szCs w:val="24"/>
          <w:lang w:eastAsia="bg-BG"/>
        </w:rPr>
        <w:t xml:space="preserve"> г.  за обособена позиция № 1;</w:t>
      </w:r>
    </w:p>
    <w:p w:rsidR="00175C38" w:rsidRDefault="00C11CF3" w:rsidP="009A013E">
      <w:pPr>
        <w:pStyle w:val="ListParagraph"/>
        <w:numPr>
          <w:ilvl w:val="1"/>
          <w:numId w:val="16"/>
        </w:numPr>
        <w:spacing w:after="0" w:line="360" w:lineRule="auto"/>
        <w:rPr>
          <w:rFonts w:ascii="Times New Roman" w:hAnsi="Times New Roman"/>
          <w:sz w:val="24"/>
          <w:szCs w:val="24"/>
          <w:lang w:eastAsia="bg-BG"/>
        </w:rPr>
      </w:pPr>
      <w:r>
        <w:rPr>
          <w:rFonts w:ascii="Times New Roman" w:hAnsi="Times New Roman"/>
          <w:sz w:val="24"/>
          <w:szCs w:val="24"/>
          <w:lang w:eastAsia="bg-BG"/>
        </w:rPr>
        <w:t>16.02.2019</w:t>
      </w:r>
      <w:r w:rsidR="00902D4A">
        <w:rPr>
          <w:rFonts w:ascii="Times New Roman" w:hAnsi="Times New Roman"/>
          <w:sz w:val="24"/>
          <w:szCs w:val="24"/>
          <w:lang w:eastAsia="bg-BG"/>
        </w:rPr>
        <w:t> г</w:t>
      </w:r>
      <w:r w:rsidR="00175C38" w:rsidRPr="00175C38">
        <w:rPr>
          <w:rFonts w:ascii="Times New Roman" w:hAnsi="Times New Roman"/>
          <w:sz w:val="24"/>
          <w:szCs w:val="24"/>
          <w:lang w:eastAsia="bg-BG"/>
        </w:rPr>
        <w:t>.  за обособена позиция № 2;</w:t>
      </w:r>
    </w:p>
    <w:p w:rsidR="00175C38" w:rsidRDefault="00902D4A" w:rsidP="009A013E">
      <w:pPr>
        <w:pStyle w:val="ListParagraph"/>
        <w:numPr>
          <w:ilvl w:val="1"/>
          <w:numId w:val="16"/>
        </w:numPr>
        <w:spacing w:after="0" w:line="360" w:lineRule="auto"/>
        <w:rPr>
          <w:rFonts w:ascii="Times New Roman" w:hAnsi="Times New Roman"/>
          <w:sz w:val="24"/>
          <w:szCs w:val="24"/>
          <w:lang w:eastAsia="bg-BG"/>
        </w:rPr>
      </w:pPr>
      <w:r>
        <w:rPr>
          <w:rFonts w:ascii="Times New Roman" w:hAnsi="Times New Roman"/>
          <w:sz w:val="24"/>
          <w:szCs w:val="24"/>
          <w:lang w:eastAsia="bg-BG"/>
        </w:rPr>
        <w:t>06.10.2019 г.</w:t>
      </w:r>
      <w:r w:rsidR="00175C38">
        <w:rPr>
          <w:rFonts w:ascii="Times New Roman" w:hAnsi="Times New Roman"/>
          <w:sz w:val="24"/>
          <w:szCs w:val="24"/>
          <w:lang w:eastAsia="bg-BG"/>
        </w:rPr>
        <w:t xml:space="preserve">  за обособена позиция № 3;</w:t>
      </w:r>
    </w:p>
    <w:p w:rsidR="00175C38" w:rsidRPr="00175C38" w:rsidRDefault="00902D4A" w:rsidP="009A013E">
      <w:pPr>
        <w:pStyle w:val="ListParagraph"/>
        <w:numPr>
          <w:ilvl w:val="1"/>
          <w:numId w:val="16"/>
        </w:numPr>
        <w:spacing w:after="0" w:line="360" w:lineRule="auto"/>
        <w:rPr>
          <w:rFonts w:ascii="Times New Roman" w:hAnsi="Times New Roman"/>
          <w:sz w:val="24"/>
          <w:szCs w:val="24"/>
          <w:lang w:eastAsia="bg-BG"/>
        </w:rPr>
      </w:pPr>
      <w:r>
        <w:rPr>
          <w:rFonts w:ascii="Times New Roman" w:hAnsi="Times New Roman"/>
          <w:sz w:val="24"/>
          <w:szCs w:val="24"/>
          <w:lang w:eastAsia="bg-BG"/>
        </w:rPr>
        <w:t>19.02.2019 г.</w:t>
      </w:r>
      <w:r w:rsidR="00364B53">
        <w:rPr>
          <w:rFonts w:ascii="Times New Roman" w:hAnsi="Times New Roman"/>
          <w:sz w:val="24"/>
          <w:szCs w:val="24"/>
          <w:lang w:eastAsia="bg-BG"/>
        </w:rPr>
        <w:t xml:space="preserve"> з</w:t>
      </w:r>
      <w:r w:rsidR="00175C38">
        <w:rPr>
          <w:rFonts w:ascii="Times New Roman" w:hAnsi="Times New Roman"/>
          <w:sz w:val="24"/>
          <w:szCs w:val="24"/>
          <w:lang w:eastAsia="bg-BG"/>
        </w:rPr>
        <w:t>а обособена позиция № 4.</w:t>
      </w:r>
    </w:p>
    <w:p w:rsidR="00175C38" w:rsidRPr="00175C38" w:rsidRDefault="00175C38" w:rsidP="00175C38">
      <w:pPr>
        <w:spacing w:after="0" w:line="360" w:lineRule="auto"/>
        <w:ind w:firstLine="709"/>
        <w:jc w:val="both"/>
        <w:rPr>
          <w:rFonts w:ascii="Times New Roman" w:hAnsi="Times New Roman"/>
          <w:sz w:val="24"/>
          <w:szCs w:val="24"/>
          <w:lang w:eastAsia="bg-BG"/>
        </w:rPr>
      </w:pPr>
      <w:r w:rsidRPr="00175C38">
        <w:rPr>
          <w:rFonts w:ascii="Times New Roman" w:hAnsi="Times New Roman"/>
          <w:sz w:val="24"/>
          <w:szCs w:val="24"/>
          <w:lang w:eastAsia="bg-BG"/>
        </w:rPr>
        <w:t>В случай, че страните подпишат договора след посочената дата по съответната обособена позиция, договорът влиза в сила от датата на подписването му, посочена в деловодния номер на възложителя, поставен на стр. 1 от договора.</w:t>
      </w: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3" w:name="_Toc528330013"/>
      <w:r w:rsidRPr="00175C38">
        <w:rPr>
          <w:rFonts w:ascii="Times New Roman" w:hAnsi="Times New Roman"/>
          <w:color w:val="auto"/>
          <w:sz w:val="24"/>
          <w:szCs w:val="24"/>
          <w:lang w:eastAsia="bg-BG"/>
        </w:rPr>
        <w:lastRenderedPageBreak/>
        <w:t>Прогнозна стойност на обществената поръчка</w:t>
      </w:r>
      <w:r w:rsidR="00175C38">
        <w:rPr>
          <w:rFonts w:ascii="Times New Roman" w:hAnsi="Times New Roman"/>
          <w:color w:val="auto"/>
          <w:sz w:val="24"/>
          <w:szCs w:val="24"/>
          <w:lang w:eastAsia="bg-BG"/>
        </w:rPr>
        <w:t>:</w:t>
      </w:r>
      <w:bookmarkEnd w:id="3"/>
    </w:p>
    <w:p w:rsidR="009B193F" w:rsidRPr="00105A4E" w:rsidRDefault="009B193F" w:rsidP="00105A4E">
      <w:pPr>
        <w:spacing w:after="0" w:line="360" w:lineRule="auto"/>
        <w:ind w:firstLine="567"/>
        <w:jc w:val="both"/>
        <w:rPr>
          <w:rFonts w:ascii="Times New Roman" w:hAnsi="Times New Roman"/>
          <w:sz w:val="24"/>
          <w:szCs w:val="24"/>
          <w:lang w:eastAsia="bg-BG"/>
        </w:rPr>
      </w:pPr>
      <w:r w:rsidRPr="00105A4E">
        <w:rPr>
          <w:rFonts w:ascii="Times New Roman" w:hAnsi="Times New Roman"/>
          <w:sz w:val="24"/>
          <w:szCs w:val="24"/>
          <w:lang w:eastAsia="bg-BG"/>
        </w:rPr>
        <w:t>Общата прогнозна стойност на об</w:t>
      </w:r>
      <w:r w:rsidR="00105A4E" w:rsidRPr="00105A4E">
        <w:rPr>
          <w:rFonts w:ascii="Times New Roman" w:hAnsi="Times New Roman"/>
          <w:sz w:val="24"/>
          <w:szCs w:val="24"/>
          <w:lang w:eastAsia="bg-BG"/>
        </w:rPr>
        <w:t xml:space="preserve">ществената поръчка е в размер на </w:t>
      </w:r>
      <w:r w:rsidR="00105A4E" w:rsidRPr="00105A4E">
        <w:rPr>
          <w:rFonts w:ascii="Times New Roman" w:hAnsi="Times New Roman"/>
          <w:b/>
          <w:sz w:val="24"/>
          <w:szCs w:val="24"/>
          <w:lang w:eastAsia="bg-BG"/>
        </w:rPr>
        <w:t>177 900 (сто седемдесет и седем хиляди и деветстотин) лв.</w:t>
      </w:r>
      <w:r w:rsidR="00105A4E" w:rsidRPr="00105A4E">
        <w:rPr>
          <w:rFonts w:ascii="Times New Roman" w:hAnsi="Times New Roman"/>
          <w:sz w:val="24"/>
          <w:szCs w:val="24"/>
          <w:lang w:eastAsia="bg-BG"/>
        </w:rPr>
        <w:t xml:space="preserve"> </w:t>
      </w:r>
      <w:r w:rsidR="00226A9D">
        <w:rPr>
          <w:rFonts w:ascii="Times New Roman" w:hAnsi="Times New Roman"/>
          <w:b/>
          <w:sz w:val="24"/>
          <w:szCs w:val="24"/>
          <w:lang w:eastAsia="bg-BG"/>
        </w:rPr>
        <w:t>без</w:t>
      </w:r>
      <w:r w:rsidR="00105A4E" w:rsidRPr="00105A4E">
        <w:rPr>
          <w:rFonts w:ascii="Times New Roman" w:hAnsi="Times New Roman"/>
          <w:b/>
          <w:sz w:val="24"/>
          <w:szCs w:val="24"/>
          <w:lang w:eastAsia="bg-BG"/>
        </w:rPr>
        <w:t xml:space="preserve"> включен данък върху добавената стойност (ДДС)</w:t>
      </w:r>
      <w:r w:rsidR="00105A4E">
        <w:rPr>
          <w:rFonts w:ascii="Times New Roman" w:hAnsi="Times New Roman"/>
          <w:b/>
          <w:sz w:val="24"/>
          <w:szCs w:val="24"/>
          <w:lang w:eastAsia="bg-BG"/>
        </w:rPr>
        <w:t>.</w:t>
      </w:r>
    </w:p>
    <w:p w:rsidR="00175C38" w:rsidRPr="009B193F" w:rsidRDefault="009B193F" w:rsidP="0000621A">
      <w:pPr>
        <w:pStyle w:val="ListParagraph"/>
        <w:numPr>
          <w:ilvl w:val="1"/>
          <w:numId w:val="6"/>
        </w:numPr>
        <w:tabs>
          <w:tab w:val="left" w:pos="993"/>
        </w:tabs>
        <w:spacing w:after="0" w:line="360" w:lineRule="auto"/>
        <w:ind w:left="0" w:firstLine="567"/>
        <w:jc w:val="both"/>
        <w:rPr>
          <w:rFonts w:ascii="Times New Roman" w:hAnsi="Times New Roman"/>
          <w:bCs/>
          <w:sz w:val="24"/>
          <w:szCs w:val="24"/>
        </w:rPr>
      </w:pPr>
      <w:r w:rsidRPr="00105A4E">
        <w:rPr>
          <w:rFonts w:ascii="Times New Roman" w:hAnsi="Times New Roman"/>
          <w:bCs/>
          <w:sz w:val="24"/>
          <w:szCs w:val="24"/>
        </w:rPr>
        <w:t>Прогнозната стойност по о</w:t>
      </w:r>
      <w:r w:rsidR="00E60264" w:rsidRPr="00105A4E">
        <w:rPr>
          <w:rFonts w:ascii="Times New Roman" w:hAnsi="Times New Roman"/>
          <w:bCs/>
          <w:sz w:val="24"/>
          <w:szCs w:val="24"/>
        </w:rPr>
        <w:t>бособена позиция № 1: „Следгаранционно сервизно обслужване: поддръжка и ремонт, доставка и подмяна на резервни</w:t>
      </w:r>
      <w:r w:rsidR="00E60264" w:rsidRPr="009B193F">
        <w:rPr>
          <w:rFonts w:ascii="Times New Roman" w:hAnsi="Times New Roman"/>
          <w:bCs/>
          <w:sz w:val="24"/>
          <w:szCs w:val="24"/>
        </w:rPr>
        <w:t xml:space="preserve"> части, материали и консумативи на служебни автомобили, собственост на БНБ, марка „Мерцедес Бенц“</w:t>
      </w:r>
      <w:r w:rsidR="00226A9D">
        <w:rPr>
          <w:rFonts w:ascii="Times New Roman" w:hAnsi="Times New Roman"/>
          <w:bCs/>
          <w:sz w:val="24"/>
          <w:szCs w:val="24"/>
        </w:rPr>
        <w:t xml:space="preserve"> </w:t>
      </w:r>
      <w:r w:rsidR="00105A4E">
        <w:rPr>
          <w:rFonts w:ascii="Times New Roman" w:hAnsi="Times New Roman"/>
          <w:bCs/>
          <w:sz w:val="24"/>
          <w:szCs w:val="24"/>
        </w:rPr>
        <w:t xml:space="preserve">е в размер на </w:t>
      </w:r>
      <w:r w:rsidR="00175C38" w:rsidRPr="00105A4E">
        <w:rPr>
          <w:rFonts w:ascii="Times New Roman" w:hAnsi="Times New Roman"/>
          <w:b/>
          <w:bCs/>
          <w:sz w:val="24"/>
          <w:szCs w:val="24"/>
        </w:rPr>
        <w:t>100 </w:t>
      </w:r>
      <w:r w:rsidR="00105A4E">
        <w:rPr>
          <w:rFonts w:ascii="Times New Roman" w:hAnsi="Times New Roman"/>
          <w:b/>
          <w:bCs/>
          <w:sz w:val="24"/>
          <w:szCs w:val="24"/>
        </w:rPr>
        <w:t xml:space="preserve">000 (сто хиляди) </w:t>
      </w:r>
      <w:r w:rsidR="00175C38" w:rsidRPr="00105A4E">
        <w:rPr>
          <w:rFonts w:ascii="Times New Roman" w:hAnsi="Times New Roman"/>
          <w:b/>
          <w:bCs/>
          <w:sz w:val="24"/>
          <w:szCs w:val="24"/>
        </w:rPr>
        <w:t>лв. без ДДС</w:t>
      </w:r>
      <w:r w:rsidR="00175C38" w:rsidRPr="009B193F">
        <w:rPr>
          <w:rFonts w:ascii="Times New Roman" w:hAnsi="Times New Roman"/>
          <w:bCs/>
          <w:sz w:val="24"/>
          <w:szCs w:val="24"/>
        </w:rPr>
        <w:t>.</w:t>
      </w:r>
    </w:p>
    <w:p w:rsidR="00175C38" w:rsidRPr="00105A4E" w:rsidRDefault="00105A4E" w:rsidP="00E26097">
      <w:pPr>
        <w:pStyle w:val="ListParagraph"/>
        <w:numPr>
          <w:ilvl w:val="1"/>
          <w:numId w:val="6"/>
        </w:numPr>
        <w:tabs>
          <w:tab w:val="left" w:pos="993"/>
        </w:tabs>
        <w:spacing w:after="0" w:line="360" w:lineRule="auto"/>
        <w:ind w:left="0" w:firstLine="567"/>
        <w:jc w:val="both"/>
        <w:rPr>
          <w:rFonts w:ascii="Times New Roman" w:hAnsi="Times New Roman"/>
          <w:b/>
          <w:bCs/>
          <w:sz w:val="24"/>
          <w:szCs w:val="24"/>
        </w:rPr>
      </w:pPr>
      <w:r>
        <w:rPr>
          <w:rFonts w:ascii="Times New Roman" w:hAnsi="Times New Roman"/>
          <w:bCs/>
          <w:sz w:val="24"/>
          <w:szCs w:val="24"/>
        </w:rPr>
        <w:t>Прогнозната стойност по о</w:t>
      </w:r>
      <w:r w:rsidR="00E60264" w:rsidRPr="00175C38">
        <w:rPr>
          <w:rFonts w:ascii="Times New Roman" w:hAnsi="Times New Roman"/>
          <w:bCs/>
          <w:sz w:val="24"/>
          <w:szCs w:val="24"/>
        </w:rPr>
        <w:t>бособена позиция № 2: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„Опел“</w:t>
      </w:r>
      <w:r>
        <w:rPr>
          <w:rFonts w:ascii="Times New Roman" w:hAnsi="Times New Roman"/>
          <w:bCs/>
          <w:sz w:val="24"/>
          <w:szCs w:val="24"/>
        </w:rPr>
        <w:t xml:space="preserve"> е в размер на </w:t>
      </w:r>
      <w:r w:rsidRPr="00105A4E">
        <w:rPr>
          <w:rFonts w:ascii="Times New Roman" w:hAnsi="Times New Roman"/>
          <w:b/>
          <w:bCs/>
          <w:sz w:val="24"/>
          <w:szCs w:val="24"/>
        </w:rPr>
        <w:t>25 900 (двадесет и пет хиляди и деветстотин) лв. без ДДС</w:t>
      </w:r>
      <w:r>
        <w:rPr>
          <w:rFonts w:ascii="Times New Roman" w:hAnsi="Times New Roman"/>
          <w:bCs/>
          <w:sz w:val="24"/>
          <w:szCs w:val="24"/>
        </w:rPr>
        <w:t>.</w:t>
      </w:r>
    </w:p>
    <w:p w:rsidR="00105A4E" w:rsidRDefault="00105A4E" w:rsidP="00C4710D">
      <w:pPr>
        <w:spacing w:after="0" w:line="360" w:lineRule="auto"/>
        <w:ind w:firstLine="567"/>
        <w:jc w:val="both"/>
        <w:rPr>
          <w:rFonts w:ascii="Times New Roman" w:hAnsi="Times New Roman"/>
          <w:sz w:val="24"/>
          <w:szCs w:val="24"/>
          <w:lang w:eastAsia="bg-BG"/>
        </w:rPr>
      </w:pPr>
      <w:r w:rsidRPr="00105A4E">
        <w:rPr>
          <w:rFonts w:ascii="Times New Roman" w:hAnsi="Times New Roman"/>
          <w:sz w:val="24"/>
          <w:szCs w:val="24"/>
          <w:lang w:eastAsia="bg-BG"/>
        </w:rPr>
        <w:t>Прогнозната стойност на услугите по обособена позиция № </w:t>
      </w:r>
      <w:r w:rsidR="00C4710D">
        <w:rPr>
          <w:rFonts w:ascii="Times New Roman" w:hAnsi="Times New Roman"/>
          <w:sz w:val="24"/>
          <w:szCs w:val="24"/>
          <w:lang w:eastAsia="bg-BG"/>
        </w:rPr>
        <w:t>2</w:t>
      </w:r>
      <w:r w:rsidRPr="00105A4E">
        <w:rPr>
          <w:rFonts w:ascii="Times New Roman" w:hAnsi="Times New Roman"/>
          <w:sz w:val="24"/>
          <w:szCs w:val="24"/>
          <w:lang w:eastAsia="bg-BG"/>
        </w:rPr>
        <w:t xml:space="preserve"> е в размер на </w:t>
      </w:r>
      <w:r w:rsidR="00C4710D">
        <w:rPr>
          <w:rFonts w:ascii="Times New Roman" w:hAnsi="Times New Roman"/>
          <w:bCs/>
          <w:sz w:val="24"/>
          <w:szCs w:val="24"/>
        </w:rPr>
        <w:t>25 900 </w:t>
      </w:r>
      <w:r w:rsidR="001533A3" w:rsidRPr="001533A3">
        <w:rPr>
          <w:rFonts w:ascii="Times New Roman" w:hAnsi="Times New Roman"/>
          <w:bCs/>
          <w:sz w:val="24"/>
          <w:szCs w:val="24"/>
        </w:rPr>
        <w:t>(двадесет и пет хиляди и деветстотин) лв.</w:t>
      </w:r>
      <w:r w:rsidR="001533A3" w:rsidRPr="00105A4E">
        <w:rPr>
          <w:rFonts w:ascii="Times New Roman" w:hAnsi="Times New Roman"/>
          <w:b/>
          <w:bCs/>
          <w:sz w:val="24"/>
          <w:szCs w:val="24"/>
        </w:rPr>
        <w:t xml:space="preserve"> </w:t>
      </w:r>
      <w:r w:rsidRPr="00105A4E">
        <w:rPr>
          <w:rFonts w:ascii="Times New Roman" w:hAnsi="Times New Roman"/>
          <w:sz w:val="24"/>
          <w:szCs w:val="24"/>
          <w:lang w:eastAsia="bg-BG"/>
        </w:rPr>
        <w:t xml:space="preserve">без ДДС с включени всички разходи по изпълнение на обществената поръчка. Те ще бъдат възложени по реда на индивидуална им стойност (по чл. 20, ал. 4, т. </w:t>
      </w:r>
      <w:r w:rsidR="001533A3">
        <w:rPr>
          <w:rFonts w:ascii="Times New Roman" w:hAnsi="Times New Roman"/>
          <w:sz w:val="24"/>
          <w:szCs w:val="24"/>
          <w:lang w:eastAsia="bg-BG"/>
        </w:rPr>
        <w:t>3</w:t>
      </w:r>
      <w:r w:rsidRPr="00105A4E">
        <w:rPr>
          <w:rFonts w:ascii="Times New Roman" w:hAnsi="Times New Roman"/>
          <w:sz w:val="24"/>
          <w:szCs w:val="24"/>
          <w:lang w:eastAsia="bg-BG"/>
        </w:rPr>
        <w:t xml:space="preserve"> от ЗОП) на основание чл. 21, ал. 6 от ЗОП, чрез сключване на отделен договор за </w:t>
      </w:r>
      <w:r w:rsidR="00C4710D">
        <w:rPr>
          <w:rFonts w:ascii="Times New Roman" w:hAnsi="Times New Roman"/>
          <w:sz w:val="24"/>
          <w:szCs w:val="24"/>
          <w:lang w:eastAsia="bg-BG"/>
        </w:rPr>
        <w:t>с</w:t>
      </w:r>
      <w:r w:rsidR="001533A3" w:rsidRPr="001533A3">
        <w:rPr>
          <w:rFonts w:ascii="Times New Roman" w:hAnsi="Times New Roman"/>
          <w:sz w:val="24"/>
          <w:szCs w:val="24"/>
          <w:lang w:eastAsia="bg-BG"/>
        </w:rPr>
        <w:t>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„Опел</w:t>
      </w:r>
      <w:r w:rsidR="001533A3">
        <w:rPr>
          <w:rFonts w:ascii="Times New Roman" w:hAnsi="Times New Roman"/>
          <w:sz w:val="24"/>
          <w:szCs w:val="24"/>
          <w:lang w:eastAsia="bg-BG"/>
        </w:rPr>
        <w:t>“</w:t>
      </w:r>
      <w:r w:rsidRPr="00105A4E">
        <w:rPr>
          <w:rFonts w:ascii="Times New Roman" w:hAnsi="Times New Roman"/>
          <w:sz w:val="24"/>
          <w:szCs w:val="24"/>
          <w:lang w:eastAsia="bg-BG"/>
        </w:rPr>
        <w:t xml:space="preserve">. Стойността на обособена позиция № </w:t>
      </w:r>
      <w:r w:rsidR="001533A3">
        <w:rPr>
          <w:rFonts w:ascii="Times New Roman" w:hAnsi="Times New Roman"/>
          <w:sz w:val="24"/>
          <w:szCs w:val="24"/>
          <w:lang w:eastAsia="bg-BG"/>
        </w:rPr>
        <w:t>2</w:t>
      </w:r>
      <w:r w:rsidR="00797CDA">
        <w:rPr>
          <w:rFonts w:ascii="Times New Roman" w:hAnsi="Times New Roman"/>
          <w:sz w:val="24"/>
          <w:szCs w:val="24"/>
          <w:lang w:eastAsia="bg-BG"/>
        </w:rPr>
        <w:t xml:space="preserve"> не надхвърля 156 </w:t>
      </w:r>
      <w:r w:rsidRPr="00105A4E">
        <w:rPr>
          <w:rFonts w:ascii="Times New Roman" w:hAnsi="Times New Roman"/>
          <w:sz w:val="24"/>
          <w:szCs w:val="24"/>
          <w:lang w:eastAsia="bg-BG"/>
        </w:rPr>
        <w:t xml:space="preserve">464 лв. и общата ѝ стойност, възложена по този начин, не надхвърля 20 на сто от общата стойност на поръчката. </w:t>
      </w:r>
    </w:p>
    <w:p w:rsidR="00C4710D" w:rsidRPr="00C4710D" w:rsidRDefault="00C4710D" w:rsidP="00C4710D">
      <w:pPr>
        <w:spacing w:after="0" w:line="360" w:lineRule="auto"/>
        <w:ind w:firstLine="567"/>
        <w:rPr>
          <w:rFonts w:ascii="Times New Roman" w:hAnsi="Times New Roman"/>
          <w:b/>
          <w:sz w:val="24"/>
          <w:szCs w:val="24"/>
          <w:lang w:eastAsia="bg-BG"/>
        </w:rPr>
      </w:pPr>
      <w:r w:rsidRPr="00175C38">
        <w:rPr>
          <w:rFonts w:ascii="Times New Roman" w:hAnsi="Times New Roman"/>
          <w:b/>
          <w:sz w:val="24"/>
          <w:szCs w:val="24"/>
          <w:lang w:eastAsia="bg-BG"/>
        </w:rPr>
        <w:t>Важно!!!! Участниците не следва да представят оферти за обособена позиция № </w:t>
      </w:r>
      <w:r>
        <w:rPr>
          <w:rFonts w:ascii="Times New Roman" w:hAnsi="Times New Roman"/>
          <w:b/>
          <w:sz w:val="24"/>
          <w:szCs w:val="24"/>
          <w:lang w:eastAsia="bg-BG"/>
        </w:rPr>
        <w:t>2</w:t>
      </w:r>
      <w:r w:rsidRPr="00175C38">
        <w:rPr>
          <w:rFonts w:ascii="Times New Roman" w:hAnsi="Times New Roman"/>
          <w:b/>
          <w:sz w:val="24"/>
          <w:szCs w:val="24"/>
          <w:lang w:eastAsia="bg-BG"/>
        </w:rPr>
        <w:t>.</w:t>
      </w:r>
    </w:p>
    <w:p w:rsidR="00175C38" w:rsidRPr="00175C38" w:rsidRDefault="00105A4E" w:rsidP="00E26097">
      <w:pPr>
        <w:pStyle w:val="ListParagraph"/>
        <w:numPr>
          <w:ilvl w:val="1"/>
          <w:numId w:val="6"/>
        </w:numPr>
        <w:tabs>
          <w:tab w:val="left" w:pos="993"/>
        </w:tabs>
        <w:spacing w:after="0" w:line="360" w:lineRule="auto"/>
        <w:ind w:left="0" w:firstLine="567"/>
        <w:jc w:val="both"/>
        <w:rPr>
          <w:rFonts w:ascii="Times New Roman" w:hAnsi="Times New Roman"/>
          <w:b/>
          <w:bCs/>
          <w:sz w:val="24"/>
          <w:szCs w:val="24"/>
        </w:rPr>
      </w:pPr>
      <w:r>
        <w:rPr>
          <w:rFonts w:ascii="Times New Roman" w:hAnsi="Times New Roman"/>
          <w:bCs/>
          <w:sz w:val="24"/>
          <w:szCs w:val="24"/>
        </w:rPr>
        <w:t>Прогнозната стойност по о</w:t>
      </w:r>
      <w:r w:rsidR="00E60264" w:rsidRPr="00175C38">
        <w:rPr>
          <w:rFonts w:ascii="Times New Roman" w:hAnsi="Times New Roman"/>
          <w:bCs/>
          <w:sz w:val="24"/>
          <w:szCs w:val="24"/>
        </w:rPr>
        <w:t>бособена позиция № 3: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w:t>
      </w:r>
      <w:proofErr w:type="spellStart"/>
      <w:r w:rsidR="00E60264" w:rsidRPr="00175C38">
        <w:rPr>
          <w:rFonts w:ascii="Times New Roman" w:hAnsi="Times New Roman"/>
          <w:bCs/>
          <w:sz w:val="24"/>
          <w:szCs w:val="24"/>
        </w:rPr>
        <w:t>Волво</w:t>
      </w:r>
      <w:proofErr w:type="spellEnd"/>
      <w:r w:rsidR="00E60264" w:rsidRPr="00175C38">
        <w:rPr>
          <w:rFonts w:ascii="Times New Roman" w:hAnsi="Times New Roman"/>
          <w:bCs/>
          <w:sz w:val="24"/>
          <w:szCs w:val="24"/>
        </w:rPr>
        <w:t>“</w:t>
      </w:r>
      <w:r>
        <w:rPr>
          <w:rFonts w:ascii="Times New Roman" w:hAnsi="Times New Roman"/>
          <w:bCs/>
          <w:sz w:val="24"/>
          <w:szCs w:val="24"/>
        </w:rPr>
        <w:t xml:space="preserve"> е в размер на </w:t>
      </w:r>
      <w:r>
        <w:rPr>
          <w:rFonts w:ascii="Times New Roman" w:hAnsi="Times New Roman"/>
          <w:b/>
          <w:bCs/>
          <w:sz w:val="24"/>
          <w:szCs w:val="24"/>
        </w:rPr>
        <w:t>44 </w:t>
      </w:r>
      <w:r w:rsidRPr="00105A4E">
        <w:rPr>
          <w:rFonts w:ascii="Times New Roman" w:hAnsi="Times New Roman"/>
          <w:b/>
          <w:bCs/>
          <w:sz w:val="24"/>
          <w:szCs w:val="24"/>
        </w:rPr>
        <w:t>000 (четиридесет и четири хиляди) лв.</w:t>
      </w:r>
      <w:r>
        <w:rPr>
          <w:rFonts w:ascii="Times New Roman" w:hAnsi="Times New Roman"/>
          <w:bCs/>
          <w:sz w:val="24"/>
          <w:szCs w:val="24"/>
        </w:rPr>
        <w:t xml:space="preserve"> </w:t>
      </w:r>
      <w:r w:rsidRPr="00105A4E">
        <w:rPr>
          <w:rFonts w:ascii="Times New Roman" w:hAnsi="Times New Roman"/>
          <w:b/>
          <w:bCs/>
          <w:sz w:val="24"/>
          <w:szCs w:val="24"/>
        </w:rPr>
        <w:t>без ДДС</w:t>
      </w:r>
      <w:r>
        <w:rPr>
          <w:rFonts w:ascii="Times New Roman" w:hAnsi="Times New Roman"/>
          <w:bCs/>
          <w:sz w:val="24"/>
          <w:szCs w:val="24"/>
        </w:rPr>
        <w:t>;</w:t>
      </w:r>
    </w:p>
    <w:p w:rsidR="00C4710D" w:rsidRPr="00C4710D" w:rsidRDefault="00105A4E" w:rsidP="00E26097">
      <w:pPr>
        <w:pStyle w:val="ListParagraph"/>
        <w:numPr>
          <w:ilvl w:val="1"/>
          <w:numId w:val="6"/>
        </w:numPr>
        <w:tabs>
          <w:tab w:val="left" w:pos="993"/>
        </w:tabs>
        <w:spacing w:after="0" w:line="360" w:lineRule="auto"/>
        <w:ind w:left="0" w:firstLine="567"/>
        <w:jc w:val="both"/>
        <w:rPr>
          <w:rFonts w:ascii="Times New Roman" w:hAnsi="Times New Roman"/>
          <w:bCs/>
          <w:sz w:val="24"/>
          <w:szCs w:val="24"/>
        </w:rPr>
      </w:pPr>
      <w:r w:rsidRPr="00105A4E">
        <w:rPr>
          <w:rFonts w:ascii="Times New Roman" w:hAnsi="Times New Roman"/>
          <w:bCs/>
          <w:sz w:val="24"/>
          <w:szCs w:val="24"/>
        </w:rPr>
        <w:t>Прогнозната стойност по о</w:t>
      </w:r>
      <w:r w:rsidR="00E60264" w:rsidRPr="00105A4E">
        <w:rPr>
          <w:rFonts w:ascii="Times New Roman" w:hAnsi="Times New Roman"/>
          <w:bCs/>
          <w:sz w:val="24"/>
          <w:szCs w:val="24"/>
        </w:rPr>
        <w:t>бособена позиция № 4: „Следгаранционно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„Ауди“</w:t>
      </w:r>
      <w:r>
        <w:rPr>
          <w:rFonts w:ascii="Times New Roman" w:hAnsi="Times New Roman"/>
          <w:bCs/>
          <w:sz w:val="24"/>
          <w:szCs w:val="24"/>
        </w:rPr>
        <w:t xml:space="preserve"> е в размер на </w:t>
      </w:r>
      <w:r w:rsidR="00C4710D" w:rsidRPr="0074498A">
        <w:rPr>
          <w:rFonts w:ascii="Times New Roman" w:hAnsi="Times New Roman"/>
          <w:b/>
          <w:bCs/>
          <w:sz w:val="24"/>
          <w:szCs w:val="24"/>
        </w:rPr>
        <w:t>8 000 (осем хиляди) лв</w:t>
      </w:r>
      <w:r w:rsidR="00C4710D">
        <w:rPr>
          <w:rFonts w:ascii="Times New Roman" w:hAnsi="Times New Roman"/>
          <w:bCs/>
          <w:sz w:val="24"/>
          <w:szCs w:val="24"/>
        </w:rPr>
        <w:t>.</w:t>
      </w:r>
    </w:p>
    <w:p w:rsidR="00C4710D" w:rsidRDefault="00C4710D" w:rsidP="00C4710D">
      <w:pPr>
        <w:spacing w:after="0" w:line="360" w:lineRule="auto"/>
        <w:ind w:firstLine="567"/>
        <w:jc w:val="both"/>
        <w:rPr>
          <w:rFonts w:ascii="Times New Roman" w:hAnsi="Times New Roman"/>
          <w:sz w:val="24"/>
          <w:szCs w:val="24"/>
          <w:lang w:eastAsia="bg-BG"/>
        </w:rPr>
      </w:pPr>
      <w:r w:rsidRPr="00105A4E">
        <w:rPr>
          <w:rFonts w:ascii="Times New Roman" w:hAnsi="Times New Roman"/>
          <w:sz w:val="24"/>
          <w:szCs w:val="24"/>
          <w:lang w:eastAsia="bg-BG"/>
        </w:rPr>
        <w:t>Прогнозната стойност на услугите по обособена позиция № </w:t>
      </w:r>
      <w:r>
        <w:rPr>
          <w:rFonts w:ascii="Times New Roman" w:hAnsi="Times New Roman"/>
          <w:sz w:val="24"/>
          <w:szCs w:val="24"/>
          <w:lang w:eastAsia="bg-BG"/>
        </w:rPr>
        <w:t>4</w:t>
      </w:r>
      <w:r w:rsidRPr="00105A4E">
        <w:rPr>
          <w:rFonts w:ascii="Times New Roman" w:hAnsi="Times New Roman"/>
          <w:sz w:val="24"/>
          <w:szCs w:val="24"/>
          <w:lang w:eastAsia="bg-BG"/>
        </w:rPr>
        <w:t xml:space="preserve"> е в размер на </w:t>
      </w:r>
      <w:r w:rsidRPr="0074498A">
        <w:rPr>
          <w:rFonts w:ascii="Times New Roman" w:hAnsi="Times New Roman"/>
          <w:bCs/>
          <w:sz w:val="24"/>
          <w:szCs w:val="24"/>
        </w:rPr>
        <w:t xml:space="preserve">8 000 (осем хиляди) лв. </w:t>
      </w:r>
      <w:r w:rsidRPr="0074498A">
        <w:rPr>
          <w:rFonts w:ascii="Times New Roman" w:hAnsi="Times New Roman"/>
          <w:sz w:val="24"/>
          <w:szCs w:val="24"/>
          <w:lang w:eastAsia="bg-BG"/>
        </w:rPr>
        <w:t>без ДДС</w:t>
      </w:r>
      <w:r w:rsidRPr="00105A4E">
        <w:rPr>
          <w:rFonts w:ascii="Times New Roman" w:hAnsi="Times New Roman"/>
          <w:sz w:val="24"/>
          <w:szCs w:val="24"/>
          <w:lang w:eastAsia="bg-BG"/>
        </w:rPr>
        <w:t xml:space="preserve"> с включени всички разходи по изпълнение на обществената поръчка. Те ще бъдат възложени по реда на индивидуална им стойност (по чл. 20, ал. 4, т. </w:t>
      </w:r>
      <w:r>
        <w:rPr>
          <w:rFonts w:ascii="Times New Roman" w:hAnsi="Times New Roman"/>
          <w:sz w:val="24"/>
          <w:szCs w:val="24"/>
          <w:lang w:eastAsia="bg-BG"/>
        </w:rPr>
        <w:t>3</w:t>
      </w:r>
      <w:r w:rsidRPr="00105A4E">
        <w:rPr>
          <w:rFonts w:ascii="Times New Roman" w:hAnsi="Times New Roman"/>
          <w:sz w:val="24"/>
          <w:szCs w:val="24"/>
          <w:lang w:eastAsia="bg-BG"/>
        </w:rPr>
        <w:t xml:space="preserve"> от ЗОП) на основание чл. 21, ал. 6 от ЗОП, чрез сключване на отделен договор за </w:t>
      </w:r>
      <w:r w:rsidR="00975C73">
        <w:rPr>
          <w:rFonts w:ascii="Times New Roman" w:hAnsi="Times New Roman"/>
          <w:sz w:val="24"/>
          <w:szCs w:val="24"/>
          <w:lang w:eastAsia="bg-BG"/>
        </w:rPr>
        <w:t>с</w:t>
      </w:r>
      <w:r w:rsidRPr="00C4710D">
        <w:rPr>
          <w:rFonts w:ascii="Times New Roman" w:hAnsi="Times New Roman"/>
          <w:sz w:val="24"/>
          <w:szCs w:val="24"/>
          <w:lang w:eastAsia="bg-BG"/>
        </w:rPr>
        <w:t>ледгаранционно сервизно обслужване: поддръжка и ремонт, доставка и подмяна на резервни части, материали и консумативи на служебни автомобили, собственост на БНБ, марка „Ауди“</w:t>
      </w:r>
      <w:r w:rsidRPr="00105A4E">
        <w:rPr>
          <w:rFonts w:ascii="Times New Roman" w:hAnsi="Times New Roman"/>
          <w:sz w:val="24"/>
          <w:szCs w:val="24"/>
          <w:lang w:eastAsia="bg-BG"/>
        </w:rPr>
        <w:t xml:space="preserve">. Стойността на </w:t>
      </w:r>
      <w:r w:rsidRPr="00105A4E">
        <w:rPr>
          <w:rFonts w:ascii="Times New Roman" w:hAnsi="Times New Roman"/>
          <w:sz w:val="24"/>
          <w:szCs w:val="24"/>
          <w:lang w:eastAsia="bg-BG"/>
        </w:rPr>
        <w:lastRenderedPageBreak/>
        <w:t xml:space="preserve">обособена позиция № </w:t>
      </w:r>
      <w:r>
        <w:rPr>
          <w:rFonts w:ascii="Times New Roman" w:hAnsi="Times New Roman"/>
          <w:sz w:val="24"/>
          <w:szCs w:val="24"/>
          <w:lang w:eastAsia="bg-BG"/>
        </w:rPr>
        <w:t>2</w:t>
      </w:r>
      <w:r w:rsidRPr="00105A4E">
        <w:rPr>
          <w:rFonts w:ascii="Times New Roman" w:hAnsi="Times New Roman"/>
          <w:sz w:val="24"/>
          <w:szCs w:val="24"/>
          <w:lang w:eastAsia="bg-BG"/>
        </w:rPr>
        <w:t xml:space="preserve"> не надхвърля 15</w:t>
      </w:r>
      <w:r w:rsidR="00797CDA">
        <w:rPr>
          <w:rFonts w:ascii="Times New Roman" w:hAnsi="Times New Roman"/>
          <w:sz w:val="24"/>
          <w:szCs w:val="24"/>
          <w:lang w:eastAsia="bg-BG"/>
        </w:rPr>
        <w:t>6 </w:t>
      </w:r>
      <w:r w:rsidRPr="00105A4E">
        <w:rPr>
          <w:rFonts w:ascii="Times New Roman" w:hAnsi="Times New Roman"/>
          <w:sz w:val="24"/>
          <w:szCs w:val="24"/>
          <w:lang w:eastAsia="bg-BG"/>
        </w:rPr>
        <w:t xml:space="preserve">464 лв. и общата ѝ стойност, възложена по този начин, не надхвърля 20 на сто от общата стойност на поръчката. </w:t>
      </w:r>
    </w:p>
    <w:p w:rsidR="00C4710D" w:rsidRPr="00C4710D" w:rsidRDefault="00C4710D" w:rsidP="00C4710D">
      <w:pPr>
        <w:spacing w:after="0" w:line="360" w:lineRule="auto"/>
        <w:ind w:firstLine="567"/>
        <w:rPr>
          <w:rFonts w:ascii="Times New Roman" w:hAnsi="Times New Roman"/>
          <w:b/>
          <w:sz w:val="24"/>
          <w:szCs w:val="24"/>
          <w:lang w:eastAsia="bg-BG"/>
        </w:rPr>
      </w:pPr>
      <w:r w:rsidRPr="00175C38">
        <w:rPr>
          <w:rFonts w:ascii="Times New Roman" w:hAnsi="Times New Roman"/>
          <w:b/>
          <w:sz w:val="24"/>
          <w:szCs w:val="24"/>
          <w:lang w:eastAsia="bg-BG"/>
        </w:rPr>
        <w:t>Важно!!!! Участниците не следва да представят оферти за обособена позиция № </w:t>
      </w:r>
      <w:r>
        <w:rPr>
          <w:rFonts w:ascii="Times New Roman" w:hAnsi="Times New Roman"/>
          <w:b/>
          <w:sz w:val="24"/>
          <w:szCs w:val="24"/>
          <w:lang w:eastAsia="bg-BG"/>
        </w:rPr>
        <w:t>4</w:t>
      </w:r>
      <w:r w:rsidRPr="00175C38">
        <w:rPr>
          <w:rFonts w:ascii="Times New Roman" w:hAnsi="Times New Roman"/>
          <w:b/>
          <w:sz w:val="24"/>
          <w:szCs w:val="24"/>
          <w:lang w:eastAsia="bg-BG"/>
        </w:rPr>
        <w:t>.</w:t>
      </w:r>
    </w:p>
    <w:p w:rsidR="00FE4857" w:rsidRPr="00FE4857" w:rsidRDefault="00FE4857" w:rsidP="00FE4857">
      <w:pPr>
        <w:spacing w:after="0" w:line="360" w:lineRule="auto"/>
        <w:rPr>
          <w:highlight w:val="yellow"/>
          <w:lang w:eastAsia="bg-BG"/>
        </w:rPr>
      </w:pPr>
    </w:p>
    <w:p w:rsidR="00064F7F" w:rsidRPr="00902D4A" w:rsidRDefault="00064F7F"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4" w:name="_Toc528330014"/>
      <w:r w:rsidRPr="00902D4A">
        <w:rPr>
          <w:rFonts w:ascii="Times New Roman" w:eastAsia="Times New Roman" w:hAnsi="Times New Roman" w:cs="Times New Roman"/>
          <w:color w:val="auto"/>
          <w:sz w:val="24"/>
          <w:szCs w:val="24"/>
          <w:lang w:eastAsia="bg-BG"/>
        </w:rPr>
        <w:t>Технически спецификации</w:t>
      </w:r>
      <w:r w:rsidR="00C6588F" w:rsidRPr="00902D4A">
        <w:rPr>
          <w:rFonts w:ascii="Times New Roman" w:eastAsia="Times New Roman" w:hAnsi="Times New Roman" w:cs="Times New Roman"/>
          <w:color w:val="auto"/>
          <w:sz w:val="24"/>
          <w:szCs w:val="24"/>
          <w:lang w:eastAsia="bg-BG"/>
        </w:rPr>
        <w:t>.</w:t>
      </w:r>
      <w:bookmarkEnd w:id="4"/>
    </w:p>
    <w:p w:rsidR="00B35020" w:rsidRDefault="00902D4A" w:rsidP="00D301BA">
      <w:pPr>
        <w:spacing w:after="0" w:line="360" w:lineRule="auto"/>
        <w:ind w:firstLine="993"/>
        <w:jc w:val="both"/>
        <w:rPr>
          <w:rFonts w:ascii="Times New Roman" w:eastAsia="Times New Roman" w:hAnsi="Times New Roman"/>
          <w:sz w:val="24"/>
          <w:szCs w:val="24"/>
          <w:lang w:eastAsia="bg-BG"/>
        </w:rPr>
      </w:pPr>
      <w:r w:rsidRPr="00902D4A">
        <w:rPr>
          <w:rFonts w:ascii="Times New Roman" w:hAnsi="Times New Roman"/>
          <w:sz w:val="24"/>
          <w:szCs w:val="24"/>
        </w:rPr>
        <w:t>Техническа спецификация по обществена поръчка с предмет „</w:t>
      </w:r>
      <w:r w:rsidRPr="00902D4A">
        <w:rPr>
          <w:rFonts w:ascii="Times New Roman" w:eastAsia="Times New Roman" w:hAnsi="Times New Roman"/>
          <w:sz w:val="24"/>
          <w:szCs w:val="24"/>
          <w:lang w:val="ru-RU" w:eastAsia="bg-BG"/>
        </w:rPr>
        <w:t>Следгаранционно сервизно обслужване</w:t>
      </w:r>
      <w:r w:rsidRPr="00902D4A">
        <w:rPr>
          <w:rFonts w:ascii="Times New Roman" w:eastAsia="Times New Roman" w:hAnsi="Times New Roman"/>
          <w:sz w:val="24"/>
          <w:szCs w:val="24"/>
          <w:lang w:eastAsia="bg-BG"/>
        </w:rPr>
        <w:t>:</w:t>
      </w:r>
      <w:r w:rsidRPr="00902D4A">
        <w:rPr>
          <w:rFonts w:ascii="Times New Roman" w:eastAsia="Times New Roman" w:hAnsi="Times New Roman"/>
          <w:sz w:val="24"/>
          <w:szCs w:val="24"/>
          <w:lang w:val="ru-RU" w:eastAsia="bg-BG"/>
        </w:rPr>
        <w:t xml:space="preserve"> поддръжка</w:t>
      </w:r>
      <w:r w:rsidRPr="00902D4A">
        <w:rPr>
          <w:rFonts w:ascii="Times New Roman" w:eastAsia="Times New Roman" w:hAnsi="Times New Roman"/>
          <w:sz w:val="24"/>
          <w:szCs w:val="24"/>
          <w:lang w:eastAsia="bg-BG"/>
        </w:rPr>
        <w:t xml:space="preserve"> и ремонт</w:t>
      </w:r>
      <w:r w:rsidRPr="00902D4A">
        <w:rPr>
          <w:rFonts w:ascii="Times New Roman" w:eastAsia="Times New Roman" w:hAnsi="Times New Roman"/>
          <w:sz w:val="24"/>
          <w:szCs w:val="24"/>
          <w:lang w:val="ru-RU" w:eastAsia="bg-BG"/>
        </w:rPr>
        <w:t xml:space="preserve">, доставка и подмяна на резервни части, материали и консумативи на служебни автомобили, собственост на БНБ, по </w:t>
      </w:r>
      <w:r w:rsidRPr="00902D4A">
        <w:rPr>
          <w:rFonts w:ascii="Times New Roman" w:eastAsia="Times New Roman" w:hAnsi="Times New Roman"/>
          <w:sz w:val="24"/>
          <w:szCs w:val="24"/>
          <w:lang w:eastAsia="bg-BG"/>
        </w:rPr>
        <w:t>четири</w:t>
      </w:r>
      <w:r w:rsidRPr="00902D4A">
        <w:rPr>
          <w:rFonts w:ascii="Times New Roman" w:eastAsia="Times New Roman" w:hAnsi="Times New Roman"/>
          <w:sz w:val="24"/>
          <w:szCs w:val="24"/>
          <w:lang w:val="ru-RU" w:eastAsia="bg-BG"/>
        </w:rPr>
        <w:t xml:space="preserve"> обособени позиции</w:t>
      </w:r>
      <w:r w:rsidRPr="00902D4A">
        <w:rPr>
          <w:rFonts w:ascii="Times New Roman" w:eastAsia="Times New Roman" w:hAnsi="Times New Roman"/>
          <w:sz w:val="24"/>
          <w:szCs w:val="24"/>
          <w:lang w:eastAsia="bg-BG"/>
        </w:rPr>
        <w:t>” – Приложение № 1</w:t>
      </w:r>
      <w:r w:rsidR="00C44DA5">
        <w:rPr>
          <w:rFonts w:ascii="Times New Roman" w:eastAsia="Times New Roman" w:hAnsi="Times New Roman"/>
          <w:sz w:val="24"/>
          <w:szCs w:val="24"/>
          <w:lang w:eastAsia="bg-BG"/>
        </w:rPr>
        <w:t>, заедно с приложенията към нея:</w:t>
      </w:r>
    </w:p>
    <w:p w:rsidR="004520BE" w:rsidRDefault="00C44DA5" w:rsidP="004520BE">
      <w:pPr>
        <w:pStyle w:val="ListParagraph"/>
        <w:numPr>
          <w:ilvl w:val="0"/>
          <w:numId w:val="20"/>
        </w:numPr>
        <w:tabs>
          <w:tab w:val="left" w:pos="1276"/>
          <w:tab w:val="left" w:pos="1560"/>
        </w:tabs>
        <w:spacing w:after="0" w:line="360" w:lineRule="auto"/>
        <w:ind w:left="0" w:firstLine="993"/>
        <w:jc w:val="both"/>
        <w:rPr>
          <w:rFonts w:ascii="Times New Roman" w:hAnsi="Times New Roman"/>
          <w:sz w:val="24"/>
          <w:szCs w:val="24"/>
        </w:rPr>
      </w:pPr>
      <w:r>
        <w:rPr>
          <w:rFonts w:ascii="Times New Roman" w:hAnsi="Times New Roman"/>
          <w:sz w:val="24"/>
          <w:szCs w:val="24"/>
        </w:rPr>
        <w:t>Приложение</w:t>
      </w:r>
      <w:r w:rsidRPr="00C44DA5">
        <w:rPr>
          <w:rFonts w:ascii="Times New Roman" w:hAnsi="Times New Roman"/>
          <w:sz w:val="24"/>
          <w:szCs w:val="24"/>
        </w:rPr>
        <w:t xml:space="preserve"> № 1.1. </w:t>
      </w:r>
      <w:r>
        <w:rPr>
          <w:rFonts w:ascii="Times New Roman" w:hAnsi="Times New Roman"/>
          <w:sz w:val="24"/>
          <w:szCs w:val="24"/>
        </w:rPr>
        <w:t xml:space="preserve">– </w:t>
      </w:r>
      <w:r w:rsidRPr="00C44DA5">
        <w:rPr>
          <w:rFonts w:ascii="Times New Roman" w:hAnsi="Times New Roman"/>
          <w:sz w:val="24"/>
          <w:szCs w:val="24"/>
        </w:rPr>
        <w:t xml:space="preserve">Техническа спецификация на служебните автомобили собственост на </w:t>
      </w:r>
      <w:r>
        <w:rPr>
          <w:rFonts w:ascii="Times New Roman" w:hAnsi="Times New Roman"/>
          <w:sz w:val="24"/>
          <w:szCs w:val="24"/>
        </w:rPr>
        <w:t>Б</w:t>
      </w:r>
      <w:r w:rsidRPr="00C44DA5">
        <w:rPr>
          <w:rFonts w:ascii="Times New Roman" w:hAnsi="Times New Roman"/>
          <w:sz w:val="24"/>
          <w:szCs w:val="24"/>
        </w:rPr>
        <w:t>ългарската народна банка марка „</w:t>
      </w:r>
      <w:r>
        <w:rPr>
          <w:rFonts w:ascii="Times New Roman" w:hAnsi="Times New Roman"/>
          <w:sz w:val="24"/>
          <w:szCs w:val="24"/>
        </w:rPr>
        <w:t>М</w:t>
      </w:r>
      <w:r w:rsidRPr="00C44DA5">
        <w:rPr>
          <w:rFonts w:ascii="Times New Roman" w:hAnsi="Times New Roman"/>
          <w:sz w:val="24"/>
          <w:szCs w:val="24"/>
        </w:rPr>
        <w:t xml:space="preserve">ерцедес </w:t>
      </w:r>
      <w:r>
        <w:rPr>
          <w:rFonts w:ascii="Times New Roman" w:hAnsi="Times New Roman"/>
          <w:sz w:val="24"/>
          <w:szCs w:val="24"/>
        </w:rPr>
        <w:t>Бенц“ (по обособена позиция № </w:t>
      </w:r>
      <w:r w:rsidRPr="00C44DA5">
        <w:rPr>
          <w:rFonts w:ascii="Times New Roman" w:hAnsi="Times New Roman"/>
          <w:sz w:val="24"/>
          <w:szCs w:val="24"/>
        </w:rPr>
        <w:t>1)</w:t>
      </w:r>
      <w:r>
        <w:rPr>
          <w:rFonts w:ascii="Times New Roman" w:hAnsi="Times New Roman"/>
          <w:sz w:val="24"/>
          <w:szCs w:val="24"/>
        </w:rPr>
        <w:t>;</w:t>
      </w:r>
    </w:p>
    <w:p w:rsidR="004520BE" w:rsidRDefault="00C44DA5" w:rsidP="004520BE">
      <w:pPr>
        <w:pStyle w:val="ListParagraph"/>
        <w:numPr>
          <w:ilvl w:val="0"/>
          <w:numId w:val="20"/>
        </w:numPr>
        <w:tabs>
          <w:tab w:val="left" w:pos="1276"/>
          <w:tab w:val="left" w:pos="1560"/>
        </w:tabs>
        <w:spacing w:after="0" w:line="360" w:lineRule="auto"/>
        <w:ind w:left="0" w:firstLine="993"/>
        <w:jc w:val="both"/>
        <w:rPr>
          <w:rFonts w:ascii="Times New Roman" w:hAnsi="Times New Roman"/>
          <w:sz w:val="24"/>
          <w:szCs w:val="24"/>
        </w:rPr>
      </w:pPr>
      <w:r w:rsidRPr="004520BE">
        <w:rPr>
          <w:rFonts w:ascii="Times New Roman" w:hAnsi="Times New Roman"/>
          <w:sz w:val="24"/>
          <w:szCs w:val="24"/>
        </w:rPr>
        <w:t xml:space="preserve">Приложение № 1.2. – Техническа спецификация на служебните автомобили собственост на </w:t>
      </w:r>
      <w:r w:rsidR="007246A6">
        <w:rPr>
          <w:rFonts w:ascii="Times New Roman" w:hAnsi="Times New Roman"/>
          <w:sz w:val="24"/>
          <w:szCs w:val="24"/>
        </w:rPr>
        <w:t>Б</w:t>
      </w:r>
      <w:r w:rsidRPr="004520BE">
        <w:rPr>
          <w:rFonts w:ascii="Times New Roman" w:hAnsi="Times New Roman"/>
          <w:sz w:val="24"/>
          <w:szCs w:val="24"/>
        </w:rPr>
        <w:t>ългарската народна банка марка „Опел“(по обособена позиция № 2);</w:t>
      </w:r>
    </w:p>
    <w:p w:rsidR="004520BE" w:rsidRDefault="00C44DA5" w:rsidP="004520BE">
      <w:pPr>
        <w:pStyle w:val="ListParagraph"/>
        <w:numPr>
          <w:ilvl w:val="0"/>
          <w:numId w:val="20"/>
        </w:numPr>
        <w:tabs>
          <w:tab w:val="left" w:pos="1276"/>
          <w:tab w:val="left" w:pos="1560"/>
        </w:tabs>
        <w:spacing w:after="0" w:line="360" w:lineRule="auto"/>
        <w:ind w:left="0" w:firstLine="993"/>
        <w:jc w:val="both"/>
        <w:rPr>
          <w:rFonts w:ascii="Times New Roman" w:hAnsi="Times New Roman"/>
          <w:sz w:val="24"/>
          <w:szCs w:val="24"/>
        </w:rPr>
      </w:pPr>
      <w:r w:rsidRPr="004520BE">
        <w:rPr>
          <w:rFonts w:ascii="Times New Roman" w:hAnsi="Times New Roman"/>
          <w:sz w:val="24"/>
          <w:szCs w:val="24"/>
        </w:rPr>
        <w:t xml:space="preserve">Приложение № 1.3. - Техническа спецификация на служебните автомобили собственост на </w:t>
      </w:r>
      <w:r w:rsidR="007246A6">
        <w:rPr>
          <w:rFonts w:ascii="Times New Roman" w:hAnsi="Times New Roman"/>
          <w:sz w:val="24"/>
          <w:szCs w:val="24"/>
        </w:rPr>
        <w:t>Б</w:t>
      </w:r>
      <w:r w:rsidRPr="004520BE">
        <w:rPr>
          <w:rFonts w:ascii="Times New Roman" w:hAnsi="Times New Roman"/>
          <w:sz w:val="24"/>
          <w:szCs w:val="24"/>
        </w:rPr>
        <w:t>ългарската народна банка марка „</w:t>
      </w:r>
      <w:proofErr w:type="spellStart"/>
      <w:r w:rsidRPr="004520BE">
        <w:rPr>
          <w:rFonts w:ascii="Times New Roman" w:hAnsi="Times New Roman"/>
          <w:sz w:val="24"/>
          <w:szCs w:val="24"/>
        </w:rPr>
        <w:t>Волво</w:t>
      </w:r>
      <w:proofErr w:type="spellEnd"/>
      <w:r w:rsidRPr="004520BE">
        <w:rPr>
          <w:rFonts w:ascii="Times New Roman" w:hAnsi="Times New Roman"/>
          <w:sz w:val="24"/>
          <w:szCs w:val="24"/>
        </w:rPr>
        <w:t>“ (по обособена позиция № 3);</w:t>
      </w:r>
    </w:p>
    <w:p w:rsidR="00C44DA5" w:rsidRPr="004520BE" w:rsidRDefault="00C44DA5" w:rsidP="004520BE">
      <w:pPr>
        <w:pStyle w:val="ListParagraph"/>
        <w:numPr>
          <w:ilvl w:val="0"/>
          <w:numId w:val="20"/>
        </w:numPr>
        <w:tabs>
          <w:tab w:val="left" w:pos="1276"/>
          <w:tab w:val="left" w:pos="1560"/>
        </w:tabs>
        <w:spacing w:after="0" w:line="360" w:lineRule="auto"/>
        <w:ind w:left="0" w:firstLine="993"/>
        <w:jc w:val="both"/>
        <w:rPr>
          <w:rFonts w:ascii="Times New Roman" w:hAnsi="Times New Roman"/>
          <w:sz w:val="24"/>
          <w:szCs w:val="24"/>
        </w:rPr>
      </w:pPr>
      <w:r w:rsidRPr="004520BE">
        <w:rPr>
          <w:rFonts w:ascii="Times New Roman" w:hAnsi="Times New Roman"/>
          <w:sz w:val="24"/>
          <w:szCs w:val="24"/>
        </w:rPr>
        <w:t xml:space="preserve">Приложение № 1.4. Техническа спецификация на служебните автомобили собственост на </w:t>
      </w:r>
      <w:r w:rsidR="007246A6">
        <w:rPr>
          <w:rFonts w:ascii="Times New Roman" w:hAnsi="Times New Roman"/>
          <w:sz w:val="24"/>
          <w:szCs w:val="24"/>
        </w:rPr>
        <w:t>Б</w:t>
      </w:r>
      <w:r w:rsidRPr="004520BE">
        <w:rPr>
          <w:rFonts w:ascii="Times New Roman" w:hAnsi="Times New Roman"/>
          <w:sz w:val="24"/>
          <w:szCs w:val="24"/>
        </w:rPr>
        <w:t>ългарската народна банка марка „</w:t>
      </w:r>
      <w:r w:rsidR="004520BE" w:rsidRPr="004520BE">
        <w:rPr>
          <w:rFonts w:ascii="Times New Roman" w:hAnsi="Times New Roman"/>
          <w:sz w:val="24"/>
          <w:szCs w:val="24"/>
        </w:rPr>
        <w:t>А</w:t>
      </w:r>
      <w:r w:rsidRPr="004520BE">
        <w:rPr>
          <w:rFonts w:ascii="Times New Roman" w:hAnsi="Times New Roman"/>
          <w:sz w:val="24"/>
          <w:szCs w:val="24"/>
        </w:rPr>
        <w:t>уди“(по обособена позиция № 4)</w:t>
      </w:r>
      <w:r w:rsidR="004520BE" w:rsidRPr="004520BE">
        <w:rPr>
          <w:rFonts w:ascii="Times New Roman" w:hAnsi="Times New Roman"/>
          <w:sz w:val="24"/>
          <w:szCs w:val="24"/>
        </w:rPr>
        <w:t>.</w:t>
      </w:r>
    </w:p>
    <w:p w:rsidR="00C6588F" w:rsidRPr="00902D4A" w:rsidRDefault="00C6588F" w:rsidP="00B2529C">
      <w:pPr>
        <w:spacing w:after="0" w:line="360" w:lineRule="auto"/>
        <w:ind w:firstLine="709"/>
        <w:jc w:val="both"/>
        <w:rPr>
          <w:rFonts w:ascii="Times New Roman" w:eastAsia="Times New Roman" w:hAnsi="Times New Roman"/>
          <w:b/>
          <w:sz w:val="24"/>
          <w:szCs w:val="24"/>
          <w:lang w:eastAsia="bg-BG"/>
        </w:rPr>
      </w:pPr>
    </w:p>
    <w:p w:rsidR="003927F3" w:rsidRPr="00902D4A" w:rsidRDefault="003927F3" w:rsidP="009A013E">
      <w:pPr>
        <w:pStyle w:val="Heading2"/>
        <w:numPr>
          <w:ilvl w:val="0"/>
          <w:numId w:val="6"/>
        </w:numPr>
        <w:spacing w:before="0" w:line="360" w:lineRule="auto"/>
        <w:ind w:left="993" w:hanging="284"/>
        <w:rPr>
          <w:rFonts w:ascii="Times New Roman" w:hAnsi="Times New Roman"/>
          <w:color w:val="auto"/>
          <w:sz w:val="24"/>
          <w:szCs w:val="24"/>
        </w:rPr>
      </w:pPr>
      <w:bookmarkStart w:id="5" w:name="_Toc528330015"/>
      <w:r w:rsidRPr="00902D4A">
        <w:rPr>
          <w:rFonts w:ascii="Times New Roman" w:eastAsia="Times New Roman" w:hAnsi="Times New Roman"/>
          <w:color w:val="auto"/>
          <w:sz w:val="24"/>
          <w:szCs w:val="24"/>
          <w:lang w:eastAsia="bg-BG"/>
        </w:rPr>
        <w:t>Място на изпълнение</w:t>
      </w:r>
      <w:r w:rsidR="009C5D3A" w:rsidRPr="00902D4A">
        <w:rPr>
          <w:rFonts w:ascii="Times New Roman" w:eastAsia="Times New Roman" w:hAnsi="Times New Roman"/>
          <w:color w:val="auto"/>
          <w:sz w:val="24"/>
          <w:szCs w:val="24"/>
          <w:lang w:eastAsia="bg-BG"/>
        </w:rPr>
        <w:t>:</w:t>
      </w:r>
      <w:bookmarkEnd w:id="5"/>
    </w:p>
    <w:p w:rsidR="00277BCF" w:rsidRPr="00902D4A" w:rsidRDefault="00275792" w:rsidP="00DE63E7">
      <w:pPr>
        <w:spacing w:after="0" w:line="360" w:lineRule="auto"/>
        <w:ind w:firstLine="709"/>
        <w:jc w:val="both"/>
        <w:rPr>
          <w:rFonts w:ascii="Times New Roman" w:eastAsia="Times New Roman" w:hAnsi="Times New Roman"/>
          <w:sz w:val="24"/>
          <w:szCs w:val="24"/>
          <w:lang w:eastAsia="bg-BG"/>
        </w:rPr>
      </w:pPr>
      <w:r w:rsidRPr="00902D4A">
        <w:rPr>
          <w:rFonts w:ascii="Times New Roman" w:hAnsi="Times New Roman"/>
          <w:sz w:val="24"/>
          <w:szCs w:val="24"/>
        </w:rPr>
        <w:t>Услугите, свързани с осъществяване на</w:t>
      </w:r>
      <w:r w:rsidR="00902D4A" w:rsidRPr="00902D4A">
        <w:rPr>
          <w:rFonts w:ascii="Times New Roman" w:hAnsi="Times New Roman"/>
          <w:sz w:val="24"/>
          <w:szCs w:val="24"/>
        </w:rPr>
        <w:t xml:space="preserve"> следгаранционното сервизно обслужване са сервизна/</w:t>
      </w:r>
      <w:proofErr w:type="spellStart"/>
      <w:r w:rsidR="00902D4A" w:rsidRPr="00902D4A">
        <w:rPr>
          <w:rFonts w:ascii="Times New Roman" w:hAnsi="Times New Roman"/>
          <w:sz w:val="24"/>
          <w:szCs w:val="24"/>
        </w:rPr>
        <w:t>ите</w:t>
      </w:r>
      <w:proofErr w:type="spellEnd"/>
      <w:r w:rsidR="00902D4A" w:rsidRPr="00902D4A">
        <w:rPr>
          <w:rFonts w:ascii="Times New Roman" w:hAnsi="Times New Roman"/>
          <w:sz w:val="24"/>
          <w:szCs w:val="24"/>
        </w:rPr>
        <w:t xml:space="preserve"> база/и в гр. София на участника, избран за изпълнител (собствена/и или наета/и).</w:t>
      </w:r>
    </w:p>
    <w:p w:rsidR="001A411B" w:rsidRPr="00FE4857" w:rsidRDefault="001A411B" w:rsidP="0038741D">
      <w:pPr>
        <w:pStyle w:val="Default"/>
        <w:jc w:val="both"/>
        <w:rPr>
          <w:rFonts w:ascii="Times New Roman" w:hAnsi="Times New Roman" w:cs="Times New Roman"/>
          <w:color w:val="auto"/>
          <w:highlight w:val="yellow"/>
        </w:rPr>
      </w:pPr>
    </w:p>
    <w:p w:rsidR="00C23B04" w:rsidRPr="0008763D" w:rsidRDefault="00F51C7B" w:rsidP="0000621A">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 w:name="_Toc528330016"/>
      <w:r w:rsidRPr="0008763D">
        <w:rPr>
          <w:rFonts w:ascii="Times New Roman" w:eastAsia="Times New Roman" w:hAnsi="Times New Roman" w:cs="Times New Roman"/>
          <w:color w:val="auto"/>
          <w:sz w:val="24"/>
          <w:szCs w:val="24"/>
          <w:lang w:eastAsia="bg-BG"/>
        </w:rPr>
        <w:t>ДОСТЪП ДО</w:t>
      </w:r>
      <w:r w:rsidR="0029728D" w:rsidRPr="0008763D">
        <w:rPr>
          <w:rFonts w:ascii="Times New Roman" w:eastAsia="Times New Roman" w:hAnsi="Times New Roman" w:cs="Times New Roman"/>
          <w:color w:val="auto"/>
          <w:sz w:val="24"/>
          <w:szCs w:val="24"/>
          <w:lang w:eastAsia="bg-BG"/>
        </w:rPr>
        <w:t xml:space="preserve"> ДОКУМЕНТАЦИЯ</w:t>
      </w:r>
      <w:r w:rsidRPr="0008763D">
        <w:rPr>
          <w:rFonts w:ascii="Times New Roman" w:eastAsia="Times New Roman" w:hAnsi="Times New Roman" w:cs="Times New Roman"/>
          <w:color w:val="auto"/>
          <w:sz w:val="24"/>
          <w:szCs w:val="24"/>
          <w:lang w:eastAsia="bg-BG"/>
        </w:rPr>
        <w:t>ТА</w:t>
      </w:r>
      <w:r w:rsidR="00447391" w:rsidRPr="0008763D">
        <w:rPr>
          <w:rFonts w:ascii="Times New Roman" w:eastAsia="Times New Roman" w:hAnsi="Times New Roman" w:cs="Times New Roman"/>
          <w:color w:val="auto"/>
          <w:sz w:val="24"/>
          <w:szCs w:val="24"/>
          <w:lang w:eastAsia="bg-BG"/>
        </w:rPr>
        <w:t xml:space="preserve">. </w:t>
      </w:r>
      <w:r w:rsidR="002A1ACD" w:rsidRPr="0008763D">
        <w:rPr>
          <w:rFonts w:ascii="Times New Roman" w:eastAsia="Times New Roman" w:hAnsi="Times New Roman" w:cs="Times New Roman"/>
          <w:color w:val="auto"/>
          <w:sz w:val="24"/>
          <w:szCs w:val="24"/>
          <w:lang w:eastAsia="bg-BG"/>
        </w:rPr>
        <w:t>ПОЛУЧАВАНЕ НА ОФЕРТИ</w:t>
      </w:r>
      <w:r w:rsidR="006A3EED" w:rsidRPr="0008763D">
        <w:rPr>
          <w:rFonts w:ascii="Times New Roman" w:eastAsia="Times New Roman" w:hAnsi="Times New Roman" w:cs="Times New Roman"/>
          <w:color w:val="auto"/>
          <w:sz w:val="24"/>
          <w:szCs w:val="24"/>
          <w:lang w:eastAsia="bg-BG"/>
        </w:rPr>
        <w:t xml:space="preserve">. РАЗЯСНЕНИЯ ПО </w:t>
      </w:r>
      <w:r w:rsidRPr="0008763D">
        <w:rPr>
          <w:rFonts w:ascii="Times New Roman" w:eastAsia="Times New Roman" w:hAnsi="Times New Roman" w:cs="Times New Roman"/>
          <w:color w:val="auto"/>
          <w:sz w:val="24"/>
          <w:szCs w:val="24"/>
          <w:lang w:eastAsia="bg-BG"/>
        </w:rPr>
        <w:t>УСЛОВИЯТА НА ПРОЦЕДУРАТА</w:t>
      </w:r>
      <w:r w:rsidR="006A3EED" w:rsidRPr="0008763D">
        <w:rPr>
          <w:rFonts w:ascii="Times New Roman" w:eastAsia="Times New Roman" w:hAnsi="Times New Roman" w:cs="Times New Roman"/>
          <w:color w:val="auto"/>
          <w:sz w:val="24"/>
          <w:szCs w:val="24"/>
          <w:lang w:eastAsia="bg-BG"/>
        </w:rPr>
        <w:t>.</w:t>
      </w:r>
      <w:r w:rsidR="0029728D" w:rsidRPr="0008763D">
        <w:rPr>
          <w:rFonts w:ascii="Times New Roman" w:eastAsia="Times New Roman" w:hAnsi="Times New Roman" w:cs="Times New Roman"/>
          <w:color w:val="auto"/>
          <w:sz w:val="24"/>
          <w:szCs w:val="24"/>
          <w:lang w:eastAsia="bg-BG"/>
        </w:rPr>
        <w:t xml:space="preserve"> ОБМЕН НА ИНФОРМАЦИЯ</w:t>
      </w:r>
      <w:r w:rsidR="00447391" w:rsidRPr="0008763D">
        <w:rPr>
          <w:rFonts w:ascii="Times New Roman" w:eastAsia="Times New Roman" w:hAnsi="Times New Roman" w:cs="Times New Roman"/>
          <w:color w:val="auto"/>
          <w:sz w:val="24"/>
          <w:szCs w:val="24"/>
          <w:lang w:eastAsia="bg-BG"/>
        </w:rPr>
        <w:t>.</w:t>
      </w:r>
      <w:bookmarkEnd w:id="6"/>
    </w:p>
    <w:p w:rsidR="00B447D5" w:rsidRPr="00212D67" w:rsidRDefault="00B447D5" w:rsidP="00E71897">
      <w:pPr>
        <w:rPr>
          <w:rFonts w:ascii="Times New Roman" w:hAnsi="Times New Roman"/>
          <w:lang w:eastAsia="bg-BG"/>
        </w:rPr>
      </w:pPr>
    </w:p>
    <w:p w:rsidR="00064F7F" w:rsidRPr="00212D67" w:rsidRDefault="00F51C7B" w:rsidP="009A013E">
      <w:pPr>
        <w:pStyle w:val="Heading2"/>
        <w:numPr>
          <w:ilvl w:val="0"/>
          <w:numId w:val="7"/>
        </w:numPr>
        <w:spacing w:before="0" w:line="360" w:lineRule="auto"/>
        <w:ind w:left="709" w:firstLine="0"/>
        <w:rPr>
          <w:rFonts w:ascii="Times New Roman" w:hAnsi="Times New Roman" w:cs="Times New Roman"/>
          <w:color w:val="auto"/>
          <w:sz w:val="24"/>
          <w:szCs w:val="24"/>
        </w:rPr>
      </w:pPr>
      <w:bookmarkStart w:id="7" w:name="_Toc528330017"/>
      <w:r w:rsidRPr="00212D67">
        <w:rPr>
          <w:rFonts w:ascii="Times New Roman" w:hAnsi="Times New Roman" w:cs="Times New Roman"/>
          <w:color w:val="auto"/>
          <w:sz w:val="24"/>
          <w:szCs w:val="24"/>
        </w:rPr>
        <w:t>Достъп до</w:t>
      </w:r>
      <w:r w:rsidR="00064F7F" w:rsidRPr="00212D67">
        <w:rPr>
          <w:rFonts w:ascii="Times New Roman" w:hAnsi="Times New Roman" w:cs="Times New Roman"/>
          <w:color w:val="auto"/>
          <w:sz w:val="24"/>
          <w:szCs w:val="24"/>
        </w:rPr>
        <w:t xml:space="preserve"> документация</w:t>
      </w:r>
      <w:r w:rsidRPr="00212D67">
        <w:rPr>
          <w:rFonts w:ascii="Times New Roman" w:hAnsi="Times New Roman" w:cs="Times New Roman"/>
          <w:color w:val="auto"/>
          <w:sz w:val="24"/>
          <w:szCs w:val="24"/>
        </w:rPr>
        <w:t>та</w:t>
      </w:r>
      <w:r w:rsidR="00C6588F" w:rsidRPr="00212D67">
        <w:rPr>
          <w:rFonts w:ascii="Times New Roman" w:hAnsi="Times New Roman" w:cs="Times New Roman"/>
          <w:color w:val="auto"/>
          <w:sz w:val="24"/>
          <w:szCs w:val="24"/>
        </w:rPr>
        <w:t>.</w:t>
      </w:r>
      <w:bookmarkEnd w:id="7"/>
    </w:p>
    <w:p w:rsidR="008025BF" w:rsidRPr="00212D67" w:rsidRDefault="002A1ACD" w:rsidP="008025BF">
      <w:pPr>
        <w:spacing w:after="0" w:line="360" w:lineRule="auto"/>
        <w:ind w:firstLine="709"/>
        <w:jc w:val="both"/>
        <w:rPr>
          <w:rFonts w:ascii="Times New Roman" w:hAnsi="Times New Roman"/>
          <w:sz w:val="24"/>
          <w:szCs w:val="24"/>
        </w:rPr>
      </w:pPr>
      <w:r w:rsidRPr="00212D67">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212D67">
        <w:rPr>
          <w:rFonts w:ascii="Times New Roman" w:hAnsi="Times New Roman"/>
          <w:sz w:val="24"/>
          <w:szCs w:val="24"/>
        </w:rPr>
        <w:t xml:space="preserve">: </w:t>
      </w:r>
      <w:hyperlink r:id="rId8" w:history="1">
        <w:r w:rsidR="00302848" w:rsidRPr="00212D67">
          <w:rPr>
            <w:rStyle w:val="Hyperlink"/>
            <w:rFonts w:ascii="Times New Roman" w:hAnsi="Times New Roman"/>
            <w:color w:val="auto"/>
            <w:sz w:val="24"/>
            <w:szCs w:val="24"/>
          </w:rPr>
          <w:t>http://www.bnb.bg</w:t>
        </w:r>
      </w:hyperlink>
      <w:r w:rsidR="00AF10BA" w:rsidRPr="00212D67">
        <w:rPr>
          <w:rStyle w:val="Hyperlink"/>
          <w:rFonts w:ascii="Times New Roman" w:hAnsi="Times New Roman"/>
          <w:color w:val="auto"/>
          <w:sz w:val="24"/>
          <w:szCs w:val="24"/>
        </w:rPr>
        <w:t>,</w:t>
      </w:r>
      <w:r w:rsidR="00AF10BA" w:rsidRPr="00212D67">
        <w:rPr>
          <w:rStyle w:val="Hyperlink"/>
          <w:rFonts w:ascii="Times New Roman" w:hAnsi="Times New Roman"/>
          <w:color w:val="auto"/>
          <w:sz w:val="24"/>
          <w:szCs w:val="24"/>
          <w:u w:val="none"/>
        </w:rPr>
        <w:t xml:space="preserve"> </w:t>
      </w:r>
      <w:r w:rsidR="00AF10BA" w:rsidRPr="00212D67">
        <w:rPr>
          <w:rFonts w:ascii="Times New Roman" w:hAnsi="Times New Roman"/>
          <w:sz w:val="24"/>
          <w:szCs w:val="24"/>
        </w:rPr>
        <w:t>раздел „Профил на купувача – обществени поръчки“</w:t>
      </w:r>
      <w:r w:rsidR="001A411B" w:rsidRPr="00212D67">
        <w:rPr>
          <w:rFonts w:ascii="Times New Roman" w:hAnsi="Times New Roman"/>
          <w:sz w:val="24"/>
          <w:szCs w:val="24"/>
        </w:rPr>
        <w:t xml:space="preserve"> </w:t>
      </w:r>
    </w:p>
    <w:p w:rsidR="00233EDA" w:rsidRPr="00212D67" w:rsidRDefault="00256705" w:rsidP="00256705">
      <w:pPr>
        <w:jc w:val="center"/>
        <w:rPr>
          <w:rFonts w:ascii="Times New Roman" w:hAnsi="Times New Roman"/>
          <w:sz w:val="24"/>
          <w:szCs w:val="24"/>
        </w:rPr>
      </w:pPr>
      <w:r w:rsidRPr="00256705">
        <w:rPr>
          <w:rFonts w:ascii="Times New Roman" w:hAnsi="Times New Roman"/>
          <w:sz w:val="24"/>
          <w:szCs w:val="24"/>
        </w:rPr>
        <w:t>http://www.bnb.bg/AboutUs/AUPublicProcurements/AUPPList/PP_01224-2018-0034_BG</w:t>
      </w:r>
    </w:p>
    <w:p w:rsidR="00064F7F" w:rsidRPr="00212D67" w:rsidRDefault="00064F7F" w:rsidP="009A013E">
      <w:pPr>
        <w:pStyle w:val="Heading2"/>
        <w:numPr>
          <w:ilvl w:val="0"/>
          <w:numId w:val="7"/>
        </w:numPr>
        <w:spacing w:before="0" w:line="360" w:lineRule="auto"/>
        <w:ind w:left="709" w:firstLine="0"/>
        <w:rPr>
          <w:rFonts w:ascii="Times New Roman" w:hAnsi="Times New Roman" w:cs="Times New Roman"/>
          <w:color w:val="auto"/>
          <w:sz w:val="24"/>
          <w:szCs w:val="24"/>
        </w:rPr>
      </w:pPr>
      <w:bookmarkStart w:id="8" w:name="_Toc528330018"/>
      <w:r w:rsidRPr="00212D67">
        <w:rPr>
          <w:rFonts w:ascii="Times New Roman" w:hAnsi="Times New Roman" w:cs="Times New Roman"/>
          <w:color w:val="auto"/>
          <w:sz w:val="24"/>
          <w:szCs w:val="24"/>
        </w:rPr>
        <w:t>Получаване на оферти</w:t>
      </w:r>
      <w:r w:rsidR="00C6588F" w:rsidRPr="00212D67">
        <w:rPr>
          <w:rFonts w:ascii="Times New Roman" w:hAnsi="Times New Roman" w:cs="Times New Roman"/>
          <w:color w:val="auto"/>
          <w:sz w:val="24"/>
          <w:szCs w:val="24"/>
        </w:rPr>
        <w:t>.</w:t>
      </w:r>
      <w:bookmarkEnd w:id="8"/>
    </w:p>
    <w:p w:rsidR="00064F7F" w:rsidRPr="00212D67" w:rsidRDefault="002A1ACD" w:rsidP="00B2529C">
      <w:pPr>
        <w:spacing w:after="0" w:line="360" w:lineRule="auto"/>
        <w:ind w:firstLine="709"/>
        <w:jc w:val="both"/>
        <w:rPr>
          <w:rFonts w:ascii="Times New Roman" w:eastAsia="Times New Roman" w:hAnsi="Times New Roman"/>
          <w:sz w:val="24"/>
          <w:szCs w:val="24"/>
        </w:rPr>
      </w:pPr>
      <w:r w:rsidRPr="00212D67">
        <w:rPr>
          <w:rFonts w:ascii="Times New Roman" w:eastAsia="Times New Roman" w:hAnsi="Times New Roman"/>
          <w:sz w:val="24"/>
          <w:szCs w:val="24"/>
        </w:rPr>
        <w:t xml:space="preserve">Подаването на офертите ще става до </w:t>
      </w:r>
      <w:r w:rsidR="00AD18C4" w:rsidRPr="00212D67">
        <w:rPr>
          <w:rFonts w:ascii="Times New Roman" w:eastAsia="Times New Roman" w:hAnsi="Times New Roman"/>
          <w:sz w:val="24"/>
          <w:szCs w:val="24"/>
        </w:rPr>
        <w:t>часа на датата, посочена в IV.2.2</w:t>
      </w:r>
      <w:r w:rsidR="00064F7F" w:rsidRPr="00212D67">
        <w:rPr>
          <w:rFonts w:ascii="Times New Roman" w:eastAsia="Times New Roman" w:hAnsi="Times New Roman"/>
          <w:sz w:val="24"/>
          <w:szCs w:val="24"/>
        </w:rPr>
        <w:t xml:space="preserve">. от </w:t>
      </w:r>
      <w:r w:rsidRPr="00212D67">
        <w:rPr>
          <w:rFonts w:ascii="Times New Roman" w:eastAsia="Times New Roman" w:hAnsi="Times New Roman"/>
          <w:sz w:val="24"/>
          <w:szCs w:val="24"/>
        </w:rPr>
        <w:t>Обявлението за поръчка, на гиш</w:t>
      </w:r>
      <w:r w:rsidR="00064F7F" w:rsidRPr="00212D67">
        <w:rPr>
          <w:rFonts w:ascii="Times New Roman" w:eastAsia="Times New Roman" w:hAnsi="Times New Roman"/>
          <w:sz w:val="24"/>
          <w:szCs w:val="24"/>
        </w:rPr>
        <w:t xml:space="preserve">е № </w:t>
      </w:r>
      <w:r w:rsidR="00254001" w:rsidRPr="00212D67">
        <w:rPr>
          <w:rFonts w:ascii="Times New Roman" w:eastAsia="Times New Roman" w:hAnsi="Times New Roman"/>
          <w:sz w:val="24"/>
          <w:szCs w:val="24"/>
        </w:rPr>
        <w:t>43</w:t>
      </w:r>
      <w:r w:rsidR="00064F7F" w:rsidRPr="00212D67">
        <w:rPr>
          <w:rFonts w:ascii="Times New Roman" w:eastAsia="Times New Roman" w:hAnsi="Times New Roman"/>
          <w:sz w:val="24"/>
          <w:szCs w:val="24"/>
        </w:rPr>
        <w:t xml:space="preserve"> в Паричния салон на БНБ.</w:t>
      </w:r>
    </w:p>
    <w:p w:rsidR="00064F7F" w:rsidRPr="00212D67" w:rsidRDefault="00447391" w:rsidP="00B2529C">
      <w:pPr>
        <w:spacing w:after="0" w:line="360" w:lineRule="auto"/>
        <w:ind w:firstLine="709"/>
        <w:jc w:val="both"/>
        <w:rPr>
          <w:rFonts w:ascii="Times New Roman" w:eastAsia="Times New Roman" w:hAnsi="Times New Roman"/>
          <w:sz w:val="24"/>
          <w:szCs w:val="24"/>
        </w:rPr>
      </w:pPr>
      <w:r w:rsidRPr="00212D67">
        <w:rPr>
          <w:rFonts w:ascii="Times New Roman" w:eastAsia="Times New Roman" w:hAnsi="Times New Roman"/>
          <w:sz w:val="24"/>
          <w:szCs w:val="24"/>
        </w:rPr>
        <w:t>Участникът</w:t>
      </w:r>
      <w:r w:rsidR="002A1ACD" w:rsidRPr="00212D67">
        <w:rPr>
          <w:rFonts w:ascii="Times New Roman" w:eastAsia="Times New Roman" w:hAnsi="Times New Roman"/>
          <w:sz w:val="24"/>
          <w:szCs w:val="24"/>
        </w:rPr>
        <w:t xml:space="preserve"> може да подаде офертата си </w:t>
      </w:r>
      <w:r w:rsidR="002A1ACD" w:rsidRPr="00212D67">
        <w:rPr>
          <w:rFonts w:ascii="Times New Roman" w:eastAsia="Times New Roman" w:hAnsi="Times New Roman"/>
          <w:sz w:val="24"/>
          <w:szCs w:val="24"/>
          <w:lang w:eastAsia="bg-BG"/>
        </w:rPr>
        <w:t>и по пощата с препоръчано писмо с обратна разписка</w:t>
      </w:r>
      <w:r w:rsidRPr="00212D67">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212D67">
        <w:rPr>
          <w:rFonts w:ascii="Times New Roman" w:eastAsia="Times New Roman" w:hAnsi="Times New Roman"/>
          <w:sz w:val="24"/>
          <w:szCs w:val="24"/>
          <w:lang w:eastAsia="bg-BG"/>
        </w:rPr>
        <w:t xml:space="preserve">. В случай </w:t>
      </w:r>
      <w:r w:rsidR="002A1ACD" w:rsidRPr="00212D67">
        <w:rPr>
          <w:rFonts w:ascii="Times New Roman" w:eastAsia="Times New Roman" w:hAnsi="Times New Roman"/>
          <w:sz w:val="24"/>
          <w:szCs w:val="24"/>
          <w:lang w:eastAsia="bg-BG"/>
        </w:rPr>
        <w:lastRenderedPageBreak/>
        <w:t xml:space="preserve">че офертата е подадена по пощата, същата следва да </w:t>
      </w:r>
      <w:r w:rsidR="009E1395" w:rsidRPr="00212D67">
        <w:rPr>
          <w:rFonts w:ascii="Times New Roman" w:eastAsia="Times New Roman" w:hAnsi="Times New Roman"/>
          <w:sz w:val="24"/>
          <w:szCs w:val="24"/>
          <w:lang w:eastAsia="bg-BG"/>
        </w:rPr>
        <w:t>бъде получена от възложителя до</w:t>
      </w:r>
      <w:r w:rsidR="002A1ACD" w:rsidRPr="00212D67">
        <w:rPr>
          <w:rFonts w:ascii="Times New Roman" w:eastAsia="Times New Roman" w:hAnsi="Times New Roman"/>
          <w:sz w:val="24"/>
          <w:szCs w:val="24"/>
        </w:rPr>
        <w:t xml:space="preserve"> часа на датата, посочена в IV.</w:t>
      </w:r>
      <w:r w:rsidR="00AD18C4" w:rsidRPr="00212D67">
        <w:rPr>
          <w:rFonts w:ascii="Times New Roman" w:eastAsia="Times New Roman" w:hAnsi="Times New Roman"/>
          <w:sz w:val="24"/>
          <w:szCs w:val="24"/>
        </w:rPr>
        <w:t>2</w:t>
      </w:r>
      <w:r w:rsidR="002A1ACD" w:rsidRPr="00212D67">
        <w:rPr>
          <w:rFonts w:ascii="Times New Roman" w:eastAsia="Times New Roman" w:hAnsi="Times New Roman"/>
          <w:sz w:val="24"/>
          <w:szCs w:val="24"/>
        </w:rPr>
        <w:t>.</w:t>
      </w:r>
      <w:r w:rsidR="00AD18C4" w:rsidRPr="00212D67">
        <w:rPr>
          <w:rFonts w:ascii="Times New Roman" w:eastAsia="Times New Roman" w:hAnsi="Times New Roman"/>
          <w:sz w:val="24"/>
          <w:szCs w:val="24"/>
        </w:rPr>
        <w:t>2</w:t>
      </w:r>
      <w:r w:rsidR="002A1ACD" w:rsidRPr="00212D67">
        <w:rPr>
          <w:rFonts w:ascii="Times New Roman" w:eastAsia="Times New Roman" w:hAnsi="Times New Roman"/>
          <w:sz w:val="24"/>
          <w:szCs w:val="24"/>
        </w:rPr>
        <w:t>. от Обявлението за поръчка.</w:t>
      </w:r>
      <w:r w:rsidRPr="00212D67">
        <w:rPr>
          <w:rFonts w:ascii="Times New Roman" w:eastAsia="Times New Roman" w:hAnsi="Times New Roman"/>
          <w:sz w:val="24"/>
          <w:szCs w:val="24"/>
        </w:rPr>
        <w:t xml:space="preserve"> Рискът от забава или загубване на офертата е на участника.</w:t>
      </w:r>
    </w:p>
    <w:p w:rsidR="00343743" w:rsidRPr="00E948FD" w:rsidRDefault="006A3EED" w:rsidP="009A013E">
      <w:pPr>
        <w:pStyle w:val="Heading2"/>
        <w:numPr>
          <w:ilvl w:val="0"/>
          <w:numId w:val="7"/>
        </w:numPr>
        <w:spacing w:before="0" w:line="360" w:lineRule="auto"/>
        <w:ind w:hanging="720"/>
        <w:rPr>
          <w:rFonts w:ascii="Times New Roman" w:eastAsia="Times New Roman" w:hAnsi="Times New Roman" w:cs="Times New Roman"/>
          <w:snapToGrid w:val="0"/>
          <w:color w:val="auto"/>
          <w:sz w:val="24"/>
          <w:szCs w:val="24"/>
        </w:rPr>
      </w:pPr>
      <w:bookmarkStart w:id="9" w:name="_Toc528330019"/>
      <w:r w:rsidRPr="00E948FD">
        <w:rPr>
          <w:rFonts w:ascii="Times New Roman" w:eastAsia="Times New Roman" w:hAnsi="Times New Roman" w:cs="Times New Roman"/>
          <w:snapToGrid w:val="0"/>
          <w:color w:val="auto"/>
          <w:sz w:val="24"/>
          <w:szCs w:val="24"/>
        </w:rPr>
        <w:t>Разяснения по условията на процедурата</w:t>
      </w:r>
      <w:bookmarkEnd w:id="9"/>
    </w:p>
    <w:p w:rsidR="0014608E" w:rsidRPr="00E948FD" w:rsidRDefault="00343743" w:rsidP="00B2529C">
      <w:pPr>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t>Лицата могат да поискат писмено от възложителя разяснения по</w:t>
      </w:r>
      <w:r w:rsidR="00DE5B6F" w:rsidRPr="00E948FD">
        <w:rPr>
          <w:rFonts w:ascii="Times New Roman" w:eastAsia="Times New Roman" w:hAnsi="Times New Roman"/>
          <w:snapToGrid w:val="0"/>
          <w:sz w:val="24"/>
          <w:szCs w:val="24"/>
        </w:rPr>
        <w:t xml:space="preserve"> решението, обявлението и</w:t>
      </w:r>
      <w:r w:rsidRPr="00E948FD">
        <w:rPr>
          <w:rFonts w:ascii="Times New Roman" w:eastAsia="Times New Roman" w:hAnsi="Times New Roman"/>
          <w:snapToGrid w:val="0"/>
          <w:sz w:val="24"/>
          <w:szCs w:val="24"/>
        </w:rPr>
        <w:t xml:space="preserve"> документацията за участие до </w:t>
      </w:r>
      <w:r w:rsidR="006C045F" w:rsidRPr="00E948FD">
        <w:rPr>
          <w:rFonts w:ascii="Times New Roman" w:eastAsia="Times New Roman" w:hAnsi="Times New Roman"/>
          <w:snapToGrid w:val="0"/>
          <w:sz w:val="24"/>
          <w:szCs w:val="24"/>
        </w:rPr>
        <w:t>5</w:t>
      </w:r>
      <w:r w:rsidRPr="00E948FD">
        <w:rPr>
          <w:rFonts w:ascii="Times New Roman" w:eastAsia="Times New Roman" w:hAnsi="Times New Roman"/>
          <w:snapToGrid w:val="0"/>
          <w:sz w:val="24"/>
          <w:szCs w:val="24"/>
        </w:rPr>
        <w:t xml:space="preserve"> дни преди изтичане на срока за получаване</w:t>
      </w:r>
      <w:r w:rsidR="008C7E40" w:rsidRPr="00E948FD">
        <w:rPr>
          <w:rFonts w:ascii="Times New Roman" w:eastAsia="Times New Roman" w:hAnsi="Times New Roman"/>
          <w:snapToGrid w:val="0"/>
          <w:sz w:val="24"/>
          <w:szCs w:val="24"/>
        </w:rPr>
        <w:t xml:space="preserve"> </w:t>
      </w:r>
      <w:r w:rsidRPr="00E948FD">
        <w:rPr>
          <w:rFonts w:ascii="Times New Roman" w:eastAsia="Times New Roman" w:hAnsi="Times New Roman"/>
          <w:snapToGrid w:val="0"/>
          <w:sz w:val="24"/>
          <w:szCs w:val="24"/>
        </w:rPr>
        <w:t xml:space="preserve">на офертите. </w:t>
      </w:r>
      <w:r w:rsidR="00DE5B6F" w:rsidRPr="00E948FD">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E948FD" w:rsidRDefault="0014608E" w:rsidP="00B2529C">
      <w:pPr>
        <w:spacing w:after="0" w:line="360" w:lineRule="auto"/>
        <w:ind w:firstLine="709"/>
        <w:jc w:val="both"/>
        <w:rPr>
          <w:rFonts w:ascii="Times New Roman" w:eastAsia="Times New Roman" w:hAnsi="Times New Roman"/>
          <w:sz w:val="24"/>
          <w:szCs w:val="24"/>
        </w:rPr>
      </w:pPr>
      <w:r w:rsidRPr="00E948FD">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E948FD">
        <w:rPr>
          <w:rFonts w:ascii="Times New Roman" w:eastAsia="Times New Roman" w:hAnsi="Times New Roman"/>
          <w:snapToGrid w:val="0"/>
          <w:sz w:val="24"/>
          <w:szCs w:val="24"/>
        </w:rPr>
        <w:t xml:space="preserve">Главен </w:t>
      </w:r>
      <w:r w:rsidRPr="00E948FD">
        <w:rPr>
          <w:rFonts w:ascii="Times New Roman" w:eastAsia="Times New Roman" w:hAnsi="Times New Roman"/>
          <w:snapToGrid w:val="0"/>
          <w:sz w:val="24"/>
          <w:szCs w:val="24"/>
        </w:rPr>
        <w:t>секретар</w:t>
      </w:r>
      <w:r w:rsidR="008C7E40" w:rsidRPr="00E948FD">
        <w:rPr>
          <w:rFonts w:ascii="Times New Roman" w:eastAsia="Times New Roman" w:hAnsi="Times New Roman"/>
          <w:snapToGrid w:val="0"/>
          <w:sz w:val="24"/>
          <w:szCs w:val="24"/>
        </w:rPr>
        <w:t xml:space="preserve"> на БНБ</w:t>
      </w:r>
      <w:r w:rsidRPr="00E948FD">
        <w:rPr>
          <w:rFonts w:ascii="Times New Roman" w:eastAsia="Times New Roman" w:hAnsi="Times New Roman"/>
          <w:snapToGrid w:val="0"/>
          <w:sz w:val="24"/>
          <w:szCs w:val="24"/>
        </w:rPr>
        <w:t>, като се изпращат на факс: 02/950 84 52, на e-</w:t>
      </w:r>
      <w:proofErr w:type="spellStart"/>
      <w:r w:rsidRPr="00E948FD">
        <w:rPr>
          <w:rFonts w:ascii="Times New Roman" w:eastAsia="Times New Roman" w:hAnsi="Times New Roman"/>
          <w:snapToGrid w:val="0"/>
          <w:sz w:val="24"/>
          <w:szCs w:val="24"/>
        </w:rPr>
        <w:t>mail</w:t>
      </w:r>
      <w:proofErr w:type="spellEnd"/>
      <w:r w:rsidRPr="00E948FD">
        <w:rPr>
          <w:rFonts w:ascii="Times New Roman" w:eastAsia="Times New Roman" w:hAnsi="Times New Roman"/>
          <w:snapToGrid w:val="0"/>
          <w:sz w:val="24"/>
          <w:szCs w:val="24"/>
        </w:rPr>
        <w:t xml:space="preserve"> - publicprocurement@bnbank.org или на адрес: гр. София 1000, пл. „Княз Александър I” № 1.</w:t>
      </w:r>
    </w:p>
    <w:p w:rsidR="00343743" w:rsidRPr="00E948FD" w:rsidRDefault="00343743" w:rsidP="00B2529C">
      <w:pPr>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t xml:space="preserve">Възложителят публикува разясненията в профила на купувача в </w:t>
      </w:r>
      <w:r w:rsidR="006C045F" w:rsidRPr="00E948FD">
        <w:rPr>
          <w:rFonts w:ascii="Times New Roman" w:eastAsia="Times New Roman" w:hAnsi="Times New Roman"/>
          <w:snapToGrid w:val="0"/>
          <w:sz w:val="24"/>
          <w:szCs w:val="24"/>
        </w:rPr>
        <w:t>3</w:t>
      </w:r>
      <w:r w:rsidRPr="00E948FD">
        <w:rPr>
          <w:rFonts w:ascii="Times New Roman" w:eastAsia="Times New Roman" w:hAnsi="Times New Roman"/>
          <w:snapToGrid w:val="0"/>
          <w:sz w:val="24"/>
          <w:szCs w:val="24"/>
        </w:rPr>
        <w:t>-дневен срок от получаване на искането.</w:t>
      </w:r>
      <w:r w:rsidR="0014608E" w:rsidRPr="00E948FD">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E948FD">
        <w:rPr>
          <w:rFonts w:ascii="Times New Roman" w:eastAsia="Times New Roman" w:hAnsi="Times New Roman"/>
          <w:snapToGrid w:val="0"/>
          <w:sz w:val="24"/>
          <w:szCs w:val="24"/>
        </w:rPr>
        <w:t xml:space="preserve"> </w:t>
      </w:r>
    </w:p>
    <w:p w:rsidR="002A1ACD" w:rsidRPr="00E948FD" w:rsidRDefault="002A1ACD" w:rsidP="009A013E">
      <w:pPr>
        <w:pStyle w:val="Heading2"/>
        <w:numPr>
          <w:ilvl w:val="0"/>
          <w:numId w:val="7"/>
        </w:numPr>
        <w:spacing w:before="0" w:line="360" w:lineRule="auto"/>
        <w:ind w:hanging="720"/>
        <w:rPr>
          <w:rFonts w:ascii="Times New Roman" w:eastAsia="Times New Roman" w:hAnsi="Times New Roman" w:cs="Times New Roman"/>
          <w:color w:val="auto"/>
          <w:sz w:val="24"/>
          <w:szCs w:val="24"/>
          <w:lang w:eastAsia="bg-BG"/>
        </w:rPr>
      </w:pPr>
      <w:bookmarkStart w:id="10" w:name="_Toc528330020"/>
      <w:r w:rsidRPr="00E948FD">
        <w:rPr>
          <w:rFonts w:ascii="Times New Roman" w:eastAsia="Times New Roman" w:hAnsi="Times New Roman" w:cs="Times New Roman"/>
          <w:color w:val="auto"/>
          <w:sz w:val="24"/>
          <w:szCs w:val="24"/>
          <w:lang w:eastAsia="bg-BG"/>
        </w:rPr>
        <w:t>Обмен на информация</w:t>
      </w:r>
      <w:bookmarkEnd w:id="10"/>
    </w:p>
    <w:p w:rsidR="003157C3" w:rsidRPr="00E948FD"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E948FD">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sidRPr="00E948FD">
        <w:rPr>
          <w:rFonts w:ascii="Times New Roman" w:eastAsia="Times New Roman" w:hAnsi="Times New Roman"/>
          <w:sz w:val="24"/>
          <w:szCs w:val="24"/>
          <w:lang w:eastAsia="bg-BG"/>
        </w:rPr>
        <w:t>,</w:t>
      </w:r>
      <w:r w:rsidRPr="00E948FD">
        <w:rPr>
          <w:rFonts w:ascii="Times New Roman" w:eastAsia="Times New Roman" w:hAnsi="Times New Roman"/>
          <w:sz w:val="24"/>
          <w:szCs w:val="24"/>
          <w:lang w:eastAsia="bg-BG"/>
        </w:rPr>
        <w:t xml:space="preserve"> посочен от участника</w:t>
      </w:r>
      <w:r w:rsidR="00DE5B6F" w:rsidRPr="00E948FD">
        <w:rPr>
          <w:rFonts w:ascii="Times New Roman" w:eastAsia="Times New Roman" w:hAnsi="Times New Roman"/>
          <w:sz w:val="24"/>
          <w:szCs w:val="24"/>
          <w:lang w:eastAsia="bg-BG"/>
        </w:rPr>
        <w:t>:</w:t>
      </w:r>
      <w:r w:rsidRPr="00E948FD">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E948FD"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E948FD">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E948FD">
        <w:rPr>
          <w:rFonts w:ascii="Times New Roman" w:eastAsia="Times New Roman" w:hAnsi="Times New Roman"/>
          <w:sz w:val="24"/>
          <w:szCs w:val="24"/>
          <w:lang w:eastAsia="bg-BG"/>
        </w:rPr>
        <w:t>частника в профила на купувача.</w:t>
      </w:r>
      <w:r w:rsidRPr="00E948FD">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B2529C" w:rsidRPr="00FE4857" w:rsidRDefault="00B2529C" w:rsidP="0038741D">
      <w:pPr>
        <w:pStyle w:val="Heading1"/>
        <w:spacing w:before="0" w:line="240" w:lineRule="auto"/>
        <w:rPr>
          <w:rFonts w:ascii="Times New Roman" w:eastAsia="Times New Roman" w:hAnsi="Times New Roman" w:cs="Times New Roman"/>
          <w:color w:val="auto"/>
          <w:sz w:val="24"/>
          <w:szCs w:val="24"/>
          <w:highlight w:val="yellow"/>
          <w:lang w:eastAsia="bg-BG"/>
        </w:rPr>
      </w:pPr>
    </w:p>
    <w:p w:rsidR="00FE71E4" w:rsidRPr="00000968" w:rsidRDefault="00EA0F85" w:rsidP="0000621A">
      <w:pPr>
        <w:pStyle w:val="Heading1"/>
        <w:numPr>
          <w:ilvl w:val="0"/>
          <w:numId w:val="5"/>
        </w:numPr>
        <w:tabs>
          <w:tab w:val="left" w:pos="142"/>
        </w:tabs>
        <w:spacing w:before="0" w:line="360" w:lineRule="auto"/>
        <w:ind w:left="0" w:firstLine="0"/>
        <w:jc w:val="center"/>
        <w:rPr>
          <w:rFonts w:ascii="Times New Roman" w:eastAsia="Times New Roman" w:hAnsi="Times New Roman" w:cs="Times New Roman"/>
          <w:color w:val="auto"/>
          <w:sz w:val="24"/>
          <w:szCs w:val="24"/>
          <w:lang w:eastAsia="bg-BG"/>
        </w:rPr>
      </w:pPr>
      <w:bookmarkStart w:id="11" w:name="_Toc528330021"/>
      <w:r w:rsidRPr="00000968">
        <w:rPr>
          <w:rFonts w:ascii="Times New Roman" w:eastAsia="Times New Roman" w:hAnsi="Times New Roman" w:cs="Times New Roman"/>
          <w:color w:val="auto"/>
          <w:sz w:val="24"/>
          <w:szCs w:val="24"/>
          <w:lang w:eastAsia="bg-BG"/>
        </w:rPr>
        <w:t>ИЗИСКВАНИЯ КЪМ УЧАСТНИЦИТЕ В ПРОЦЕДУРА</w:t>
      </w:r>
      <w:r w:rsidR="001A6442" w:rsidRPr="00000968">
        <w:rPr>
          <w:rFonts w:ascii="Times New Roman" w:eastAsia="Times New Roman" w:hAnsi="Times New Roman" w:cs="Times New Roman"/>
          <w:color w:val="auto"/>
          <w:sz w:val="24"/>
          <w:szCs w:val="24"/>
          <w:lang w:eastAsia="bg-BG"/>
        </w:rPr>
        <w:t>ТА</w:t>
      </w:r>
      <w:bookmarkEnd w:id="11"/>
    </w:p>
    <w:p w:rsidR="00624B35" w:rsidRPr="00000968" w:rsidRDefault="00624B35" w:rsidP="00AA327A">
      <w:pPr>
        <w:pStyle w:val="Heading1"/>
        <w:spacing w:before="0" w:line="360" w:lineRule="auto"/>
        <w:rPr>
          <w:rFonts w:ascii="Times New Roman" w:eastAsia="Times New Roman" w:hAnsi="Times New Roman" w:cs="Times New Roman"/>
          <w:color w:val="auto"/>
          <w:sz w:val="24"/>
          <w:szCs w:val="24"/>
          <w:lang w:eastAsia="bg-BG"/>
        </w:rPr>
      </w:pPr>
    </w:p>
    <w:p w:rsidR="00C23B04" w:rsidRPr="00000968"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2" w:name="_Toc528330022"/>
      <w:r w:rsidRPr="00000968">
        <w:rPr>
          <w:rFonts w:ascii="Times New Roman" w:eastAsia="Times New Roman" w:hAnsi="Times New Roman" w:cs="Times New Roman"/>
          <w:snapToGrid w:val="0"/>
          <w:color w:val="auto"/>
          <w:sz w:val="24"/>
          <w:szCs w:val="24"/>
        </w:rPr>
        <w:t>А</w:t>
      </w:r>
      <w:r w:rsidR="004C4629" w:rsidRPr="00000968">
        <w:rPr>
          <w:rFonts w:ascii="Times New Roman" w:eastAsia="Times New Roman" w:hAnsi="Times New Roman" w:cs="Times New Roman"/>
          <w:snapToGrid w:val="0"/>
          <w:color w:val="auto"/>
          <w:sz w:val="24"/>
          <w:szCs w:val="24"/>
        </w:rPr>
        <w:t xml:space="preserve">. </w:t>
      </w:r>
      <w:r w:rsidR="00483185" w:rsidRPr="00000968">
        <w:rPr>
          <w:rFonts w:ascii="Times New Roman" w:eastAsia="Times New Roman" w:hAnsi="Times New Roman" w:cs="Times New Roman"/>
          <w:snapToGrid w:val="0"/>
          <w:color w:val="auto"/>
          <w:sz w:val="24"/>
          <w:szCs w:val="24"/>
        </w:rPr>
        <w:t xml:space="preserve">Условия за участие. Основания за </w:t>
      </w:r>
      <w:r w:rsidR="00A80598" w:rsidRPr="00000968">
        <w:rPr>
          <w:rFonts w:ascii="Times New Roman" w:eastAsia="Times New Roman" w:hAnsi="Times New Roman" w:cs="Times New Roman"/>
          <w:snapToGrid w:val="0"/>
          <w:color w:val="auto"/>
          <w:sz w:val="24"/>
          <w:szCs w:val="24"/>
        </w:rPr>
        <w:t>отстраняване.</w:t>
      </w:r>
      <w:bookmarkEnd w:id="12"/>
    </w:p>
    <w:p w:rsidR="00795B95" w:rsidRPr="00000968" w:rsidRDefault="00795B95" w:rsidP="009A013E">
      <w:pPr>
        <w:pStyle w:val="Heading3"/>
        <w:numPr>
          <w:ilvl w:val="0"/>
          <w:numId w:val="8"/>
        </w:numPr>
        <w:spacing w:before="0" w:line="360" w:lineRule="auto"/>
        <w:ind w:firstLine="349"/>
        <w:rPr>
          <w:rFonts w:ascii="Times New Roman" w:eastAsia="Times New Roman" w:hAnsi="Times New Roman" w:cs="Times New Roman"/>
          <w:snapToGrid w:val="0"/>
          <w:color w:val="auto"/>
          <w:sz w:val="24"/>
          <w:szCs w:val="24"/>
        </w:rPr>
      </w:pPr>
      <w:bookmarkStart w:id="13" w:name="_Toc528330023"/>
      <w:r w:rsidRPr="00000968">
        <w:rPr>
          <w:rFonts w:ascii="Times New Roman" w:eastAsia="Times New Roman" w:hAnsi="Times New Roman" w:cs="Times New Roman"/>
          <w:snapToGrid w:val="0"/>
          <w:color w:val="auto"/>
          <w:sz w:val="24"/>
          <w:szCs w:val="24"/>
        </w:rPr>
        <w:t>Условия за участие</w:t>
      </w:r>
      <w:r w:rsidR="00C6588F" w:rsidRPr="00000968">
        <w:rPr>
          <w:rFonts w:ascii="Times New Roman" w:eastAsia="Times New Roman" w:hAnsi="Times New Roman" w:cs="Times New Roman"/>
          <w:snapToGrid w:val="0"/>
          <w:color w:val="auto"/>
          <w:sz w:val="24"/>
          <w:szCs w:val="24"/>
        </w:rPr>
        <w:t>.</w:t>
      </w:r>
      <w:bookmarkEnd w:id="13"/>
    </w:p>
    <w:p w:rsidR="00FB5109" w:rsidRPr="00000968" w:rsidRDefault="00C23B04" w:rsidP="0000621A">
      <w:pPr>
        <w:pStyle w:val="ListParagraph"/>
        <w:numPr>
          <w:ilvl w:val="1"/>
          <w:numId w:val="8"/>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В проц</w:t>
      </w:r>
      <w:r w:rsidR="005D1261" w:rsidRPr="00000968">
        <w:rPr>
          <w:rFonts w:ascii="Times New Roman" w:eastAsia="Times New Roman" w:hAnsi="Times New Roman"/>
          <w:snapToGrid w:val="0"/>
          <w:sz w:val="24"/>
          <w:szCs w:val="24"/>
        </w:rPr>
        <w:t>е</w:t>
      </w:r>
      <w:r w:rsidRPr="00000968">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744683" w:rsidRPr="00000968">
        <w:rPr>
          <w:rFonts w:ascii="Times New Roman" w:eastAsia="Times New Roman" w:hAnsi="Times New Roman"/>
          <w:snapToGrid w:val="0"/>
          <w:sz w:val="24"/>
          <w:szCs w:val="24"/>
        </w:rPr>
        <w:t>у</w:t>
      </w:r>
      <w:r w:rsidRPr="00000968">
        <w:rPr>
          <w:rFonts w:ascii="Times New Roman" w:eastAsia="Times New Roman" w:hAnsi="Times New Roman"/>
          <w:snapToGrid w:val="0"/>
          <w:sz w:val="24"/>
          <w:szCs w:val="24"/>
        </w:rPr>
        <w:t>вание</w:t>
      </w:r>
      <w:r w:rsidR="001B70AE" w:rsidRPr="00000968">
        <w:rPr>
          <w:rFonts w:ascii="Times New Roman" w:eastAsia="Times New Roman" w:hAnsi="Times New Roman"/>
          <w:snapToGrid w:val="0"/>
          <w:sz w:val="24"/>
          <w:szCs w:val="24"/>
        </w:rPr>
        <w:t>.</w:t>
      </w:r>
    </w:p>
    <w:p w:rsidR="00FB5109" w:rsidRPr="00000968" w:rsidRDefault="001B70AE" w:rsidP="0000621A">
      <w:pPr>
        <w:pStyle w:val="ListParagraph"/>
        <w:numPr>
          <w:ilvl w:val="1"/>
          <w:numId w:val="8"/>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За участие в процедурата участникът подготвя офер</w:t>
      </w:r>
      <w:r w:rsidR="004971A2" w:rsidRPr="00000968">
        <w:rPr>
          <w:rFonts w:ascii="Times New Roman" w:eastAsia="Times New Roman" w:hAnsi="Times New Roman"/>
          <w:snapToGrid w:val="0"/>
          <w:sz w:val="24"/>
          <w:szCs w:val="24"/>
        </w:rPr>
        <w:t>т</w:t>
      </w:r>
      <w:r w:rsidRPr="00000968">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rsidR="00FB5109" w:rsidRPr="00000968" w:rsidRDefault="001476D0" w:rsidP="0000621A">
      <w:pPr>
        <w:pStyle w:val="ListParagraph"/>
        <w:numPr>
          <w:ilvl w:val="1"/>
          <w:numId w:val="8"/>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000968">
        <w:rPr>
          <w:rFonts w:ascii="Times New Roman" w:eastAsia="Times New Roman" w:hAnsi="Times New Roman"/>
          <w:snapToGrid w:val="0"/>
          <w:sz w:val="24"/>
          <w:szCs w:val="24"/>
        </w:rPr>
        <w:t>Правилника за прилагане на закона за обществените поръчки (</w:t>
      </w:r>
      <w:r w:rsidR="004F298C" w:rsidRPr="00000968">
        <w:rPr>
          <w:rFonts w:ascii="Times New Roman" w:eastAsia="Times New Roman" w:hAnsi="Times New Roman"/>
          <w:snapToGrid w:val="0"/>
          <w:sz w:val="24"/>
          <w:szCs w:val="24"/>
        </w:rPr>
        <w:t>ПП</w:t>
      </w:r>
      <w:r w:rsidRPr="00000968">
        <w:rPr>
          <w:rFonts w:ascii="Times New Roman" w:eastAsia="Times New Roman" w:hAnsi="Times New Roman"/>
          <w:snapToGrid w:val="0"/>
          <w:sz w:val="24"/>
          <w:szCs w:val="24"/>
        </w:rPr>
        <w:t>ЗОП</w:t>
      </w:r>
      <w:r w:rsidR="001B266A" w:rsidRPr="00000968">
        <w:rPr>
          <w:rFonts w:ascii="Times New Roman" w:eastAsia="Times New Roman" w:hAnsi="Times New Roman"/>
          <w:snapToGrid w:val="0"/>
          <w:sz w:val="24"/>
          <w:szCs w:val="24"/>
        </w:rPr>
        <w:t>)</w:t>
      </w:r>
      <w:r w:rsidRPr="00000968">
        <w:rPr>
          <w:rFonts w:ascii="Times New Roman" w:eastAsia="Times New Roman" w:hAnsi="Times New Roman"/>
          <w:snapToGrid w:val="0"/>
          <w:sz w:val="24"/>
          <w:szCs w:val="24"/>
        </w:rPr>
        <w:t>.</w:t>
      </w:r>
    </w:p>
    <w:p w:rsidR="00FB5109" w:rsidRPr="00000968" w:rsidRDefault="001476D0" w:rsidP="0000621A">
      <w:pPr>
        <w:pStyle w:val="ListParagraph"/>
        <w:numPr>
          <w:ilvl w:val="1"/>
          <w:numId w:val="8"/>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lastRenderedPageBreak/>
        <w:t xml:space="preserve">В случай че участник в процедурата е обединение, на основание чл. 37, </w:t>
      </w:r>
      <w:r w:rsidR="00B62D21" w:rsidRPr="00000968">
        <w:rPr>
          <w:rFonts w:ascii="Times New Roman" w:eastAsia="Times New Roman" w:hAnsi="Times New Roman"/>
          <w:snapToGrid w:val="0"/>
          <w:sz w:val="24"/>
          <w:szCs w:val="24"/>
        </w:rPr>
        <w:t xml:space="preserve">ал. 1, във връзка с </w:t>
      </w:r>
      <w:r w:rsidRPr="00000968">
        <w:rPr>
          <w:rFonts w:ascii="Times New Roman" w:eastAsia="Times New Roman" w:hAnsi="Times New Roman"/>
          <w:snapToGrid w:val="0"/>
          <w:sz w:val="24"/>
          <w:szCs w:val="24"/>
        </w:rPr>
        <w:t>ал.</w:t>
      </w:r>
      <w:r w:rsidR="00B62D21" w:rsidRPr="00000968">
        <w:rPr>
          <w:rFonts w:ascii="Times New Roman" w:eastAsia="Times New Roman" w:hAnsi="Times New Roman"/>
          <w:snapToGrid w:val="0"/>
          <w:sz w:val="24"/>
          <w:szCs w:val="24"/>
        </w:rPr>
        <w:t xml:space="preserve"> </w:t>
      </w:r>
      <w:r w:rsidR="00974742" w:rsidRPr="00000968">
        <w:rPr>
          <w:rFonts w:ascii="Times New Roman" w:eastAsia="Times New Roman" w:hAnsi="Times New Roman"/>
          <w:snapToGrid w:val="0"/>
          <w:sz w:val="24"/>
          <w:szCs w:val="24"/>
        </w:rPr>
        <w:t>3</w:t>
      </w:r>
      <w:r w:rsidRPr="00000968">
        <w:rPr>
          <w:rFonts w:ascii="Times New Roman" w:eastAsia="Times New Roman" w:hAnsi="Times New Roman"/>
          <w:snapToGrid w:val="0"/>
          <w:sz w:val="24"/>
          <w:szCs w:val="24"/>
        </w:rPr>
        <w:t xml:space="preserve"> от </w:t>
      </w:r>
      <w:r w:rsidR="00974742" w:rsidRPr="00000968">
        <w:rPr>
          <w:rFonts w:ascii="Times New Roman" w:eastAsia="Times New Roman" w:hAnsi="Times New Roman"/>
          <w:snapToGrid w:val="0"/>
          <w:sz w:val="24"/>
          <w:szCs w:val="24"/>
        </w:rPr>
        <w:t>ПП</w:t>
      </w:r>
      <w:r w:rsidRPr="00000968">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000968">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000968">
        <w:rPr>
          <w:rFonts w:ascii="Times New Roman" w:eastAsia="Times New Roman" w:hAnsi="Times New Roman"/>
          <w:snapToGrid w:val="0"/>
          <w:sz w:val="24"/>
          <w:szCs w:val="24"/>
        </w:rPr>
        <w:t>.</w:t>
      </w:r>
      <w:r w:rsidR="00302848" w:rsidRPr="00000968">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9126F5" w:rsidRPr="00000968" w:rsidRDefault="00110DC2" w:rsidP="0000621A">
      <w:pPr>
        <w:pStyle w:val="ListParagraph"/>
        <w:numPr>
          <w:ilvl w:val="1"/>
          <w:numId w:val="8"/>
        </w:numPr>
        <w:tabs>
          <w:tab w:val="left" w:pos="851"/>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000968">
        <w:rPr>
          <w:rFonts w:ascii="Times New Roman" w:eastAsia="Times New Roman" w:hAnsi="Times New Roman"/>
          <w:snapToGrid w:val="0"/>
          <w:sz w:val="24"/>
          <w:szCs w:val="24"/>
        </w:rPr>
        <w:t>състояние</w:t>
      </w:r>
      <w:r w:rsidRPr="00000968">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000968">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000968">
        <w:rPr>
          <w:rFonts w:ascii="Times New Roman" w:hAnsi="Times New Roman"/>
          <w:sz w:val="24"/>
          <w:szCs w:val="24"/>
        </w:rPr>
        <w:t xml:space="preserve">На основание чл. 65, ал. 6 от </w:t>
      </w:r>
      <w:r w:rsidR="001B266A" w:rsidRPr="00000968">
        <w:rPr>
          <w:rFonts w:ascii="Times New Roman" w:hAnsi="Times New Roman"/>
          <w:sz w:val="24"/>
          <w:szCs w:val="24"/>
        </w:rPr>
        <w:t>Закона за обществените поръчки (</w:t>
      </w:r>
      <w:r w:rsidR="00302848" w:rsidRPr="00000968">
        <w:rPr>
          <w:rFonts w:ascii="Times New Roman" w:hAnsi="Times New Roman"/>
          <w:sz w:val="24"/>
          <w:szCs w:val="24"/>
        </w:rPr>
        <w:t>ЗОП</w:t>
      </w:r>
      <w:r w:rsidR="001B266A" w:rsidRPr="00000968">
        <w:rPr>
          <w:rFonts w:ascii="Times New Roman" w:hAnsi="Times New Roman"/>
          <w:sz w:val="24"/>
          <w:szCs w:val="24"/>
        </w:rPr>
        <w:t>)</w:t>
      </w:r>
      <w:r w:rsidR="00302848" w:rsidRPr="00000968">
        <w:rPr>
          <w:rFonts w:ascii="Times New Roman" w:hAnsi="Times New Roman"/>
          <w:sz w:val="24"/>
          <w:szCs w:val="24"/>
        </w:rPr>
        <w:t>, в случаите когато участникът ще ползва капацитета на трети лица</w:t>
      </w:r>
      <w:r w:rsidR="00AB000F" w:rsidRPr="00000968">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000968">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000968">
        <w:rPr>
          <w:rFonts w:ascii="Times New Roman" w:hAnsi="Times New Roman"/>
          <w:sz w:val="24"/>
          <w:szCs w:val="24"/>
        </w:rPr>
        <w:t xml:space="preserve"> </w:t>
      </w:r>
    </w:p>
    <w:p w:rsidR="00A65220" w:rsidRPr="00000968" w:rsidRDefault="00AC34FC" w:rsidP="009A013E">
      <w:pPr>
        <w:pStyle w:val="ListParagraph"/>
        <w:numPr>
          <w:ilvl w:val="1"/>
          <w:numId w:val="8"/>
        </w:numPr>
        <w:tabs>
          <w:tab w:val="left" w:pos="851"/>
        </w:tabs>
        <w:spacing w:after="0" w:line="360" w:lineRule="auto"/>
        <w:ind w:left="0" w:firstLine="709"/>
        <w:jc w:val="both"/>
        <w:rPr>
          <w:rFonts w:ascii="Times New Roman" w:eastAsia="Times New Roman" w:hAnsi="Times New Roman"/>
          <w:snapToGrid w:val="0"/>
          <w:sz w:val="24"/>
          <w:szCs w:val="24"/>
        </w:rPr>
      </w:pPr>
      <w:r w:rsidRPr="00000968">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000968">
        <w:rPr>
          <w:rFonts w:ascii="Times New Roman" w:hAnsi="Times New Roman"/>
          <w:sz w:val="24"/>
          <w:szCs w:val="24"/>
        </w:rPr>
        <w:t>ще им възложи</w:t>
      </w:r>
      <w:r w:rsidR="006E7E85" w:rsidRPr="00000968">
        <w:rPr>
          <w:rFonts w:ascii="Times New Roman" w:hAnsi="Times New Roman"/>
          <w:sz w:val="24"/>
          <w:szCs w:val="24"/>
        </w:rPr>
        <w:t>, ако възнамерява</w:t>
      </w:r>
      <w:r w:rsidRPr="00000968">
        <w:rPr>
          <w:rFonts w:ascii="Times New Roman" w:hAnsi="Times New Roman"/>
          <w:sz w:val="24"/>
          <w:szCs w:val="24"/>
        </w:rPr>
        <w:t xml:space="preserve"> да изпол</w:t>
      </w:r>
      <w:r w:rsidR="00AB000F" w:rsidRPr="00000968">
        <w:rPr>
          <w:rFonts w:ascii="Times New Roman" w:hAnsi="Times New Roman"/>
          <w:sz w:val="24"/>
          <w:szCs w:val="24"/>
        </w:rPr>
        <w:t>з</w:t>
      </w:r>
      <w:r w:rsidRPr="00000968">
        <w:rPr>
          <w:rFonts w:ascii="Times New Roman" w:hAnsi="Times New Roman"/>
          <w:sz w:val="24"/>
          <w:szCs w:val="24"/>
        </w:rPr>
        <w:t xml:space="preserve">ва такива. </w:t>
      </w:r>
      <w:r w:rsidR="006E7E85" w:rsidRPr="00000968">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A65220" w:rsidRPr="00000968" w:rsidRDefault="00056A76" w:rsidP="009A013E">
      <w:pPr>
        <w:pStyle w:val="ListParagraph"/>
        <w:numPr>
          <w:ilvl w:val="1"/>
          <w:numId w:val="8"/>
        </w:numPr>
        <w:tabs>
          <w:tab w:val="left" w:pos="851"/>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A65220" w:rsidRPr="00000968" w:rsidRDefault="00056A76" w:rsidP="009A013E">
      <w:pPr>
        <w:pStyle w:val="ListParagraph"/>
        <w:numPr>
          <w:ilvl w:val="1"/>
          <w:numId w:val="8"/>
        </w:numPr>
        <w:tabs>
          <w:tab w:val="left" w:pos="851"/>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rsidR="00A65220" w:rsidRPr="00000968" w:rsidRDefault="007D4B79" w:rsidP="009A013E">
      <w:pPr>
        <w:pStyle w:val="ListParagraph"/>
        <w:numPr>
          <w:ilvl w:val="1"/>
          <w:numId w:val="8"/>
        </w:numPr>
        <w:tabs>
          <w:tab w:val="left" w:pos="851"/>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000968">
        <w:rPr>
          <w:rFonts w:ascii="Times New Roman" w:eastAsia="Times New Roman" w:hAnsi="Times New Roman"/>
          <w:b/>
          <w:snapToGrid w:val="0"/>
          <w:sz w:val="24"/>
          <w:szCs w:val="24"/>
        </w:rPr>
        <w:t>не могат пряко или косвено да участват в процедурата</w:t>
      </w:r>
      <w:r w:rsidRPr="00000968">
        <w:rPr>
          <w:rFonts w:ascii="Times New Roman" w:eastAsia="Times New Roman" w:hAnsi="Times New Roman"/>
          <w:snapToGrid w:val="0"/>
          <w:sz w:val="24"/>
          <w:szCs w:val="24"/>
        </w:rPr>
        <w:t>, включител</w:t>
      </w:r>
      <w:r w:rsidR="00DB0DCE" w:rsidRPr="00000968">
        <w:rPr>
          <w:rFonts w:ascii="Times New Roman" w:eastAsia="Times New Roman" w:hAnsi="Times New Roman"/>
          <w:snapToGrid w:val="0"/>
          <w:sz w:val="24"/>
          <w:szCs w:val="24"/>
        </w:rPr>
        <w:t>но и чрез гражданско дружество/</w:t>
      </w:r>
      <w:r w:rsidRPr="00000968">
        <w:rPr>
          <w:rFonts w:ascii="Times New Roman" w:eastAsia="Times New Roman" w:hAnsi="Times New Roman"/>
          <w:snapToGrid w:val="0"/>
          <w:sz w:val="24"/>
          <w:szCs w:val="24"/>
        </w:rPr>
        <w:t>консорциум, в което участва</w:t>
      </w:r>
      <w:r w:rsidR="005611F8" w:rsidRPr="00000968">
        <w:rPr>
          <w:rFonts w:ascii="Times New Roman" w:eastAsia="Times New Roman" w:hAnsi="Times New Roman"/>
          <w:snapToGrid w:val="0"/>
          <w:sz w:val="24"/>
          <w:szCs w:val="24"/>
        </w:rPr>
        <w:t>/т</w:t>
      </w:r>
      <w:r w:rsidRPr="00000968">
        <w:rPr>
          <w:rFonts w:ascii="Times New Roman" w:eastAsia="Times New Roman" w:hAnsi="Times New Roman"/>
          <w:snapToGrid w:val="0"/>
          <w:sz w:val="24"/>
          <w:szCs w:val="24"/>
        </w:rPr>
        <w:t xml:space="preserve"> дружество</w:t>
      </w:r>
      <w:r w:rsidR="005611F8" w:rsidRPr="00000968">
        <w:rPr>
          <w:rFonts w:ascii="Times New Roman" w:eastAsia="Times New Roman" w:hAnsi="Times New Roman"/>
          <w:snapToGrid w:val="0"/>
          <w:sz w:val="24"/>
          <w:szCs w:val="24"/>
        </w:rPr>
        <w:t>/а</w:t>
      </w:r>
      <w:r w:rsidRPr="00000968">
        <w:rPr>
          <w:rFonts w:ascii="Times New Roman" w:eastAsia="Times New Roman" w:hAnsi="Times New Roman"/>
          <w:snapToGrid w:val="0"/>
          <w:sz w:val="24"/>
          <w:szCs w:val="24"/>
        </w:rPr>
        <w:t xml:space="preserve">, </w:t>
      </w:r>
      <w:r w:rsidR="005611F8" w:rsidRPr="00000968">
        <w:rPr>
          <w:rFonts w:ascii="Times New Roman" w:eastAsia="Times New Roman" w:hAnsi="Times New Roman"/>
          <w:b/>
          <w:snapToGrid w:val="0"/>
          <w:sz w:val="24"/>
          <w:szCs w:val="24"/>
        </w:rPr>
        <w:t>регистриран</w:t>
      </w:r>
      <w:r w:rsidR="006F5182" w:rsidRPr="00000968">
        <w:rPr>
          <w:rFonts w:ascii="Times New Roman" w:eastAsia="Times New Roman" w:hAnsi="Times New Roman"/>
          <w:b/>
          <w:snapToGrid w:val="0"/>
          <w:sz w:val="24"/>
          <w:szCs w:val="24"/>
        </w:rPr>
        <w:t>о/и</w:t>
      </w:r>
      <w:r w:rsidRPr="00000968">
        <w:rPr>
          <w:rFonts w:ascii="Times New Roman" w:eastAsia="Times New Roman" w:hAnsi="Times New Roman"/>
          <w:b/>
          <w:snapToGrid w:val="0"/>
          <w:sz w:val="24"/>
          <w:szCs w:val="24"/>
        </w:rPr>
        <w:t xml:space="preserve"> в юрисдикция с преференциален данъчен режим</w:t>
      </w:r>
      <w:r w:rsidRPr="00000968">
        <w:rPr>
          <w:rFonts w:ascii="Times New Roman" w:eastAsia="Times New Roman" w:hAnsi="Times New Roman"/>
          <w:snapToGrid w:val="0"/>
          <w:sz w:val="24"/>
          <w:szCs w:val="24"/>
        </w:rPr>
        <w:t>.</w:t>
      </w:r>
      <w:r w:rsidR="00717C12" w:rsidRPr="00000968">
        <w:rPr>
          <w:rFonts w:ascii="Times New Roman" w:eastAsia="Times New Roman" w:hAnsi="Times New Roman"/>
          <w:snapToGrid w:val="0"/>
          <w:sz w:val="24"/>
          <w:szCs w:val="24"/>
        </w:rPr>
        <w:t xml:space="preserve"> </w:t>
      </w:r>
    </w:p>
    <w:p w:rsidR="00AC693C" w:rsidRPr="00000968" w:rsidRDefault="009A441E" w:rsidP="00587EB0">
      <w:pPr>
        <w:pStyle w:val="ListParagraph"/>
        <w:numPr>
          <w:ilvl w:val="1"/>
          <w:numId w:val="8"/>
        </w:numPr>
        <w:tabs>
          <w:tab w:val="left" w:pos="851"/>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b/>
          <w:snapToGrid w:val="0"/>
          <w:sz w:val="24"/>
          <w:szCs w:val="24"/>
          <w:lang w:val="en-US"/>
        </w:rPr>
        <w:t xml:space="preserve"> </w:t>
      </w:r>
      <w:r w:rsidR="00302848" w:rsidRPr="00000968">
        <w:rPr>
          <w:rFonts w:ascii="Times New Roman" w:eastAsia="Times New Roman" w:hAnsi="Times New Roman"/>
          <w:b/>
          <w:snapToGrid w:val="0"/>
          <w:sz w:val="24"/>
          <w:szCs w:val="24"/>
        </w:rPr>
        <w:t xml:space="preserve">Свързани лица* </w:t>
      </w:r>
      <w:r w:rsidR="008374BA" w:rsidRPr="00000968">
        <w:rPr>
          <w:rFonts w:ascii="Times New Roman" w:eastAsia="Times New Roman" w:hAnsi="Times New Roman"/>
          <w:b/>
          <w:snapToGrid w:val="0"/>
          <w:sz w:val="24"/>
          <w:szCs w:val="24"/>
        </w:rPr>
        <w:t xml:space="preserve">на основание чл. 101, ал. 11 от ЗОП </w:t>
      </w:r>
      <w:r w:rsidR="00302848" w:rsidRPr="00000968">
        <w:rPr>
          <w:rFonts w:ascii="Times New Roman" w:eastAsia="Times New Roman" w:hAnsi="Times New Roman"/>
          <w:b/>
          <w:snapToGrid w:val="0"/>
          <w:sz w:val="24"/>
          <w:szCs w:val="24"/>
        </w:rPr>
        <w:t>не могат да бъдат самост</w:t>
      </w:r>
      <w:r w:rsidR="00D72F15" w:rsidRPr="00000968">
        <w:rPr>
          <w:rFonts w:ascii="Times New Roman" w:eastAsia="Times New Roman" w:hAnsi="Times New Roman"/>
          <w:b/>
          <w:snapToGrid w:val="0"/>
          <w:sz w:val="24"/>
          <w:szCs w:val="24"/>
        </w:rPr>
        <w:t>оятелни участници</w:t>
      </w:r>
      <w:r w:rsidR="00D72F15" w:rsidRPr="00000968">
        <w:rPr>
          <w:rFonts w:ascii="Times New Roman" w:eastAsia="Times New Roman" w:hAnsi="Times New Roman"/>
          <w:snapToGrid w:val="0"/>
          <w:sz w:val="24"/>
          <w:szCs w:val="24"/>
        </w:rPr>
        <w:t xml:space="preserve"> в процедурата</w:t>
      </w:r>
      <w:r w:rsidR="00302848" w:rsidRPr="00000968">
        <w:rPr>
          <w:rFonts w:ascii="Times New Roman" w:eastAsia="Times New Roman" w:hAnsi="Times New Roman"/>
          <w:snapToGrid w:val="0"/>
          <w:sz w:val="24"/>
          <w:szCs w:val="24"/>
        </w:rPr>
        <w:t>.</w:t>
      </w:r>
    </w:p>
    <w:p w:rsidR="002A0CE0" w:rsidRPr="00000968" w:rsidRDefault="00302848" w:rsidP="00587EB0">
      <w:pPr>
        <w:keepNext/>
        <w:spacing w:after="0" w:line="360" w:lineRule="auto"/>
        <w:ind w:right="-108" w:firstLine="567"/>
        <w:jc w:val="both"/>
        <w:rPr>
          <w:rFonts w:ascii="Times New Roman" w:eastAsia="Times New Roman" w:hAnsi="Times New Roman"/>
          <w:snapToGrid w:val="0"/>
          <w:sz w:val="24"/>
          <w:szCs w:val="24"/>
          <w:lang w:val="en-US"/>
        </w:rPr>
      </w:pPr>
      <w:r w:rsidRPr="00000968">
        <w:rPr>
          <w:rFonts w:ascii="Times New Roman" w:eastAsia="Times New Roman" w:hAnsi="Times New Roman"/>
          <w:snapToGrid w:val="0"/>
          <w:sz w:val="24"/>
          <w:szCs w:val="24"/>
        </w:rPr>
        <w:t>*</w:t>
      </w:r>
      <w:r w:rsidR="002A0CE0" w:rsidRPr="00000968">
        <w:rPr>
          <w:rFonts w:ascii="Times New Roman" w:eastAsia="Times New Roman" w:hAnsi="Times New Roman"/>
          <w:snapToGrid w:val="0"/>
          <w:sz w:val="24"/>
          <w:szCs w:val="24"/>
        </w:rPr>
        <w:t>„</w:t>
      </w:r>
      <w:hyperlink r:id="rId9" w:history="1">
        <w:r w:rsidR="002A0CE0" w:rsidRPr="00000968">
          <w:rPr>
            <w:rFonts w:ascii="Times New Roman" w:eastAsia="Times New Roman" w:hAnsi="Times New Roman"/>
            <w:snapToGrid w:val="0"/>
            <w:sz w:val="24"/>
            <w:szCs w:val="24"/>
          </w:rPr>
          <w:t>Свързани лица</w:t>
        </w:r>
      </w:hyperlink>
      <w:r w:rsidR="002A0CE0" w:rsidRPr="00000968">
        <w:rPr>
          <w:rFonts w:ascii="Times New Roman" w:eastAsia="Times New Roman" w:hAnsi="Times New Roman"/>
          <w:snapToGrid w:val="0"/>
          <w:sz w:val="24"/>
          <w:szCs w:val="24"/>
        </w:rPr>
        <w:t xml:space="preserve">“ са тези по смисъла на § 1, т. 13 и </w:t>
      </w:r>
      <w:r w:rsidR="006C232C" w:rsidRPr="00000968">
        <w:rPr>
          <w:rFonts w:ascii="Times New Roman" w:eastAsia="Times New Roman" w:hAnsi="Times New Roman"/>
          <w:snapToGrid w:val="0"/>
          <w:sz w:val="24"/>
          <w:szCs w:val="24"/>
        </w:rPr>
        <w:t xml:space="preserve">т. </w:t>
      </w:r>
      <w:r w:rsidR="002A0CE0" w:rsidRPr="00000968">
        <w:rPr>
          <w:rFonts w:ascii="Times New Roman" w:eastAsia="Times New Roman" w:hAnsi="Times New Roman"/>
          <w:snapToGrid w:val="0"/>
          <w:sz w:val="24"/>
          <w:szCs w:val="24"/>
        </w:rPr>
        <w:t>14 от допълнителните разпоредби на Закона за публичното предлагане на ценни книги.</w:t>
      </w:r>
    </w:p>
    <w:p w:rsidR="009A441E" w:rsidRPr="00000968" w:rsidRDefault="009A441E" w:rsidP="00587EB0">
      <w:pPr>
        <w:pStyle w:val="ListParagraph"/>
        <w:numPr>
          <w:ilvl w:val="1"/>
          <w:numId w:val="8"/>
        </w:numPr>
        <w:tabs>
          <w:tab w:val="left" w:pos="851"/>
        </w:tabs>
        <w:spacing w:after="0" w:line="360" w:lineRule="auto"/>
        <w:ind w:left="0" w:firstLine="709"/>
        <w:jc w:val="both"/>
        <w:rPr>
          <w:rFonts w:ascii="Times New Roman" w:eastAsia="Times New Roman" w:hAnsi="Times New Roman"/>
          <w:sz w:val="24"/>
          <w:szCs w:val="24"/>
          <w:lang w:eastAsia="bg-BG"/>
        </w:rPr>
      </w:pPr>
      <w:r w:rsidRPr="00000968">
        <w:rPr>
          <w:rFonts w:ascii="Times New Roman" w:eastAsia="Times New Roman" w:hAnsi="Times New Roman"/>
          <w:snapToGrid w:val="0"/>
          <w:sz w:val="24"/>
          <w:szCs w:val="24"/>
        </w:rPr>
        <w:t xml:space="preserve">За когото е налице обстоятелство по </w:t>
      </w:r>
      <w:r w:rsidRPr="00000968">
        <w:rPr>
          <w:rFonts w:ascii="Times New Roman" w:eastAsia="Times New Roman" w:hAnsi="Times New Roman"/>
          <w:sz w:val="24"/>
          <w:szCs w:val="24"/>
          <w:lang w:eastAsia="bg-BG"/>
        </w:rPr>
        <w:t>чл. 69 от Закона за противодействие на корупцията и за отнемане на незаконно придобитото имущество</w:t>
      </w:r>
      <w:r w:rsidRPr="00000968">
        <w:rPr>
          <w:rFonts w:ascii="Times New Roman" w:eastAsia="Times New Roman" w:hAnsi="Times New Roman"/>
          <w:sz w:val="24"/>
          <w:szCs w:val="24"/>
          <w:lang w:val="en-US" w:eastAsia="bg-BG"/>
        </w:rPr>
        <w:t>*</w:t>
      </w:r>
      <w:r w:rsidRPr="00000968">
        <w:rPr>
          <w:rFonts w:ascii="Times New Roman" w:eastAsia="Times New Roman" w:hAnsi="Times New Roman"/>
          <w:sz w:val="24"/>
          <w:szCs w:val="24"/>
          <w:lang w:eastAsia="bg-BG"/>
        </w:rPr>
        <w:t xml:space="preserve">. </w:t>
      </w:r>
    </w:p>
    <w:p w:rsidR="009A441E" w:rsidRPr="00000968" w:rsidRDefault="009A441E" w:rsidP="009A441E">
      <w:pPr>
        <w:spacing w:after="0" w:line="360" w:lineRule="auto"/>
        <w:ind w:firstLine="360"/>
        <w:jc w:val="both"/>
        <w:rPr>
          <w:rFonts w:ascii="Times New Roman" w:eastAsia="Times New Roman" w:hAnsi="Times New Roman"/>
          <w:i/>
          <w:snapToGrid w:val="0"/>
          <w:sz w:val="24"/>
          <w:szCs w:val="24"/>
        </w:rPr>
      </w:pPr>
      <w:r w:rsidRPr="00000968">
        <w:rPr>
          <w:rFonts w:ascii="Times New Roman" w:eastAsia="Times New Roman" w:hAnsi="Times New Roman"/>
          <w:b/>
          <w:i/>
          <w:snapToGrid w:val="0"/>
          <w:sz w:val="24"/>
          <w:szCs w:val="24"/>
          <w:u w:val="single"/>
        </w:rPr>
        <w:t>Забележка:</w:t>
      </w:r>
      <w:r w:rsidRPr="00000968">
        <w:rPr>
          <w:rFonts w:ascii="Times New Roman" w:eastAsia="Times New Roman" w:hAnsi="Times New Roman"/>
          <w:i/>
          <w:snapToGrid w:val="0"/>
          <w:sz w:val="24"/>
          <w:szCs w:val="24"/>
        </w:rPr>
        <w:t xml:space="preserve"> </w:t>
      </w:r>
    </w:p>
    <w:p w:rsidR="009A441E" w:rsidRPr="00000968" w:rsidRDefault="009A441E" w:rsidP="009A441E">
      <w:pPr>
        <w:spacing w:after="0" w:line="360" w:lineRule="auto"/>
        <w:ind w:firstLine="360"/>
        <w:jc w:val="both"/>
        <w:rPr>
          <w:rFonts w:ascii="Times New Roman" w:eastAsia="Times New Roman" w:hAnsi="Times New Roman"/>
          <w:i/>
          <w:snapToGrid w:val="0"/>
          <w:sz w:val="24"/>
          <w:szCs w:val="24"/>
          <w:lang w:val="en-US"/>
        </w:rPr>
      </w:pPr>
      <w:r w:rsidRPr="00000968">
        <w:rPr>
          <w:rFonts w:ascii="Times New Roman" w:eastAsia="Times New Roman" w:hAnsi="Times New Roman"/>
          <w:i/>
          <w:snapToGrid w:val="0"/>
          <w:sz w:val="24"/>
          <w:szCs w:val="24"/>
          <w:lang w:val="en-US"/>
        </w:rPr>
        <w:lastRenderedPageBreak/>
        <w:t>*</w:t>
      </w:r>
      <w:r w:rsidRPr="00000968">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9A441E" w:rsidRPr="0000621A" w:rsidRDefault="009A441E" w:rsidP="0000621A">
      <w:pPr>
        <w:spacing w:after="0" w:line="360" w:lineRule="auto"/>
        <w:ind w:firstLine="360"/>
        <w:jc w:val="both"/>
        <w:rPr>
          <w:rFonts w:ascii="Times New Roman" w:eastAsia="Times New Roman" w:hAnsi="Times New Roman"/>
          <w:i/>
          <w:snapToGrid w:val="0"/>
          <w:sz w:val="24"/>
          <w:szCs w:val="24"/>
          <w:lang w:val="en-US"/>
        </w:rPr>
      </w:pPr>
      <w:r w:rsidRPr="00000968">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587EB0" w:rsidRPr="00A74097" w:rsidRDefault="00587EB0" w:rsidP="00587EB0">
      <w:pPr>
        <w:pStyle w:val="ListParagraph"/>
        <w:numPr>
          <w:ilvl w:val="1"/>
          <w:numId w:val="8"/>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rsidR="00587EB0" w:rsidRPr="00A74097" w:rsidRDefault="00587EB0" w:rsidP="00587EB0">
      <w:pPr>
        <w:spacing w:after="0" w:line="360" w:lineRule="auto"/>
        <w:ind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rsidR="00587EB0" w:rsidRPr="00A74097" w:rsidRDefault="00587EB0" w:rsidP="00587EB0">
      <w:pPr>
        <w:numPr>
          <w:ilvl w:val="0"/>
          <w:numId w:val="17"/>
        </w:numPr>
        <w:tabs>
          <w:tab w:val="left" w:pos="993"/>
        </w:tabs>
        <w:spacing w:after="0" w:line="360" w:lineRule="auto"/>
        <w:ind w:left="0"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rsidR="00587EB0" w:rsidRPr="00A74097" w:rsidRDefault="00587EB0" w:rsidP="00587EB0">
      <w:pPr>
        <w:numPr>
          <w:ilvl w:val="0"/>
          <w:numId w:val="17"/>
        </w:numPr>
        <w:tabs>
          <w:tab w:val="left" w:pos="993"/>
        </w:tabs>
        <w:spacing w:after="0" w:line="360" w:lineRule="auto"/>
        <w:ind w:left="0"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rsidR="00587EB0" w:rsidRPr="00A74097" w:rsidRDefault="00587EB0" w:rsidP="00587EB0">
      <w:pPr>
        <w:keepNext/>
        <w:spacing w:after="0" w:line="360" w:lineRule="auto"/>
        <w:ind w:right="-108" w:firstLine="709"/>
        <w:jc w:val="both"/>
        <w:rPr>
          <w:rFonts w:ascii="Times New Roman" w:eastAsia="Times New Roman" w:hAnsi="Times New Roman"/>
          <w:b/>
          <w:i/>
          <w:snapToGrid w:val="0"/>
          <w:sz w:val="24"/>
          <w:szCs w:val="24"/>
        </w:rPr>
      </w:pPr>
      <w:r w:rsidRPr="00A74097">
        <w:rPr>
          <w:rFonts w:ascii="Times New Roman" w:hAnsi="Times New Roman"/>
          <w:b/>
          <w:snapToGrid w:val="0"/>
          <w:sz w:val="24"/>
          <w:szCs w:val="24"/>
          <w:u w:val="single"/>
        </w:rPr>
        <w:t>Забележка:</w:t>
      </w:r>
      <w:r w:rsidRPr="00A74097">
        <w:rPr>
          <w:rFonts w:ascii="Times New Roman" w:hAnsi="Times New Roman"/>
          <w:snapToGrid w:val="0"/>
          <w:sz w:val="24"/>
          <w:szCs w:val="24"/>
        </w:rPr>
        <w:t xml:space="preserve"> </w:t>
      </w:r>
      <w:r w:rsidRPr="00A74097">
        <w:rPr>
          <w:rFonts w:ascii="Times New Roman" w:hAnsi="Times New Roman"/>
          <w:i/>
          <w:snapToGrid w:val="0"/>
          <w:sz w:val="24"/>
          <w:szCs w:val="24"/>
        </w:rPr>
        <w:t>При подаване на оферта за участие, обстоятелствата по т. 1.</w:t>
      </w:r>
      <w:r>
        <w:rPr>
          <w:rFonts w:ascii="Times New Roman" w:hAnsi="Times New Roman"/>
          <w:i/>
          <w:snapToGrid w:val="0"/>
          <w:sz w:val="24"/>
          <w:szCs w:val="24"/>
        </w:rPr>
        <w:t>9</w:t>
      </w:r>
      <w:r w:rsidRPr="00A74097">
        <w:rPr>
          <w:rFonts w:ascii="Times New Roman" w:hAnsi="Times New Roman"/>
          <w:i/>
          <w:snapToGrid w:val="0"/>
          <w:sz w:val="24"/>
          <w:szCs w:val="24"/>
          <w:lang w:val="en-US"/>
        </w:rPr>
        <w:t>,</w:t>
      </w:r>
      <w:r>
        <w:rPr>
          <w:rFonts w:ascii="Times New Roman" w:hAnsi="Times New Roman"/>
          <w:i/>
          <w:snapToGrid w:val="0"/>
          <w:sz w:val="24"/>
          <w:szCs w:val="24"/>
        </w:rPr>
        <w:t xml:space="preserve"> </w:t>
      </w:r>
      <w:r w:rsidRPr="00A74097">
        <w:rPr>
          <w:rFonts w:ascii="Times New Roman" w:hAnsi="Times New Roman"/>
          <w:i/>
          <w:snapToGrid w:val="0"/>
          <w:sz w:val="24"/>
          <w:szCs w:val="24"/>
        </w:rPr>
        <w:t>т. 1.1</w:t>
      </w:r>
      <w:r>
        <w:rPr>
          <w:rFonts w:ascii="Times New Roman" w:hAnsi="Times New Roman"/>
          <w:i/>
          <w:snapToGrid w:val="0"/>
          <w:sz w:val="24"/>
          <w:szCs w:val="24"/>
        </w:rPr>
        <w:t>0</w:t>
      </w:r>
      <w:r w:rsidRPr="00A74097">
        <w:rPr>
          <w:rFonts w:ascii="Times New Roman" w:hAnsi="Times New Roman"/>
          <w:i/>
          <w:snapToGrid w:val="0"/>
          <w:sz w:val="24"/>
          <w:szCs w:val="24"/>
        </w:rPr>
        <w:t xml:space="preserve"> и 1.1</w:t>
      </w:r>
      <w:r>
        <w:rPr>
          <w:rFonts w:ascii="Times New Roman" w:hAnsi="Times New Roman"/>
          <w:i/>
          <w:snapToGrid w:val="0"/>
          <w:sz w:val="24"/>
          <w:szCs w:val="24"/>
        </w:rPr>
        <w:t>1</w:t>
      </w:r>
      <w:r w:rsidRPr="00A74097">
        <w:rPr>
          <w:rFonts w:ascii="Times New Roman" w:hAnsi="Times New Roman"/>
          <w:i/>
          <w:snapToGrid w:val="0"/>
          <w:sz w:val="24"/>
          <w:szCs w:val="24"/>
        </w:rPr>
        <w:t xml:space="preserve"> се декларират от участника чрез попълване на част III, буква „Г. </w:t>
      </w:r>
      <w:r w:rsidRPr="00A74097">
        <w:rPr>
          <w:rFonts w:ascii="Times New Roman" w:eastAsia="Times New Roman" w:hAnsi="Times New Roman"/>
          <w:i/>
          <w:snapToGrid w:val="0"/>
          <w:sz w:val="24"/>
          <w:szCs w:val="24"/>
        </w:rPr>
        <w:t xml:space="preserve">Специфични </w:t>
      </w:r>
      <w:r w:rsidRPr="00A74097">
        <w:rPr>
          <w:rFonts w:ascii="Times New Roman" w:eastAsia="Times New Roman" w:hAnsi="Times New Roman"/>
          <w:i/>
          <w:snapToGrid w:val="0"/>
          <w:sz w:val="24"/>
          <w:szCs w:val="24"/>
        </w:rPr>
        <w:lastRenderedPageBreak/>
        <w:t xml:space="preserve">национални основания за изключване” </w:t>
      </w:r>
      <w:r w:rsidRPr="00A74097">
        <w:rPr>
          <w:rFonts w:ascii="Times New Roman" w:hAnsi="Times New Roman"/>
          <w:i/>
          <w:snapToGrid w:val="0"/>
          <w:sz w:val="24"/>
          <w:szCs w:val="24"/>
        </w:rPr>
        <w:t xml:space="preserve">от </w:t>
      </w:r>
      <w:r w:rsidRPr="00A74097">
        <w:rPr>
          <w:rFonts w:ascii="Times New Roman" w:hAnsi="Times New Roman"/>
          <w:i/>
          <w:snapToGrid w:val="0"/>
          <w:sz w:val="24"/>
          <w:szCs w:val="24"/>
          <w:lang w:val="en-US"/>
        </w:rPr>
        <w:t>e</w:t>
      </w:r>
      <w:r w:rsidRPr="00A74097">
        <w:rPr>
          <w:rFonts w:ascii="Times New Roman" w:hAnsi="Times New Roman"/>
          <w:i/>
          <w:snapToGrid w:val="0"/>
          <w:sz w:val="24"/>
          <w:szCs w:val="24"/>
        </w:rPr>
        <w:t>ЕЕДОП</w:t>
      </w:r>
      <w:r w:rsidRPr="00A74097">
        <w:rPr>
          <w:rFonts w:ascii="Times New Roman" w:eastAsia="Times New Roman" w:hAnsi="Times New Roman"/>
          <w:b/>
          <w:i/>
          <w:snapToGrid w:val="0"/>
          <w:sz w:val="24"/>
          <w:szCs w:val="24"/>
        </w:rPr>
        <w:t xml:space="preserve"> чрез отбелязване на „НЕ“/“ДА“ в полето за отговор. </w:t>
      </w:r>
    </w:p>
    <w:p w:rsidR="00587EB0" w:rsidRPr="00A74097" w:rsidRDefault="00587EB0" w:rsidP="00587EB0">
      <w:pPr>
        <w:tabs>
          <w:tab w:val="left" w:pos="851"/>
        </w:tabs>
        <w:spacing w:after="0" w:line="360" w:lineRule="auto"/>
        <w:ind w:right="35" w:firstLine="709"/>
        <w:jc w:val="both"/>
        <w:rPr>
          <w:rFonts w:ascii="Times New Roman" w:eastAsia="Times New Roman" w:hAnsi="Times New Roman"/>
          <w:b/>
          <w:i/>
          <w:snapToGrid w:val="0"/>
          <w:sz w:val="24"/>
          <w:szCs w:val="24"/>
        </w:rPr>
      </w:pPr>
      <w:r w:rsidRPr="00A74097">
        <w:rPr>
          <w:rFonts w:ascii="Times New Roman" w:eastAsia="Times New Roman" w:hAnsi="Times New Roman"/>
          <w:b/>
          <w:i/>
          <w:snapToGrid w:val="0"/>
          <w:sz w:val="24"/>
          <w:szCs w:val="24"/>
        </w:rPr>
        <w:t>При отговор „ДА“, участникът посочва, за кое обстоятелство се отнася.</w:t>
      </w:r>
    </w:p>
    <w:p w:rsidR="004946DC" w:rsidRPr="00000968" w:rsidRDefault="00587EB0" w:rsidP="00DB0DCE">
      <w:pPr>
        <w:tabs>
          <w:tab w:val="left" w:pos="851"/>
        </w:tabs>
        <w:spacing w:after="0" w:line="240" w:lineRule="auto"/>
        <w:jc w:val="both"/>
        <w:rPr>
          <w:rFonts w:ascii="Times New Roman" w:eastAsia="Times New Roman" w:hAnsi="Times New Roman"/>
          <w:snapToGrid w:val="0"/>
          <w:sz w:val="24"/>
          <w:szCs w:val="24"/>
        </w:rPr>
      </w:pPr>
      <w:r w:rsidRPr="00556C9A">
        <w:rPr>
          <w:rFonts w:ascii="Times New Roman" w:eastAsia="Times New Roman" w:hAnsi="Times New Roman"/>
          <w:snapToGrid w:val="0"/>
          <w:sz w:val="24"/>
          <w:szCs w:val="24"/>
        </w:rPr>
        <w:tab/>
      </w:r>
    </w:p>
    <w:p w:rsidR="00795B95" w:rsidRPr="00000968" w:rsidRDefault="00795B95" w:rsidP="009A013E">
      <w:pPr>
        <w:pStyle w:val="Heading3"/>
        <w:numPr>
          <w:ilvl w:val="0"/>
          <w:numId w:val="8"/>
        </w:numPr>
        <w:spacing w:before="0" w:line="360" w:lineRule="auto"/>
        <w:ind w:firstLine="349"/>
        <w:rPr>
          <w:rFonts w:ascii="Times New Roman" w:eastAsia="Times New Roman" w:hAnsi="Times New Roman" w:cs="Times New Roman"/>
          <w:bCs w:val="0"/>
          <w:snapToGrid w:val="0"/>
          <w:color w:val="auto"/>
          <w:sz w:val="24"/>
          <w:szCs w:val="24"/>
        </w:rPr>
      </w:pPr>
      <w:bookmarkStart w:id="14" w:name="_Toc528330024"/>
      <w:r w:rsidRPr="00000968">
        <w:rPr>
          <w:rFonts w:ascii="Times New Roman" w:eastAsia="Times New Roman" w:hAnsi="Times New Roman" w:cs="Times New Roman"/>
          <w:bCs w:val="0"/>
          <w:snapToGrid w:val="0"/>
          <w:color w:val="auto"/>
          <w:sz w:val="24"/>
          <w:szCs w:val="24"/>
        </w:rPr>
        <w:t>Основания за отстраняване</w:t>
      </w:r>
      <w:bookmarkEnd w:id="14"/>
    </w:p>
    <w:p w:rsidR="00DD5EE4" w:rsidRPr="00000968" w:rsidRDefault="00C23B04" w:rsidP="009A013E">
      <w:pPr>
        <w:pStyle w:val="ListParagraph"/>
        <w:numPr>
          <w:ilvl w:val="1"/>
          <w:numId w:val="8"/>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000968">
        <w:rPr>
          <w:rFonts w:ascii="Times New Roman" w:eastAsia="Times New Roman" w:hAnsi="Times New Roman"/>
          <w:b/>
          <w:snapToGrid w:val="0"/>
          <w:sz w:val="24"/>
          <w:szCs w:val="24"/>
        </w:rPr>
        <w:t>Възложителят</w:t>
      </w:r>
      <w:r w:rsidR="00E07553" w:rsidRPr="00000968">
        <w:rPr>
          <w:rFonts w:ascii="Times New Roman" w:eastAsia="Times New Roman" w:hAnsi="Times New Roman"/>
          <w:b/>
          <w:snapToGrid w:val="0"/>
          <w:sz w:val="24"/>
          <w:szCs w:val="24"/>
        </w:rPr>
        <w:t xml:space="preserve"> </w:t>
      </w:r>
      <w:r w:rsidRPr="00000968">
        <w:rPr>
          <w:rFonts w:ascii="Times New Roman" w:eastAsia="Times New Roman" w:hAnsi="Times New Roman"/>
          <w:b/>
          <w:snapToGrid w:val="0"/>
          <w:sz w:val="24"/>
          <w:szCs w:val="24"/>
        </w:rPr>
        <w:t>отстранява</w:t>
      </w:r>
      <w:r w:rsidR="00302848" w:rsidRPr="00000968">
        <w:rPr>
          <w:rFonts w:ascii="Times New Roman" w:eastAsia="Times New Roman" w:hAnsi="Times New Roman"/>
          <w:b/>
          <w:snapToGrid w:val="0"/>
          <w:sz w:val="24"/>
          <w:szCs w:val="24"/>
        </w:rPr>
        <w:t xml:space="preserve"> от участие в процедура</w:t>
      </w:r>
      <w:r w:rsidR="001A6442" w:rsidRPr="00000968">
        <w:rPr>
          <w:rFonts w:ascii="Times New Roman" w:eastAsia="Times New Roman" w:hAnsi="Times New Roman"/>
          <w:b/>
          <w:snapToGrid w:val="0"/>
          <w:sz w:val="24"/>
          <w:szCs w:val="24"/>
        </w:rPr>
        <w:t>та</w:t>
      </w:r>
      <w:r w:rsidR="00302848" w:rsidRPr="00000968">
        <w:rPr>
          <w:rFonts w:ascii="Times New Roman" w:eastAsia="Times New Roman" w:hAnsi="Times New Roman"/>
          <w:b/>
          <w:snapToGrid w:val="0"/>
          <w:sz w:val="24"/>
          <w:szCs w:val="24"/>
        </w:rPr>
        <w:t xml:space="preserve"> участник, за когото е </w:t>
      </w:r>
      <w:r w:rsidRPr="00000968">
        <w:rPr>
          <w:rFonts w:ascii="Times New Roman" w:eastAsia="Times New Roman" w:hAnsi="Times New Roman"/>
          <w:b/>
          <w:snapToGrid w:val="0"/>
          <w:sz w:val="24"/>
          <w:szCs w:val="24"/>
        </w:rPr>
        <w:t>нали</w:t>
      </w:r>
      <w:r w:rsidR="00E07553" w:rsidRPr="00000968">
        <w:rPr>
          <w:rFonts w:ascii="Times New Roman" w:eastAsia="Times New Roman" w:hAnsi="Times New Roman"/>
          <w:b/>
          <w:snapToGrid w:val="0"/>
          <w:sz w:val="24"/>
          <w:szCs w:val="24"/>
        </w:rPr>
        <w:t xml:space="preserve">це </w:t>
      </w:r>
      <w:r w:rsidR="00A80598" w:rsidRPr="00000968">
        <w:rPr>
          <w:rFonts w:ascii="Times New Roman" w:eastAsia="Times New Roman" w:hAnsi="Times New Roman"/>
          <w:b/>
          <w:snapToGrid w:val="0"/>
          <w:sz w:val="24"/>
          <w:szCs w:val="24"/>
        </w:rPr>
        <w:t>някое</w:t>
      </w:r>
      <w:r w:rsidR="00E07553" w:rsidRPr="00000968">
        <w:rPr>
          <w:rFonts w:ascii="Times New Roman" w:eastAsia="Times New Roman" w:hAnsi="Times New Roman"/>
          <w:b/>
          <w:snapToGrid w:val="0"/>
          <w:sz w:val="24"/>
          <w:szCs w:val="24"/>
        </w:rPr>
        <w:t xml:space="preserve"> от основанията, предвидени в чл. 54 от ЗОП</w:t>
      </w:r>
      <w:r w:rsidR="00302848" w:rsidRPr="00000968">
        <w:rPr>
          <w:rFonts w:ascii="Times New Roman" w:eastAsia="Times New Roman" w:hAnsi="Times New Roman"/>
          <w:b/>
          <w:snapToGrid w:val="0"/>
          <w:sz w:val="24"/>
          <w:szCs w:val="24"/>
        </w:rPr>
        <w:t>, а именно:</w:t>
      </w:r>
    </w:p>
    <w:p w:rsidR="00A114B7" w:rsidRPr="00000968" w:rsidRDefault="00302848" w:rsidP="009A013E">
      <w:pPr>
        <w:pStyle w:val="ListParagraph"/>
        <w:numPr>
          <w:ilvl w:val="2"/>
          <w:numId w:val="8"/>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000968">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000968">
        <w:rPr>
          <w:rFonts w:ascii="Times New Roman" w:eastAsia="Times New Roman" w:hAnsi="Times New Roman"/>
          <w:snapToGrid w:val="0"/>
          <w:sz w:val="24"/>
          <w:szCs w:val="24"/>
        </w:rPr>
        <w:t>. 194 - 217, чл. 219 - 252, чл. </w:t>
      </w:r>
      <w:r w:rsidRPr="00000968">
        <w:rPr>
          <w:rFonts w:ascii="Times New Roman" w:eastAsia="Times New Roman" w:hAnsi="Times New Roman"/>
          <w:snapToGrid w:val="0"/>
          <w:sz w:val="24"/>
          <w:szCs w:val="24"/>
        </w:rPr>
        <w:t xml:space="preserve">253 - 260, чл. 301 - 307, чл. 321, </w:t>
      </w:r>
      <w:r w:rsidR="00F51C7B" w:rsidRPr="00000968">
        <w:rPr>
          <w:rFonts w:ascii="Times New Roman" w:eastAsia="Times New Roman" w:hAnsi="Times New Roman"/>
          <w:snapToGrid w:val="0"/>
          <w:sz w:val="24"/>
          <w:szCs w:val="24"/>
        </w:rPr>
        <w:t xml:space="preserve">чл. </w:t>
      </w:r>
      <w:r w:rsidRPr="00000968">
        <w:rPr>
          <w:rFonts w:ascii="Times New Roman" w:eastAsia="Times New Roman" w:hAnsi="Times New Roman"/>
          <w:snapToGrid w:val="0"/>
          <w:sz w:val="24"/>
          <w:szCs w:val="24"/>
        </w:rPr>
        <w:t>321а и чл. 352 - 353е от Наказателния кодекс;</w:t>
      </w:r>
    </w:p>
    <w:p w:rsidR="004E1734" w:rsidRPr="00000968" w:rsidRDefault="00196590" w:rsidP="00AB1FC4">
      <w:pPr>
        <w:spacing w:after="0" w:line="360" w:lineRule="auto"/>
        <w:ind w:firstLine="709"/>
        <w:jc w:val="both"/>
        <w:rPr>
          <w:rFonts w:ascii="Times New Roman" w:eastAsia="Times New Roman" w:hAnsi="Times New Roman"/>
          <w:i/>
          <w:snapToGrid w:val="0"/>
          <w:sz w:val="24"/>
          <w:szCs w:val="24"/>
        </w:rPr>
      </w:pPr>
      <w:r w:rsidRPr="00000968">
        <w:rPr>
          <w:rFonts w:ascii="Times New Roman" w:eastAsia="Times New Roman" w:hAnsi="Times New Roman"/>
          <w:b/>
          <w:i/>
          <w:snapToGrid w:val="0"/>
          <w:sz w:val="24"/>
          <w:szCs w:val="24"/>
          <w:u w:val="single"/>
        </w:rPr>
        <w:t>Забележка:</w:t>
      </w:r>
      <w:r w:rsidRPr="00000968">
        <w:rPr>
          <w:rFonts w:ascii="Times New Roman" w:eastAsia="Times New Roman" w:hAnsi="Times New Roman"/>
          <w:i/>
          <w:snapToGrid w:val="0"/>
          <w:sz w:val="24"/>
          <w:szCs w:val="24"/>
        </w:rPr>
        <w:t xml:space="preserve"> При подаване на оферта за участие, липсата</w:t>
      </w:r>
      <w:r w:rsidR="00DD33BE" w:rsidRPr="00000968">
        <w:rPr>
          <w:rFonts w:ascii="Times New Roman" w:eastAsia="Times New Roman" w:hAnsi="Times New Roman"/>
          <w:i/>
          <w:snapToGrid w:val="0"/>
          <w:sz w:val="24"/>
          <w:szCs w:val="24"/>
        </w:rPr>
        <w:t>/наличието</w:t>
      </w:r>
      <w:r w:rsidRPr="00000968">
        <w:rPr>
          <w:rFonts w:ascii="Times New Roman" w:eastAsia="Times New Roman" w:hAnsi="Times New Roman"/>
          <w:i/>
          <w:snapToGrid w:val="0"/>
          <w:sz w:val="24"/>
          <w:szCs w:val="24"/>
        </w:rPr>
        <w:t xml:space="preserve"> на обстоятелствата по </w:t>
      </w:r>
      <w:r w:rsidRPr="00000968">
        <w:rPr>
          <w:rFonts w:ascii="Times New Roman" w:eastAsia="Times New Roman" w:hAnsi="Times New Roman"/>
          <w:b/>
          <w:i/>
          <w:snapToGrid w:val="0"/>
          <w:sz w:val="24"/>
          <w:szCs w:val="24"/>
        </w:rPr>
        <w:t>чл. 172</w:t>
      </w:r>
      <w:r w:rsidR="00D72F15" w:rsidRPr="00000968">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000968">
        <w:rPr>
          <w:rFonts w:ascii="Times New Roman" w:eastAsia="Times New Roman" w:hAnsi="Times New Roman"/>
          <w:b/>
          <w:i/>
          <w:snapToGrid w:val="0"/>
          <w:sz w:val="24"/>
          <w:szCs w:val="24"/>
        </w:rPr>
        <w:t>;</w:t>
      </w:r>
      <w:r w:rsidRPr="00000968">
        <w:rPr>
          <w:rFonts w:ascii="Times New Roman" w:eastAsia="Times New Roman" w:hAnsi="Times New Roman"/>
          <w:i/>
          <w:snapToGrid w:val="0"/>
          <w:sz w:val="24"/>
          <w:szCs w:val="24"/>
        </w:rPr>
        <w:t xml:space="preserve"> </w:t>
      </w:r>
      <w:r w:rsidRPr="00000968">
        <w:rPr>
          <w:rFonts w:ascii="Times New Roman" w:eastAsia="Times New Roman" w:hAnsi="Times New Roman"/>
          <w:b/>
          <w:i/>
          <w:snapToGrid w:val="0"/>
          <w:sz w:val="24"/>
          <w:szCs w:val="24"/>
        </w:rPr>
        <w:t>чл. 194-208</w:t>
      </w:r>
      <w:r w:rsidR="00D72F15" w:rsidRPr="00000968">
        <w:rPr>
          <w:rFonts w:ascii="Times New Roman" w:eastAsia="Times New Roman" w:hAnsi="Times New Roman"/>
          <w:b/>
          <w:i/>
          <w:snapToGrid w:val="0"/>
          <w:sz w:val="24"/>
          <w:szCs w:val="24"/>
        </w:rPr>
        <w:t xml:space="preserve"> </w:t>
      </w:r>
      <w:r w:rsidR="00FB0AC3" w:rsidRPr="00000968">
        <w:rPr>
          <w:rFonts w:ascii="Times New Roman" w:eastAsia="Times New Roman" w:hAnsi="Times New Roman"/>
          <w:b/>
          <w:i/>
          <w:snapToGrid w:val="0"/>
          <w:sz w:val="24"/>
          <w:szCs w:val="24"/>
        </w:rPr>
        <w:t xml:space="preserve">и чл. 213а-217 </w:t>
      </w:r>
      <w:r w:rsidR="00D72F15" w:rsidRPr="00000968">
        <w:rPr>
          <w:rFonts w:ascii="Times New Roman" w:eastAsia="Times New Roman" w:hAnsi="Times New Roman"/>
          <w:b/>
          <w:i/>
          <w:snapToGrid w:val="0"/>
          <w:sz w:val="24"/>
          <w:szCs w:val="24"/>
        </w:rPr>
        <w:t>(престъпления против собствеността</w:t>
      </w:r>
      <w:r w:rsidR="00FB0AC3" w:rsidRPr="00000968">
        <w:rPr>
          <w:rFonts w:ascii="Times New Roman" w:eastAsia="Times New Roman" w:hAnsi="Times New Roman"/>
          <w:b/>
          <w:i/>
          <w:snapToGrid w:val="0"/>
          <w:sz w:val="24"/>
          <w:szCs w:val="24"/>
        </w:rPr>
        <w:t xml:space="preserve"> </w:t>
      </w:r>
      <w:r w:rsidR="00D72F15" w:rsidRPr="00000968">
        <w:rPr>
          <w:rFonts w:ascii="Times New Roman" w:eastAsia="Times New Roman" w:hAnsi="Times New Roman"/>
          <w:b/>
          <w:i/>
          <w:snapToGrid w:val="0"/>
          <w:sz w:val="24"/>
          <w:szCs w:val="24"/>
        </w:rPr>
        <w:t>-</w:t>
      </w:r>
      <w:r w:rsidR="00FB0AC3" w:rsidRPr="00000968">
        <w:rPr>
          <w:rFonts w:ascii="Times New Roman" w:eastAsia="Times New Roman" w:hAnsi="Times New Roman"/>
          <w:b/>
          <w:i/>
          <w:snapToGrid w:val="0"/>
          <w:sz w:val="24"/>
          <w:szCs w:val="24"/>
        </w:rPr>
        <w:t xml:space="preserve"> </w:t>
      </w:r>
      <w:r w:rsidR="00D72F15" w:rsidRPr="00000968">
        <w:rPr>
          <w:rFonts w:ascii="Times New Roman" w:eastAsia="Times New Roman" w:hAnsi="Times New Roman"/>
          <w:b/>
          <w:i/>
          <w:snapToGrid w:val="0"/>
          <w:sz w:val="24"/>
          <w:szCs w:val="24"/>
        </w:rPr>
        <w:t>кражба, грабеж</w:t>
      </w:r>
      <w:r w:rsidR="00FB0AC3" w:rsidRPr="00000968">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000968">
        <w:rPr>
          <w:rFonts w:ascii="Times New Roman" w:eastAsia="Times New Roman" w:hAnsi="Times New Roman"/>
          <w:b/>
          <w:i/>
          <w:snapToGrid w:val="0"/>
          <w:sz w:val="24"/>
          <w:szCs w:val="24"/>
        </w:rPr>
        <w:t>)</w:t>
      </w:r>
      <w:r w:rsidR="00FB0AC3" w:rsidRPr="00000968">
        <w:rPr>
          <w:rFonts w:ascii="Times New Roman" w:eastAsia="Times New Roman" w:hAnsi="Times New Roman"/>
          <w:b/>
          <w:i/>
          <w:snapToGrid w:val="0"/>
          <w:sz w:val="24"/>
          <w:szCs w:val="24"/>
        </w:rPr>
        <w:t>;</w:t>
      </w:r>
      <w:r w:rsidRPr="00000968">
        <w:rPr>
          <w:rFonts w:ascii="Times New Roman" w:eastAsia="Times New Roman" w:hAnsi="Times New Roman"/>
          <w:b/>
          <w:i/>
          <w:snapToGrid w:val="0"/>
          <w:sz w:val="24"/>
          <w:szCs w:val="24"/>
        </w:rPr>
        <w:t xml:space="preserve"> чл.219-252</w:t>
      </w:r>
      <w:r w:rsidR="00FB0AC3" w:rsidRPr="00000968">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000968">
        <w:rPr>
          <w:rFonts w:ascii="Times New Roman" w:eastAsia="Times New Roman" w:hAnsi="Times New Roman"/>
          <w:b/>
          <w:i/>
          <w:snapToGrid w:val="0"/>
          <w:sz w:val="24"/>
          <w:szCs w:val="24"/>
        </w:rPr>
        <w:t>;</w:t>
      </w:r>
      <w:r w:rsidRPr="00000968">
        <w:rPr>
          <w:rFonts w:ascii="Times New Roman" w:eastAsia="Times New Roman" w:hAnsi="Times New Roman"/>
          <w:i/>
          <w:snapToGrid w:val="0"/>
          <w:sz w:val="24"/>
          <w:szCs w:val="24"/>
        </w:rPr>
        <w:t xml:space="preserve"> </w:t>
      </w:r>
      <w:r w:rsidR="00FB0AC3" w:rsidRPr="00000968">
        <w:rPr>
          <w:rFonts w:ascii="Times New Roman" w:eastAsia="Times New Roman" w:hAnsi="Times New Roman"/>
          <w:b/>
          <w:i/>
          <w:snapToGrid w:val="0"/>
          <w:sz w:val="24"/>
          <w:szCs w:val="24"/>
        </w:rPr>
        <w:t>чл. 254а-260 (</w:t>
      </w:r>
      <w:r w:rsidR="00FF3558" w:rsidRPr="00000968">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000968">
        <w:rPr>
          <w:rFonts w:ascii="Times New Roman" w:eastAsia="Times New Roman" w:hAnsi="Times New Roman"/>
          <w:b/>
          <w:i/>
          <w:snapToGrid w:val="0"/>
          <w:sz w:val="24"/>
          <w:szCs w:val="24"/>
        </w:rPr>
        <w:t xml:space="preserve">) и </w:t>
      </w:r>
      <w:r w:rsidRPr="00000968">
        <w:rPr>
          <w:rFonts w:ascii="Times New Roman" w:eastAsia="Times New Roman" w:hAnsi="Times New Roman"/>
          <w:b/>
          <w:i/>
          <w:snapToGrid w:val="0"/>
          <w:sz w:val="24"/>
          <w:szCs w:val="24"/>
        </w:rPr>
        <w:t>чл. 352 – 353е</w:t>
      </w:r>
      <w:r w:rsidR="00FF3558" w:rsidRPr="00000968">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000968">
        <w:rPr>
          <w:rFonts w:ascii="Times New Roman" w:eastAsia="Times New Roman" w:hAnsi="Times New Roman"/>
          <w:i/>
          <w:snapToGrid w:val="0"/>
          <w:sz w:val="24"/>
          <w:szCs w:val="24"/>
        </w:rPr>
        <w:t xml:space="preserve"> </w:t>
      </w:r>
      <w:r w:rsidRPr="00000968">
        <w:rPr>
          <w:rFonts w:ascii="Times New Roman" w:eastAsia="Times New Roman" w:hAnsi="Times New Roman"/>
          <w:b/>
          <w:i/>
          <w:snapToGrid w:val="0"/>
          <w:sz w:val="24"/>
          <w:szCs w:val="24"/>
        </w:rPr>
        <w:t>от НК</w:t>
      </w:r>
      <w:r w:rsidRPr="00000968">
        <w:rPr>
          <w:rFonts w:ascii="Times New Roman" w:eastAsia="Times New Roman" w:hAnsi="Times New Roman"/>
          <w:i/>
          <w:snapToGrid w:val="0"/>
          <w:sz w:val="24"/>
          <w:szCs w:val="24"/>
        </w:rPr>
        <w:t>, се посочват от участника</w:t>
      </w:r>
      <w:r w:rsidR="00EE0780" w:rsidRPr="00000968">
        <w:rPr>
          <w:rFonts w:ascii="Times New Roman" w:eastAsia="Times New Roman" w:hAnsi="Times New Roman"/>
          <w:snapToGrid w:val="0"/>
          <w:sz w:val="24"/>
          <w:szCs w:val="24"/>
        </w:rPr>
        <w:t>*</w:t>
      </w:r>
      <w:r w:rsidRPr="00000968">
        <w:rPr>
          <w:rFonts w:ascii="Times New Roman" w:eastAsia="Times New Roman" w:hAnsi="Times New Roman"/>
          <w:i/>
          <w:snapToGrid w:val="0"/>
          <w:sz w:val="24"/>
          <w:szCs w:val="24"/>
        </w:rPr>
        <w:t xml:space="preserve"> </w:t>
      </w:r>
      <w:r w:rsidRPr="00000968">
        <w:rPr>
          <w:rFonts w:ascii="Times New Roman" w:eastAsia="Times New Roman" w:hAnsi="Times New Roman"/>
          <w:b/>
          <w:i/>
          <w:snapToGrid w:val="0"/>
          <w:sz w:val="24"/>
          <w:szCs w:val="24"/>
          <w:u w:val="single"/>
        </w:rPr>
        <w:t xml:space="preserve">чрез </w:t>
      </w:r>
      <w:r w:rsidR="00AB1FC4" w:rsidRPr="00000968">
        <w:rPr>
          <w:rFonts w:ascii="Times New Roman" w:eastAsia="Times New Roman" w:hAnsi="Times New Roman"/>
          <w:b/>
          <w:i/>
          <w:snapToGrid w:val="0"/>
          <w:sz w:val="24"/>
          <w:szCs w:val="24"/>
          <w:u w:val="single"/>
        </w:rPr>
        <w:t>попълване</w:t>
      </w:r>
      <w:r w:rsidRPr="00000968">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1C29FA" w:rsidRPr="00000968">
        <w:rPr>
          <w:rFonts w:ascii="Times New Roman" w:eastAsia="Times New Roman" w:hAnsi="Times New Roman"/>
          <w:i/>
          <w:snapToGrid w:val="0"/>
          <w:sz w:val="24"/>
          <w:szCs w:val="24"/>
        </w:rPr>
        <w:t xml:space="preserve"> </w:t>
      </w:r>
    </w:p>
    <w:p w:rsidR="00196590" w:rsidRPr="00000968" w:rsidRDefault="00196590" w:rsidP="00AB1FC4">
      <w:pPr>
        <w:spacing w:after="0" w:line="360" w:lineRule="auto"/>
        <w:ind w:firstLine="709"/>
        <w:jc w:val="both"/>
        <w:rPr>
          <w:rFonts w:ascii="Times New Roman" w:eastAsia="Times New Roman" w:hAnsi="Times New Roman"/>
          <w:i/>
          <w:snapToGrid w:val="0"/>
          <w:sz w:val="24"/>
          <w:szCs w:val="24"/>
          <w:lang w:val="en-US"/>
        </w:rPr>
      </w:pPr>
      <w:r w:rsidRPr="00000968">
        <w:rPr>
          <w:rFonts w:ascii="Times New Roman" w:eastAsia="Times New Roman" w:hAnsi="Times New Roman"/>
          <w:b/>
          <w:i/>
          <w:snapToGrid w:val="0"/>
          <w:sz w:val="24"/>
          <w:szCs w:val="24"/>
        </w:rPr>
        <w:t xml:space="preserve">Необходимо е участниците да </w:t>
      </w:r>
      <w:r w:rsidR="001C29FA" w:rsidRPr="00000968">
        <w:rPr>
          <w:rFonts w:ascii="Times New Roman" w:eastAsia="Times New Roman" w:hAnsi="Times New Roman"/>
          <w:b/>
          <w:i/>
          <w:snapToGrid w:val="0"/>
          <w:sz w:val="24"/>
          <w:szCs w:val="24"/>
        </w:rPr>
        <w:t>отбележат</w:t>
      </w:r>
      <w:r w:rsidR="00786F13" w:rsidRPr="00000968">
        <w:rPr>
          <w:rFonts w:ascii="Times New Roman" w:eastAsia="Times New Roman" w:hAnsi="Times New Roman"/>
          <w:b/>
          <w:i/>
          <w:snapToGrid w:val="0"/>
          <w:sz w:val="24"/>
          <w:szCs w:val="24"/>
        </w:rPr>
        <w:t xml:space="preserve"> </w:t>
      </w:r>
      <w:r w:rsidRPr="00000968">
        <w:rPr>
          <w:rFonts w:ascii="Times New Roman" w:eastAsia="Times New Roman" w:hAnsi="Times New Roman"/>
          <w:b/>
          <w:i/>
          <w:snapToGrid w:val="0"/>
          <w:sz w:val="24"/>
          <w:szCs w:val="24"/>
        </w:rPr>
        <w:t>„НЕ“</w:t>
      </w:r>
      <w:r w:rsidR="00DB0DCE" w:rsidRPr="00000968">
        <w:rPr>
          <w:rFonts w:ascii="Times New Roman" w:eastAsia="Times New Roman" w:hAnsi="Times New Roman"/>
          <w:b/>
          <w:i/>
          <w:snapToGrid w:val="0"/>
          <w:sz w:val="24"/>
          <w:szCs w:val="24"/>
        </w:rPr>
        <w:t>/“ДА“</w:t>
      </w:r>
      <w:r w:rsidRPr="00000968">
        <w:rPr>
          <w:rFonts w:ascii="Times New Roman" w:eastAsia="Times New Roman" w:hAnsi="Times New Roman"/>
          <w:b/>
          <w:i/>
          <w:snapToGrid w:val="0"/>
          <w:sz w:val="24"/>
          <w:szCs w:val="24"/>
        </w:rPr>
        <w:t xml:space="preserve"> в полето за отговор</w:t>
      </w:r>
      <w:r w:rsidRPr="00000968">
        <w:rPr>
          <w:rFonts w:ascii="Times New Roman" w:eastAsia="Times New Roman" w:hAnsi="Times New Roman"/>
          <w:i/>
          <w:snapToGrid w:val="0"/>
          <w:sz w:val="24"/>
          <w:szCs w:val="24"/>
        </w:rPr>
        <w:t>.</w:t>
      </w:r>
    </w:p>
    <w:p w:rsidR="001C29FA" w:rsidRPr="00000968" w:rsidRDefault="001C29FA" w:rsidP="001C29FA">
      <w:pPr>
        <w:tabs>
          <w:tab w:val="left" w:pos="851"/>
        </w:tabs>
        <w:spacing w:after="0" w:line="360" w:lineRule="auto"/>
        <w:ind w:right="35" w:firstLine="709"/>
        <w:jc w:val="both"/>
        <w:rPr>
          <w:rFonts w:ascii="Times New Roman" w:hAnsi="Times New Roman"/>
          <w:b/>
          <w:i/>
          <w:snapToGrid w:val="0"/>
          <w:sz w:val="24"/>
          <w:szCs w:val="24"/>
        </w:rPr>
      </w:pPr>
      <w:r w:rsidRPr="00000968">
        <w:rPr>
          <w:rFonts w:ascii="Times New Roman" w:hAnsi="Times New Roman"/>
          <w:b/>
          <w:i/>
          <w:snapToGrid w:val="0"/>
          <w:sz w:val="24"/>
          <w:szCs w:val="24"/>
        </w:rPr>
        <w:t>При отговор „ДА“, участникът посочва, за кое обстоятелство (престъпление) се отнася</w:t>
      </w:r>
      <w:r w:rsidR="00101C3E" w:rsidRPr="00000968">
        <w:rPr>
          <w:rFonts w:ascii="Times New Roman" w:hAnsi="Times New Roman"/>
          <w:b/>
          <w:i/>
          <w:snapToGrid w:val="0"/>
          <w:sz w:val="24"/>
          <w:szCs w:val="24"/>
        </w:rPr>
        <w:t xml:space="preserve">, както и </w:t>
      </w:r>
      <w:r w:rsidR="00B130FC" w:rsidRPr="00000968">
        <w:rPr>
          <w:rFonts w:ascii="Times New Roman" w:hAnsi="Times New Roman"/>
          <w:b/>
          <w:i/>
          <w:snapToGrid w:val="0"/>
          <w:sz w:val="24"/>
          <w:szCs w:val="24"/>
        </w:rPr>
        <w:t>номер и дата на влизане в сила на акта, с който е постановена</w:t>
      </w:r>
      <w:r w:rsidR="00101C3E" w:rsidRPr="00000968">
        <w:rPr>
          <w:rFonts w:ascii="Times New Roman" w:hAnsi="Times New Roman"/>
          <w:b/>
          <w:i/>
          <w:snapToGrid w:val="0"/>
          <w:sz w:val="24"/>
          <w:szCs w:val="24"/>
        </w:rPr>
        <w:t xml:space="preserve"> </w:t>
      </w:r>
      <w:r w:rsidRPr="00000968">
        <w:rPr>
          <w:rFonts w:ascii="Times New Roman" w:hAnsi="Times New Roman"/>
          <w:b/>
          <w:i/>
          <w:snapToGrid w:val="0"/>
          <w:sz w:val="24"/>
          <w:szCs w:val="24"/>
        </w:rPr>
        <w:t xml:space="preserve">. </w:t>
      </w:r>
    </w:p>
    <w:p w:rsidR="00A80598" w:rsidRPr="00000968" w:rsidRDefault="00302848" w:rsidP="009A013E">
      <w:pPr>
        <w:pStyle w:val="ListParagraph"/>
        <w:numPr>
          <w:ilvl w:val="2"/>
          <w:numId w:val="8"/>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000968">
        <w:rPr>
          <w:rFonts w:ascii="Times New Roman" w:eastAsia="Times New Roman" w:hAnsi="Times New Roman"/>
          <w:snapToGrid w:val="0"/>
          <w:sz w:val="24"/>
          <w:szCs w:val="24"/>
        </w:rPr>
        <w:t>.1.</w:t>
      </w:r>
      <w:r w:rsidRPr="00000968">
        <w:rPr>
          <w:rFonts w:ascii="Times New Roman" w:eastAsia="Times New Roman" w:hAnsi="Times New Roman"/>
          <w:snapToGrid w:val="0"/>
          <w:sz w:val="24"/>
          <w:szCs w:val="24"/>
        </w:rPr>
        <w:t>, в друга д</w:t>
      </w:r>
      <w:r w:rsidR="00546043" w:rsidRPr="00000968">
        <w:rPr>
          <w:rFonts w:ascii="Times New Roman" w:eastAsia="Times New Roman" w:hAnsi="Times New Roman"/>
          <w:snapToGrid w:val="0"/>
          <w:sz w:val="24"/>
          <w:szCs w:val="24"/>
        </w:rPr>
        <w:t>ържава членка или трета страна;</w:t>
      </w:r>
    </w:p>
    <w:p w:rsidR="00A80598" w:rsidRPr="00000968" w:rsidRDefault="00302848" w:rsidP="009A013E">
      <w:pPr>
        <w:pStyle w:val="ListParagraph"/>
        <w:numPr>
          <w:ilvl w:val="2"/>
          <w:numId w:val="8"/>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който има задължения</w:t>
      </w:r>
      <w:r w:rsidR="00DB0DCE" w:rsidRPr="00000968">
        <w:rPr>
          <w:rFonts w:ascii="Times New Roman" w:eastAsia="Times New Roman" w:hAnsi="Times New Roman"/>
          <w:snapToGrid w:val="0"/>
          <w:sz w:val="24"/>
          <w:szCs w:val="24"/>
        </w:rPr>
        <w:t>*</w:t>
      </w:r>
      <w:r w:rsidRPr="00000968">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000968">
        <w:rPr>
          <w:rFonts w:ascii="Times New Roman" w:eastAsia="Times New Roman" w:hAnsi="Times New Roman"/>
          <w:snapToGrid w:val="0"/>
          <w:sz w:val="24"/>
          <w:szCs w:val="24"/>
        </w:rPr>
        <w:t xml:space="preserve"> </w:t>
      </w:r>
      <w:r w:rsidRPr="00000968">
        <w:rPr>
          <w:rFonts w:ascii="Times New Roman" w:eastAsia="Times New Roman" w:hAnsi="Times New Roman"/>
          <w:snapToGrid w:val="0"/>
          <w:sz w:val="24"/>
          <w:szCs w:val="24"/>
        </w:rPr>
        <w:t>2, т.</w:t>
      </w:r>
      <w:r w:rsidR="003B43C8" w:rsidRPr="00000968">
        <w:rPr>
          <w:rFonts w:ascii="Times New Roman" w:eastAsia="Times New Roman" w:hAnsi="Times New Roman"/>
          <w:snapToGrid w:val="0"/>
          <w:sz w:val="24"/>
          <w:szCs w:val="24"/>
        </w:rPr>
        <w:t xml:space="preserve"> </w:t>
      </w:r>
      <w:r w:rsidRPr="00000968">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000968" w:rsidRDefault="00784172" w:rsidP="00784172">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000968">
        <w:rPr>
          <w:rFonts w:ascii="Times New Roman" w:eastAsia="Times New Roman" w:hAnsi="Times New Roman"/>
          <w:i/>
          <w:snapToGrid w:val="0"/>
          <w:sz w:val="24"/>
          <w:szCs w:val="24"/>
        </w:rPr>
        <w:tab/>
      </w:r>
      <w:r w:rsidRPr="00000968">
        <w:rPr>
          <w:rFonts w:ascii="Times New Roman" w:eastAsia="Times New Roman" w:hAnsi="Times New Roman"/>
          <w:b/>
          <w:i/>
          <w:snapToGrid w:val="0"/>
          <w:sz w:val="24"/>
          <w:szCs w:val="24"/>
          <w:u w:val="single"/>
        </w:rPr>
        <w:t>Забележка:</w:t>
      </w:r>
      <w:r w:rsidR="00302848" w:rsidRPr="00000968">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w:t>
      </w:r>
      <w:r w:rsidR="003B43C8" w:rsidRPr="00000968">
        <w:rPr>
          <w:rFonts w:ascii="Times New Roman" w:eastAsia="Times New Roman" w:hAnsi="Times New Roman"/>
          <w:i/>
          <w:snapToGrid w:val="0"/>
          <w:sz w:val="24"/>
          <w:szCs w:val="24"/>
        </w:rPr>
        <w:t xml:space="preserve"> когато размерът им надвишава 1</w:t>
      </w:r>
      <w:r w:rsidR="00302848" w:rsidRPr="00000968">
        <w:rPr>
          <w:rFonts w:ascii="Times New Roman" w:eastAsia="Times New Roman" w:hAnsi="Times New Roman"/>
          <w:i/>
          <w:snapToGrid w:val="0"/>
          <w:sz w:val="24"/>
          <w:szCs w:val="24"/>
        </w:rPr>
        <w:t xml:space="preserve">% от годишния </w:t>
      </w:r>
      <w:r w:rsidR="003B43C8" w:rsidRPr="00000968">
        <w:rPr>
          <w:rFonts w:ascii="Times New Roman" w:eastAsia="Times New Roman" w:hAnsi="Times New Roman"/>
          <w:i/>
          <w:snapToGrid w:val="0"/>
          <w:sz w:val="24"/>
          <w:szCs w:val="24"/>
        </w:rPr>
        <w:t xml:space="preserve">общ </w:t>
      </w:r>
      <w:r w:rsidR="00302848" w:rsidRPr="00000968">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rsidR="00A80598" w:rsidRPr="00000968" w:rsidRDefault="00302848" w:rsidP="009A013E">
      <w:pPr>
        <w:pStyle w:val="ListParagraph"/>
        <w:numPr>
          <w:ilvl w:val="2"/>
          <w:numId w:val="8"/>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lastRenderedPageBreak/>
        <w:t>за когото е налице неравнопоставеност в сл</w:t>
      </w:r>
      <w:r w:rsidR="00546043" w:rsidRPr="00000968">
        <w:rPr>
          <w:rFonts w:ascii="Times New Roman" w:eastAsia="Times New Roman" w:hAnsi="Times New Roman"/>
          <w:snapToGrid w:val="0"/>
          <w:sz w:val="24"/>
          <w:szCs w:val="24"/>
        </w:rPr>
        <w:t>учаите по чл. 44, ал. 5 от ЗОП;</w:t>
      </w:r>
    </w:p>
    <w:p w:rsidR="00A80598" w:rsidRPr="00000968" w:rsidRDefault="00302848" w:rsidP="009A013E">
      <w:pPr>
        <w:pStyle w:val="ListParagraph"/>
        <w:numPr>
          <w:ilvl w:val="2"/>
          <w:numId w:val="8"/>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546043" w:rsidRPr="00000968">
        <w:rPr>
          <w:rFonts w:ascii="Times New Roman" w:eastAsia="Times New Roman" w:hAnsi="Times New Roman"/>
          <w:snapToGrid w:val="0"/>
          <w:sz w:val="24"/>
          <w:szCs w:val="24"/>
        </w:rPr>
        <w:t>ението на критериите за подбор;</w:t>
      </w:r>
    </w:p>
    <w:p w:rsidR="00587EB0" w:rsidRPr="00587EB0" w:rsidRDefault="00587EB0" w:rsidP="00587EB0">
      <w:pPr>
        <w:pStyle w:val="ListParagraph"/>
        <w:numPr>
          <w:ilvl w:val="2"/>
          <w:numId w:val="8"/>
        </w:numPr>
        <w:tabs>
          <w:tab w:val="left" w:pos="851"/>
          <w:tab w:val="left" w:pos="1134"/>
        </w:tabs>
        <w:spacing w:after="0" w:line="360" w:lineRule="auto"/>
        <w:ind w:left="0" w:firstLine="720"/>
        <w:jc w:val="both"/>
        <w:rPr>
          <w:rFonts w:ascii="Times New Roman" w:eastAsia="Times New Roman" w:hAnsi="Times New Roman"/>
          <w:snapToGrid w:val="0"/>
          <w:sz w:val="24"/>
          <w:szCs w:val="24"/>
          <w:lang w:val="en-US"/>
        </w:rPr>
      </w:pPr>
      <w:r w:rsidRPr="00587EB0">
        <w:rPr>
          <w:rFonts w:ascii="Times New Roman" w:eastAsia="Times New Roman" w:hAnsi="Times New Roman"/>
          <w:snapToGrid w:val="0"/>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rsidR="00587EB0" w:rsidRPr="00587EB0" w:rsidRDefault="00587EB0" w:rsidP="00587EB0">
      <w:pPr>
        <w:spacing w:after="0" w:line="360" w:lineRule="auto"/>
        <w:ind w:firstLine="360"/>
        <w:jc w:val="both"/>
        <w:rPr>
          <w:rFonts w:ascii="Times New Roman" w:eastAsia="Times New Roman" w:hAnsi="Times New Roman"/>
          <w:b/>
          <w:i/>
          <w:snapToGrid w:val="0"/>
          <w:sz w:val="24"/>
          <w:szCs w:val="24"/>
        </w:rPr>
      </w:pPr>
      <w:r w:rsidRPr="00587EB0">
        <w:rPr>
          <w:rFonts w:ascii="Times New Roman" w:eastAsia="Times New Roman" w:hAnsi="Times New Roman"/>
          <w:b/>
          <w:i/>
          <w:snapToGrid w:val="0"/>
          <w:sz w:val="24"/>
          <w:szCs w:val="24"/>
          <w:u w:val="single"/>
        </w:rPr>
        <w:t>Забележка:</w:t>
      </w:r>
      <w:r w:rsidRPr="00587EB0">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 или чл. 13, ал. 1 от Закона за трудовата миграция и трудовата мобилност</w:t>
      </w:r>
      <w:r w:rsidRPr="00587EB0">
        <w:rPr>
          <w:rFonts w:ascii="Times New Roman" w:eastAsia="Times New Roman" w:hAnsi="Times New Roman"/>
          <w:b/>
          <w:i/>
          <w:snapToGrid w:val="0"/>
          <w:sz w:val="24"/>
          <w:szCs w:val="24"/>
        </w:rPr>
        <w:t>,</w:t>
      </w:r>
      <w:r w:rsidRPr="00587EB0">
        <w:rPr>
          <w:rFonts w:ascii="Times New Roman" w:eastAsia="Times New Roman" w:hAnsi="Times New Roman"/>
          <w:i/>
          <w:snapToGrid w:val="0"/>
          <w:sz w:val="24"/>
          <w:szCs w:val="24"/>
        </w:rPr>
        <w:t xml:space="preserve"> се посочват от участника</w:t>
      </w:r>
      <w:r w:rsidRPr="00587EB0">
        <w:rPr>
          <w:rFonts w:ascii="Times New Roman" w:eastAsia="Times New Roman" w:hAnsi="Times New Roman"/>
          <w:snapToGrid w:val="0"/>
          <w:sz w:val="24"/>
          <w:szCs w:val="24"/>
        </w:rPr>
        <w:t>*</w:t>
      </w:r>
      <w:r w:rsidRPr="00587EB0">
        <w:rPr>
          <w:rFonts w:ascii="Times New Roman" w:eastAsia="Times New Roman" w:hAnsi="Times New Roman"/>
          <w:i/>
          <w:snapToGrid w:val="0"/>
          <w:sz w:val="24"/>
          <w:szCs w:val="24"/>
        </w:rPr>
        <w:t xml:space="preserve"> </w:t>
      </w:r>
      <w:r w:rsidRPr="00587EB0">
        <w:rPr>
          <w:rFonts w:ascii="Times New Roman" w:eastAsia="Times New Roman" w:hAnsi="Times New Roman"/>
          <w:b/>
          <w:i/>
          <w:snapToGrid w:val="0"/>
          <w:sz w:val="24"/>
          <w:szCs w:val="24"/>
          <w:u w:val="single"/>
        </w:rPr>
        <w:t>чрез попълване</w:t>
      </w:r>
      <w:r w:rsidRPr="00587EB0">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ЕЕДОП.  </w:t>
      </w:r>
    </w:p>
    <w:p w:rsidR="00587EB0" w:rsidRPr="00587EB0" w:rsidRDefault="00587EB0" w:rsidP="00587EB0">
      <w:pPr>
        <w:spacing w:after="0" w:line="360" w:lineRule="auto"/>
        <w:ind w:firstLine="709"/>
        <w:jc w:val="both"/>
        <w:rPr>
          <w:rFonts w:ascii="Times New Roman" w:eastAsia="Times New Roman" w:hAnsi="Times New Roman"/>
          <w:i/>
          <w:snapToGrid w:val="0"/>
          <w:sz w:val="24"/>
          <w:szCs w:val="24"/>
        </w:rPr>
      </w:pPr>
      <w:r w:rsidRPr="00587EB0">
        <w:rPr>
          <w:rFonts w:ascii="Times New Roman" w:eastAsia="Times New Roman" w:hAnsi="Times New Roman"/>
          <w:b/>
          <w:i/>
          <w:snapToGrid w:val="0"/>
          <w:sz w:val="24"/>
          <w:szCs w:val="24"/>
        </w:rPr>
        <w:t>Необходимо е участниците да отбележат „НЕ“/“ДА“ в полето за отговор</w:t>
      </w:r>
      <w:r w:rsidRPr="00587EB0">
        <w:rPr>
          <w:rFonts w:ascii="Times New Roman" w:eastAsia="Times New Roman" w:hAnsi="Times New Roman"/>
          <w:i/>
          <w:snapToGrid w:val="0"/>
          <w:sz w:val="24"/>
          <w:szCs w:val="24"/>
        </w:rPr>
        <w:t>.</w:t>
      </w:r>
    </w:p>
    <w:p w:rsidR="00587EB0" w:rsidRPr="00587EB0" w:rsidRDefault="00587EB0" w:rsidP="00587EB0">
      <w:pPr>
        <w:tabs>
          <w:tab w:val="left" w:pos="851"/>
          <w:tab w:val="left" w:pos="1134"/>
        </w:tabs>
        <w:spacing w:after="0" w:line="360" w:lineRule="auto"/>
        <w:jc w:val="both"/>
        <w:rPr>
          <w:rFonts w:ascii="Times New Roman" w:eastAsia="Times New Roman" w:hAnsi="Times New Roman"/>
          <w:snapToGrid w:val="0"/>
          <w:sz w:val="24"/>
          <w:szCs w:val="24"/>
        </w:rPr>
      </w:pPr>
      <w:r>
        <w:rPr>
          <w:rFonts w:ascii="Times New Roman" w:hAnsi="Times New Roman"/>
          <w:b/>
          <w:i/>
          <w:snapToGrid w:val="0"/>
          <w:sz w:val="24"/>
          <w:szCs w:val="24"/>
        </w:rPr>
        <w:tab/>
      </w:r>
      <w:r w:rsidRPr="00587EB0">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rsidR="00A80598" w:rsidRPr="00000968" w:rsidRDefault="00302848" w:rsidP="009A013E">
      <w:pPr>
        <w:pStyle w:val="ListParagraph"/>
        <w:numPr>
          <w:ilvl w:val="2"/>
          <w:numId w:val="8"/>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за когото е налице конфликт на интереси</w:t>
      </w:r>
      <w:r w:rsidR="003B43C8" w:rsidRPr="00000968">
        <w:rPr>
          <w:rFonts w:ascii="Times New Roman" w:eastAsia="Times New Roman" w:hAnsi="Times New Roman"/>
          <w:snapToGrid w:val="0"/>
          <w:sz w:val="24"/>
          <w:szCs w:val="24"/>
        </w:rPr>
        <w:t>*</w:t>
      </w:r>
      <w:r w:rsidRPr="00000968">
        <w:rPr>
          <w:rFonts w:ascii="Times New Roman" w:eastAsia="Times New Roman" w:hAnsi="Times New Roman"/>
          <w:snapToGrid w:val="0"/>
          <w:sz w:val="24"/>
          <w:szCs w:val="24"/>
        </w:rPr>
        <w:t xml:space="preserve"> по смисъла на §2, т. 21 от ДР на ЗОП, ко</w:t>
      </w:r>
      <w:r w:rsidR="00546043" w:rsidRPr="00000968">
        <w:rPr>
          <w:rFonts w:ascii="Times New Roman" w:eastAsia="Times New Roman" w:hAnsi="Times New Roman"/>
          <w:snapToGrid w:val="0"/>
          <w:sz w:val="24"/>
          <w:szCs w:val="24"/>
        </w:rPr>
        <w:t>йто не може да бъде отстранен.</w:t>
      </w:r>
    </w:p>
    <w:p w:rsidR="00A80598" w:rsidRPr="00000968" w:rsidRDefault="00E2797D" w:rsidP="00000968">
      <w:pPr>
        <w:tabs>
          <w:tab w:val="left" w:pos="3240"/>
        </w:tabs>
        <w:spacing w:after="0" w:line="360" w:lineRule="auto"/>
        <w:ind w:right="35" w:firstLine="709"/>
        <w:jc w:val="both"/>
        <w:rPr>
          <w:rFonts w:ascii="Times New Roman" w:eastAsia="Times New Roman" w:hAnsi="Times New Roman"/>
          <w:i/>
          <w:snapToGrid w:val="0"/>
          <w:sz w:val="24"/>
          <w:szCs w:val="24"/>
        </w:rPr>
      </w:pPr>
      <w:r w:rsidRPr="00000968">
        <w:rPr>
          <w:rFonts w:ascii="Times New Roman" w:eastAsia="Times New Roman" w:hAnsi="Times New Roman"/>
          <w:b/>
          <w:i/>
          <w:snapToGrid w:val="0"/>
          <w:sz w:val="24"/>
          <w:szCs w:val="24"/>
          <w:u w:val="single"/>
        </w:rPr>
        <w:t>Забележка:</w:t>
      </w:r>
      <w:r w:rsidR="00302848" w:rsidRPr="00000968">
        <w:rPr>
          <w:rFonts w:ascii="Times New Roman" w:eastAsia="Times New Roman" w:hAnsi="Times New Roman"/>
          <w:i/>
          <w:snapToGrid w:val="0"/>
          <w:sz w:val="24"/>
          <w:szCs w:val="24"/>
        </w:rPr>
        <w:t xml:space="preserve"> Конфликт на интереси е налице, </w:t>
      </w:r>
      <w:r w:rsidR="003935A8" w:rsidRPr="00000968">
        <w:rPr>
          <w:rFonts w:ascii="Times New Roman" w:eastAsia="Times New Roman" w:hAnsi="Times New Roman"/>
          <w:i/>
          <w:snapToGrid w:val="0"/>
          <w:sz w:val="24"/>
          <w:szCs w:val="24"/>
        </w:rPr>
        <w:t>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AC693C" w:rsidRPr="00000968" w:rsidRDefault="00302848" w:rsidP="009A013E">
      <w:pPr>
        <w:pStyle w:val="ListParagraph"/>
        <w:numPr>
          <w:ilvl w:val="1"/>
          <w:numId w:val="8"/>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b/>
          <w:snapToGrid w:val="0"/>
          <w:sz w:val="24"/>
          <w:szCs w:val="24"/>
        </w:rPr>
        <w:t>На основание чл. 55, ал. 1</w:t>
      </w:r>
      <w:r w:rsidR="00EC52E5" w:rsidRPr="00000968">
        <w:rPr>
          <w:rFonts w:ascii="Times New Roman" w:eastAsia="Times New Roman" w:hAnsi="Times New Roman"/>
          <w:b/>
          <w:snapToGrid w:val="0"/>
          <w:sz w:val="24"/>
          <w:szCs w:val="24"/>
        </w:rPr>
        <w:t>, т. 1</w:t>
      </w:r>
      <w:r w:rsidRPr="00000968">
        <w:rPr>
          <w:rFonts w:ascii="Times New Roman" w:eastAsia="Times New Roman" w:hAnsi="Times New Roman"/>
          <w:b/>
          <w:snapToGrid w:val="0"/>
          <w:sz w:val="24"/>
          <w:szCs w:val="24"/>
        </w:rPr>
        <w:t xml:space="preserve"> от ЗОП </w:t>
      </w:r>
      <w:r w:rsidR="00E07553" w:rsidRPr="00000968">
        <w:rPr>
          <w:rFonts w:ascii="Times New Roman" w:eastAsia="Times New Roman" w:hAnsi="Times New Roman"/>
          <w:b/>
          <w:snapToGrid w:val="0"/>
          <w:sz w:val="24"/>
          <w:szCs w:val="24"/>
        </w:rPr>
        <w:t>Възложителят отстранява</w:t>
      </w:r>
      <w:r w:rsidRPr="00000968">
        <w:rPr>
          <w:rFonts w:ascii="Times New Roman" w:eastAsia="Times New Roman" w:hAnsi="Times New Roman"/>
          <w:b/>
          <w:snapToGrid w:val="0"/>
          <w:sz w:val="24"/>
          <w:szCs w:val="24"/>
        </w:rPr>
        <w:t xml:space="preserve"> от участие в процедурата участник, </w:t>
      </w:r>
      <w:r w:rsidR="00C23B04" w:rsidRPr="00000968">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76017" w:rsidRPr="00000968" w:rsidRDefault="004B541A" w:rsidP="007F4A55">
      <w:pPr>
        <w:pStyle w:val="Bodytext180"/>
        <w:shd w:val="clear" w:color="auto" w:fill="auto"/>
        <w:tabs>
          <w:tab w:val="left" w:pos="709"/>
        </w:tabs>
        <w:spacing w:line="360" w:lineRule="auto"/>
        <w:ind w:right="20" w:firstLine="0"/>
        <w:rPr>
          <w:i/>
          <w:sz w:val="24"/>
          <w:szCs w:val="24"/>
        </w:rPr>
      </w:pPr>
      <w:r w:rsidRPr="00000968">
        <w:rPr>
          <w:i/>
          <w:sz w:val="24"/>
          <w:szCs w:val="24"/>
        </w:rPr>
        <w:lastRenderedPageBreak/>
        <w:tab/>
      </w:r>
      <w:r w:rsidR="00976017" w:rsidRPr="00000968">
        <w:rPr>
          <w:b/>
          <w:i/>
          <w:sz w:val="24"/>
          <w:szCs w:val="24"/>
          <w:u w:val="single"/>
        </w:rPr>
        <w:t>Забележка</w:t>
      </w:r>
      <w:r w:rsidR="00976017" w:rsidRPr="00000968">
        <w:rPr>
          <w:i/>
          <w:sz w:val="24"/>
          <w:szCs w:val="24"/>
          <w:u w:val="single"/>
        </w:rPr>
        <w:t>:</w:t>
      </w:r>
      <w:r w:rsidR="00976017" w:rsidRPr="00000968">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w:t>
      </w:r>
      <w:r w:rsidR="007F4A55" w:rsidRPr="00000968">
        <w:rPr>
          <w:i/>
          <w:sz w:val="24"/>
          <w:szCs w:val="24"/>
        </w:rPr>
        <w:t xml:space="preserve">и от настъпване на промяната.  </w:t>
      </w:r>
    </w:p>
    <w:p w:rsidR="00B50B84" w:rsidRPr="00000968" w:rsidRDefault="00AC693C" w:rsidP="009A013E">
      <w:pPr>
        <w:pStyle w:val="ListParagraph"/>
        <w:numPr>
          <w:ilvl w:val="1"/>
          <w:numId w:val="8"/>
        </w:numPr>
        <w:tabs>
          <w:tab w:val="left" w:pos="360"/>
          <w:tab w:val="left" w:pos="1134"/>
        </w:tabs>
        <w:spacing w:after="0" w:line="360" w:lineRule="auto"/>
        <w:ind w:left="0" w:firstLine="709"/>
        <w:jc w:val="both"/>
        <w:rPr>
          <w:rFonts w:ascii="Times New Roman" w:hAnsi="Times New Roman"/>
          <w:sz w:val="24"/>
          <w:szCs w:val="24"/>
        </w:rPr>
      </w:pPr>
      <w:r w:rsidRPr="00000968">
        <w:rPr>
          <w:rFonts w:ascii="Times New Roman" w:hAnsi="Times New Roman"/>
          <w:sz w:val="24"/>
          <w:szCs w:val="24"/>
        </w:rPr>
        <w:t>Когато участникът е юридиче</w:t>
      </w:r>
      <w:r w:rsidR="00880F81" w:rsidRPr="00000968">
        <w:rPr>
          <w:rFonts w:ascii="Times New Roman" w:hAnsi="Times New Roman"/>
          <w:sz w:val="24"/>
          <w:szCs w:val="24"/>
        </w:rPr>
        <w:t>ско лице, основанията по т. 2.1.</w:t>
      </w:r>
      <w:r w:rsidRPr="00000968">
        <w:rPr>
          <w:rFonts w:ascii="Times New Roman" w:hAnsi="Times New Roman"/>
          <w:sz w:val="24"/>
          <w:szCs w:val="24"/>
        </w:rPr>
        <w:t>1. т.</w:t>
      </w:r>
      <w:r w:rsidR="00F51C7B" w:rsidRPr="00000968">
        <w:rPr>
          <w:rFonts w:ascii="Times New Roman" w:hAnsi="Times New Roman"/>
          <w:sz w:val="24"/>
          <w:szCs w:val="24"/>
        </w:rPr>
        <w:t xml:space="preserve"> </w:t>
      </w:r>
      <w:r w:rsidRPr="00000968">
        <w:rPr>
          <w:rFonts w:ascii="Times New Roman" w:hAnsi="Times New Roman"/>
          <w:sz w:val="24"/>
          <w:szCs w:val="24"/>
        </w:rPr>
        <w:t>2.1.2, т.</w:t>
      </w:r>
      <w:r w:rsidR="00F51C7B" w:rsidRPr="00000968">
        <w:rPr>
          <w:rFonts w:ascii="Times New Roman" w:hAnsi="Times New Roman"/>
          <w:sz w:val="24"/>
          <w:szCs w:val="24"/>
        </w:rPr>
        <w:t xml:space="preserve"> </w:t>
      </w:r>
      <w:r w:rsidRPr="00000968">
        <w:rPr>
          <w:rFonts w:ascii="Times New Roman" w:hAnsi="Times New Roman"/>
          <w:sz w:val="24"/>
          <w:szCs w:val="24"/>
        </w:rPr>
        <w:t xml:space="preserve">2.1.7. </w:t>
      </w:r>
      <w:r w:rsidR="001F2447" w:rsidRPr="00000968">
        <w:rPr>
          <w:rFonts w:ascii="Times New Roman" w:hAnsi="Times New Roman"/>
          <w:sz w:val="24"/>
          <w:szCs w:val="24"/>
        </w:rPr>
        <w:t xml:space="preserve">и т. 2.1.8. </w:t>
      </w:r>
      <w:r w:rsidRPr="00000968">
        <w:rPr>
          <w:rFonts w:ascii="Times New Roman" w:hAnsi="Times New Roman"/>
          <w:sz w:val="24"/>
          <w:szCs w:val="24"/>
        </w:rPr>
        <w:t xml:space="preserve">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000968" w:rsidRDefault="00C23B04" w:rsidP="009A013E">
      <w:pPr>
        <w:pStyle w:val="ListParagraph"/>
        <w:numPr>
          <w:ilvl w:val="1"/>
          <w:numId w:val="8"/>
        </w:numPr>
        <w:tabs>
          <w:tab w:val="left" w:pos="360"/>
          <w:tab w:val="left" w:pos="1134"/>
        </w:tabs>
        <w:spacing w:after="0" w:line="360" w:lineRule="auto"/>
        <w:ind w:left="0" w:firstLine="709"/>
        <w:jc w:val="both"/>
        <w:rPr>
          <w:rFonts w:ascii="Times New Roman" w:hAnsi="Times New Roman"/>
          <w:sz w:val="24"/>
          <w:szCs w:val="24"/>
        </w:rPr>
      </w:pPr>
      <w:r w:rsidRPr="00000968">
        <w:rPr>
          <w:rFonts w:ascii="Times New Roman" w:hAnsi="Times New Roman"/>
          <w:sz w:val="24"/>
          <w:szCs w:val="24"/>
        </w:rPr>
        <w:t xml:space="preserve">Участник в процедурата, за когото са налице </w:t>
      </w:r>
      <w:r w:rsidR="00D34EFB" w:rsidRPr="00000968">
        <w:rPr>
          <w:rFonts w:ascii="Times New Roman" w:hAnsi="Times New Roman"/>
          <w:sz w:val="24"/>
          <w:szCs w:val="24"/>
        </w:rPr>
        <w:t xml:space="preserve">някое от </w:t>
      </w:r>
      <w:r w:rsidRPr="00000968">
        <w:rPr>
          <w:rFonts w:ascii="Times New Roman" w:hAnsi="Times New Roman"/>
          <w:sz w:val="24"/>
          <w:szCs w:val="24"/>
        </w:rPr>
        <w:t>основания</w:t>
      </w:r>
      <w:r w:rsidR="00AC693C" w:rsidRPr="00000968">
        <w:rPr>
          <w:rFonts w:ascii="Times New Roman" w:hAnsi="Times New Roman"/>
          <w:sz w:val="24"/>
          <w:szCs w:val="24"/>
        </w:rPr>
        <w:t>та</w:t>
      </w:r>
      <w:r w:rsidRPr="00000968">
        <w:rPr>
          <w:rFonts w:ascii="Times New Roman" w:hAnsi="Times New Roman"/>
          <w:sz w:val="24"/>
          <w:szCs w:val="24"/>
        </w:rPr>
        <w:t xml:space="preserve"> </w:t>
      </w:r>
      <w:r w:rsidR="00D34EFB" w:rsidRPr="00000968">
        <w:rPr>
          <w:rFonts w:ascii="Times New Roman" w:hAnsi="Times New Roman"/>
          <w:sz w:val="24"/>
          <w:szCs w:val="24"/>
        </w:rPr>
        <w:t>по</w:t>
      </w:r>
      <w:r w:rsidR="00AC693C" w:rsidRPr="00000968">
        <w:rPr>
          <w:rFonts w:ascii="Times New Roman" w:hAnsi="Times New Roman"/>
          <w:sz w:val="24"/>
          <w:szCs w:val="24"/>
        </w:rPr>
        <w:t>сочени в т.</w:t>
      </w:r>
      <w:r w:rsidR="00E01FD4" w:rsidRPr="00000968">
        <w:rPr>
          <w:rFonts w:ascii="Times New Roman" w:hAnsi="Times New Roman"/>
          <w:sz w:val="24"/>
          <w:szCs w:val="24"/>
        </w:rPr>
        <w:t> </w:t>
      </w:r>
      <w:r w:rsidR="00AC693C" w:rsidRPr="00000968">
        <w:rPr>
          <w:rFonts w:ascii="Times New Roman" w:hAnsi="Times New Roman"/>
          <w:sz w:val="24"/>
          <w:szCs w:val="24"/>
        </w:rPr>
        <w:t xml:space="preserve">2.1. </w:t>
      </w:r>
      <w:r w:rsidR="00D34EFB" w:rsidRPr="00000968">
        <w:rPr>
          <w:rFonts w:ascii="Times New Roman" w:hAnsi="Times New Roman"/>
          <w:sz w:val="24"/>
          <w:szCs w:val="24"/>
        </w:rPr>
        <w:t xml:space="preserve">или т. </w:t>
      </w:r>
      <w:r w:rsidR="003010F3" w:rsidRPr="00000968">
        <w:rPr>
          <w:rFonts w:ascii="Times New Roman" w:hAnsi="Times New Roman"/>
          <w:sz w:val="24"/>
          <w:szCs w:val="24"/>
        </w:rPr>
        <w:t>2.2.</w:t>
      </w:r>
      <w:r w:rsidR="00D34EFB" w:rsidRPr="00000968">
        <w:rPr>
          <w:rFonts w:ascii="Times New Roman" w:hAnsi="Times New Roman"/>
          <w:sz w:val="24"/>
          <w:szCs w:val="24"/>
        </w:rPr>
        <w:t xml:space="preserve"> по-горе</w:t>
      </w:r>
      <w:r w:rsidRPr="00000968">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000968">
        <w:rPr>
          <w:rFonts w:ascii="Times New Roman" w:hAnsi="Times New Roman"/>
          <w:sz w:val="24"/>
          <w:szCs w:val="24"/>
        </w:rPr>
        <w:t xml:space="preserve"> от</w:t>
      </w:r>
      <w:r w:rsidRPr="00000968">
        <w:rPr>
          <w:rFonts w:ascii="Times New Roman" w:hAnsi="Times New Roman"/>
          <w:sz w:val="24"/>
          <w:szCs w:val="24"/>
        </w:rPr>
        <w:t xml:space="preserve"> ЗОП</w:t>
      </w:r>
      <w:r w:rsidR="00D34EFB" w:rsidRPr="00000968">
        <w:rPr>
          <w:rFonts w:ascii="Times New Roman" w:hAnsi="Times New Roman"/>
          <w:sz w:val="24"/>
          <w:szCs w:val="24"/>
        </w:rPr>
        <w:t>.</w:t>
      </w:r>
    </w:p>
    <w:p w:rsidR="001C38CB" w:rsidRPr="00000968" w:rsidRDefault="008A4702" w:rsidP="009A013E">
      <w:pPr>
        <w:pStyle w:val="ListParagraph"/>
        <w:numPr>
          <w:ilvl w:val="1"/>
          <w:numId w:val="8"/>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Използване на капацитета на трети лица. </w:t>
      </w:r>
      <w:r w:rsidR="004545A8" w:rsidRPr="00000968">
        <w:rPr>
          <w:rFonts w:ascii="Times New Roman" w:eastAsia="Times New Roman" w:hAnsi="Times New Roman"/>
          <w:snapToGrid w:val="0"/>
          <w:sz w:val="24"/>
          <w:szCs w:val="24"/>
        </w:rPr>
        <w:t>Подизпълнители</w:t>
      </w:r>
      <w:r w:rsidR="00E01FD4" w:rsidRPr="00000968">
        <w:rPr>
          <w:rFonts w:ascii="Times New Roman" w:eastAsia="Times New Roman" w:hAnsi="Times New Roman"/>
          <w:snapToGrid w:val="0"/>
          <w:sz w:val="24"/>
          <w:szCs w:val="24"/>
        </w:rPr>
        <w:t>.</w:t>
      </w:r>
    </w:p>
    <w:p w:rsidR="004545A8" w:rsidRPr="00000968" w:rsidRDefault="004545A8" w:rsidP="00B2529C">
      <w:pPr>
        <w:tabs>
          <w:tab w:val="left" w:pos="851"/>
        </w:tabs>
        <w:spacing w:after="0" w:line="360" w:lineRule="auto"/>
        <w:ind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Когато при изпълнение на поръчката участникът ще ползва</w:t>
      </w:r>
      <w:r w:rsidR="008A4702" w:rsidRPr="00000968">
        <w:rPr>
          <w:rFonts w:ascii="Times New Roman" w:eastAsia="Times New Roman" w:hAnsi="Times New Roman"/>
          <w:snapToGrid w:val="0"/>
          <w:sz w:val="24"/>
          <w:szCs w:val="24"/>
        </w:rPr>
        <w:t xml:space="preserve"> капацитета на трети лица или</w:t>
      </w:r>
      <w:r w:rsidRPr="00000968">
        <w:rPr>
          <w:rFonts w:ascii="Times New Roman" w:eastAsia="Times New Roman" w:hAnsi="Times New Roman"/>
          <w:snapToGrid w:val="0"/>
          <w:sz w:val="24"/>
          <w:szCs w:val="24"/>
        </w:rPr>
        <w:t xml:space="preserve"> подизпълнители за тях не следва да са налице </w:t>
      </w:r>
      <w:r w:rsidR="00AC693C" w:rsidRPr="00000968">
        <w:rPr>
          <w:rFonts w:ascii="Times New Roman" w:hAnsi="Times New Roman"/>
          <w:sz w:val="24"/>
          <w:szCs w:val="24"/>
        </w:rPr>
        <w:t>някое от основанията посочени в т.</w:t>
      </w:r>
      <w:r w:rsidR="00E01FD4" w:rsidRPr="00000968">
        <w:rPr>
          <w:rFonts w:ascii="Times New Roman" w:hAnsi="Times New Roman"/>
          <w:sz w:val="24"/>
          <w:szCs w:val="24"/>
        </w:rPr>
        <w:t xml:space="preserve"> </w:t>
      </w:r>
      <w:r w:rsidR="00AC693C" w:rsidRPr="00000968">
        <w:rPr>
          <w:rFonts w:ascii="Times New Roman" w:hAnsi="Times New Roman"/>
          <w:sz w:val="24"/>
          <w:szCs w:val="24"/>
        </w:rPr>
        <w:t xml:space="preserve">2.1. </w:t>
      </w:r>
      <w:r w:rsidR="008A4702" w:rsidRPr="00000968">
        <w:rPr>
          <w:rFonts w:ascii="Times New Roman" w:eastAsia="Times New Roman" w:hAnsi="Times New Roman"/>
          <w:snapToGrid w:val="0"/>
          <w:sz w:val="24"/>
          <w:szCs w:val="24"/>
        </w:rPr>
        <w:t>и т. 2.2</w:t>
      </w:r>
      <w:r w:rsidRPr="00000968">
        <w:rPr>
          <w:rFonts w:ascii="Times New Roman" w:eastAsia="Times New Roman" w:hAnsi="Times New Roman"/>
          <w:snapToGrid w:val="0"/>
          <w:sz w:val="24"/>
          <w:szCs w:val="24"/>
        </w:rPr>
        <w:t>.</w:t>
      </w:r>
      <w:r w:rsidR="008A4702" w:rsidRPr="00000968">
        <w:rPr>
          <w:rFonts w:ascii="Times New Roman" w:eastAsia="Times New Roman" w:hAnsi="Times New Roman"/>
          <w:snapToGrid w:val="0"/>
          <w:sz w:val="24"/>
          <w:szCs w:val="24"/>
        </w:rPr>
        <w:t xml:space="preserve"> по-горе.</w:t>
      </w:r>
    </w:p>
    <w:p w:rsidR="00D34EFB" w:rsidRPr="00000968" w:rsidRDefault="003010F3" w:rsidP="009A013E">
      <w:pPr>
        <w:pStyle w:val="ListParagraph"/>
        <w:numPr>
          <w:ilvl w:val="1"/>
          <w:numId w:val="8"/>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Обединения</w:t>
      </w:r>
    </w:p>
    <w:p w:rsidR="003010F3" w:rsidRPr="00000968"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000968">
        <w:rPr>
          <w:rFonts w:ascii="Times New Roman" w:hAnsi="Times New Roman"/>
          <w:sz w:val="24"/>
          <w:szCs w:val="24"/>
        </w:rPr>
        <w:t>посочени в т.</w:t>
      </w:r>
      <w:r w:rsidR="00F51C7B" w:rsidRPr="00000968">
        <w:rPr>
          <w:rFonts w:ascii="Times New Roman" w:hAnsi="Times New Roman"/>
          <w:sz w:val="24"/>
          <w:szCs w:val="24"/>
        </w:rPr>
        <w:t xml:space="preserve"> </w:t>
      </w:r>
      <w:r w:rsidR="004A002F" w:rsidRPr="00000968">
        <w:rPr>
          <w:rFonts w:ascii="Times New Roman" w:hAnsi="Times New Roman"/>
          <w:sz w:val="24"/>
          <w:szCs w:val="24"/>
        </w:rPr>
        <w:t>2.1.</w:t>
      </w:r>
      <w:r w:rsidR="00C27977" w:rsidRPr="00000968">
        <w:rPr>
          <w:rFonts w:ascii="Times New Roman" w:hAnsi="Times New Roman"/>
          <w:sz w:val="24"/>
          <w:szCs w:val="24"/>
        </w:rPr>
        <w:t xml:space="preserve"> или</w:t>
      </w:r>
      <w:r w:rsidR="00C27977" w:rsidRPr="00000968">
        <w:rPr>
          <w:rFonts w:ascii="Times New Roman" w:eastAsia="Times New Roman" w:hAnsi="Times New Roman"/>
          <w:snapToGrid w:val="0"/>
          <w:sz w:val="24"/>
          <w:szCs w:val="24"/>
        </w:rPr>
        <w:t xml:space="preserve"> т. 2.2.</w:t>
      </w:r>
      <w:r w:rsidR="004A002F" w:rsidRPr="00000968">
        <w:rPr>
          <w:rFonts w:ascii="Times New Roman" w:eastAsia="Times New Roman" w:hAnsi="Times New Roman"/>
          <w:snapToGrid w:val="0"/>
          <w:sz w:val="24"/>
          <w:szCs w:val="24"/>
        </w:rPr>
        <w:t xml:space="preserve"> </w:t>
      </w:r>
      <w:r w:rsidRPr="00000968">
        <w:rPr>
          <w:rFonts w:ascii="Times New Roman" w:eastAsia="Times New Roman" w:hAnsi="Times New Roman"/>
          <w:snapToGrid w:val="0"/>
          <w:sz w:val="24"/>
          <w:szCs w:val="24"/>
        </w:rPr>
        <w:t>по-горе.</w:t>
      </w:r>
    </w:p>
    <w:p w:rsidR="006D55C5" w:rsidRPr="00000968" w:rsidRDefault="00C23B04" w:rsidP="009A013E">
      <w:pPr>
        <w:pStyle w:val="ListParagraph"/>
        <w:numPr>
          <w:ilvl w:val="1"/>
          <w:numId w:val="8"/>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000968">
        <w:rPr>
          <w:rFonts w:ascii="Times New Roman" w:hAnsi="Times New Roman"/>
          <w:sz w:val="24"/>
          <w:szCs w:val="24"/>
        </w:rPr>
        <w:t>посочени в т.</w:t>
      </w:r>
      <w:r w:rsidR="00F51C7B" w:rsidRPr="00000968">
        <w:rPr>
          <w:rFonts w:ascii="Times New Roman" w:hAnsi="Times New Roman"/>
          <w:sz w:val="24"/>
          <w:szCs w:val="24"/>
        </w:rPr>
        <w:t xml:space="preserve"> </w:t>
      </w:r>
      <w:r w:rsidR="004A002F" w:rsidRPr="00000968">
        <w:rPr>
          <w:rFonts w:ascii="Times New Roman" w:hAnsi="Times New Roman"/>
          <w:sz w:val="24"/>
          <w:szCs w:val="24"/>
        </w:rPr>
        <w:t>2.1.</w:t>
      </w:r>
      <w:r w:rsidR="00F9271C" w:rsidRPr="00000968">
        <w:rPr>
          <w:rFonts w:ascii="Times New Roman" w:hAnsi="Times New Roman"/>
          <w:sz w:val="24"/>
          <w:szCs w:val="24"/>
        </w:rPr>
        <w:t xml:space="preserve"> или</w:t>
      </w:r>
      <w:r w:rsidR="00F9271C" w:rsidRPr="00000968">
        <w:rPr>
          <w:rFonts w:ascii="Times New Roman" w:eastAsia="Times New Roman" w:hAnsi="Times New Roman"/>
          <w:snapToGrid w:val="0"/>
          <w:sz w:val="24"/>
          <w:szCs w:val="24"/>
        </w:rPr>
        <w:t xml:space="preserve"> т. 2.2.</w:t>
      </w:r>
      <w:r w:rsidR="00433B90" w:rsidRPr="00000968">
        <w:rPr>
          <w:rFonts w:ascii="Times New Roman" w:eastAsia="Times New Roman" w:hAnsi="Times New Roman"/>
          <w:snapToGrid w:val="0"/>
          <w:sz w:val="24"/>
          <w:szCs w:val="24"/>
        </w:rPr>
        <w:t xml:space="preserve"> по-горе</w:t>
      </w:r>
      <w:r w:rsidRPr="00000968">
        <w:rPr>
          <w:rFonts w:ascii="Times New Roman" w:eastAsia="Times New Roman" w:hAnsi="Times New Roman"/>
          <w:snapToGrid w:val="0"/>
          <w:sz w:val="24"/>
          <w:szCs w:val="24"/>
        </w:rPr>
        <w:t>.</w:t>
      </w:r>
    </w:p>
    <w:p w:rsidR="006D55C5" w:rsidRPr="00000968" w:rsidRDefault="006D55C5" w:rsidP="009A013E">
      <w:pPr>
        <w:pStyle w:val="ListParagraph"/>
        <w:numPr>
          <w:ilvl w:val="1"/>
          <w:numId w:val="8"/>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A65220" w:rsidRPr="00000968" w:rsidRDefault="001C3002" w:rsidP="009A013E">
      <w:pPr>
        <w:pStyle w:val="ListParagraph"/>
        <w:numPr>
          <w:ilvl w:val="1"/>
          <w:numId w:val="8"/>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Освен на основанията </w:t>
      </w:r>
      <w:r w:rsidR="00F764B5" w:rsidRPr="00000968">
        <w:rPr>
          <w:rFonts w:ascii="Times New Roman" w:hAnsi="Times New Roman"/>
          <w:sz w:val="24"/>
          <w:szCs w:val="24"/>
        </w:rPr>
        <w:t>посочени в т.</w:t>
      </w:r>
      <w:r w:rsidR="00A67B53" w:rsidRPr="00000968">
        <w:rPr>
          <w:rFonts w:ascii="Times New Roman" w:hAnsi="Times New Roman"/>
          <w:sz w:val="24"/>
          <w:szCs w:val="24"/>
        </w:rPr>
        <w:t xml:space="preserve"> </w:t>
      </w:r>
      <w:r w:rsidR="0018215B" w:rsidRPr="00000968">
        <w:rPr>
          <w:rFonts w:ascii="Times New Roman" w:hAnsi="Times New Roman"/>
          <w:sz w:val="24"/>
          <w:szCs w:val="24"/>
        </w:rPr>
        <w:t>2.1. и</w:t>
      </w:r>
      <w:r w:rsidR="0018215B" w:rsidRPr="00000968">
        <w:rPr>
          <w:rFonts w:ascii="Times New Roman" w:eastAsia="Times New Roman" w:hAnsi="Times New Roman"/>
          <w:snapToGrid w:val="0"/>
          <w:sz w:val="24"/>
          <w:szCs w:val="24"/>
        </w:rPr>
        <w:t xml:space="preserve"> т. 2.2.</w:t>
      </w:r>
      <w:r w:rsidRPr="00000968">
        <w:rPr>
          <w:rFonts w:ascii="Times New Roman" w:eastAsia="Times New Roman" w:hAnsi="Times New Roman"/>
          <w:snapToGrid w:val="0"/>
          <w:sz w:val="24"/>
          <w:szCs w:val="24"/>
        </w:rPr>
        <w:t xml:space="preserve"> по-горе</w:t>
      </w:r>
      <w:r w:rsidR="00BF4ADD" w:rsidRPr="00000968">
        <w:rPr>
          <w:rFonts w:ascii="Times New Roman" w:eastAsia="Times New Roman" w:hAnsi="Times New Roman"/>
          <w:snapToGrid w:val="0"/>
          <w:sz w:val="24"/>
          <w:szCs w:val="24"/>
        </w:rPr>
        <w:t>,</w:t>
      </w:r>
      <w:r w:rsidRPr="00000968">
        <w:rPr>
          <w:rFonts w:ascii="Times New Roman" w:eastAsia="Times New Roman" w:hAnsi="Times New Roman"/>
          <w:snapToGrid w:val="0"/>
          <w:sz w:val="24"/>
          <w:szCs w:val="24"/>
        </w:rPr>
        <w:t xml:space="preserve"> </w:t>
      </w:r>
      <w:r w:rsidRPr="00000968">
        <w:rPr>
          <w:rFonts w:ascii="Times New Roman" w:eastAsia="Times New Roman" w:hAnsi="Times New Roman"/>
          <w:b/>
          <w:snapToGrid w:val="0"/>
          <w:sz w:val="24"/>
          <w:szCs w:val="24"/>
        </w:rPr>
        <w:t>възложителят отстранява от процедурата</w:t>
      </w:r>
      <w:r w:rsidR="00546043" w:rsidRPr="00000968">
        <w:rPr>
          <w:rFonts w:ascii="Times New Roman" w:eastAsia="Times New Roman" w:hAnsi="Times New Roman"/>
          <w:snapToGrid w:val="0"/>
          <w:sz w:val="24"/>
          <w:szCs w:val="24"/>
        </w:rPr>
        <w:t>:</w:t>
      </w:r>
    </w:p>
    <w:p w:rsidR="00A65220" w:rsidRPr="00000968" w:rsidRDefault="001C3002" w:rsidP="009A013E">
      <w:pPr>
        <w:pStyle w:val="ListParagraph"/>
        <w:numPr>
          <w:ilvl w:val="2"/>
          <w:numId w:val="8"/>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участник,</w:t>
      </w:r>
      <w:r w:rsidR="00225659" w:rsidRPr="00000968">
        <w:rPr>
          <w:rFonts w:ascii="Times New Roman" w:eastAsia="Times New Roman" w:hAnsi="Times New Roman"/>
          <w:snapToGrid w:val="0"/>
          <w:sz w:val="24"/>
          <w:szCs w:val="24"/>
        </w:rPr>
        <w:t xml:space="preserve"> </w:t>
      </w:r>
      <w:r w:rsidRPr="00000968">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000968" w:rsidRDefault="001C3002" w:rsidP="009A013E">
      <w:pPr>
        <w:pStyle w:val="ListParagraph"/>
        <w:numPr>
          <w:ilvl w:val="2"/>
          <w:numId w:val="8"/>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участник, който е представи</w:t>
      </w:r>
      <w:r w:rsidR="00546043" w:rsidRPr="00000968">
        <w:rPr>
          <w:rFonts w:ascii="Times New Roman" w:eastAsia="Times New Roman" w:hAnsi="Times New Roman"/>
          <w:snapToGrid w:val="0"/>
          <w:sz w:val="24"/>
          <w:szCs w:val="24"/>
        </w:rPr>
        <w:t>л оферта, която не отговаря на:</w:t>
      </w:r>
    </w:p>
    <w:p w:rsidR="001C3002" w:rsidRPr="00000968"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а) </w:t>
      </w:r>
      <w:r w:rsidR="001C3002" w:rsidRPr="00000968">
        <w:rPr>
          <w:rFonts w:ascii="Times New Roman" w:eastAsia="Times New Roman" w:hAnsi="Times New Roman"/>
          <w:snapToGrid w:val="0"/>
          <w:sz w:val="24"/>
          <w:szCs w:val="24"/>
        </w:rPr>
        <w:t>предварително обявените условия на поръчката;</w:t>
      </w:r>
    </w:p>
    <w:p w:rsidR="001C3002" w:rsidRPr="00000968"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 xml:space="preserve">б) </w:t>
      </w:r>
      <w:r w:rsidR="001C3002" w:rsidRPr="00000968">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000968">
        <w:rPr>
          <w:rFonts w:ascii="Times New Roman" w:eastAsia="Times New Roman" w:hAnsi="Times New Roman"/>
          <w:snapToGrid w:val="0"/>
          <w:sz w:val="24"/>
          <w:szCs w:val="24"/>
        </w:rPr>
        <w:t>гично, социално и трудово право</w:t>
      </w:r>
      <w:r w:rsidR="00CF2E6D" w:rsidRPr="00000968">
        <w:rPr>
          <w:rFonts w:ascii="Times New Roman" w:eastAsia="Times New Roman" w:hAnsi="Times New Roman"/>
          <w:snapToGrid w:val="0"/>
          <w:sz w:val="24"/>
          <w:szCs w:val="24"/>
        </w:rPr>
        <w:t>, които са изброени в приложение № 10 от ЗОП</w:t>
      </w:r>
      <w:r w:rsidR="00546043" w:rsidRPr="00000968">
        <w:rPr>
          <w:rFonts w:ascii="Times New Roman" w:eastAsia="Times New Roman" w:hAnsi="Times New Roman"/>
          <w:snapToGrid w:val="0"/>
          <w:sz w:val="24"/>
          <w:szCs w:val="24"/>
        </w:rPr>
        <w:t>;</w:t>
      </w:r>
    </w:p>
    <w:p w:rsidR="00A65220" w:rsidRPr="00000968" w:rsidRDefault="001C3002" w:rsidP="009A013E">
      <w:pPr>
        <w:pStyle w:val="ListParagraph"/>
        <w:numPr>
          <w:ilvl w:val="2"/>
          <w:numId w:val="8"/>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t>участник, който не е представил в срок обосновката по чл. 72, ал.</w:t>
      </w:r>
      <w:r w:rsidR="00A67B53" w:rsidRPr="00000968">
        <w:rPr>
          <w:rFonts w:ascii="Times New Roman" w:eastAsia="Times New Roman" w:hAnsi="Times New Roman"/>
          <w:snapToGrid w:val="0"/>
          <w:sz w:val="24"/>
          <w:szCs w:val="24"/>
        </w:rPr>
        <w:t xml:space="preserve"> </w:t>
      </w:r>
      <w:r w:rsidRPr="00000968">
        <w:rPr>
          <w:rFonts w:ascii="Times New Roman" w:eastAsia="Times New Roman" w:hAnsi="Times New Roman"/>
          <w:snapToGrid w:val="0"/>
          <w:sz w:val="24"/>
          <w:szCs w:val="24"/>
        </w:rPr>
        <w:t>1</w:t>
      </w:r>
      <w:r w:rsidR="002F420A" w:rsidRPr="00000968">
        <w:rPr>
          <w:rFonts w:ascii="Times New Roman" w:eastAsia="Times New Roman" w:hAnsi="Times New Roman"/>
          <w:snapToGrid w:val="0"/>
          <w:sz w:val="24"/>
          <w:szCs w:val="24"/>
        </w:rPr>
        <w:t xml:space="preserve"> от ЗОП</w:t>
      </w:r>
      <w:r w:rsidRPr="00000968">
        <w:rPr>
          <w:rFonts w:ascii="Times New Roman" w:eastAsia="Times New Roman" w:hAnsi="Times New Roman"/>
          <w:snapToGrid w:val="0"/>
          <w:sz w:val="24"/>
          <w:szCs w:val="24"/>
        </w:rPr>
        <w:t xml:space="preserve"> или чиято оферта не е приета съгласно чл.</w:t>
      </w:r>
      <w:r w:rsidR="00A67B53" w:rsidRPr="00000968">
        <w:rPr>
          <w:rFonts w:ascii="Times New Roman" w:eastAsia="Times New Roman" w:hAnsi="Times New Roman"/>
          <w:snapToGrid w:val="0"/>
          <w:sz w:val="24"/>
          <w:szCs w:val="24"/>
        </w:rPr>
        <w:t xml:space="preserve"> </w:t>
      </w:r>
      <w:r w:rsidRPr="00000968">
        <w:rPr>
          <w:rFonts w:ascii="Times New Roman" w:eastAsia="Times New Roman" w:hAnsi="Times New Roman"/>
          <w:snapToGrid w:val="0"/>
          <w:sz w:val="24"/>
          <w:szCs w:val="24"/>
        </w:rPr>
        <w:t>72, ал.</w:t>
      </w:r>
      <w:r w:rsidR="00A67B53" w:rsidRPr="00000968">
        <w:rPr>
          <w:rFonts w:ascii="Times New Roman" w:eastAsia="Times New Roman" w:hAnsi="Times New Roman"/>
          <w:snapToGrid w:val="0"/>
          <w:sz w:val="24"/>
          <w:szCs w:val="24"/>
        </w:rPr>
        <w:t xml:space="preserve"> </w:t>
      </w:r>
      <w:r w:rsidRPr="00000968">
        <w:rPr>
          <w:rFonts w:ascii="Times New Roman" w:eastAsia="Times New Roman" w:hAnsi="Times New Roman"/>
          <w:snapToGrid w:val="0"/>
          <w:sz w:val="24"/>
          <w:szCs w:val="24"/>
        </w:rPr>
        <w:t>3-5</w:t>
      </w:r>
      <w:r w:rsidR="002F420A" w:rsidRPr="00000968">
        <w:rPr>
          <w:rFonts w:ascii="Times New Roman" w:eastAsia="Times New Roman" w:hAnsi="Times New Roman"/>
          <w:snapToGrid w:val="0"/>
          <w:sz w:val="24"/>
          <w:szCs w:val="24"/>
        </w:rPr>
        <w:t xml:space="preserve"> от ЗОП</w:t>
      </w:r>
      <w:r w:rsidR="00546043" w:rsidRPr="00000968">
        <w:rPr>
          <w:rFonts w:ascii="Times New Roman" w:eastAsia="Times New Roman" w:hAnsi="Times New Roman"/>
          <w:snapToGrid w:val="0"/>
          <w:sz w:val="24"/>
          <w:szCs w:val="24"/>
        </w:rPr>
        <w:t>;</w:t>
      </w:r>
    </w:p>
    <w:p w:rsidR="00A67B53" w:rsidRPr="00000968" w:rsidRDefault="001C3002" w:rsidP="009A013E">
      <w:pPr>
        <w:pStyle w:val="ListParagraph"/>
        <w:numPr>
          <w:ilvl w:val="2"/>
          <w:numId w:val="8"/>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000968">
        <w:rPr>
          <w:rFonts w:ascii="Times New Roman" w:eastAsia="Times New Roman" w:hAnsi="Times New Roman"/>
          <w:snapToGrid w:val="0"/>
          <w:sz w:val="24"/>
          <w:szCs w:val="24"/>
        </w:rPr>
        <w:lastRenderedPageBreak/>
        <w:t>участници, които са свързани лица.</w:t>
      </w:r>
    </w:p>
    <w:p w:rsidR="0018215B" w:rsidRPr="00FE4857" w:rsidRDefault="0018215B" w:rsidP="00A60BCA">
      <w:pPr>
        <w:spacing w:after="0" w:line="240" w:lineRule="auto"/>
        <w:jc w:val="both"/>
        <w:rPr>
          <w:rFonts w:ascii="Times New Roman" w:eastAsia="Times New Roman" w:hAnsi="Times New Roman"/>
          <w:snapToGrid w:val="0"/>
          <w:sz w:val="24"/>
          <w:szCs w:val="24"/>
          <w:highlight w:val="yellow"/>
        </w:rPr>
      </w:pPr>
    </w:p>
    <w:p w:rsidR="00795B95" w:rsidRPr="003551CF" w:rsidRDefault="001A3BE7" w:rsidP="003551CF">
      <w:pPr>
        <w:pStyle w:val="Heading2"/>
        <w:spacing w:before="0" w:line="360" w:lineRule="auto"/>
        <w:ind w:firstLine="709"/>
        <w:rPr>
          <w:rFonts w:ascii="Times New Roman" w:eastAsia="Times New Roman" w:hAnsi="Times New Roman" w:cs="Times New Roman"/>
          <w:snapToGrid w:val="0"/>
          <w:color w:val="auto"/>
          <w:sz w:val="24"/>
          <w:szCs w:val="24"/>
        </w:rPr>
      </w:pPr>
      <w:bookmarkStart w:id="15" w:name="_Toc528330025"/>
      <w:r w:rsidRPr="003551CF">
        <w:rPr>
          <w:rFonts w:ascii="Times New Roman" w:eastAsia="Times New Roman" w:hAnsi="Times New Roman" w:cs="Times New Roman"/>
          <w:snapToGrid w:val="0"/>
          <w:color w:val="auto"/>
          <w:sz w:val="24"/>
          <w:szCs w:val="24"/>
        </w:rPr>
        <w:t>Б</w:t>
      </w:r>
      <w:r w:rsidR="00795B95" w:rsidRPr="003551CF">
        <w:rPr>
          <w:rFonts w:ascii="Times New Roman" w:eastAsia="Times New Roman" w:hAnsi="Times New Roman" w:cs="Times New Roman"/>
          <w:snapToGrid w:val="0"/>
          <w:color w:val="auto"/>
          <w:sz w:val="24"/>
          <w:szCs w:val="24"/>
        </w:rPr>
        <w:t xml:space="preserve">. </w:t>
      </w:r>
      <w:r w:rsidR="001C2B3D" w:rsidRPr="003551CF">
        <w:rPr>
          <w:rFonts w:ascii="Times New Roman" w:eastAsia="Times New Roman" w:hAnsi="Times New Roman" w:cs="Times New Roman"/>
          <w:snapToGrid w:val="0"/>
          <w:color w:val="auto"/>
          <w:sz w:val="24"/>
          <w:szCs w:val="24"/>
        </w:rPr>
        <w:t>Критерии за подбор.</w:t>
      </w:r>
      <w:bookmarkEnd w:id="15"/>
      <w:r w:rsidR="001C2B3D" w:rsidRPr="003551CF">
        <w:rPr>
          <w:rFonts w:ascii="Times New Roman" w:eastAsia="Times New Roman" w:hAnsi="Times New Roman" w:cs="Times New Roman"/>
          <w:snapToGrid w:val="0"/>
          <w:color w:val="auto"/>
          <w:sz w:val="24"/>
          <w:szCs w:val="24"/>
        </w:rPr>
        <w:t xml:space="preserve"> </w:t>
      </w:r>
    </w:p>
    <w:p w:rsidR="003551CF" w:rsidRPr="003551CF" w:rsidRDefault="003551CF" w:rsidP="003551C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551CF">
        <w:rPr>
          <w:rFonts w:ascii="Times New Roman" w:eastAsia="Times New Roman" w:hAnsi="Times New Roman"/>
          <w:snapToGrid w:val="0"/>
          <w:sz w:val="24"/>
          <w:szCs w:val="24"/>
        </w:rPr>
        <w:t>По отношение на участниците се прилагат следните критерии за подбор:</w:t>
      </w:r>
    </w:p>
    <w:p w:rsidR="003551CF" w:rsidRPr="003551CF" w:rsidRDefault="003551CF" w:rsidP="003551CF">
      <w:pPr>
        <w:pStyle w:val="Heading3"/>
        <w:numPr>
          <w:ilvl w:val="1"/>
          <w:numId w:val="5"/>
        </w:numPr>
        <w:tabs>
          <w:tab w:val="left" w:pos="993"/>
        </w:tabs>
        <w:spacing w:before="0" w:line="360" w:lineRule="auto"/>
        <w:ind w:left="0" w:firstLine="709"/>
        <w:jc w:val="both"/>
        <w:rPr>
          <w:rFonts w:ascii="Times New Roman" w:hAnsi="Times New Roman" w:cs="Times New Roman"/>
          <w:color w:val="auto"/>
          <w:sz w:val="24"/>
          <w:szCs w:val="24"/>
        </w:rPr>
      </w:pPr>
      <w:bookmarkStart w:id="16" w:name="_Toc528330026"/>
      <w:r w:rsidRPr="003551CF">
        <w:rPr>
          <w:rStyle w:val="Heading3Char"/>
          <w:rFonts w:ascii="Times New Roman" w:hAnsi="Times New Roman" w:cs="Times New Roman"/>
          <w:b/>
          <w:color w:val="auto"/>
          <w:sz w:val="24"/>
          <w:szCs w:val="24"/>
        </w:rPr>
        <w:t>Критерии за подбор по обособена позиция № 1</w:t>
      </w:r>
      <w:bookmarkEnd w:id="16"/>
      <w:r w:rsidRPr="003551CF">
        <w:rPr>
          <w:rStyle w:val="Heading3Char"/>
          <w:rFonts w:ascii="Times New Roman" w:hAnsi="Times New Roman" w:cs="Times New Roman"/>
          <w:color w:val="auto"/>
          <w:sz w:val="24"/>
          <w:szCs w:val="24"/>
        </w:rPr>
        <w:t xml:space="preserve"> </w:t>
      </w:r>
    </w:p>
    <w:p w:rsidR="0000621A" w:rsidRDefault="00795B95" w:rsidP="0000621A">
      <w:pPr>
        <w:pStyle w:val="ListParagraph"/>
        <w:numPr>
          <w:ilvl w:val="1"/>
          <w:numId w:val="3"/>
        </w:numPr>
        <w:tabs>
          <w:tab w:val="left" w:pos="851"/>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3551CF">
        <w:rPr>
          <w:rFonts w:ascii="Times New Roman" w:hAnsi="Times New Roman"/>
          <w:b/>
          <w:snapToGrid w:val="0"/>
          <w:sz w:val="24"/>
          <w:szCs w:val="24"/>
        </w:rPr>
        <w:t>Технически и професионални способности на участника</w:t>
      </w:r>
      <w:r w:rsidR="00181E87" w:rsidRPr="003551CF">
        <w:rPr>
          <w:rFonts w:ascii="Times New Roman" w:hAnsi="Times New Roman"/>
          <w:b/>
          <w:snapToGrid w:val="0"/>
          <w:sz w:val="24"/>
          <w:szCs w:val="24"/>
        </w:rPr>
        <w:t>. Изискано минимално ниво</w:t>
      </w:r>
      <w:r w:rsidRPr="003551CF">
        <w:rPr>
          <w:rFonts w:ascii="Times New Roman" w:hAnsi="Times New Roman"/>
          <w:b/>
          <w:snapToGrid w:val="0"/>
          <w:sz w:val="24"/>
          <w:szCs w:val="24"/>
        </w:rPr>
        <w:t>:</w:t>
      </w:r>
    </w:p>
    <w:p w:rsidR="0000621A" w:rsidRPr="0000621A" w:rsidRDefault="0000621A" w:rsidP="00022A49">
      <w:pPr>
        <w:numPr>
          <w:ilvl w:val="2"/>
          <w:numId w:val="21"/>
        </w:numPr>
        <w:tabs>
          <w:tab w:val="left" w:pos="851"/>
          <w:tab w:val="left" w:pos="993"/>
          <w:tab w:val="left" w:pos="1560"/>
        </w:tabs>
        <w:spacing w:after="120" w:line="360" w:lineRule="auto"/>
        <w:ind w:left="0" w:firstLine="709"/>
        <w:contextualSpacing/>
        <w:jc w:val="both"/>
        <w:rPr>
          <w:rFonts w:ascii="Times New Roman" w:eastAsia="Times New Roman" w:hAnsi="Times New Roman"/>
          <w:b/>
          <w:snapToGrid w:val="0"/>
          <w:sz w:val="24"/>
          <w:szCs w:val="24"/>
        </w:rPr>
      </w:pPr>
      <w:r w:rsidRPr="0000621A">
        <w:rPr>
          <w:rFonts w:ascii="Times New Roman" w:eastAsia="Times New Roman" w:hAnsi="Times New Roman"/>
          <w:snapToGrid w:val="0"/>
          <w:sz w:val="24"/>
          <w:szCs w:val="24"/>
        </w:rPr>
        <w:t xml:space="preserve">Участникът следва да е изпълнил </w:t>
      </w:r>
      <w:r w:rsidRPr="0000621A">
        <w:rPr>
          <w:rFonts w:ascii="Times New Roman" w:hAnsi="Times New Roman"/>
          <w:snapToGrid w:val="0"/>
          <w:sz w:val="24"/>
          <w:szCs w:val="24"/>
        </w:rPr>
        <w:t xml:space="preserve">за последните три години, считано от датата на подаване на офертата, </w:t>
      </w:r>
      <w:r w:rsidRPr="0000621A">
        <w:rPr>
          <w:rFonts w:ascii="Times New Roman" w:eastAsia="Times New Roman" w:hAnsi="Times New Roman"/>
          <w:snapToGrid w:val="0"/>
          <w:sz w:val="24"/>
          <w:szCs w:val="24"/>
        </w:rPr>
        <w:t xml:space="preserve">дейности с </w:t>
      </w:r>
      <w:r w:rsidRPr="0000621A">
        <w:rPr>
          <w:rFonts w:ascii="Times New Roman" w:eastAsia="Times New Roman" w:hAnsi="Times New Roman"/>
          <w:b/>
          <w:snapToGrid w:val="0"/>
          <w:sz w:val="24"/>
          <w:szCs w:val="24"/>
        </w:rPr>
        <w:t>предмет и обем, идентични или сходни* с този на обособена позиция</w:t>
      </w:r>
      <w:r>
        <w:rPr>
          <w:rFonts w:ascii="Times New Roman" w:eastAsia="Times New Roman" w:hAnsi="Times New Roman"/>
          <w:b/>
          <w:snapToGrid w:val="0"/>
          <w:sz w:val="24"/>
          <w:szCs w:val="24"/>
        </w:rPr>
        <w:t xml:space="preserve"> № 1</w:t>
      </w:r>
      <w:r w:rsidRPr="0000621A">
        <w:rPr>
          <w:rFonts w:ascii="Times New Roman" w:eastAsia="Times New Roman" w:hAnsi="Times New Roman"/>
          <w:b/>
          <w:snapToGrid w:val="0"/>
          <w:sz w:val="24"/>
          <w:szCs w:val="24"/>
        </w:rPr>
        <w:t>, за която подава оферта.</w:t>
      </w:r>
    </w:p>
    <w:p w:rsidR="0000621A" w:rsidRPr="00482CD9" w:rsidRDefault="00482CD9" w:rsidP="00482CD9">
      <w:pPr>
        <w:tabs>
          <w:tab w:val="left" w:pos="709"/>
          <w:tab w:val="left" w:pos="1843"/>
          <w:tab w:val="left" w:pos="3240"/>
          <w:tab w:val="left" w:pos="9356"/>
        </w:tabs>
        <w:spacing w:after="0" w:line="360" w:lineRule="auto"/>
        <w:contextualSpacing/>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00621A" w:rsidRPr="0000621A">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Дейности с предмет и обем, сходни с тези на обособена позиция №</w:t>
      </w:r>
      <w:r>
        <w:t> </w:t>
      </w:r>
      <w:r w:rsidRPr="00482CD9">
        <w:rPr>
          <w:rFonts w:ascii="Times New Roman" w:hAnsi="Times New Roman"/>
          <w:sz w:val="24"/>
          <w:szCs w:val="24"/>
        </w:rPr>
        <w:t>1</w:t>
      </w:r>
      <w:r>
        <w:rPr>
          <w:rFonts w:ascii="Times New Roman" w:eastAsia="Times New Roman" w:hAnsi="Times New Roman"/>
          <w:snapToGrid w:val="0"/>
          <w:sz w:val="24"/>
          <w:szCs w:val="24"/>
        </w:rPr>
        <w:t xml:space="preserve"> </w:t>
      </w:r>
      <w:r w:rsidR="0000621A" w:rsidRPr="0000621A">
        <w:rPr>
          <w:rFonts w:ascii="Times New Roman" w:eastAsia="Times New Roman" w:hAnsi="Times New Roman"/>
          <w:snapToGrid w:val="0"/>
          <w:sz w:val="24"/>
          <w:szCs w:val="24"/>
        </w:rPr>
        <w:t xml:space="preserve">– дейности по гаранционно/извънгаранционно сервизно обслужване на </w:t>
      </w:r>
      <w:r w:rsidR="00445CFE">
        <w:rPr>
          <w:rFonts w:ascii="Times New Roman" w:eastAsia="Times New Roman" w:hAnsi="Times New Roman"/>
          <w:snapToGrid w:val="0"/>
          <w:sz w:val="24"/>
          <w:szCs w:val="24"/>
        </w:rPr>
        <w:t>2</w:t>
      </w:r>
      <w:r w:rsidR="008F0A68">
        <w:rPr>
          <w:rFonts w:ascii="Times New Roman" w:eastAsia="Times New Roman" w:hAnsi="Times New Roman"/>
          <w:snapToGrid w:val="0"/>
          <w:sz w:val="24"/>
          <w:szCs w:val="24"/>
        </w:rPr>
        <w:t>7</w:t>
      </w:r>
      <w:r>
        <w:rPr>
          <w:rFonts w:ascii="Times New Roman" w:eastAsia="Times New Roman" w:hAnsi="Times New Roman"/>
          <w:snapToGrid w:val="0"/>
          <w:sz w:val="24"/>
          <w:szCs w:val="24"/>
        </w:rPr>
        <w:t xml:space="preserve"> </w:t>
      </w:r>
      <w:r w:rsidR="0000621A" w:rsidRPr="0000621A">
        <w:rPr>
          <w:rFonts w:ascii="Times New Roman" w:eastAsia="Times New Roman" w:hAnsi="Times New Roman"/>
          <w:snapToGrid w:val="0"/>
          <w:sz w:val="24"/>
          <w:szCs w:val="24"/>
        </w:rPr>
        <w:t>автомобил</w:t>
      </w:r>
      <w:r>
        <w:rPr>
          <w:rFonts w:ascii="Times New Roman" w:eastAsia="Times New Roman" w:hAnsi="Times New Roman"/>
          <w:snapToGrid w:val="0"/>
          <w:sz w:val="24"/>
          <w:szCs w:val="24"/>
        </w:rPr>
        <w:t>а</w:t>
      </w:r>
      <w:r w:rsidR="0000621A" w:rsidRPr="0000621A">
        <w:rPr>
          <w:rFonts w:ascii="Times New Roman" w:eastAsia="Times New Roman" w:hAnsi="Times New Roman"/>
          <w:snapToGrid w:val="0"/>
          <w:sz w:val="24"/>
          <w:szCs w:val="24"/>
        </w:rPr>
        <w:t xml:space="preserve">, </w:t>
      </w:r>
      <w:r>
        <w:rPr>
          <w:rFonts w:ascii="Times New Roman" w:hAnsi="Times New Roman"/>
          <w:snapToGrid w:val="0"/>
          <w:sz w:val="24"/>
          <w:szCs w:val="24"/>
        </w:rPr>
        <w:t>марка „Мерцедес Бенц“</w:t>
      </w:r>
      <w:r w:rsidR="0000621A" w:rsidRPr="0000621A">
        <w:rPr>
          <w:rFonts w:ascii="Times New Roman" w:eastAsia="Times New Roman" w:hAnsi="Times New Roman"/>
          <w:snapToGrid w:val="0"/>
          <w:sz w:val="24"/>
          <w:szCs w:val="24"/>
        </w:rPr>
        <w:t>.</w:t>
      </w:r>
    </w:p>
    <w:p w:rsidR="00482CD9" w:rsidRDefault="00BE0420" w:rsidP="00BE0420">
      <w:pPr>
        <w:tabs>
          <w:tab w:val="left" w:pos="851"/>
          <w:tab w:val="left" w:pos="1276"/>
          <w:tab w:val="left" w:pos="9356"/>
        </w:tabs>
        <w:spacing w:after="120" w:line="360" w:lineRule="auto"/>
        <w:ind w:firstLine="709"/>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професионални способности“ т.1б) от </w:t>
      </w:r>
      <w:r w:rsidR="00B11717">
        <w:rPr>
          <w:rFonts w:ascii="Times New Roman" w:hAnsi="Times New Roman"/>
          <w:i/>
          <w:snapToGrid w:val="0"/>
          <w:sz w:val="24"/>
          <w:szCs w:val="24"/>
        </w:rPr>
        <w:t>е</w:t>
      </w:r>
      <w:r w:rsidRPr="00BE0420">
        <w:rPr>
          <w:rFonts w:ascii="Times New Roman" w:hAnsi="Times New Roman"/>
          <w:i/>
          <w:snapToGrid w:val="0"/>
          <w:sz w:val="24"/>
          <w:szCs w:val="24"/>
        </w:rPr>
        <w:t>ЕЕДОП, като посочва обема (брой обслужвани автомобили), стойностите без ДДС, датите (посочва се начална и крайна дата на извършената услуга) и получателите.</w:t>
      </w:r>
    </w:p>
    <w:p w:rsidR="00BE0420" w:rsidRPr="009135B7" w:rsidRDefault="00BE0420" w:rsidP="009135B7">
      <w:pPr>
        <w:tabs>
          <w:tab w:val="left" w:pos="851"/>
          <w:tab w:val="left" w:pos="3240"/>
          <w:tab w:val="left" w:pos="9356"/>
        </w:tabs>
        <w:spacing w:after="0" w:line="360" w:lineRule="auto"/>
        <w:ind w:firstLine="709"/>
        <w:contextualSpacing/>
        <w:jc w:val="both"/>
        <w:rPr>
          <w:rFonts w:ascii="Times New Roman" w:hAnsi="Times New Roman"/>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 Подписан и подпечатан списък на услугите, които са идентични или сходни с предмета и обема на обособената позиция, с посочване на стойностите, датите и получателите, заедно с доказателства за извършените услуги.</w:t>
      </w:r>
    </w:p>
    <w:p w:rsidR="00BE0420" w:rsidRDefault="00BE0420" w:rsidP="00FB1C35">
      <w:pPr>
        <w:numPr>
          <w:ilvl w:val="2"/>
          <w:numId w:val="21"/>
        </w:numPr>
        <w:tabs>
          <w:tab w:val="left" w:pos="851"/>
          <w:tab w:val="left" w:pos="993"/>
          <w:tab w:val="left" w:pos="9356"/>
        </w:tabs>
        <w:spacing w:after="120" w:line="360" w:lineRule="auto"/>
        <w:ind w:left="0" w:firstLine="360"/>
        <w:contextualSpacing/>
        <w:jc w:val="both"/>
        <w:rPr>
          <w:rFonts w:ascii="Times New Roman" w:hAnsi="Times New Roman"/>
          <w:snapToGrid w:val="0"/>
          <w:sz w:val="24"/>
          <w:szCs w:val="24"/>
        </w:rPr>
      </w:pPr>
      <w:r w:rsidRPr="00BE0420">
        <w:rPr>
          <w:rFonts w:ascii="Times New Roman" w:hAnsi="Times New Roman"/>
          <w:snapToGrid w:val="0"/>
          <w:sz w:val="24"/>
          <w:szCs w:val="24"/>
        </w:rPr>
        <w:t xml:space="preserve">Участниците в процедурата трябва да разполагат с </w:t>
      </w:r>
      <w:r w:rsidRPr="009135B7">
        <w:rPr>
          <w:rFonts w:ascii="Times New Roman" w:hAnsi="Times New Roman"/>
          <w:b/>
          <w:snapToGrid w:val="0"/>
          <w:sz w:val="24"/>
          <w:szCs w:val="24"/>
        </w:rPr>
        <w:t>минимум 1 (една) сервизна база на територията на гр. София</w:t>
      </w:r>
      <w:r w:rsidR="00D313A4">
        <w:rPr>
          <w:rFonts w:ascii="Times New Roman" w:hAnsi="Times New Roman"/>
          <w:b/>
          <w:snapToGrid w:val="0"/>
          <w:sz w:val="24"/>
          <w:szCs w:val="24"/>
        </w:rPr>
        <w:t xml:space="preserve"> (собствена или наета)</w:t>
      </w:r>
      <w:r w:rsidR="00DD3209">
        <w:rPr>
          <w:rFonts w:ascii="Times New Roman" w:hAnsi="Times New Roman"/>
          <w:b/>
          <w:snapToGrid w:val="0"/>
          <w:sz w:val="24"/>
          <w:szCs w:val="24"/>
        </w:rPr>
        <w:t xml:space="preserve">, </w:t>
      </w:r>
      <w:r w:rsidR="00DD3209" w:rsidRPr="002A76DF">
        <w:rPr>
          <w:rFonts w:ascii="Times New Roman" w:hAnsi="Times New Roman"/>
          <w:snapToGrid w:val="0"/>
          <w:sz w:val="24"/>
          <w:szCs w:val="24"/>
        </w:rPr>
        <w:t>оборудвана с необходимата съвременна диагностично-ремонтна техника за изпълнение на техническите действи</w:t>
      </w:r>
      <w:r w:rsidR="00DD3209">
        <w:rPr>
          <w:rFonts w:ascii="Times New Roman" w:hAnsi="Times New Roman"/>
          <w:snapToGrid w:val="0"/>
          <w:sz w:val="24"/>
          <w:szCs w:val="24"/>
        </w:rPr>
        <w:t>я</w:t>
      </w:r>
      <w:r w:rsidR="00D313A4">
        <w:rPr>
          <w:rFonts w:ascii="Times New Roman" w:hAnsi="Times New Roman"/>
          <w:snapToGrid w:val="0"/>
          <w:sz w:val="24"/>
          <w:szCs w:val="24"/>
        </w:rPr>
        <w:t xml:space="preserve"> </w:t>
      </w:r>
      <w:r w:rsidR="00DD3209">
        <w:rPr>
          <w:rFonts w:ascii="Times New Roman" w:hAnsi="Times New Roman"/>
          <w:snapToGrid w:val="0"/>
          <w:sz w:val="24"/>
          <w:szCs w:val="24"/>
        </w:rPr>
        <w:t xml:space="preserve">за </w:t>
      </w:r>
      <w:r w:rsidR="003C1125">
        <w:rPr>
          <w:rFonts w:ascii="Times New Roman" w:hAnsi="Times New Roman"/>
          <w:snapToGrid w:val="0"/>
          <w:sz w:val="24"/>
          <w:szCs w:val="24"/>
        </w:rPr>
        <w:t xml:space="preserve">качествено </w:t>
      </w:r>
      <w:r w:rsidRPr="00BE0420">
        <w:rPr>
          <w:rFonts w:ascii="Times New Roman" w:hAnsi="Times New Roman"/>
          <w:snapToGrid w:val="0"/>
          <w:sz w:val="24"/>
          <w:szCs w:val="24"/>
        </w:rPr>
        <w:t xml:space="preserve">извършване на </w:t>
      </w:r>
      <w:r w:rsidR="00D313A4">
        <w:rPr>
          <w:rFonts w:ascii="Times New Roman" w:hAnsi="Times New Roman"/>
          <w:snapToGrid w:val="0"/>
          <w:sz w:val="24"/>
          <w:szCs w:val="24"/>
        </w:rPr>
        <w:t>услугите</w:t>
      </w:r>
      <w:r w:rsidRPr="00BE0420">
        <w:rPr>
          <w:rFonts w:ascii="Times New Roman" w:hAnsi="Times New Roman"/>
          <w:snapToGrid w:val="0"/>
          <w:sz w:val="24"/>
          <w:szCs w:val="24"/>
        </w:rPr>
        <w:t>,</w:t>
      </w:r>
      <w:r w:rsidR="00DD3209">
        <w:rPr>
          <w:rFonts w:ascii="Times New Roman" w:hAnsi="Times New Roman"/>
          <w:snapToGrid w:val="0"/>
          <w:sz w:val="24"/>
          <w:szCs w:val="24"/>
        </w:rPr>
        <w:t xml:space="preserve"> </w:t>
      </w:r>
      <w:r w:rsidRPr="00BE0420">
        <w:rPr>
          <w:rFonts w:ascii="Times New Roman" w:hAnsi="Times New Roman"/>
          <w:snapToGrid w:val="0"/>
          <w:sz w:val="24"/>
          <w:szCs w:val="24"/>
        </w:rPr>
        <w:t xml:space="preserve"> включени в предмета на </w:t>
      </w:r>
      <w:r w:rsidR="00256705">
        <w:rPr>
          <w:rFonts w:ascii="Times New Roman" w:hAnsi="Times New Roman"/>
          <w:snapToGrid w:val="0"/>
          <w:sz w:val="24"/>
          <w:szCs w:val="24"/>
        </w:rPr>
        <w:t>обособената позиция</w:t>
      </w:r>
      <w:r>
        <w:rPr>
          <w:rFonts w:ascii="Times New Roman" w:hAnsi="Times New Roman"/>
          <w:snapToGrid w:val="0"/>
          <w:sz w:val="24"/>
          <w:szCs w:val="24"/>
        </w:rPr>
        <w:t>.</w:t>
      </w:r>
    </w:p>
    <w:p w:rsidR="009135B7" w:rsidRDefault="009135B7" w:rsidP="00D313A4">
      <w:pPr>
        <w:tabs>
          <w:tab w:val="left" w:pos="851"/>
          <w:tab w:val="left" w:pos="1276"/>
          <w:tab w:val="left" w:pos="9356"/>
        </w:tabs>
        <w:spacing w:after="120" w:line="360" w:lineRule="auto"/>
        <w:ind w:firstLine="426"/>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w:t>
      </w:r>
      <w:r w:rsidR="00B11717">
        <w:rPr>
          <w:rFonts w:ascii="Times New Roman" w:hAnsi="Times New Roman"/>
          <w:i/>
          <w:snapToGrid w:val="0"/>
          <w:sz w:val="24"/>
          <w:szCs w:val="24"/>
        </w:rPr>
        <w:t>професионални способности“</w:t>
      </w:r>
      <w:r w:rsidR="00DD3209">
        <w:rPr>
          <w:rFonts w:ascii="Times New Roman" w:hAnsi="Times New Roman"/>
          <w:i/>
          <w:snapToGrid w:val="0"/>
          <w:sz w:val="24"/>
          <w:szCs w:val="24"/>
        </w:rPr>
        <w:t>,</w:t>
      </w:r>
      <w:r w:rsidR="00B11717">
        <w:rPr>
          <w:rFonts w:ascii="Times New Roman" w:hAnsi="Times New Roman"/>
          <w:i/>
          <w:snapToGrid w:val="0"/>
          <w:sz w:val="24"/>
          <w:szCs w:val="24"/>
        </w:rPr>
        <w:t xml:space="preserve"> т. 3 от еЕЕДОП, като посочва</w:t>
      </w:r>
      <w:r w:rsidR="00DD3209" w:rsidRPr="00DD3209">
        <w:rPr>
          <w:rFonts w:ascii="Times New Roman" w:hAnsi="Times New Roman"/>
          <w:i/>
          <w:snapToGrid w:val="0"/>
          <w:sz w:val="24"/>
          <w:szCs w:val="24"/>
        </w:rPr>
        <w:t xml:space="preserve"> точният адрес</w:t>
      </w:r>
      <w:r w:rsidR="00DD3209">
        <w:rPr>
          <w:rFonts w:ascii="Times New Roman" w:hAnsi="Times New Roman"/>
          <w:i/>
          <w:snapToGrid w:val="0"/>
          <w:sz w:val="24"/>
          <w:szCs w:val="24"/>
        </w:rPr>
        <w:t>, на който е/са разположена/и сервизната база/сервизните бази.</w:t>
      </w:r>
    </w:p>
    <w:p w:rsidR="00DD3209" w:rsidRPr="00BE0420" w:rsidRDefault="00DD3209" w:rsidP="009135B7">
      <w:pPr>
        <w:tabs>
          <w:tab w:val="left" w:pos="851"/>
          <w:tab w:val="left" w:pos="1276"/>
          <w:tab w:val="left" w:pos="9356"/>
        </w:tabs>
        <w:spacing w:after="120" w:line="360" w:lineRule="auto"/>
        <w:ind w:firstLine="360"/>
        <w:contextualSpacing/>
        <w:jc w:val="both"/>
        <w:rPr>
          <w:rFonts w:ascii="Times New Roman" w:hAnsi="Times New Roman"/>
          <w:snapToGrid w:val="0"/>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 xml:space="preserve">: </w:t>
      </w:r>
      <w:r>
        <w:rPr>
          <w:rFonts w:ascii="Times New Roman" w:hAnsi="Times New Roman"/>
          <w:sz w:val="24"/>
          <w:szCs w:val="24"/>
        </w:rPr>
        <w:t xml:space="preserve">Списък на техническите средства и съоръжения за осигуряване на качеството, съдържащ точния адрес, на която </w:t>
      </w:r>
      <w:r w:rsidRPr="00DD3209">
        <w:rPr>
          <w:rFonts w:ascii="Times New Roman" w:hAnsi="Times New Roman"/>
          <w:sz w:val="24"/>
          <w:szCs w:val="24"/>
        </w:rPr>
        <w:t>на който е/са разположена/и сервизната база/сервизните бази</w:t>
      </w:r>
      <w:r>
        <w:rPr>
          <w:rFonts w:ascii="Times New Roman" w:hAnsi="Times New Roman"/>
          <w:sz w:val="24"/>
          <w:szCs w:val="24"/>
        </w:rPr>
        <w:t>.</w:t>
      </w:r>
    </w:p>
    <w:p w:rsidR="00FA6A3B" w:rsidRPr="00DD3209" w:rsidRDefault="00FA6A3B" w:rsidP="00482CD9">
      <w:pPr>
        <w:numPr>
          <w:ilvl w:val="2"/>
          <w:numId w:val="21"/>
        </w:numPr>
        <w:tabs>
          <w:tab w:val="left" w:pos="851"/>
          <w:tab w:val="left" w:pos="1276"/>
          <w:tab w:val="left" w:pos="9356"/>
        </w:tabs>
        <w:spacing w:after="120" w:line="360" w:lineRule="auto"/>
        <w:ind w:left="0" w:firstLine="360"/>
        <w:contextualSpacing/>
        <w:jc w:val="both"/>
        <w:rPr>
          <w:rFonts w:ascii="Times New Roman" w:hAnsi="Times New Roman"/>
          <w:b/>
          <w:snapToGrid w:val="0"/>
          <w:sz w:val="24"/>
          <w:szCs w:val="24"/>
        </w:rPr>
      </w:pPr>
      <w:r w:rsidRPr="0000621A">
        <w:rPr>
          <w:rFonts w:ascii="Times New Roman" w:hAnsi="Times New Roman"/>
          <w:sz w:val="24"/>
          <w:szCs w:val="24"/>
        </w:rPr>
        <w:t xml:space="preserve">Участникът трябва да разполага със специализирана система за </w:t>
      </w:r>
      <w:r w:rsidRPr="0000621A">
        <w:rPr>
          <w:rFonts w:ascii="Times New Roman" w:hAnsi="Times New Roman"/>
          <w:spacing w:val="1"/>
          <w:sz w:val="24"/>
          <w:szCs w:val="24"/>
        </w:rPr>
        <w:t>следене на техническото състояние на автомобилите</w:t>
      </w:r>
      <w:r w:rsidRPr="0000621A">
        <w:rPr>
          <w:rFonts w:ascii="Times New Roman" w:hAnsi="Times New Roman"/>
          <w:sz w:val="24"/>
          <w:szCs w:val="24"/>
        </w:rPr>
        <w:t>, съхраняваща техните подробни данни и списък на извършените услуги по сервизно обслужване по тях.</w:t>
      </w:r>
    </w:p>
    <w:p w:rsidR="00DD3209" w:rsidRDefault="00DD3209" w:rsidP="00DD3209">
      <w:pPr>
        <w:tabs>
          <w:tab w:val="left" w:pos="851"/>
          <w:tab w:val="left" w:pos="1276"/>
          <w:tab w:val="left" w:pos="9356"/>
        </w:tabs>
        <w:spacing w:after="120" w:line="360" w:lineRule="auto"/>
        <w:ind w:firstLine="360"/>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lastRenderedPageBreak/>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w:t>
      </w:r>
      <w:r>
        <w:rPr>
          <w:rFonts w:ascii="Times New Roman" w:hAnsi="Times New Roman"/>
          <w:i/>
          <w:snapToGrid w:val="0"/>
          <w:sz w:val="24"/>
          <w:szCs w:val="24"/>
        </w:rPr>
        <w:t xml:space="preserve">професионални способности“, т. 9 от еЕЕДОП като представя информация за </w:t>
      </w:r>
      <w:r w:rsidR="00D313A4">
        <w:rPr>
          <w:rFonts w:ascii="Times New Roman" w:hAnsi="Times New Roman"/>
          <w:i/>
          <w:snapToGrid w:val="0"/>
          <w:sz w:val="24"/>
          <w:szCs w:val="24"/>
        </w:rPr>
        <w:t>специализираната система.</w:t>
      </w:r>
    </w:p>
    <w:p w:rsidR="00D313A4" w:rsidRPr="0000621A" w:rsidRDefault="00D313A4" w:rsidP="00DD3209">
      <w:pPr>
        <w:tabs>
          <w:tab w:val="left" w:pos="851"/>
          <w:tab w:val="left" w:pos="1276"/>
          <w:tab w:val="left" w:pos="9356"/>
        </w:tabs>
        <w:spacing w:after="120" w:line="360" w:lineRule="auto"/>
        <w:ind w:firstLine="360"/>
        <w:contextualSpacing/>
        <w:jc w:val="both"/>
        <w:rPr>
          <w:rFonts w:ascii="Times New Roman" w:hAnsi="Times New Roman"/>
          <w:b/>
          <w:snapToGrid w:val="0"/>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w:t>
      </w:r>
      <w:r>
        <w:rPr>
          <w:rFonts w:ascii="Times New Roman" w:hAnsi="Times New Roman"/>
          <w:sz w:val="24"/>
          <w:szCs w:val="24"/>
        </w:rPr>
        <w:t xml:space="preserve"> Декларация за инструментите, съоръженията и техническото оборудване, които ще бъдат използвани за изпълнение на </w:t>
      </w:r>
      <w:r w:rsidR="00256705">
        <w:rPr>
          <w:rFonts w:ascii="Times New Roman" w:hAnsi="Times New Roman"/>
          <w:sz w:val="24"/>
          <w:szCs w:val="24"/>
        </w:rPr>
        <w:t>обособената позиция</w:t>
      </w:r>
      <w:r>
        <w:rPr>
          <w:rFonts w:ascii="Times New Roman" w:hAnsi="Times New Roman"/>
          <w:sz w:val="24"/>
          <w:szCs w:val="24"/>
        </w:rPr>
        <w:t>.</w:t>
      </w:r>
    </w:p>
    <w:p w:rsidR="00D313A4" w:rsidRPr="00D313A4" w:rsidRDefault="003551CF" w:rsidP="003551CF">
      <w:pPr>
        <w:pStyle w:val="Heading3"/>
        <w:numPr>
          <w:ilvl w:val="1"/>
          <w:numId w:val="5"/>
        </w:numPr>
        <w:tabs>
          <w:tab w:val="left" w:pos="993"/>
        </w:tabs>
        <w:spacing w:before="0" w:line="360" w:lineRule="auto"/>
        <w:ind w:left="0" w:firstLine="709"/>
        <w:jc w:val="both"/>
        <w:rPr>
          <w:rStyle w:val="Heading3Char"/>
          <w:rFonts w:ascii="Times New Roman" w:hAnsi="Times New Roman" w:cs="Times New Roman"/>
          <w:b/>
          <w:bCs/>
          <w:color w:val="auto"/>
          <w:sz w:val="24"/>
          <w:szCs w:val="24"/>
        </w:rPr>
      </w:pPr>
      <w:bookmarkStart w:id="17" w:name="_Toc528330027"/>
      <w:r w:rsidRPr="003551CF">
        <w:rPr>
          <w:rStyle w:val="Heading3Char"/>
          <w:rFonts w:ascii="Times New Roman" w:hAnsi="Times New Roman" w:cs="Times New Roman"/>
          <w:b/>
          <w:color w:val="auto"/>
          <w:sz w:val="24"/>
          <w:szCs w:val="24"/>
        </w:rPr>
        <w:t>Критерии за подбор по обособена позиция № </w:t>
      </w:r>
      <w:r w:rsidR="000C2F09">
        <w:rPr>
          <w:rStyle w:val="Heading3Char"/>
          <w:rFonts w:ascii="Times New Roman" w:hAnsi="Times New Roman" w:cs="Times New Roman"/>
          <w:b/>
          <w:color w:val="auto"/>
          <w:sz w:val="24"/>
          <w:szCs w:val="24"/>
        </w:rPr>
        <w:t>3</w:t>
      </w:r>
      <w:bookmarkEnd w:id="17"/>
      <w:r w:rsidRPr="003551CF">
        <w:rPr>
          <w:rStyle w:val="Heading3Char"/>
          <w:rFonts w:ascii="Times New Roman" w:hAnsi="Times New Roman" w:cs="Times New Roman"/>
          <w:color w:val="auto"/>
          <w:sz w:val="24"/>
          <w:szCs w:val="24"/>
        </w:rPr>
        <w:t xml:space="preserve"> </w:t>
      </w:r>
    </w:p>
    <w:p w:rsidR="003551CF" w:rsidRPr="00D313A4" w:rsidRDefault="003551CF" w:rsidP="00D313A4">
      <w:pPr>
        <w:pStyle w:val="Heading3"/>
        <w:numPr>
          <w:ilvl w:val="1"/>
          <w:numId w:val="24"/>
        </w:numPr>
        <w:tabs>
          <w:tab w:val="left" w:pos="993"/>
        </w:tabs>
        <w:spacing w:before="0" w:line="360" w:lineRule="auto"/>
        <w:ind w:left="0" w:firstLine="426"/>
        <w:jc w:val="both"/>
        <w:rPr>
          <w:rFonts w:ascii="Times New Roman" w:hAnsi="Times New Roman" w:cs="Times New Roman"/>
          <w:color w:val="auto"/>
          <w:sz w:val="24"/>
          <w:szCs w:val="24"/>
        </w:rPr>
      </w:pPr>
      <w:bookmarkStart w:id="18" w:name="_Toc528330028"/>
      <w:r w:rsidRPr="00D313A4">
        <w:rPr>
          <w:rFonts w:ascii="Times New Roman" w:hAnsi="Times New Roman"/>
          <w:snapToGrid w:val="0"/>
          <w:color w:val="auto"/>
          <w:sz w:val="24"/>
          <w:szCs w:val="24"/>
        </w:rPr>
        <w:t>Технически и професионални способности на участника. Изискано минимално ниво:</w:t>
      </w:r>
      <w:bookmarkEnd w:id="18"/>
    </w:p>
    <w:p w:rsidR="00D313A4" w:rsidRPr="00D313A4" w:rsidRDefault="00D313A4" w:rsidP="00D313A4">
      <w:pPr>
        <w:spacing w:after="0" w:line="360" w:lineRule="auto"/>
        <w:ind w:firstLine="426"/>
        <w:jc w:val="both"/>
        <w:rPr>
          <w:rFonts w:ascii="Times New Roman" w:eastAsia="Times New Roman" w:hAnsi="Times New Roman"/>
          <w:b/>
          <w:snapToGrid w:val="0"/>
          <w:sz w:val="24"/>
          <w:szCs w:val="24"/>
        </w:rPr>
      </w:pPr>
      <w:r>
        <w:rPr>
          <w:rFonts w:ascii="Times New Roman" w:hAnsi="Times New Roman"/>
          <w:sz w:val="24"/>
          <w:szCs w:val="24"/>
        </w:rPr>
        <w:t xml:space="preserve">2.1.1. </w:t>
      </w:r>
      <w:r w:rsidRPr="00D313A4">
        <w:rPr>
          <w:rFonts w:ascii="Times New Roman" w:hAnsi="Times New Roman"/>
          <w:sz w:val="24"/>
          <w:szCs w:val="24"/>
        </w:rPr>
        <w:t>Участникът следва да е изпълнил за последните три години, считано от датата на подаване на офертата, дейности с предмет и обем, идентични или сходни* с този на обособена позиция № </w:t>
      </w:r>
      <w:r w:rsidR="00E06706">
        <w:rPr>
          <w:rFonts w:ascii="Times New Roman" w:hAnsi="Times New Roman"/>
          <w:sz w:val="24"/>
          <w:szCs w:val="24"/>
        </w:rPr>
        <w:t>3</w:t>
      </w:r>
      <w:r w:rsidRPr="00D313A4">
        <w:rPr>
          <w:rFonts w:ascii="Times New Roman" w:hAnsi="Times New Roman"/>
          <w:sz w:val="24"/>
          <w:szCs w:val="24"/>
        </w:rPr>
        <w:t>, за която подава оферта</w:t>
      </w:r>
      <w:r w:rsidRPr="00D313A4">
        <w:rPr>
          <w:rFonts w:ascii="Times New Roman" w:eastAsia="Times New Roman" w:hAnsi="Times New Roman"/>
          <w:b/>
          <w:snapToGrid w:val="0"/>
          <w:sz w:val="24"/>
          <w:szCs w:val="24"/>
        </w:rPr>
        <w:t>.</w:t>
      </w:r>
    </w:p>
    <w:p w:rsidR="00D313A4" w:rsidRPr="00482CD9" w:rsidRDefault="00D313A4" w:rsidP="00D313A4">
      <w:pPr>
        <w:tabs>
          <w:tab w:val="left" w:pos="709"/>
          <w:tab w:val="left" w:pos="1843"/>
          <w:tab w:val="left" w:pos="3240"/>
          <w:tab w:val="left" w:pos="9356"/>
        </w:tabs>
        <w:spacing w:after="0" w:line="360" w:lineRule="auto"/>
        <w:contextualSpacing/>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00621A">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Дейности с предмет и обем, сходни с тези на обособена позиция №</w:t>
      </w:r>
      <w:r>
        <w:t> </w:t>
      </w:r>
      <w:r w:rsidR="00E06706">
        <w:rPr>
          <w:rFonts w:ascii="Times New Roman" w:hAnsi="Times New Roman"/>
          <w:sz w:val="24"/>
          <w:szCs w:val="24"/>
        </w:rPr>
        <w:t>3</w:t>
      </w:r>
      <w:r>
        <w:rPr>
          <w:rFonts w:ascii="Times New Roman" w:eastAsia="Times New Roman" w:hAnsi="Times New Roman"/>
          <w:snapToGrid w:val="0"/>
          <w:sz w:val="24"/>
          <w:szCs w:val="24"/>
        </w:rPr>
        <w:t xml:space="preserve"> </w:t>
      </w:r>
      <w:r w:rsidRPr="0000621A">
        <w:rPr>
          <w:rFonts w:ascii="Times New Roman" w:eastAsia="Times New Roman" w:hAnsi="Times New Roman"/>
          <w:snapToGrid w:val="0"/>
          <w:sz w:val="24"/>
          <w:szCs w:val="24"/>
        </w:rPr>
        <w:t xml:space="preserve">– дейности по гаранционно/извънгаранционно сервизно обслужване на </w:t>
      </w:r>
      <w:r w:rsidR="00E06706">
        <w:rPr>
          <w:rFonts w:ascii="Times New Roman" w:eastAsia="Times New Roman" w:hAnsi="Times New Roman"/>
          <w:snapToGrid w:val="0"/>
          <w:sz w:val="24"/>
          <w:szCs w:val="24"/>
        </w:rPr>
        <w:t>4</w:t>
      </w:r>
      <w:r>
        <w:rPr>
          <w:rFonts w:ascii="Times New Roman" w:eastAsia="Times New Roman" w:hAnsi="Times New Roman"/>
          <w:snapToGrid w:val="0"/>
          <w:sz w:val="24"/>
          <w:szCs w:val="24"/>
        </w:rPr>
        <w:t xml:space="preserve"> </w:t>
      </w:r>
      <w:r w:rsidRPr="0000621A">
        <w:rPr>
          <w:rFonts w:ascii="Times New Roman" w:eastAsia="Times New Roman" w:hAnsi="Times New Roman"/>
          <w:snapToGrid w:val="0"/>
          <w:sz w:val="24"/>
          <w:szCs w:val="24"/>
        </w:rPr>
        <w:t>автомобил</w:t>
      </w:r>
      <w:r>
        <w:rPr>
          <w:rFonts w:ascii="Times New Roman" w:eastAsia="Times New Roman" w:hAnsi="Times New Roman"/>
          <w:snapToGrid w:val="0"/>
          <w:sz w:val="24"/>
          <w:szCs w:val="24"/>
        </w:rPr>
        <w:t>а</w:t>
      </w:r>
      <w:r w:rsidRPr="0000621A">
        <w:rPr>
          <w:rFonts w:ascii="Times New Roman" w:eastAsia="Times New Roman" w:hAnsi="Times New Roman"/>
          <w:snapToGrid w:val="0"/>
          <w:sz w:val="24"/>
          <w:szCs w:val="24"/>
        </w:rPr>
        <w:t xml:space="preserve">, </w:t>
      </w:r>
      <w:r>
        <w:rPr>
          <w:rFonts w:ascii="Times New Roman" w:hAnsi="Times New Roman"/>
          <w:snapToGrid w:val="0"/>
          <w:sz w:val="24"/>
          <w:szCs w:val="24"/>
        </w:rPr>
        <w:t>марка „</w:t>
      </w:r>
      <w:proofErr w:type="spellStart"/>
      <w:r w:rsidR="00022A49">
        <w:rPr>
          <w:rFonts w:ascii="Times New Roman" w:hAnsi="Times New Roman"/>
          <w:snapToGrid w:val="0"/>
          <w:sz w:val="24"/>
          <w:szCs w:val="24"/>
        </w:rPr>
        <w:t>Волво</w:t>
      </w:r>
      <w:proofErr w:type="spellEnd"/>
      <w:r>
        <w:rPr>
          <w:rFonts w:ascii="Times New Roman" w:hAnsi="Times New Roman"/>
          <w:snapToGrid w:val="0"/>
          <w:sz w:val="24"/>
          <w:szCs w:val="24"/>
        </w:rPr>
        <w:t>“</w:t>
      </w:r>
      <w:r w:rsidRPr="0000621A">
        <w:rPr>
          <w:rFonts w:ascii="Times New Roman" w:eastAsia="Times New Roman" w:hAnsi="Times New Roman"/>
          <w:snapToGrid w:val="0"/>
          <w:sz w:val="24"/>
          <w:szCs w:val="24"/>
        </w:rPr>
        <w:t>.</w:t>
      </w:r>
    </w:p>
    <w:p w:rsidR="00D313A4" w:rsidRDefault="00D313A4" w:rsidP="00D313A4">
      <w:pPr>
        <w:tabs>
          <w:tab w:val="left" w:pos="851"/>
          <w:tab w:val="left" w:pos="1276"/>
          <w:tab w:val="left" w:pos="9356"/>
        </w:tabs>
        <w:spacing w:after="120" w:line="360" w:lineRule="auto"/>
        <w:ind w:firstLine="709"/>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професионални способности“ т.1б) от </w:t>
      </w:r>
      <w:r>
        <w:rPr>
          <w:rFonts w:ascii="Times New Roman" w:hAnsi="Times New Roman"/>
          <w:i/>
          <w:snapToGrid w:val="0"/>
          <w:sz w:val="24"/>
          <w:szCs w:val="24"/>
        </w:rPr>
        <w:t>е</w:t>
      </w:r>
      <w:r w:rsidRPr="00BE0420">
        <w:rPr>
          <w:rFonts w:ascii="Times New Roman" w:hAnsi="Times New Roman"/>
          <w:i/>
          <w:snapToGrid w:val="0"/>
          <w:sz w:val="24"/>
          <w:szCs w:val="24"/>
        </w:rPr>
        <w:t>ЕЕДОП, като посочва обема (брой обслужвани автомобили), стойностите без ДДС, датите (посочва се начална и крайна дата на извършената услуга) и получателите.</w:t>
      </w:r>
    </w:p>
    <w:p w:rsidR="00D313A4" w:rsidRPr="009135B7" w:rsidRDefault="00D313A4" w:rsidP="00D313A4">
      <w:pPr>
        <w:tabs>
          <w:tab w:val="left" w:pos="851"/>
          <w:tab w:val="left" w:pos="3240"/>
          <w:tab w:val="left" w:pos="9356"/>
        </w:tabs>
        <w:spacing w:after="0" w:line="360" w:lineRule="auto"/>
        <w:ind w:firstLine="709"/>
        <w:contextualSpacing/>
        <w:jc w:val="both"/>
        <w:rPr>
          <w:rFonts w:ascii="Times New Roman" w:hAnsi="Times New Roman"/>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 Подписан и подпечатан списък на услугите, които са идентични или сходни с предмета и обема на обособената позиция, с посочване на стойностите, датите и получателите, заедно с доказателства за извършените услуги.</w:t>
      </w:r>
    </w:p>
    <w:p w:rsidR="00D313A4" w:rsidRDefault="00D313A4" w:rsidP="009E705F">
      <w:pPr>
        <w:tabs>
          <w:tab w:val="left" w:pos="851"/>
          <w:tab w:val="left" w:pos="1276"/>
          <w:tab w:val="left" w:pos="9356"/>
        </w:tabs>
        <w:spacing w:after="120" w:line="360" w:lineRule="auto"/>
        <w:ind w:firstLine="426"/>
        <w:contextualSpacing/>
        <w:jc w:val="both"/>
        <w:rPr>
          <w:rFonts w:ascii="Times New Roman" w:hAnsi="Times New Roman"/>
          <w:snapToGrid w:val="0"/>
          <w:sz w:val="24"/>
          <w:szCs w:val="24"/>
        </w:rPr>
      </w:pPr>
      <w:r>
        <w:rPr>
          <w:rFonts w:ascii="Times New Roman" w:hAnsi="Times New Roman"/>
          <w:snapToGrid w:val="0"/>
          <w:sz w:val="24"/>
          <w:szCs w:val="24"/>
        </w:rPr>
        <w:t xml:space="preserve">2.1.2. </w:t>
      </w:r>
      <w:r w:rsidRPr="00BE0420">
        <w:rPr>
          <w:rFonts w:ascii="Times New Roman" w:hAnsi="Times New Roman"/>
          <w:snapToGrid w:val="0"/>
          <w:sz w:val="24"/>
          <w:szCs w:val="24"/>
        </w:rPr>
        <w:t xml:space="preserve">Участниците в процедурата трябва да разполагат с </w:t>
      </w:r>
      <w:r w:rsidRPr="009135B7">
        <w:rPr>
          <w:rFonts w:ascii="Times New Roman" w:hAnsi="Times New Roman"/>
          <w:b/>
          <w:snapToGrid w:val="0"/>
          <w:sz w:val="24"/>
          <w:szCs w:val="24"/>
        </w:rPr>
        <w:t>минимум 1 (една) сервизна база на територията на гр. София</w:t>
      </w:r>
      <w:r>
        <w:rPr>
          <w:rFonts w:ascii="Times New Roman" w:hAnsi="Times New Roman"/>
          <w:b/>
          <w:snapToGrid w:val="0"/>
          <w:sz w:val="24"/>
          <w:szCs w:val="24"/>
        </w:rPr>
        <w:t xml:space="preserve"> (собствена или наета), </w:t>
      </w:r>
      <w:r w:rsidRPr="002A76DF">
        <w:rPr>
          <w:rFonts w:ascii="Times New Roman" w:hAnsi="Times New Roman"/>
          <w:snapToGrid w:val="0"/>
          <w:sz w:val="24"/>
          <w:szCs w:val="24"/>
        </w:rPr>
        <w:t>оборудвана с необходимата съвременна диагностично-ремонтна техника за изпълнение на техническите действи</w:t>
      </w:r>
      <w:r>
        <w:rPr>
          <w:rFonts w:ascii="Times New Roman" w:hAnsi="Times New Roman"/>
          <w:snapToGrid w:val="0"/>
          <w:sz w:val="24"/>
          <w:szCs w:val="24"/>
        </w:rPr>
        <w:t xml:space="preserve">я за качествено </w:t>
      </w:r>
      <w:r w:rsidRPr="00BE0420">
        <w:rPr>
          <w:rFonts w:ascii="Times New Roman" w:hAnsi="Times New Roman"/>
          <w:snapToGrid w:val="0"/>
          <w:sz w:val="24"/>
          <w:szCs w:val="24"/>
        </w:rPr>
        <w:t xml:space="preserve">извършване на </w:t>
      </w:r>
      <w:r>
        <w:rPr>
          <w:rFonts w:ascii="Times New Roman" w:hAnsi="Times New Roman"/>
          <w:snapToGrid w:val="0"/>
          <w:sz w:val="24"/>
          <w:szCs w:val="24"/>
        </w:rPr>
        <w:t>услугите</w:t>
      </w:r>
      <w:r w:rsidRPr="00BE0420">
        <w:rPr>
          <w:rFonts w:ascii="Times New Roman" w:hAnsi="Times New Roman"/>
          <w:snapToGrid w:val="0"/>
          <w:sz w:val="24"/>
          <w:szCs w:val="24"/>
        </w:rPr>
        <w:t>,</w:t>
      </w:r>
      <w:r>
        <w:rPr>
          <w:rFonts w:ascii="Times New Roman" w:hAnsi="Times New Roman"/>
          <w:snapToGrid w:val="0"/>
          <w:sz w:val="24"/>
          <w:szCs w:val="24"/>
        </w:rPr>
        <w:t xml:space="preserve"> </w:t>
      </w:r>
      <w:r w:rsidRPr="00BE0420">
        <w:rPr>
          <w:rFonts w:ascii="Times New Roman" w:hAnsi="Times New Roman"/>
          <w:snapToGrid w:val="0"/>
          <w:sz w:val="24"/>
          <w:szCs w:val="24"/>
        </w:rPr>
        <w:t xml:space="preserve">включени в предмета </w:t>
      </w:r>
      <w:r w:rsidR="00256705">
        <w:rPr>
          <w:rFonts w:ascii="Times New Roman" w:hAnsi="Times New Roman"/>
          <w:snapToGrid w:val="0"/>
          <w:sz w:val="24"/>
          <w:szCs w:val="24"/>
        </w:rPr>
        <w:t>обособената позиция</w:t>
      </w:r>
      <w:r>
        <w:rPr>
          <w:rFonts w:ascii="Times New Roman" w:hAnsi="Times New Roman"/>
          <w:snapToGrid w:val="0"/>
          <w:sz w:val="24"/>
          <w:szCs w:val="24"/>
        </w:rPr>
        <w:t>.</w:t>
      </w:r>
    </w:p>
    <w:p w:rsidR="00D313A4" w:rsidRDefault="00D313A4" w:rsidP="00D313A4">
      <w:pPr>
        <w:tabs>
          <w:tab w:val="left" w:pos="851"/>
          <w:tab w:val="left" w:pos="1276"/>
          <w:tab w:val="left" w:pos="9356"/>
        </w:tabs>
        <w:spacing w:after="120" w:line="360" w:lineRule="auto"/>
        <w:ind w:firstLine="426"/>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w:t>
      </w:r>
      <w:r>
        <w:rPr>
          <w:rFonts w:ascii="Times New Roman" w:hAnsi="Times New Roman"/>
          <w:i/>
          <w:snapToGrid w:val="0"/>
          <w:sz w:val="24"/>
          <w:szCs w:val="24"/>
        </w:rPr>
        <w:t>професионални способности“, т. 3 от еЕЕДОП, като посочва</w:t>
      </w:r>
      <w:r w:rsidRPr="00DD3209">
        <w:rPr>
          <w:rFonts w:ascii="Times New Roman" w:hAnsi="Times New Roman"/>
          <w:i/>
          <w:snapToGrid w:val="0"/>
          <w:sz w:val="24"/>
          <w:szCs w:val="24"/>
        </w:rPr>
        <w:t xml:space="preserve"> точният адрес</w:t>
      </w:r>
      <w:r>
        <w:rPr>
          <w:rFonts w:ascii="Times New Roman" w:hAnsi="Times New Roman"/>
          <w:i/>
          <w:snapToGrid w:val="0"/>
          <w:sz w:val="24"/>
          <w:szCs w:val="24"/>
        </w:rPr>
        <w:t>, на който е/са разположена/и сервизната база/сервизните бази.</w:t>
      </w:r>
    </w:p>
    <w:p w:rsidR="00D313A4" w:rsidRPr="00BE0420" w:rsidRDefault="00D313A4" w:rsidP="00D313A4">
      <w:pPr>
        <w:tabs>
          <w:tab w:val="left" w:pos="851"/>
          <w:tab w:val="left" w:pos="1276"/>
          <w:tab w:val="left" w:pos="9356"/>
        </w:tabs>
        <w:spacing w:after="120" w:line="360" w:lineRule="auto"/>
        <w:ind w:firstLine="360"/>
        <w:contextualSpacing/>
        <w:jc w:val="both"/>
        <w:rPr>
          <w:rFonts w:ascii="Times New Roman" w:hAnsi="Times New Roman"/>
          <w:snapToGrid w:val="0"/>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 xml:space="preserve">: </w:t>
      </w:r>
      <w:r>
        <w:rPr>
          <w:rFonts w:ascii="Times New Roman" w:hAnsi="Times New Roman"/>
          <w:sz w:val="24"/>
          <w:szCs w:val="24"/>
        </w:rPr>
        <w:t xml:space="preserve">Списък на техническите средства и съоръжения за осигуряване на качеството, съдържащ точния адрес, на която </w:t>
      </w:r>
      <w:r w:rsidRPr="00DD3209">
        <w:rPr>
          <w:rFonts w:ascii="Times New Roman" w:hAnsi="Times New Roman"/>
          <w:sz w:val="24"/>
          <w:szCs w:val="24"/>
        </w:rPr>
        <w:t>на който е/са разположена/и сервизната база/сервизните бази</w:t>
      </w:r>
      <w:r>
        <w:rPr>
          <w:rFonts w:ascii="Times New Roman" w:hAnsi="Times New Roman"/>
          <w:sz w:val="24"/>
          <w:szCs w:val="24"/>
        </w:rPr>
        <w:t>.</w:t>
      </w:r>
    </w:p>
    <w:p w:rsidR="00D313A4" w:rsidRPr="00DD3209" w:rsidRDefault="00D313A4" w:rsidP="009E705F">
      <w:pPr>
        <w:tabs>
          <w:tab w:val="left" w:pos="851"/>
          <w:tab w:val="left" w:pos="1276"/>
          <w:tab w:val="left" w:pos="9356"/>
        </w:tabs>
        <w:spacing w:after="120" w:line="360" w:lineRule="auto"/>
        <w:ind w:firstLine="426"/>
        <w:contextualSpacing/>
        <w:jc w:val="both"/>
        <w:rPr>
          <w:rFonts w:ascii="Times New Roman" w:hAnsi="Times New Roman"/>
          <w:b/>
          <w:snapToGrid w:val="0"/>
          <w:sz w:val="24"/>
          <w:szCs w:val="24"/>
        </w:rPr>
      </w:pPr>
      <w:r>
        <w:rPr>
          <w:rFonts w:ascii="Times New Roman" w:hAnsi="Times New Roman"/>
          <w:sz w:val="24"/>
          <w:szCs w:val="24"/>
        </w:rPr>
        <w:t xml:space="preserve">2.1.3. </w:t>
      </w:r>
      <w:r w:rsidRPr="0000621A">
        <w:rPr>
          <w:rFonts w:ascii="Times New Roman" w:hAnsi="Times New Roman"/>
          <w:sz w:val="24"/>
          <w:szCs w:val="24"/>
        </w:rPr>
        <w:t xml:space="preserve">Участникът трябва да разполага със специализирана система за </w:t>
      </w:r>
      <w:r w:rsidRPr="0000621A">
        <w:rPr>
          <w:rFonts w:ascii="Times New Roman" w:hAnsi="Times New Roman"/>
          <w:spacing w:val="1"/>
          <w:sz w:val="24"/>
          <w:szCs w:val="24"/>
        </w:rPr>
        <w:t>следене на техническото състояние на автомобилите</w:t>
      </w:r>
      <w:r w:rsidRPr="0000621A">
        <w:rPr>
          <w:rFonts w:ascii="Times New Roman" w:hAnsi="Times New Roman"/>
          <w:sz w:val="24"/>
          <w:szCs w:val="24"/>
        </w:rPr>
        <w:t>, съхраняваща техните подробни данни и списък на извършените услуги по сервизно обслужване по тях.</w:t>
      </w:r>
    </w:p>
    <w:p w:rsidR="00D313A4" w:rsidRDefault="00D313A4" w:rsidP="00D313A4">
      <w:pPr>
        <w:tabs>
          <w:tab w:val="left" w:pos="851"/>
          <w:tab w:val="left" w:pos="1276"/>
          <w:tab w:val="left" w:pos="9356"/>
        </w:tabs>
        <w:spacing w:after="120" w:line="360" w:lineRule="auto"/>
        <w:ind w:firstLine="360"/>
        <w:contextualSpacing/>
        <w:jc w:val="both"/>
        <w:rPr>
          <w:rFonts w:ascii="Times New Roman" w:hAnsi="Times New Roman"/>
          <w:i/>
          <w:snapToGrid w:val="0"/>
          <w:sz w:val="24"/>
          <w:szCs w:val="24"/>
        </w:rPr>
      </w:pPr>
      <w:r w:rsidRPr="00BE0420">
        <w:rPr>
          <w:rFonts w:ascii="Times New Roman" w:hAnsi="Times New Roman"/>
          <w:i/>
          <w:snapToGrid w:val="0"/>
          <w:sz w:val="24"/>
          <w:szCs w:val="24"/>
          <w:u w:val="single"/>
        </w:rPr>
        <w:lastRenderedPageBreak/>
        <w:t>За доказване на критериите за подбор участникът попълва:</w:t>
      </w:r>
      <w:r w:rsidRPr="00BE0420">
        <w:t xml:space="preserve"> </w:t>
      </w:r>
      <w:r w:rsidRPr="00BE0420">
        <w:rPr>
          <w:rFonts w:ascii="Times New Roman" w:hAnsi="Times New Roman"/>
          <w:i/>
          <w:snapToGrid w:val="0"/>
          <w:sz w:val="24"/>
          <w:szCs w:val="24"/>
        </w:rPr>
        <w:t xml:space="preserve">Част IV: „Критерии за подбор“, Раздел В: „Технически и </w:t>
      </w:r>
      <w:r>
        <w:rPr>
          <w:rFonts w:ascii="Times New Roman" w:hAnsi="Times New Roman"/>
          <w:i/>
          <w:snapToGrid w:val="0"/>
          <w:sz w:val="24"/>
          <w:szCs w:val="24"/>
        </w:rPr>
        <w:t>професионални способности“, т. 9 от еЕЕДОП като представя информация за специализираната система.</w:t>
      </w:r>
    </w:p>
    <w:p w:rsidR="00D313A4" w:rsidRPr="0000621A" w:rsidRDefault="00D313A4" w:rsidP="00D313A4">
      <w:pPr>
        <w:tabs>
          <w:tab w:val="left" w:pos="851"/>
          <w:tab w:val="left" w:pos="1276"/>
          <w:tab w:val="left" w:pos="9356"/>
        </w:tabs>
        <w:spacing w:after="120" w:line="360" w:lineRule="auto"/>
        <w:ind w:firstLine="360"/>
        <w:contextualSpacing/>
        <w:jc w:val="both"/>
        <w:rPr>
          <w:rFonts w:ascii="Times New Roman" w:hAnsi="Times New Roman"/>
          <w:b/>
          <w:snapToGrid w:val="0"/>
          <w:sz w:val="24"/>
          <w:szCs w:val="24"/>
        </w:rPr>
      </w:pPr>
      <w:r w:rsidRPr="00BE0420">
        <w:rPr>
          <w:rFonts w:ascii="Times New Roman" w:eastAsia="Times New Roman" w:hAnsi="Times New Roman"/>
          <w:b/>
          <w:i/>
          <w:snapToGrid w:val="0"/>
          <w:sz w:val="24"/>
          <w:szCs w:val="24"/>
          <w:u w:val="single"/>
        </w:rPr>
        <w:t>Забележка:</w:t>
      </w:r>
      <w:r w:rsidRPr="00BE0420">
        <w:rPr>
          <w:rFonts w:ascii="Times New Roman" w:eastAsia="Times New Roman" w:hAnsi="Times New Roman"/>
          <w:b/>
          <w:i/>
          <w:snapToGrid w:val="0"/>
          <w:sz w:val="24"/>
          <w:szCs w:val="24"/>
        </w:rPr>
        <w:t xml:space="preserve"> На етап сключване на договор,</w:t>
      </w:r>
      <w:r w:rsidRPr="00BE0420">
        <w:rPr>
          <w:rFonts w:ascii="Times New Roman" w:eastAsia="Times New Roman" w:hAnsi="Times New Roman"/>
          <w:b/>
          <w:bCs/>
          <w:i/>
          <w:iCs/>
          <w:snapToGrid w:val="0"/>
          <w:sz w:val="24"/>
          <w:szCs w:val="24"/>
        </w:rPr>
        <w:t xml:space="preserve"> участникът</w:t>
      </w:r>
      <w:r w:rsidRPr="00BE0420">
        <w:rPr>
          <w:rFonts w:ascii="Times New Roman" w:eastAsia="Times New Roman" w:hAnsi="Times New Roman"/>
          <w:b/>
          <w:i/>
          <w:snapToGrid w:val="0"/>
          <w:sz w:val="24"/>
          <w:szCs w:val="24"/>
        </w:rPr>
        <w:t>, избран за изпълнител, представя</w:t>
      </w:r>
      <w:r w:rsidRPr="00BE0420">
        <w:rPr>
          <w:rFonts w:ascii="Times New Roman" w:hAnsi="Times New Roman"/>
          <w:sz w:val="24"/>
          <w:szCs w:val="24"/>
        </w:rPr>
        <w:t>:</w:t>
      </w:r>
      <w:r>
        <w:rPr>
          <w:rFonts w:ascii="Times New Roman" w:hAnsi="Times New Roman"/>
          <w:sz w:val="24"/>
          <w:szCs w:val="24"/>
        </w:rPr>
        <w:t xml:space="preserve"> Декларация за инструментите, съоръженията и техническото оборудване, които ще бъдат използвани за изпълнение на </w:t>
      </w:r>
      <w:r w:rsidR="00256705">
        <w:rPr>
          <w:rFonts w:ascii="Times New Roman" w:hAnsi="Times New Roman"/>
          <w:sz w:val="24"/>
          <w:szCs w:val="24"/>
        </w:rPr>
        <w:t>обособената позиция</w:t>
      </w:r>
      <w:r>
        <w:rPr>
          <w:rFonts w:ascii="Times New Roman" w:hAnsi="Times New Roman"/>
          <w:sz w:val="24"/>
          <w:szCs w:val="24"/>
        </w:rPr>
        <w:t>.</w:t>
      </w:r>
    </w:p>
    <w:p w:rsidR="00D313A4" w:rsidRPr="003551CF" w:rsidRDefault="00D313A4" w:rsidP="003551CF">
      <w:pPr>
        <w:jc w:val="both"/>
        <w:rPr>
          <w:rFonts w:ascii="Times New Roman" w:hAnsi="Times New Roman"/>
          <w:b/>
          <w:snapToGrid w:val="0"/>
          <w:sz w:val="24"/>
          <w:szCs w:val="24"/>
        </w:rPr>
      </w:pPr>
    </w:p>
    <w:p w:rsidR="001B266A" w:rsidRPr="00FE485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rsidR="00A03F95" w:rsidRPr="00D8286D" w:rsidRDefault="00A03F95" w:rsidP="009A013E">
      <w:pPr>
        <w:pStyle w:val="ListParagraph"/>
        <w:numPr>
          <w:ilvl w:val="0"/>
          <w:numId w:val="3"/>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D8286D">
        <w:rPr>
          <w:rFonts w:ascii="Times New Roman" w:eastAsia="Times New Roman" w:hAnsi="Times New Roman"/>
          <w:b/>
          <w:snapToGrid w:val="0"/>
          <w:sz w:val="24"/>
          <w:szCs w:val="24"/>
        </w:rPr>
        <w:t>Обединения. Подизпълнители. Ползване капацитета на трети лица.</w:t>
      </w:r>
    </w:p>
    <w:p w:rsidR="00F872B6" w:rsidRPr="00D8286D"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D8286D">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D8286D">
        <w:rPr>
          <w:rFonts w:ascii="Times New Roman" w:eastAsia="Times New Roman" w:hAnsi="Times New Roman"/>
          <w:snapToGrid w:val="0"/>
          <w:sz w:val="24"/>
          <w:szCs w:val="24"/>
        </w:rPr>
        <w:t>и</w:t>
      </w:r>
      <w:r w:rsidR="006D6D38" w:rsidRPr="00D8286D">
        <w:rPr>
          <w:rFonts w:ascii="Times New Roman" w:eastAsia="Times New Roman" w:hAnsi="Times New Roman"/>
          <w:snapToGrid w:val="0"/>
          <w:sz w:val="24"/>
          <w:szCs w:val="24"/>
        </w:rPr>
        <w:t>ли</w:t>
      </w:r>
      <w:r w:rsidRPr="00D8286D">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D8286D">
        <w:rPr>
          <w:rFonts w:ascii="Times New Roman" w:eastAsia="Times New Roman" w:hAnsi="Times New Roman"/>
          <w:snapToGrid w:val="0"/>
          <w:sz w:val="24"/>
          <w:szCs w:val="24"/>
        </w:rPr>
        <w:t>лнение на дейностите, предвидени</w:t>
      </w:r>
      <w:r w:rsidRPr="00D8286D">
        <w:rPr>
          <w:rFonts w:ascii="Times New Roman" w:eastAsia="Times New Roman" w:hAnsi="Times New Roman"/>
          <w:snapToGrid w:val="0"/>
          <w:sz w:val="24"/>
          <w:szCs w:val="24"/>
        </w:rPr>
        <w:t xml:space="preserve"> в договора за създаване на обединението.</w:t>
      </w:r>
    </w:p>
    <w:p w:rsidR="00F872B6" w:rsidRPr="00D8286D"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D8286D">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D8286D">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D8286D"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D8286D">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A1ACD" w:rsidRPr="00587EB0"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9" w:name="_Toc528330029"/>
      <w:r w:rsidRPr="00587EB0">
        <w:rPr>
          <w:rFonts w:ascii="Times New Roman" w:eastAsia="Times New Roman" w:hAnsi="Times New Roman" w:cs="Times New Roman"/>
          <w:color w:val="auto"/>
          <w:sz w:val="24"/>
          <w:szCs w:val="24"/>
          <w:lang w:eastAsia="bg-BG"/>
        </w:rPr>
        <w:t>В</w:t>
      </w:r>
      <w:r w:rsidR="00376737" w:rsidRPr="00587EB0">
        <w:rPr>
          <w:rFonts w:ascii="Times New Roman" w:eastAsia="Times New Roman" w:hAnsi="Times New Roman" w:cs="Times New Roman"/>
          <w:color w:val="auto"/>
          <w:sz w:val="24"/>
          <w:szCs w:val="24"/>
          <w:lang w:eastAsia="bg-BG"/>
        </w:rPr>
        <w:t xml:space="preserve">. </w:t>
      </w:r>
      <w:r w:rsidR="0073460D" w:rsidRPr="00587EB0">
        <w:rPr>
          <w:rFonts w:ascii="Times New Roman" w:eastAsia="Times New Roman" w:hAnsi="Times New Roman" w:cs="Times New Roman"/>
          <w:color w:val="auto"/>
          <w:sz w:val="24"/>
          <w:szCs w:val="24"/>
          <w:lang w:eastAsia="bg-BG"/>
        </w:rPr>
        <w:t xml:space="preserve">Електронен </w:t>
      </w:r>
      <w:r w:rsidR="004E475C" w:rsidRPr="00587EB0">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587EB0">
        <w:rPr>
          <w:rFonts w:ascii="Times New Roman" w:eastAsia="Times New Roman" w:hAnsi="Times New Roman" w:cs="Times New Roman"/>
          <w:color w:val="auto"/>
          <w:sz w:val="24"/>
          <w:szCs w:val="24"/>
          <w:lang w:eastAsia="bg-BG"/>
        </w:rPr>
        <w:t>(</w:t>
      </w:r>
      <w:r w:rsidR="0073460D" w:rsidRPr="00587EB0">
        <w:rPr>
          <w:rFonts w:ascii="Times New Roman" w:eastAsia="Times New Roman" w:hAnsi="Times New Roman" w:cs="Times New Roman"/>
          <w:color w:val="auto"/>
          <w:sz w:val="24"/>
          <w:szCs w:val="24"/>
          <w:lang w:eastAsia="bg-BG"/>
        </w:rPr>
        <w:t>е</w:t>
      </w:r>
      <w:r w:rsidR="00300ED8" w:rsidRPr="00587EB0">
        <w:rPr>
          <w:rFonts w:ascii="Times New Roman" w:eastAsia="Times New Roman" w:hAnsi="Times New Roman" w:cs="Times New Roman"/>
          <w:color w:val="auto"/>
          <w:sz w:val="24"/>
          <w:szCs w:val="24"/>
          <w:lang w:eastAsia="bg-BG"/>
        </w:rPr>
        <w:t>ЕЕДОП).</w:t>
      </w:r>
      <w:bookmarkEnd w:id="19"/>
    </w:p>
    <w:p w:rsidR="00FA0CAD" w:rsidRPr="00587EB0" w:rsidRDefault="00FA0CAD" w:rsidP="009A013E">
      <w:pPr>
        <w:pStyle w:val="ListParagraph"/>
        <w:numPr>
          <w:ilvl w:val="1"/>
          <w:numId w:val="9"/>
        </w:numPr>
        <w:spacing w:after="0" w:line="360" w:lineRule="auto"/>
        <w:ind w:left="0" w:firstLine="851"/>
        <w:jc w:val="both"/>
        <w:rPr>
          <w:rFonts w:ascii="Times New Roman" w:eastAsia="Times New Roman" w:hAnsi="Times New Roman"/>
          <w:color w:val="000000" w:themeColor="text1"/>
          <w:sz w:val="24"/>
          <w:szCs w:val="24"/>
          <w:lang w:eastAsia="bg-BG"/>
        </w:rPr>
      </w:pPr>
      <w:r w:rsidRPr="00587EB0">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rsidR="00FA0CAD" w:rsidRPr="00740536" w:rsidRDefault="00FA0CAD" w:rsidP="009A013E">
      <w:pPr>
        <w:pStyle w:val="ListParagraph"/>
        <w:numPr>
          <w:ilvl w:val="1"/>
          <w:numId w:val="9"/>
        </w:numPr>
        <w:spacing w:after="0" w:line="360" w:lineRule="auto"/>
        <w:ind w:left="0" w:firstLine="851"/>
        <w:jc w:val="both"/>
        <w:rPr>
          <w:rFonts w:ascii="Times New Roman" w:eastAsia="Times New Roman" w:hAnsi="Times New Roman"/>
          <w:color w:val="000000" w:themeColor="text1"/>
          <w:sz w:val="24"/>
          <w:szCs w:val="24"/>
          <w:lang w:eastAsia="bg-BG"/>
        </w:rPr>
      </w:pPr>
      <w:r w:rsidRPr="00587EB0">
        <w:rPr>
          <w:rFonts w:ascii="Times New Roman" w:eastAsia="Times New Roman" w:hAnsi="Times New Roman"/>
          <w:color w:val="000000" w:themeColor="text1"/>
          <w:sz w:val="24"/>
          <w:szCs w:val="24"/>
          <w:lang w:eastAsia="bg-BG"/>
        </w:rPr>
        <w:t xml:space="preserve">ЕЕДОП се попълва и се подписва с квалифициран електронен подпис, като се прилага в </w:t>
      </w:r>
      <w:r w:rsidRPr="00740536">
        <w:rPr>
          <w:rFonts w:ascii="Times New Roman" w:eastAsia="Times New Roman" w:hAnsi="Times New Roman"/>
          <w:color w:val="000000" w:themeColor="text1"/>
          <w:sz w:val="24"/>
          <w:szCs w:val="24"/>
          <w:lang w:eastAsia="bg-BG"/>
        </w:rPr>
        <w:t>електронен вид към офертата на участника.</w:t>
      </w:r>
    </w:p>
    <w:p w:rsidR="00FA0CAD" w:rsidRPr="00740536" w:rsidRDefault="00FA0CAD" w:rsidP="009A013E">
      <w:pPr>
        <w:pStyle w:val="ListParagraph"/>
        <w:numPr>
          <w:ilvl w:val="1"/>
          <w:numId w:val="9"/>
        </w:numPr>
        <w:spacing w:after="0" w:line="360" w:lineRule="auto"/>
        <w:ind w:left="0" w:firstLine="851"/>
        <w:jc w:val="both"/>
        <w:rPr>
          <w:rFonts w:ascii="Times New Roman" w:eastAsia="Times New Roman" w:hAnsi="Times New Roman"/>
          <w:color w:val="000000" w:themeColor="text1"/>
          <w:sz w:val="24"/>
          <w:szCs w:val="24"/>
          <w:lang w:eastAsia="bg-BG"/>
        </w:rPr>
      </w:pPr>
      <w:r w:rsidRPr="00740536">
        <w:rPr>
          <w:rFonts w:ascii="Times New Roman" w:eastAsia="Times New Roman" w:hAnsi="Times New Roman"/>
          <w:b/>
          <w:color w:val="000000" w:themeColor="text1"/>
          <w:sz w:val="24"/>
          <w:szCs w:val="24"/>
          <w:lang w:eastAsia="bg-BG"/>
        </w:rPr>
        <w:t>еЕЕДОП се предоставя по един от следните начини</w:t>
      </w:r>
      <w:r w:rsidRPr="00740536">
        <w:rPr>
          <w:rFonts w:ascii="Times New Roman" w:eastAsia="Times New Roman" w:hAnsi="Times New Roman"/>
          <w:color w:val="000000" w:themeColor="text1"/>
          <w:sz w:val="24"/>
          <w:szCs w:val="24"/>
          <w:lang w:eastAsia="bg-BG"/>
        </w:rPr>
        <w:t>:</w:t>
      </w:r>
    </w:p>
    <w:p w:rsidR="00FA0CAD" w:rsidRPr="00740536" w:rsidRDefault="00FA0CAD" w:rsidP="00FA0CAD">
      <w:pPr>
        <w:tabs>
          <w:tab w:val="left" w:pos="851"/>
        </w:tabs>
        <w:spacing w:after="0" w:line="360" w:lineRule="auto"/>
        <w:jc w:val="both"/>
        <w:rPr>
          <w:rFonts w:ascii="Times New Roman" w:eastAsia="Times New Roman" w:hAnsi="Times New Roman"/>
          <w:b/>
          <w:color w:val="000000" w:themeColor="text1"/>
          <w:sz w:val="24"/>
          <w:szCs w:val="24"/>
          <w:lang w:eastAsia="bg-BG"/>
        </w:rPr>
      </w:pPr>
      <w:r w:rsidRPr="00740536">
        <w:rPr>
          <w:rFonts w:ascii="Times New Roman" w:eastAsia="Times New Roman" w:hAnsi="Times New Roman"/>
          <w:color w:val="000000" w:themeColor="text1"/>
          <w:sz w:val="24"/>
          <w:szCs w:val="24"/>
          <w:lang w:eastAsia="bg-BG"/>
        </w:rPr>
        <w:tab/>
        <w:t xml:space="preserve">3.1. Представеният еЕЕДОП трябва да бъде цифрово подписан и приложен на подходящ оптичен носител (например </w:t>
      </w:r>
      <w:r w:rsidRPr="00740536">
        <w:rPr>
          <w:rFonts w:ascii="Times New Roman" w:eastAsia="Times New Roman" w:hAnsi="Times New Roman"/>
          <w:color w:val="000000" w:themeColor="text1"/>
          <w:sz w:val="24"/>
          <w:szCs w:val="24"/>
          <w:lang w:val="en-US" w:eastAsia="bg-BG"/>
        </w:rPr>
        <w:t>CD</w:t>
      </w:r>
      <w:r w:rsidRPr="00740536">
        <w:rPr>
          <w:rFonts w:ascii="Times New Roman" w:eastAsia="Times New Roman" w:hAnsi="Times New Roman"/>
          <w:color w:val="000000" w:themeColor="text1"/>
          <w:sz w:val="24"/>
          <w:szCs w:val="24"/>
          <w:lang w:eastAsia="bg-BG"/>
        </w:rPr>
        <w:t xml:space="preserve">, </w:t>
      </w:r>
      <w:r w:rsidRPr="00740536">
        <w:rPr>
          <w:rFonts w:ascii="Times New Roman" w:eastAsia="Times New Roman" w:hAnsi="Times New Roman"/>
          <w:color w:val="000000" w:themeColor="text1"/>
          <w:sz w:val="24"/>
          <w:szCs w:val="24"/>
          <w:lang w:val="en-US" w:eastAsia="bg-BG"/>
        </w:rPr>
        <w:t>DVD</w:t>
      </w:r>
      <w:r w:rsidRPr="00740536">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740536">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rsidR="00FA0CAD" w:rsidRPr="00740536" w:rsidRDefault="00FA0CAD" w:rsidP="00FA0CAD">
      <w:pPr>
        <w:tabs>
          <w:tab w:val="left" w:pos="851"/>
        </w:tabs>
        <w:spacing w:after="0" w:line="360" w:lineRule="auto"/>
        <w:jc w:val="both"/>
        <w:rPr>
          <w:rFonts w:ascii="Times New Roman" w:eastAsia="Times New Roman" w:hAnsi="Times New Roman"/>
          <w:color w:val="000000" w:themeColor="text1"/>
          <w:sz w:val="24"/>
          <w:szCs w:val="24"/>
          <w:lang w:eastAsia="bg-BG"/>
        </w:rPr>
      </w:pPr>
      <w:r w:rsidRPr="00740536">
        <w:rPr>
          <w:rFonts w:ascii="Times New Roman" w:eastAsia="Times New Roman" w:hAnsi="Times New Roman"/>
          <w:color w:val="000000" w:themeColor="text1"/>
          <w:sz w:val="24"/>
          <w:szCs w:val="24"/>
          <w:lang w:eastAsia="bg-BG"/>
        </w:rPr>
        <w:tab/>
        <w:t xml:space="preserve">3.2. Чрез осигурен достъп по електронен път до изготвения и подписан ЕЕДОП. В този случай документът следва да е снабден с т.нар. времеви печат, който да удостоверява, </w:t>
      </w:r>
      <w:r w:rsidRPr="00740536">
        <w:rPr>
          <w:rFonts w:ascii="Times New Roman" w:eastAsia="Times New Roman" w:hAnsi="Times New Roman"/>
          <w:color w:val="000000" w:themeColor="text1"/>
          <w:sz w:val="24"/>
          <w:szCs w:val="24"/>
          <w:lang w:eastAsia="bg-BG"/>
        </w:rPr>
        <w:lastRenderedPageBreak/>
        <w:t xml:space="preserve">че ЕЕДОП е подписан и качен на интернет адреса, към който се препраща, преди крайния срок за получаване на офертите. </w:t>
      </w:r>
    </w:p>
    <w:p w:rsidR="0049140B" w:rsidRPr="00740536" w:rsidRDefault="003E768F" w:rsidP="00CE5521">
      <w:pPr>
        <w:spacing w:after="0" w:line="360" w:lineRule="auto"/>
        <w:ind w:firstLine="709"/>
        <w:jc w:val="both"/>
        <w:rPr>
          <w:rFonts w:ascii="Times New Roman" w:eastAsia="Times New Roman" w:hAnsi="Times New Roman"/>
          <w:sz w:val="24"/>
          <w:szCs w:val="24"/>
          <w:lang w:eastAsia="bg-BG"/>
        </w:rPr>
      </w:pPr>
      <w:r w:rsidRPr="00740536">
        <w:rPr>
          <w:rFonts w:ascii="Times New Roman" w:eastAsia="Times New Roman" w:hAnsi="Times New Roman"/>
          <w:sz w:val="24"/>
          <w:szCs w:val="24"/>
          <w:lang w:eastAsia="bg-BG"/>
        </w:rPr>
        <w:t>Не е допустимо представянето на еЕЕДОП на хартиен носител, както и представянето на такъв, който не е подписан с електронен подпис от задължените</w:t>
      </w:r>
      <w:r w:rsidR="00DC1CBA" w:rsidRPr="00740536">
        <w:rPr>
          <w:rFonts w:ascii="Times New Roman" w:eastAsia="Times New Roman" w:hAnsi="Times New Roman"/>
          <w:sz w:val="24"/>
          <w:szCs w:val="24"/>
          <w:lang w:eastAsia="bg-BG"/>
        </w:rPr>
        <w:t xml:space="preserve"> по закон</w:t>
      </w:r>
      <w:r w:rsidRPr="00740536">
        <w:rPr>
          <w:rFonts w:ascii="Times New Roman" w:eastAsia="Times New Roman" w:hAnsi="Times New Roman"/>
          <w:sz w:val="24"/>
          <w:szCs w:val="24"/>
          <w:lang w:eastAsia="bg-BG"/>
        </w:rPr>
        <w:t xml:space="preserve"> лица.</w:t>
      </w:r>
      <w:r w:rsidR="00DC1CBA" w:rsidRPr="00740536">
        <w:rPr>
          <w:rFonts w:ascii="Times New Roman" w:eastAsia="Times New Roman" w:hAnsi="Times New Roman"/>
          <w:sz w:val="24"/>
          <w:szCs w:val="24"/>
          <w:lang w:eastAsia="bg-BG"/>
        </w:rPr>
        <w:t xml:space="preserve"> </w:t>
      </w:r>
    </w:p>
    <w:p w:rsidR="00D13213" w:rsidRPr="00740536" w:rsidRDefault="00202961" w:rsidP="00E37681">
      <w:pPr>
        <w:pStyle w:val="ListParagraph"/>
        <w:numPr>
          <w:ilvl w:val="1"/>
          <w:numId w:val="9"/>
        </w:numPr>
        <w:tabs>
          <w:tab w:val="left" w:pos="993"/>
        </w:tabs>
        <w:spacing w:after="0" w:line="360" w:lineRule="auto"/>
        <w:ind w:left="0" w:firstLine="709"/>
        <w:jc w:val="both"/>
        <w:rPr>
          <w:rFonts w:ascii="Times New Roman" w:eastAsia="Times New Roman" w:hAnsi="Times New Roman"/>
          <w:sz w:val="24"/>
          <w:szCs w:val="24"/>
          <w:lang w:eastAsia="bg-BG"/>
        </w:rPr>
      </w:pPr>
      <w:r w:rsidRPr="00740536">
        <w:rPr>
          <w:rFonts w:ascii="Times New Roman" w:eastAsia="Times New Roman" w:hAnsi="Times New Roman"/>
          <w:sz w:val="24"/>
          <w:szCs w:val="24"/>
          <w:lang w:eastAsia="bg-BG"/>
        </w:rPr>
        <w:t>У</w:t>
      </w:r>
      <w:r w:rsidR="00D13213" w:rsidRPr="00740536">
        <w:rPr>
          <w:rFonts w:ascii="Times New Roman" w:eastAsia="Times New Roman" w:hAnsi="Times New Roman"/>
          <w:sz w:val="24"/>
          <w:szCs w:val="24"/>
          <w:lang w:eastAsia="bg-BG"/>
        </w:rPr>
        <w:t>частниците могат да използват възможността да представят повторно ЕЕДОП, когато е осигурен пряк и неограничен достъп до вече изготвен и подписан електронно ЕЕДОП. 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rsidR="003E768F" w:rsidRPr="00E37681" w:rsidRDefault="003E768F" w:rsidP="003E768F">
      <w:pPr>
        <w:pStyle w:val="ListParagraph"/>
        <w:spacing w:after="0" w:line="360" w:lineRule="auto"/>
        <w:ind w:left="360"/>
        <w:jc w:val="both"/>
        <w:rPr>
          <w:rFonts w:ascii="Times New Roman" w:eastAsia="Times New Roman" w:hAnsi="Times New Roman"/>
          <w:b/>
          <w:i/>
          <w:sz w:val="24"/>
          <w:szCs w:val="24"/>
          <w:u w:val="single"/>
          <w:lang w:eastAsia="bg-BG"/>
        </w:rPr>
      </w:pPr>
      <w:r w:rsidRPr="00E37681">
        <w:rPr>
          <w:rFonts w:ascii="Times New Roman" w:eastAsia="Times New Roman" w:hAnsi="Times New Roman"/>
          <w:b/>
          <w:i/>
          <w:sz w:val="24"/>
          <w:szCs w:val="24"/>
          <w:u w:val="single"/>
          <w:lang w:eastAsia="bg-BG"/>
        </w:rPr>
        <w:t>Забележка:</w:t>
      </w:r>
    </w:p>
    <w:p w:rsidR="003E768F" w:rsidRPr="00E37681" w:rsidRDefault="003E768F" w:rsidP="0053077D">
      <w:pPr>
        <w:spacing w:after="0" w:line="360" w:lineRule="auto"/>
        <w:ind w:firstLine="360"/>
        <w:jc w:val="both"/>
        <w:rPr>
          <w:rFonts w:ascii="Times New Roman" w:eastAsia="Times New Roman" w:hAnsi="Times New Roman"/>
          <w:i/>
          <w:sz w:val="24"/>
          <w:szCs w:val="24"/>
          <w:lang w:eastAsia="bg-BG"/>
        </w:rPr>
      </w:pPr>
      <w:r w:rsidRPr="00E37681">
        <w:rPr>
          <w:rFonts w:ascii="Times New Roman" w:eastAsia="Times New Roman" w:hAnsi="Times New Roman"/>
          <w:i/>
          <w:sz w:val="24"/>
          <w:szCs w:val="24"/>
          <w:lang w:eastAsia="bg-BG"/>
        </w:rPr>
        <w:t xml:space="preserve">При подготовка на еЕЕДОП е необходимо да бъдат спазвани указанията на Агенцията по обществени поръчки (АОП), </w:t>
      </w:r>
      <w:r w:rsidR="0053077D" w:rsidRPr="00E37681">
        <w:rPr>
          <w:rFonts w:ascii="Times New Roman" w:eastAsia="Times New Roman" w:hAnsi="Times New Roman"/>
          <w:i/>
          <w:sz w:val="24"/>
          <w:szCs w:val="24"/>
          <w:lang w:eastAsia="bg-BG"/>
        </w:rPr>
        <w:t>публикувани на Портала за обществени поръчки (ПОП), раздел „Законодателство и методология“, подраздел „Въпроси и отговори“, публично достъпни на интернет адрес: http://rop3-app1.aop.bg:7778/portal/page?_pageid=93,1660363&amp;_dad=portal&amp;_schema=PORTAL</w:t>
      </w:r>
      <w:r w:rsidR="00DC1CBA" w:rsidRPr="00E37681">
        <w:rPr>
          <w:rFonts w:ascii="Times New Roman" w:eastAsia="Times New Roman" w:hAnsi="Times New Roman"/>
          <w:i/>
          <w:sz w:val="24"/>
          <w:szCs w:val="24"/>
          <w:lang w:eastAsia="bg-BG"/>
        </w:rPr>
        <w:t>.</w:t>
      </w:r>
    </w:p>
    <w:p w:rsidR="0029479F" w:rsidRPr="00E37681" w:rsidRDefault="001128B5" w:rsidP="00E37681">
      <w:pPr>
        <w:pStyle w:val="ListParagraph"/>
        <w:numPr>
          <w:ilvl w:val="1"/>
          <w:numId w:val="9"/>
        </w:numPr>
        <w:tabs>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rsidR="0029479F" w:rsidRPr="00E37681" w:rsidRDefault="00756542" w:rsidP="00E37681">
      <w:pPr>
        <w:pStyle w:val="ListParagraph"/>
        <w:numPr>
          <w:ilvl w:val="1"/>
          <w:numId w:val="9"/>
        </w:numPr>
        <w:tabs>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Когато изискванията посочени в Раздел III, буква „А“, </w:t>
      </w:r>
      <w:r w:rsidRPr="00E37681">
        <w:rPr>
          <w:rFonts w:ascii="Times New Roman" w:hAnsi="Times New Roman"/>
          <w:sz w:val="24"/>
          <w:szCs w:val="24"/>
        </w:rPr>
        <w:t>т. 2.1</w:t>
      </w:r>
      <w:r w:rsidR="00EF64FE" w:rsidRPr="00E37681">
        <w:rPr>
          <w:rFonts w:ascii="Times New Roman" w:hAnsi="Times New Roman"/>
          <w:sz w:val="24"/>
          <w:szCs w:val="24"/>
        </w:rPr>
        <w:t>.</w:t>
      </w:r>
      <w:r w:rsidRPr="00E37681">
        <w:rPr>
          <w:rFonts w:ascii="Times New Roman" w:hAnsi="Times New Roman"/>
          <w:sz w:val="24"/>
          <w:szCs w:val="24"/>
        </w:rPr>
        <w:t>1</w:t>
      </w:r>
      <w:r w:rsidR="00EF64FE" w:rsidRPr="00E37681">
        <w:rPr>
          <w:rFonts w:ascii="Times New Roman" w:hAnsi="Times New Roman"/>
          <w:sz w:val="24"/>
          <w:szCs w:val="24"/>
        </w:rPr>
        <w:t>,</w:t>
      </w:r>
      <w:r w:rsidRPr="00E37681">
        <w:rPr>
          <w:rFonts w:ascii="Times New Roman" w:hAnsi="Times New Roman"/>
          <w:sz w:val="24"/>
          <w:szCs w:val="24"/>
        </w:rPr>
        <w:t xml:space="preserve"> т.</w:t>
      </w:r>
      <w:r w:rsidR="00E04BEF" w:rsidRPr="00E37681">
        <w:rPr>
          <w:rFonts w:ascii="Times New Roman" w:hAnsi="Times New Roman"/>
          <w:sz w:val="24"/>
          <w:szCs w:val="24"/>
        </w:rPr>
        <w:t xml:space="preserve"> </w:t>
      </w:r>
      <w:r w:rsidR="004F540D" w:rsidRPr="00E37681">
        <w:rPr>
          <w:rFonts w:ascii="Times New Roman" w:hAnsi="Times New Roman"/>
          <w:sz w:val="24"/>
          <w:szCs w:val="24"/>
        </w:rPr>
        <w:t>2.1.2 и</w:t>
      </w:r>
      <w:r w:rsidRPr="00E37681">
        <w:rPr>
          <w:rFonts w:ascii="Times New Roman" w:hAnsi="Times New Roman"/>
          <w:sz w:val="24"/>
          <w:szCs w:val="24"/>
        </w:rPr>
        <w:t xml:space="preserve"> т.</w:t>
      </w:r>
      <w:r w:rsidR="00237357" w:rsidRPr="00E37681">
        <w:rPr>
          <w:rFonts w:ascii="Times New Roman" w:hAnsi="Times New Roman"/>
          <w:sz w:val="24"/>
          <w:szCs w:val="24"/>
        </w:rPr>
        <w:t> </w:t>
      </w:r>
      <w:r w:rsidR="004F540D" w:rsidRPr="00E37681">
        <w:rPr>
          <w:rFonts w:ascii="Times New Roman" w:hAnsi="Times New Roman"/>
          <w:sz w:val="24"/>
          <w:szCs w:val="24"/>
        </w:rPr>
        <w:t>2.1.7</w:t>
      </w:r>
      <w:r w:rsidRPr="00E37681">
        <w:rPr>
          <w:rFonts w:ascii="Times New Roman" w:hAnsi="Times New Roman"/>
          <w:sz w:val="24"/>
          <w:szCs w:val="24"/>
        </w:rPr>
        <w:t xml:space="preserve"> </w:t>
      </w:r>
      <w:r w:rsidRPr="00E37681">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E37681">
        <w:rPr>
          <w:rFonts w:ascii="Times New Roman" w:eastAsia="Times New Roman" w:hAnsi="Times New Roman"/>
          <w:b/>
          <w:sz w:val="24"/>
          <w:szCs w:val="24"/>
          <w:lang w:eastAsia="bg-BG"/>
        </w:rPr>
        <w:t>самостоятелно</w:t>
      </w:r>
      <w:r w:rsidRPr="00E37681">
        <w:rPr>
          <w:rFonts w:ascii="Times New Roman" w:eastAsia="Times New Roman" w:hAnsi="Times New Roman"/>
          <w:sz w:val="24"/>
          <w:szCs w:val="24"/>
          <w:lang w:eastAsia="bg-BG"/>
        </w:rPr>
        <w:t xml:space="preserve"> да представлява съответния стопански субект.</w:t>
      </w:r>
    </w:p>
    <w:p w:rsidR="0029479F" w:rsidRPr="00E37681" w:rsidRDefault="00685267"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29479F" w:rsidRPr="00E37681" w:rsidRDefault="00685267"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E37681">
        <w:rPr>
          <w:rFonts w:ascii="Times New Roman" w:eastAsia="Times New Roman" w:hAnsi="Times New Roman"/>
          <w:b/>
          <w:sz w:val="24"/>
          <w:szCs w:val="24"/>
          <w:lang w:eastAsia="bg-BG"/>
        </w:rPr>
        <w:t>трети лица</w:t>
      </w:r>
      <w:r w:rsidRPr="00E37681">
        <w:rPr>
          <w:rFonts w:ascii="Times New Roman" w:eastAsia="Times New Roman" w:hAnsi="Times New Roman"/>
          <w:sz w:val="24"/>
          <w:szCs w:val="24"/>
          <w:lang w:eastAsia="bg-BG"/>
        </w:rPr>
        <w:t xml:space="preserve"> по отношение на</w:t>
      </w:r>
      <w:r w:rsidR="00E04BEF" w:rsidRPr="00E37681">
        <w:rPr>
          <w:rFonts w:ascii="Times New Roman" w:eastAsia="Times New Roman" w:hAnsi="Times New Roman"/>
          <w:sz w:val="24"/>
          <w:szCs w:val="24"/>
          <w:lang w:eastAsia="bg-BG"/>
        </w:rPr>
        <w:t xml:space="preserve"> критериите за подбор, посочени в Раздел III,</w:t>
      </w:r>
      <w:r w:rsidR="00D4016F" w:rsidRPr="00E37681">
        <w:rPr>
          <w:rFonts w:ascii="Times New Roman" w:eastAsia="Times New Roman" w:hAnsi="Times New Roman"/>
          <w:sz w:val="24"/>
          <w:szCs w:val="24"/>
          <w:lang w:eastAsia="bg-BG"/>
        </w:rPr>
        <w:t xml:space="preserve"> буква „Б”</w:t>
      </w:r>
      <w:r w:rsidRPr="00E37681">
        <w:rPr>
          <w:rFonts w:ascii="Times New Roman" w:eastAsia="Times New Roman" w:hAnsi="Times New Roman"/>
          <w:sz w:val="24"/>
          <w:szCs w:val="24"/>
          <w:lang w:eastAsia="bg-BG"/>
        </w:rPr>
        <w:t>, представя попълнен отделен ЕЕДОП за всяко едно от третите лица, кой</w:t>
      </w:r>
      <w:r w:rsidR="00E04BEF" w:rsidRPr="00E37681">
        <w:rPr>
          <w:rFonts w:ascii="Times New Roman" w:eastAsia="Times New Roman" w:hAnsi="Times New Roman"/>
          <w:sz w:val="24"/>
          <w:szCs w:val="24"/>
          <w:lang w:eastAsia="bg-BG"/>
        </w:rPr>
        <w:t>то съдържа информацията по т.</w:t>
      </w:r>
      <w:r w:rsidR="00151794" w:rsidRPr="00E37681">
        <w:rPr>
          <w:rFonts w:ascii="Times New Roman" w:eastAsia="Times New Roman" w:hAnsi="Times New Roman"/>
          <w:sz w:val="24"/>
          <w:szCs w:val="24"/>
          <w:lang w:eastAsia="bg-BG"/>
        </w:rPr>
        <w:t xml:space="preserve"> </w:t>
      </w:r>
      <w:r w:rsidR="00E04BEF" w:rsidRPr="00E37681">
        <w:rPr>
          <w:rFonts w:ascii="Times New Roman" w:eastAsia="Times New Roman" w:hAnsi="Times New Roman"/>
          <w:sz w:val="24"/>
          <w:szCs w:val="24"/>
          <w:lang w:eastAsia="bg-BG"/>
        </w:rPr>
        <w:t>1.</w:t>
      </w:r>
      <w:r w:rsidR="006A4B26" w:rsidRPr="00E37681">
        <w:rPr>
          <w:rFonts w:ascii="Arial" w:hAnsi="Arial" w:cs="Arial"/>
          <w:lang w:val="en"/>
        </w:rPr>
        <w:t xml:space="preserve"> </w:t>
      </w:r>
      <w:r w:rsidR="006A4B26" w:rsidRPr="00E37681">
        <w:rPr>
          <w:rFonts w:ascii="Times New Roman" w:eastAsia="Times New Roman" w:hAnsi="Times New Roman"/>
          <w:sz w:val="24"/>
          <w:szCs w:val="24"/>
          <w:lang w:eastAsia="bg-BG"/>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w:t>
      </w:r>
      <w:r w:rsidR="006A4B26" w:rsidRPr="00E37681">
        <w:rPr>
          <w:rFonts w:ascii="Times New Roman" w:eastAsia="Times New Roman" w:hAnsi="Times New Roman"/>
          <w:sz w:val="24"/>
          <w:szCs w:val="24"/>
          <w:lang w:eastAsia="bg-BG"/>
        </w:rPr>
        <w:lastRenderedPageBreak/>
        <w:t>изискванията на възложителя, ще участват в изпълнението на частта от поръчката, за която е необходим този капацитет.</w:t>
      </w:r>
    </w:p>
    <w:p w:rsidR="0029479F" w:rsidRPr="00E37681" w:rsidRDefault="00685267"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E37681">
        <w:rPr>
          <w:rFonts w:ascii="Times New Roman" w:eastAsia="Times New Roman" w:hAnsi="Times New Roman"/>
          <w:b/>
          <w:sz w:val="24"/>
          <w:szCs w:val="24"/>
          <w:lang w:eastAsia="bg-BG"/>
        </w:rPr>
        <w:t>подизпълнители</w:t>
      </w:r>
      <w:r w:rsidRPr="00E37681">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E04BEF" w:rsidRPr="00E37681">
        <w:rPr>
          <w:rFonts w:ascii="Times New Roman" w:eastAsia="Times New Roman" w:hAnsi="Times New Roman"/>
          <w:sz w:val="24"/>
          <w:szCs w:val="24"/>
          <w:lang w:eastAsia="bg-BG"/>
        </w:rPr>
        <w:t>поръчката, която ще изпълняват.</w:t>
      </w:r>
    </w:p>
    <w:p w:rsidR="0029479F" w:rsidRPr="00E37681" w:rsidRDefault="00685267"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29479F" w:rsidRPr="00E37681" w:rsidRDefault="00C23B04"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29479F" w:rsidRPr="00E37681" w:rsidRDefault="00A37B22"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29479F" w:rsidRPr="00E37681" w:rsidRDefault="005A737B"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E37681">
        <w:rPr>
          <w:rFonts w:ascii="Times New Roman" w:eastAsia="Times New Roman" w:hAnsi="Times New Roman"/>
          <w:sz w:val="24"/>
          <w:szCs w:val="24"/>
          <w:lang w:eastAsia="bg-BG"/>
        </w:rPr>
        <w:t xml:space="preserve"> </w:t>
      </w:r>
      <w:r w:rsidRPr="00E37681">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w:t>
      </w:r>
      <w:r w:rsidR="004F540D" w:rsidRPr="00E37681">
        <w:rPr>
          <w:rFonts w:ascii="Times New Roman" w:eastAsia="Times New Roman" w:hAnsi="Times New Roman"/>
          <w:sz w:val="24"/>
          <w:szCs w:val="24"/>
          <w:lang w:eastAsia="bg-BG"/>
        </w:rPr>
        <w:t>л. 54, ал. 2</w:t>
      </w:r>
      <w:r w:rsidR="00944178">
        <w:rPr>
          <w:rFonts w:ascii="Times New Roman" w:eastAsia="Times New Roman" w:hAnsi="Times New Roman"/>
          <w:sz w:val="24"/>
          <w:szCs w:val="24"/>
          <w:lang w:val="en-US" w:eastAsia="bg-BG"/>
        </w:rPr>
        <w:t xml:space="preserve"> </w:t>
      </w:r>
      <w:r w:rsidR="00944178">
        <w:rPr>
          <w:rFonts w:ascii="Times New Roman" w:eastAsia="Times New Roman" w:hAnsi="Times New Roman"/>
          <w:sz w:val="24"/>
          <w:szCs w:val="24"/>
          <w:lang w:eastAsia="bg-BG"/>
        </w:rPr>
        <w:t>от ЗОП</w:t>
      </w:r>
      <w:r w:rsidRPr="00E37681">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rsidR="00EF64FE" w:rsidRDefault="00962700" w:rsidP="009A013E">
      <w:pPr>
        <w:pStyle w:val="ListParagraph"/>
        <w:numPr>
          <w:ilvl w:val="1"/>
          <w:numId w:val="9"/>
        </w:numPr>
        <w:spacing w:after="0" w:line="360" w:lineRule="auto"/>
        <w:ind w:left="0" w:firstLine="360"/>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Когато за участника е налице някое от основанията по Раздел III, буква „А“, т. 2</w:t>
      </w:r>
      <w:r w:rsidR="00B50119" w:rsidRPr="00E37681">
        <w:rPr>
          <w:rFonts w:ascii="Times New Roman" w:eastAsia="Times New Roman" w:hAnsi="Times New Roman"/>
          <w:sz w:val="24"/>
          <w:szCs w:val="24"/>
          <w:lang w:eastAsia="bg-BG"/>
        </w:rPr>
        <w:t>.1. и т. 2.2</w:t>
      </w:r>
      <w:r w:rsidRPr="00E37681">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E823D7" w:rsidRPr="00E37681">
        <w:rPr>
          <w:rFonts w:ascii="Times New Roman" w:eastAsia="Times New Roman" w:hAnsi="Times New Roman"/>
          <w:sz w:val="24"/>
          <w:szCs w:val="24"/>
          <w:lang w:eastAsia="bg-BG"/>
        </w:rPr>
        <w:t xml:space="preserve"> по</w:t>
      </w:r>
      <w:r w:rsidR="00B50119" w:rsidRPr="00E37681">
        <w:rPr>
          <w:rFonts w:ascii="Times New Roman" w:eastAsia="Times New Roman" w:hAnsi="Times New Roman"/>
          <w:sz w:val="24"/>
          <w:szCs w:val="24"/>
          <w:lang w:eastAsia="bg-BG"/>
        </w:rPr>
        <w:t xml:space="preserve"> чл. 45, ал. 2 от ППЗОП.</w:t>
      </w:r>
    </w:p>
    <w:p w:rsidR="007B695B" w:rsidRPr="007B695B" w:rsidRDefault="007B695B" w:rsidP="007B695B">
      <w:pPr>
        <w:pStyle w:val="Heading2"/>
        <w:ind w:firstLine="426"/>
        <w:rPr>
          <w:rFonts w:ascii="Times New Roman" w:eastAsia="Times New Roman" w:hAnsi="Times New Roman" w:cs="Times New Roman"/>
          <w:b w:val="0"/>
          <w:color w:val="auto"/>
          <w:sz w:val="24"/>
          <w:szCs w:val="24"/>
          <w:lang w:eastAsia="bg-BG"/>
        </w:rPr>
      </w:pPr>
      <w:bookmarkStart w:id="20" w:name="_Toc528330030"/>
      <w:r w:rsidRPr="007B695B">
        <w:rPr>
          <w:rStyle w:val="Heading3Char"/>
          <w:rFonts w:ascii="Times New Roman" w:hAnsi="Times New Roman" w:cs="Times New Roman"/>
          <w:b/>
          <w:color w:val="auto"/>
          <w:sz w:val="24"/>
          <w:szCs w:val="24"/>
          <w:lang w:eastAsia="bg-BG"/>
        </w:rPr>
        <w:t>Г. Обособени позиции</w:t>
      </w:r>
      <w:r w:rsidRPr="007B695B">
        <w:rPr>
          <w:rFonts w:ascii="Times New Roman" w:eastAsia="Times New Roman" w:hAnsi="Times New Roman" w:cs="Times New Roman"/>
          <w:b w:val="0"/>
          <w:color w:val="auto"/>
          <w:sz w:val="24"/>
          <w:szCs w:val="24"/>
          <w:lang w:eastAsia="bg-BG"/>
        </w:rPr>
        <w:t>:</w:t>
      </w:r>
      <w:bookmarkEnd w:id="20"/>
    </w:p>
    <w:p w:rsidR="007B695B" w:rsidRPr="007B695B" w:rsidRDefault="007B695B" w:rsidP="007B695B">
      <w:pPr>
        <w:spacing w:after="0" w:line="360" w:lineRule="auto"/>
        <w:ind w:firstLine="360"/>
        <w:jc w:val="both"/>
        <w:rPr>
          <w:rFonts w:ascii="Times New Roman" w:eastAsia="Times New Roman" w:hAnsi="Times New Roman"/>
          <w:sz w:val="24"/>
          <w:szCs w:val="24"/>
          <w:lang w:eastAsia="bg-BG"/>
        </w:rPr>
      </w:pPr>
      <w:r w:rsidRPr="007B695B">
        <w:rPr>
          <w:rFonts w:ascii="Times New Roman" w:eastAsia="Times New Roman" w:hAnsi="Times New Roman"/>
          <w:sz w:val="24"/>
          <w:szCs w:val="24"/>
          <w:lang w:eastAsia="bg-BG"/>
        </w:rPr>
        <w:t xml:space="preserve">1. Оферта от участниците може да бъде подавана за </w:t>
      </w:r>
      <w:r w:rsidR="00B40BB2">
        <w:rPr>
          <w:rFonts w:ascii="Times New Roman" w:eastAsia="Times New Roman" w:hAnsi="Times New Roman"/>
          <w:sz w:val="24"/>
          <w:szCs w:val="24"/>
          <w:lang w:eastAsia="bg-BG"/>
        </w:rPr>
        <w:t>обособена позиция № 1 и/или обособена позиция № 3</w:t>
      </w:r>
      <w:r w:rsidRPr="007B695B">
        <w:rPr>
          <w:rFonts w:ascii="Times New Roman" w:eastAsia="Times New Roman" w:hAnsi="Times New Roman"/>
          <w:sz w:val="24"/>
          <w:szCs w:val="24"/>
          <w:lang w:eastAsia="bg-BG"/>
        </w:rPr>
        <w:t>.</w:t>
      </w:r>
    </w:p>
    <w:p w:rsidR="007B695B" w:rsidRPr="007B695B" w:rsidRDefault="007B695B" w:rsidP="007B695B">
      <w:pPr>
        <w:spacing w:after="0" w:line="360" w:lineRule="auto"/>
        <w:ind w:firstLine="360"/>
        <w:jc w:val="both"/>
        <w:rPr>
          <w:rFonts w:ascii="Times New Roman" w:eastAsia="Times New Roman" w:hAnsi="Times New Roman"/>
          <w:sz w:val="24"/>
          <w:szCs w:val="24"/>
          <w:lang w:eastAsia="bg-BG"/>
        </w:rPr>
      </w:pPr>
      <w:r w:rsidRPr="007B695B">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rsidR="007B695B" w:rsidRPr="007B695B" w:rsidRDefault="007B695B" w:rsidP="007B695B">
      <w:pPr>
        <w:spacing w:after="0" w:line="360" w:lineRule="auto"/>
        <w:ind w:firstLine="360"/>
        <w:jc w:val="both"/>
        <w:rPr>
          <w:rFonts w:ascii="Times New Roman" w:eastAsia="Times New Roman" w:hAnsi="Times New Roman"/>
          <w:sz w:val="24"/>
          <w:szCs w:val="24"/>
          <w:lang w:eastAsia="bg-BG"/>
        </w:rPr>
      </w:pPr>
      <w:r w:rsidRPr="007B695B">
        <w:rPr>
          <w:rFonts w:ascii="Times New Roman" w:eastAsia="Times New Roman" w:hAnsi="Times New Roman"/>
          <w:sz w:val="24"/>
          <w:szCs w:val="24"/>
          <w:lang w:eastAsia="bg-BG"/>
        </w:rPr>
        <w:t>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ППЗОП и Ценови предложения, с посочване на позицията, за която се отнасят. На основание чл. 47, ал. 6 от ППЗОП ценовите предложения могат да не се представят в запечатан плик.</w:t>
      </w:r>
    </w:p>
    <w:p w:rsidR="007B695B" w:rsidRPr="007B695B" w:rsidRDefault="007B695B" w:rsidP="007B695B">
      <w:pPr>
        <w:spacing w:after="0" w:line="360" w:lineRule="auto"/>
        <w:ind w:firstLine="360"/>
        <w:jc w:val="both"/>
        <w:rPr>
          <w:rFonts w:ascii="Times New Roman" w:eastAsia="Times New Roman" w:hAnsi="Times New Roman"/>
          <w:sz w:val="24"/>
          <w:szCs w:val="24"/>
          <w:lang w:eastAsia="bg-BG"/>
        </w:rPr>
      </w:pPr>
      <w:r w:rsidRPr="007B695B">
        <w:rPr>
          <w:rFonts w:ascii="Times New Roman" w:eastAsia="Times New Roman" w:hAnsi="Times New Roman"/>
          <w:sz w:val="24"/>
          <w:szCs w:val="24"/>
          <w:lang w:eastAsia="bg-BG"/>
        </w:rPr>
        <w:t>4. Условията по чл. 101, ал. 8-11 от ЗОП се прилагат отделно за всяка от обособените позиции.</w:t>
      </w:r>
    </w:p>
    <w:p w:rsidR="007B695B" w:rsidRPr="00E37681" w:rsidRDefault="007B695B" w:rsidP="007B695B">
      <w:pPr>
        <w:pStyle w:val="ListParagraph"/>
        <w:spacing w:after="0" w:line="360" w:lineRule="auto"/>
        <w:ind w:left="360"/>
        <w:jc w:val="both"/>
        <w:rPr>
          <w:rFonts w:ascii="Times New Roman" w:eastAsia="Times New Roman" w:hAnsi="Times New Roman"/>
          <w:sz w:val="24"/>
          <w:szCs w:val="24"/>
          <w:lang w:eastAsia="bg-BG"/>
        </w:rPr>
      </w:pPr>
    </w:p>
    <w:p w:rsidR="00B2529C" w:rsidRPr="00FE4857"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rsidR="00F31630" w:rsidRPr="001246B9" w:rsidRDefault="00A52F02" w:rsidP="009A013E">
      <w:pPr>
        <w:pStyle w:val="Heading1"/>
        <w:numPr>
          <w:ilvl w:val="0"/>
          <w:numId w:val="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21" w:name="_Toc528330031"/>
      <w:r w:rsidRPr="001246B9">
        <w:rPr>
          <w:rFonts w:ascii="Times New Roman" w:eastAsia="Times New Roman" w:hAnsi="Times New Roman" w:cs="Times New Roman"/>
          <w:color w:val="auto"/>
          <w:sz w:val="24"/>
          <w:szCs w:val="24"/>
          <w:lang w:eastAsia="bg-BG"/>
        </w:rPr>
        <w:t>КРИТЕРИЙ ЗА ВЪЗЛАГАНЕ НА ПОРЪЧКАТА</w:t>
      </w:r>
      <w:bookmarkEnd w:id="21"/>
    </w:p>
    <w:p w:rsidR="00092896" w:rsidRPr="001246B9" w:rsidRDefault="00A52F02" w:rsidP="001E45BB">
      <w:pPr>
        <w:tabs>
          <w:tab w:val="left" w:pos="1134"/>
        </w:tabs>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Оценката на офертите</w:t>
      </w:r>
      <w:r w:rsidR="00055F25">
        <w:rPr>
          <w:rFonts w:ascii="Times New Roman" w:eastAsia="Times New Roman" w:hAnsi="Times New Roman"/>
          <w:sz w:val="24"/>
          <w:szCs w:val="24"/>
          <w:lang w:eastAsia="bg-BG"/>
        </w:rPr>
        <w:t xml:space="preserve"> по обособена позиция</w:t>
      </w:r>
      <w:r w:rsidRPr="001246B9">
        <w:rPr>
          <w:rFonts w:ascii="Times New Roman" w:eastAsia="Times New Roman" w:hAnsi="Times New Roman"/>
          <w:sz w:val="24"/>
          <w:szCs w:val="24"/>
          <w:lang w:eastAsia="bg-BG"/>
        </w:rPr>
        <w:t xml:space="preserve"> </w:t>
      </w:r>
      <w:r w:rsidR="00055F25">
        <w:rPr>
          <w:rFonts w:ascii="Times New Roman" w:eastAsia="Times New Roman" w:hAnsi="Times New Roman"/>
          <w:sz w:val="24"/>
          <w:szCs w:val="24"/>
          <w:lang w:eastAsia="bg-BG"/>
        </w:rPr>
        <w:t xml:space="preserve">№ 1 и № 3 </w:t>
      </w:r>
      <w:r w:rsidRPr="001246B9">
        <w:rPr>
          <w:rFonts w:ascii="Times New Roman" w:eastAsia="Times New Roman" w:hAnsi="Times New Roman"/>
          <w:sz w:val="24"/>
          <w:szCs w:val="24"/>
          <w:lang w:eastAsia="bg-BG"/>
        </w:rPr>
        <w:t xml:space="preserve">се извършва по критерий за възлагане </w:t>
      </w:r>
      <w:r w:rsidR="002C1B90" w:rsidRPr="001246B9">
        <w:rPr>
          <w:rFonts w:ascii="Times New Roman" w:eastAsia="Times New Roman" w:hAnsi="Times New Roman"/>
          <w:sz w:val="24"/>
          <w:szCs w:val="24"/>
          <w:lang w:eastAsia="bg-BG"/>
        </w:rPr>
        <w:t>„</w:t>
      </w:r>
      <w:r w:rsidR="006158C9" w:rsidRPr="001246B9">
        <w:rPr>
          <w:rFonts w:ascii="Times New Roman" w:eastAsia="Times New Roman" w:hAnsi="Times New Roman"/>
          <w:sz w:val="24"/>
          <w:szCs w:val="24"/>
          <w:lang w:eastAsia="bg-BG"/>
        </w:rPr>
        <w:t>най-ниска цена</w:t>
      </w:r>
      <w:r w:rsidR="00092896" w:rsidRPr="001246B9">
        <w:rPr>
          <w:rFonts w:ascii="Times New Roman" w:eastAsia="Times New Roman" w:hAnsi="Times New Roman"/>
          <w:sz w:val="24"/>
          <w:szCs w:val="24"/>
          <w:lang w:eastAsia="bg-BG"/>
        </w:rPr>
        <w:t>“</w:t>
      </w:r>
      <w:r w:rsidR="00E04BEF" w:rsidRPr="001246B9">
        <w:rPr>
          <w:rFonts w:ascii="Times New Roman" w:eastAsia="Times New Roman" w:hAnsi="Times New Roman"/>
          <w:sz w:val="24"/>
          <w:szCs w:val="24"/>
          <w:lang w:eastAsia="bg-BG"/>
        </w:rPr>
        <w:t>.</w:t>
      </w:r>
    </w:p>
    <w:p w:rsidR="006158C9" w:rsidRPr="001246B9"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w:t>
      </w:r>
      <w:r w:rsidR="00055F25">
        <w:rPr>
          <w:rFonts w:ascii="Times New Roman" w:eastAsia="Times New Roman" w:hAnsi="Times New Roman"/>
          <w:sz w:val="24"/>
          <w:szCs w:val="24"/>
          <w:lang w:eastAsia="bg-BG"/>
        </w:rPr>
        <w:t xml:space="preserve"> за обособена позиция № 1 и обособена позиция № 3</w:t>
      </w:r>
      <w:r w:rsidRPr="001246B9">
        <w:rPr>
          <w:rFonts w:ascii="Times New Roman" w:eastAsia="Times New Roman" w:hAnsi="Times New Roman"/>
          <w:sz w:val="24"/>
          <w:szCs w:val="24"/>
          <w:lang w:eastAsia="bg-BG"/>
        </w:rPr>
        <w:t>, неразделна част от документацията на обществената поръчка.</w:t>
      </w:r>
    </w:p>
    <w:p w:rsidR="006158C9" w:rsidRPr="001246B9"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1246B9">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6158C9" w:rsidRPr="00FE4857" w:rsidRDefault="006158C9" w:rsidP="006158C9">
      <w:pPr>
        <w:tabs>
          <w:tab w:val="left" w:pos="1134"/>
        </w:tabs>
        <w:spacing w:after="0" w:line="360" w:lineRule="auto"/>
        <w:ind w:firstLine="709"/>
        <w:jc w:val="both"/>
        <w:rPr>
          <w:rFonts w:ascii="Times New Roman" w:eastAsia="Times New Roman" w:hAnsi="Times New Roman"/>
          <w:sz w:val="24"/>
          <w:szCs w:val="24"/>
          <w:highlight w:val="yellow"/>
          <w:lang w:eastAsia="bg-BG"/>
        </w:rPr>
      </w:pPr>
      <w:r w:rsidRPr="001246B9">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rsidR="00317093" w:rsidRPr="00FE4857" w:rsidRDefault="00317093" w:rsidP="00B130FC">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rsidR="00724161" w:rsidRPr="00EA5EB3" w:rsidRDefault="002A1ACD" w:rsidP="00C228D5">
      <w:pPr>
        <w:pStyle w:val="Heading1"/>
        <w:numPr>
          <w:ilvl w:val="0"/>
          <w:numId w:val="5"/>
        </w:numPr>
        <w:spacing w:before="0" w:line="360" w:lineRule="auto"/>
        <w:ind w:left="0" w:firstLine="0"/>
        <w:jc w:val="center"/>
        <w:rPr>
          <w:rFonts w:ascii="Times New Roman" w:eastAsia="Times New Roman" w:hAnsi="Times New Roman"/>
          <w:color w:val="auto"/>
          <w:sz w:val="24"/>
          <w:szCs w:val="24"/>
          <w:lang w:eastAsia="bg-BG"/>
        </w:rPr>
      </w:pPr>
      <w:bookmarkStart w:id="22" w:name="_Toc528330032"/>
      <w:r w:rsidRPr="00EA5EB3">
        <w:rPr>
          <w:rFonts w:ascii="Times New Roman" w:eastAsia="Times New Roman" w:hAnsi="Times New Roman"/>
          <w:color w:val="auto"/>
          <w:sz w:val="24"/>
          <w:szCs w:val="24"/>
          <w:lang w:eastAsia="bg-BG"/>
        </w:rPr>
        <w:t xml:space="preserve">ОФЕРТА. УКАЗАНИЯ ЗА ПОДГОТОВКАТА </w:t>
      </w:r>
      <w:r w:rsidR="00090E4A" w:rsidRPr="00EA5EB3">
        <w:rPr>
          <w:rFonts w:ascii="Times New Roman" w:eastAsia="Times New Roman" w:hAnsi="Times New Roman"/>
          <w:color w:val="auto"/>
          <w:sz w:val="24"/>
          <w:szCs w:val="24"/>
          <w:lang w:eastAsia="bg-BG"/>
        </w:rPr>
        <w:t>Ѝ</w:t>
      </w:r>
      <w:bookmarkEnd w:id="22"/>
      <w:r w:rsidR="00090E4A" w:rsidRPr="00EA5EB3">
        <w:rPr>
          <w:rFonts w:ascii="Times New Roman" w:eastAsia="Times New Roman" w:hAnsi="Times New Roman"/>
          <w:color w:val="auto"/>
          <w:sz w:val="24"/>
          <w:szCs w:val="24"/>
          <w:lang w:eastAsia="bg-BG"/>
        </w:rPr>
        <w:t xml:space="preserve"> </w:t>
      </w:r>
      <w:bookmarkStart w:id="23" w:name="bookmark23"/>
    </w:p>
    <w:p w:rsidR="00517935" w:rsidRPr="00EA5EB3" w:rsidRDefault="00093DB7" w:rsidP="007B695B">
      <w:pPr>
        <w:pStyle w:val="BodyText"/>
        <w:numPr>
          <w:ilvl w:val="0"/>
          <w:numId w:val="10"/>
        </w:numPr>
        <w:tabs>
          <w:tab w:val="left" w:pos="993"/>
        </w:tabs>
        <w:spacing w:after="0" w:line="360" w:lineRule="auto"/>
        <w:ind w:left="0" w:firstLine="709"/>
        <w:jc w:val="both"/>
        <w:rPr>
          <w:rFonts w:ascii="Times New Roman" w:eastAsia="Times New Roman" w:hAnsi="Times New Roman"/>
          <w:b/>
          <w:snapToGrid w:val="0"/>
          <w:sz w:val="24"/>
          <w:szCs w:val="24"/>
        </w:rPr>
      </w:pPr>
      <w:r w:rsidRPr="00EA5EB3">
        <w:rPr>
          <w:rFonts w:ascii="Times New Roman" w:eastAsia="Times New Roman" w:hAnsi="Times New Roman"/>
          <w:b/>
          <w:snapToGrid w:val="0"/>
          <w:sz w:val="24"/>
          <w:szCs w:val="24"/>
        </w:rPr>
        <w:t>Общи изисквания при изготвяне и представяне на офертата</w:t>
      </w:r>
      <w:bookmarkEnd w:id="23"/>
      <w:r w:rsidRPr="00EA5EB3">
        <w:rPr>
          <w:rFonts w:ascii="Times New Roman" w:eastAsia="Times New Roman" w:hAnsi="Times New Roman"/>
          <w:b/>
          <w:snapToGrid w:val="0"/>
          <w:sz w:val="24"/>
          <w:szCs w:val="24"/>
        </w:rPr>
        <w:t>.</w:t>
      </w:r>
      <w:r w:rsidR="007B695B" w:rsidRPr="00EA5EB3">
        <w:rPr>
          <w:rFonts w:ascii="Times New Roman" w:eastAsia="Times New Roman" w:hAnsi="Times New Roman"/>
          <w:b/>
          <w:snapToGrid w:val="0"/>
          <w:sz w:val="24"/>
          <w:szCs w:val="24"/>
        </w:rPr>
        <w:t xml:space="preserve"> Обособени </w:t>
      </w:r>
      <w:r w:rsidR="00EA5EB3" w:rsidRPr="00EA5EB3">
        <w:rPr>
          <w:rFonts w:ascii="Times New Roman" w:eastAsia="Times New Roman" w:hAnsi="Times New Roman"/>
          <w:b/>
          <w:snapToGrid w:val="0"/>
          <w:sz w:val="24"/>
          <w:szCs w:val="24"/>
        </w:rPr>
        <w:t>позиции</w:t>
      </w:r>
      <w:r w:rsidR="007B695B" w:rsidRPr="00EA5EB3">
        <w:rPr>
          <w:rFonts w:ascii="Times New Roman" w:eastAsia="Times New Roman" w:hAnsi="Times New Roman"/>
          <w:b/>
          <w:snapToGrid w:val="0"/>
          <w:sz w:val="24"/>
          <w:szCs w:val="24"/>
        </w:rPr>
        <w:t>.</w:t>
      </w:r>
    </w:p>
    <w:p w:rsidR="004719E0" w:rsidRPr="00EA5EB3"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EA5EB3">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EA5EB3">
        <w:rPr>
          <w:rStyle w:val="FootnoteReference"/>
          <w:rFonts w:eastAsia="Times New Roman"/>
          <w:snapToGrid w:val="0"/>
          <w:sz w:val="24"/>
          <w:szCs w:val="24"/>
        </w:rPr>
        <w:footnoteReference w:id="1"/>
      </w:r>
      <w:r w:rsidRPr="00EA5EB3">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EA5EB3" w:rsidRDefault="00463172" w:rsidP="00B2529C">
      <w:pPr>
        <w:spacing w:after="0" w:line="360" w:lineRule="auto"/>
        <w:ind w:firstLine="709"/>
        <w:jc w:val="both"/>
        <w:rPr>
          <w:rFonts w:ascii="Times New Roman" w:eastAsia="Times New Roman" w:hAnsi="Times New Roman"/>
          <w:snapToGrid w:val="0"/>
          <w:sz w:val="24"/>
          <w:szCs w:val="24"/>
        </w:rPr>
      </w:pPr>
      <w:r w:rsidRPr="00EA5EB3">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EA5EB3" w:rsidRDefault="002B0014" w:rsidP="00880442">
      <w:pPr>
        <w:spacing w:after="0" w:line="360" w:lineRule="auto"/>
        <w:ind w:firstLine="709"/>
        <w:jc w:val="both"/>
        <w:rPr>
          <w:rFonts w:ascii="Times New Roman" w:eastAsia="Times New Roman" w:hAnsi="Times New Roman"/>
          <w:sz w:val="24"/>
          <w:szCs w:val="24"/>
          <w:lang w:eastAsia="bg-BG"/>
        </w:rPr>
      </w:pPr>
      <w:r w:rsidRPr="00EA5EB3">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EA5EB3">
        <w:rPr>
          <w:rFonts w:ascii="Times New Roman" w:eastAsia="Times New Roman" w:hAnsi="Times New Roman"/>
          <w:sz w:val="24"/>
          <w:szCs w:val="24"/>
          <w:lang w:eastAsia="bg-BG"/>
        </w:rPr>
        <w:t>белязано следното: „Допълнение/</w:t>
      </w:r>
      <w:r w:rsidRPr="00EA5EB3">
        <w:rPr>
          <w:rFonts w:ascii="Times New Roman" w:eastAsia="Times New Roman" w:hAnsi="Times New Roman"/>
          <w:sz w:val="24"/>
          <w:szCs w:val="24"/>
          <w:lang w:eastAsia="bg-BG"/>
        </w:rPr>
        <w:t>промяна към вх. №...”.</w:t>
      </w:r>
    </w:p>
    <w:p w:rsidR="0029642E" w:rsidRPr="00F54F75" w:rsidRDefault="00F54F75" w:rsidP="00F54F75">
      <w:pPr>
        <w:spacing w:after="0" w:line="360" w:lineRule="auto"/>
        <w:ind w:firstLine="709"/>
        <w:jc w:val="both"/>
        <w:rPr>
          <w:rFonts w:ascii="Times New Roman" w:hAnsi="Times New Roman"/>
          <w:snapToGrid w:val="0"/>
          <w:sz w:val="24"/>
          <w:szCs w:val="24"/>
        </w:rPr>
      </w:pPr>
      <w:r w:rsidRPr="00F54F75">
        <w:rPr>
          <w:rFonts w:ascii="Times New Roman" w:hAnsi="Times New Roman"/>
          <w:snapToGrid w:val="0"/>
          <w:sz w:val="24"/>
          <w:szCs w:val="24"/>
        </w:rPr>
        <w:t>Всеки участник в процедурата има право да представи само една оферта за всяка обособена позиция.</w:t>
      </w:r>
    </w:p>
    <w:p w:rsidR="002B0014" w:rsidRPr="00227438" w:rsidRDefault="00A45A2E" w:rsidP="00B2529C">
      <w:pPr>
        <w:spacing w:after="0" w:line="360" w:lineRule="auto"/>
        <w:ind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lastRenderedPageBreak/>
        <w:t xml:space="preserve">Офертата следва да включва пълния обем на </w:t>
      </w:r>
      <w:r w:rsidR="00DB2388" w:rsidRPr="00227438">
        <w:rPr>
          <w:rFonts w:ascii="Times New Roman" w:eastAsia="Times New Roman" w:hAnsi="Times New Roman"/>
          <w:sz w:val="24"/>
          <w:szCs w:val="24"/>
          <w:lang w:eastAsia="bg-BG"/>
        </w:rPr>
        <w:t>поръчката</w:t>
      </w:r>
      <w:r w:rsidR="00F54F75" w:rsidRPr="00227438">
        <w:rPr>
          <w:rFonts w:ascii="Times New Roman" w:eastAsia="Times New Roman" w:hAnsi="Times New Roman"/>
          <w:sz w:val="24"/>
          <w:szCs w:val="24"/>
          <w:lang w:eastAsia="bg-BG"/>
        </w:rPr>
        <w:t xml:space="preserve"> и съответната обособена позиция</w:t>
      </w:r>
      <w:r w:rsidRPr="00227438">
        <w:rPr>
          <w:rFonts w:ascii="Times New Roman" w:eastAsia="Times New Roman" w:hAnsi="Times New Roman"/>
          <w:sz w:val="24"/>
          <w:szCs w:val="24"/>
          <w:lang w:eastAsia="bg-BG"/>
        </w:rPr>
        <w:t>. Участникът няма право да представя варианти на офертата.</w:t>
      </w:r>
      <w:r w:rsidR="002B0014" w:rsidRPr="00227438">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31630" w:rsidRPr="00227438" w:rsidRDefault="005F4DC8" w:rsidP="00B2529C">
      <w:pPr>
        <w:spacing w:after="0" w:line="360" w:lineRule="auto"/>
        <w:ind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t xml:space="preserve">Срокът за валидност на офертите е </w:t>
      </w:r>
      <w:r w:rsidR="007544B5" w:rsidRPr="00227438">
        <w:rPr>
          <w:rFonts w:ascii="Times New Roman" w:eastAsia="Times New Roman" w:hAnsi="Times New Roman"/>
          <w:sz w:val="24"/>
          <w:szCs w:val="24"/>
          <w:lang w:eastAsia="bg-BG"/>
        </w:rPr>
        <w:t>5</w:t>
      </w:r>
      <w:r w:rsidR="00614DE4" w:rsidRPr="00227438">
        <w:rPr>
          <w:rFonts w:ascii="Times New Roman" w:eastAsia="Times New Roman" w:hAnsi="Times New Roman"/>
          <w:sz w:val="24"/>
          <w:szCs w:val="24"/>
          <w:lang w:eastAsia="bg-BG"/>
        </w:rPr>
        <w:t xml:space="preserve"> месеца</w:t>
      </w:r>
      <w:r w:rsidRPr="00227438">
        <w:rPr>
          <w:rFonts w:ascii="Times New Roman" w:eastAsia="Times New Roman" w:hAnsi="Times New Roman"/>
          <w:sz w:val="24"/>
          <w:szCs w:val="24"/>
          <w:lang w:eastAsia="bg-BG"/>
        </w:rPr>
        <w:t xml:space="preserve">, </w:t>
      </w:r>
      <w:r w:rsidR="00B2529C" w:rsidRPr="00227438">
        <w:rPr>
          <w:rFonts w:ascii="Times New Roman" w:eastAsia="Times New Roman" w:hAnsi="Times New Roman"/>
          <w:sz w:val="24"/>
          <w:szCs w:val="24"/>
          <w:lang w:eastAsia="bg-BG"/>
        </w:rPr>
        <w:t xml:space="preserve">считано </w:t>
      </w:r>
      <w:r w:rsidRPr="00227438">
        <w:rPr>
          <w:rFonts w:ascii="Times New Roman" w:eastAsia="Times New Roman" w:hAnsi="Times New Roman"/>
          <w:sz w:val="24"/>
          <w:szCs w:val="24"/>
          <w:lang w:eastAsia="bg-BG"/>
        </w:rPr>
        <w:t xml:space="preserve">от датата </w:t>
      </w:r>
      <w:r w:rsidR="008B61B3" w:rsidRPr="00227438">
        <w:rPr>
          <w:rFonts w:ascii="Times New Roman" w:eastAsia="Times New Roman" w:hAnsi="Times New Roman"/>
          <w:sz w:val="24"/>
          <w:szCs w:val="24"/>
          <w:lang w:eastAsia="bg-BG"/>
        </w:rPr>
        <w:t>от датата, която е посочена за дата на получаване на офертата.</w:t>
      </w:r>
    </w:p>
    <w:p w:rsidR="006A018C" w:rsidRPr="00227438" w:rsidRDefault="005F4DC8"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t>Документите</w:t>
      </w:r>
      <w:r w:rsidR="006A018C" w:rsidRPr="00227438">
        <w:rPr>
          <w:rFonts w:ascii="Times New Roman" w:eastAsia="Times New Roman" w:hAnsi="Times New Roman"/>
          <w:sz w:val="24"/>
          <w:szCs w:val="24"/>
          <w:lang w:eastAsia="bg-BG"/>
        </w:rPr>
        <w:t>,</w:t>
      </w:r>
      <w:r w:rsidRPr="00227438">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227438">
        <w:rPr>
          <w:rFonts w:ascii="Times New Roman" w:eastAsia="Times New Roman" w:hAnsi="Times New Roman"/>
          <w:sz w:val="24"/>
          <w:szCs w:val="24"/>
          <w:lang w:eastAsia="bg-BG"/>
        </w:rPr>
        <w:t>участника</w:t>
      </w:r>
      <w:r w:rsidRPr="00227438">
        <w:rPr>
          <w:rFonts w:ascii="Times New Roman" w:eastAsia="Times New Roman" w:hAnsi="Times New Roman"/>
          <w:sz w:val="24"/>
          <w:szCs w:val="24"/>
          <w:lang w:eastAsia="bg-BG"/>
        </w:rPr>
        <w:t xml:space="preserve"> </w:t>
      </w:r>
      <w:r w:rsidR="002A1ACD" w:rsidRPr="00227438">
        <w:rPr>
          <w:rFonts w:ascii="Times New Roman" w:eastAsia="Times New Roman" w:hAnsi="Times New Roman"/>
          <w:sz w:val="24"/>
          <w:szCs w:val="24"/>
          <w:lang w:eastAsia="bg-BG"/>
        </w:rPr>
        <w:t>или от упълномощен от него представител, лично</w:t>
      </w:r>
      <w:r w:rsidR="008B61B3" w:rsidRPr="00227438">
        <w:rPr>
          <w:rFonts w:ascii="Times New Roman" w:eastAsia="Times New Roman" w:hAnsi="Times New Roman"/>
          <w:sz w:val="24"/>
          <w:szCs w:val="24"/>
          <w:lang w:eastAsia="bg-BG"/>
        </w:rPr>
        <w:t xml:space="preserve"> на гише № 43</w:t>
      </w:r>
      <w:r w:rsidR="002B0014" w:rsidRPr="00227438">
        <w:rPr>
          <w:rFonts w:ascii="Times New Roman" w:eastAsia="Times New Roman" w:hAnsi="Times New Roman"/>
          <w:sz w:val="24"/>
          <w:szCs w:val="24"/>
          <w:lang w:eastAsia="bg-BG"/>
        </w:rPr>
        <w:t xml:space="preserve"> в Паричния салон на БНБ</w:t>
      </w:r>
      <w:r w:rsidR="002A1ACD" w:rsidRPr="00227438">
        <w:rPr>
          <w:rFonts w:ascii="Times New Roman" w:eastAsia="Times New Roman" w:hAnsi="Times New Roman"/>
          <w:sz w:val="24"/>
          <w:szCs w:val="24"/>
          <w:lang w:eastAsia="bg-BG"/>
        </w:rPr>
        <w:t xml:space="preserve"> или </w:t>
      </w:r>
      <w:r w:rsidR="0063029C" w:rsidRPr="00227438">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227438">
        <w:rPr>
          <w:rFonts w:ascii="Times New Roman" w:eastAsia="Times New Roman" w:hAnsi="Times New Roman"/>
          <w:sz w:val="24"/>
          <w:szCs w:val="24"/>
          <w:lang w:eastAsia="bg-BG"/>
        </w:rPr>
        <w:t>възложителя</w:t>
      </w:r>
      <w:r w:rsidR="00035A7B" w:rsidRPr="00227438">
        <w:rPr>
          <w:rFonts w:ascii="Times New Roman" w:eastAsia="Times New Roman" w:hAnsi="Times New Roman"/>
          <w:sz w:val="24"/>
          <w:szCs w:val="24"/>
          <w:lang w:eastAsia="bg-BG"/>
        </w:rPr>
        <w:t>, както следва: гр. София, пл. „Княз Александър I“ №</w:t>
      </w:r>
      <w:r w:rsidR="006A018C" w:rsidRPr="00227438">
        <w:rPr>
          <w:rFonts w:ascii="Times New Roman" w:eastAsia="Times New Roman" w:hAnsi="Times New Roman"/>
          <w:sz w:val="24"/>
          <w:szCs w:val="24"/>
          <w:lang w:eastAsia="bg-BG"/>
        </w:rPr>
        <w:t xml:space="preserve"> </w:t>
      </w:r>
      <w:r w:rsidR="00035A7B" w:rsidRPr="00227438">
        <w:rPr>
          <w:rFonts w:ascii="Times New Roman" w:eastAsia="Times New Roman" w:hAnsi="Times New Roman"/>
          <w:sz w:val="24"/>
          <w:szCs w:val="24"/>
          <w:lang w:eastAsia="bg-BG"/>
        </w:rPr>
        <w:t>1, Българска народна банка</w:t>
      </w:r>
      <w:r w:rsidR="0063029C" w:rsidRPr="00227438">
        <w:rPr>
          <w:rFonts w:ascii="Times New Roman" w:eastAsia="Times New Roman" w:hAnsi="Times New Roman"/>
          <w:sz w:val="24"/>
          <w:szCs w:val="24"/>
          <w:lang w:eastAsia="bg-BG"/>
        </w:rPr>
        <w:t>.</w:t>
      </w:r>
      <w:r w:rsidR="002A1ACD" w:rsidRPr="00227438">
        <w:rPr>
          <w:rFonts w:ascii="Times New Roman" w:eastAsia="Times New Roman" w:hAnsi="Times New Roman"/>
          <w:sz w:val="24"/>
          <w:szCs w:val="24"/>
          <w:lang w:eastAsia="bg-BG"/>
        </w:rPr>
        <w:t xml:space="preserve"> </w:t>
      </w:r>
      <w:r w:rsidR="0063029C" w:rsidRPr="00227438">
        <w:rPr>
          <w:rFonts w:ascii="Times New Roman" w:eastAsia="Times New Roman" w:hAnsi="Times New Roman"/>
          <w:sz w:val="24"/>
          <w:szCs w:val="24"/>
          <w:lang w:eastAsia="bg-BG"/>
        </w:rPr>
        <w:t xml:space="preserve">Документите се представят в </w:t>
      </w:r>
      <w:r w:rsidR="00CB0182" w:rsidRPr="00227438">
        <w:rPr>
          <w:rFonts w:ascii="Times New Roman" w:eastAsia="Times New Roman" w:hAnsi="Times New Roman"/>
          <w:sz w:val="24"/>
          <w:szCs w:val="24"/>
          <w:lang w:eastAsia="bg-BG"/>
        </w:rPr>
        <w:t>запечатана</w:t>
      </w:r>
      <w:r w:rsidR="0063029C" w:rsidRPr="00227438">
        <w:rPr>
          <w:rFonts w:ascii="Times New Roman" w:eastAsia="Times New Roman" w:hAnsi="Times New Roman"/>
          <w:sz w:val="24"/>
          <w:szCs w:val="24"/>
          <w:lang w:eastAsia="bg-BG"/>
        </w:rPr>
        <w:t xml:space="preserve"> непрозрачна опаковка, върху ко</w:t>
      </w:r>
      <w:r w:rsidR="00E823D7" w:rsidRPr="00227438">
        <w:rPr>
          <w:rFonts w:ascii="Times New Roman" w:eastAsia="Times New Roman" w:hAnsi="Times New Roman"/>
          <w:sz w:val="24"/>
          <w:szCs w:val="24"/>
          <w:lang w:eastAsia="bg-BG"/>
        </w:rPr>
        <w:t>ято се посочват:</w:t>
      </w:r>
    </w:p>
    <w:p w:rsidR="006A018C" w:rsidRPr="00227438" w:rsidRDefault="002A1ACD" w:rsidP="009A013E">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t xml:space="preserve">наименованието на участника, </w:t>
      </w:r>
      <w:r w:rsidR="0063029C" w:rsidRPr="00227438">
        <w:rPr>
          <w:rFonts w:ascii="Times New Roman" w:eastAsia="Times New Roman" w:hAnsi="Times New Roman"/>
          <w:sz w:val="24"/>
          <w:szCs w:val="24"/>
          <w:lang w:eastAsia="bg-BG"/>
        </w:rPr>
        <w:t>включително участниците в об</w:t>
      </w:r>
      <w:r w:rsidR="00E823D7" w:rsidRPr="00227438">
        <w:rPr>
          <w:rFonts w:ascii="Times New Roman" w:eastAsia="Times New Roman" w:hAnsi="Times New Roman"/>
          <w:sz w:val="24"/>
          <w:szCs w:val="24"/>
          <w:lang w:eastAsia="bg-BG"/>
        </w:rPr>
        <w:t>единението, когато е приложимо;</w:t>
      </w:r>
    </w:p>
    <w:p w:rsidR="006A018C" w:rsidRPr="00227438" w:rsidRDefault="002A1ACD" w:rsidP="009A013E">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t>адрес за кореспонденция, телефон и по въз</w:t>
      </w:r>
      <w:r w:rsidR="006A018C" w:rsidRPr="00227438">
        <w:rPr>
          <w:rFonts w:ascii="Times New Roman" w:eastAsia="Times New Roman" w:hAnsi="Times New Roman"/>
          <w:sz w:val="24"/>
          <w:szCs w:val="24"/>
          <w:lang w:eastAsia="bg-BG"/>
        </w:rPr>
        <w:t>можност факс и електронен адрес;</w:t>
      </w:r>
    </w:p>
    <w:p w:rsidR="004B697B" w:rsidRPr="00227438" w:rsidRDefault="002A1ACD" w:rsidP="009A013E">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t>наименованието на обществената поръчка</w:t>
      </w:r>
      <w:r w:rsidR="00227438" w:rsidRPr="00227438">
        <w:rPr>
          <w:rFonts w:ascii="Times New Roman" w:eastAsia="Times New Roman" w:hAnsi="Times New Roman"/>
          <w:sz w:val="24"/>
          <w:szCs w:val="24"/>
          <w:lang w:eastAsia="bg-BG"/>
        </w:rPr>
        <w:t xml:space="preserve"> и съответната обособена позиция</w:t>
      </w:r>
      <w:r w:rsidR="006A018C" w:rsidRPr="00227438">
        <w:rPr>
          <w:rFonts w:ascii="Times New Roman" w:eastAsia="Times New Roman" w:hAnsi="Times New Roman"/>
          <w:sz w:val="24"/>
          <w:szCs w:val="24"/>
          <w:lang w:eastAsia="bg-BG"/>
        </w:rPr>
        <w:t>, за която се</w:t>
      </w:r>
      <w:r w:rsidR="00C23B04" w:rsidRPr="00227438">
        <w:rPr>
          <w:rFonts w:ascii="Times New Roman" w:eastAsia="Times New Roman" w:hAnsi="Times New Roman"/>
          <w:sz w:val="24"/>
          <w:szCs w:val="24"/>
          <w:lang w:eastAsia="bg-BG"/>
        </w:rPr>
        <w:t xml:space="preserve"> </w:t>
      </w:r>
      <w:r w:rsidR="0063029C" w:rsidRPr="00227438">
        <w:rPr>
          <w:rFonts w:ascii="Times New Roman" w:eastAsia="Times New Roman" w:hAnsi="Times New Roman"/>
          <w:sz w:val="24"/>
          <w:szCs w:val="24"/>
          <w:lang w:eastAsia="bg-BG"/>
        </w:rPr>
        <w:t>подават документите</w:t>
      </w:r>
      <w:r w:rsidR="00B82593" w:rsidRPr="00227438">
        <w:rPr>
          <w:rFonts w:ascii="Times New Roman" w:eastAsia="Times New Roman" w:hAnsi="Times New Roman"/>
          <w:sz w:val="24"/>
          <w:szCs w:val="24"/>
          <w:lang w:eastAsia="bg-BG"/>
        </w:rPr>
        <w:t>.</w:t>
      </w:r>
    </w:p>
    <w:p w:rsidR="002B0014" w:rsidRPr="00227438"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227438">
        <w:rPr>
          <w:rFonts w:ascii="Times New Roman" w:eastAsia="Times New Roman" w:hAnsi="Times New Roman"/>
          <w:sz w:val="24"/>
          <w:szCs w:val="24"/>
          <w:lang w:eastAsia="bg-BG"/>
        </w:rPr>
        <w:t xml:space="preserve"> адрес</w:t>
      </w:r>
      <w:r w:rsidRPr="00227438">
        <w:rPr>
          <w:rFonts w:ascii="Times New Roman" w:eastAsia="Times New Roman" w:hAnsi="Times New Roman"/>
          <w:sz w:val="24"/>
          <w:szCs w:val="24"/>
          <w:lang w:eastAsia="bg-BG"/>
        </w:rPr>
        <w:t xml:space="preserve"> преди изтичане на срока за подаване на офертите.</w:t>
      </w:r>
    </w:p>
    <w:p w:rsidR="0063029C" w:rsidRPr="00227438"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227438">
        <w:rPr>
          <w:rFonts w:ascii="Times New Roman" w:eastAsia="Times New Roman" w:hAnsi="Times New Roman"/>
          <w:sz w:val="24"/>
          <w:szCs w:val="24"/>
          <w:lang w:eastAsia="bg-BG"/>
        </w:rPr>
        <w:t xml:space="preserve">Съдържанието на опаковката </w:t>
      </w:r>
      <w:r w:rsidR="00CF1EB2" w:rsidRPr="00227438">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227438">
        <w:rPr>
          <w:rFonts w:ascii="Times New Roman" w:eastAsia="Times New Roman" w:hAnsi="Times New Roman"/>
          <w:sz w:val="24"/>
          <w:szCs w:val="24"/>
          <w:lang w:eastAsia="bg-BG"/>
        </w:rPr>
        <w:t>в т. 2</w:t>
      </w:r>
      <w:r w:rsidR="00F00658" w:rsidRPr="00227438">
        <w:rPr>
          <w:rFonts w:ascii="Times New Roman" w:eastAsia="Times New Roman" w:hAnsi="Times New Roman"/>
          <w:sz w:val="24"/>
          <w:szCs w:val="24"/>
          <w:lang w:eastAsia="bg-BG"/>
        </w:rPr>
        <w:t xml:space="preserve"> „Съдържание на </w:t>
      </w:r>
      <w:r w:rsidR="005E6020" w:rsidRPr="00227438">
        <w:rPr>
          <w:rFonts w:ascii="Times New Roman" w:eastAsia="Times New Roman" w:hAnsi="Times New Roman"/>
          <w:sz w:val="24"/>
          <w:szCs w:val="24"/>
          <w:lang w:eastAsia="bg-BG"/>
        </w:rPr>
        <w:t>опаковката</w:t>
      </w:r>
      <w:r w:rsidR="00F00658" w:rsidRPr="00227438">
        <w:rPr>
          <w:rFonts w:ascii="Times New Roman" w:eastAsia="Times New Roman" w:hAnsi="Times New Roman"/>
          <w:sz w:val="24"/>
          <w:szCs w:val="24"/>
          <w:lang w:eastAsia="bg-BG"/>
        </w:rPr>
        <w:t>“</w:t>
      </w:r>
      <w:r w:rsidRPr="00227438">
        <w:rPr>
          <w:rFonts w:ascii="Times New Roman" w:eastAsia="Times New Roman" w:hAnsi="Times New Roman"/>
          <w:sz w:val="24"/>
          <w:szCs w:val="24"/>
          <w:lang w:eastAsia="bg-BG"/>
        </w:rPr>
        <w:t>.</w:t>
      </w:r>
    </w:p>
    <w:p w:rsidR="006A018C" w:rsidRPr="00227438" w:rsidRDefault="006A018C" w:rsidP="00B2529C">
      <w:pPr>
        <w:spacing w:after="0" w:line="360" w:lineRule="auto"/>
        <w:ind w:firstLine="709"/>
        <w:jc w:val="both"/>
        <w:rPr>
          <w:rFonts w:ascii="Times New Roman" w:eastAsia="Times New Roman" w:hAnsi="Times New Roman"/>
          <w:snapToGrid w:val="0"/>
          <w:sz w:val="24"/>
          <w:szCs w:val="24"/>
        </w:rPr>
      </w:pPr>
      <w:r w:rsidRPr="00227438">
        <w:rPr>
          <w:rFonts w:ascii="Times New Roman" w:eastAsia="Times New Roman" w:hAnsi="Times New Roman"/>
          <w:snapToGrid w:val="0"/>
          <w:sz w:val="24"/>
          <w:szCs w:val="24"/>
        </w:rPr>
        <w:t xml:space="preserve">Възложителят води регистър на получените оферти. </w:t>
      </w:r>
      <w:r w:rsidR="002A1ACD" w:rsidRPr="00227438">
        <w:rPr>
          <w:rFonts w:ascii="Times New Roman" w:eastAsia="Times New Roman" w:hAnsi="Times New Roman"/>
          <w:snapToGrid w:val="0"/>
          <w:sz w:val="24"/>
          <w:szCs w:val="24"/>
        </w:rPr>
        <w:t xml:space="preserve">При </w:t>
      </w:r>
      <w:r w:rsidR="0063029C" w:rsidRPr="00227438">
        <w:rPr>
          <w:rFonts w:ascii="Times New Roman" w:eastAsia="Times New Roman" w:hAnsi="Times New Roman"/>
          <w:snapToGrid w:val="0"/>
          <w:sz w:val="24"/>
          <w:szCs w:val="24"/>
        </w:rPr>
        <w:t xml:space="preserve">получаване </w:t>
      </w:r>
      <w:r w:rsidRPr="00227438">
        <w:rPr>
          <w:rFonts w:ascii="Times New Roman" w:eastAsia="Times New Roman" w:hAnsi="Times New Roman"/>
          <w:snapToGrid w:val="0"/>
          <w:sz w:val="24"/>
          <w:szCs w:val="24"/>
        </w:rPr>
        <w:t>на оферта</w:t>
      </w:r>
      <w:r w:rsidR="002A1ACD" w:rsidRPr="00227438">
        <w:rPr>
          <w:rFonts w:ascii="Times New Roman" w:eastAsia="Times New Roman" w:hAnsi="Times New Roman"/>
          <w:snapToGrid w:val="0"/>
          <w:sz w:val="24"/>
          <w:szCs w:val="24"/>
        </w:rPr>
        <w:t xml:space="preserve"> </w:t>
      </w:r>
      <w:r w:rsidRPr="00227438">
        <w:rPr>
          <w:rFonts w:ascii="Times New Roman" w:eastAsia="Times New Roman" w:hAnsi="Times New Roman"/>
          <w:snapToGrid w:val="0"/>
          <w:sz w:val="24"/>
          <w:szCs w:val="24"/>
        </w:rPr>
        <w:t xml:space="preserve">от страна на Възложителя, </w:t>
      </w:r>
      <w:r w:rsidR="002A1ACD" w:rsidRPr="00227438">
        <w:rPr>
          <w:rFonts w:ascii="Times New Roman" w:eastAsia="Times New Roman" w:hAnsi="Times New Roman"/>
          <w:snapToGrid w:val="0"/>
          <w:sz w:val="24"/>
          <w:szCs w:val="24"/>
        </w:rPr>
        <w:t xml:space="preserve">върху </w:t>
      </w:r>
      <w:r w:rsidR="0063029C" w:rsidRPr="00227438">
        <w:rPr>
          <w:rFonts w:ascii="Times New Roman" w:eastAsia="Times New Roman" w:hAnsi="Times New Roman"/>
          <w:snapToGrid w:val="0"/>
          <w:sz w:val="24"/>
          <w:szCs w:val="24"/>
        </w:rPr>
        <w:t xml:space="preserve">опаковката </w:t>
      </w:r>
      <w:r w:rsidR="002A1ACD" w:rsidRPr="00227438">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227438">
        <w:rPr>
          <w:rFonts w:ascii="Times New Roman" w:eastAsia="Times New Roman" w:hAnsi="Times New Roman"/>
          <w:snapToGrid w:val="0"/>
          <w:sz w:val="24"/>
          <w:szCs w:val="24"/>
        </w:rPr>
        <w:t xml:space="preserve"> </w:t>
      </w:r>
    </w:p>
    <w:p w:rsidR="002A1ACD" w:rsidRPr="00227438" w:rsidRDefault="006A018C" w:rsidP="00B2529C">
      <w:pPr>
        <w:spacing w:after="0" w:line="360" w:lineRule="auto"/>
        <w:ind w:firstLine="709"/>
        <w:jc w:val="both"/>
        <w:rPr>
          <w:rFonts w:ascii="Times New Roman" w:eastAsia="Times New Roman" w:hAnsi="Times New Roman"/>
          <w:snapToGrid w:val="0"/>
          <w:sz w:val="24"/>
          <w:szCs w:val="24"/>
        </w:rPr>
      </w:pPr>
      <w:r w:rsidRPr="00227438">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227438">
        <w:rPr>
          <w:rFonts w:ascii="Times New Roman" w:eastAsia="Times New Roman" w:hAnsi="Times New Roman"/>
          <w:snapToGrid w:val="0"/>
          <w:sz w:val="24"/>
          <w:szCs w:val="24"/>
        </w:rPr>
        <w:t xml:space="preserve"> за получаване</w:t>
      </w:r>
      <w:r w:rsidRPr="00227438">
        <w:rPr>
          <w:rFonts w:ascii="Times New Roman" w:eastAsia="Times New Roman" w:hAnsi="Times New Roman"/>
          <w:snapToGrid w:val="0"/>
          <w:sz w:val="24"/>
          <w:szCs w:val="24"/>
        </w:rPr>
        <w:t xml:space="preserve"> или са в </w:t>
      </w:r>
      <w:proofErr w:type="spellStart"/>
      <w:r w:rsidRPr="00227438">
        <w:rPr>
          <w:rFonts w:ascii="Times New Roman" w:eastAsia="Times New Roman" w:hAnsi="Times New Roman"/>
          <w:snapToGrid w:val="0"/>
          <w:sz w:val="24"/>
          <w:szCs w:val="24"/>
        </w:rPr>
        <w:t>незапечатана</w:t>
      </w:r>
      <w:proofErr w:type="spellEnd"/>
      <w:r w:rsidRPr="00227438">
        <w:rPr>
          <w:rFonts w:ascii="Times New Roman" w:eastAsia="Times New Roman" w:hAnsi="Times New Roman"/>
          <w:snapToGrid w:val="0"/>
          <w:sz w:val="24"/>
          <w:szCs w:val="24"/>
        </w:rPr>
        <w:t xml:space="preserve"> опаковка или в опаковка с нарушена цялост.</w:t>
      </w:r>
      <w:r w:rsidR="001363EF" w:rsidRPr="00227438">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227438" w:rsidRDefault="00C750DA" w:rsidP="00B2529C">
      <w:pPr>
        <w:spacing w:after="0" w:line="360" w:lineRule="auto"/>
        <w:ind w:firstLine="709"/>
        <w:jc w:val="both"/>
        <w:rPr>
          <w:rFonts w:ascii="Times New Roman" w:eastAsia="Times New Roman" w:hAnsi="Times New Roman"/>
          <w:snapToGrid w:val="0"/>
          <w:sz w:val="24"/>
          <w:szCs w:val="24"/>
        </w:rPr>
      </w:pPr>
      <w:r w:rsidRPr="00227438">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227438">
        <w:rPr>
          <w:rFonts w:ascii="Times New Roman" w:eastAsia="Times New Roman" w:hAnsi="Times New Roman"/>
          <w:snapToGrid w:val="0"/>
          <w:sz w:val="24"/>
          <w:szCs w:val="24"/>
        </w:rPr>
        <w:t>О</w:t>
      </w:r>
      <w:r w:rsidRPr="00227438">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227438">
        <w:rPr>
          <w:rFonts w:ascii="Times New Roman" w:eastAsia="Times New Roman" w:hAnsi="Times New Roman"/>
          <w:snapToGrid w:val="0"/>
          <w:sz w:val="24"/>
          <w:szCs w:val="24"/>
        </w:rPr>
        <w:t>В този случай н</w:t>
      </w:r>
      <w:r w:rsidRPr="00227438">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8C17D7" w:rsidRDefault="00093DB7" w:rsidP="009A013E">
      <w:pPr>
        <w:pStyle w:val="BodyText"/>
        <w:numPr>
          <w:ilvl w:val="0"/>
          <w:numId w:val="10"/>
        </w:numPr>
        <w:spacing w:after="0" w:line="360" w:lineRule="auto"/>
        <w:ind w:firstLine="349"/>
        <w:jc w:val="both"/>
        <w:rPr>
          <w:rFonts w:ascii="Times New Roman" w:eastAsia="Times New Roman" w:hAnsi="Times New Roman"/>
          <w:snapToGrid w:val="0"/>
          <w:sz w:val="24"/>
          <w:szCs w:val="24"/>
        </w:rPr>
      </w:pPr>
      <w:r w:rsidRPr="008C17D7">
        <w:rPr>
          <w:rFonts w:ascii="Times New Roman" w:eastAsia="Times New Roman" w:hAnsi="Times New Roman"/>
          <w:b/>
          <w:snapToGrid w:val="0"/>
          <w:sz w:val="24"/>
          <w:szCs w:val="24"/>
        </w:rPr>
        <w:t xml:space="preserve">Съдържание на </w:t>
      </w:r>
      <w:r w:rsidR="00E327AD" w:rsidRPr="008C17D7">
        <w:rPr>
          <w:rFonts w:ascii="Times New Roman" w:eastAsia="Times New Roman" w:hAnsi="Times New Roman"/>
          <w:b/>
          <w:snapToGrid w:val="0"/>
          <w:sz w:val="24"/>
          <w:szCs w:val="24"/>
        </w:rPr>
        <w:t>опаковката</w:t>
      </w:r>
      <w:r w:rsidRPr="008C17D7">
        <w:rPr>
          <w:rFonts w:ascii="Times New Roman" w:eastAsia="Times New Roman" w:hAnsi="Times New Roman"/>
          <w:snapToGrid w:val="0"/>
          <w:sz w:val="24"/>
          <w:szCs w:val="24"/>
        </w:rPr>
        <w:t>.</w:t>
      </w:r>
    </w:p>
    <w:p w:rsidR="00713A27" w:rsidRPr="008C17D7" w:rsidRDefault="00713A27" w:rsidP="00B2529C">
      <w:pPr>
        <w:spacing w:after="0" w:line="360" w:lineRule="auto"/>
        <w:ind w:firstLine="709"/>
        <w:jc w:val="both"/>
        <w:rPr>
          <w:rFonts w:ascii="Times New Roman" w:eastAsia="Times New Roman" w:hAnsi="Times New Roman"/>
          <w:snapToGrid w:val="0"/>
          <w:sz w:val="24"/>
          <w:szCs w:val="24"/>
        </w:rPr>
      </w:pPr>
      <w:r w:rsidRPr="008C17D7">
        <w:rPr>
          <w:rFonts w:ascii="Times New Roman" w:eastAsia="Times New Roman" w:hAnsi="Times New Roman"/>
          <w:snapToGrid w:val="0"/>
          <w:sz w:val="24"/>
          <w:szCs w:val="24"/>
        </w:rPr>
        <w:t>В представената от участника опаковка следва да се съдържат:</w:t>
      </w:r>
    </w:p>
    <w:p w:rsidR="00D11905" w:rsidRDefault="00D11905" w:rsidP="00D11905">
      <w:pPr>
        <w:pStyle w:val="ListParagraph"/>
        <w:numPr>
          <w:ilvl w:val="1"/>
          <w:numId w:val="10"/>
        </w:numPr>
        <w:tabs>
          <w:tab w:val="left" w:pos="851"/>
        </w:tabs>
        <w:spacing w:after="0" w:line="360" w:lineRule="auto"/>
        <w:ind w:left="0" w:firstLine="360"/>
        <w:jc w:val="both"/>
        <w:rPr>
          <w:rFonts w:ascii="Times New Roman" w:eastAsia="Times New Roman" w:hAnsi="Times New Roman"/>
          <w:snapToGrid w:val="0"/>
          <w:sz w:val="24"/>
          <w:szCs w:val="24"/>
        </w:rPr>
      </w:pPr>
      <w:r w:rsidRPr="0000621A">
        <w:rPr>
          <w:rFonts w:ascii="Times New Roman" w:eastAsia="Times New Roman" w:hAnsi="Times New Roman"/>
          <w:snapToGrid w:val="0"/>
          <w:sz w:val="24"/>
          <w:szCs w:val="24"/>
        </w:rPr>
        <w:lastRenderedPageBreak/>
        <w:t>Подписан и подпечатан списък – опис на представените от участника документи</w:t>
      </w:r>
      <w:r>
        <w:rPr>
          <w:rFonts w:ascii="Times New Roman" w:eastAsia="Times New Roman" w:hAnsi="Times New Roman"/>
          <w:snapToGrid w:val="0"/>
          <w:sz w:val="24"/>
          <w:szCs w:val="24"/>
        </w:rPr>
        <w:t xml:space="preserve"> – свободен текст;</w:t>
      </w:r>
      <w:r w:rsidRPr="00D11905">
        <w:rPr>
          <w:rFonts w:ascii="Times New Roman" w:eastAsia="Times New Roman" w:hAnsi="Times New Roman"/>
          <w:snapToGrid w:val="0"/>
          <w:sz w:val="24"/>
          <w:szCs w:val="24"/>
        </w:rPr>
        <w:t xml:space="preserve"> </w:t>
      </w:r>
    </w:p>
    <w:p w:rsidR="00086FC7" w:rsidRPr="00D11905" w:rsidRDefault="00CE5521" w:rsidP="00D11905">
      <w:pPr>
        <w:pStyle w:val="ListParagraph"/>
        <w:numPr>
          <w:ilvl w:val="1"/>
          <w:numId w:val="10"/>
        </w:numPr>
        <w:tabs>
          <w:tab w:val="left" w:pos="851"/>
        </w:tabs>
        <w:spacing w:after="0" w:line="360" w:lineRule="auto"/>
        <w:ind w:left="0" w:firstLine="360"/>
        <w:jc w:val="both"/>
        <w:rPr>
          <w:rFonts w:ascii="Times New Roman" w:eastAsia="Times New Roman" w:hAnsi="Times New Roman"/>
          <w:snapToGrid w:val="0"/>
          <w:sz w:val="24"/>
          <w:szCs w:val="24"/>
        </w:rPr>
      </w:pPr>
      <w:r w:rsidRPr="00D11905">
        <w:rPr>
          <w:rFonts w:ascii="Times New Roman" w:eastAsia="Times New Roman" w:hAnsi="Times New Roman"/>
          <w:sz w:val="24"/>
          <w:szCs w:val="24"/>
          <w:lang w:eastAsia="bg-BG"/>
        </w:rPr>
        <w:t>Електронен</w:t>
      </w:r>
      <w:r w:rsidR="00713A27" w:rsidRPr="00D11905">
        <w:rPr>
          <w:rFonts w:ascii="Times New Roman" w:eastAsia="Times New Roman" w:hAnsi="Times New Roman"/>
          <w:sz w:val="24"/>
          <w:szCs w:val="24"/>
          <w:lang w:eastAsia="bg-BG"/>
        </w:rPr>
        <w:t xml:space="preserve"> </w:t>
      </w:r>
      <w:r w:rsidR="00F06760" w:rsidRPr="00D11905">
        <w:rPr>
          <w:rFonts w:ascii="Times New Roman" w:eastAsia="Times New Roman" w:hAnsi="Times New Roman"/>
          <w:snapToGrid w:val="0"/>
          <w:sz w:val="24"/>
          <w:szCs w:val="24"/>
        </w:rPr>
        <w:t>Единен европейски документ за обществени</w:t>
      </w:r>
      <w:r w:rsidR="00673C52" w:rsidRPr="00D11905">
        <w:rPr>
          <w:rFonts w:ascii="Times New Roman" w:eastAsia="Times New Roman" w:hAnsi="Times New Roman"/>
          <w:snapToGrid w:val="0"/>
          <w:sz w:val="24"/>
          <w:szCs w:val="24"/>
        </w:rPr>
        <w:t xml:space="preserve"> поръчки</w:t>
      </w:r>
      <w:r w:rsidRPr="00D11905">
        <w:rPr>
          <w:rFonts w:ascii="Times New Roman" w:eastAsia="Times New Roman" w:hAnsi="Times New Roman"/>
          <w:snapToGrid w:val="0"/>
          <w:sz w:val="24"/>
          <w:szCs w:val="24"/>
        </w:rPr>
        <w:t>,</w:t>
      </w:r>
      <w:r w:rsidR="00FA0CAD" w:rsidRPr="00D11905">
        <w:rPr>
          <w:rFonts w:ascii="Times New Roman" w:eastAsia="Times New Roman" w:hAnsi="Times New Roman"/>
          <w:snapToGrid w:val="0"/>
          <w:sz w:val="24"/>
          <w:szCs w:val="24"/>
        </w:rPr>
        <w:t xml:space="preserve"> (еЕЕДОП изготвен във електронен вид, цифрово подписан и представен по един от описаните в раздел </w:t>
      </w:r>
      <w:r w:rsidR="00FA0CAD" w:rsidRPr="00D11905">
        <w:rPr>
          <w:rFonts w:ascii="Times New Roman" w:eastAsia="Times New Roman" w:hAnsi="Times New Roman"/>
          <w:snapToGrid w:val="0"/>
          <w:sz w:val="24"/>
          <w:szCs w:val="24"/>
          <w:lang w:val="en-US"/>
        </w:rPr>
        <w:t>III</w:t>
      </w:r>
      <w:r w:rsidR="00FA0CAD" w:rsidRPr="00D11905">
        <w:rPr>
          <w:rFonts w:ascii="Times New Roman" w:eastAsia="Times New Roman" w:hAnsi="Times New Roman"/>
          <w:snapToGrid w:val="0"/>
          <w:sz w:val="24"/>
          <w:szCs w:val="24"/>
        </w:rPr>
        <w:t>, б. „В“, т. 3 начини)</w:t>
      </w:r>
      <w:r w:rsidR="00F06760" w:rsidRPr="00D11905">
        <w:rPr>
          <w:rFonts w:ascii="Times New Roman" w:eastAsia="Times New Roman" w:hAnsi="Times New Roman"/>
          <w:snapToGrid w:val="0"/>
          <w:sz w:val="24"/>
          <w:szCs w:val="24"/>
        </w:rPr>
        <w:t>, подписан от</w:t>
      </w:r>
      <w:r w:rsidR="00D300AD" w:rsidRPr="00D11905">
        <w:rPr>
          <w:rFonts w:ascii="Times New Roman" w:eastAsia="Times New Roman" w:hAnsi="Times New Roman"/>
          <w:snapToGrid w:val="0"/>
          <w:sz w:val="24"/>
          <w:szCs w:val="24"/>
        </w:rPr>
        <w:t xml:space="preserve"> всички лица по чл. 54, ал. 2 от ЗОП</w:t>
      </w:r>
      <w:r w:rsidR="00F06760" w:rsidRPr="00D11905">
        <w:rPr>
          <w:rFonts w:ascii="Times New Roman" w:eastAsia="Times New Roman" w:hAnsi="Times New Roman"/>
          <w:b/>
          <w:snapToGrid w:val="0"/>
          <w:sz w:val="24"/>
          <w:szCs w:val="24"/>
        </w:rPr>
        <w:t>*</w:t>
      </w:r>
      <w:r w:rsidR="006377DC" w:rsidRPr="00D11905">
        <w:rPr>
          <w:rFonts w:ascii="Times New Roman" w:eastAsia="Times New Roman" w:hAnsi="Times New Roman"/>
          <w:snapToGrid w:val="0"/>
          <w:sz w:val="24"/>
          <w:szCs w:val="24"/>
        </w:rPr>
        <w:t xml:space="preserve">, </w:t>
      </w:r>
      <w:r w:rsidR="00F06760" w:rsidRPr="00D11905">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F06760" w:rsidRPr="008C17D7" w:rsidRDefault="00D300AD" w:rsidP="00F06760">
      <w:pPr>
        <w:spacing w:after="0" w:line="360" w:lineRule="auto"/>
        <w:ind w:firstLine="709"/>
        <w:jc w:val="both"/>
        <w:rPr>
          <w:rFonts w:ascii="Times New Roman" w:eastAsia="Times New Roman" w:hAnsi="Times New Roman"/>
          <w:snapToGrid w:val="0"/>
          <w:sz w:val="24"/>
          <w:szCs w:val="24"/>
        </w:rPr>
      </w:pPr>
      <w:r w:rsidRPr="008C17D7">
        <w:rPr>
          <w:rFonts w:ascii="Times New Roman" w:eastAsia="Times New Roman" w:hAnsi="Times New Roman"/>
          <w:snapToGrid w:val="0"/>
          <w:sz w:val="24"/>
          <w:szCs w:val="24"/>
        </w:rPr>
        <w:t xml:space="preserve">*Лицата по чл. 54, ал. 2 от ЗОП </w:t>
      </w:r>
      <w:r w:rsidR="00F06760" w:rsidRPr="008C17D7">
        <w:rPr>
          <w:rFonts w:ascii="Times New Roman" w:eastAsia="Times New Roman" w:hAnsi="Times New Roman"/>
          <w:snapToGrid w:val="0"/>
          <w:sz w:val="24"/>
          <w:szCs w:val="24"/>
        </w:rPr>
        <w:t>са:</w:t>
      </w:r>
    </w:p>
    <w:p w:rsidR="00F06760" w:rsidRPr="008C17D7" w:rsidRDefault="00F06760" w:rsidP="00F06760">
      <w:pPr>
        <w:spacing w:after="0" w:line="360" w:lineRule="auto"/>
        <w:ind w:firstLine="709"/>
        <w:jc w:val="both"/>
        <w:rPr>
          <w:rFonts w:ascii="Times New Roman" w:eastAsia="Times New Roman" w:hAnsi="Times New Roman"/>
          <w:snapToGrid w:val="0"/>
          <w:sz w:val="24"/>
          <w:szCs w:val="24"/>
        </w:rPr>
      </w:pPr>
      <w:bookmarkStart w:id="24" w:name="to_paragraph_id29453765"/>
      <w:bookmarkEnd w:id="24"/>
      <w:r w:rsidRPr="008C17D7">
        <w:rPr>
          <w:rFonts w:ascii="Times New Roman" w:eastAsia="Times New Roman" w:hAnsi="Times New Roman"/>
          <w:snapToGrid w:val="0"/>
          <w:sz w:val="24"/>
          <w:szCs w:val="24"/>
        </w:rPr>
        <w:t>а) лицата,</w:t>
      </w:r>
      <w:r w:rsidR="00546043" w:rsidRPr="008C17D7">
        <w:rPr>
          <w:rFonts w:ascii="Times New Roman" w:eastAsia="Times New Roman" w:hAnsi="Times New Roman"/>
          <w:snapToGrid w:val="0"/>
          <w:sz w:val="24"/>
          <w:szCs w:val="24"/>
        </w:rPr>
        <w:t xml:space="preserve"> които представляват участника;</w:t>
      </w:r>
    </w:p>
    <w:p w:rsidR="00FE588F" w:rsidRPr="008C17D7" w:rsidRDefault="00F06760" w:rsidP="00FE588F">
      <w:pPr>
        <w:spacing w:after="0" w:line="360" w:lineRule="auto"/>
        <w:ind w:firstLine="709"/>
        <w:jc w:val="both"/>
        <w:rPr>
          <w:rFonts w:ascii="Times New Roman" w:eastAsia="Times New Roman" w:hAnsi="Times New Roman"/>
          <w:snapToGrid w:val="0"/>
          <w:sz w:val="24"/>
          <w:szCs w:val="24"/>
        </w:rPr>
      </w:pPr>
      <w:r w:rsidRPr="008C17D7">
        <w:rPr>
          <w:rFonts w:ascii="Times New Roman" w:eastAsia="Times New Roman" w:hAnsi="Times New Roman"/>
          <w:snapToGrid w:val="0"/>
          <w:sz w:val="24"/>
          <w:szCs w:val="24"/>
        </w:rPr>
        <w:t xml:space="preserve">б) лицата, които са членове на управителни </w:t>
      </w:r>
      <w:r w:rsidR="00546043" w:rsidRPr="008C17D7">
        <w:rPr>
          <w:rFonts w:ascii="Times New Roman" w:eastAsia="Times New Roman" w:hAnsi="Times New Roman"/>
          <w:snapToGrid w:val="0"/>
          <w:sz w:val="24"/>
          <w:szCs w:val="24"/>
        </w:rPr>
        <w:t>и надзорни органи на участника;</w:t>
      </w:r>
    </w:p>
    <w:p w:rsidR="00713A27" w:rsidRPr="008C17D7" w:rsidRDefault="00F06760" w:rsidP="00FE588F">
      <w:pPr>
        <w:spacing w:after="0" w:line="360" w:lineRule="auto"/>
        <w:ind w:firstLine="709"/>
        <w:jc w:val="both"/>
        <w:rPr>
          <w:rFonts w:ascii="Times New Roman" w:eastAsia="Times New Roman" w:hAnsi="Times New Roman"/>
          <w:snapToGrid w:val="0"/>
          <w:sz w:val="24"/>
          <w:szCs w:val="24"/>
        </w:rPr>
      </w:pPr>
      <w:r w:rsidRPr="008C17D7">
        <w:rPr>
          <w:rFonts w:ascii="Times New Roman" w:eastAsia="Times New Roman" w:hAnsi="Times New Roman"/>
          <w:snapToGrid w:val="0"/>
          <w:sz w:val="24"/>
          <w:szCs w:val="24"/>
        </w:rPr>
        <w:t>в) други лица</w:t>
      </w:r>
      <w:r w:rsidR="00E80018" w:rsidRPr="008C17D7">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8C17D7">
        <w:rPr>
          <w:rFonts w:ascii="Times New Roman" w:eastAsia="Times New Roman" w:hAnsi="Times New Roman"/>
          <w:snapToGrid w:val="0"/>
          <w:sz w:val="24"/>
          <w:szCs w:val="24"/>
        </w:rPr>
        <w:t>;</w:t>
      </w:r>
    </w:p>
    <w:p w:rsidR="00D11905" w:rsidRPr="00D11905" w:rsidRDefault="00713A27" w:rsidP="00D11905">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8C17D7">
        <w:rPr>
          <w:rFonts w:ascii="Times New Roman" w:eastAsia="Times New Roman" w:hAnsi="Times New Roman"/>
          <w:snapToGrid w:val="0"/>
          <w:sz w:val="24"/>
          <w:szCs w:val="24"/>
        </w:rPr>
        <w:t>Документи за доказване на пр</w:t>
      </w:r>
      <w:r w:rsidR="005866FC" w:rsidRPr="008C17D7">
        <w:rPr>
          <w:rFonts w:ascii="Times New Roman" w:eastAsia="Times New Roman" w:hAnsi="Times New Roman"/>
          <w:snapToGrid w:val="0"/>
          <w:sz w:val="24"/>
          <w:szCs w:val="24"/>
        </w:rPr>
        <w:t>едприетите мерки за надеждност</w:t>
      </w:r>
      <w:r w:rsidR="003C58F1" w:rsidRPr="008C17D7">
        <w:rPr>
          <w:rFonts w:ascii="Times New Roman" w:eastAsia="Times New Roman" w:hAnsi="Times New Roman"/>
          <w:snapToGrid w:val="0"/>
          <w:sz w:val="24"/>
          <w:szCs w:val="24"/>
        </w:rPr>
        <w:t xml:space="preserve"> съгласно чл. 45, ал. </w:t>
      </w:r>
      <w:r w:rsidR="00F62478" w:rsidRPr="008C17D7">
        <w:rPr>
          <w:rFonts w:ascii="Times New Roman" w:eastAsia="Times New Roman" w:hAnsi="Times New Roman"/>
          <w:snapToGrid w:val="0"/>
          <w:sz w:val="24"/>
          <w:szCs w:val="24"/>
        </w:rPr>
        <w:t>2 от ППЗОП</w:t>
      </w:r>
      <w:r w:rsidR="005866FC" w:rsidRPr="008C17D7">
        <w:rPr>
          <w:rFonts w:ascii="Times New Roman" w:eastAsia="Times New Roman" w:hAnsi="Times New Roman"/>
          <w:snapToGrid w:val="0"/>
          <w:sz w:val="24"/>
          <w:szCs w:val="24"/>
        </w:rPr>
        <w:t xml:space="preserve"> </w:t>
      </w:r>
      <w:r w:rsidR="005866FC" w:rsidRPr="008C17D7">
        <w:rPr>
          <w:rFonts w:ascii="Times New Roman" w:eastAsia="Times New Roman" w:hAnsi="Times New Roman"/>
          <w:b/>
          <w:snapToGrid w:val="0"/>
          <w:sz w:val="24"/>
          <w:szCs w:val="24"/>
          <w:u w:val="single"/>
        </w:rPr>
        <w:t>/</w:t>
      </w:r>
      <w:r w:rsidRPr="008C17D7">
        <w:rPr>
          <w:rFonts w:ascii="Times New Roman" w:eastAsia="Times New Roman" w:hAnsi="Times New Roman"/>
          <w:b/>
          <w:snapToGrid w:val="0"/>
          <w:sz w:val="24"/>
          <w:szCs w:val="24"/>
          <w:u w:val="single"/>
        </w:rPr>
        <w:t>когато е приложимо</w:t>
      </w:r>
      <w:r w:rsidR="005866FC" w:rsidRPr="008C17D7">
        <w:rPr>
          <w:rFonts w:ascii="Times New Roman" w:eastAsia="Times New Roman" w:hAnsi="Times New Roman"/>
          <w:b/>
          <w:snapToGrid w:val="0"/>
          <w:sz w:val="24"/>
          <w:szCs w:val="24"/>
        </w:rPr>
        <w:t>/</w:t>
      </w:r>
      <w:r w:rsidRPr="008C17D7">
        <w:rPr>
          <w:rFonts w:ascii="Times New Roman" w:eastAsia="Times New Roman" w:hAnsi="Times New Roman"/>
          <w:b/>
          <w:snapToGrid w:val="0"/>
          <w:sz w:val="24"/>
          <w:szCs w:val="24"/>
        </w:rPr>
        <w:t>;</w:t>
      </w:r>
    </w:p>
    <w:p w:rsidR="00D11905" w:rsidRDefault="00713A27" w:rsidP="00D11905">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8C17D7">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8C17D7">
        <w:rPr>
          <w:rFonts w:ascii="Times New Roman" w:eastAsia="Times New Roman" w:hAnsi="Times New Roman"/>
          <w:sz w:val="24"/>
          <w:szCs w:val="24"/>
          <w:lang w:eastAsia="bg-BG"/>
        </w:rPr>
        <w:t>на основание чл. </w:t>
      </w:r>
      <w:r w:rsidR="001910EF" w:rsidRPr="008C17D7">
        <w:rPr>
          <w:rFonts w:ascii="Times New Roman" w:eastAsia="Times New Roman" w:hAnsi="Times New Roman"/>
          <w:sz w:val="24"/>
          <w:szCs w:val="24"/>
          <w:lang w:eastAsia="bg-BG"/>
        </w:rPr>
        <w:t xml:space="preserve">37, ал. 4 от </w:t>
      </w:r>
      <w:r w:rsidR="00827919" w:rsidRPr="008C17D7">
        <w:rPr>
          <w:rFonts w:ascii="Times New Roman" w:eastAsia="Times New Roman" w:hAnsi="Times New Roman"/>
          <w:sz w:val="24"/>
          <w:szCs w:val="24"/>
          <w:lang w:eastAsia="bg-BG"/>
        </w:rPr>
        <w:t>ПП</w:t>
      </w:r>
      <w:r w:rsidR="001910EF" w:rsidRPr="008C17D7">
        <w:rPr>
          <w:rFonts w:ascii="Times New Roman" w:eastAsia="Times New Roman" w:hAnsi="Times New Roman"/>
          <w:sz w:val="24"/>
          <w:szCs w:val="24"/>
          <w:lang w:eastAsia="bg-BG"/>
        </w:rPr>
        <w:t xml:space="preserve">ЗОП </w:t>
      </w:r>
      <w:r w:rsidRPr="008C17D7">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D11905" w:rsidRPr="00D11905" w:rsidRDefault="00D11905" w:rsidP="00D11905">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rsidR="00D24990" w:rsidRPr="00D11905" w:rsidRDefault="00F45AEA" w:rsidP="009A013E">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Техническо предложение</w:t>
      </w:r>
      <w:r w:rsidR="00065268" w:rsidRPr="00D11905">
        <w:rPr>
          <w:rFonts w:ascii="Times New Roman" w:eastAsia="Times New Roman" w:hAnsi="Times New Roman"/>
          <w:sz w:val="24"/>
          <w:szCs w:val="24"/>
          <w:lang w:eastAsia="bg-BG"/>
        </w:rPr>
        <w:t xml:space="preserve"> за всяка обособена позиция,</w:t>
      </w:r>
      <w:r w:rsidRPr="00D11905">
        <w:rPr>
          <w:rFonts w:ascii="Times New Roman" w:eastAsia="Times New Roman" w:hAnsi="Times New Roman"/>
          <w:sz w:val="24"/>
          <w:szCs w:val="24"/>
          <w:lang w:eastAsia="bg-BG"/>
        </w:rPr>
        <w:t xml:space="preserve"> </w:t>
      </w:r>
      <w:r w:rsidR="0036335A" w:rsidRPr="00D11905">
        <w:rPr>
          <w:rFonts w:ascii="Times New Roman" w:eastAsia="Times New Roman" w:hAnsi="Times New Roman"/>
          <w:sz w:val="24"/>
          <w:szCs w:val="24"/>
          <w:lang w:eastAsia="bg-BG"/>
        </w:rPr>
        <w:t>съдържащо</w:t>
      </w:r>
      <w:r w:rsidRPr="00D11905">
        <w:rPr>
          <w:rFonts w:ascii="Times New Roman" w:eastAsia="Times New Roman" w:hAnsi="Times New Roman"/>
          <w:sz w:val="24"/>
          <w:szCs w:val="24"/>
          <w:lang w:eastAsia="bg-BG"/>
        </w:rPr>
        <w:t>:</w:t>
      </w:r>
    </w:p>
    <w:p w:rsidR="00D11905" w:rsidRPr="00D11905" w:rsidRDefault="00D11905" w:rsidP="00D11905">
      <w:pPr>
        <w:pStyle w:val="ListParagraph"/>
        <w:numPr>
          <w:ilvl w:val="2"/>
          <w:numId w:val="10"/>
        </w:numPr>
        <w:spacing w:after="0" w:line="360" w:lineRule="auto"/>
        <w:ind w:left="0" w:firstLine="720"/>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 xml:space="preserve">Документ за упълномощаване, когато лицето, което подава офертата, не е законният представител на участника; </w:t>
      </w:r>
    </w:p>
    <w:p w:rsidR="00D11905" w:rsidRDefault="00D11905" w:rsidP="00D11905">
      <w:pPr>
        <w:pStyle w:val="ListParagraph"/>
        <w:numPr>
          <w:ilvl w:val="2"/>
          <w:numId w:val="10"/>
        </w:numPr>
        <w:spacing w:after="0" w:line="360" w:lineRule="auto"/>
        <w:ind w:left="0" w:firstLine="720"/>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 xml:space="preserve"> Техническо предложение</w:t>
      </w:r>
      <w:r>
        <w:rPr>
          <w:rFonts w:ascii="Times New Roman" w:eastAsia="Times New Roman" w:hAnsi="Times New Roman"/>
          <w:sz w:val="24"/>
          <w:szCs w:val="24"/>
          <w:lang w:eastAsia="bg-BG"/>
        </w:rPr>
        <w:t xml:space="preserve"> за съответната обособена позиция</w:t>
      </w:r>
      <w:r w:rsidRPr="00D11905">
        <w:rPr>
          <w:rFonts w:ascii="Times New Roman" w:eastAsia="Times New Roman" w:hAnsi="Times New Roman"/>
          <w:sz w:val="24"/>
          <w:szCs w:val="24"/>
          <w:lang w:eastAsia="bg-BG"/>
        </w:rPr>
        <w:t xml:space="preserve">, изготвено съгласно образеца, представен в документацията за обществената поръчка, в което се декларира съгласие с клаузите на предложения проект на договор и срока на валидност на офертата. </w:t>
      </w:r>
      <w:r>
        <w:rPr>
          <w:rFonts w:ascii="Times New Roman" w:eastAsia="Times New Roman" w:hAnsi="Times New Roman"/>
          <w:sz w:val="24"/>
          <w:szCs w:val="24"/>
          <w:lang w:eastAsia="bg-BG"/>
        </w:rPr>
        <w:t>Към техническото предложение участниците представят:</w:t>
      </w:r>
    </w:p>
    <w:p w:rsidR="00D11905" w:rsidRPr="00D11905" w:rsidRDefault="00D11905" w:rsidP="00D11905">
      <w:pPr>
        <w:pStyle w:val="ListParagraph"/>
        <w:numPr>
          <w:ilvl w:val="3"/>
          <w:numId w:val="10"/>
        </w:numPr>
        <w:spacing w:after="0" w:line="360" w:lineRule="auto"/>
        <w:ind w:left="0" w:firstLine="1080"/>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Участниците представят предложение за извършване на следгаранционно сервизно обслужване: поддръжка и ремонт, доставка и подмяна на резервни части, материали и консумативи на служебните автомобили, собственост на БНБ</w:t>
      </w:r>
      <w:r>
        <w:rPr>
          <w:rFonts w:ascii="Times New Roman" w:eastAsia="Times New Roman" w:hAnsi="Times New Roman"/>
          <w:sz w:val="24"/>
          <w:szCs w:val="24"/>
          <w:lang w:eastAsia="bg-BG"/>
        </w:rPr>
        <w:t xml:space="preserve"> за съответната марка автомобили</w:t>
      </w:r>
      <w:r w:rsidRPr="00D11905">
        <w:rPr>
          <w:rFonts w:ascii="Times New Roman" w:eastAsia="Times New Roman" w:hAnsi="Times New Roman"/>
          <w:sz w:val="24"/>
          <w:szCs w:val="24"/>
          <w:lang w:eastAsia="bg-BG"/>
        </w:rPr>
        <w:t xml:space="preserve">, в зависимост от обособената позиция, по която участникът подава </w:t>
      </w:r>
      <w:r>
        <w:rPr>
          <w:rFonts w:ascii="Times New Roman" w:eastAsia="Times New Roman" w:hAnsi="Times New Roman"/>
          <w:sz w:val="24"/>
          <w:szCs w:val="24"/>
          <w:lang w:eastAsia="bg-BG"/>
        </w:rPr>
        <w:t xml:space="preserve">офертни </w:t>
      </w:r>
      <w:r w:rsidRPr="00D11905">
        <w:rPr>
          <w:rFonts w:ascii="Times New Roman" w:eastAsia="Times New Roman" w:hAnsi="Times New Roman"/>
          <w:sz w:val="24"/>
          <w:szCs w:val="24"/>
          <w:lang w:eastAsia="bg-BG"/>
        </w:rPr>
        <w:t xml:space="preserve">документи. </w:t>
      </w:r>
    </w:p>
    <w:p w:rsidR="00D11905" w:rsidRPr="00D11905" w:rsidRDefault="00D11905" w:rsidP="00D11905">
      <w:pPr>
        <w:spacing w:after="0" w:line="360" w:lineRule="auto"/>
        <w:ind w:firstLine="709"/>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lastRenderedPageBreak/>
        <w:t xml:space="preserve">Предложението на участниците следва изцяло да отговаря на Приложение № 1 и съответното </w:t>
      </w:r>
      <w:r>
        <w:rPr>
          <w:rFonts w:ascii="Times New Roman" w:eastAsia="Times New Roman" w:hAnsi="Times New Roman"/>
          <w:sz w:val="24"/>
          <w:szCs w:val="24"/>
          <w:lang w:eastAsia="bg-BG"/>
        </w:rPr>
        <w:t xml:space="preserve">приложение към него (Приложение № 1.1. или Приложение № 1.3) </w:t>
      </w:r>
      <w:r w:rsidRPr="00D11905">
        <w:rPr>
          <w:rFonts w:ascii="Times New Roman" w:eastAsia="Times New Roman" w:hAnsi="Times New Roman"/>
          <w:sz w:val="24"/>
          <w:szCs w:val="24"/>
          <w:lang w:eastAsia="bg-BG"/>
        </w:rPr>
        <w:t>в зависимост от обособената позиция, за която участникът подава оферта.</w:t>
      </w:r>
    </w:p>
    <w:p w:rsidR="00D11905" w:rsidRPr="00D11905" w:rsidRDefault="001D51FC" w:rsidP="00D11905">
      <w:p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D11905" w:rsidRPr="00D11905">
        <w:rPr>
          <w:rFonts w:ascii="Times New Roman" w:eastAsia="Times New Roman" w:hAnsi="Times New Roman"/>
          <w:sz w:val="24"/>
          <w:szCs w:val="24"/>
          <w:lang w:eastAsia="bg-BG"/>
        </w:rPr>
        <w:t>Ако предложението не съответства напълно на техническите характеристики, ус</w:t>
      </w:r>
      <w:r w:rsidR="004143E1">
        <w:rPr>
          <w:rFonts w:ascii="Times New Roman" w:eastAsia="Times New Roman" w:hAnsi="Times New Roman"/>
          <w:sz w:val="24"/>
          <w:szCs w:val="24"/>
          <w:lang w:eastAsia="bg-BG"/>
        </w:rPr>
        <w:t>ловията, обхвата и изискванията</w:t>
      </w:r>
      <w:r w:rsidR="00D11905" w:rsidRPr="00D11905">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на посочените по-горе документи </w:t>
      </w:r>
      <w:r w:rsidR="00D11905" w:rsidRPr="00D11905">
        <w:rPr>
          <w:rFonts w:ascii="Times New Roman" w:eastAsia="Times New Roman" w:hAnsi="Times New Roman"/>
          <w:sz w:val="24"/>
          <w:szCs w:val="24"/>
          <w:lang w:eastAsia="bg-BG"/>
        </w:rPr>
        <w:t xml:space="preserve">участникът се отстранява от участие в процедурата. </w:t>
      </w:r>
    </w:p>
    <w:p w:rsidR="00D11905" w:rsidRPr="00D11905" w:rsidRDefault="00D11905" w:rsidP="0000621A">
      <w:pPr>
        <w:pStyle w:val="ListParagraph"/>
        <w:numPr>
          <w:ilvl w:val="3"/>
          <w:numId w:val="10"/>
        </w:numPr>
        <w:tabs>
          <w:tab w:val="left" w:pos="1985"/>
        </w:tabs>
        <w:spacing w:after="0" w:line="360" w:lineRule="auto"/>
        <w:ind w:left="0" w:firstLine="1080"/>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 xml:space="preserve">Оторизационно писмо с актуална дата, издадено от производителя и/или официалния представител на производителя на съответната марка служебни автомобили на БНБ по съответната обособена позиция, от което да е видно, че участникът е упълномощен да извършва сервизно обслужване на </w:t>
      </w:r>
      <w:r w:rsidR="001D51FC">
        <w:rPr>
          <w:rFonts w:ascii="Times New Roman" w:eastAsia="Times New Roman" w:hAnsi="Times New Roman"/>
          <w:sz w:val="24"/>
          <w:szCs w:val="24"/>
          <w:lang w:eastAsia="bg-BG"/>
        </w:rPr>
        <w:t xml:space="preserve">съответните </w:t>
      </w:r>
      <w:r w:rsidRPr="00D11905">
        <w:rPr>
          <w:rFonts w:ascii="Times New Roman" w:eastAsia="Times New Roman" w:hAnsi="Times New Roman"/>
          <w:sz w:val="24"/>
          <w:szCs w:val="24"/>
          <w:lang w:eastAsia="bg-BG"/>
        </w:rPr>
        <w:t xml:space="preserve">автомобили, в зависимост от обособената позиция, за която се кандидатства, на територията на Р България. </w:t>
      </w:r>
    </w:p>
    <w:p w:rsidR="00D11905" w:rsidRPr="001D51FC" w:rsidRDefault="00D11905" w:rsidP="001D51FC">
      <w:pPr>
        <w:spacing w:after="0" w:line="360" w:lineRule="auto"/>
        <w:ind w:firstLine="709"/>
        <w:jc w:val="both"/>
        <w:rPr>
          <w:rFonts w:ascii="Times New Roman" w:eastAsia="Times New Roman" w:hAnsi="Times New Roman"/>
          <w:sz w:val="24"/>
          <w:szCs w:val="24"/>
          <w:lang w:eastAsia="bg-BG"/>
        </w:rPr>
      </w:pPr>
      <w:r w:rsidRPr="001D51FC">
        <w:rPr>
          <w:rFonts w:ascii="Times New Roman" w:eastAsia="Times New Roman" w:hAnsi="Times New Roman"/>
          <w:sz w:val="24"/>
          <w:szCs w:val="24"/>
          <w:lang w:eastAsia="bg-BG"/>
        </w:rPr>
        <w:t xml:space="preserve">В случаите на представяне от участника на оторизационно писмо от официален представител на производителя в офертата се прилага и оторизационно писмо, издадено от производителя, с  което се упълномощава официалния представител на производителя на съответните автомобили. </w:t>
      </w:r>
    </w:p>
    <w:p w:rsidR="00D11905" w:rsidRPr="00D11905" w:rsidRDefault="00D11905" w:rsidP="0000621A">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D11905">
        <w:rPr>
          <w:rFonts w:ascii="Times New Roman" w:eastAsia="Times New Roman" w:hAnsi="Times New Roman"/>
          <w:sz w:val="24"/>
          <w:szCs w:val="24"/>
          <w:lang w:eastAsia="bg-BG"/>
        </w:rPr>
        <w:t xml:space="preserve"> Ценово предложение с посочване на обособената позиция, по която се подава оферта, по образец (Приложение № 3);</w:t>
      </w:r>
    </w:p>
    <w:p w:rsidR="00D11905" w:rsidRPr="0000621A" w:rsidRDefault="00D11905" w:rsidP="0000621A">
      <w:pPr>
        <w:spacing w:after="0" w:line="360" w:lineRule="auto"/>
        <w:ind w:firstLine="709"/>
        <w:jc w:val="both"/>
        <w:rPr>
          <w:rFonts w:ascii="Times New Roman" w:eastAsia="Times New Roman" w:hAnsi="Times New Roman"/>
          <w:sz w:val="24"/>
          <w:szCs w:val="24"/>
          <w:lang w:eastAsia="bg-BG"/>
        </w:rPr>
      </w:pPr>
      <w:r w:rsidRPr="0000621A">
        <w:rPr>
          <w:rFonts w:ascii="Times New Roman" w:eastAsia="Times New Roman" w:hAnsi="Times New Roman"/>
          <w:sz w:val="24"/>
          <w:szCs w:val="24"/>
          <w:lang w:eastAsia="bg-BG"/>
        </w:rPr>
        <w:t>При констатирано несъответствие между цифреното и буквеното изписване на цената, съответният участник ще бъде отстранен от участие в процедурата.</w:t>
      </w:r>
    </w:p>
    <w:p w:rsidR="00D11905" w:rsidRPr="0000621A" w:rsidRDefault="00D11905" w:rsidP="0000621A">
      <w:pPr>
        <w:spacing w:after="0" w:line="360" w:lineRule="auto"/>
        <w:ind w:firstLine="709"/>
        <w:jc w:val="both"/>
        <w:rPr>
          <w:rFonts w:ascii="Times New Roman" w:eastAsia="Times New Roman" w:hAnsi="Times New Roman"/>
          <w:sz w:val="24"/>
          <w:szCs w:val="24"/>
          <w:lang w:eastAsia="bg-BG"/>
        </w:rPr>
      </w:pPr>
      <w:r w:rsidRPr="0000621A">
        <w:rPr>
          <w:rFonts w:ascii="Times New Roman" w:eastAsia="Times New Roman" w:hAnsi="Times New Roman"/>
          <w:sz w:val="24"/>
          <w:szCs w:val="24"/>
          <w:lang w:eastAsia="bg-BG"/>
        </w:rPr>
        <w:t>На основание чл. 181,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Във връзка с това и на основание чл. 47, ал. 6 от ППЗОП, ценовите предложения могат да не се представят в запечатан плик.</w:t>
      </w:r>
    </w:p>
    <w:p w:rsidR="00343743" w:rsidRPr="0000621A" w:rsidRDefault="00343743" w:rsidP="00B2529C">
      <w:pPr>
        <w:spacing w:after="0" w:line="360" w:lineRule="auto"/>
        <w:ind w:firstLine="709"/>
        <w:jc w:val="both"/>
        <w:rPr>
          <w:rFonts w:ascii="Times New Roman" w:eastAsia="Times New Roman" w:hAnsi="Times New Roman"/>
          <w:snapToGrid w:val="0"/>
          <w:sz w:val="24"/>
          <w:szCs w:val="24"/>
        </w:rPr>
      </w:pPr>
      <w:r w:rsidRPr="0000621A">
        <w:rPr>
          <w:rFonts w:ascii="Times New Roman" w:eastAsia="Times New Roman" w:hAnsi="Times New Roman"/>
          <w:b/>
          <w:sz w:val="24"/>
          <w:szCs w:val="24"/>
          <w:lang w:eastAsia="bg-BG"/>
        </w:rPr>
        <w:t xml:space="preserve">Всички </w:t>
      </w:r>
      <w:r w:rsidR="002F2B1C" w:rsidRPr="0000621A">
        <w:rPr>
          <w:rFonts w:ascii="Times New Roman" w:eastAsia="Times New Roman" w:hAnsi="Times New Roman"/>
          <w:b/>
          <w:sz w:val="24"/>
          <w:szCs w:val="24"/>
          <w:lang w:eastAsia="bg-BG"/>
        </w:rPr>
        <w:t>образци</w:t>
      </w:r>
      <w:r w:rsidRPr="0000621A">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00621A">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00621A">
        <w:rPr>
          <w:rFonts w:ascii="Times New Roman" w:eastAsia="Times New Roman" w:hAnsi="Times New Roman"/>
          <w:b/>
          <w:sz w:val="24"/>
          <w:szCs w:val="24"/>
          <w:lang w:eastAsia="bg-BG"/>
        </w:rPr>
        <w:t xml:space="preserve">точно </w:t>
      </w:r>
      <w:r w:rsidRPr="0000621A">
        <w:rPr>
          <w:rFonts w:ascii="Times New Roman" w:eastAsia="Times New Roman" w:hAnsi="Times New Roman"/>
          <w:b/>
          <w:sz w:val="24"/>
          <w:szCs w:val="24"/>
          <w:lang w:eastAsia="bg-BG"/>
        </w:rPr>
        <w:t>към тях</w:t>
      </w:r>
      <w:r w:rsidRPr="0000621A">
        <w:rPr>
          <w:rFonts w:ascii="Times New Roman" w:eastAsia="Times New Roman" w:hAnsi="Times New Roman"/>
          <w:sz w:val="24"/>
          <w:szCs w:val="24"/>
          <w:lang w:eastAsia="bg-BG"/>
        </w:rPr>
        <w:t xml:space="preserve"> при изготвяне на офертата си.</w:t>
      </w:r>
    </w:p>
    <w:p w:rsidR="00343743" w:rsidRPr="0000621A" w:rsidRDefault="00343743" w:rsidP="00B2529C">
      <w:pPr>
        <w:spacing w:after="0" w:line="360" w:lineRule="auto"/>
        <w:ind w:firstLine="709"/>
        <w:jc w:val="both"/>
        <w:rPr>
          <w:rFonts w:ascii="Times New Roman" w:eastAsia="Times New Roman" w:hAnsi="Times New Roman"/>
          <w:snapToGrid w:val="0"/>
          <w:sz w:val="24"/>
          <w:szCs w:val="24"/>
        </w:rPr>
      </w:pPr>
      <w:r w:rsidRPr="0000621A">
        <w:rPr>
          <w:rFonts w:ascii="Times New Roman" w:eastAsia="Times New Roman" w:hAnsi="Times New Roman"/>
          <w:sz w:val="24"/>
          <w:szCs w:val="24"/>
          <w:lang w:eastAsia="bg-BG"/>
        </w:rPr>
        <w:t>Документите в офертата се подписват на всеки лист от</w:t>
      </w:r>
      <w:r w:rsidRPr="0000621A">
        <w:rPr>
          <w:rFonts w:ascii="Times New Roman" w:eastAsia="Times New Roman" w:hAnsi="Times New Roman"/>
          <w:b/>
          <w:snapToGrid w:val="0"/>
          <w:sz w:val="24"/>
          <w:szCs w:val="24"/>
        </w:rPr>
        <w:t xml:space="preserve"> лица</w:t>
      </w:r>
      <w:r w:rsidR="001D684C" w:rsidRPr="0000621A">
        <w:rPr>
          <w:rFonts w:ascii="Times New Roman" w:eastAsia="Times New Roman" w:hAnsi="Times New Roman"/>
          <w:b/>
          <w:snapToGrid w:val="0"/>
          <w:sz w:val="24"/>
          <w:szCs w:val="24"/>
        </w:rPr>
        <w:t>та</w:t>
      </w:r>
      <w:r w:rsidRPr="0000621A">
        <w:rPr>
          <w:rFonts w:ascii="Times New Roman" w:eastAsia="Times New Roman" w:hAnsi="Times New Roman"/>
          <w:b/>
          <w:snapToGrid w:val="0"/>
          <w:sz w:val="24"/>
          <w:szCs w:val="24"/>
        </w:rPr>
        <w:t xml:space="preserve"> с представителни и управителни функции</w:t>
      </w:r>
      <w:r w:rsidRPr="0000621A">
        <w:rPr>
          <w:rFonts w:ascii="Times New Roman" w:eastAsia="Times New Roman" w:hAnsi="Times New Roman"/>
          <w:snapToGrid w:val="0"/>
          <w:sz w:val="24"/>
          <w:szCs w:val="24"/>
        </w:rPr>
        <w:t>,</w:t>
      </w:r>
      <w:r w:rsidRPr="0000621A">
        <w:rPr>
          <w:rFonts w:ascii="Times New Roman" w:eastAsia="Times New Roman" w:hAnsi="Times New Roman"/>
          <w:b/>
          <w:snapToGrid w:val="0"/>
          <w:sz w:val="24"/>
          <w:szCs w:val="24"/>
        </w:rPr>
        <w:t xml:space="preserve"> </w:t>
      </w:r>
      <w:r w:rsidRPr="0000621A">
        <w:rPr>
          <w:rFonts w:ascii="Times New Roman" w:eastAsia="Times New Roman" w:hAnsi="Times New Roman"/>
          <w:snapToGrid w:val="0"/>
          <w:sz w:val="24"/>
          <w:szCs w:val="24"/>
        </w:rPr>
        <w:t xml:space="preserve">посочени в Търговския регистър или </w:t>
      </w:r>
      <w:r w:rsidRPr="0000621A">
        <w:rPr>
          <w:rFonts w:ascii="Times New Roman" w:eastAsia="Times New Roman" w:hAnsi="Times New Roman"/>
          <w:b/>
          <w:snapToGrid w:val="0"/>
          <w:sz w:val="24"/>
          <w:szCs w:val="24"/>
        </w:rPr>
        <w:t>упълномощени за това лица</w:t>
      </w:r>
      <w:r w:rsidRPr="0000621A">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Pr="0000621A" w:rsidRDefault="00343743" w:rsidP="0078726B">
      <w:pPr>
        <w:spacing w:after="0" w:line="360" w:lineRule="auto"/>
        <w:ind w:firstLine="709"/>
        <w:jc w:val="both"/>
        <w:rPr>
          <w:rFonts w:ascii="Times New Roman" w:eastAsia="Times New Roman" w:hAnsi="Times New Roman"/>
          <w:snapToGrid w:val="0"/>
          <w:sz w:val="24"/>
          <w:szCs w:val="24"/>
        </w:rPr>
      </w:pPr>
      <w:r w:rsidRPr="0000621A">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r w:rsidR="0000621A">
        <w:rPr>
          <w:rFonts w:ascii="Times New Roman" w:eastAsia="Times New Roman" w:hAnsi="Times New Roman"/>
          <w:snapToGrid w:val="0"/>
          <w:sz w:val="24"/>
          <w:szCs w:val="24"/>
        </w:rPr>
        <w:br/>
      </w:r>
    </w:p>
    <w:p w:rsidR="00B0501E" w:rsidRDefault="002A1ACD" w:rsidP="009A013E">
      <w:pPr>
        <w:pStyle w:val="Heading1"/>
        <w:numPr>
          <w:ilvl w:val="0"/>
          <w:numId w:val="5"/>
        </w:numPr>
        <w:spacing w:before="0" w:line="360" w:lineRule="auto"/>
        <w:ind w:left="0" w:firstLine="0"/>
        <w:jc w:val="center"/>
        <w:rPr>
          <w:rFonts w:ascii="Times New Roman" w:eastAsia="Times New Roman" w:hAnsi="Times New Roman" w:cs="Times New Roman"/>
          <w:snapToGrid w:val="0"/>
          <w:color w:val="auto"/>
          <w:sz w:val="24"/>
          <w:szCs w:val="24"/>
        </w:rPr>
      </w:pPr>
      <w:bookmarkStart w:id="25" w:name="_Toc528330033"/>
      <w:r w:rsidRPr="00FD56AF">
        <w:rPr>
          <w:rFonts w:ascii="Times New Roman" w:eastAsia="Times New Roman" w:hAnsi="Times New Roman" w:cs="Times New Roman"/>
          <w:snapToGrid w:val="0"/>
          <w:color w:val="auto"/>
          <w:sz w:val="24"/>
          <w:szCs w:val="24"/>
        </w:rPr>
        <w:t>РАЗГЛЕЖДАНЕ, ОЦЕНКА И КЛАСИРАНЕ НА ОФЕРТИТЕ</w:t>
      </w:r>
      <w:r w:rsidR="00544862">
        <w:rPr>
          <w:rFonts w:ascii="Times New Roman" w:eastAsia="Times New Roman" w:hAnsi="Times New Roman" w:cs="Times New Roman"/>
          <w:snapToGrid w:val="0"/>
          <w:color w:val="auto"/>
          <w:sz w:val="24"/>
          <w:szCs w:val="24"/>
        </w:rPr>
        <w:t xml:space="preserve"> СЪГЛАСНО ЧЛ. 181, АЛ. 2 ОТ ЗОП</w:t>
      </w:r>
      <w:bookmarkEnd w:id="25"/>
    </w:p>
    <w:p w:rsidR="004143E1" w:rsidRPr="004143E1" w:rsidRDefault="004143E1" w:rsidP="004143E1"/>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lastRenderedPageBreak/>
        <w:t>Ком</w:t>
      </w:r>
      <w:r w:rsidR="004143E1">
        <w:rPr>
          <w:rFonts w:ascii="Times New Roman" w:hAnsi="Times New Roman"/>
          <w:sz w:val="24"/>
          <w:szCs w:val="24"/>
          <w:lang w:eastAsia="bg-BG"/>
        </w:rPr>
        <w:t>исия, назначена със заповед на възложителя</w:t>
      </w:r>
      <w:r w:rsidRPr="00FD56AF">
        <w:rPr>
          <w:rFonts w:ascii="Times New Roman" w:hAnsi="Times New Roman"/>
          <w:sz w:val="24"/>
          <w:szCs w:val="24"/>
          <w:lang w:eastAsia="bg-BG"/>
        </w:rPr>
        <w:t xml:space="preserve">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FD56AF">
        <w:rPr>
          <w:rFonts w:ascii="Times New Roman" w:hAnsi="Times New Roman"/>
          <w:sz w:val="24"/>
          <w:szCs w:val="24"/>
          <w:lang w:eastAsia="bg-BG"/>
        </w:rPr>
        <w:t>новоопределения</w:t>
      </w:r>
      <w:proofErr w:type="spellEnd"/>
      <w:r w:rsidRPr="00FD56AF">
        <w:rPr>
          <w:rFonts w:ascii="Times New Roman" w:hAnsi="Times New Roman"/>
          <w:sz w:val="24"/>
          <w:szCs w:val="24"/>
          <w:lang w:eastAsia="bg-BG"/>
        </w:rPr>
        <w:t xml:space="preserve"> час.</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 xml:space="preserve">На основание чл. 181,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В тази връзка, на основание чл. 61 от ППЗОП, действията на комисията се извършват в следната последователност:</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FD56AF">
        <w:rPr>
          <w:rFonts w:ascii="Times New Roman" w:hAnsi="Times New Roman"/>
          <w:sz w:val="24"/>
          <w:szCs w:val="24"/>
          <w:lang w:eastAsia="bg-BG"/>
        </w:rPr>
        <w:tab/>
        <w:t xml:space="preserve">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w:t>
      </w:r>
      <w:bookmarkStart w:id="26" w:name="_GoBack"/>
      <w:bookmarkEnd w:id="26"/>
      <w:r w:rsidRPr="00FD56AF">
        <w:rPr>
          <w:rFonts w:ascii="Times New Roman" w:hAnsi="Times New Roman"/>
          <w:sz w:val="24"/>
          <w:szCs w:val="24"/>
          <w:lang w:eastAsia="bg-BG"/>
        </w:rPr>
        <w:t>писмена обосновка за начина на неговото образуване.</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w:t>
      </w:r>
      <w:r w:rsidRPr="00FD56AF">
        <w:rPr>
          <w:rFonts w:ascii="Times New Roman" w:hAnsi="Times New Roman"/>
          <w:sz w:val="24"/>
          <w:szCs w:val="24"/>
          <w:lang w:eastAsia="bg-BG"/>
        </w:rPr>
        <w:lastRenderedPageBreak/>
        <w:t>доказателства не са достатъчни, за да обосноват предложената цена или разходи, както и в случаите по чл. 72, ал. 4 и ал. 5 от ЗОП.</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След това комисията пристъпва към оценяване по избрания критерий за възлагане.</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Когато промените са отнасят за обстоятелства, различни от посочените по Раздел III, буква „А“, т. 2.1.1. т. 2.1.2, т. 2.1.7., новият ЕЕДОП може да бъде подписан от едно от лицата, които могат самостоятелно да представляват участника.</w:t>
      </w:r>
    </w:p>
    <w:p w:rsidR="006649CB" w:rsidRPr="00FD56AF" w:rsidRDefault="006649CB" w:rsidP="0078726B">
      <w:pPr>
        <w:spacing w:after="0" w:line="360" w:lineRule="auto"/>
        <w:ind w:firstLine="709"/>
        <w:jc w:val="both"/>
        <w:rPr>
          <w:rFonts w:ascii="Times New Roman" w:hAnsi="Times New Roman"/>
          <w:b/>
          <w:bCs/>
          <w:sz w:val="24"/>
          <w:szCs w:val="24"/>
          <w:lang w:eastAsia="bg-BG"/>
        </w:rPr>
      </w:pPr>
      <w:r w:rsidRPr="00FD56AF">
        <w:rPr>
          <w:rFonts w:ascii="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rsidR="006649CB" w:rsidRPr="00FD56AF" w:rsidRDefault="006649CB" w:rsidP="008149F5">
      <w:pPr>
        <w:spacing w:after="0" w:line="360" w:lineRule="auto"/>
        <w:ind w:firstLine="709"/>
        <w:rPr>
          <w:rFonts w:ascii="Times New Roman" w:hAnsi="Times New Roman"/>
          <w:b/>
          <w:bCs/>
          <w:sz w:val="24"/>
          <w:szCs w:val="24"/>
          <w:lang w:eastAsia="bg-BG"/>
        </w:rPr>
      </w:pPr>
      <w:r w:rsidRPr="00FD56AF">
        <w:rPr>
          <w:rFonts w:ascii="Times New Roman" w:hAnsi="Times New Roman"/>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649CB" w:rsidRPr="00FD56AF" w:rsidRDefault="006649CB" w:rsidP="008149F5">
      <w:pPr>
        <w:spacing w:after="0" w:line="360" w:lineRule="auto"/>
        <w:ind w:firstLine="709"/>
        <w:rPr>
          <w:b/>
          <w:bCs/>
          <w:lang w:eastAsia="bg-BG"/>
        </w:rPr>
      </w:pPr>
      <w:r w:rsidRPr="00FD56AF">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sidRPr="00FD56AF">
        <w:rPr>
          <w:lang w:eastAsia="bg-BG"/>
        </w:rPr>
        <w:t>.</w:t>
      </w:r>
    </w:p>
    <w:p w:rsidR="00B2529C" w:rsidRPr="00FE4857" w:rsidRDefault="00B2529C" w:rsidP="00056FD1">
      <w:pPr>
        <w:pStyle w:val="Heading1"/>
        <w:spacing w:before="0" w:line="240" w:lineRule="auto"/>
        <w:jc w:val="both"/>
        <w:rPr>
          <w:rFonts w:ascii="Times New Roman" w:eastAsia="Times New Roman" w:hAnsi="Times New Roman" w:cs="Times New Roman"/>
          <w:snapToGrid w:val="0"/>
          <w:color w:val="auto"/>
          <w:sz w:val="24"/>
          <w:szCs w:val="24"/>
          <w:highlight w:val="yellow"/>
        </w:rPr>
      </w:pPr>
    </w:p>
    <w:p w:rsidR="002A1ACD" w:rsidRPr="00587EB0" w:rsidRDefault="00931318" w:rsidP="0000621A">
      <w:pPr>
        <w:pStyle w:val="Heading1"/>
        <w:numPr>
          <w:ilvl w:val="0"/>
          <w:numId w:val="5"/>
        </w:numPr>
        <w:tabs>
          <w:tab w:val="left" w:pos="709"/>
          <w:tab w:val="left" w:pos="2835"/>
        </w:tabs>
        <w:spacing w:before="0" w:line="360" w:lineRule="auto"/>
        <w:ind w:left="0" w:firstLine="0"/>
        <w:jc w:val="center"/>
        <w:rPr>
          <w:rFonts w:ascii="Times New Roman" w:eastAsia="Times New Roman" w:hAnsi="Times New Roman" w:cs="Times New Roman"/>
          <w:snapToGrid w:val="0"/>
          <w:color w:val="auto"/>
          <w:sz w:val="24"/>
          <w:szCs w:val="24"/>
        </w:rPr>
      </w:pPr>
      <w:bookmarkStart w:id="27" w:name="_Toc528330034"/>
      <w:r w:rsidRPr="00587EB0">
        <w:rPr>
          <w:rFonts w:ascii="Times New Roman" w:eastAsia="Times New Roman" w:hAnsi="Times New Roman" w:cs="Times New Roman"/>
          <w:snapToGrid w:val="0"/>
          <w:color w:val="auto"/>
          <w:sz w:val="24"/>
          <w:szCs w:val="24"/>
        </w:rPr>
        <w:t>ОПРЕДЕЛЯНЕ НА ИЗПЪЛНИТЕЛ</w:t>
      </w:r>
      <w:bookmarkEnd w:id="27"/>
    </w:p>
    <w:p w:rsidR="00117FF0" w:rsidRPr="00587EB0" w:rsidRDefault="00931318" w:rsidP="009A013E">
      <w:pPr>
        <w:pStyle w:val="ListParagraph"/>
        <w:numPr>
          <w:ilvl w:val="0"/>
          <w:numId w:val="13"/>
        </w:numPr>
        <w:tabs>
          <w:tab w:val="left" w:pos="1134"/>
        </w:tabs>
        <w:spacing w:after="0" w:line="360" w:lineRule="auto"/>
        <w:ind w:left="0" w:firstLine="1069"/>
        <w:jc w:val="both"/>
        <w:rPr>
          <w:rFonts w:ascii="Times New Roman" w:eastAsia="Times New Roman" w:hAnsi="Times New Roman"/>
          <w:sz w:val="24"/>
          <w:szCs w:val="24"/>
          <w:lang w:eastAsia="bg-BG"/>
        </w:rPr>
      </w:pPr>
      <w:r w:rsidRPr="00587EB0">
        <w:rPr>
          <w:rFonts w:ascii="Times New Roman" w:eastAsia="Times New Roman" w:hAnsi="Times New Roman"/>
          <w:sz w:val="24"/>
          <w:szCs w:val="24"/>
          <w:lang w:eastAsia="bg-BG"/>
        </w:rPr>
        <w:t xml:space="preserve">В 10-дневен срок от получаването на </w:t>
      </w:r>
      <w:r w:rsidR="00E87428" w:rsidRPr="00587EB0">
        <w:rPr>
          <w:rFonts w:ascii="Times New Roman" w:eastAsia="Times New Roman" w:hAnsi="Times New Roman"/>
          <w:sz w:val="24"/>
          <w:szCs w:val="24"/>
          <w:lang w:eastAsia="bg-BG"/>
        </w:rPr>
        <w:t>протокола</w:t>
      </w:r>
      <w:r w:rsidRPr="00587EB0">
        <w:rPr>
          <w:rFonts w:ascii="Times New Roman" w:eastAsia="Times New Roman" w:hAnsi="Times New Roman"/>
          <w:sz w:val="24"/>
          <w:szCs w:val="24"/>
          <w:lang w:eastAsia="bg-BG"/>
        </w:rPr>
        <w:t xml:space="preserve">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587EB0">
        <w:rPr>
          <w:rFonts w:ascii="Times New Roman" w:eastAsia="Times New Roman" w:hAnsi="Times New Roman"/>
          <w:sz w:val="24"/>
          <w:szCs w:val="24"/>
          <w:lang w:eastAsia="bg-BG"/>
        </w:rPr>
        <w:t>съответствие</w:t>
      </w:r>
      <w:r w:rsidRPr="00587EB0">
        <w:rPr>
          <w:rFonts w:ascii="Times New Roman" w:eastAsia="Times New Roman" w:hAnsi="Times New Roman"/>
          <w:sz w:val="24"/>
          <w:szCs w:val="24"/>
          <w:lang w:eastAsia="bg-BG"/>
        </w:rPr>
        <w:t xml:space="preserve"> с чл. 106, </w:t>
      </w:r>
      <w:r w:rsidRPr="00587EB0">
        <w:rPr>
          <w:rFonts w:ascii="Times New Roman" w:eastAsia="Times New Roman" w:hAnsi="Times New Roman"/>
          <w:sz w:val="24"/>
          <w:szCs w:val="24"/>
          <w:lang w:eastAsia="bg-BG"/>
        </w:rPr>
        <w:lastRenderedPageBreak/>
        <w:t>ал. 4 от ЗОП. В тези случаи комисията представя на възложителя нов</w:t>
      </w:r>
      <w:r w:rsidR="00517E5F" w:rsidRPr="00587EB0">
        <w:rPr>
          <w:rFonts w:ascii="Times New Roman" w:eastAsia="Times New Roman" w:hAnsi="Times New Roman"/>
          <w:sz w:val="24"/>
          <w:szCs w:val="24"/>
          <w:lang w:eastAsia="bg-BG"/>
        </w:rPr>
        <w:t xml:space="preserve"> протокол</w:t>
      </w:r>
      <w:r w:rsidRPr="00587EB0">
        <w:rPr>
          <w:rFonts w:ascii="Times New Roman" w:eastAsia="Times New Roman" w:hAnsi="Times New Roman"/>
          <w:sz w:val="24"/>
          <w:szCs w:val="24"/>
          <w:lang w:eastAsia="bg-BG"/>
        </w:rPr>
        <w:t xml:space="preserve">, който съдържа резултатите от преразглеждането на действията </w:t>
      </w:r>
      <w:r w:rsidR="00D57C21">
        <w:rPr>
          <w:rFonts w:ascii="Times New Roman" w:eastAsia="Times New Roman" w:hAnsi="Times New Roman"/>
          <w:sz w:val="24"/>
          <w:szCs w:val="24"/>
          <w:lang w:eastAsia="bg-BG"/>
        </w:rPr>
        <w:t>ѝ</w:t>
      </w:r>
      <w:r w:rsidRPr="00587EB0">
        <w:rPr>
          <w:rFonts w:ascii="Times New Roman" w:eastAsia="Times New Roman" w:hAnsi="Times New Roman"/>
          <w:sz w:val="24"/>
          <w:szCs w:val="24"/>
          <w:lang w:eastAsia="bg-BG"/>
        </w:rPr>
        <w:t>.</w:t>
      </w:r>
    </w:p>
    <w:p w:rsidR="00931318" w:rsidRPr="00587EB0" w:rsidRDefault="00931318" w:rsidP="009A013E">
      <w:pPr>
        <w:pStyle w:val="ListParagraph"/>
        <w:numPr>
          <w:ilvl w:val="0"/>
          <w:numId w:val="13"/>
        </w:numPr>
        <w:tabs>
          <w:tab w:val="left" w:pos="1134"/>
        </w:tabs>
        <w:spacing w:after="0" w:line="360" w:lineRule="auto"/>
        <w:ind w:left="0" w:firstLine="1069"/>
        <w:jc w:val="both"/>
        <w:rPr>
          <w:rFonts w:ascii="Times New Roman" w:eastAsia="Times New Roman" w:hAnsi="Times New Roman"/>
          <w:sz w:val="24"/>
          <w:szCs w:val="24"/>
          <w:lang w:eastAsia="bg-BG"/>
        </w:rPr>
      </w:pPr>
      <w:r w:rsidRPr="00587EB0">
        <w:rPr>
          <w:rFonts w:ascii="Times New Roman" w:eastAsia="Times New Roman" w:hAnsi="Times New Roman"/>
          <w:sz w:val="24"/>
          <w:szCs w:val="24"/>
          <w:lang w:eastAsia="bg-BG"/>
        </w:rPr>
        <w:t xml:space="preserve">В 10-дневен срок от утвърждаване на </w:t>
      </w:r>
      <w:r w:rsidR="00517E5F" w:rsidRPr="00587EB0">
        <w:rPr>
          <w:rFonts w:ascii="Times New Roman" w:eastAsia="Times New Roman" w:hAnsi="Times New Roman"/>
          <w:sz w:val="24"/>
          <w:szCs w:val="24"/>
          <w:lang w:eastAsia="bg-BG"/>
        </w:rPr>
        <w:t>протокола</w:t>
      </w:r>
      <w:r w:rsidRPr="00587EB0">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r w:rsidR="00FB7DC2" w:rsidRPr="00587EB0">
        <w:rPr>
          <w:rFonts w:ascii="Times New Roman" w:eastAsia="Times New Roman" w:hAnsi="Times New Roman"/>
          <w:sz w:val="24"/>
          <w:szCs w:val="24"/>
          <w:lang w:eastAsia="bg-BG"/>
        </w:rPr>
        <w:t>.</w:t>
      </w:r>
    </w:p>
    <w:p w:rsidR="00B2529C" w:rsidRPr="00D57C21" w:rsidRDefault="00AB69A1" w:rsidP="00D57C21">
      <w:pPr>
        <w:pStyle w:val="ListParagraph"/>
        <w:numPr>
          <w:ilvl w:val="0"/>
          <w:numId w:val="13"/>
        </w:numPr>
        <w:tabs>
          <w:tab w:val="left" w:pos="1134"/>
        </w:tabs>
        <w:spacing w:after="0" w:line="360" w:lineRule="auto"/>
        <w:ind w:left="0" w:firstLine="1069"/>
        <w:jc w:val="both"/>
        <w:rPr>
          <w:rFonts w:ascii="Times New Roman" w:eastAsia="Times New Roman" w:hAnsi="Times New Roman"/>
          <w:sz w:val="24"/>
          <w:szCs w:val="24"/>
          <w:lang w:eastAsia="bg-BG"/>
        </w:rPr>
      </w:pPr>
      <w:r w:rsidRPr="00587EB0">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rsidR="00165171" w:rsidRPr="00587EB0" w:rsidRDefault="00165171" w:rsidP="00D57C21">
      <w:pPr>
        <w:pStyle w:val="Heading1"/>
        <w:numPr>
          <w:ilvl w:val="0"/>
          <w:numId w:val="5"/>
        </w:numPr>
        <w:tabs>
          <w:tab w:val="left" w:pos="709"/>
          <w:tab w:val="left" w:pos="1560"/>
          <w:tab w:val="left" w:pos="3544"/>
        </w:tabs>
        <w:spacing w:before="0" w:line="360" w:lineRule="auto"/>
        <w:ind w:left="0" w:firstLine="0"/>
        <w:jc w:val="center"/>
        <w:rPr>
          <w:rFonts w:ascii="Times New Roman" w:eastAsia="Times New Roman" w:hAnsi="Times New Roman" w:cs="Times New Roman"/>
          <w:snapToGrid w:val="0"/>
          <w:color w:val="auto"/>
          <w:sz w:val="24"/>
          <w:szCs w:val="24"/>
        </w:rPr>
      </w:pPr>
      <w:bookmarkStart w:id="28" w:name="_Toc528330035"/>
      <w:r w:rsidRPr="00587EB0">
        <w:rPr>
          <w:rFonts w:ascii="Times New Roman" w:eastAsia="Times New Roman" w:hAnsi="Times New Roman" w:cs="Times New Roman"/>
          <w:snapToGrid w:val="0"/>
          <w:color w:val="auto"/>
          <w:sz w:val="24"/>
          <w:szCs w:val="24"/>
        </w:rPr>
        <w:t>ПРЕКРАТЯВАНЕ НА ПРОЦЕДУРАТА</w:t>
      </w:r>
      <w:bookmarkEnd w:id="28"/>
    </w:p>
    <w:p w:rsidR="00FB7DC2" w:rsidRPr="00587EB0" w:rsidRDefault="00165171" w:rsidP="00D57C21">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587EB0">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587EB0">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587EB0">
        <w:rPr>
          <w:rFonts w:ascii="Times New Roman" w:eastAsia="Times New Roman" w:hAnsi="Times New Roman"/>
          <w:sz w:val="24"/>
          <w:szCs w:val="24"/>
          <w:lang w:eastAsia="bg-BG"/>
        </w:rPr>
        <w:t xml:space="preserve">. </w:t>
      </w:r>
    </w:p>
    <w:p w:rsidR="00FB7DC2" w:rsidRPr="00587EB0" w:rsidRDefault="00165171" w:rsidP="00D57C21">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587EB0">
        <w:rPr>
          <w:rFonts w:ascii="Times New Roman" w:eastAsia="Times New Roman" w:hAnsi="Times New Roman"/>
          <w:sz w:val="24"/>
          <w:szCs w:val="24"/>
          <w:lang w:eastAsia="bg-BG"/>
        </w:rPr>
        <w:t>Възложителят може да прекрати процедур</w:t>
      </w:r>
      <w:r w:rsidR="00835910" w:rsidRPr="00587EB0">
        <w:rPr>
          <w:rFonts w:ascii="Times New Roman" w:eastAsia="Times New Roman" w:hAnsi="Times New Roman"/>
          <w:sz w:val="24"/>
          <w:szCs w:val="24"/>
          <w:lang w:eastAsia="bg-BG"/>
        </w:rPr>
        <w:t>ата с мотивирано решение в случаите посочени в чл. 110, ал. 2</w:t>
      </w:r>
      <w:r w:rsidR="0050035F" w:rsidRPr="00587EB0">
        <w:rPr>
          <w:rFonts w:ascii="Times New Roman" w:eastAsia="Times New Roman" w:hAnsi="Times New Roman"/>
          <w:sz w:val="24"/>
          <w:szCs w:val="24"/>
          <w:lang w:val="en-US" w:eastAsia="bg-BG"/>
        </w:rPr>
        <w:t xml:space="preserve"> </w:t>
      </w:r>
      <w:r w:rsidR="0050035F" w:rsidRPr="00587EB0">
        <w:rPr>
          <w:rFonts w:ascii="Times New Roman" w:eastAsia="Times New Roman" w:hAnsi="Times New Roman"/>
          <w:sz w:val="24"/>
          <w:szCs w:val="24"/>
          <w:lang w:eastAsia="bg-BG"/>
        </w:rPr>
        <w:t>от ЗОП</w:t>
      </w:r>
      <w:r w:rsidR="00FB7DC2" w:rsidRPr="00587EB0">
        <w:rPr>
          <w:rFonts w:ascii="Times New Roman" w:eastAsia="Times New Roman" w:hAnsi="Times New Roman"/>
          <w:sz w:val="24"/>
          <w:szCs w:val="24"/>
          <w:lang w:eastAsia="bg-BG"/>
        </w:rPr>
        <w:t xml:space="preserve">. </w:t>
      </w:r>
    </w:p>
    <w:p w:rsidR="005D5DDD" w:rsidRPr="00587EB0" w:rsidRDefault="005D5DDD" w:rsidP="00D57C21">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587EB0">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B2529C" w:rsidRPr="00FE4857" w:rsidRDefault="00B2529C" w:rsidP="00EA2DF4">
      <w:pPr>
        <w:pStyle w:val="Heading1"/>
        <w:spacing w:before="0" w:line="240" w:lineRule="auto"/>
        <w:rPr>
          <w:rFonts w:ascii="Times New Roman" w:eastAsia="Times New Roman" w:hAnsi="Times New Roman" w:cs="Times New Roman"/>
          <w:color w:val="auto"/>
          <w:sz w:val="24"/>
          <w:szCs w:val="24"/>
          <w:highlight w:val="yellow"/>
          <w:lang w:eastAsia="bg-BG"/>
        </w:rPr>
      </w:pPr>
    </w:p>
    <w:p w:rsidR="001046FA" w:rsidRPr="007218EB" w:rsidRDefault="001046FA" w:rsidP="009A013E">
      <w:pPr>
        <w:pStyle w:val="Heading1"/>
        <w:numPr>
          <w:ilvl w:val="0"/>
          <w:numId w:val="5"/>
        </w:numPr>
        <w:tabs>
          <w:tab w:val="left" w:pos="709"/>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29" w:name="_Toc528330036"/>
      <w:r w:rsidRPr="007218EB">
        <w:rPr>
          <w:rFonts w:ascii="Times New Roman" w:eastAsia="Times New Roman" w:hAnsi="Times New Roman" w:cs="Times New Roman"/>
          <w:color w:val="auto"/>
          <w:sz w:val="24"/>
          <w:szCs w:val="24"/>
          <w:lang w:eastAsia="bg-BG"/>
        </w:rPr>
        <w:t>ГАРАНЦИЯ ЗА ИЗПЪЛНЕНИЕ НА ДОГОВОРА</w:t>
      </w:r>
      <w:bookmarkEnd w:id="29"/>
    </w:p>
    <w:p w:rsidR="00DD5E75" w:rsidRPr="007218EB" w:rsidRDefault="001046FA" w:rsidP="009A013E">
      <w:pPr>
        <w:pStyle w:val="ListParagraph"/>
        <w:numPr>
          <w:ilvl w:val="0"/>
          <w:numId w:val="11"/>
        </w:numPr>
        <w:tabs>
          <w:tab w:val="left" w:pos="284"/>
        </w:tabs>
        <w:spacing w:after="0" w:line="360" w:lineRule="auto"/>
        <w:ind w:left="0" w:firstLine="709"/>
        <w:jc w:val="both"/>
        <w:rPr>
          <w:rFonts w:ascii="Times New Roman" w:eastAsia="Times New Roman" w:hAnsi="Times New Roman"/>
          <w:b/>
          <w:sz w:val="24"/>
          <w:szCs w:val="24"/>
          <w:lang w:eastAsia="bg-BG"/>
        </w:rPr>
      </w:pPr>
      <w:r w:rsidRPr="007218EB">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7218EB">
        <w:rPr>
          <w:rFonts w:ascii="Times New Roman" w:eastAsia="Times New Roman" w:hAnsi="Times New Roman"/>
          <w:sz w:val="24"/>
          <w:szCs w:val="24"/>
          <w:lang w:eastAsia="bg-BG"/>
        </w:rPr>
        <w:t xml:space="preserve">та, при подписване на договора в размер на </w:t>
      </w:r>
      <w:r w:rsidR="00DD5E75" w:rsidRPr="007218EB">
        <w:rPr>
          <w:rFonts w:ascii="Times New Roman" w:eastAsia="Times New Roman" w:hAnsi="Times New Roman"/>
          <w:sz w:val="24"/>
          <w:szCs w:val="24"/>
          <w:lang w:eastAsia="bg-BG"/>
        </w:rPr>
        <w:t xml:space="preserve">3% (три процента) от сумата, представляваща от максимално допустимата стойност по чл. 6, ал. 5 </w:t>
      </w:r>
      <w:r w:rsidR="004B4CAF" w:rsidRPr="007218EB">
        <w:rPr>
          <w:rFonts w:ascii="Times New Roman" w:eastAsia="Times New Roman" w:hAnsi="Times New Roman"/>
          <w:sz w:val="24"/>
          <w:szCs w:val="24"/>
          <w:lang w:eastAsia="bg-BG"/>
        </w:rPr>
        <w:t>от проекта на договор</w:t>
      </w:r>
      <w:r w:rsidR="00DD5E75" w:rsidRPr="007218EB">
        <w:rPr>
          <w:rFonts w:ascii="Times New Roman" w:eastAsia="Times New Roman" w:hAnsi="Times New Roman"/>
          <w:sz w:val="24"/>
          <w:szCs w:val="24"/>
          <w:lang w:eastAsia="bg-BG"/>
        </w:rPr>
        <w:t xml:space="preserve"> за всяка обособена позиция или:</w:t>
      </w:r>
    </w:p>
    <w:p w:rsidR="007218EB" w:rsidRDefault="00DD5E75" w:rsidP="007218EB">
      <w:pPr>
        <w:pStyle w:val="ListParagraph"/>
        <w:numPr>
          <w:ilvl w:val="1"/>
          <w:numId w:val="11"/>
        </w:numPr>
        <w:tabs>
          <w:tab w:val="left" w:pos="284"/>
          <w:tab w:val="left" w:pos="851"/>
        </w:tabs>
        <w:spacing w:after="0" w:line="360" w:lineRule="auto"/>
        <w:ind w:left="0" w:firstLine="360"/>
        <w:jc w:val="both"/>
        <w:rPr>
          <w:rFonts w:ascii="Times New Roman" w:eastAsia="Times New Roman" w:hAnsi="Times New Roman"/>
          <w:sz w:val="24"/>
          <w:szCs w:val="24"/>
          <w:lang w:eastAsia="bg-BG"/>
        </w:rPr>
      </w:pPr>
      <w:r w:rsidRPr="007218EB">
        <w:rPr>
          <w:rFonts w:ascii="Times New Roman" w:eastAsia="Times New Roman" w:hAnsi="Times New Roman"/>
          <w:b/>
          <w:sz w:val="24"/>
          <w:szCs w:val="24"/>
          <w:lang w:eastAsia="bg-BG"/>
        </w:rPr>
        <w:t>3 000 лв. –</w:t>
      </w:r>
      <w:r w:rsidR="007218EB" w:rsidRPr="007218EB">
        <w:rPr>
          <w:rFonts w:ascii="Times New Roman" w:eastAsia="Times New Roman" w:hAnsi="Times New Roman"/>
          <w:b/>
          <w:sz w:val="24"/>
          <w:szCs w:val="24"/>
          <w:lang w:eastAsia="bg-BG"/>
        </w:rPr>
        <w:t xml:space="preserve"> </w:t>
      </w:r>
      <w:r w:rsidR="00226A9D" w:rsidRPr="007218EB">
        <w:rPr>
          <w:rFonts w:ascii="Times New Roman" w:eastAsia="Times New Roman" w:hAnsi="Times New Roman"/>
          <w:sz w:val="24"/>
          <w:szCs w:val="24"/>
          <w:lang w:eastAsia="bg-BG"/>
        </w:rPr>
        <w:t>3% (три процента) от сумата, представляваща от максимално допустимата стойност по чл. 6, ал. 5 от проекта на договор</w:t>
      </w:r>
      <w:r w:rsidR="007218EB" w:rsidRPr="007218EB">
        <w:rPr>
          <w:rFonts w:ascii="Times New Roman" w:eastAsia="Times New Roman" w:hAnsi="Times New Roman"/>
          <w:sz w:val="24"/>
          <w:szCs w:val="24"/>
          <w:lang w:eastAsia="bg-BG"/>
        </w:rPr>
        <w:t xml:space="preserve"> по обособена позиция </w:t>
      </w:r>
      <w:r w:rsidR="007218EB">
        <w:rPr>
          <w:rFonts w:ascii="Times New Roman" w:eastAsia="Times New Roman" w:hAnsi="Times New Roman"/>
          <w:sz w:val="24"/>
          <w:szCs w:val="24"/>
          <w:lang w:eastAsia="bg-BG"/>
        </w:rPr>
        <w:t>№ 1 в размер на 100 000 </w:t>
      </w:r>
      <w:r w:rsidR="007218EB" w:rsidRPr="007218EB">
        <w:rPr>
          <w:rFonts w:ascii="Times New Roman" w:eastAsia="Times New Roman" w:hAnsi="Times New Roman"/>
          <w:sz w:val="24"/>
          <w:szCs w:val="24"/>
          <w:lang w:eastAsia="bg-BG"/>
        </w:rPr>
        <w:t>лв.</w:t>
      </w:r>
      <w:r w:rsidRPr="007218EB">
        <w:rPr>
          <w:rFonts w:ascii="Times New Roman" w:eastAsia="Times New Roman" w:hAnsi="Times New Roman"/>
          <w:sz w:val="24"/>
          <w:szCs w:val="24"/>
          <w:lang w:eastAsia="bg-BG"/>
        </w:rPr>
        <w:t>;</w:t>
      </w:r>
    </w:p>
    <w:p w:rsidR="007218EB" w:rsidRPr="007218EB" w:rsidRDefault="007218EB" w:rsidP="007218EB">
      <w:pPr>
        <w:pStyle w:val="ListParagraph"/>
        <w:numPr>
          <w:ilvl w:val="1"/>
          <w:numId w:val="11"/>
        </w:numPr>
        <w:tabs>
          <w:tab w:val="left" w:pos="284"/>
          <w:tab w:val="left" w:pos="851"/>
        </w:tabs>
        <w:spacing w:after="0" w:line="360" w:lineRule="auto"/>
        <w:ind w:left="0" w:firstLine="360"/>
        <w:jc w:val="both"/>
        <w:rPr>
          <w:rFonts w:ascii="Times New Roman" w:eastAsia="Times New Roman" w:hAnsi="Times New Roman"/>
          <w:sz w:val="24"/>
          <w:szCs w:val="24"/>
          <w:lang w:eastAsia="bg-BG"/>
        </w:rPr>
      </w:pPr>
      <w:r w:rsidRPr="007218EB">
        <w:rPr>
          <w:rFonts w:ascii="Times New Roman" w:eastAsia="Times New Roman" w:hAnsi="Times New Roman"/>
          <w:b/>
          <w:sz w:val="24"/>
          <w:szCs w:val="24"/>
          <w:lang w:eastAsia="bg-BG"/>
        </w:rPr>
        <w:t xml:space="preserve">777 лв. </w:t>
      </w:r>
      <w:r w:rsidRPr="007218EB">
        <w:rPr>
          <w:rFonts w:ascii="Times New Roman" w:eastAsia="Times New Roman" w:hAnsi="Times New Roman"/>
          <w:sz w:val="24"/>
          <w:szCs w:val="24"/>
          <w:lang w:eastAsia="bg-BG"/>
        </w:rPr>
        <w:t xml:space="preserve">- 3% (три процента) от сумата, представляваща от максимално допустимата стойност по чл. 6, ал. 5 от проекта на </w:t>
      </w:r>
      <w:r>
        <w:rPr>
          <w:rFonts w:ascii="Times New Roman" w:eastAsia="Times New Roman" w:hAnsi="Times New Roman"/>
          <w:sz w:val="24"/>
          <w:szCs w:val="24"/>
          <w:lang w:eastAsia="bg-BG"/>
        </w:rPr>
        <w:t>договор по обособена позиция № 2</w:t>
      </w:r>
      <w:r w:rsidRPr="007218EB">
        <w:rPr>
          <w:rFonts w:ascii="Times New Roman" w:eastAsia="Times New Roman" w:hAnsi="Times New Roman"/>
          <w:sz w:val="24"/>
          <w:szCs w:val="24"/>
          <w:lang w:eastAsia="bg-BG"/>
        </w:rPr>
        <w:t xml:space="preserve"> в размер на </w:t>
      </w:r>
      <w:r>
        <w:rPr>
          <w:rFonts w:ascii="Times New Roman" w:eastAsia="Times New Roman" w:hAnsi="Times New Roman"/>
          <w:sz w:val="24"/>
          <w:szCs w:val="24"/>
          <w:lang w:eastAsia="bg-BG"/>
        </w:rPr>
        <w:t>25 900 </w:t>
      </w:r>
      <w:r w:rsidRPr="007218EB">
        <w:rPr>
          <w:rFonts w:ascii="Times New Roman" w:eastAsia="Times New Roman" w:hAnsi="Times New Roman"/>
          <w:sz w:val="24"/>
          <w:szCs w:val="24"/>
          <w:lang w:eastAsia="bg-BG"/>
        </w:rPr>
        <w:t>лв.;</w:t>
      </w:r>
    </w:p>
    <w:p w:rsidR="007218EB" w:rsidRDefault="007218EB" w:rsidP="007218EB">
      <w:pPr>
        <w:pStyle w:val="ListParagraph"/>
        <w:numPr>
          <w:ilvl w:val="1"/>
          <w:numId w:val="11"/>
        </w:numPr>
        <w:tabs>
          <w:tab w:val="left" w:pos="284"/>
          <w:tab w:val="left" w:pos="851"/>
        </w:tabs>
        <w:spacing w:after="0" w:line="360" w:lineRule="auto"/>
        <w:ind w:left="0" w:firstLine="360"/>
        <w:jc w:val="both"/>
        <w:rPr>
          <w:rFonts w:ascii="Times New Roman" w:eastAsia="Times New Roman" w:hAnsi="Times New Roman"/>
          <w:sz w:val="24"/>
          <w:szCs w:val="24"/>
          <w:lang w:eastAsia="bg-BG"/>
        </w:rPr>
      </w:pPr>
      <w:r w:rsidRPr="007218EB">
        <w:rPr>
          <w:rFonts w:ascii="Times New Roman" w:eastAsia="Times New Roman" w:hAnsi="Times New Roman"/>
          <w:b/>
          <w:sz w:val="24"/>
          <w:szCs w:val="24"/>
          <w:lang w:eastAsia="bg-BG"/>
        </w:rPr>
        <w:t>1320 лв.</w:t>
      </w:r>
      <w:r>
        <w:rPr>
          <w:rFonts w:ascii="Times New Roman" w:eastAsia="Times New Roman" w:hAnsi="Times New Roman"/>
          <w:sz w:val="24"/>
          <w:szCs w:val="24"/>
          <w:lang w:eastAsia="bg-BG"/>
        </w:rPr>
        <w:t xml:space="preserve"> – 3 </w:t>
      </w:r>
      <w:r w:rsidRPr="007218EB">
        <w:rPr>
          <w:rFonts w:ascii="Times New Roman" w:eastAsia="Times New Roman" w:hAnsi="Times New Roman"/>
          <w:sz w:val="24"/>
          <w:szCs w:val="24"/>
          <w:lang w:eastAsia="bg-BG"/>
        </w:rPr>
        <w:t xml:space="preserve">% (три процента) от сумата, представляваща от максимално допустимата стойност по чл. 6, ал. 5 от проекта на договор по обособена позиция № </w:t>
      </w:r>
      <w:r>
        <w:rPr>
          <w:rFonts w:ascii="Times New Roman" w:eastAsia="Times New Roman" w:hAnsi="Times New Roman"/>
          <w:sz w:val="24"/>
          <w:szCs w:val="24"/>
          <w:lang w:eastAsia="bg-BG"/>
        </w:rPr>
        <w:t>3</w:t>
      </w:r>
      <w:r w:rsidRPr="007218EB">
        <w:rPr>
          <w:rFonts w:ascii="Times New Roman" w:eastAsia="Times New Roman" w:hAnsi="Times New Roman"/>
          <w:sz w:val="24"/>
          <w:szCs w:val="24"/>
          <w:lang w:eastAsia="bg-BG"/>
        </w:rPr>
        <w:t xml:space="preserve"> в размер на </w:t>
      </w:r>
      <w:r>
        <w:rPr>
          <w:rFonts w:ascii="Times New Roman" w:eastAsia="Times New Roman" w:hAnsi="Times New Roman"/>
          <w:sz w:val="24"/>
          <w:szCs w:val="24"/>
          <w:lang w:eastAsia="bg-BG"/>
        </w:rPr>
        <w:t>44 000 </w:t>
      </w:r>
      <w:r w:rsidRPr="007218EB">
        <w:rPr>
          <w:rFonts w:ascii="Times New Roman" w:eastAsia="Times New Roman" w:hAnsi="Times New Roman"/>
          <w:sz w:val="24"/>
          <w:szCs w:val="24"/>
          <w:lang w:eastAsia="bg-BG"/>
        </w:rPr>
        <w:t>лв</w:t>
      </w:r>
      <w:r>
        <w:rPr>
          <w:rFonts w:ascii="Times New Roman" w:eastAsia="Times New Roman" w:hAnsi="Times New Roman"/>
          <w:sz w:val="24"/>
          <w:szCs w:val="24"/>
          <w:lang w:eastAsia="bg-BG"/>
        </w:rPr>
        <w:t>.;</w:t>
      </w:r>
    </w:p>
    <w:p w:rsidR="007218EB" w:rsidRPr="007218EB" w:rsidRDefault="007218EB" w:rsidP="007218EB">
      <w:pPr>
        <w:pStyle w:val="ListParagraph"/>
        <w:numPr>
          <w:ilvl w:val="1"/>
          <w:numId w:val="11"/>
        </w:numPr>
        <w:tabs>
          <w:tab w:val="left" w:pos="284"/>
          <w:tab w:val="left" w:pos="851"/>
        </w:tabs>
        <w:spacing w:after="0" w:line="360" w:lineRule="auto"/>
        <w:ind w:left="0" w:firstLine="360"/>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240 лв.</w:t>
      </w:r>
      <w:r>
        <w:rPr>
          <w:rFonts w:ascii="Times New Roman" w:eastAsia="Times New Roman" w:hAnsi="Times New Roman"/>
          <w:sz w:val="24"/>
          <w:szCs w:val="24"/>
          <w:lang w:eastAsia="bg-BG"/>
        </w:rPr>
        <w:t xml:space="preserve"> - 3 </w:t>
      </w:r>
      <w:r w:rsidRPr="007218EB">
        <w:rPr>
          <w:rFonts w:ascii="Times New Roman" w:eastAsia="Times New Roman" w:hAnsi="Times New Roman"/>
          <w:sz w:val="24"/>
          <w:szCs w:val="24"/>
          <w:lang w:eastAsia="bg-BG"/>
        </w:rPr>
        <w:t xml:space="preserve">% (три процента) от сумата, представляваща от максимално допустимата стойност по чл. 6, ал. 5 от проекта на договор по обособена позиция № </w:t>
      </w:r>
      <w:r>
        <w:rPr>
          <w:rFonts w:ascii="Times New Roman" w:eastAsia="Times New Roman" w:hAnsi="Times New Roman"/>
          <w:sz w:val="24"/>
          <w:szCs w:val="24"/>
          <w:lang w:eastAsia="bg-BG"/>
        </w:rPr>
        <w:t xml:space="preserve">4 </w:t>
      </w:r>
      <w:r w:rsidRPr="007218EB">
        <w:rPr>
          <w:rFonts w:ascii="Times New Roman" w:eastAsia="Times New Roman" w:hAnsi="Times New Roman"/>
          <w:sz w:val="24"/>
          <w:szCs w:val="24"/>
          <w:lang w:eastAsia="bg-BG"/>
        </w:rPr>
        <w:t xml:space="preserve">в размер на </w:t>
      </w:r>
      <w:r>
        <w:rPr>
          <w:rFonts w:ascii="Times New Roman" w:eastAsia="Times New Roman" w:hAnsi="Times New Roman"/>
          <w:sz w:val="24"/>
          <w:szCs w:val="24"/>
          <w:lang w:eastAsia="bg-BG"/>
        </w:rPr>
        <w:t>8 000 </w:t>
      </w:r>
      <w:r w:rsidRPr="007218EB">
        <w:rPr>
          <w:rFonts w:ascii="Times New Roman" w:eastAsia="Times New Roman" w:hAnsi="Times New Roman"/>
          <w:sz w:val="24"/>
          <w:szCs w:val="24"/>
          <w:lang w:eastAsia="bg-BG"/>
        </w:rPr>
        <w:t>лв</w:t>
      </w:r>
      <w:r>
        <w:rPr>
          <w:rFonts w:ascii="Times New Roman" w:eastAsia="Times New Roman" w:hAnsi="Times New Roman"/>
          <w:sz w:val="24"/>
          <w:szCs w:val="24"/>
          <w:lang w:eastAsia="bg-BG"/>
        </w:rPr>
        <w:t>.</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E37681">
        <w:rPr>
          <w:rFonts w:ascii="Times New Roman" w:eastAsia="Times New Roman" w:hAnsi="Times New Roman"/>
          <w:sz w:val="24"/>
          <w:szCs w:val="24"/>
          <w:lang w:eastAsia="bg-BG"/>
        </w:rPr>
        <w:t>.</w:t>
      </w:r>
    </w:p>
    <w:p w:rsidR="00D24990" w:rsidRPr="00E37681" w:rsidRDefault="0087289F"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lastRenderedPageBreak/>
        <w:t>Участникът определен за изпълнител избира сам формата на гаранцията за изпълнение.</w:t>
      </w:r>
      <w:r w:rsidR="00F47FC2" w:rsidRPr="00E37681">
        <w:rPr>
          <w:rFonts w:ascii="Times New Roman" w:eastAsia="Times New Roman" w:hAnsi="Times New Roman"/>
          <w:sz w:val="24"/>
          <w:szCs w:val="24"/>
          <w:lang w:eastAsia="bg-BG"/>
        </w:rPr>
        <w:t xml:space="preserve"> </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w:t>
      </w:r>
      <w:r w:rsidR="000015EE" w:rsidRPr="00E37681">
        <w:rPr>
          <w:rFonts w:ascii="Times New Roman" w:eastAsia="Times New Roman" w:hAnsi="Times New Roman"/>
          <w:sz w:val="24"/>
          <w:szCs w:val="24"/>
          <w:lang w:eastAsia="bg-BG"/>
        </w:rPr>
        <w:t>IBAN: BG40 BNBG 9661 1000 0661 23, BIC: BNBGBGSD</w:t>
      </w:r>
      <w:r w:rsidRPr="00E37681">
        <w:rPr>
          <w:rFonts w:ascii="Times New Roman" w:eastAsia="Times New Roman" w:hAnsi="Times New Roman"/>
          <w:sz w:val="24"/>
          <w:szCs w:val="24"/>
          <w:lang w:eastAsia="bg-BG"/>
        </w:rPr>
        <w:t>, като банковите такси по превода са за сметка на наредителя.</w:t>
      </w:r>
    </w:p>
    <w:p w:rsidR="00D24990" w:rsidRPr="00E37681" w:rsidRDefault="00665D1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D24990" w:rsidRPr="00E37681"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E37681">
        <w:rPr>
          <w:rFonts w:ascii="Times New Roman" w:eastAsia="Times New Roman" w:hAnsi="Times New Roman"/>
          <w:sz w:val="24"/>
          <w:szCs w:val="24"/>
          <w:lang w:eastAsia="bg-BG"/>
        </w:rPr>
        <w:t>същата трябва отговаря на клаузите на договора</w:t>
      </w:r>
      <w:r w:rsidRPr="00E37681">
        <w:rPr>
          <w:rFonts w:ascii="Times New Roman" w:eastAsia="Times New Roman" w:hAnsi="Times New Roman"/>
          <w:sz w:val="24"/>
          <w:szCs w:val="24"/>
          <w:lang w:eastAsia="bg-BG"/>
        </w:rPr>
        <w:t>.</w:t>
      </w:r>
    </w:p>
    <w:p w:rsidR="001126EC" w:rsidRDefault="001046FA" w:rsidP="001126EC">
      <w:pPr>
        <w:pStyle w:val="ListParagraph"/>
        <w:numPr>
          <w:ilvl w:val="0"/>
          <w:numId w:val="11"/>
        </w:numPr>
        <w:tabs>
          <w:tab w:val="left" w:pos="284"/>
          <w:tab w:val="left" w:pos="993"/>
        </w:tabs>
        <w:spacing w:after="0" w:line="360" w:lineRule="auto"/>
        <w:ind w:left="0" w:firstLine="709"/>
        <w:jc w:val="both"/>
        <w:rPr>
          <w:rFonts w:ascii="Times New Roman" w:eastAsia="Times New Roman" w:hAnsi="Times New Roman"/>
          <w:sz w:val="24"/>
          <w:szCs w:val="24"/>
          <w:lang w:eastAsia="bg-BG"/>
        </w:rPr>
      </w:pPr>
      <w:r w:rsidRPr="00E37681">
        <w:rPr>
          <w:rFonts w:ascii="Times New Roman" w:eastAsia="Times New Roman" w:hAnsi="Times New Roman"/>
          <w:sz w:val="24"/>
          <w:szCs w:val="24"/>
          <w:lang w:eastAsia="bg-BG"/>
        </w:rPr>
        <w:t xml:space="preserve">При представяне на гаранцията </w:t>
      </w:r>
      <w:r w:rsidR="005D5DDD" w:rsidRPr="00E37681">
        <w:rPr>
          <w:rFonts w:ascii="Times New Roman" w:eastAsia="Times New Roman" w:hAnsi="Times New Roman"/>
          <w:sz w:val="24"/>
          <w:szCs w:val="24"/>
          <w:lang w:eastAsia="bg-BG"/>
        </w:rPr>
        <w:t>в нея</w:t>
      </w:r>
      <w:r w:rsidRPr="00E37681">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1046FA" w:rsidRPr="001126EC" w:rsidRDefault="001046FA" w:rsidP="001126EC">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126EC">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1126EC">
        <w:rPr>
          <w:rFonts w:ascii="Times New Roman" w:eastAsia="Times New Roman" w:hAnsi="Times New Roman"/>
          <w:sz w:val="24"/>
          <w:szCs w:val="24"/>
          <w:lang w:eastAsia="bg-BG"/>
        </w:rPr>
        <w:t>документация</w:t>
      </w:r>
      <w:r w:rsidRPr="001126EC">
        <w:rPr>
          <w:rFonts w:ascii="Times New Roman" w:eastAsia="Times New Roman" w:hAnsi="Times New Roman"/>
          <w:sz w:val="24"/>
          <w:szCs w:val="24"/>
          <w:lang w:eastAsia="bg-BG"/>
        </w:rPr>
        <w:t>.</w:t>
      </w:r>
    </w:p>
    <w:p w:rsidR="00850507" w:rsidRPr="00E948FD" w:rsidRDefault="00850507" w:rsidP="00284D44">
      <w:pPr>
        <w:pStyle w:val="Heading1"/>
        <w:spacing w:before="0" w:line="240" w:lineRule="auto"/>
        <w:rPr>
          <w:rFonts w:ascii="Times New Roman" w:eastAsia="Times New Roman" w:hAnsi="Times New Roman" w:cs="Times New Roman"/>
          <w:b w:val="0"/>
          <w:bCs w:val="0"/>
          <w:color w:val="auto"/>
          <w:sz w:val="24"/>
          <w:szCs w:val="24"/>
          <w:lang w:eastAsia="bg-BG"/>
        </w:rPr>
      </w:pPr>
    </w:p>
    <w:p w:rsidR="002A1ACD" w:rsidRPr="00E948FD" w:rsidRDefault="002A1ACD" w:rsidP="009A013E">
      <w:pPr>
        <w:pStyle w:val="Heading1"/>
        <w:numPr>
          <w:ilvl w:val="0"/>
          <w:numId w:val="5"/>
        </w:numPr>
        <w:tabs>
          <w:tab w:val="left" w:pos="709"/>
          <w:tab w:val="left" w:pos="1560"/>
        </w:tabs>
        <w:spacing w:before="0" w:line="360" w:lineRule="auto"/>
        <w:ind w:left="0" w:firstLine="0"/>
        <w:jc w:val="center"/>
        <w:rPr>
          <w:rFonts w:ascii="Times New Roman" w:eastAsia="Times New Roman" w:hAnsi="Times New Roman" w:cs="Times New Roman"/>
          <w:snapToGrid w:val="0"/>
          <w:color w:val="auto"/>
          <w:sz w:val="24"/>
          <w:szCs w:val="24"/>
        </w:rPr>
      </w:pPr>
      <w:bookmarkStart w:id="30" w:name="_Toc528330037"/>
      <w:r w:rsidRPr="00E948FD">
        <w:rPr>
          <w:rFonts w:ascii="Times New Roman" w:eastAsia="Times New Roman" w:hAnsi="Times New Roman" w:cs="Times New Roman"/>
          <w:snapToGrid w:val="0"/>
          <w:color w:val="auto"/>
          <w:sz w:val="24"/>
          <w:szCs w:val="24"/>
        </w:rPr>
        <w:t>СКЛЮЧВАНЕ НА ДОГОВОР</w:t>
      </w:r>
      <w:r w:rsidR="00235D6C" w:rsidRPr="00E948FD">
        <w:rPr>
          <w:rFonts w:ascii="Times New Roman" w:eastAsia="Times New Roman" w:hAnsi="Times New Roman" w:cs="Times New Roman"/>
          <w:snapToGrid w:val="0"/>
          <w:color w:val="auto"/>
          <w:sz w:val="24"/>
          <w:szCs w:val="24"/>
        </w:rPr>
        <w:t>. ДОГОВОР ЗА ПОДИЗПЪЛНЕНИЕ</w:t>
      </w:r>
      <w:bookmarkEnd w:id="30"/>
    </w:p>
    <w:p w:rsidR="00235D6C" w:rsidRPr="00E948FD" w:rsidRDefault="003B6829" w:rsidP="009A013E">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1" w:name="_Toc528330038"/>
      <w:r w:rsidRPr="00E948FD">
        <w:rPr>
          <w:rFonts w:ascii="Times New Roman" w:eastAsia="Times New Roman" w:hAnsi="Times New Roman" w:cs="Times New Roman"/>
          <w:snapToGrid w:val="0"/>
          <w:color w:val="auto"/>
          <w:sz w:val="24"/>
          <w:szCs w:val="24"/>
        </w:rPr>
        <w:t>Сключване на договор</w:t>
      </w:r>
      <w:bookmarkEnd w:id="31"/>
    </w:p>
    <w:p w:rsidR="00DD1CB5" w:rsidRPr="00E948FD"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D57C21">
        <w:rPr>
          <w:rFonts w:ascii="Times New Roman" w:eastAsia="Times New Roman" w:hAnsi="Times New Roman"/>
          <w:snapToGrid w:val="0"/>
          <w:sz w:val="24"/>
          <w:szCs w:val="24"/>
        </w:rPr>
        <w:t xml:space="preserve">за съответната обособена позиция </w:t>
      </w:r>
      <w:r w:rsidRPr="00E948FD">
        <w:rPr>
          <w:rFonts w:ascii="Times New Roman" w:eastAsia="Times New Roman" w:hAnsi="Times New Roman"/>
          <w:snapToGrid w:val="0"/>
          <w:sz w:val="24"/>
          <w:szCs w:val="24"/>
        </w:rPr>
        <w:t>в резултат на проведената процедура при изпълнени изисквания по чл. 112, ал. 1 ЗОП.</w:t>
      </w:r>
    </w:p>
    <w:p w:rsidR="00DD1CB5" w:rsidRPr="00E948FD"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t>Договор не се сключва в случаите по чл. 112, ал. 2 ЗОП.</w:t>
      </w:r>
    </w:p>
    <w:p w:rsidR="00070546" w:rsidRPr="00E948FD"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E948FD"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70546" w:rsidRPr="00E948FD"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E948FD"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E948FD">
        <w:rPr>
          <w:rFonts w:ascii="Times New Roman" w:eastAsia="Times New Roman" w:hAnsi="Times New Roman"/>
          <w:snapToGrid w:val="0"/>
          <w:sz w:val="24"/>
          <w:szCs w:val="24"/>
        </w:rPr>
        <w:lastRenderedPageBreak/>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246106" w:rsidRDefault="003B6829" w:rsidP="009A013E">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2" w:name="_Toc528330039"/>
      <w:r w:rsidRPr="00246106">
        <w:rPr>
          <w:rFonts w:ascii="Times New Roman" w:eastAsia="Times New Roman" w:hAnsi="Times New Roman" w:cs="Times New Roman"/>
          <w:snapToGrid w:val="0"/>
          <w:color w:val="auto"/>
          <w:sz w:val="24"/>
          <w:szCs w:val="24"/>
        </w:rPr>
        <w:t xml:space="preserve">Договор за </w:t>
      </w:r>
      <w:proofErr w:type="spellStart"/>
      <w:r w:rsidRPr="00246106">
        <w:rPr>
          <w:rFonts w:ascii="Times New Roman" w:eastAsia="Times New Roman" w:hAnsi="Times New Roman" w:cs="Times New Roman"/>
          <w:snapToGrid w:val="0"/>
          <w:color w:val="auto"/>
          <w:sz w:val="24"/>
          <w:szCs w:val="24"/>
        </w:rPr>
        <w:t>подизпълнение</w:t>
      </w:r>
      <w:bookmarkEnd w:id="32"/>
      <w:proofErr w:type="spellEnd"/>
    </w:p>
    <w:p w:rsidR="00522A09" w:rsidRPr="00246106"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246106">
        <w:rPr>
          <w:rFonts w:ascii="Times New Roman" w:eastAsia="Times New Roman" w:hAnsi="Times New Roman"/>
          <w:snapToGrid w:val="0"/>
          <w:sz w:val="24"/>
          <w:szCs w:val="24"/>
        </w:rPr>
        <w:t>Избраният за и</w:t>
      </w:r>
      <w:r w:rsidR="00235D6C" w:rsidRPr="00246106">
        <w:rPr>
          <w:rFonts w:ascii="Times New Roman" w:eastAsia="Times New Roman" w:hAnsi="Times New Roman"/>
          <w:snapToGrid w:val="0"/>
          <w:sz w:val="24"/>
          <w:szCs w:val="24"/>
        </w:rPr>
        <w:t>зпълнител</w:t>
      </w:r>
      <w:r w:rsidRPr="00246106">
        <w:rPr>
          <w:rFonts w:ascii="Times New Roman" w:eastAsia="Times New Roman" w:hAnsi="Times New Roman"/>
          <w:snapToGrid w:val="0"/>
          <w:sz w:val="24"/>
          <w:szCs w:val="24"/>
        </w:rPr>
        <w:t xml:space="preserve"> участник</w:t>
      </w:r>
      <w:r w:rsidR="00235D6C" w:rsidRPr="00246106">
        <w:rPr>
          <w:rFonts w:ascii="Times New Roman" w:eastAsia="Times New Roman" w:hAnsi="Times New Roman"/>
          <w:snapToGrid w:val="0"/>
          <w:sz w:val="24"/>
          <w:szCs w:val="24"/>
        </w:rPr>
        <w:t xml:space="preserve"> </w:t>
      </w:r>
      <w:r w:rsidR="005B7C73" w:rsidRPr="00246106">
        <w:rPr>
          <w:rFonts w:ascii="Times New Roman" w:eastAsia="Times New Roman" w:hAnsi="Times New Roman"/>
          <w:snapToGrid w:val="0"/>
          <w:sz w:val="24"/>
          <w:szCs w:val="24"/>
        </w:rPr>
        <w:t>сключва</w:t>
      </w:r>
      <w:r w:rsidR="00235D6C" w:rsidRPr="00246106">
        <w:rPr>
          <w:rFonts w:ascii="Times New Roman" w:eastAsia="Times New Roman" w:hAnsi="Times New Roman"/>
          <w:snapToGrid w:val="0"/>
          <w:sz w:val="24"/>
          <w:szCs w:val="24"/>
        </w:rPr>
        <w:t xml:space="preserve"> договор за </w:t>
      </w:r>
      <w:proofErr w:type="spellStart"/>
      <w:r w:rsidR="00235D6C" w:rsidRPr="00246106">
        <w:rPr>
          <w:rFonts w:ascii="Times New Roman" w:eastAsia="Times New Roman" w:hAnsi="Times New Roman"/>
          <w:snapToGrid w:val="0"/>
          <w:sz w:val="24"/>
          <w:szCs w:val="24"/>
        </w:rPr>
        <w:t>подизпълнение</w:t>
      </w:r>
      <w:proofErr w:type="spellEnd"/>
      <w:r w:rsidR="00235D6C" w:rsidRPr="00246106">
        <w:rPr>
          <w:rFonts w:ascii="Times New Roman" w:eastAsia="Times New Roman" w:hAnsi="Times New Roman"/>
          <w:snapToGrid w:val="0"/>
          <w:sz w:val="24"/>
          <w:szCs w:val="24"/>
        </w:rPr>
        <w:t xml:space="preserve"> с подизп</w:t>
      </w:r>
      <w:r w:rsidR="005B7C73" w:rsidRPr="00246106">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246106">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246106">
        <w:rPr>
          <w:rFonts w:ascii="Times New Roman" w:eastAsia="Times New Roman" w:hAnsi="Times New Roman"/>
          <w:snapToGrid w:val="0"/>
          <w:sz w:val="24"/>
          <w:szCs w:val="24"/>
        </w:rPr>
        <w:t xml:space="preserve"> е на изпълнителя</w:t>
      </w:r>
      <w:r w:rsidR="00235D6C" w:rsidRPr="00246106">
        <w:rPr>
          <w:rFonts w:ascii="Times New Roman" w:eastAsia="Times New Roman" w:hAnsi="Times New Roman"/>
          <w:snapToGrid w:val="0"/>
          <w:sz w:val="24"/>
          <w:szCs w:val="24"/>
        </w:rPr>
        <w:t>.</w:t>
      </w:r>
      <w:r w:rsidR="00522A09" w:rsidRPr="00246106">
        <w:rPr>
          <w:rFonts w:ascii="Times New Roman" w:eastAsia="Times New Roman" w:hAnsi="Times New Roman"/>
          <w:snapToGrid w:val="0"/>
          <w:sz w:val="24"/>
          <w:szCs w:val="24"/>
        </w:rPr>
        <w:t xml:space="preserve"> </w:t>
      </w:r>
    </w:p>
    <w:p w:rsidR="0011345D" w:rsidRPr="00246106"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246106">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B52718" w:rsidRPr="00246106" w:rsidRDefault="00B52718" w:rsidP="00056FD1">
      <w:pPr>
        <w:pStyle w:val="BodyText2"/>
        <w:tabs>
          <w:tab w:val="left" w:pos="567"/>
        </w:tabs>
        <w:spacing w:before="0" w:after="0" w:line="360" w:lineRule="auto"/>
        <w:ind w:firstLine="0"/>
        <w:rPr>
          <w:szCs w:val="24"/>
        </w:rPr>
      </w:pPr>
      <w:r w:rsidRPr="00246106">
        <w:rPr>
          <w:i/>
          <w:szCs w:val="24"/>
        </w:rPr>
        <w:tab/>
      </w:r>
      <w:r w:rsidRPr="00246106">
        <w:rPr>
          <w:szCs w:val="24"/>
        </w:rPr>
        <w:t xml:space="preserve">Изпълнителят се задължава да сключи договор/договори за </w:t>
      </w:r>
      <w:proofErr w:type="spellStart"/>
      <w:r w:rsidRPr="00246106">
        <w:rPr>
          <w:szCs w:val="24"/>
        </w:rPr>
        <w:t>подизпълнение</w:t>
      </w:r>
      <w:proofErr w:type="spellEnd"/>
      <w:r w:rsidRPr="00246106">
        <w:rPr>
          <w:szCs w:val="24"/>
        </w:rPr>
        <w:t xml:space="preserve"> с посочените в офертата му подизпълнители в срок от 3 (три) дни от сключване на договора. В срок до 3 (три) дни от сключването на договор за </w:t>
      </w:r>
      <w:proofErr w:type="spellStart"/>
      <w:r w:rsidRPr="00246106">
        <w:rPr>
          <w:szCs w:val="24"/>
        </w:rPr>
        <w:t>подизпълнение</w:t>
      </w:r>
      <w:proofErr w:type="spellEnd"/>
      <w:r w:rsidRPr="00246106">
        <w:rPr>
          <w:szCs w:val="24"/>
        </w:rPr>
        <w:t xml:space="preserve"> или на допълнително споразумение за замяна на посочен в офертата подизпълнител, изпълнителят праща копие на договора или на допълнителното споразумение на възложителя заедно с доказателства, че са изпълнени условията по чл. 66, ал. 2 и 11 ЗОП. </w:t>
      </w:r>
    </w:p>
    <w:p w:rsidR="006F1D6B" w:rsidRPr="00246106"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246106">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6F1D6B" w:rsidRPr="00FE4857" w:rsidRDefault="006F1D6B" w:rsidP="00175C38">
      <w:pPr>
        <w:tabs>
          <w:tab w:val="left" w:pos="720"/>
          <w:tab w:val="left" w:pos="1134"/>
        </w:tabs>
        <w:spacing w:after="0" w:line="360" w:lineRule="auto"/>
        <w:jc w:val="both"/>
        <w:rPr>
          <w:rFonts w:ascii="Times New Roman" w:eastAsia="Times New Roman" w:hAnsi="Times New Roman"/>
          <w:snapToGrid w:val="0"/>
          <w:sz w:val="24"/>
          <w:szCs w:val="24"/>
          <w:highlight w:val="yellow"/>
        </w:rPr>
      </w:pPr>
    </w:p>
    <w:p w:rsidR="00835910" w:rsidRPr="009B193F" w:rsidRDefault="00835910" w:rsidP="009A013E">
      <w:pPr>
        <w:pStyle w:val="Heading1"/>
        <w:numPr>
          <w:ilvl w:val="0"/>
          <w:numId w:val="5"/>
        </w:numPr>
        <w:tabs>
          <w:tab w:val="left" w:pos="709"/>
          <w:tab w:val="left" w:pos="1560"/>
          <w:tab w:val="left" w:pos="3686"/>
        </w:tabs>
        <w:spacing w:before="0" w:line="360" w:lineRule="auto"/>
        <w:ind w:left="0" w:hanging="142"/>
        <w:jc w:val="center"/>
        <w:rPr>
          <w:rFonts w:ascii="Times New Roman" w:eastAsia="Times New Roman" w:hAnsi="Times New Roman" w:cs="Times New Roman"/>
          <w:color w:val="auto"/>
          <w:sz w:val="24"/>
          <w:szCs w:val="24"/>
          <w:lang w:eastAsia="bg-BG"/>
        </w:rPr>
      </w:pPr>
      <w:bookmarkStart w:id="33" w:name="_Toc528330040"/>
      <w:r w:rsidRPr="009B193F">
        <w:rPr>
          <w:rFonts w:ascii="Times New Roman" w:eastAsia="Times New Roman" w:hAnsi="Times New Roman" w:cs="Times New Roman"/>
          <w:color w:val="auto"/>
          <w:sz w:val="24"/>
          <w:szCs w:val="24"/>
          <w:lang w:eastAsia="bg-BG"/>
        </w:rPr>
        <w:t>ОБЖАЛВАНЕ</w:t>
      </w:r>
      <w:bookmarkEnd w:id="33"/>
    </w:p>
    <w:p w:rsidR="00835910" w:rsidRPr="009B193F" w:rsidRDefault="00835910" w:rsidP="00B2529C">
      <w:pPr>
        <w:tabs>
          <w:tab w:val="left" w:pos="3240"/>
        </w:tabs>
        <w:spacing w:after="0" w:line="360" w:lineRule="auto"/>
        <w:ind w:firstLine="709"/>
        <w:jc w:val="both"/>
        <w:rPr>
          <w:rFonts w:ascii="Times New Roman" w:eastAsia="Arial Unicode MS" w:hAnsi="Times New Roman"/>
          <w:sz w:val="24"/>
          <w:szCs w:val="24"/>
          <w:lang w:val="en-US" w:eastAsia="bg-BG"/>
        </w:rPr>
      </w:pPr>
      <w:r w:rsidRPr="009B193F">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9B193F">
        <w:rPr>
          <w:rFonts w:ascii="Times New Roman" w:eastAsia="Arial Unicode MS" w:hAnsi="Times New Roman"/>
          <w:sz w:val="24"/>
          <w:szCs w:val="24"/>
          <w:lang w:val="en-US" w:eastAsia="bg-BG"/>
        </w:rPr>
        <w:t>.</w:t>
      </w:r>
    </w:p>
    <w:p w:rsidR="00B2529C" w:rsidRPr="00FE4857" w:rsidRDefault="00B2529C" w:rsidP="00EA2DF4">
      <w:pPr>
        <w:pStyle w:val="Heading1"/>
        <w:spacing w:before="0" w:line="240" w:lineRule="auto"/>
        <w:rPr>
          <w:rFonts w:ascii="Times New Roman" w:eastAsia="Arial Unicode MS" w:hAnsi="Times New Roman" w:cs="Times New Roman"/>
          <w:color w:val="auto"/>
          <w:sz w:val="24"/>
          <w:szCs w:val="24"/>
          <w:highlight w:val="yellow"/>
          <w:lang w:eastAsia="bg-BG"/>
        </w:rPr>
      </w:pPr>
    </w:p>
    <w:p w:rsidR="00A75FFD" w:rsidRPr="00E948FD" w:rsidRDefault="00A75FFD" w:rsidP="009A013E">
      <w:pPr>
        <w:pStyle w:val="Heading1"/>
        <w:numPr>
          <w:ilvl w:val="0"/>
          <w:numId w:val="5"/>
        </w:numPr>
        <w:tabs>
          <w:tab w:val="left" w:pos="709"/>
          <w:tab w:val="left" w:pos="1560"/>
          <w:tab w:val="left" w:pos="3686"/>
        </w:tabs>
        <w:spacing w:before="0" w:line="360" w:lineRule="auto"/>
        <w:ind w:left="0" w:firstLine="0"/>
        <w:jc w:val="center"/>
        <w:rPr>
          <w:rFonts w:ascii="Times New Roman" w:eastAsia="Arial Unicode MS" w:hAnsi="Times New Roman" w:cs="Times New Roman"/>
          <w:color w:val="auto"/>
          <w:sz w:val="24"/>
          <w:szCs w:val="24"/>
          <w:lang w:eastAsia="bg-BG"/>
        </w:rPr>
      </w:pPr>
      <w:bookmarkStart w:id="34" w:name="_Toc528330041"/>
      <w:r w:rsidRPr="00E948FD">
        <w:rPr>
          <w:rFonts w:ascii="Times New Roman" w:eastAsia="Arial Unicode MS" w:hAnsi="Times New Roman" w:cs="Times New Roman"/>
          <w:color w:val="auto"/>
          <w:sz w:val="24"/>
          <w:szCs w:val="24"/>
          <w:lang w:eastAsia="bg-BG"/>
        </w:rPr>
        <w:t>ДРУГИ УСЛОВИЯ</w:t>
      </w:r>
      <w:bookmarkEnd w:id="34"/>
    </w:p>
    <w:p w:rsidR="00A75FFD" w:rsidRPr="00E948FD"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E948FD">
        <w:rPr>
          <w:rFonts w:ascii="Times New Roman" w:eastAsia="Times New Roman" w:hAnsi="Times New Roman"/>
          <w:sz w:val="24"/>
          <w:szCs w:val="24"/>
          <w:lang w:eastAsia="bg-BG"/>
        </w:rPr>
        <w:tab/>
      </w:r>
      <w:r w:rsidR="00A75FFD" w:rsidRPr="00E948FD">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E948FD"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E948FD">
        <w:rPr>
          <w:rFonts w:ascii="Times New Roman" w:eastAsia="Times New Roman" w:hAnsi="Times New Roman"/>
          <w:sz w:val="24"/>
          <w:szCs w:val="24"/>
          <w:lang w:eastAsia="bg-BG"/>
        </w:rPr>
        <w:tab/>
      </w:r>
      <w:r w:rsidR="00A75FFD" w:rsidRPr="00E948FD">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FF53CC" w:rsidRPr="00FE4857" w:rsidRDefault="00FF53CC" w:rsidP="00EA2DF4">
      <w:pPr>
        <w:tabs>
          <w:tab w:val="left" w:pos="709"/>
          <w:tab w:val="left" w:pos="1134"/>
        </w:tabs>
        <w:spacing w:after="0" w:line="240" w:lineRule="auto"/>
        <w:ind w:right="23"/>
        <w:jc w:val="both"/>
        <w:rPr>
          <w:rFonts w:ascii="Times New Roman" w:eastAsia="Times New Roman" w:hAnsi="Times New Roman"/>
          <w:sz w:val="24"/>
          <w:szCs w:val="24"/>
          <w:highlight w:val="yellow"/>
          <w:lang w:eastAsia="bg-BG"/>
        </w:rPr>
      </w:pPr>
    </w:p>
    <w:p w:rsidR="00E948FD" w:rsidRPr="00E948FD" w:rsidRDefault="00E948FD" w:rsidP="009A013E">
      <w:pPr>
        <w:pStyle w:val="Heading1"/>
        <w:numPr>
          <w:ilvl w:val="0"/>
          <w:numId w:val="5"/>
        </w:numPr>
        <w:tabs>
          <w:tab w:val="left" w:pos="709"/>
          <w:tab w:val="left" w:pos="1560"/>
          <w:tab w:val="left" w:pos="3686"/>
        </w:tabs>
        <w:spacing w:before="0" w:line="360" w:lineRule="auto"/>
        <w:ind w:left="0" w:firstLine="0"/>
        <w:jc w:val="center"/>
        <w:rPr>
          <w:rFonts w:ascii="Times New Roman" w:hAnsi="Times New Roman" w:cs="Times New Roman"/>
          <w:b w:val="0"/>
          <w:color w:val="auto"/>
          <w:sz w:val="24"/>
          <w:szCs w:val="24"/>
          <w:lang w:val="en-US"/>
        </w:rPr>
      </w:pPr>
      <w:bookmarkStart w:id="35" w:name="_Toc515953070"/>
      <w:bookmarkStart w:id="36" w:name="_Toc528330042"/>
      <w:r w:rsidRPr="00A74097">
        <w:rPr>
          <w:rFonts w:ascii="Times New Roman" w:hAnsi="Times New Roman" w:cs="Times New Roman"/>
          <w:color w:val="auto"/>
          <w:sz w:val="24"/>
          <w:szCs w:val="24"/>
        </w:rPr>
        <w:lastRenderedPageBreak/>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74097">
        <w:rPr>
          <w:rFonts w:ascii="Times New Roman" w:hAnsi="Times New Roman" w:cs="Times New Roman"/>
          <w:color w:val="auto"/>
          <w:sz w:val="24"/>
          <w:szCs w:val="24"/>
          <w:lang w:val="en-US"/>
        </w:rPr>
        <w:t>)</w:t>
      </w:r>
      <w:bookmarkEnd w:id="35"/>
      <w:bookmarkEnd w:id="36"/>
    </w:p>
    <w:p w:rsidR="00E948FD" w:rsidRPr="00A74097" w:rsidRDefault="00E948FD" w:rsidP="009A013E">
      <w:pPr>
        <w:pStyle w:val="Heading2"/>
        <w:numPr>
          <w:ilvl w:val="1"/>
          <w:numId w:val="5"/>
        </w:numPr>
        <w:ind w:left="0" w:firstLine="426"/>
        <w:rPr>
          <w:rFonts w:ascii="Times New Roman" w:eastAsia="Times New Roman" w:hAnsi="Times New Roman" w:cs="Times New Roman"/>
          <w:color w:val="auto"/>
          <w:sz w:val="24"/>
          <w:szCs w:val="24"/>
          <w:lang w:eastAsia="bg-BG"/>
        </w:rPr>
      </w:pPr>
      <w:bookmarkStart w:id="37" w:name="_Toc515953071"/>
      <w:bookmarkStart w:id="38" w:name="_Toc528330043"/>
      <w:r w:rsidRPr="00A74097">
        <w:rPr>
          <w:rFonts w:ascii="Times New Roman" w:eastAsia="Times New Roman" w:hAnsi="Times New Roman" w:cs="Times New Roman"/>
          <w:color w:val="auto"/>
          <w:sz w:val="24"/>
          <w:szCs w:val="24"/>
          <w:lang w:eastAsia="bg-BG"/>
        </w:rPr>
        <w:t>Данни относно администратора на лични данни</w:t>
      </w:r>
      <w:bookmarkEnd w:id="37"/>
      <w:bookmarkEnd w:id="38"/>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0" w:history="1">
        <w:r w:rsidRPr="00A74097">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A74097">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val="en-US" w:eastAsia="bg-BG"/>
        </w:rPr>
      </w:pPr>
      <w:r w:rsidRPr="00A74097">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rsidR="00E948FD" w:rsidRPr="00A74097" w:rsidRDefault="00E948FD" w:rsidP="009A013E">
      <w:pPr>
        <w:pStyle w:val="Heading2"/>
        <w:numPr>
          <w:ilvl w:val="1"/>
          <w:numId w:val="5"/>
        </w:numPr>
        <w:ind w:left="0" w:firstLine="426"/>
        <w:rPr>
          <w:rFonts w:ascii="Times New Roman" w:eastAsia="Times New Roman" w:hAnsi="Times New Roman" w:cs="Times New Roman"/>
          <w:color w:val="auto"/>
          <w:sz w:val="24"/>
          <w:szCs w:val="24"/>
          <w:lang w:eastAsia="bg-BG"/>
        </w:rPr>
      </w:pPr>
      <w:bookmarkStart w:id="39" w:name="_Toc515953072"/>
      <w:bookmarkStart w:id="40" w:name="_Toc528330044"/>
      <w:r w:rsidRPr="00A74097">
        <w:rPr>
          <w:rFonts w:ascii="Times New Roman" w:eastAsia="Times New Roman" w:hAnsi="Times New Roman" w:cs="Times New Roman"/>
          <w:color w:val="auto"/>
          <w:sz w:val="24"/>
          <w:szCs w:val="24"/>
          <w:lang w:eastAsia="bg-BG"/>
        </w:rPr>
        <w:t>Цели на обработването. Правни основания</w:t>
      </w:r>
      <w:bookmarkEnd w:id="39"/>
      <w:bookmarkEnd w:id="40"/>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A74097">
        <w:rPr>
          <w:rFonts w:ascii="Times New Roman" w:eastAsia="Times New Roman" w:hAnsi="Times New Roman"/>
          <w:sz w:val="24"/>
          <w:szCs w:val="24"/>
          <w:lang w:eastAsia="bg-BG"/>
        </w:rPr>
        <w:lastRenderedPageBreak/>
        <w:t>Непредоставянето</w:t>
      </w:r>
      <w:proofErr w:type="spellEnd"/>
      <w:r w:rsidRPr="00A74097">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rsidR="00E948FD" w:rsidRPr="00A74097" w:rsidRDefault="00E948FD" w:rsidP="009A013E">
      <w:pPr>
        <w:pStyle w:val="Heading2"/>
        <w:numPr>
          <w:ilvl w:val="1"/>
          <w:numId w:val="5"/>
        </w:numPr>
        <w:ind w:left="0" w:firstLine="426"/>
        <w:rPr>
          <w:rFonts w:ascii="Times New Roman" w:eastAsia="Times New Roman" w:hAnsi="Times New Roman" w:cs="Times New Roman"/>
          <w:color w:val="auto"/>
          <w:sz w:val="24"/>
          <w:szCs w:val="24"/>
          <w:lang w:eastAsia="bg-BG"/>
        </w:rPr>
      </w:pPr>
      <w:bookmarkStart w:id="41" w:name="_Toc515953073"/>
      <w:bookmarkStart w:id="42" w:name="_Toc528330045"/>
      <w:r w:rsidRPr="00A74097">
        <w:rPr>
          <w:rFonts w:ascii="Times New Roman" w:eastAsia="Times New Roman" w:hAnsi="Times New Roman" w:cs="Times New Roman"/>
          <w:color w:val="auto"/>
          <w:sz w:val="24"/>
          <w:szCs w:val="24"/>
          <w:lang w:eastAsia="bg-BG"/>
        </w:rPr>
        <w:t>Лица, обработващи лични данни в БНБ</w:t>
      </w:r>
      <w:bookmarkEnd w:id="41"/>
      <w:bookmarkEnd w:id="42"/>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E948FD" w:rsidRPr="00A74097" w:rsidRDefault="00E948FD" w:rsidP="009A013E">
      <w:pPr>
        <w:pStyle w:val="Heading2"/>
        <w:numPr>
          <w:ilvl w:val="1"/>
          <w:numId w:val="5"/>
        </w:numPr>
        <w:ind w:left="0" w:firstLine="426"/>
        <w:rPr>
          <w:rFonts w:ascii="Times New Roman" w:eastAsia="Times New Roman" w:hAnsi="Times New Roman" w:cs="Times New Roman"/>
          <w:color w:val="auto"/>
          <w:sz w:val="24"/>
          <w:szCs w:val="24"/>
          <w:lang w:eastAsia="bg-BG"/>
        </w:rPr>
      </w:pPr>
      <w:bookmarkStart w:id="43" w:name="_Toc515953074"/>
      <w:bookmarkStart w:id="44" w:name="_Toc528330046"/>
      <w:r w:rsidRPr="00A74097">
        <w:rPr>
          <w:rFonts w:ascii="Times New Roman" w:eastAsia="Times New Roman" w:hAnsi="Times New Roman" w:cs="Times New Roman"/>
          <w:color w:val="auto"/>
          <w:sz w:val="24"/>
          <w:szCs w:val="24"/>
          <w:lang w:eastAsia="bg-BG"/>
        </w:rPr>
        <w:t>Срок за съхраняване на личните данни</w:t>
      </w:r>
      <w:bookmarkEnd w:id="43"/>
      <w:bookmarkEnd w:id="44"/>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rsidR="00E948FD" w:rsidRPr="00A74097" w:rsidRDefault="00E948FD" w:rsidP="009A013E">
      <w:pPr>
        <w:pStyle w:val="Heading2"/>
        <w:numPr>
          <w:ilvl w:val="1"/>
          <w:numId w:val="5"/>
        </w:numPr>
        <w:ind w:left="0" w:firstLine="426"/>
        <w:rPr>
          <w:rFonts w:ascii="Times New Roman" w:eastAsia="Times New Roman" w:hAnsi="Times New Roman" w:cs="Times New Roman"/>
          <w:color w:val="auto"/>
          <w:sz w:val="24"/>
          <w:szCs w:val="24"/>
          <w:lang w:eastAsia="bg-BG"/>
        </w:rPr>
      </w:pPr>
      <w:bookmarkStart w:id="45" w:name="_Toc515953075"/>
      <w:bookmarkStart w:id="46" w:name="_Toc528330047"/>
      <w:r w:rsidRPr="00A74097">
        <w:rPr>
          <w:rFonts w:ascii="Times New Roman" w:eastAsia="Times New Roman" w:hAnsi="Times New Roman" w:cs="Times New Roman"/>
          <w:color w:val="auto"/>
          <w:sz w:val="24"/>
          <w:szCs w:val="24"/>
          <w:lang w:eastAsia="bg-BG"/>
        </w:rPr>
        <w:t>Права на субекта на данните</w:t>
      </w:r>
      <w:bookmarkEnd w:id="45"/>
      <w:bookmarkEnd w:id="46"/>
      <w:r w:rsidRPr="00A74097">
        <w:rPr>
          <w:rFonts w:ascii="Times New Roman" w:eastAsia="Times New Roman" w:hAnsi="Times New Roman" w:cs="Times New Roman"/>
          <w:color w:val="auto"/>
          <w:sz w:val="24"/>
          <w:szCs w:val="24"/>
          <w:lang w:eastAsia="bg-BG"/>
        </w:rPr>
        <w:t xml:space="preserve">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A74097">
        <w:rPr>
          <w:rFonts w:ascii="Times New Roman" w:eastAsia="Times New Roman" w:hAnsi="Times New Roman"/>
          <w:sz w:val="24"/>
          <w:szCs w:val="24"/>
          <w:lang w:eastAsia="bg-BG"/>
        </w:rPr>
        <w:t>непредприемане</w:t>
      </w:r>
      <w:proofErr w:type="spellEnd"/>
      <w:r w:rsidRPr="00A74097">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lastRenderedPageBreak/>
        <w:t>Исканията във връзка с упражняването на тези права могат да бъдат изпращани на електронен адрес:</w:t>
      </w:r>
      <w:r w:rsidRPr="00A74097">
        <w:rPr>
          <w:rFonts w:ascii="Times New Roman" w:eastAsia="Times New Roman" w:hAnsi="Times New Roman"/>
          <w:sz w:val="24"/>
          <w:szCs w:val="24"/>
          <w:u w:val="single"/>
          <w:lang w:eastAsia="bg-BG"/>
        </w:rPr>
        <w:t xml:space="preserve"> </w:t>
      </w:r>
      <w:hyperlink r:id="rId11" w:history="1">
        <w:r w:rsidRPr="00A74097">
          <w:rPr>
            <w:rStyle w:val="Hyperlink"/>
            <w:rFonts w:ascii="Times New Roman" w:eastAsia="Times New Roman" w:hAnsi="Times New Roman"/>
            <w:color w:val="auto"/>
            <w:sz w:val="24"/>
            <w:szCs w:val="24"/>
            <w:lang w:eastAsia="bg-BG"/>
          </w:rPr>
          <w:t>personaldata@bnbank.org</w:t>
        </w:r>
      </w:hyperlink>
      <w:r w:rsidRPr="00A74097">
        <w:rPr>
          <w:rFonts w:ascii="Times New Roman" w:eastAsia="Times New Roman" w:hAnsi="Times New Roman"/>
          <w:sz w:val="24"/>
          <w:szCs w:val="24"/>
          <w:u w:val="single"/>
          <w:lang w:eastAsia="bg-BG"/>
        </w:rPr>
        <w:t xml:space="preserve"> </w:t>
      </w:r>
      <w:r w:rsidRPr="00A7409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A74097">
        <w:rPr>
          <w:rFonts w:ascii="Times New Roman" w:eastAsia="Times New Roman" w:hAnsi="Times New Roman"/>
          <w:sz w:val="24"/>
          <w:szCs w:val="24"/>
          <w:lang w:val="en-US" w:eastAsia="bg-BG"/>
        </w:rPr>
        <w:t>I</w:t>
      </w:r>
      <w:r w:rsidRPr="00A74097">
        <w:rPr>
          <w:rFonts w:ascii="Times New Roman" w:eastAsia="Times New Roman" w:hAnsi="Times New Roman"/>
          <w:sz w:val="24"/>
          <w:szCs w:val="24"/>
          <w:lang w:eastAsia="bg-BG"/>
        </w:rPr>
        <w:t xml:space="preserve">“ № 1. </w:t>
      </w:r>
    </w:p>
    <w:p w:rsidR="00E948FD" w:rsidRPr="00A74097" w:rsidRDefault="00E948FD" w:rsidP="009A013E">
      <w:pPr>
        <w:pStyle w:val="Heading2"/>
        <w:numPr>
          <w:ilvl w:val="1"/>
          <w:numId w:val="5"/>
        </w:numPr>
        <w:ind w:left="0" w:firstLine="426"/>
        <w:rPr>
          <w:rFonts w:ascii="Times New Roman" w:eastAsia="Times New Roman" w:hAnsi="Times New Roman" w:cs="Times New Roman"/>
          <w:color w:val="auto"/>
          <w:sz w:val="24"/>
          <w:szCs w:val="24"/>
          <w:lang w:eastAsia="bg-BG"/>
        </w:rPr>
      </w:pPr>
      <w:bookmarkStart w:id="47" w:name="_Toc515953076"/>
      <w:bookmarkStart w:id="48" w:name="_Toc528330048"/>
      <w:r w:rsidRPr="00A74097">
        <w:rPr>
          <w:rFonts w:ascii="Times New Roman" w:eastAsia="Times New Roman" w:hAnsi="Times New Roman" w:cs="Times New Roman"/>
          <w:color w:val="auto"/>
          <w:sz w:val="24"/>
          <w:szCs w:val="24"/>
          <w:lang w:eastAsia="bg-BG"/>
        </w:rPr>
        <w:t>Длъжностно лице по защита на личните данни</w:t>
      </w:r>
      <w:bookmarkEnd w:id="47"/>
      <w:bookmarkEnd w:id="48"/>
      <w:r w:rsidRPr="00A74097">
        <w:rPr>
          <w:rFonts w:ascii="Times New Roman" w:eastAsia="Times New Roman" w:hAnsi="Times New Roman" w:cs="Times New Roman"/>
          <w:color w:val="auto"/>
          <w:sz w:val="24"/>
          <w:szCs w:val="24"/>
          <w:lang w:eastAsia="bg-BG"/>
        </w:rPr>
        <w:t xml:space="preserve">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val="en-US" w:eastAsia="bg-BG"/>
        </w:rPr>
      </w:pPr>
      <w:r w:rsidRPr="00A7409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2" w:history="1">
        <w:r w:rsidRPr="00A74097">
          <w:rPr>
            <w:rStyle w:val="Hyperlink"/>
            <w:rFonts w:ascii="Times New Roman" w:eastAsia="Times New Roman" w:hAnsi="Times New Roman"/>
            <w:color w:val="auto"/>
            <w:sz w:val="24"/>
            <w:szCs w:val="24"/>
            <w:lang w:eastAsia="bg-BG"/>
          </w:rPr>
          <w:t>personaldata@bnbank.org</w:t>
        </w:r>
      </w:hyperlink>
      <w:r w:rsidRPr="00A74097">
        <w:rPr>
          <w:rFonts w:ascii="Times New Roman" w:eastAsia="Times New Roman" w:hAnsi="Times New Roman"/>
          <w:sz w:val="24"/>
          <w:szCs w:val="24"/>
          <w:lang w:val="en-US" w:eastAsia="bg-BG"/>
        </w:rPr>
        <w:t> </w:t>
      </w:r>
      <w:r w:rsidRPr="00A7409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rsidR="00E948FD" w:rsidRPr="00A74097" w:rsidRDefault="00E948FD" w:rsidP="009A013E">
      <w:pPr>
        <w:pStyle w:val="Heading2"/>
        <w:numPr>
          <w:ilvl w:val="1"/>
          <w:numId w:val="5"/>
        </w:numPr>
        <w:ind w:left="0" w:firstLine="426"/>
        <w:rPr>
          <w:rFonts w:ascii="Times New Roman" w:eastAsia="Times New Roman" w:hAnsi="Times New Roman" w:cs="Times New Roman"/>
          <w:color w:val="auto"/>
          <w:sz w:val="24"/>
          <w:szCs w:val="24"/>
          <w:lang w:eastAsia="bg-BG"/>
        </w:rPr>
      </w:pPr>
      <w:bookmarkStart w:id="49" w:name="_Toc515953077"/>
      <w:bookmarkStart w:id="50" w:name="_Toc528330049"/>
      <w:r w:rsidRPr="00A74097">
        <w:rPr>
          <w:rFonts w:ascii="Times New Roman" w:eastAsia="Times New Roman" w:hAnsi="Times New Roman" w:cs="Times New Roman"/>
          <w:color w:val="auto"/>
          <w:sz w:val="24"/>
          <w:szCs w:val="24"/>
          <w:lang w:eastAsia="bg-BG"/>
        </w:rPr>
        <w:t>Право на обжалване</w:t>
      </w:r>
      <w:bookmarkEnd w:id="49"/>
      <w:bookmarkEnd w:id="50"/>
      <w:r w:rsidRPr="00A74097">
        <w:rPr>
          <w:rFonts w:ascii="Times New Roman" w:eastAsia="Times New Roman" w:hAnsi="Times New Roman" w:cs="Times New Roman"/>
          <w:color w:val="auto"/>
          <w:sz w:val="24"/>
          <w:szCs w:val="24"/>
          <w:lang w:eastAsia="bg-BG"/>
        </w:rPr>
        <w:t xml:space="preserve"> </w:t>
      </w:r>
    </w:p>
    <w:p w:rsidR="00E948FD" w:rsidRPr="00A74097" w:rsidRDefault="00E948FD" w:rsidP="00E948FD">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3" w:history="1">
        <w:r w:rsidRPr="00A74097">
          <w:rPr>
            <w:rStyle w:val="Hyperlink"/>
            <w:rFonts w:ascii="Times New Roman" w:eastAsia="Times New Roman" w:hAnsi="Times New Roman"/>
            <w:color w:val="auto"/>
            <w:sz w:val="24"/>
            <w:szCs w:val="24"/>
            <w:lang w:eastAsia="bg-BG"/>
          </w:rPr>
          <w:t>kzld@cpdp.bg</w:t>
        </w:r>
      </w:hyperlink>
      <w:r w:rsidRPr="00A74097">
        <w:rPr>
          <w:rFonts w:ascii="Times New Roman" w:eastAsia="Times New Roman" w:hAnsi="Times New Roman"/>
          <w:sz w:val="24"/>
          <w:szCs w:val="24"/>
          <w:lang w:eastAsia="bg-BG"/>
        </w:rPr>
        <w:t>, във връзка с обработването на лични данни, свързани с него.</w:t>
      </w:r>
    </w:p>
    <w:p w:rsidR="003C5059" w:rsidRPr="00E948FD"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p>
    <w:sectPr w:rsidR="003C5059" w:rsidRPr="00E948FD" w:rsidSect="00ED26BC">
      <w:headerReference w:type="default" r:id="rId14"/>
      <w:footerReference w:type="even" r:id="rId15"/>
      <w:footerReference w:type="default" r:id="rId16"/>
      <w:footerReference w:type="first" r:id="rId17"/>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186" w:rsidRDefault="001E0186">
      <w:pPr>
        <w:spacing w:after="0" w:line="240" w:lineRule="auto"/>
      </w:pPr>
      <w:r>
        <w:separator/>
      </w:r>
    </w:p>
  </w:endnote>
  <w:endnote w:type="continuationSeparator" w:id="0">
    <w:p w:rsidR="001E0186" w:rsidRDefault="001E0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705" w:rsidRDefault="00256705"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6705" w:rsidRDefault="00256705" w:rsidP="002A1ACD">
    <w:pPr>
      <w:pStyle w:val="Footer"/>
      <w:ind w:right="360"/>
    </w:pPr>
  </w:p>
  <w:p w:rsidR="00256705" w:rsidRDefault="00256705"/>
  <w:p w:rsidR="00256705" w:rsidRDefault="00256705"/>
  <w:p w:rsidR="00256705" w:rsidRDefault="0025670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705" w:rsidRDefault="00256705" w:rsidP="00471C24">
    <w:pPr>
      <w:pStyle w:val="Footer"/>
      <w:jc w:val="right"/>
    </w:pPr>
    <w:r>
      <w:fldChar w:fldCharType="begin"/>
    </w:r>
    <w:r>
      <w:instrText xml:space="preserve"> PAGE   \* MERGEFORMAT </w:instrText>
    </w:r>
    <w:r>
      <w:fldChar w:fldCharType="separate"/>
    </w:r>
    <w:r w:rsidR="005C654B">
      <w:rPr>
        <w:noProof/>
      </w:rPr>
      <w:t>24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705" w:rsidRDefault="00256705"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186" w:rsidRDefault="001E0186">
      <w:pPr>
        <w:spacing w:after="0" w:line="240" w:lineRule="auto"/>
      </w:pPr>
      <w:r>
        <w:separator/>
      </w:r>
    </w:p>
  </w:footnote>
  <w:footnote w:type="continuationSeparator" w:id="0">
    <w:p w:rsidR="001E0186" w:rsidRDefault="001E0186">
      <w:pPr>
        <w:spacing w:after="0" w:line="240" w:lineRule="auto"/>
      </w:pPr>
      <w:r>
        <w:continuationSeparator/>
      </w:r>
    </w:p>
  </w:footnote>
  <w:footnote w:id="1">
    <w:p w:rsidR="00256705" w:rsidRDefault="00256705"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705" w:rsidRPr="008C2B87" w:rsidRDefault="00256705" w:rsidP="002A1ACD">
    <w:pPr>
      <w:pStyle w:val="Header"/>
      <w:jc w:val="right"/>
      <w:rPr>
        <w:b/>
        <w:i/>
      </w:rPr>
    </w:pPr>
  </w:p>
  <w:p w:rsidR="00256705" w:rsidRDefault="00256705"/>
  <w:p w:rsidR="00256705" w:rsidRDefault="00256705"/>
  <w:p w:rsidR="00256705" w:rsidRDefault="002567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0C58"/>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05621E86"/>
    <w:multiLevelType w:val="multilevel"/>
    <w:tmpl w:val="6F7EC1DA"/>
    <w:lvl w:ilvl="0">
      <w:start w:val="2"/>
      <w:numFmt w:val="decimal"/>
      <w:lvlText w:val="%1."/>
      <w:lvlJc w:val="left"/>
      <w:pPr>
        <w:ind w:left="360" w:hanging="360"/>
      </w:pPr>
      <w:rPr>
        <w:rFonts w:cstheme="majorBidi" w:hint="default"/>
        <w:color w:val="5B9BD5" w:themeColor="accent1"/>
      </w:rPr>
    </w:lvl>
    <w:lvl w:ilvl="1">
      <w:start w:val="1"/>
      <w:numFmt w:val="decimal"/>
      <w:lvlText w:val="%1.%2."/>
      <w:lvlJc w:val="left"/>
      <w:pPr>
        <w:ind w:left="360" w:hanging="360"/>
      </w:pPr>
      <w:rPr>
        <w:rFonts w:cstheme="majorBidi" w:hint="default"/>
        <w:color w:val="auto"/>
      </w:rPr>
    </w:lvl>
    <w:lvl w:ilvl="2">
      <w:start w:val="1"/>
      <w:numFmt w:val="decimal"/>
      <w:lvlText w:val="%1.%2.%3."/>
      <w:lvlJc w:val="left"/>
      <w:pPr>
        <w:ind w:left="720" w:hanging="720"/>
      </w:pPr>
      <w:rPr>
        <w:rFonts w:cstheme="majorBidi" w:hint="default"/>
        <w:color w:val="5B9BD5" w:themeColor="accent1"/>
      </w:rPr>
    </w:lvl>
    <w:lvl w:ilvl="3">
      <w:start w:val="1"/>
      <w:numFmt w:val="decimal"/>
      <w:lvlText w:val="%1.%2.%3.%4."/>
      <w:lvlJc w:val="left"/>
      <w:pPr>
        <w:ind w:left="720" w:hanging="720"/>
      </w:pPr>
      <w:rPr>
        <w:rFonts w:cstheme="majorBidi" w:hint="default"/>
        <w:color w:val="5B9BD5" w:themeColor="accent1"/>
      </w:rPr>
    </w:lvl>
    <w:lvl w:ilvl="4">
      <w:start w:val="1"/>
      <w:numFmt w:val="decimal"/>
      <w:lvlText w:val="%1.%2.%3.%4.%5."/>
      <w:lvlJc w:val="left"/>
      <w:pPr>
        <w:ind w:left="1080" w:hanging="1080"/>
      </w:pPr>
      <w:rPr>
        <w:rFonts w:cstheme="majorBidi" w:hint="default"/>
        <w:color w:val="5B9BD5" w:themeColor="accent1"/>
      </w:rPr>
    </w:lvl>
    <w:lvl w:ilvl="5">
      <w:start w:val="1"/>
      <w:numFmt w:val="decimal"/>
      <w:lvlText w:val="%1.%2.%3.%4.%5.%6."/>
      <w:lvlJc w:val="left"/>
      <w:pPr>
        <w:ind w:left="1080" w:hanging="1080"/>
      </w:pPr>
      <w:rPr>
        <w:rFonts w:cstheme="majorBidi" w:hint="default"/>
        <w:color w:val="5B9BD5" w:themeColor="accent1"/>
      </w:rPr>
    </w:lvl>
    <w:lvl w:ilvl="6">
      <w:start w:val="1"/>
      <w:numFmt w:val="decimal"/>
      <w:lvlText w:val="%1.%2.%3.%4.%5.%6.%7."/>
      <w:lvlJc w:val="left"/>
      <w:pPr>
        <w:ind w:left="1440" w:hanging="1440"/>
      </w:pPr>
      <w:rPr>
        <w:rFonts w:cstheme="majorBidi" w:hint="default"/>
        <w:color w:val="5B9BD5" w:themeColor="accent1"/>
      </w:rPr>
    </w:lvl>
    <w:lvl w:ilvl="7">
      <w:start w:val="1"/>
      <w:numFmt w:val="decimal"/>
      <w:lvlText w:val="%1.%2.%3.%4.%5.%6.%7.%8."/>
      <w:lvlJc w:val="left"/>
      <w:pPr>
        <w:ind w:left="1440" w:hanging="1440"/>
      </w:pPr>
      <w:rPr>
        <w:rFonts w:cstheme="majorBidi" w:hint="default"/>
        <w:color w:val="5B9BD5" w:themeColor="accent1"/>
      </w:rPr>
    </w:lvl>
    <w:lvl w:ilvl="8">
      <w:start w:val="1"/>
      <w:numFmt w:val="decimal"/>
      <w:lvlText w:val="%1.%2.%3.%4.%5.%6.%7.%8.%9."/>
      <w:lvlJc w:val="left"/>
      <w:pPr>
        <w:ind w:left="1800" w:hanging="1800"/>
      </w:pPr>
      <w:rPr>
        <w:rFonts w:cstheme="majorBidi" w:hint="default"/>
        <w:color w:val="5B9BD5" w:themeColor="accent1"/>
      </w:rPr>
    </w:lvl>
  </w:abstractNum>
  <w:abstractNum w:abstractNumId="3" w15:restartNumberingAfterBreak="0">
    <w:nsid w:val="08F96BE0"/>
    <w:multiLevelType w:val="hybridMultilevel"/>
    <w:tmpl w:val="A85691CE"/>
    <w:lvl w:ilvl="0" w:tplc="3A2E761A">
      <w:start w:val="1"/>
      <w:numFmt w:val="upperRoman"/>
      <w:lvlText w:val="%1."/>
      <w:lvlJc w:val="right"/>
      <w:pPr>
        <w:ind w:left="1429" w:hanging="360"/>
      </w:pPr>
      <w:rPr>
        <w:b/>
      </w:rPr>
    </w:lvl>
    <w:lvl w:ilvl="1" w:tplc="233E8696">
      <w:start w:val="1"/>
      <w:numFmt w:val="decimal"/>
      <w:lvlText w:val="%2."/>
      <w:lvlJc w:val="left"/>
      <w:pPr>
        <w:ind w:left="2149" w:hanging="360"/>
      </w:pPr>
      <w:rPr>
        <w:rFonts w:hint="default"/>
        <w:b/>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E42F98"/>
    <w:multiLevelType w:val="multilevel"/>
    <w:tmpl w:val="5FE43CEE"/>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114280"/>
    <w:multiLevelType w:val="hybridMultilevel"/>
    <w:tmpl w:val="D0FC120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1" w15:restartNumberingAfterBreak="0">
    <w:nsid w:val="46E3439E"/>
    <w:multiLevelType w:val="multilevel"/>
    <w:tmpl w:val="9C22355E"/>
    <w:lvl w:ilvl="0">
      <w:start w:val="1"/>
      <w:numFmt w:val="decimal"/>
      <w:lvlText w:val="%1."/>
      <w:lvlJc w:val="left"/>
      <w:pPr>
        <w:ind w:left="1429" w:hanging="360"/>
      </w:pPr>
    </w:lvl>
    <w:lvl w:ilvl="1">
      <w:start w:val="1"/>
      <w:numFmt w:val="decimal"/>
      <w:isLgl/>
      <w:lvlText w:val="%1.%2."/>
      <w:lvlJc w:val="left"/>
      <w:pPr>
        <w:ind w:left="1489" w:hanging="42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B3D2281"/>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9B798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BA0CD4"/>
    <w:multiLevelType w:val="hybridMultilevel"/>
    <w:tmpl w:val="E6782B0E"/>
    <w:lvl w:ilvl="0" w:tplc="7416E508">
      <w:start w:val="6"/>
      <w:numFmt w:val="bullet"/>
      <w:lvlText w:val="-"/>
      <w:lvlJc w:val="left"/>
      <w:pPr>
        <w:ind w:left="2629"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5" w15:restartNumberingAfterBreak="0">
    <w:nsid w:val="50BB6E02"/>
    <w:multiLevelType w:val="hybridMultilevel"/>
    <w:tmpl w:val="80ACC78A"/>
    <w:lvl w:ilvl="0" w:tplc="0402000F">
      <w:start w:val="1"/>
      <w:numFmt w:val="decimal"/>
      <w:lvlText w:val="%1."/>
      <w:lvlJc w:val="left"/>
      <w:pPr>
        <w:ind w:left="1429" w:hanging="360"/>
      </w:pPr>
    </w:lvl>
    <w:lvl w:ilvl="1" w:tplc="0402000F">
      <w:start w:val="1"/>
      <w:numFmt w:val="decimal"/>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6"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268479D"/>
    <w:multiLevelType w:val="hybridMultilevel"/>
    <w:tmpl w:val="23DCF2FA"/>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1"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2" w15:restartNumberingAfterBreak="0">
    <w:nsid w:val="7D28441C"/>
    <w:multiLevelType w:val="hybridMultilevel"/>
    <w:tmpl w:val="3BC45AC2"/>
    <w:lvl w:ilvl="0" w:tplc="04020001">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23" w15:restartNumberingAfterBreak="0">
    <w:nsid w:val="7DC12448"/>
    <w:multiLevelType w:val="multilevel"/>
    <w:tmpl w:val="68FA9B5A"/>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4"/>
  </w:num>
  <w:num w:numId="2">
    <w:abstractNumId w:val="14"/>
  </w:num>
  <w:num w:numId="3">
    <w:abstractNumId w:val="23"/>
  </w:num>
  <w:num w:numId="4">
    <w:abstractNumId w:val="21"/>
  </w:num>
  <w:num w:numId="5">
    <w:abstractNumId w:val="3"/>
  </w:num>
  <w:num w:numId="6">
    <w:abstractNumId w:val="11"/>
  </w:num>
  <w:num w:numId="7">
    <w:abstractNumId w:val="20"/>
  </w:num>
  <w:num w:numId="8">
    <w:abstractNumId w:val="5"/>
  </w:num>
  <w:num w:numId="9">
    <w:abstractNumId w:val="18"/>
  </w:num>
  <w:num w:numId="10">
    <w:abstractNumId w:val="8"/>
  </w:num>
  <w:num w:numId="11">
    <w:abstractNumId w:val="6"/>
  </w:num>
  <w:num w:numId="12">
    <w:abstractNumId w:val="16"/>
  </w:num>
  <w:num w:numId="13">
    <w:abstractNumId w:val="10"/>
  </w:num>
  <w:num w:numId="14">
    <w:abstractNumId w:val="17"/>
  </w:num>
  <w:num w:numId="15">
    <w:abstractNumId w:val="1"/>
  </w:num>
  <w:num w:numId="16">
    <w:abstractNumId w:val="19"/>
  </w:num>
  <w:num w:numId="17">
    <w:abstractNumId w:val="9"/>
  </w:num>
  <w:num w:numId="18">
    <w:abstractNumId w:val="15"/>
  </w:num>
  <w:num w:numId="19">
    <w:abstractNumId w:val="13"/>
  </w:num>
  <w:num w:numId="20">
    <w:abstractNumId w:val="22"/>
  </w:num>
  <w:num w:numId="21">
    <w:abstractNumId w:val="12"/>
  </w:num>
  <w:num w:numId="22">
    <w:abstractNumId w:val="7"/>
  </w:num>
  <w:num w:numId="23">
    <w:abstractNumId w:val="0"/>
  </w:num>
  <w:num w:numId="2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0968"/>
    <w:rsid w:val="000015EE"/>
    <w:rsid w:val="000018AC"/>
    <w:rsid w:val="0000230D"/>
    <w:rsid w:val="000045B0"/>
    <w:rsid w:val="0000621A"/>
    <w:rsid w:val="00010F65"/>
    <w:rsid w:val="00010F85"/>
    <w:rsid w:val="0001141B"/>
    <w:rsid w:val="0001215E"/>
    <w:rsid w:val="00012D9B"/>
    <w:rsid w:val="00013D76"/>
    <w:rsid w:val="00014AF3"/>
    <w:rsid w:val="00017682"/>
    <w:rsid w:val="0002049F"/>
    <w:rsid w:val="00022A49"/>
    <w:rsid w:val="0002319B"/>
    <w:rsid w:val="000242FD"/>
    <w:rsid w:val="000265CB"/>
    <w:rsid w:val="000270D1"/>
    <w:rsid w:val="000300C8"/>
    <w:rsid w:val="00031E3C"/>
    <w:rsid w:val="00032FDB"/>
    <w:rsid w:val="00033026"/>
    <w:rsid w:val="00033DA2"/>
    <w:rsid w:val="00035A7B"/>
    <w:rsid w:val="0003676B"/>
    <w:rsid w:val="00037B59"/>
    <w:rsid w:val="000408A7"/>
    <w:rsid w:val="00040B58"/>
    <w:rsid w:val="00041089"/>
    <w:rsid w:val="00044C53"/>
    <w:rsid w:val="0004611E"/>
    <w:rsid w:val="00047EBF"/>
    <w:rsid w:val="00050EBF"/>
    <w:rsid w:val="0005111B"/>
    <w:rsid w:val="000529E1"/>
    <w:rsid w:val="00054CF4"/>
    <w:rsid w:val="00055F25"/>
    <w:rsid w:val="00056899"/>
    <w:rsid w:val="00056A76"/>
    <w:rsid w:val="00056FD1"/>
    <w:rsid w:val="00057B75"/>
    <w:rsid w:val="000602CA"/>
    <w:rsid w:val="00063348"/>
    <w:rsid w:val="00064A7A"/>
    <w:rsid w:val="00064F7F"/>
    <w:rsid w:val="00065268"/>
    <w:rsid w:val="000662B9"/>
    <w:rsid w:val="000670D1"/>
    <w:rsid w:val="00070546"/>
    <w:rsid w:val="00071223"/>
    <w:rsid w:val="00073A72"/>
    <w:rsid w:val="000741AF"/>
    <w:rsid w:val="0007570A"/>
    <w:rsid w:val="00075911"/>
    <w:rsid w:val="0007631D"/>
    <w:rsid w:val="000861A8"/>
    <w:rsid w:val="00086FC7"/>
    <w:rsid w:val="0008763D"/>
    <w:rsid w:val="0009012F"/>
    <w:rsid w:val="00090E4A"/>
    <w:rsid w:val="00092896"/>
    <w:rsid w:val="00093DB7"/>
    <w:rsid w:val="00094068"/>
    <w:rsid w:val="000942EF"/>
    <w:rsid w:val="0009445A"/>
    <w:rsid w:val="00094DD7"/>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420"/>
    <w:rsid w:val="000C2E7C"/>
    <w:rsid w:val="000C2ECC"/>
    <w:rsid w:val="000C2F09"/>
    <w:rsid w:val="000C3504"/>
    <w:rsid w:val="000C36F2"/>
    <w:rsid w:val="000C4B4E"/>
    <w:rsid w:val="000C5EFD"/>
    <w:rsid w:val="000C6ADD"/>
    <w:rsid w:val="000D203A"/>
    <w:rsid w:val="000D2B50"/>
    <w:rsid w:val="000D4D74"/>
    <w:rsid w:val="000D5E07"/>
    <w:rsid w:val="000D64A2"/>
    <w:rsid w:val="000D6A9D"/>
    <w:rsid w:val="000D7B5A"/>
    <w:rsid w:val="000D7E28"/>
    <w:rsid w:val="000E159E"/>
    <w:rsid w:val="000E33EC"/>
    <w:rsid w:val="000F1F50"/>
    <w:rsid w:val="000F488B"/>
    <w:rsid w:val="000F578C"/>
    <w:rsid w:val="000F7C33"/>
    <w:rsid w:val="0010050E"/>
    <w:rsid w:val="00100A0D"/>
    <w:rsid w:val="00100A2E"/>
    <w:rsid w:val="00100C41"/>
    <w:rsid w:val="00101C3E"/>
    <w:rsid w:val="00102EB9"/>
    <w:rsid w:val="001046FA"/>
    <w:rsid w:val="00104888"/>
    <w:rsid w:val="00105A4E"/>
    <w:rsid w:val="00106075"/>
    <w:rsid w:val="00106D1C"/>
    <w:rsid w:val="00107EB7"/>
    <w:rsid w:val="00110DC2"/>
    <w:rsid w:val="00111A92"/>
    <w:rsid w:val="001126EC"/>
    <w:rsid w:val="001128B5"/>
    <w:rsid w:val="0011345D"/>
    <w:rsid w:val="00113932"/>
    <w:rsid w:val="00114AB7"/>
    <w:rsid w:val="00117D51"/>
    <w:rsid w:val="00117FF0"/>
    <w:rsid w:val="001246B9"/>
    <w:rsid w:val="00125332"/>
    <w:rsid w:val="001258BF"/>
    <w:rsid w:val="00130348"/>
    <w:rsid w:val="00130842"/>
    <w:rsid w:val="00132CBE"/>
    <w:rsid w:val="00135F03"/>
    <w:rsid w:val="001363EF"/>
    <w:rsid w:val="00137976"/>
    <w:rsid w:val="00141D45"/>
    <w:rsid w:val="00141FBD"/>
    <w:rsid w:val="00143E6A"/>
    <w:rsid w:val="00145804"/>
    <w:rsid w:val="00145DF5"/>
    <w:rsid w:val="0014608E"/>
    <w:rsid w:val="001476D0"/>
    <w:rsid w:val="00151794"/>
    <w:rsid w:val="00152319"/>
    <w:rsid w:val="001533A3"/>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5C38"/>
    <w:rsid w:val="0017624B"/>
    <w:rsid w:val="00176307"/>
    <w:rsid w:val="0017750D"/>
    <w:rsid w:val="00181E87"/>
    <w:rsid w:val="0018215B"/>
    <w:rsid w:val="0018394D"/>
    <w:rsid w:val="001856CB"/>
    <w:rsid w:val="001910EF"/>
    <w:rsid w:val="00192BC0"/>
    <w:rsid w:val="00196158"/>
    <w:rsid w:val="00196590"/>
    <w:rsid w:val="001A1983"/>
    <w:rsid w:val="001A2A20"/>
    <w:rsid w:val="001A3BE7"/>
    <w:rsid w:val="001A411B"/>
    <w:rsid w:val="001A6442"/>
    <w:rsid w:val="001A6759"/>
    <w:rsid w:val="001A7A8C"/>
    <w:rsid w:val="001B0270"/>
    <w:rsid w:val="001B0416"/>
    <w:rsid w:val="001B1095"/>
    <w:rsid w:val="001B2619"/>
    <w:rsid w:val="001B266A"/>
    <w:rsid w:val="001B30A6"/>
    <w:rsid w:val="001B31B2"/>
    <w:rsid w:val="001B33D6"/>
    <w:rsid w:val="001B59B3"/>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CFB"/>
    <w:rsid w:val="001C7EF7"/>
    <w:rsid w:val="001D0F6D"/>
    <w:rsid w:val="001D20E9"/>
    <w:rsid w:val="001D2170"/>
    <w:rsid w:val="001D22FE"/>
    <w:rsid w:val="001D2949"/>
    <w:rsid w:val="001D3F8F"/>
    <w:rsid w:val="001D4AAC"/>
    <w:rsid w:val="001D5078"/>
    <w:rsid w:val="001D51FC"/>
    <w:rsid w:val="001D684C"/>
    <w:rsid w:val="001D7438"/>
    <w:rsid w:val="001E0186"/>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59AA"/>
    <w:rsid w:val="00207559"/>
    <w:rsid w:val="002113C9"/>
    <w:rsid w:val="00211B34"/>
    <w:rsid w:val="00211CA9"/>
    <w:rsid w:val="00212AF7"/>
    <w:rsid w:val="00212D67"/>
    <w:rsid w:val="00214930"/>
    <w:rsid w:val="00214953"/>
    <w:rsid w:val="00216F3D"/>
    <w:rsid w:val="002178BF"/>
    <w:rsid w:val="00225113"/>
    <w:rsid w:val="00225659"/>
    <w:rsid w:val="00226A9D"/>
    <w:rsid w:val="00227438"/>
    <w:rsid w:val="00230047"/>
    <w:rsid w:val="00233EDA"/>
    <w:rsid w:val="00235D6C"/>
    <w:rsid w:val="00237357"/>
    <w:rsid w:val="00237AAC"/>
    <w:rsid w:val="00241589"/>
    <w:rsid w:val="00243A02"/>
    <w:rsid w:val="00245BF5"/>
    <w:rsid w:val="00246106"/>
    <w:rsid w:val="00246323"/>
    <w:rsid w:val="00247E8D"/>
    <w:rsid w:val="00250256"/>
    <w:rsid w:val="00254001"/>
    <w:rsid w:val="00256705"/>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828"/>
    <w:rsid w:val="00291296"/>
    <w:rsid w:val="002929BA"/>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6DF"/>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E7BA4"/>
    <w:rsid w:val="002F13AA"/>
    <w:rsid w:val="002F2B1C"/>
    <w:rsid w:val="002F420A"/>
    <w:rsid w:val="002F4330"/>
    <w:rsid w:val="002F47FA"/>
    <w:rsid w:val="003004E9"/>
    <w:rsid w:val="00300ED8"/>
    <w:rsid w:val="003010F3"/>
    <w:rsid w:val="003012ED"/>
    <w:rsid w:val="00302848"/>
    <w:rsid w:val="003049E5"/>
    <w:rsid w:val="00305497"/>
    <w:rsid w:val="003078DD"/>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40953"/>
    <w:rsid w:val="00343743"/>
    <w:rsid w:val="003446B3"/>
    <w:rsid w:val="0034601D"/>
    <w:rsid w:val="00346A1E"/>
    <w:rsid w:val="00353584"/>
    <w:rsid w:val="00354C46"/>
    <w:rsid w:val="00354D07"/>
    <w:rsid w:val="00355158"/>
    <w:rsid w:val="003551CF"/>
    <w:rsid w:val="00357D2A"/>
    <w:rsid w:val="00361478"/>
    <w:rsid w:val="0036335A"/>
    <w:rsid w:val="00364B53"/>
    <w:rsid w:val="003654E7"/>
    <w:rsid w:val="00366DE0"/>
    <w:rsid w:val="00366FE5"/>
    <w:rsid w:val="00373E58"/>
    <w:rsid w:val="00374624"/>
    <w:rsid w:val="003751AD"/>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125"/>
    <w:rsid w:val="003C140B"/>
    <w:rsid w:val="003C2418"/>
    <w:rsid w:val="003C4F05"/>
    <w:rsid w:val="003C5059"/>
    <w:rsid w:val="003C5592"/>
    <w:rsid w:val="003C58F1"/>
    <w:rsid w:val="003C59DE"/>
    <w:rsid w:val="003C71F1"/>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1EEF"/>
    <w:rsid w:val="00403E48"/>
    <w:rsid w:val="00404043"/>
    <w:rsid w:val="00405D57"/>
    <w:rsid w:val="0040625F"/>
    <w:rsid w:val="00407B20"/>
    <w:rsid w:val="00412394"/>
    <w:rsid w:val="00412AF6"/>
    <w:rsid w:val="004143E1"/>
    <w:rsid w:val="004149A5"/>
    <w:rsid w:val="00415AAE"/>
    <w:rsid w:val="00420461"/>
    <w:rsid w:val="00421423"/>
    <w:rsid w:val="00421BF2"/>
    <w:rsid w:val="00422089"/>
    <w:rsid w:val="00424AEC"/>
    <w:rsid w:val="0042538B"/>
    <w:rsid w:val="00426639"/>
    <w:rsid w:val="00427DE8"/>
    <w:rsid w:val="0043027F"/>
    <w:rsid w:val="00433B90"/>
    <w:rsid w:val="00435DBE"/>
    <w:rsid w:val="0043662C"/>
    <w:rsid w:val="004401B8"/>
    <w:rsid w:val="004425E4"/>
    <w:rsid w:val="0044357F"/>
    <w:rsid w:val="0044470C"/>
    <w:rsid w:val="00445275"/>
    <w:rsid w:val="00445CFE"/>
    <w:rsid w:val="00445F44"/>
    <w:rsid w:val="00447391"/>
    <w:rsid w:val="00447841"/>
    <w:rsid w:val="00450FD4"/>
    <w:rsid w:val="00451221"/>
    <w:rsid w:val="00451A3D"/>
    <w:rsid w:val="004520BE"/>
    <w:rsid w:val="00453381"/>
    <w:rsid w:val="004545A8"/>
    <w:rsid w:val="00455186"/>
    <w:rsid w:val="004558A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20BB"/>
    <w:rsid w:val="00482745"/>
    <w:rsid w:val="00482CD9"/>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0898"/>
    <w:rsid w:val="004A1EF3"/>
    <w:rsid w:val="004A3BCD"/>
    <w:rsid w:val="004A4740"/>
    <w:rsid w:val="004A4A76"/>
    <w:rsid w:val="004A4D17"/>
    <w:rsid w:val="004A6638"/>
    <w:rsid w:val="004B014F"/>
    <w:rsid w:val="004B0C8C"/>
    <w:rsid w:val="004B319C"/>
    <w:rsid w:val="004B3329"/>
    <w:rsid w:val="004B4CAF"/>
    <w:rsid w:val="004B541A"/>
    <w:rsid w:val="004B5DA3"/>
    <w:rsid w:val="004B68E2"/>
    <w:rsid w:val="004B697B"/>
    <w:rsid w:val="004B6C8E"/>
    <w:rsid w:val="004C2459"/>
    <w:rsid w:val="004C299C"/>
    <w:rsid w:val="004C4629"/>
    <w:rsid w:val="004C6264"/>
    <w:rsid w:val="004D0284"/>
    <w:rsid w:val="004D2A12"/>
    <w:rsid w:val="004D2FF7"/>
    <w:rsid w:val="004D3955"/>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3077D"/>
    <w:rsid w:val="00532C74"/>
    <w:rsid w:val="005405C6"/>
    <w:rsid w:val="00540C0E"/>
    <w:rsid w:val="005438C8"/>
    <w:rsid w:val="005440E9"/>
    <w:rsid w:val="00544862"/>
    <w:rsid w:val="00546043"/>
    <w:rsid w:val="005468AE"/>
    <w:rsid w:val="0055394A"/>
    <w:rsid w:val="005539F9"/>
    <w:rsid w:val="00554295"/>
    <w:rsid w:val="00556C02"/>
    <w:rsid w:val="00556C9A"/>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93A"/>
    <w:rsid w:val="00582E5E"/>
    <w:rsid w:val="005835B7"/>
    <w:rsid w:val="00583A92"/>
    <w:rsid w:val="00583B06"/>
    <w:rsid w:val="005866FC"/>
    <w:rsid w:val="00587634"/>
    <w:rsid w:val="00587939"/>
    <w:rsid w:val="00587EB0"/>
    <w:rsid w:val="005907E5"/>
    <w:rsid w:val="00590E66"/>
    <w:rsid w:val="00595B07"/>
    <w:rsid w:val="005A1664"/>
    <w:rsid w:val="005A2585"/>
    <w:rsid w:val="005A280A"/>
    <w:rsid w:val="005A427D"/>
    <w:rsid w:val="005A57B2"/>
    <w:rsid w:val="005A6F9A"/>
    <w:rsid w:val="005A719C"/>
    <w:rsid w:val="005A737B"/>
    <w:rsid w:val="005A7664"/>
    <w:rsid w:val="005B121E"/>
    <w:rsid w:val="005B30D8"/>
    <w:rsid w:val="005B4543"/>
    <w:rsid w:val="005B7C73"/>
    <w:rsid w:val="005C0573"/>
    <w:rsid w:val="005C1224"/>
    <w:rsid w:val="005C1E24"/>
    <w:rsid w:val="005C2C7E"/>
    <w:rsid w:val="005C3297"/>
    <w:rsid w:val="005C3756"/>
    <w:rsid w:val="005C3C04"/>
    <w:rsid w:val="005C47DF"/>
    <w:rsid w:val="005C654B"/>
    <w:rsid w:val="005C6D2C"/>
    <w:rsid w:val="005C7EAE"/>
    <w:rsid w:val="005D1261"/>
    <w:rsid w:val="005D1CB8"/>
    <w:rsid w:val="005D3F99"/>
    <w:rsid w:val="005D547F"/>
    <w:rsid w:val="005D558D"/>
    <w:rsid w:val="005D5DDD"/>
    <w:rsid w:val="005D7C7A"/>
    <w:rsid w:val="005E1526"/>
    <w:rsid w:val="005E2523"/>
    <w:rsid w:val="005E2B5A"/>
    <w:rsid w:val="005E5EE5"/>
    <w:rsid w:val="005E6020"/>
    <w:rsid w:val="005E686B"/>
    <w:rsid w:val="005E6D0E"/>
    <w:rsid w:val="005F17A4"/>
    <w:rsid w:val="005F1E37"/>
    <w:rsid w:val="005F22ED"/>
    <w:rsid w:val="005F2F01"/>
    <w:rsid w:val="005F36FE"/>
    <w:rsid w:val="005F3F61"/>
    <w:rsid w:val="005F4DC8"/>
    <w:rsid w:val="005F54ED"/>
    <w:rsid w:val="005F5B16"/>
    <w:rsid w:val="005F6342"/>
    <w:rsid w:val="005F71E6"/>
    <w:rsid w:val="005F7D22"/>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5AAF"/>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688"/>
    <w:rsid w:val="006770CC"/>
    <w:rsid w:val="00683E73"/>
    <w:rsid w:val="00685267"/>
    <w:rsid w:val="00686368"/>
    <w:rsid w:val="00686AE8"/>
    <w:rsid w:val="00687DC0"/>
    <w:rsid w:val="00692EF0"/>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6A67"/>
    <w:rsid w:val="006C7567"/>
    <w:rsid w:val="006D15CA"/>
    <w:rsid w:val="006D55C5"/>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073B2"/>
    <w:rsid w:val="00711876"/>
    <w:rsid w:val="00711BEA"/>
    <w:rsid w:val="00711F9A"/>
    <w:rsid w:val="0071275E"/>
    <w:rsid w:val="00713A27"/>
    <w:rsid w:val="007162F0"/>
    <w:rsid w:val="007165ED"/>
    <w:rsid w:val="00717C12"/>
    <w:rsid w:val="007206B5"/>
    <w:rsid w:val="00720B64"/>
    <w:rsid w:val="007218EB"/>
    <w:rsid w:val="007219CB"/>
    <w:rsid w:val="00724161"/>
    <w:rsid w:val="007246A6"/>
    <w:rsid w:val="007263EB"/>
    <w:rsid w:val="00727BA9"/>
    <w:rsid w:val="00732C12"/>
    <w:rsid w:val="0073460D"/>
    <w:rsid w:val="00734BD5"/>
    <w:rsid w:val="00735A67"/>
    <w:rsid w:val="00736196"/>
    <w:rsid w:val="00740536"/>
    <w:rsid w:val="00741A53"/>
    <w:rsid w:val="00742FD3"/>
    <w:rsid w:val="00744683"/>
    <w:rsid w:val="0074498A"/>
    <w:rsid w:val="007457B5"/>
    <w:rsid w:val="00746445"/>
    <w:rsid w:val="00746F0A"/>
    <w:rsid w:val="00750912"/>
    <w:rsid w:val="0075190B"/>
    <w:rsid w:val="0075238D"/>
    <w:rsid w:val="00753F2C"/>
    <w:rsid w:val="007544B5"/>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8726B"/>
    <w:rsid w:val="0079015D"/>
    <w:rsid w:val="00791E22"/>
    <w:rsid w:val="00794855"/>
    <w:rsid w:val="00795B95"/>
    <w:rsid w:val="00795C32"/>
    <w:rsid w:val="00797371"/>
    <w:rsid w:val="00797CDA"/>
    <w:rsid w:val="007A5A35"/>
    <w:rsid w:val="007A5A92"/>
    <w:rsid w:val="007A7263"/>
    <w:rsid w:val="007B325E"/>
    <w:rsid w:val="007B43CA"/>
    <w:rsid w:val="007B461E"/>
    <w:rsid w:val="007B520E"/>
    <w:rsid w:val="007B695B"/>
    <w:rsid w:val="007B7049"/>
    <w:rsid w:val="007C1540"/>
    <w:rsid w:val="007C3DD1"/>
    <w:rsid w:val="007C5D09"/>
    <w:rsid w:val="007C61C5"/>
    <w:rsid w:val="007C6B55"/>
    <w:rsid w:val="007C76C1"/>
    <w:rsid w:val="007C77AF"/>
    <w:rsid w:val="007D10E2"/>
    <w:rsid w:val="007D1637"/>
    <w:rsid w:val="007D4402"/>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7875"/>
    <w:rsid w:val="00801F57"/>
    <w:rsid w:val="008025BF"/>
    <w:rsid w:val="008029AF"/>
    <w:rsid w:val="00802DD9"/>
    <w:rsid w:val="008045FE"/>
    <w:rsid w:val="0080702C"/>
    <w:rsid w:val="008072C9"/>
    <w:rsid w:val="00807AB4"/>
    <w:rsid w:val="0081353B"/>
    <w:rsid w:val="00813EDE"/>
    <w:rsid w:val="00814850"/>
    <w:rsid w:val="00814883"/>
    <w:rsid w:val="008149F5"/>
    <w:rsid w:val="0081747D"/>
    <w:rsid w:val="00820586"/>
    <w:rsid w:val="00822B85"/>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073"/>
    <w:rsid w:val="00880442"/>
    <w:rsid w:val="00880F81"/>
    <w:rsid w:val="00882555"/>
    <w:rsid w:val="00885D37"/>
    <w:rsid w:val="0089289B"/>
    <w:rsid w:val="008942E8"/>
    <w:rsid w:val="00894567"/>
    <w:rsid w:val="00895ACF"/>
    <w:rsid w:val="00897013"/>
    <w:rsid w:val="008A240F"/>
    <w:rsid w:val="008A2BC6"/>
    <w:rsid w:val="008A4702"/>
    <w:rsid w:val="008A49FB"/>
    <w:rsid w:val="008A67A9"/>
    <w:rsid w:val="008A732F"/>
    <w:rsid w:val="008A7F23"/>
    <w:rsid w:val="008B0805"/>
    <w:rsid w:val="008B426B"/>
    <w:rsid w:val="008B5603"/>
    <w:rsid w:val="008B605F"/>
    <w:rsid w:val="008B61B3"/>
    <w:rsid w:val="008B7670"/>
    <w:rsid w:val="008C119C"/>
    <w:rsid w:val="008C11E5"/>
    <w:rsid w:val="008C1221"/>
    <w:rsid w:val="008C17D7"/>
    <w:rsid w:val="008C3285"/>
    <w:rsid w:val="008C338B"/>
    <w:rsid w:val="008C378D"/>
    <w:rsid w:val="008C580A"/>
    <w:rsid w:val="008C7E40"/>
    <w:rsid w:val="008D1134"/>
    <w:rsid w:val="008D187A"/>
    <w:rsid w:val="008D32D6"/>
    <w:rsid w:val="008E13C8"/>
    <w:rsid w:val="008E1F8A"/>
    <w:rsid w:val="008E7537"/>
    <w:rsid w:val="008F0A68"/>
    <w:rsid w:val="008F0B1B"/>
    <w:rsid w:val="008F13DB"/>
    <w:rsid w:val="008F22BC"/>
    <w:rsid w:val="008F3CAF"/>
    <w:rsid w:val="008F447F"/>
    <w:rsid w:val="008F5520"/>
    <w:rsid w:val="008F6F10"/>
    <w:rsid w:val="00900965"/>
    <w:rsid w:val="00902D4A"/>
    <w:rsid w:val="00902FE3"/>
    <w:rsid w:val="009047F9"/>
    <w:rsid w:val="00904D92"/>
    <w:rsid w:val="00904E36"/>
    <w:rsid w:val="00907D06"/>
    <w:rsid w:val="00910650"/>
    <w:rsid w:val="0091116D"/>
    <w:rsid w:val="009126F5"/>
    <w:rsid w:val="00912B27"/>
    <w:rsid w:val="009135B7"/>
    <w:rsid w:val="00914FD6"/>
    <w:rsid w:val="00915875"/>
    <w:rsid w:val="0091745C"/>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178"/>
    <w:rsid w:val="00944445"/>
    <w:rsid w:val="009459EF"/>
    <w:rsid w:val="00950008"/>
    <w:rsid w:val="00953CF6"/>
    <w:rsid w:val="00953EFB"/>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5C73"/>
    <w:rsid w:val="00976017"/>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13E"/>
    <w:rsid w:val="009A0AD8"/>
    <w:rsid w:val="009A0C9C"/>
    <w:rsid w:val="009A1197"/>
    <w:rsid w:val="009A17ED"/>
    <w:rsid w:val="009A2FD0"/>
    <w:rsid w:val="009A30C8"/>
    <w:rsid w:val="009A323D"/>
    <w:rsid w:val="009A3664"/>
    <w:rsid w:val="009A441E"/>
    <w:rsid w:val="009A57D2"/>
    <w:rsid w:val="009A7DC5"/>
    <w:rsid w:val="009B074B"/>
    <w:rsid w:val="009B193F"/>
    <w:rsid w:val="009B34CA"/>
    <w:rsid w:val="009B4EB8"/>
    <w:rsid w:val="009C337F"/>
    <w:rsid w:val="009C3E28"/>
    <w:rsid w:val="009C46A4"/>
    <w:rsid w:val="009C5C7A"/>
    <w:rsid w:val="009C5D3A"/>
    <w:rsid w:val="009D07CA"/>
    <w:rsid w:val="009D15D4"/>
    <w:rsid w:val="009D2724"/>
    <w:rsid w:val="009D34E4"/>
    <w:rsid w:val="009D40C5"/>
    <w:rsid w:val="009D7744"/>
    <w:rsid w:val="009E0F8B"/>
    <w:rsid w:val="009E1395"/>
    <w:rsid w:val="009E19B4"/>
    <w:rsid w:val="009E2A19"/>
    <w:rsid w:val="009E2CDC"/>
    <w:rsid w:val="009E2EED"/>
    <w:rsid w:val="009E705F"/>
    <w:rsid w:val="009F25B9"/>
    <w:rsid w:val="009F2B3C"/>
    <w:rsid w:val="009F712E"/>
    <w:rsid w:val="00A010AB"/>
    <w:rsid w:val="00A02218"/>
    <w:rsid w:val="00A03F95"/>
    <w:rsid w:val="00A0546A"/>
    <w:rsid w:val="00A06CC4"/>
    <w:rsid w:val="00A114B7"/>
    <w:rsid w:val="00A13A6D"/>
    <w:rsid w:val="00A14F6C"/>
    <w:rsid w:val="00A22398"/>
    <w:rsid w:val="00A226EA"/>
    <w:rsid w:val="00A24918"/>
    <w:rsid w:val="00A24C02"/>
    <w:rsid w:val="00A31568"/>
    <w:rsid w:val="00A31CF5"/>
    <w:rsid w:val="00A32B8F"/>
    <w:rsid w:val="00A33C69"/>
    <w:rsid w:val="00A347B0"/>
    <w:rsid w:val="00A352F3"/>
    <w:rsid w:val="00A37B22"/>
    <w:rsid w:val="00A4000B"/>
    <w:rsid w:val="00A41715"/>
    <w:rsid w:val="00A44A36"/>
    <w:rsid w:val="00A44EF3"/>
    <w:rsid w:val="00A45A2E"/>
    <w:rsid w:val="00A45AAC"/>
    <w:rsid w:val="00A51311"/>
    <w:rsid w:val="00A51C42"/>
    <w:rsid w:val="00A5201F"/>
    <w:rsid w:val="00A52F02"/>
    <w:rsid w:val="00A53010"/>
    <w:rsid w:val="00A540CF"/>
    <w:rsid w:val="00A54A3A"/>
    <w:rsid w:val="00A57253"/>
    <w:rsid w:val="00A57C02"/>
    <w:rsid w:val="00A605CC"/>
    <w:rsid w:val="00A60BCA"/>
    <w:rsid w:val="00A61787"/>
    <w:rsid w:val="00A6245A"/>
    <w:rsid w:val="00A6252E"/>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947"/>
    <w:rsid w:val="00AD1D5F"/>
    <w:rsid w:val="00AD33FD"/>
    <w:rsid w:val="00AD3FC3"/>
    <w:rsid w:val="00AD4919"/>
    <w:rsid w:val="00AD5335"/>
    <w:rsid w:val="00AD5F14"/>
    <w:rsid w:val="00AE3DC3"/>
    <w:rsid w:val="00AE4691"/>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77E0"/>
    <w:rsid w:val="00B11717"/>
    <w:rsid w:val="00B130FC"/>
    <w:rsid w:val="00B13514"/>
    <w:rsid w:val="00B13DA2"/>
    <w:rsid w:val="00B1702E"/>
    <w:rsid w:val="00B220E5"/>
    <w:rsid w:val="00B22EE7"/>
    <w:rsid w:val="00B24B2F"/>
    <w:rsid w:val="00B2529C"/>
    <w:rsid w:val="00B25CDF"/>
    <w:rsid w:val="00B33945"/>
    <w:rsid w:val="00B35020"/>
    <w:rsid w:val="00B37AFA"/>
    <w:rsid w:val="00B40BB2"/>
    <w:rsid w:val="00B42384"/>
    <w:rsid w:val="00B43138"/>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74"/>
    <w:rsid w:val="00B73DBC"/>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442F"/>
    <w:rsid w:val="00BC4ABE"/>
    <w:rsid w:val="00BC4CD7"/>
    <w:rsid w:val="00BC535B"/>
    <w:rsid w:val="00BC6121"/>
    <w:rsid w:val="00BC71A3"/>
    <w:rsid w:val="00BD1073"/>
    <w:rsid w:val="00BD1A48"/>
    <w:rsid w:val="00BD2B0F"/>
    <w:rsid w:val="00BD559F"/>
    <w:rsid w:val="00BE0420"/>
    <w:rsid w:val="00BE0589"/>
    <w:rsid w:val="00BE08DE"/>
    <w:rsid w:val="00BE19BA"/>
    <w:rsid w:val="00BE2A40"/>
    <w:rsid w:val="00BE2B63"/>
    <w:rsid w:val="00BE309B"/>
    <w:rsid w:val="00BE3503"/>
    <w:rsid w:val="00BE362B"/>
    <w:rsid w:val="00BE3B91"/>
    <w:rsid w:val="00BE3EBC"/>
    <w:rsid w:val="00BE50F1"/>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CF3"/>
    <w:rsid w:val="00C11FEC"/>
    <w:rsid w:val="00C122C0"/>
    <w:rsid w:val="00C140BB"/>
    <w:rsid w:val="00C14891"/>
    <w:rsid w:val="00C14D09"/>
    <w:rsid w:val="00C222A4"/>
    <w:rsid w:val="00C226D2"/>
    <w:rsid w:val="00C228D5"/>
    <w:rsid w:val="00C22941"/>
    <w:rsid w:val="00C238F0"/>
    <w:rsid w:val="00C23B04"/>
    <w:rsid w:val="00C242C6"/>
    <w:rsid w:val="00C2468A"/>
    <w:rsid w:val="00C254A5"/>
    <w:rsid w:val="00C26228"/>
    <w:rsid w:val="00C27977"/>
    <w:rsid w:val="00C30771"/>
    <w:rsid w:val="00C41350"/>
    <w:rsid w:val="00C41495"/>
    <w:rsid w:val="00C41B35"/>
    <w:rsid w:val="00C44B96"/>
    <w:rsid w:val="00C44DA5"/>
    <w:rsid w:val="00C46BE4"/>
    <w:rsid w:val="00C4710D"/>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2740"/>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B0182"/>
    <w:rsid w:val="00CB0AAC"/>
    <w:rsid w:val="00CB0D79"/>
    <w:rsid w:val="00CB150A"/>
    <w:rsid w:val="00CB6D71"/>
    <w:rsid w:val="00CC1066"/>
    <w:rsid w:val="00CC43BA"/>
    <w:rsid w:val="00CC458D"/>
    <w:rsid w:val="00CC4887"/>
    <w:rsid w:val="00CC52CA"/>
    <w:rsid w:val="00CD08EE"/>
    <w:rsid w:val="00CD74C8"/>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1905"/>
    <w:rsid w:val="00D13213"/>
    <w:rsid w:val="00D13EBB"/>
    <w:rsid w:val="00D15D77"/>
    <w:rsid w:val="00D16C5E"/>
    <w:rsid w:val="00D17CEF"/>
    <w:rsid w:val="00D24990"/>
    <w:rsid w:val="00D300AD"/>
    <w:rsid w:val="00D301BA"/>
    <w:rsid w:val="00D313A4"/>
    <w:rsid w:val="00D32023"/>
    <w:rsid w:val="00D32149"/>
    <w:rsid w:val="00D32A68"/>
    <w:rsid w:val="00D33EB6"/>
    <w:rsid w:val="00D343FA"/>
    <w:rsid w:val="00D348CF"/>
    <w:rsid w:val="00D34B28"/>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47FE1"/>
    <w:rsid w:val="00D51C89"/>
    <w:rsid w:val="00D536D8"/>
    <w:rsid w:val="00D55170"/>
    <w:rsid w:val="00D55340"/>
    <w:rsid w:val="00D55BF9"/>
    <w:rsid w:val="00D55DDC"/>
    <w:rsid w:val="00D55E13"/>
    <w:rsid w:val="00D56A65"/>
    <w:rsid w:val="00D56ADA"/>
    <w:rsid w:val="00D57BF5"/>
    <w:rsid w:val="00D57C03"/>
    <w:rsid w:val="00D57C21"/>
    <w:rsid w:val="00D57D17"/>
    <w:rsid w:val="00D6136F"/>
    <w:rsid w:val="00D62F54"/>
    <w:rsid w:val="00D64151"/>
    <w:rsid w:val="00D64480"/>
    <w:rsid w:val="00D667FA"/>
    <w:rsid w:val="00D66A3A"/>
    <w:rsid w:val="00D66CDC"/>
    <w:rsid w:val="00D710FB"/>
    <w:rsid w:val="00D7123D"/>
    <w:rsid w:val="00D71C4E"/>
    <w:rsid w:val="00D72F15"/>
    <w:rsid w:val="00D73472"/>
    <w:rsid w:val="00D74445"/>
    <w:rsid w:val="00D747F3"/>
    <w:rsid w:val="00D775D6"/>
    <w:rsid w:val="00D8115F"/>
    <w:rsid w:val="00D81DF1"/>
    <w:rsid w:val="00D8286D"/>
    <w:rsid w:val="00D83A56"/>
    <w:rsid w:val="00D83B04"/>
    <w:rsid w:val="00D85827"/>
    <w:rsid w:val="00D86671"/>
    <w:rsid w:val="00D912E3"/>
    <w:rsid w:val="00D92E0E"/>
    <w:rsid w:val="00D95D17"/>
    <w:rsid w:val="00D96FE8"/>
    <w:rsid w:val="00DA114B"/>
    <w:rsid w:val="00DA3B20"/>
    <w:rsid w:val="00DA40B7"/>
    <w:rsid w:val="00DA496D"/>
    <w:rsid w:val="00DA72AE"/>
    <w:rsid w:val="00DA7AA2"/>
    <w:rsid w:val="00DB03C5"/>
    <w:rsid w:val="00DB0599"/>
    <w:rsid w:val="00DB0DCE"/>
    <w:rsid w:val="00DB12E3"/>
    <w:rsid w:val="00DB2388"/>
    <w:rsid w:val="00DB3519"/>
    <w:rsid w:val="00DB7C74"/>
    <w:rsid w:val="00DC008D"/>
    <w:rsid w:val="00DC1CBA"/>
    <w:rsid w:val="00DC41E6"/>
    <w:rsid w:val="00DC4717"/>
    <w:rsid w:val="00DC5038"/>
    <w:rsid w:val="00DC5EDA"/>
    <w:rsid w:val="00DC5EDC"/>
    <w:rsid w:val="00DD06D0"/>
    <w:rsid w:val="00DD1CB5"/>
    <w:rsid w:val="00DD1E41"/>
    <w:rsid w:val="00DD3209"/>
    <w:rsid w:val="00DD33BE"/>
    <w:rsid w:val="00DD3475"/>
    <w:rsid w:val="00DD53C9"/>
    <w:rsid w:val="00DD5802"/>
    <w:rsid w:val="00DD5E75"/>
    <w:rsid w:val="00DD5EE4"/>
    <w:rsid w:val="00DE0949"/>
    <w:rsid w:val="00DE2E14"/>
    <w:rsid w:val="00DE3CFD"/>
    <w:rsid w:val="00DE5B6F"/>
    <w:rsid w:val="00DE63E7"/>
    <w:rsid w:val="00DE6CED"/>
    <w:rsid w:val="00DF00E9"/>
    <w:rsid w:val="00DF12EA"/>
    <w:rsid w:val="00DF28BC"/>
    <w:rsid w:val="00DF45D5"/>
    <w:rsid w:val="00DF4EB3"/>
    <w:rsid w:val="00DF6CBA"/>
    <w:rsid w:val="00E01FD4"/>
    <w:rsid w:val="00E02F1C"/>
    <w:rsid w:val="00E033BF"/>
    <w:rsid w:val="00E04BEF"/>
    <w:rsid w:val="00E06706"/>
    <w:rsid w:val="00E07553"/>
    <w:rsid w:val="00E107E5"/>
    <w:rsid w:val="00E109C2"/>
    <w:rsid w:val="00E10D0C"/>
    <w:rsid w:val="00E1160D"/>
    <w:rsid w:val="00E1201D"/>
    <w:rsid w:val="00E12096"/>
    <w:rsid w:val="00E12957"/>
    <w:rsid w:val="00E12A07"/>
    <w:rsid w:val="00E16077"/>
    <w:rsid w:val="00E16860"/>
    <w:rsid w:val="00E2153B"/>
    <w:rsid w:val="00E2170F"/>
    <w:rsid w:val="00E23EF8"/>
    <w:rsid w:val="00E26097"/>
    <w:rsid w:val="00E2797D"/>
    <w:rsid w:val="00E301EA"/>
    <w:rsid w:val="00E31AB2"/>
    <w:rsid w:val="00E327AD"/>
    <w:rsid w:val="00E357C4"/>
    <w:rsid w:val="00E370C1"/>
    <w:rsid w:val="00E37681"/>
    <w:rsid w:val="00E42C2F"/>
    <w:rsid w:val="00E44CE6"/>
    <w:rsid w:val="00E44D68"/>
    <w:rsid w:val="00E45DFC"/>
    <w:rsid w:val="00E460B0"/>
    <w:rsid w:val="00E46666"/>
    <w:rsid w:val="00E47E0E"/>
    <w:rsid w:val="00E50857"/>
    <w:rsid w:val="00E549A0"/>
    <w:rsid w:val="00E5626E"/>
    <w:rsid w:val="00E56F4C"/>
    <w:rsid w:val="00E57360"/>
    <w:rsid w:val="00E576E5"/>
    <w:rsid w:val="00E57BC4"/>
    <w:rsid w:val="00E60264"/>
    <w:rsid w:val="00E6259F"/>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48FD"/>
    <w:rsid w:val="00E973A8"/>
    <w:rsid w:val="00EA00C7"/>
    <w:rsid w:val="00EA0255"/>
    <w:rsid w:val="00EA0F85"/>
    <w:rsid w:val="00EA242D"/>
    <w:rsid w:val="00EA2DF4"/>
    <w:rsid w:val="00EA5EB3"/>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25891"/>
    <w:rsid w:val="00F30E01"/>
    <w:rsid w:val="00F31630"/>
    <w:rsid w:val="00F31F9D"/>
    <w:rsid w:val="00F32A44"/>
    <w:rsid w:val="00F32D68"/>
    <w:rsid w:val="00F33A6A"/>
    <w:rsid w:val="00F3550F"/>
    <w:rsid w:val="00F36ECC"/>
    <w:rsid w:val="00F37C2C"/>
    <w:rsid w:val="00F4110B"/>
    <w:rsid w:val="00F4219B"/>
    <w:rsid w:val="00F4574A"/>
    <w:rsid w:val="00F45AEA"/>
    <w:rsid w:val="00F46231"/>
    <w:rsid w:val="00F46C42"/>
    <w:rsid w:val="00F47FC2"/>
    <w:rsid w:val="00F51C7B"/>
    <w:rsid w:val="00F52296"/>
    <w:rsid w:val="00F54F75"/>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671"/>
    <w:rsid w:val="00F764B5"/>
    <w:rsid w:val="00F7667D"/>
    <w:rsid w:val="00F7762E"/>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0CAD"/>
    <w:rsid w:val="00FA2823"/>
    <w:rsid w:val="00FA31A8"/>
    <w:rsid w:val="00FA363E"/>
    <w:rsid w:val="00FA434B"/>
    <w:rsid w:val="00FA5850"/>
    <w:rsid w:val="00FA61EF"/>
    <w:rsid w:val="00FA6568"/>
    <w:rsid w:val="00FA6A3B"/>
    <w:rsid w:val="00FA6CDD"/>
    <w:rsid w:val="00FB0AC3"/>
    <w:rsid w:val="00FB15A9"/>
    <w:rsid w:val="00FB1C35"/>
    <w:rsid w:val="00FB2819"/>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56AF"/>
    <w:rsid w:val="00FD63F0"/>
    <w:rsid w:val="00FD7133"/>
    <w:rsid w:val="00FD7BC0"/>
    <w:rsid w:val="00FE17BA"/>
    <w:rsid w:val="00FE20DD"/>
    <w:rsid w:val="00FE335B"/>
    <w:rsid w:val="00FE4857"/>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FECB28-68A3-4252-9FE1-26D43274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10D"/>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48774810">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88094635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8830114">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kzld@cpdp.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rsonaldata@bnbank.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nb.bg/bnbweb/groups/public/documents/bnb_download/au_persdataprotect_policy_bg.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75AF1-6F4D-4250-BC5A-B8395DB9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898</TotalTime>
  <Pages>28</Pages>
  <Words>9798</Words>
  <Characters>55853</Characters>
  <Application>Microsoft Office Word</Application>
  <DocSecurity>0</DocSecurity>
  <Lines>465</Lines>
  <Paragraphs>131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65520</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Станислава Стойнева</cp:lastModifiedBy>
  <cp:revision>69</cp:revision>
  <cp:lastPrinted>2018-04-12T10:39:00Z</cp:lastPrinted>
  <dcterms:created xsi:type="dcterms:W3CDTF">2018-04-19T10:41:00Z</dcterms:created>
  <dcterms:modified xsi:type="dcterms:W3CDTF">2018-10-26T13:12:00Z</dcterms:modified>
</cp:coreProperties>
</file>