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D799A" w14:textId="77777777" w:rsidR="006C05D9" w:rsidRPr="00B55A57" w:rsidRDefault="00516CD3" w:rsidP="00B55A5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 w:rsidRPr="00B55A5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Pr="00B55A57" w:rsidRDefault="006C05D9" w:rsidP="000F13A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Pr="00B55A57" w:rsidRDefault="006C05D9" w:rsidP="000F13A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ТЕХНИЧЕСКО ПРЕДЛОЖЕНИЕ</w:t>
      </w:r>
    </w:p>
    <w:p w14:paraId="178EADE2" w14:textId="19B6C77F" w:rsidR="006C05D9" w:rsidRPr="00B55A57" w:rsidRDefault="006C05D9" w:rsidP="000F13A0">
      <w:pPr>
        <w:tabs>
          <w:tab w:val="left" w:pos="8030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57B1876C" w14:textId="77777777" w:rsidR="006C05D9" w:rsidRPr="00B55A57" w:rsidRDefault="006C05D9" w:rsidP="000F13A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50A52FA5" w14:textId="14102470" w:rsidR="006C05D9" w:rsidRPr="00B55A57" w:rsidRDefault="006C05D9" w:rsidP="000F13A0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55A5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банка, гр. София 1000, пл. ,,Княз Александър І” № 1</w:t>
      </w:r>
    </w:p>
    <w:p w14:paraId="6C21BEFB" w14:textId="77777777" w:rsidR="006C05D9" w:rsidRPr="00B55A57" w:rsidRDefault="006C05D9" w:rsidP="000F13A0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4A52933C" w:rsidR="006C05D9" w:rsidRPr="00B55A57" w:rsidRDefault="006C05D9" w:rsidP="000F13A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B55A57" w:rsidRDefault="006C05D9" w:rsidP="000F13A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B55A57" w:rsidRDefault="006C05D9" w:rsidP="000F13A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3A1E160E" w14:textId="77777777" w:rsidR="00154867" w:rsidRPr="00B55A57" w:rsidRDefault="00154867" w:rsidP="00B55A5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B55A57" w:rsidRDefault="00516CD3" w:rsidP="00B55A5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B55A57" w:rsidRDefault="00516CD3" w:rsidP="00B55A5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478E2ED0" w14:textId="46EEF18F" w:rsidR="00516CD3" w:rsidRPr="00B55A57" w:rsidRDefault="00516CD3" w:rsidP="00B55A5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B55A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8C5A12" w:rsidRPr="00B55A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 w:rsidRPr="00B55A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B55A57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 w:rsidRPr="00B55A57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 w:rsidRPr="00B55A57">
        <w:rPr>
          <w:rFonts w:ascii="Times New Roman" w:hAnsi="Times New Roman" w:cs="Times New Roman"/>
          <w:sz w:val="24"/>
          <w:szCs w:val="24"/>
        </w:rPr>
        <w:t xml:space="preserve"> </w:t>
      </w:r>
      <w:r w:rsidR="00EE5638" w:rsidRPr="00B55A57">
        <w:rPr>
          <w:rFonts w:ascii="Times New Roman" w:hAnsi="Times New Roman" w:cs="Times New Roman"/>
          <w:sz w:val="24"/>
          <w:szCs w:val="24"/>
        </w:rPr>
        <w:t>1, т.</w:t>
      </w:r>
      <w:r w:rsidR="00E67D48" w:rsidRPr="00B55A57">
        <w:rPr>
          <w:rFonts w:ascii="Times New Roman" w:hAnsi="Times New Roman" w:cs="Times New Roman"/>
          <w:sz w:val="24"/>
          <w:szCs w:val="24"/>
        </w:rPr>
        <w:t xml:space="preserve"> </w:t>
      </w:r>
      <w:r w:rsidR="0091320D" w:rsidRPr="00B55A57">
        <w:rPr>
          <w:rFonts w:ascii="Times New Roman" w:hAnsi="Times New Roman" w:cs="Times New Roman"/>
          <w:sz w:val="24"/>
          <w:szCs w:val="24"/>
        </w:rPr>
        <w:t>1</w:t>
      </w:r>
      <w:r w:rsidR="00EE5638" w:rsidRPr="00B55A57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 w:rsidRPr="00B55A57">
        <w:rPr>
          <w:rFonts w:ascii="Times New Roman" w:hAnsi="Times New Roman" w:cs="Times New Roman"/>
          <w:sz w:val="24"/>
          <w:szCs w:val="24"/>
        </w:rPr>
        <w:t xml:space="preserve">чл. </w:t>
      </w:r>
      <w:r w:rsidR="00815AAC" w:rsidRPr="00B55A57">
        <w:rPr>
          <w:rFonts w:ascii="Times New Roman" w:hAnsi="Times New Roman" w:cs="Times New Roman"/>
          <w:sz w:val="24"/>
          <w:szCs w:val="24"/>
        </w:rPr>
        <w:t>73</w:t>
      </w:r>
      <w:r w:rsidR="003C0EBB" w:rsidRPr="00B55A57">
        <w:rPr>
          <w:rFonts w:ascii="Times New Roman" w:hAnsi="Times New Roman" w:cs="Times New Roman"/>
          <w:sz w:val="24"/>
          <w:szCs w:val="24"/>
        </w:rPr>
        <w:t>, ал. 1</w:t>
      </w:r>
      <w:r w:rsidR="00815AAC" w:rsidRPr="00B55A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5AAC" w:rsidRPr="00B55A57">
        <w:rPr>
          <w:rFonts w:ascii="Times New Roman" w:hAnsi="Times New Roman" w:cs="Times New Roman"/>
          <w:sz w:val="24"/>
          <w:szCs w:val="24"/>
        </w:rPr>
        <w:t xml:space="preserve">и чл. 81, ал. 1 </w:t>
      </w:r>
      <w:r w:rsidR="003B56AD" w:rsidRPr="00B55A57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B55A57">
        <w:rPr>
          <w:rFonts w:ascii="Times New Roman" w:hAnsi="Times New Roman" w:cs="Times New Roman"/>
          <w:sz w:val="24"/>
          <w:szCs w:val="24"/>
        </w:rPr>
        <w:t xml:space="preserve">ЗОП с </w:t>
      </w:r>
      <w:r w:rsidR="009D1563" w:rsidRPr="00B55A57">
        <w:rPr>
          <w:rFonts w:ascii="Times New Roman" w:hAnsi="Times New Roman" w:cs="Times New Roman"/>
          <w:sz w:val="24"/>
          <w:szCs w:val="24"/>
        </w:rPr>
        <w:t>предмет</w:t>
      </w:r>
      <w:r w:rsidR="009D1563" w:rsidRPr="00B55A5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20C0C" w:rsidRPr="00E20C0C">
        <w:rPr>
          <w:rFonts w:ascii="Times New Roman" w:hAnsi="Times New Roman" w:cs="Times New Roman"/>
          <w:b/>
          <w:sz w:val="24"/>
          <w:szCs w:val="24"/>
        </w:rPr>
        <w:t xml:space="preserve">„Осигуряване на софтуерна поддръжка тип „Enterprise </w:t>
      </w:r>
      <w:r w:rsidR="00E20C0C" w:rsidRPr="00E20C0C">
        <w:rPr>
          <w:rFonts w:ascii="Times New Roman" w:hAnsi="Times New Roman" w:cs="Times New Roman"/>
          <w:b/>
          <w:sz w:val="24"/>
          <w:szCs w:val="24"/>
          <w:lang w:val="en-US"/>
        </w:rPr>
        <w:t>Support</w:t>
      </w:r>
      <w:r w:rsidR="00E20C0C" w:rsidRPr="00E20C0C">
        <w:rPr>
          <w:rFonts w:ascii="Times New Roman" w:hAnsi="Times New Roman" w:cs="Times New Roman"/>
          <w:b/>
          <w:sz w:val="24"/>
          <w:szCs w:val="24"/>
        </w:rPr>
        <w:t>” на лицензиран софтуер на SAP на Основната банкова информационна система (ОБИС)</w:t>
      </w:r>
      <w:r w:rsidR="00687E3B">
        <w:rPr>
          <w:rFonts w:ascii="Times New Roman" w:hAnsi="Times New Roman" w:cs="Times New Roman"/>
          <w:b/>
          <w:sz w:val="24"/>
          <w:szCs w:val="24"/>
        </w:rPr>
        <w:t xml:space="preserve"> на БНБ</w:t>
      </w:r>
      <w:r w:rsidR="00E20C0C" w:rsidRPr="00E20C0C">
        <w:rPr>
          <w:rFonts w:ascii="Times New Roman" w:hAnsi="Times New Roman" w:cs="Times New Roman"/>
          <w:b/>
          <w:sz w:val="24"/>
          <w:szCs w:val="24"/>
        </w:rPr>
        <w:t>“</w:t>
      </w:r>
    </w:p>
    <w:p w14:paraId="34A6BDA6" w14:textId="77777777" w:rsidR="006C05D9" w:rsidRPr="00B55A57" w:rsidRDefault="00D25226" w:rsidP="00B55A5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 w:rsidRPr="00B55A57"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7BC66C35" w14:textId="5211E40D" w:rsidR="006C05D9" w:rsidRPr="00B55A57" w:rsidRDefault="006C05D9" w:rsidP="004A502D">
      <w:pPr>
        <w:pStyle w:val="ListParagraph"/>
        <w:numPr>
          <w:ilvl w:val="0"/>
          <w:numId w:val="8"/>
        </w:numPr>
        <w:spacing w:line="360" w:lineRule="auto"/>
        <w:ind w:left="0" w:firstLine="851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B55A57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B55A57" w:rsidRDefault="00BE2349" w:rsidP="00B55A5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CADC2C5" w14:textId="7FCBB611" w:rsidR="00516CD3" w:rsidRPr="00B55A57" w:rsidRDefault="00516CD3" w:rsidP="00B55A5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B55A57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 w:rsidRPr="00B55A57">
        <w:rPr>
          <w:rFonts w:eastAsia="Times New Roman"/>
          <w:sz w:val="24"/>
          <w:szCs w:val="24"/>
        </w:rPr>
        <w:t>ята по изпълнение, посочени от в</w:t>
      </w:r>
      <w:r w:rsidRPr="00B55A57">
        <w:rPr>
          <w:rFonts w:eastAsia="Times New Roman"/>
          <w:sz w:val="24"/>
          <w:szCs w:val="24"/>
        </w:rPr>
        <w:t>ъзложителя в документацията за участие.</w:t>
      </w:r>
    </w:p>
    <w:p w14:paraId="113E7C9A" w14:textId="73528A3E" w:rsidR="0070156F" w:rsidRPr="00B55A57" w:rsidRDefault="00516CD3" w:rsidP="00B55A5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B55A57">
        <w:rPr>
          <w:rFonts w:eastAsia="Times New Roman"/>
          <w:sz w:val="24"/>
          <w:szCs w:val="24"/>
        </w:rPr>
        <w:t>В случай че бъдем из</w:t>
      </w:r>
      <w:r w:rsidR="00526AB9" w:rsidRPr="00B55A57">
        <w:rPr>
          <w:rFonts w:eastAsia="Times New Roman"/>
          <w:sz w:val="24"/>
          <w:szCs w:val="24"/>
        </w:rPr>
        <w:t>брани за изпълнител</w:t>
      </w:r>
      <w:r w:rsidR="00A94421">
        <w:rPr>
          <w:rFonts w:eastAsia="Times New Roman"/>
          <w:sz w:val="24"/>
          <w:szCs w:val="24"/>
          <w:lang w:val="en-US"/>
        </w:rPr>
        <w:t>,</w:t>
      </w:r>
      <w:r w:rsidR="00526AB9" w:rsidRPr="00B55A57">
        <w:rPr>
          <w:rFonts w:eastAsia="Times New Roman"/>
          <w:sz w:val="24"/>
          <w:szCs w:val="24"/>
        </w:rPr>
        <w:t xml:space="preserve"> </w:t>
      </w:r>
      <w:r w:rsidRPr="00B55A57">
        <w:rPr>
          <w:rFonts w:eastAsia="Times New Roman"/>
          <w:sz w:val="24"/>
          <w:szCs w:val="24"/>
        </w:rPr>
        <w:t>се задължаваме да</w:t>
      </w:r>
      <w:r w:rsidR="00E858A1" w:rsidRPr="00B55A57">
        <w:rPr>
          <w:rFonts w:eastAsia="Times New Roman"/>
          <w:sz w:val="24"/>
          <w:szCs w:val="24"/>
        </w:rPr>
        <w:t xml:space="preserve"> извършваме </w:t>
      </w:r>
      <w:r w:rsidR="00815AAC" w:rsidRPr="00B55A57">
        <w:rPr>
          <w:rFonts w:eastAsia="Times New Roman"/>
          <w:sz w:val="24"/>
          <w:szCs w:val="24"/>
        </w:rPr>
        <w:t xml:space="preserve">следните услуги: </w:t>
      </w:r>
    </w:p>
    <w:p w14:paraId="505BA79D" w14:textId="049DE181" w:rsidR="00415600" w:rsidRPr="00B55A57" w:rsidRDefault="009D1563" w:rsidP="00B55A57">
      <w:pPr>
        <w:autoSpaceDE w:val="0"/>
        <w:autoSpaceDN w:val="0"/>
        <w:adjustRightInd w:val="0"/>
        <w:spacing w:line="360" w:lineRule="auto"/>
        <w:ind w:right="16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B55A5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.1. Софтуерна поддръжка на SAP лицензиран софтуер и база данни съгласно Техническата спецификация за възлагане на обществена поръчка с предмет: </w:t>
      </w:r>
      <w:r w:rsidR="00E20C0C" w:rsidRPr="009A051F">
        <w:rPr>
          <w:rFonts w:ascii="Times New Roman" w:eastAsia="Times New Roman" w:hAnsi="Times New Roman"/>
          <w:sz w:val="24"/>
          <w:szCs w:val="24"/>
          <w:lang w:eastAsia="bg-BG"/>
        </w:rPr>
        <w:t>„Осигуряв</w:t>
      </w:r>
      <w:r w:rsidR="00E20C0C">
        <w:rPr>
          <w:rFonts w:ascii="Times New Roman" w:eastAsia="Times New Roman" w:hAnsi="Times New Roman"/>
          <w:sz w:val="24"/>
          <w:szCs w:val="24"/>
          <w:lang w:eastAsia="bg-BG"/>
        </w:rPr>
        <w:t>ане на софтуерна поддръжка тип „</w:t>
      </w:r>
      <w:r w:rsidR="00E20C0C" w:rsidRPr="009A051F">
        <w:rPr>
          <w:rFonts w:ascii="Times New Roman" w:eastAsia="Times New Roman" w:hAnsi="Times New Roman"/>
          <w:sz w:val="24"/>
          <w:szCs w:val="24"/>
          <w:lang w:eastAsia="bg-BG"/>
        </w:rPr>
        <w:t xml:space="preserve">Enterprise </w:t>
      </w:r>
      <w:r w:rsidR="00E20C0C" w:rsidRPr="009A051F">
        <w:rPr>
          <w:rFonts w:ascii="Times New Roman" w:eastAsia="Times New Roman" w:hAnsi="Times New Roman"/>
          <w:sz w:val="24"/>
          <w:szCs w:val="24"/>
          <w:lang w:val="en-US" w:eastAsia="bg-BG"/>
        </w:rPr>
        <w:t>Support</w:t>
      </w:r>
      <w:r w:rsidR="00E20C0C" w:rsidRPr="009A051F">
        <w:rPr>
          <w:rFonts w:ascii="Times New Roman" w:eastAsia="Times New Roman" w:hAnsi="Times New Roman"/>
          <w:sz w:val="24"/>
          <w:szCs w:val="24"/>
          <w:lang w:eastAsia="bg-BG"/>
        </w:rPr>
        <w:t xml:space="preserve">” на </w:t>
      </w:r>
      <w:r w:rsidR="00E20C0C">
        <w:rPr>
          <w:rFonts w:ascii="Times New Roman" w:eastAsia="Times New Roman" w:hAnsi="Times New Roman"/>
          <w:sz w:val="24"/>
          <w:szCs w:val="24"/>
          <w:lang w:eastAsia="bg-BG"/>
        </w:rPr>
        <w:t xml:space="preserve">лицензиран софтуер на </w:t>
      </w:r>
      <w:r w:rsidR="00E20C0C" w:rsidRPr="009A051F">
        <w:rPr>
          <w:rFonts w:ascii="Times New Roman" w:eastAsia="Times New Roman" w:hAnsi="Times New Roman"/>
          <w:sz w:val="24"/>
          <w:szCs w:val="24"/>
          <w:lang w:eastAsia="bg-BG"/>
        </w:rPr>
        <w:t xml:space="preserve">SAP </w:t>
      </w:r>
      <w:r w:rsidR="00E20C0C">
        <w:rPr>
          <w:rFonts w:ascii="Times New Roman" w:eastAsia="Times New Roman" w:hAnsi="Times New Roman"/>
          <w:sz w:val="24"/>
          <w:szCs w:val="24"/>
          <w:lang w:eastAsia="bg-BG"/>
        </w:rPr>
        <w:t xml:space="preserve">на </w:t>
      </w:r>
      <w:r w:rsidR="00E20C0C" w:rsidRPr="00854EAD">
        <w:rPr>
          <w:rFonts w:ascii="Times New Roman" w:eastAsia="Times New Roman" w:hAnsi="Times New Roman"/>
          <w:sz w:val="24"/>
          <w:szCs w:val="24"/>
          <w:lang w:eastAsia="bg-BG"/>
        </w:rPr>
        <w:t>Основната банкова информационна система (ОБИС)</w:t>
      </w:r>
      <w:r w:rsidR="008817D2">
        <w:rPr>
          <w:rFonts w:ascii="Times New Roman" w:eastAsia="Times New Roman" w:hAnsi="Times New Roman"/>
          <w:sz w:val="24"/>
          <w:szCs w:val="24"/>
          <w:lang w:eastAsia="bg-BG"/>
        </w:rPr>
        <w:t xml:space="preserve"> на БНБ</w:t>
      </w:r>
      <w:r w:rsidR="00E20C0C" w:rsidRPr="009A051F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Приложение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№ 1 от документацията за обществената поръчка. Софтуерната поддръжка се отнася за лицензите и базата данни, необходими за ползване на SAP лицензирания софтуер (SAP лицензи), описани подробно в т. I.1 от Техническата спецификация – Приложение № 1.</w:t>
      </w:r>
    </w:p>
    <w:p w14:paraId="65FE562D" w14:textId="44C0642E" w:rsidR="00415600" w:rsidRPr="00B55A57" w:rsidRDefault="00415600" w:rsidP="00B55A57">
      <w:pPr>
        <w:autoSpaceDE w:val="0"/>
        <w:autoSpaceDN w:val="0"/>
        <w:adjustRightInd w:val="0"/>
        <w:spacing w:line="360" w:lineRule="auto"/>
        <w:ind w:right="16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proofErr w:type="spellStart"/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proofErr w:type="spellEnd"/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Софтуерна поддръжка тип „Enterprise </w:t>
      </w:r>
      <w:proofErr w:type="spellStart"/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Support</w:t>
      </w:r>
      <w:proofErr w:type="spellEnd"/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“ по отношение на нови SAP лицензи, ако такива бъдат закупени по време на действие на договора, считано от датата на придобиването им до изтичането на срока на договора за обществената поръчка. </w:t>
      </w:r>
    </w:p>
    <w:p w14:paraId="46B48E30" w14:textId="18B34620" w:rsidR="009D1563" w:rsidRPr="00B55A57" w:rsidRDefault="00415600" w:rsidP="00B55A57">
      <w:pPr>
        <w:autoSpaceDE w:val="0"/>
        <w:autoSpaceDN w:val="0"/>
        <w:adjustRightInd w:val="0"/>
        <w:spacing w:line="360" w:lineRule="auto"/>
        <w:ind w:right="16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.3.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</w:t>
      </w:r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адължава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 се</w:t>
      </w:r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да предоставя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</w:t>
      </w:r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възложителя всички пакети (обновления и промени) за подобряване на SAP лицензирания софтуер и за предварително отстраняване на възникнали или установени софтуерни грешки, за периода от 1.01.2019 г. до датата на сключване на договора за обществената поръчка. (приложимо, в случай че договорът бъде сключен след 1.01.2019 г.).       </w:t>
      </w:r>
    </w:p>
    <w:p w14:paraId="5D07D3BF" w14:textId="30960AC6" w:rsidR="00415600" w:rsidRPr="00BB294D" w:rsidRDefault="008954E1" w:rsidP="00BB29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right="16" w:firstLine="851"/>
        <w:jc w:val="both"/>
        <w:rPr>
          <w:sz w:val="24"/>
          <w:szCs w:val="24"/>
        </w:rPr>
      </w:pPr>
      <w:r w:rsidRPr="00BB294D">
        <w:rPr>
          <w:rFonts w:eastAsia="Times New Roman"/>
          <w:sz w:val="24"/>
          <w:szCs w:val="24"/>
        </w:rPr>
        <w:t xml:space="preserve">В случай че бъдем избрани за изпълнител </w:t>
      </w:r>
      <w:r w:rsidR="00A75F52" w:rsidRPr="00BB294D">
        <w:rPr>
          <w:rFonts w:eastAsia="Times New Roman"/>
          <w:sz w:val="24"/>
          <w:szCs w:val="24"/>
        </w:rPr>
        <w:t xml:space="preserve"> </w:t>
      </w:r>
      <w:r w:rsidRPr="00BB294D">
        <w:rPr>
          <w:rFonts w:eastAsia="Times New Roman"/>
          <w:sz w:val="24"/>
          <w:szCs w:val="24"/>
        </w:rPr>
        <w:t>се задължаваме да</w:t>
      </w:r>
      <w:r w:rsidRPr="00BB294D">
        <w:rPr>
          <w:spacing w:val="-1"/>
          <w:sz w:val="24"/>
          <w:szCs w:val="24"/>
        </w:rPr>
        <w:t xml:space="preserve"> предоставяме услугите по т. 2  </w:t>
      </w:r>
      <w:r w:rsidRPr="00BB294D">
        <w:rPr>
          <w:sz w:val="24"/>
          <w:szCs w:val="24"/>
        </w:rPr>
        <w:t>на адрес: гр. София – пл. „Княз Александър І” № 1</w:t>
      </w:r>
      <w:r w:rsidR="00644308">
        <w:rPr>
          <w:sz w:val="24"/>
          <w:szCs w:val="24"/>
          <w:lang w:val="en-US"/>
        </w:rPr>
        <w:t>.</w:t>
      </w:r>
    </w:p>
    <w:p w14:paraId="40076D53" w14:textId="7E2D7D0B" w:rsidR="00415600" w:rsidRPr="00B55A57" w:rsidRDefault="008954E1" w:rsidP="00BB29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right="16" w:firstLine="851"/>
        <w:jc w:val="both"/>
        <w:rPr>
          <w:sz w:val="24"/>
          <w:szCs w:val="24"/>
        </w:rPr>
      </w:pPr>
      <w:r w:rsidRPr="00B55A57">
        <w:rPr>
          <w:rFonts w:eastAsia="Times New Roman"/>
          <w:sz w:val="24"/>
          <w:szCs w:val="24"/>
        </w:rPr>
        <w:t xml:space="preserve">В случай че бъдем избрани за изпълнител по обществената поръчка са задължаваме да сключим </w:t>
      </w:r>
      <w:r w:rsidR="00415600" w:rsidRPr="00B55A57">
        <w:rPr>
          <w:rFonts w:eastAsia="Times New Roman"/>
          <w:sz w:val="24"/>
          <w:szCs w:val="24"/>
        </w:rPr>
        <w:t xml:space="preserve">договора за срок от 4 (четири) години, считано от 1.01.2019 г. или считано от датата посочена в регистрационния номер от деловодната система на възложителя, поставен на страница 1 от договора за обществена поръчка, ако тя е по- късна от датата – 1.01.2019 г. Срокът за поддръжка тип „Enterprise </w:t>
      </w:r>
      <w:proofErr w:type="spellStart"/>
      <w:r w:rsidR="00415600" w:rsidRPr="00B55A57">
        <w:rPr>
          <w:rFonts w:eastAsia="Times New Roman"/>
          <w:sz w:val="24"/>
          <w:szCs w:val="24"/>
        </w:rPr>
        <w:t>Support</w:t>
      </w:r>
      <w:proofErr w:type="spellEnd"/>
      <w:r w:rsidR="00415600" w:rsidRPr="00B55A57">
        <w:rPr>
          <w:rFonts w:eastAsia="Times New Roman"/>
          <w:sz w:val="24"/>
          <w:szCs w:val="24"/>
        </w:rPr>
        <w:t>” на лицензиран софтуер на SAP по отношение на лицензите по чл. 1, ал. 1 от проекта на договор започва да тече от 1.01.2019 г. или считано от датата посочена в регистрационния номер от деловодната система на възложителя, поставен на страница 1 от договора за обществената поръчка, ако тя е по- късна от датата – 1.01.2019 г., а тези по чл. 1, ал. 2 от проекта на договор – от датата на придобиването им от възложителя до изтичане срока на договора от 4 (четири) години.</w:t>
      </w:r>
    </w:p>
    <w:p w14:paraId="18C5FBA7" w14:textId="1B349A95" w:rsidR="00515D7C" w:rsidRPr="00B55A57" w:rsidRDefault="00515D7C" w:rsidP="00BB29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right="16" w:firstLine="851"/>
        <w:jc w:val="both"/>
        <w:rPr>
          <w:sz w:val="24"/>
          <w:szCs w:val="24"/>
        </w:rPr>
      </w:pPr>
      <w:r w:rsidRPr="00B55A57">
        <w:rPr>
          <w:sz w:val="24"/>
          <w:szCs w:val="24"/>
        </w:rPr>
        <w:t>В случай че бъдем избрани за изпълнител се задължаваме да извършваме услугите по т. 2 в съответствие с</w:t>
      </w:r>
      <w:r w:rsidR="00415600" w:rsidRPr="00B55A57">
        <w:rPr>
          <w:sz w:val="24"/>
          <w:szCs w:val="24"/>
        </w:rPr>
        <w:t xml:space="preserve"> Техническата спецификация за възлагане на обществена поръчка с предмет: </w:t>
      </w:r>
      <w:r w:rsidR="00E20C0C" w:rsidRPr="00E20C0C">
        <w:rPr>
          <w:rFonts w:eastAsia="Times New Roman"/>
          <w:color w:val="auto"/>
          <w:sz w:val="24"/>
          <w:szCs w:val="24"/>
        </w:rPr>
        <w:t xml:space="preserve">„Осигуряване на софтуерна поддръжка тип „Enterprise </w:t>
      </w:r>
      <w:r w:rsidR="00E20C0C" w:rsidRPr="00E20C0C">
        <w:rPr>
          <w:rFonts w:eastAsia="Times New Roman"/>
          <w:color w:val="auto"/>
          <w:sz w:val="24"/>
          <w:szCs w:val="24"/>
          <w:lang w:val="en-US"/>
        </w:rPr>
        <w:t>Support</w:t>
      </w:r>
      <w:r w:rsidR="00E20C0C" w:rsidRPr="00E20C0C">
        <w:rPr>
          <w:rFonts w:eastAsia="Times New Roman"/>
          <w:color w:val="auto"/>
          <w:sz w:val="24"/>
          <w:szCs w:val="24"/>
        </w:rPr>
        <w:t>” на лицензиран софтуер на SAP на Основната банкова информационна система (ОБИС)</w:t>
      </w:r>
      <w:r w:rsidR="00CE511A">
        <w:rPr>
          <w:rFonts w:eastAsia="Times New Roman"/>
          <w:color w:val="auto"/>
          <w:sz w:val="24"/>
          <w:szCs w:val="24"/>
        </w:rPr>
        <w:t xml:space="preserve"> на БНБ</w:t>
      </w:r>
      <w:r w:rsidR="00E20C0C" w:rsidRPr="00E20C0C">
        <w:rPr>
          <w:rFonts w:eastAsia="Times New Roman"/>
          <w:color w:val="auto"/>
          <w:sz w:val="24"/>
          <w:szCs w:val="24"/>
        </w:rPr>
        <w:t>“</w:t>
      </w:r>
      <w:r w:rsidR="00415600" w:rsidRPr="00B55A57">
        <w:rPr>
          <w:sz w:val="24"/>
          <w:szCs w:val="24"/>
        </w:rPr>
        <w:t xml:space="preserve"> – Приложение № 1.</w:t>
      </w:r>
    </w:p>
    <w:p w14:paraId="09DF7BAF" w14:textId="77777777" w:rsidR="00744064" w:rsidRPr="00B55A57" w:rsidRDefault="00744064" w:rsidP="00B55A57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6CCE400" w14:textId="0B60BB40" w:rsidR="0067077F" w:rsidRPr="00B55A57" w:rsidRDefault="0067077F" w:rsidP="006335B6">
      <w:pPr>
        <w:pStyle w:val="ListParagraph"/>
        <w:numPr>
          <w:ilvl w:val="0"/>
          <w:numId w:val="8"/>
        </w:numPr>
        <w:spacing w:line="360" w:lineRule="auto"/>
        <w:ind w:left="0" w:firstLine="851"/>
        <w:jc w:val="both"/>
        <w:rPr>
          <w:bCs/>
          <w:spacing w:val="-4"/>
          <w:sz w:val="24"/>
          <w:szCs w:val="24"/>
          <w:u w:val="single"/>
        </w:rPr>
      </w:pPr>
      <w:r w:rsidRPr="00B55A57">
        <w:rPr>
          <w:b/>
          <w:caps/>
          <w:spacing w:val="40"/>
          <w:sz w:val="24"/>
          <w:szCs w:val="24"/>
          <w:u w:val="single"/>
          <w14:numSpacing w14:val="proportional"/>
        </w:rPr>
        <w:t>ДЕКЛАРАЦИЯ</w:t>
      </w:r>
      <w:r w:rsidRPr="00B55A57">
        <w:rPr>
          <w:b/>
          <w:spacing w:val="20"/>
          <w:sz w:val="24"/>
          <w:szCs w:val="24"/>
          <w:u w:val="single"/>
        </w:rPr>
        <w:t xml:space="preserve"> </w:t>
      </w:r>
      <w:r w:rsidRPr="00B55A57">
        <w:rPr>
          <w:sz w:val="24"/>
          <w:szCs w:val="24"/>
          <w:u w:val="single"/>
        </w:rPr>
        <w:t>на основание</w:t>
      </w:r>
      <w:r w:rsidR="006C05D9" w:rsidRPr="00B55A57">
        <w:rPr>
          <w:spacing w:val="-4"/>
          <w:sz w:val="24"/>
          <w:szCs w:val="24"/>
          <w:u w:val="single"/>
        </w:rPr>
        <w:t xml:space="preserve"> чл. 39, ал. 3, т. 1, буква „в“ от ППЗОП</w:t>
      </w:r>
      <w:r w:rsidRPr="00B55A57">
        <w:rPr>
          <w:b/>
          <w:sz w:val="24"/>
          <w:szCs w:val="24"/>
          <w:u w:val="single"/>
        </w:rPr>
        <w:t>.</w:t>
      </w:r>
    </w:p>
    <w:p w14:paraId="203591D6" w14:textId="02405E28" w:rsidR="00744064" w:rsidRPr="00B55A57" w:rsidRDefault="0067077F" w:rsidP="00B55A57">
      <w:pPr>
        <w:spacing w:line="360" w:lineRule="auto"/>
        <w:ind w:firstLine="85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55A57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lastRenderedPageBreak/>
        <w:t>В</w:t>
      </w:r>
      <w:r w:rsidRPr="00B55A57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B55A57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B55A5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 w:rsidRPr="00B55A57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</w:t>
      </w:r>
      <w:r w:rsidR="00E5728D" w:rsidRPr="00B55A5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</w:t>
      </w:r>
      <w:r w:rsidR="006C05D9" w:rsidRPr="00B55A57">
        <w:rPr>
          <w:rFonts w:ascii="Times New Roman" w:hAnsi="Times New Roman" w:cs="Times New Roman"/>
          <w:spacing w:val="-3"/>
          <w:sz w:val="24"/>
          <w:szCs w:val="24"/>
        </w:rPr>
        <w:t>роект</w:t>
      </w:r>
      <w:r w:rsidR="00D55685" w:rsidRPr="00B55A57">
        <w:rPr>
          <w:rFonts w:ascii="Times New Roman" w:hAnsi="Times New Roman" w:cs="Times New Roman"/>
          <w:spacing w:val="-3"/>
          <w:sz w:val="24"/>
          <w:szCs w:val="24"/>
        </w:rPr>
        <w:t>а на договор</w:t>
      </w:r>
      <w:r w:rsidR="00E5728D" w:rsidRPr="00B55A57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5728D" w:rsidRPr="00B55A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0156F" w:rsidRPr="00B55A57">
        <w:rPr>
          <w:rFonts w:ascii="Times New Roman" w:hAnsi="Times New Roman" w:cs="Times New Roman"/>
          <w:spacing w:val="-3"/>
          <w:sz w:val="24"/>
          <w:szCs w:val="24"/>
        </w:rPr>
        <w:t>п</w:t>
      </w:r>
      <w:r w:rsidR="006C05D9" w:rsidRPr="00B55A57">
        <w:rPr>
          <w:rFonts w:ascii="Times New Roman" w:hAnsi="Times New Roman" w:cs="Times New Roman"/>
          <w:spacing w:val="-3"/>
          <w:sz w:val="24"/>
          <w:szCs w:val="24"/>
        </w:rPr>
        <w:t xml:space="preserve">риложен в документацията за  </w:t>
      </w:r>
      <w:r w:rsidR="00D55685" w:rsidRPr="00B55A57">
        <w:rPr>
          <w:rFonts w:ascii="Times New Roman" w:hAnsi="Times New Roman" w:cs="Times New Roman"/>
          <w:spacing w:val="3"/>
          <w:sz w:val="24"/>
          <w:szCs w:val="24"/>
        </w:rPr>
        <w:t>обществена поръчка</w:t>
      </w:r>
      <w:r w:rsidR="006C05D9" w:rsidRPr="00B55A57">
        <w:rPr>
          <w:rFonts w:ascii="Times New Roman" w:hAnsi="Times New Roman" w:cs="Times New Roman"/>
          <w:sz w:val="24"/>
          <w:szCs w:val="24"/>
        </w:rPr>
        <w:t>.</w:t>
      </w:r>
    </w:p>
    <w:p w14:paraId="7373C6E6" w14:textId="23CCD863" w:rsidR="0067077F" w:rsidRPr="00B55A57" w:rsidRDefault="0067077F" w:rsidP="006335B6">
      <w:pPr>
        <w:pStyle w:val="ListParagraph"/>
        <w:numPr>
          <w:ilvl w:val="0"/>
          <w:numId w:val="8"/>
        </w:numPr>
        <w:spacing w:before="120" w:line="360" w:lineRule="auto"/>
        <w:ind w:left="0" w:firstLine="851"/>
        <w:jc w:val="both"/>
        <w:rPr>
          <w:bCs/>
          <w:spacing w:val="-4"/>
          <w:sz w:val="24"/>
          <w:szCs w:val="24"/>
        </w:rPr>
      </w:pPr>
      <w:r w:rsidRPr="00B55A57">
        <w:rPr>
          <w:b/>
          <w:bCs/>
          <w:spacing w:val="40"/>
          <w:sz w:val="24"/>
          <w:szCs w:val="24"/>
          <w:u w:val="single"/>
        </w:rPr>
        <w:t>ДЕКЛАРАЦИЯ</w:t>
      </w:r>
      <w:r w:rsidRPr="00B55A57">
        <w:rPr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</w:t>
      </w:r>
      <w:r w:rsidRPr="00B55A57">
        <w:rPr>
          <w:bCs/>
          <w:spacing w:val="-4"/>
          <w:sz w:val="24"/>
          <w:szCs w:val="24"/>
        </w:rPr>
        <w:t xml:space="preserve">. </w:t>
      </w:r>
    </w:p>
    <w:p w14:paraId="3B4E39F8" w14:textId="77777777" w:rsidR="00CB5543" w:rsidRPr="00B55A57" w:rsidRDefault="006C05D9" w:rsidP="00B55A57">
      <w:pPr>
        <w:shd w:val="clear" w:color="auto" w:fill="FFFFFF"/>
        <w:autoSpaceDN w:val="0"/>
        <w:spacing w:before="120"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="00FE184E"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 нашето участие в „открита“ процедура 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възлагане на обществена поръчка </w:t>
      </w:r>
      <w:r w:rsidR="00A44087"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сключване на рамково споразумение 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>с гореописания предмет</w:t>
      </w:r>
      <w:r w:rsidRPr="00B55A5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B55A5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срок от </w:t>
      </w:r>
      <w:r w:rsidR="0070156F"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5</w:t>
      </w:r>
      <w:r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(</w:t>
      </w:r>
      <w:r w:rsidR="0070156F"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пет</w:t>
      </w:r>
      <w:r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) месеца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считано от датата, </w:t>
      </w:r>
      <w:r w:rsidR="00CF7151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считано от датата от датата, която е посочена за дата на получаване на офертата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169E1A54" w14:textId="4312B4A9" w:rsidR="00CB5543" w:rsidRPr="00B55A57" w:rsidRDefault="00CB5543" w:rsidP="00B55A57">
      <w:pPr>
        <w:shd w:val="clear" w:color="auto" w:fill="FFFFFF"/>
        <w:autoSpaceDN w:val="0"/>
        <w:spacing w:before="120"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>Неразделна част от Техническото ни предложение е заверено копие на………… (</w:t>
      </w:r>
      <w:proofErr w:type="spellStart"/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оторизационно</w:t>
      </w:r>
      <w:proofErr w:type="spellEnd"/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писмо или друг документ), предоставящ правото ни да предоставяме услуги по софтуерна поддръжка тип „Enterprise </w:t>
      </w:r>
      <w:proofErr w:type="spellStart"/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>Support</w:t>
      </w:r>
      <w:proofErr w:type="spellEnd"/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>“ на лицензиран софтуер на SAP за територията на Република България издаден от ………. (производителя или негов официален  представител/представителство).</w:t>
      </w:r>
    </w:p>
    <w:p w14:paraId="6792CABA" w14:textId="77777777" w:rsidR="00932A84" w:rsidRPr="00B55A57" w:rsidRDefault="00932A84" w:rsidP="00B55A57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49AC81BA" w:rsidR="00FE184E" w:rsidRPr="00B55A57" w:rsidRDefault="00212F22" w:rsidP="00B55A57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="00FE184E"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FE184E" w:rsidRPr="00B55A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B55A57" w:rsidRDefault="00FE184E" w:rsidP="00B55A57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B55A5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B55A57" w:rsidRDefault="00FE184E" w:rsidP="00B55A57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B55A5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796F219C" w14:textId="77777777" w:rsidR="006E06D6" w:rsidRDefault="00AE6FF9" w:rsidP="006335B6">
      <w:pPr>
        <w:spacing w:line="360" w:lineRule="auto"/>
        <w:ind w:left="1530" w:firstLine="851"/>
        <w:jc w:val="right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55A57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B55A57">
        <w:rPr>
          <w:rFonts w:ascii="Times New Roman" w:hAnsi="Times New Roman" w:cs="Times New Roman"/>
          <w:iCs/>
          <w:sz w:val="24"/>
          <w:szCs w:val="24"/>
        </w:rPr>
        <w:tab/>
      </w:r>
      <w:r w:rsidRPr="00B55A57">
        <w:rPr>
          <w:rFonts w:ascii="Times New Roman" w:hAnsi="Times New Roman" w:cs="Times New Roman"/>
          <w:iCs/>
          <w:sz w:val="24"/>
          <w:szCs w:val="24"/>
        </w:rPr>
        <w:tab/>
      </w:r>
      <w:r w:rsidRPr="00B55A57">
        <w:rPr>
          <w:rFonts w:ascii="Times New Roman" w:hAnsi="Times New Roman" w:cs="Times New Roman"/>
          <w:iCs/>
          <w:sz w:val="24"/>
          <w:szCs w:val="24"/>
        </w:rPr>
        <w:tab/>
      </w:r>
      <w:r w:rsidRPr="00B55A57">
        <w:rPr>
          <w:rFonts w:ascii="Times New Roman" w:hAnsi="Times New Roman" w:cs="Times New Roman"/>
          <w:iCs/>
          <w:sz w:val="24"/>
          <w:szCs w:val="24"/>
        </w:rPr>
        <w:tab/>
      </w:r>
    </w:p>
    <w:p w14:paraId="5DDC07CC" w14:textId="77777777" w:rsidR="006E06D6" w:rsidRDefault="006E06D6" w:rsidP="00B55A57">
      <w:pPr>
        <w:spacing w:line="360" w:lineRule="auto"/>
        <w:ind w:left="1530" w:firstLine="851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14:paraId="52611E1A" w14:textId="37694DD7" w:rsidR="00AE6FF9" w:rsidRPr="00B55A57" w:rsidRDefault="00AE6FF9" w:rsidP="00B55A57">
      <w:pPr>
        <w:spacing w:line="360" w:lineRule="auto"/>
        <w:ind w:left="153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55A57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B55A57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1A09F4BE" w14:textId="77777777" w:rsidR="00C34F28" w:rsidRDefault="00C34F28" w:rsidP="00B55A57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72CCBB76" w14:textId="77777777" w:rsidR="00AE6FF9" w:rsidRPr="00B55A57" w:rsidRDefault="00AE6FF9" w:rsidP="00B55A57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bookmarkStart w:id="0" w:name="_GoBack"/>
      <w:bookmarkEnd w:id="0"/>
      <w:r w:rsidRPr="00B55A57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B55A57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B55A5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B55A57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подпис</w:t>
      </w:r>
      <w:proofErr w:type="spellEnd"/>
      <w:r w:rsidRPr="00B55A5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B55A5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B55A57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печат</w:t>
      </w:r>
      <w:proofErr w:type="spellEnd"/>
      <w:r w:rsidRPr="00B55A57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B55A5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B55A57" w:rsidRDefault="00AE6FF9" w:rsidP="00C34F28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25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6CBAF9C9" w14:textId="7760B448" w:rsidR="006E6202" w:rsidRPr="00B55A57" w:rsidRDefault="00516CD3" w:rsidP="00B55A57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5C0D774C" w14:textId="77777777" w:rsidR="00E60C75" w:rsidRPr="00B55A57" w:rsidRDefault="00E60C75" w:rsidP="00B55A57">
      <w:pPr>
        <w:tabs>
          <w:tab w:val="left" w:pos="1356"/>
        </w:tabs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60C75" w:rsidRPr="00B55A57" w:rsidSect="000716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40AA1" w14:textId="77777777" w:rsidR="00226516" w:rsidRDefault="00226516" w:rsidP="00457984">
      <w:pPr>
        <w:spacing w:after="0" w:line="240" w:lineRule="auto"/>
      </w:pPr>
      <w:r>
        <w:separator/>
      </w:r>
    </w:p>
  </w:endnote>
  <w:endnote w:type="continuationSeparator" w:id="0">
    <w:p w14:paraId="5DB26F75" w14:textId="77777777" w:rsidR="00226516" w:rsidRDefault="00226516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F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20D06D" w14:textId="77777777" w:rsidR="00226516" w:rsidRDefault="00226516" w:rsidP="00457984">
      <w:pPr>
        <w:spacing w:after="0" w:line="240" w:lineRule="auto"/>
      </w:pPr>
      <w:r>
        <w:separator/>
      </w:r>
    </w:p>
  </w:footnote>
  <w:footnote w:type="continuationSeparator" w:id="0">
    <w:p w14:paraId="5801F1FA" w14:textId="77777777" w:rsidR="00226516" w:rsidRDefault="00226516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F579C"/>
    <w:multiLevelType w:val="multilevel"/>
    <w:tmpl w:val="36BEA6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="Times New Roman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8"/>
  </w:num>
  <w:num w:numId="12">
    <w:abstractNumId w:val="3"/>
  </w:num>
  <w:num w:numId="13">
    <w:abstractNumId w:val="39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2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1"/>
  </w:num>
  <w:num w:numId="24">
    <w:abstractNumId w:val="6"/>
  </w:num>
  <w:num w:numId="25">
    <w:abstractNumId w:val="33"/>
  </w:num>
  <w:num w:numId="26">
    <w:abstractNumId w:val="13"/>
  </w:num>
  <w:num w:numId="27">
    <w:abstractNumId w:val="34"/>
  </w:num>
  <w:num w:numId="28">
    <w:abstractNumId w:val="40"/>
  </w:num>
  <w:num w:numId="29">
    <w:abstractNumId w:val="25"/>
  </w:num>
  <w:num w:numId="30">
    <w:abstractNumId w:val="10"/>
  </w:num>
  <w:num w:numId="31">
    <w:abstractNumId w:val="35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7"/>
  </w:num>
  <w:num w:numId="37">
    <w:abstractNumId w:val="14"/>
  </w:num>
  <w:num w:numId="38">
    <w:abstractNumId w:val="36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508F8"/>
    <w:rsid w:val="00063CE2"/>
    <w:rsid w:val="0007167A"/>
    <w:rsid w:val="00077266"/>
    <w:rsid w:val="0008009C"/>
    <w:rsid w:val="000A7DCB"/>
    <w:rsid w:val="000B328B"/>
    <w:rsid w:val="000C492C"/>
    <w:rsid w:val="000D2582"/>
    <w:rsid w:val="000E6535"/>
    <w:rsid w:val="000F13A0"/>
    <w:rsid w:val="000F7635"/>
    <w:rsid w:val="00113152"/>
    <w:rsid w:val="00154867"/>
    <w:rsid w:val="0016287B"/>
    <w:rsid w:val="00187772"/>
    <w:rsid w:val="0019476D"/>
    <w:rsid w:val="00194BFB"/>
    <w:rsid w:val="0019630D"/>
    <w:rsid w:val="001C1266"/>
    <w:rsid w:val="001D1885"/>
    <w:rsid w:val="001F591E"/>
    <w:rsid w:val="002106A5"/>
    <w:rsid w:val="00212F22"/>
    <w:rsid w:val="00226516"/>
    <w:rsid w:val="00237F8C"/>
    <w:rsid w:val="00243BE1"/>
    <w:rsid w:val="0026768D"/>
    <w:rsid w:val="0027058B"/>
    <w:rsid w:val="00295B73"/>
    <w:rsid w:val="002B370A"/>
    <w:rsid w:val="002C0F75"/>
    <w:rsid w:val="002C23B7"/>
    <w:rsid w:val="002D076D"/>
    <w:rsid w:val="002E70CF"/>
    <w:rsid w:val="00317C5C"/>
    <w:rsid w:val="00327F1A"/>
    <w:rsid w:val="0033119E"/>
    <w:rsid w:val="003417F2"/>
    <w:rsid w:val="00352E13"/>
    <w:rsid w:val="0035683A"/>
    <w:rsid w:val="00363ED5"/>
    <w:rsid w:val="00397D27"/>
    <w:rsid w:val="003B0055"/>
    <w:rsid w:val="003B4045"/>
    <w:rsid w:val="003B56AD"/>
    <w:rsid w:val="003C0EBB"/>
    <w:rsid w:val="003C467B"/>
    <w:rsid w:val="00415600"/>
    <w:rsid w:val="0044182F"/>
    <w:rsid w:val="004445A9"/>
    <w:rsid w:val="00444BCD"/>
    <w:rsid w:val="00447438"/>
    <w:rsid w:val="00454B23"/>
    <w:rsid w:val="00457984"/>
    <w:rsid w:val="00466AF4"/>
    <w:rsid w:val="00476582"/>
    <w:rsid w:val="004A502D"/>
    <w:rsid w:val="004B1FBE"/>
    <w:rsid w:val="004D140D"/>
    <w:rsid w:val="004E3FBC"/>
    <w:rsid w:val="004F69D8"/>
    <w:rsid w:val="00512853"/>
    <w:rsid w:val="00512EE2"/>
    <w:rsid w:val="00515D7C"/>
    <w:rsid w:val="005164B3"/>
    <w:rsid w:val="00516CD3"/>
    <w:rsid w:val="00526AB9"/>
    <w:rsid w:val="00530E50"/>
    <w:rsid w:val="005419D6"/>
    <w:rsid w:val="0054416E"/>
    <w:rsid w:val="00574AC9"/>
    <w:rsid w:val="00575F94"/>
    <w:rsid w:val="005C3B73"/>
    <w:rsid w:val="005D688E"/>
    <w:rsid w:val="005D699C"/>
    <w:rsid w:val="005E1BB8"/>
    <w:rsid w:val="005F68C0"/>
    <w:rsid w:val="00623ECC"/>
    <w:rsid w:val="006335B6"/>
    <w:rsid w:val="006336FB"/>
    <w:rsid w:val="00644308"/>
    <w:rsid w:val="0065681C"/>
    <w:rsid w:val="00661E20"/>
    <w:rsid w:val="00662F57"/>
    <w:rsid w:val="00662F5E"/>
    <w:rsid w:val="0067077F"/>
    <w:rsid w:val="0067578A"/>
    <w:rsid w:val="00687E3B"/>
    <w:rsid w:val="00694A53"/>
    <w:rsid w:val="006A2430"/>
    <w:rsid w:val="006A26B9"/>
    <w:rsid w:val="006C05D9"/>
    <w:rsid w:val="006C1ECA"/>
    <w:rsid w:val="006E06D6"/>
    <w:rsid w:val="006E6202"/>
    <w:rsid w:val="006E7700"/>
    <w:rsid w:val="006F792B"/>
    <w:rsid w:val="0070156F"/>
    <w:rsid w:val="007032D2"/>
    <w:rsid w:val="00720E1F"/>
    <w:rsid w:val="007211E8"/>
    <w:rsid w:val="00730B4E"/>
    <w:rsid w:val="00744064"/>
    <w:rsid w:val="007641ED"/>
    <w:rsid w:val="007873FD"/>
    <w:rsid w:val="007924BE"/>
    <w:rsid w:val="00795916"/>
    <w:rsid w:val="007C1FF4"/>
    <w:rsid w:val="007D184D"/>
    <w:rsid w:val="007F7D27"/>
    <w:rsid w:val="008118BC"/>
    <w:rsid w:val="00815AAC"/>
    <w:rsid w:val="00820088"/>
    <w:rsid w:val="00825FCF"/>
    <w:rsid w:val="008361B8"/>
    <w:rsid w:val="00875DF3"/>
    <w:rsid w:val="00880812"/>
    <w:rsid w:val="008817D2"/>
    <w:rsid w:val="008954E1"/>
    <w:rsid w:val="008B6BE6"/>
    <w:rsid w:val="008C5A12"/>
    <w:rsid w:val="008D5B0C"/>
    <w:rsid w:val="008E1451"/>
    <w:rsid w:val="008E653B"/>
    <w:rsid w:val="008E6B6A"/>
    <w:rsid w:val="008E6D34"/>
    <w:rsid w:val="00902567"/>
    <w:rsid w:val="0091320D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C0CE0"/>
    <w:rsid w:val="009D1563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94421"/>
    <w:rsid w:val="00AA25AE"/>
    <w:rsid w:val="00AD041A"/>
    <w:rsid w:val="00AD377F"/>
    <w:rsid w:val="00AE6FF9"/>
    <w:rsid w:val="00B00768"/>
    <w:rsid w:val="00B110EC"/>
    <w:rsid w:val="00B41D25"/>
    <w:rsid w:val="00B471B8"/>
    <w:rsid w:val="00B472C3"/>
    <w:rsid w:val="00B52583"/>
    <w:rsid w:val="00B53212"/>
    <w:rsid w:val="00B547BA"/>
    <w:rsid w:val="00B54A15"/>
    <w:rsid w:val="00B55A57"/>
    <w:rsid w:val="00B67E4A"/>
    <w:rsid w:val="00B82B63"/>
    <w:rsid w:val="00B834B4"/>
    <w:rsid w:val="00B95E7D"/>
    <w:rsid w:val="00BA1B75"/>
    <w:rsid w:val="00BB02A0"/>
    <w:rsid w:val="00BB2390"/>
    <w:rsid w:val="00BB294D"/>
    <w:rsid w:val="00BC5FF2"/>
    <w:rsid w:val="00BD122A"/>
    <w:rsid w:val="00BD2E9A"/>
    <w:rsid w:val="00BE2349"/>
    <w:rsid w:val="00BF38BA"/>
    <w:rsid w:val="00C34F28"/>
    <w:rsid w:val="00C41410"/>
    <w:rsid w:val="00C51FBC"/>
    <w:rsid w:val="00C5302B"/>
    <w:rsid w:val="00C67C6C"/>
    <w:rsid w:val="00C80B44"/>
    <w:rsid w:val="00C9203B"/>
    <w:rsid w:val="00C9773D"/>
    <w:rsid w:val="00CB1DE0"/>
    <w:rsid w:val="00CB5543"/>
    <w:rsid w:val="00CD7610"/>
    <w:rsid w:val="00CE21E6"/>
    <w:rsid w:val="00CE511A"/>
    <w:rsid w:val="00CF11FF"/>
    <w:rsid w:val="00CF7151"/>
    <w:rsid w:val="00D0039A"/>
    <w:rsid w:val="00D00954"/>
    <w:rsid w:val="00D25226"/>
    <w:rsid w:val="00D4225B"/>
    <w:rsid w:val="00D55685"/>
    <w:rsid w:val="00D8105D"/>
    <w:rsid w:val="00D8779D"/>
    <w:rsid w:val="00D931EB"/>
    <w:rsid w:val="00D94022"/>
    <w:rsid w:val="00DC278B"/>
    <w:rsid w:val="00DC4731"/>
    <w:rsid w:val="00DF0075"/>
    <w:rsid w:val="00E029D2"/>
    <w:rsid w:val="00E20C0C"/>
    <w:rsid w:val="00E275D3"/>
    <w:rsid w:val="00E40730"/>
    <w:rsid w:val="00E51D85"/>
    <w:rsid w:val="00E5512B"/>
    <w:rsid w:val="00E5728D"/>
    <w:rsid w:val="00E60C75"/>
    <w:rsid w:val="00E62251"/>
    <w:rsid w:val="00E66974"/>
    <w:rsid w:val="00E67D48"/>
    <w:rsid w:val="00E858A1"/>
    <w:rsid w:val="00E8665C"/>
    <w:rsid w:val="00E9542D"/>
    <w:rsid w:val="00EB7DC7"/>
    <w:rsid w:val="00EC56ED"/>
    <w:rsid w:val="00ED3028"/>
    <w:rsid w:val="00ED7912"/>
    <w:rsid w:val="00EE5638"/>
    <w:rsid w:val="00F10989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8B350-BF61-48CC-A3C7-DB8A60A8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27</cp:revision>
  <cp:lastPrinted>2016-08-19T07:49:00Z</cp:lastPrinted>
  <dcterms:created xsi:type="dcterms:W3CDTF">2018-08-14T07:13:00Z</dcterms:created>
  <dcterms:modified xsi:type="dcterms:W3CDTF">2018-08-16T09:22:00Z</dcterms:modified>
</cp:coreProperties>
</file>