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DFCEC" w14:textId="77777777" w:rsidR="008B77F7" w:rsidRDefault="008B77F7" w:rsidP="00194525">
      <w:pPr>
        <w:spacing w:after="0" w:line="360" w:lineRule="auto"/>
        <w:jc w:val="center"/>
        <w:rPr>
          <w:rFonts w:ascii="Times New Roman" w:eastAsia="Times New Roman" w:hAnsi="Times New Roman"/>
          <w:b/>
          <w:sz w:val="24"/>
          <w:szCs w:val="24"/>
          <w:lang w:eastAsia="bg-BG"/>
        </w:rPr>
      </w:pPr>
    </w:p>
    <w:p w14:paraId="5F494A5F" w14:textId="77777777" w:rsidR="00D16C5E" w:rsidRPr="00631D33" w:rsidRDefault="002A1ACD" w:rsidP="00194525">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 xml:space="preserve">УКАЗАНИЯ </w:t>
      </w:r>
    </w:p>
    <w:p w14:paraId="19B70D69" w14:textId="6C39CD46" w:rsidR="002A1ACD" w:rsidRPr="00631D33" w:rsidRDefault="00631D33" w:rsidP="00194525">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ЗА ПОДГОТОВКА НА ДОКУМЕНТИТЕ</w:t>
      </w:r>
    </w:p>
    <w:p w14:paraId="1E8A2207" w14:textId="06474A00" w:rsidR="00FA61EF" w:rsidRPr="00631D33" w:rsidRDefault="00631D33" w:rsidP="00194525">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В ОТКРИТА ПРОЦЕДУРА ЗА ВЪЗЛАГАНЕ НА ОБЩЕСТВЕНА ПОРЪЧКА С ПРЕДМЕТ</w:t>
      </w:r>
    </w:p>
    <w:p w14:paraId="52673141" w14:textId="1E1095AC" w:rsidR="008B77F7" w:rsidRPr="00631D33" w:rsidRDefault="00631D33" w:rsidP="008B77F7">
      <w:pPr>
        <w:spacing w:after="0" w:line="360" w:lineRule="auto"/>
        <w:jc w:val="center"/>
        <w:rPr>
          <w:rFonts w:ascii="Times New Roman" w:eastAsia="Times New Roman" w:hAnsi="Times New Roman"/>
          <w:b/>
          <w:sz w:val="24"/>
          <w:szCs w:val="24"/>
          <w:lang w:eastAsia="bg-BG"/>
        </w:rPr>
      </w:pPr>
      <w:r w:rsidRPr="00631D33">
        <w:rPr>
          <w:rFonts w:ascii="Times New Roman" w:eastAsia="Times New Roman" w:hAnsi="Times New Roman"/>
          <w:b/>
          <w:sz w:val="24"/>
          <w:szCs w:val="24"/>
          <w:lang w:eastAsia="bg-BG"/>
        </w:rPr>
        <w:t>„ДОСТАВКА НА СЛУЖЕБНИ ЛЕКИ АВТОМОБИЛИ 4+1 МЕСТА, ПО ДВЕ ОБОСОБЕНИ ПОЗИЦИИ“</w:t>
      </w:r>
    </w:p>
    <w:p w14:paraId="3E4557A5" w14:textId="77777777" w:rsidR="008B77F7" w:rsidRPr="00631D33" w:rsidRDefault="008B77F7" w:rsidP="00194525">
      <w:pPr>
        <w:spacing w:after="0" w:line="360" w:lineRule="auto"/>
        <w:jc w:val="center"/>
        <w:rPr>
          <w:rFonts w:ascii="Times New Roman" w:eastAsia="Times New Roman" w:hAnsi="Times New Roman"/>
          <w:b/>
          <w:sz w:val="24"/>
          <w:szCs w:val="24"/>
          <w:highlight w:val="yellow"/>
          <w:lang w:eastAsia="bg-BG"/>
        </w:rPr>
      </w:pPr>
    </w:p>
    <w:p w14:paraId="054025B8" w14:textId="77777777" w:rsidR="008B77F7" w:rsidRPr="00D94131" w:rsidRDefault="008B77F7" w:rsidP="00194525">
      <w:pPr>
        <w:spacing w:after="0" w:line="360" w:lineRule="auto"/>
        <w:jc w:val="center"/>
        <w:rPr>
          <w:rFonts w:ascii="Times New Roman" w:eastAsia="Times New Roman" w:hAnsi="Times New Roman"/>
          <w:b/>
          <w:sz w:val="24"/>
          <w:szCs w:val="24"/>
          <w:highlight w:val="yellow"/>
          <w:lang w:val="en-US" w:eastAsia="bg-BG"/>
        </w:rPr>
      </w:pPr>
    </w:p>
    <w:sdt>
      <w:sdtPr>
        <w:rPr>
          <w:highlight w:val="yellow"/>
        </w:rPr>
        <w:id w:val="-1634324680"/>
        <w:docPartObj>
          <w:docPartGallery w:val="Table of Contents"/>
          <w:docPartUnique/>
        </w:docPartObj>
      </w:sdtPr>
      <w:sdtEndPr>
        <w:rPr>
          <w:noProof/>
        </w:rPr>
      </w:sdtEndPr>
      <w:sdtContent>
        <w:p w14:paraId="20EB00EA" w14:textId="77777777" w:rsidR="00EC3170" w:rsidRDefault="004419D7">
          <w:pPr>
            <w:pStyle w:val="TOC1"/>
            <w:tabs>
              <w:tab w:val="left" w:pos="660"/>
            </w:tabs>
            <w:rPr>
              <w:rFonts w:asciiTheme="minorHAnsi" w:eastAsiaTheme="minorEastAsia" w:hAnsiTheme="minorHAnsi" w:cstheme="minorBidi"/>
              <w:noProof/>
              <w:lang w:val="en-US"/>
            </w:rPr>
          </w:pPr>
          <w:r w:rsidRPr="00631D33">
            <w:rPr>
              <w:highlight w:val="yellow"/>
            </w:rPr>
            <w:fldChar w:fldCharType="begin"/>
          </w:r>
          <w:r w:rsidRPr="00631D33">
            <w:rPr>
              <w:highlight w:val="yellow"/>
            </w:rPr>
            <w:instrText xml:space="preserve"> TOC \o "1-3" \h \z \u </w:instrText>
          </w:r>
          <w:r w:rsidRPr="00631D33">
            <w:rPr>
              <w:highlight w:val="yellow"/>
            </w:rPr>
            <w:fldChar w:fldCharType="separate"/>
          </w:r>
          <w:hyperlink w:anchor="_Toc519858508" w:history="1">
            <w:r w:rsidR="00EC3170" w:rsidRPr="00DC3BBD">
              <w:rPr>
                <w:rStyle w:val="Hyperlink"/>
                <w:rFonts w:ascii="Times New Roman" w:eastAsia="Times New Roman" w:hAnsi="Times New Roman"/>
                <w:noProof/>
                <w:lang w:eastAsia="bg-BG"/>
              </w:rPr>
              <w:t>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ПРЕДМЕТ, СРОК И МЯСТО НА ИЗПЪЛНЕНИЕ НА ПОРЪЧКАТА. ТЕХНИЧЕСКИ СПЕЦИФИКАЦИИ. ПРОГНОЗНА СТОЙНОСТ</w:t>
            </w:r>
            <w:r w:rsidR="00EC3170">
              <w:rPr>
                <w:noProof/>
                <w:webHidden/>
              </w:rPr>
              <w:tab/>
            </w:r>
            <w:r w:rsidR="00EC3170">
              <w:rPr>
                <w:noProof/>
                <w:webHidden/>
              </w:rPr>
              <w:fldChar w:fldCharType="begin"/>
            </w:r>
            <w:r w:rsidR="00EC3170">
              <w:rPr>
                <w:noProof/>
                <w:webHidden/>
              </w:rPr>
              <w:instrText xml:space="preserve"> PAGEREF _Toc519858508 \h </w:instrText>
            </w:r>
            <w:r w:rsidR="00EC3170">
              <w:rPr>
                <w:noProof/>
                <w:webHidden/>
              </w:rPr>
            </w:r>
            <w:r w:rsidR="00EC3170">
              <w:rPr>
                <w:noProof/>
                <w:webHidden/>
              </w:rPr>
              <w:fldChar w:fldCharType="separate"/>
            </w:r>
            <w:r w:rsidR="00FF56F1">
              <w:rPr>
                <w:noProof/>
                <w:webHidden/>
              </w:rPr>
              <w:t>3</w:t>
            </w:r>
            <w:r w:rsidR="00EC3170">
              <w:rPr>
                <w:noProof/>
                <w:webHidden/>
              </w:rPr>
              <w:fldChar w:fldCharType="end"/>
            </w:r>
          </w:hyperlink>
        </w:p>
        <w:p w14:paraId="728EE261"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09" w:history="1">
            <w:r w:rsidR="00EC3170" w:rsidRPr="00DC3BBD">
              <w:rPr>
                <w:rStyle w:val="Hyperlink"/>
              </w:rPr>
              <w:t>1.</w:t>
            </w:r>
            <w:r w:rsidR="00EC3170">
              <w:rPr>
                <w:rFonts w:asciiTheme="minorHAnsi" w:eastAsiaTheme="minorEastAsia" w:hAnsiTheme="minorHAnsi" w:cstheme="minorBidi"/>
                <w:lang w:val="en-US" w:eastAsia="en-US"/>
              </w:rPr>
              <w:tab/>
            </w:r>
            <w:r w:rsidR="00EC3170" w:rsidRPr="00DC3BBD">
              <w:rPr>
                <w:rStyle w:val="Hyperlink"/>
              </w:rPr>
              <w:t>Предмет на обществената поръчка:</w:t>
            </w:r>
            <w:r w:rsidR="00EC3170">
              <w:rPr>
                <w:webHidden/>
              </w:rPr>
              <w:tab/>
            </w:r>
            <w:r w:rsidR="00EC3170">
              <w:rPr>
                <w:webHidden/>
              </w:rPr>
              <w:fldChar w:fldCharType="begin"/>
            </w:r>
            <w:r w:rsidR="00EC3170">
              <w:rPr>
                <w:webHidden/>
              </w:rPr>
              <w:instrText xml:space="preserve"> PAGEREF _Toc519858509 \h </w:instrText>
            </w:r>
            <w:r w:rsidR="00EC3170">
              <w:rPr>
                <w:webHidden/>
              </w:rPr>
            </w:r>
            <w:r w:rsidR="00EC3170">
              <w:rPr>
                <w:webHidden/>
              </w:rPr>
              <w:fldChar w:fldCharType="separate"/>
            </w:r>
            <w:r w:rsidR="00FF56F1">
              <w:rPr>
                <w:webHidden/>
              </w:rPr>
              <w:t>3</w:t>
            </w:r>
            <w:r w:rsidR="00EC3170">
              <w:rPr>
                <w:webHidden/>
              </w:rPr>
              <w:fldChar w:fldCharType="end"/>
            </w:r>
          </w:hyperlink>
        </w:p>
        <w:p w14:paraId="6E8F871D"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0" w:history="1">
            <w:r w:rsidR="00EC3170" w:rsidRPr="00DC3BBD">
              <w:rPr>
                <w:rStyle w:val="Hyperlink"/>
              </w:rPr>
              <w:t>2.</w:t>
            </w:r>
            <w:r w:rsidR="00EC3170">
              <w:rPr>
                <w:rFonts w:asciiTheme="minorHAnsi" w:eastAsiaTheme="minorEastAsia" w:hAnsiTheme="minorHAnsi" w:cstheme="minorBidi"/>
                <w:lang w:val="en-US" w:eastAsia="en-US"/>
              </w:rPr>
              <w:tab/>
            </w:r>
            <w:r w:rsidR="00EC3170" w:rsidRPr="00DC3BBD">
              <w:rPr>
                <w:rStyle w:val="Hyperlink"/>
              </w:rPr>
              <w:t>Срок на обществената поръчка:</w:t>
            </w:r>
            <w:r w:rsidR="00EC3170">
              <w:rPr>
                <w:webHidden/>
              </w:rPr>
              <w:tab/>
            </w:r>
            <w:r w:rsidR="00EC3170">
              <w:rPr>
                <w:webHidden/>
              </w:rPr>
              <w:fldChar w:fldCharType="begin"/>
            </w:r>
            <w:r w:rsidR="00EC3170">
              <w:rPr>
                <w:webHidden/>
              </w:rPr>
              <w:instrText xml:space="preserve"> PAGEREF _Toc519858510 \h </w:instrText>
            </w:r>
            <w:r w:rsidR="00EC3170">
              <w:rPr>
                <w:webHidden/>
              </w:rPr>
            </w:r>
            <w:r w:rsidR="00EC3170">
              <w:rPr>
                <w:webHidden/>
              </w:rPr>
              <w:fldChar w:fldCharType="separate"/>
            </w:r>
            <w:r w:rsidR="00FF56F1">
              <w:rPr>
                <w:webHidden/>
              </w:rPr>
              <w:t>3</w:t>
            </w:r>
            <w:r w:rsidR="00EC3170">
              <w:rPr>
                <w:webHidden/>
              </w:rPr>
              <w:fldChar w:fldCharType="end"/>
            </w:r>
          </w:hyperlink>
        </w:p>
        <w:p w14:paraId="133F68B0"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1" w:history="1">
            <w:r w:rsidR="00EC3170" w:rsidRPr="00DC3BBD">
              <w:rPr>
                <w:rStyle w:val="Hyperlink"/>
              </w:rPr>
              <w:t>3.</w:t>
            </w:r>
            <w:r w:rsidR="00EC3170">
              <w:rPr>
                <w:rFonts w:asciiTheme="minorHAnsi" w:eastAsiaTheme="minorEastAsia" w:hAnsiTheme="minorHAnsi" w:cstheme="minorBidi"/>
                <w:lang w:val="en-US" w:eastAsia="en-US"/>
              </w:rPr>
              <w:tab/>
            </w:r>
            <w:r w:rsidR="00EC3170" w:rsidRPr="00DC3BBD">
              <w:rPr>
                <w:rStyle w:val="Hyperlink"/>
              </w:rPr>
              <w:t>Технически спецификации:</w:t>
            </w:r>
            <w:r w:rsidR="00EC3170">
              <w:rPr>
                <w:webHidden/>
              </w:rPr>
              <w:tab/>
            </w:r>
            <w:r w:rsidR="00EC3170">
              <w:rPr>
                <w:webHidden/>
              </w:rPr>
              <w:fldChar w:fldCharType="begin"/>
            </w:r>
            <w:r w:rsidR="00EC3170">
              <w:rPr>
                <w:webHidden/>
              </w:rPr>
              <w:instrText xml:space="preserve"> PAGEREF _Toc519858511 \h </w:instrText>
            </w:r>
            <w:r w:rsidR="00EC3170">
              <w:rPr>
                <w:webHidden/>
              </w:rPr>
            </w:r>
            <w:r w:rsidR="00EC3170">
              <w:rPr>
                <w:webHidden/>
              </w:rPr>
              <w:fldChar w:fldCharType="separate"/>
            </w:r>
            <w:r w:rsidR="00FF56F1">
              <w:rPr>
                <w:webHidden/>
              </w:rPr>
              <w:t>3</w:t>
            </w:r>
            <w:r w:rsidR="00EC3170">
              <w:rPr>
                <w:webHidden/>
              </w:rPr>
              <w:fldChar w:fldCharType="end"/>
            </w:r>
          </w:hyperlink>
        </w:p>
        <w:p w14:paraId="029FD2E0"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2" w:history="1">
            <w:r w:rsidR="00EC3170" w:rsidRPr="00DC3BBD">
              <w:rPr>
                <w:rStyle w:val="Hyperlink"/>
              </w:rPr>
              <w:t>4.</w:t>
            </w:r>
            <w:r w:rsidR="00EC3170">
              <w:rPr>
                <w:rFonts w:asciiTheme="minorHAnsi" w:eastAsiaTheme="minorEastAsia" w:hAnsiTheme="minorHAnsi" w:cstheme="minorBidi"/>
                <w:lang w:val="en-US" w:eastAsia="en-US"/>
              </w:rPr>
              <w:tab/>
            </w:r>
            <w:r w:rsidR="00EC3170" w:rsidRPr="00DC3BBD">
              <w:rPr>
                <w:rStyle w:val="Hyperlink"/>
              </w:rPr>
              <w:t>Прогнозна стойност на обществената поръчка:</w:t>
            </w:r>
            <w:r w:rsidR="00EC3170">
              <w:rPr>
                <w:webHidden/>
              </w:rPr>
              <w:tab/>
            </w:r>
            <w:r w:rsidR="00EC3170">
              <w:rPr>
                <w:webHidden/>
              </w:rPr>
              <w:fldChar w:fldCharType="begin"/>
            </w:r>
            <w:r w:rsidR="00EC3170">
              <w:rPr>
                <w:webHidden/>
              </w:rPr>
              <w:instrText xml:space="preserve"> PAGEREF _Toc519858512 \h </w:instrText>
            </w:r>
            <w:r w:rsidR="00EC3170">
              <w:rPr>
                <w:webHidden/>
              </w:rPr>
            </w:r>
            <w:r w:rsidR="00EC3170">
              <w:rPr>
                <w:webHidden/>
              </w:rPr>
              <w:fldChar w:fldCharType="separate"/>
            </w:r>
            <w:r w:rsidR="00FF56F1">
              <w:rPr>
                <w:webHidden/>
              </w:rPr>
              <w:t>3</w:t>
            </w:r>
            <w:r w:rsidR="00EC3170">
              <w:rPr>
                <w:webHidden/>
              </w:rPr>
              <w:fldChar w:fldCharType="end"/>
            </w:r>
          </w:hyperlink>
        </w:p>
        <w:p w14:paraId="486991EC"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3" w:history="1">
            <w:r w:rsidR="00EC3170" w:rsidRPr="00DC3BBD">
              <w:rPr>
                <w:rStyle w:val="Hyperlink"/>
              </w:rPr>
              <w:t>5.</w:t>
            </w:r>
            <w:r w:rsidR="00EC3170">
              <w:rPr>
                <w:rFonts w:asciiTheme="minorHAnsi" w:eastAsiaTheme="minorEastAsia" w:hAnsiTheme="minorHAnsi" w:cstheme="minorBidi"/>
                <w:lang w:val="en-US" w:eastAsia="en-US"/>
              </w:rPr>
              <w:tab/>
            </w:r>
            <w:r w:rsidR="00EC3170" w:rsidRPr="00DC3BBD">
              <w:rPr>
                <w:rStyle w:val="Hyperlink"/>
              </w:rPr>
              <w:t>Място на изпълнение:</w:t>
            </w:r>
            <w:r w:rsidR="00EC3170">
              <w:rPr>
                <w:webHidden/>
              </w:rPr>
              <w:tab/>
            </w:r>
            <w:r w:rsidR="00EC3170">
              <w:rPr>
                <w:webHidden/>
              </w:rPr>
              <w:fldChar w:fldCharType="begin"/>
            </w:r>
            <w:r w:rsidR="00EC3170">
              <w:rPr>
                <w:webHidden/>
              </w:rPr>
              <w:instrText xml:space="preserve"> PAGEREF _Toc519858513 \h </w:instrText>
            </w:r>
            <w:r w:rsidR="00EC3170">
              <w:rPr>
                <w:webHidden/>
              </w:rPr>
            </w:r>
            <w:r w:rsidR="00EC3170">
              <w:rPr>
                <w:webHidden/>
              </w:rPr>
              <w:fldChar w:fldCharType="separate"/>
            </w:r>
            <w:r w:rsidR="00FF56F1">
              <w:rPr>
                <w:webHidden/>
              </w:rPr>
              <w:t>4</w:t>
            </w:r>
            <w:r w:rsidR="00EC3170">
              <w:rPr>
                <w:webHidden/>
              </w:rPr>
              <w:fldChar w:fldCharType="end"/>
            </w:r>
          </w:hyperlink>
        </w:p>
        <w:p w14:paraId="150FED92" w14:textId="77777777" w:rsidR="00EC3170" w:rsidRDefault="007A51CB">
          <w:pPr>
            <w:pStyle w:val="TOC1"/>
            <w:rPr>
              <w:rFonts w:asciiTheme="minorHAnsi" w:eastAsiaTheme="minorEastAsia" w:hAnsiTheme="minorHAnsi" w:cstheme="minorBidi"/>
              <w:noProof/>
              <w:lang w:val="en-US"/>
            </w:rPr>
          </w:pPr>
          <w:hyperlink w:anchor="_Toc519858514" w:history="1">
            <w:r w:rsidR="00EC3170" w:rsidRPr="00DC3BBD">
              <w:rPr>
                <w:rStyle w:val="Hyperlink"/>
                <w:rFonts w:ascii="Times New Roman" w:hAnsi="Times New Roman"/>
                <w:noProof/>
                <w:lang w:eastAsia="bg-BG"/>
              </w:rPr>
              <w:t>Доставката на автомобилите по всяка от обособените позиции се извършва до франко склада на изпълнителя на територията на гр. София.</w:t>
            </w:r>
            <w:r w:rsidR="00EC3170">
              <w:rPr>
                <w:noProof/>
                <w:webHidden/>
              </w:rPr>
              <w:tab/>
            </w:r>
            <w:r w:rsidR="00EC3170">
              <w:rPr>
                <w:noProof/>
                <w:webHidden/>
              </w:rPr>
              <w:fldChar w:fldCharType="begin"/>
            </w:r>
            <w:r w:rsidR="00EC3170">
              <w:rPr>
                <w:noProof/>
                <w:webHidden/>
              </w:rPr>
              <w:instrText xml:space="preserve"> PAGEREF _Toc519858514 \h </w:instrText>
            </w:r>
            <w:r w:rsidR="00EC3170">
              <w:rPr>
                <w:noProof/>
                <w:webHidden/>
              </w:rPr>
            </w:r>
            <w:r w:rsidR="00EC3170">
              <w:rPr>
                <w:noProof/>
                <w:webHidden/>
              </w:rPr>
              <w:fldChar w:fldCharType="separate"/>
            </w:r>
            <w:r w:rsidR="00FF56F1">
              <w:rPr>
                <w:noProof/>
                <w:webHidden/>
              </w:rPr>
              <w:t>4</w:t>
            </w:r>
            <w:r w:rsidR="00EC3170">
              <w:rPr>
                <w:noProof/>
                <w:webHidden/>
              </w:rPr>
              <w:fldChar w:fldCharType="end"/>
            </w:r>
          </w:hyperlink>
        </w:p>
        <w:p w14:paraId="1F19B48F" w14:textId="77777777" w:rsidR="00EC3170" w:rsidRDefault="007A51CB">
          <w:pPr>
            <w:pStyle w:val="TOC1"/>
            <w:tabs>
              <w:tab w:val="left" w:pos="660"/>
            </w:tabs>
            <w:rPr>
              <w:rFonts w:asciiTheme="minorHAnsi" w:eastAsiaTheme="minorEastAsia" w:hAnsiTheme="minorHAnsi" w:cstheme="minorBidi"/>
              <w:noProof/>
              <w:lang w:val="en-US"/>
            </w:rPr>
          </w:pPr>
          <w:hyperlink w:anchor="_Toc519858515" w:history="1">
            <w:r w:rsidR="00EC3170" w:rsidRPr="00DC3BBD">
              <w:rPr>
                <w:rStyle w:val="Hyperlink"/>
                <w:rFonts w:ascii="Times New Roman" w:eastAsia="Times New Roman" w:hAnsi="Times New Roman"/>
                <w:noProof/>
                <w:lang w:eastAsia="bg-BG"/>
              </w:rPr>
              <w:t>II.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EC3170">
              <w:rPr>
                <w:noProof/>
                <w:webHidden/>
              </w:rPr>
              <w:tab/>
            </w:r>
            <w:r w:rsidR="00EC3170">
              <w:rPr>
                <w:noProof/>
                <w:webHidden/>
              </w:rPr>
              <w:fldChar w:fldCharType="begin"/>
            </w:r>
            <w:r w:rsidR="00EC3170">
              <w:rPr>
                <w:noProof/>
                <w:webHidden/>
              </w:rPr>
              <w:instrText xml:space="preserve"> PAGEREF _Toc519858515 \h </w:instrText>
            </w:r>
            <w:r w:rsidR="00EC3170">
              <w:rPr>
                <w:noProof/>
                <w:webHidden/>
              </w:rPr>
            </w:r>
            <w:r w:rsidR="00EC3170">
              <w:rPr>
                <w:noProof/>
                <w:webHidden/>
              </w:rPr>
              <w:fldChar w:fldCharType="separate"/>
            </w:r>
            <w:r w:rsidR="00FF56F1">
              <w:rPr>
                <w:noProof/>
                <w:webHidden/>
              </w:rPr>
              <w:t>4</w:t>
            </w:r>
            <w:r w:rsidR="00EC3170">
              <w:rPr>
                <w:noProof/>
                <w:webHidden/>
              </w:rPr>
              <w:fldChar w:fldCharType="end"/>
            </w:r>
          </w:hyperlink>
        </w:p>
        <w:p w14:paraId="3830A678"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6" w:history="1">
            <w:r w:rsidR="00EC3170" w:rsidRPr="00DC3BBD">
              <w:rPr>
                <w:rStyle w:val="Hyperlink"/>
              </w:rPr>
              <w:t>1.</w:t>
            </w:r>
            <w:r w:rsidR="00EC3170">
              <w:rPr>
                <w:rFonts w:asciiTheme="minorHAnsi" w:eastAsiaTheme="minorEastAsia" w:hAnsiTheme="minorHAnsi" w:cstheme="minorBidi"/>
                <w:lang w:val="en-US" w:eastAsia="en-US"/>
              </w:rPr>
              <w:tab/>
            </w:r>
            <w:r w:rsidR="00EC3170" w:rsidRPr="00DC3BBD">
              <w:rPr>
                <w:rStyle w:val="Hyperlink"/>
              </w:rPr>
              <w:t>Достъп до документацията:</w:t>
            </w:r>
            <w:r w:rsidR="00EC3170">
              <w:rPr>
                <w:webHidden/>
              </w:rPr>
              <w:tab/>
            </w:r>
            <w:r w:rsidR="00EC3170">
              <w:rPr>
                <w:webHidden/>
              </w:rPr>
              <w:fldChar w:fldCharType="begin"/>
            </w:r>
            <w:r w:rsidR="00EC3170">
              <w:rPr>
                <w:webHidden/>
              </w:rPr>
              <w:instrText xml:space="preserve"> PAGEREF _Toc519858516 \h </w:instrText>
            </w:r>
            <w:r w:rsidR="00EC3170">
              <w:rPr>
                <w:webHidden/>
              </w:rPr>
            </w:r>
            <w:r w:rsidR="00EC3170">
              <w:rPr>
                <w:webHidden/>
              </w:rPr>
              <w:fldChar w:fldCharType="separate"/>
            </w:r>
            <w:r w:rsidR="00FF56F1">
              <w:rPr>
                <w:webHidden/>
              </w:rPr>
              <w:t>4</w:t>
            </w:r>
            <w:r w:rsidR="00EC3170">
              <w:rPr>
                <w:webHidden/>
              </w:rPr>
              <w:fldChar w:fldCharType="end"/>
            </w:r>
          </w:hyperlink>
        </w:p>
        <w:p w14:paraId="3D6F1F3D"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7" w:history="1">
            <w:r w:rsidR="00EC3170" w:rsidRPr="00DC3BBD">
              <w:rPr>
                <w:rStyle w:val="Hyperlink"/>
              </w:rPr>
              <w:t>2.</w:t>
            </w:r>
            <w:r w:rsidR="00EC3170">
              <w:rPr>
                <w:rFonts w:asciiTheme="minorHAnsi" w:eastAsiaTheme="minorEastAsia" w:hAnsiTheme="minorHAnsi" w:cstheme="minorBidi"/>
                <w:lang w:val="en-US" w:eastAsia="en-US"/>
              </w:rPr>
              <w:tab/>
            </w:r>
            <w:r w:rsidR="00EC3170" w:rsidRPr="00DC3BBD">
              <w:rPr>
                <w:rStyle w:val="Hyperlink"/>
              </w:rPr>
              <w:t>Подаване и получаване на оферти:</w:t>
            </w:r>
            <w:r w:rsidR="00EC3170">
              <w:rPr>
                <w:webHidden/>
              </w:rPr>
              <w:tab/>
            </w:r>
            <w:r w:rsidR="00EC3170">
              <w:rPr>
                <w:webHidden/>
              </w:rPr>
              <w:fldChar w:fldCharType="begin"/>
            </w:r>
            <w:r w:rsidR="00EC3170">
              <w:rPr>
                <w:webHidden/>
              </w:rPr>
              <w:instrText xml:space="preserve"> PAGEREF _Toc519858517 \h </w:instrText>
            </w:r>
            <w:r w:rsidR="00EC3170">
              <w:rPr>
                <w:webHidden/>
              </w:rPr>
            </w:r>
            <w:r w:rsidR="00EC3170">
              <w:rPr>
                <w:webHidden/>
              </w:rPr>
              <w:fldChar w:fldCharType="separate"/>
            </w:r>
            <w:r w:rsidR="00FF56F1">
              <w:rPr>
                <w:webHidden/>
              </w:rPr>
              <w:t>4</w:t>
            </w:r>
            <w:r w:rsidR="00EC3170">
              <w:rPr>
                <w:webHidden/>
              </w:rPr>
              <w:fldChar w:fldCharType="end"/>
            </w:r>
          </w:hyperlink>
        </w:p>
        <w:p w14:paraId="6B0E323C"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8" w:history="1">
            <w:r w:rsidR="00EC3170" w:rsidRPr="00DC3BBD">
              <w:rPr>
                <w:rStyle w:val="Hyperlink"/>
                <w:snapToGrid w:val="0"/>
              </w:rPr>
              <w:t>3.</w:t>
            </w:r>
            <w:r w:rsidR="00EC3170">
              <w:rPr>
                <w:rFonts w:asciiTheme="minorHAnsi" w:eastAsiaTheme="minorEastAsia" w:hAnsiTheme="minorHAnsi" w:cstheme="minorBidi"/>
                <w:lang w:val="en-US" w:eastAsia="en-US"/>
              </w:rPr>
              <w:tab/>
            </w:r>
            <w:r w:rsidR="00EC3170" w:rsidRPr="00DC3BBD">
              <w:rPr>
                <w:rStyle w:val="Hyperlink"/>
                <w:snapToGrid w:val="0"/>
              </w:rPr>
              <w:t>Разяснения по условията на процедурата</w:t>
            </w:r>
            <w:r w:rsidR="00EC3170">
              <w:rPr>
                <w:webHidden/>
              </w:rPr>
              <w:tab/>
            </w:r>
            <w:r w:rsidR="00EC3170">
              <w:rPr>
                <w:webHidden/>
              </w:rPr>
              <w:fldChar w:fldCharType="begin"/>
            </w:r>
            <w:r w:rsidR="00EC3170">
              <w:rPr>
                <w:webHidden/>
              </w:rPr>
              <w:instrText xml:space="preserve"> PAGEREF _Toc519858518 \h </w:instrText>
            </w:r>
            <w:r w:rsidR="00EC3170">
              <w:rPr>
                <w:webHidden/>
              </w:rPr>
            </w:r>
            <w:r w:rsidR="00EC3170">
              <w:rPr>
                <w:webHidden/>
              </w:rPr>
              <w:fldChar w:fldCharType="separate"/>
            </w:r>
            <w:r w:rsidR="00FF56F1">
              <w:rPr>
                <w:webHidden/>
              </w:rPr>
              <w:t>4</w:t>
            </w:r>
            <w:r w:rsidR="00EC3170">
              <w:rPr>
                <w:webHidden/>
              </w:rPr>
              <w:fldChar w:fldCharType="end"/>
            </w:r>
          </w:hyperlink>
        </w:p>
        <w:p w14:paraId="1AAA2827"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19" w:history="1">
            <w:r w:rsidR="00EC3170" w:rsidRPr="00DC3BBD">
              <w:rPr>
                <w:rStyle w:val="Hyperlink"/>
              </w:rPr>
              <w:t>4.</w:t>
            </w:r>
            <w:r w:rsidR="00EC3170">
              <w:rPr>
                <w:rFonts w:asciiTheme="minorHAnsi" w:eastAsiaTheme="minorEastAsia" w:hAnsiTheme="minorHAnsi" w:cstheme="minorBidi"/>
                <w:lang w:val="en-US" w:eastAsia="en-US"/>
              </w:rPr>
              <w:tab/>
            </w:r>
            <w:r w:rsidR="00EC3170" w:rsidRPr="00DC3BBD">
              <w:rPr>
                <w:rStyle w:val="Hyperlink"/>
              </w:rPr>
              <w:t>Обмен на информация:</w:t>
            </w:r>
            <w:r w:rsidR="00EC3170">
              <w:rPr>
                <w:webHidden/>
              </w:rPr>
              <w:tab/>
            </w:r>
            <w:r w:rsidR="00EC3170">
              <w:rPr>
                <w:webHidden/>
              </w:rPr>
              <w:fldChar w:fldCharType="begin"/>
            </w:r>
            <w:r w:rsidR="00EC3170">
              <w:rPr>
                <w:webHidden/>
              </w:rPr>
              <w:instrText xml:space="preserve"> PAGEREF _Toc519858519 \h </w:instrText>
            </w:r>
            <w:r w:rsidR="00EC3170">
              <w:rPr>
                <w:webHidden/>
              </w:rPr>
            </w:r>
            <w:r w:rsidR="00EC3170">
              <w:rPr>
                <w:webHidden/>
              </w:rPr>
              <w:fldChar w:fldCharType="separate"/>
            </w:r>
            <w:r w:rsidR="00FF56F1">
              <w:rPr>
                <w:webHidden/>
              </w:rPr>
              <w:t>4</w:t>
            </w:r>
            <w:r w:rsidR="00EC3170">
              <w:rPr>
                <w:webHidden/>
              </w:rPr>
              <w:fldChar w:fldCharType="end"/>
            </w:r>
          </w:hyperlink>
        </w:p>
        <w:p w14:paraId="0CD3197E" w14:textId="77777777" w:rsidR="00EC3170" w:rsidRDefault="007A51CB">
          <w:pPr>
            <w:pStyle w:val="TOC1"/>
            <w:tabs>
              <w:tab w:val="left" w:pos="660"/>
            </w:tabs>
            <w:rPr>
              <w:rFonts w:asciiTheme="minorHAnsi" w:eastAsiaTheme="minorEastAsia" w:hAnsiTheme="minorHAnsi" w:cstheme="minorBidi"/>
              <w:noProof/>
              <w:lang w:val="en-US"/>
            </w:rPr>
          </w:pPr>
          <w:hyperlink w:anchor="_Toc519858520" w:history="1">
            <w:r w:rsidR="00EC3170" w:rsidRPr="00DC3BBD">
              <w:rPr>
                <w:rStyle w:val="Hyperlink"/>
                <w:rFonts w:ascii="Times New Roman" w:eastAsia="Times New Roman" w:hAnsi="Times New Roman"/>
                <w:noProof/>
                <w:lang w:eastAsia="bg-BG"/>
              </w:rPr>
              <w:t>III.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ИЗИСКВАНИЯ КЪМ УЧАСТНИЦИТЕ В ОТКРИТАТА ПРОЦЕДУРА</w:t>
            </w:r>
            <w:r w:rsidR="00EC3170">
              <w:rPr>
                <w:noProof/>
                <w:webHidden/>
              </w:rPr>
              <w:tab/>
            </w:r>
            <w:r w:rsidR="00EC3170">
              <w:rPr>
                <w:noProof/>
                <w:webHidden/>
              </w:rPr>
              <w:fldChar w:fldCharType="begin"/>
            </w:r>
            <w:r w:rsidR="00EC3170">
              <w:rPr>
                <w:noProof/>
                <w:webHidden/>
              </w:rPr>
              <w:instrText xml:space="preserve"> PAGEREF _Toc519858520 \h </w:instrText>
            </w:r>
            <w:r w:rsidR="00EC3170">
              <w:rPr>
                <w:noProof/>
                <w:webHidden/>
              </w:rPr>
            </w:r>
            <w:r w:rsidR="00EC3170">
              <w:rPr>
                <w:noProof/>
                <w:webHidden/>
              </w:rPr>
              <w:fldChar w:fldCharType="separate"/>
            </w:r>
            <w:r w:rsidR="00FF56F1">
              <w:rPr>
                <w:noProof/>
                <w:webHidden/>
              </w:rPr>
              <w:t>5</w:t>
            </w:r>
            <w:r w:rsidR="00EC3170">
              <w:rPr>
                <w:noProof/>
                <w:webHidden/>
              </w:rPr>
              <w:fldChar w:fldCharType="end"/>
            </w:r>
          </w:hyperlink>
        </w:p>
        <w:p w14:paraId="1985A887" w14:textId="77777777" w:rsidR="00EC3170" w:rsidRDefault="007A51CB">
          <w:pPr>
            <w:pStyle w:val="TOC2"/>
            <w:rPr>
              <w:rFonts w:asciiTheme="minorHAnsi" w:eastAsiaTheme="minorEastAsia" w:hAnsiTheme="minorHAnsi" w:cstheme="minorBidi"/>
              <w:lang w:val="en-US" w:eastAsia="en-US"/>
            </w:rPr>
          </w:pPr>
          <w:hyperlink w:anchor="_Toc519858521" w:history="1">
            <w:r w:rsidR="00EC3170" w:rsidRPr="00DC3BBD">
              <w:rPr>
                <w:rStyle w:val="Hyperlink"/>
                <w:snapToGrid w:val="0"/>
              </w:rPr>
              <w:t>А. Условия за участие. Основания за отстраняване.</w:t>
            </w:r>
            <w:r w:rsidR="00EC3170">
              <w:rPr>
                <w:webHidden/>
              </w:rPr>
              <w:tab/>
            </w:r>
            <w:r w:rsidR="00EC3170">
              <w:rPr>
                <w:webHidden/>
              </w:rPr>
              <w:fldChar w:fldCharType="begin"/>
            </w:r>
            <w:r w:rsidR="00EC3170">
              <w:rPr>
                <w:webHidden/>
              </w:rPr>
              <w:instrText xml:space="preserve"> PAGEREF _Toc519858521 \h </w:instrText>
            </w:r>
            <w:r w:rsidR="00EC3170">
              <w:rPr>
                <w:webHidden/>
              </w:rPr>
            </w:r>
            <w:r w:rsidR="00EC3170">
              <w:rPr>
                <w:webHidden/>
              </w:rPr>
              <w:fldChar w:fldCharType="separate"/>
            </w:r>
            <w:r w:rsidR="00FF56F1">
              <w:rPr>
                <w:webHidden/>
              </w:rPr>
              <w:t>5</w:t>
            </w:r>
            <w:r w:rsidR="00EC3170">
              <w:rPr>
                <w:webHidden/>
              </w:rPr>
              <w:fldChar w:fldCharType="end"/>
            </w:r>
          </w:hyperlink>
        </w:p>
        <w:p w14:paraId="379F0DE6"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22" w:history="1">
            <w:r w:rsidR="00EC3170" w:rsidRPr="00DC3BBD">
              <w:rPr>
                <w:rStyle w:val="Hyperlink"/>
                <w:snapToGrid w:val="0"/>
              </w:rPr>
              <w:t>1.</w:t>
            </w:r>
            <w:r w:rsidR="00EC3170">
              <w:rPr>
                <w:rFonts w:asciiTheme="minorHAnsi" w:eastAsiaTheme="minorEastAsia" w:hAnsiTheme="minorHAnsi" w:cstheme="minorBidi"/>
                <w:lang w:val="en-US" w:eastAsia="en-US"/>
              </w:rPr>
              <w:tab/>
            </w:r>
            <w:r w:rsidR="00EC3170" w:rsidRPr="00DC3BBD">
              <w:rPr>
                <w:rStyle w:val="Hyperlink"/>
                <w:snapToGrid w:val="0"/>
              </w:rPr>
              <w:t>Условия за участие</w:t>
            </w:r>
            <w:r w:rsidR="00EC3170">
              <w:rPr>
                <w:webHidden/>
              </w:rPr>
              <w:tab/>
            </w:r>
            <w:r w:rsidR="00EC3170">
              <w:rPr>
                <w:webHidden/>
              </w:rPr>
              <w:fldChar w:fldCharType="begin"/>
            </w:r>
            <w:r w:rsidR="00EC3170">
              <w:rPr>
                <w:webHidden/>
              </w:rPr>
              <w:instrText xml:space="preserve"> PAGEREF _Toc519858522 \h </w:instrText>
            </w:r>
            <w:r w:rsidR="00EC3170">
              <w:rPr>
                <w:webHidden/>
              </w:rPr>
            </w:r>
            <w:r w:rsidR="00EC3170">
              <w:rPr>
                <w:webHidden/>
              </w:rPr>
              <w:fldChar w:fldCharType="separate"/>
            </w:r>
            <w:r w:rsidR="00FF56F1">
              <w:rPr>
                <w:webHidden/>
              </w:rPr>
              <w:t>5</w:t>
            </w:r>
            <w:r w:rsidR="00EC3170">
              <w:rPr>
                <w:webHidden/>
              </w:rPr>
              <w:fldChar w:fldCharType="end"/>
            </w:r>
          </w:hyperlink>
        </w:p>
        <w:p w14:paraId="6BE4F5A3"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23" w:history="1">
            <w:r w:rsidR="00EC3170" w:rsidRPr="00DC3BBD">
              <w:rPr>
                <w:rStyle w:val="Hyperlink"/>
                <w:snapToGrid w:val="0"/>
              </w:rPr>
              <w:t>2.</w:t>
            </w:r>
            <w:r w:rsidR="00EC3170">
              <w:rPr>
                <w:rFonts w:asciiTheme="minorHAnsi" w:eastAsiaTheme="minorEastAsia" w:hAnsiTheme="minorHAnsi" w:cstheme="minorBidi"/>
                <w:lang w:val="en-US" w:eastAsia="en-US"/>
              </w:rPr>
              <w:tab/>
            </w:r>
            <w:r w:rsidR="00EC3170" w:rsidRPr="00DC3BBD">
              <w:rPr>
                <w:rStyle w:val="Hyperlink"/>
                <w:snapToGrid w:val="0"/>
              </w:rPr>
              <w:t>Основания за отстраняване</w:t>
            </w:r>
            <w:r w:rsidR="00EC3170">
              <w:rPr>
                <w:webHidden/>
              </w:rPr>
              <w:tab/>
            </w:r>
            <w:r w:rsidR="00EC3170">
              <w:rPr>
                <w:webHidden/>
              </w:rPr>
              <w:fldChar w:fldCharType="begin"/>
            </w:r>
            <w:r w:rsidR="00EC3170">
              <w:rPr>
                <w:webHidden/>
              </w:rPr>
              <w:instrText xml:space="preserve"> PAGEREF _Toc519858523 \h </w:instrText>
            </w:r>
            <w:r w:rsidR="00EC3170">
              <w:rPr>
                <w:webHidden/>
              </w:rPr>
            </w:r>
            <w:r w:rsidR="00EC3170">
              <w:rPr>
                <w:webHidden/>
              </w:rPr>
              <w:fldChar w:fldCharType="separate"/>
            </w:r>
            <w:r w:rsidR="00FF56F1">
              <w:rPr>
                <w:webHidden/>
              </w:rPr>
              <w:t>8</w:t>
            </w:r>
            <w:r w:rsidR="00EC3170">
              <w:rPr>
                <w:webHidden/>
              </w:rPr>
              <w:fldChar w:fldCharType="end"/>
            </w:r>
          </w:hyperlink>
        </w:p>
        <w:p w14:paraId="49B05A30" w14:textId="77777777" w:rsidR="00EC3170" w:rsidRDefault="007A51CB">
          <w:pPr>
            <w:pStyle w:val="TOC2"/>
            <w:rPr>
              <w:rFonts w:asciiTheme="minorHAnsi" w:eastAsiaTheme="minorEastAsia" w:hAnsiTheme="minorHAnsi" w:cstheme="minorBidi"/>
              <w:lang w:val="en-US" w:eastAsia="en-US"/>
            </w:rPr>
          </w:pPr>
          <w:hyperlink w:anchor="_Toc519858524" w:history="1">
            <w:r w:rsidR="00EC3170" w:rsidRPr="00DC3BBD">
              <w:rPr>
                <w:rStyle w:val="Hyperlink"/>
                <w:snapToGrid w:val="0"/>
              </w:rPr>
              <w:t>Б. Критерии за подбор.</w:t>
            </w:r>
            <w:r w:rsidR="00EC3170">
              <w:rPr>
                <w:webHidden/>
              </w:rPr>
              <w:tab/>
            </w:r>
            <w:r w:rsidR="00EC3170">
              <w:rPr>
                <w:webHidden/>
              </w:rPr>
              <w:fldChar w:fldCharType="begin"/>
            </w:r>
            <w:r w:rsidR="00EC3170">
              <w:rPr>
                <w:webHidden/>
              </w:rPr>
              <w:instrText xml:space="preserve"> PAGEREF _Toc519858524 \h </w:instrText>
            </w:r>
            <w:r w:rsidR="00EC3170">
              <w:rPr>
                <w:webHidden/>
              </w:rPr>
            </w:r>
            <w:r w:rsidR="00EC3170">
              <w:rPr>
                <w:webHidden/>
              </w:rPr>
              <w:fldChar w:fldCharType="separate"/>
            </w:r>
            <w:r w:rsidR="00FF56F1">
              <w:rPr>
                <w:webHidden/>
              </w:rPr>
              <w:t>11</w:t>
            </w:r>
            <w:r w:rsidR="00EC3170">
              <w:rPr>
                <w:webHidden/>
              </w:rPr>
              <w:fldChar w:fldCharType="end"/>
            </w:r>
          </w:hyperlink>
        </w:p>
        <w:p w14:paraId="0D80B38A" w14:textId="77777777" w:rsidR="00EC3170" w:rsidRDefault="007A51CB">
          <w:pPr>
            <w:pStyle w:val="TOC3"/>
            <w:tabs>
              <w:tab w:val="left" w:pos="880"/>
            </w:tabs>
            <w:rPr>
              <w:rFonts w:asciiTheme="minorHAnsi" w:eastAsiaTheme="minorEastAsia" w:hAnsiTheme="minorHAnsi" w:cstheme="minorBidi"/>
              <w:noProof/>
              <w:lang w:val="en-US"/>
            </w:rPr>
          </w:pPr>
          <w:hyperlink w:anchor="_Toc519858525" w:history="1">
            <w:r w:rsidR="00EC3170" w:rsidRPr="00DC3BBD">
              <w:rPr>
                <w:rStyle w:val="Hyperlink"/>
                <w:rFonts w:ascii="Times New Roman" w:hAnsi="Times New Roman"/>
                <w:noProof/>
                <w:snapToGrid w:val="0"/>
              </w:rPr>
              <w:t>1.</w:t>
            </w:r>
            <w:r w:rsidR="00EC3170">
              <w:rPr>
                <w:rFonts w:asciiTheme="minorHAnsi" w:eastAsiaTheme="minorEastAsia" w:hAnsiTheme="minorHAnsi" w:cstheme="minorBidi"/>
                <w:noProof/>
                <w:lang w:val="en-US"/>
              </w:rPr>
              <w:tab/>
            </w:r>
            <w:r w:rsidR="00EC3170" w:rsidRPr="00DC3BBD">
              <w:rPr>
                <w:rStyle w:val="Hyperlink"/>
                <w:rFonts w:ascii="Times New Roman" w:hAnsi="Times New Roman"/>
                <w:noProof/>
                <w:snapToGrid w:val="0"/>
              </w:rPr>
              <w:t>Критерии за подбор по обособена позиция № 1</w:t>
            </w:r>
            <w:r w:rsidR="00EC3170" w:rsidRPr="00DC3BBD">
              <w:rPr>
                <w:rStyle w:val="Hyperlink"/>
                <w:rFonts w:ascii="Times New Roman" w:eastAsia="Times New Roman" w:hAnsi="Times New Roman"/>
                <w:noProof/>
                <w:lang w:eastAsia="bg-BG"/>
              </w:rPr>
              <w:t xml:space="preserve"> </w:t>
            </w:r>
            <w:r w:rsidR="00EC3170" w:rsidRPr="00DC3BBD">
              <w:rPr>
                <w:rStyle w:val="Hyperlink"/>
                <w:rFonts w:ascii="Times New Roman" w:hAnsi="Times New Roman"/>
                <w:noProof/>
                <w:snapToGrid w:val="0"/>
              </w:rPr>
              <w:t>„Доставка на 5 бр. леки автомобили 4+1 места“:</w:t>
            </w:r>
            <w:r w:rsidR="00EC3170">
              <w:rPr>
                <w:noProof/>
                <w:webHidden/>
              </w:rPr>
              <w:tab/>
            </w:r>
            <w:r w:rsidR="00EC3170">
              <w:rPr>
                <w:noProof/>
                <w:webHidden/>
              </w:rPr>
              <w:fldChar w:fldCharType="begin"/>
            </w:r>
            <w:r w:rsidR="00EC3170">
              <w:rPr>
                <w:noProof/>
                <w:webHidden/>
              </w:rPr>
              <w:instrText xml:space="preserve"> PAGEREF _Toc519858525 \h </w:instrText>
            </w:r>
            <w:r w:rsidR="00EC3170">
              <w:rPr>
                <w:noProof/>
                <w:webHidden/>
              </w:rPr>
            </w:r>
            <w:r w:rsidR="00EC3170">
              <w:rPr>
                <w:noProof/>
                <w:webHidden/>
              </w:rPr>
              <w:fldChar w:fldCharType="separate"/>
            </w:r>
            <w:r w:rsidR="00FF56F1">
              <w:rPr>
                <w:noProof/>
                <w:webHidden/>
              </w:rPr>
              <w:t>11</w:t>
            </w:r>
            <w:r w:rsidR="00EC3170">
              <w:rPr>
                <w:noProof/>
                <w:webHidden/>
              </w:rPr>
              <w:fldChar w:fldCharType="end"/>
            </w:r>
          </w:hyperlink>
        </w:p>
        <w:p w14:paraId="1D746F48" w14:textId="77777777" w:rsidR="00EC3170" w:rsidRDefault="007A51CB">
          <w:pPr>
            <w:pStyle w:val="TOC3"/>
            <w:tabs>
              <w:tab w:val="left" w:pos="880"/>
            </w:tabs>
            <w:rPr>
              <w:rFonts w:asciiTheme="minorHAnsi" w:eastAsiaTheme="minorEastAsia" w:hAnsiTheme="minorHAnsi" w:cstheme="minorBidi"/>
              <w:noProof/>
              <w:lang w:val="en-US"/>
            </w:rPr>
          </w:pPr>
          <w:hyperlink w:anchor="_Toc519858526" w:history="1">
            <w:r w:rsidR="00EC3170" w:rsidRPr="00DC3BBD">
              <w:rPr>
                <w:rStyle w:val="Hyperlink"/>
                <w:rFonts w:ascii="Times New Roman" w:hAnsi="Times New Roman"/>
                <w:noProof/>
                <w:snapToGrid w:val="0"/>
              </w:rPr>
              <w:t>2.</w:t>
            </w:r>
            <w:r w:rsidR="00EC3170">
              <w:rPr>
                <w:rFonts w:asciiTheme="minorHAnsi" w:eastAsiaTheme="minorEastAsia" w:hAnsiTheme="minorHAnsi" w:cstheme="minorBidi"/>
                <w:noProof/>
                <w:lang w:val="en-US"/>
              </w:rPr>
              <w:tab/>
            </w:r>
            <w:r w:rsidR="00EC3170" w:rsidRPr="00DC3BBD">
              <w:rPr>
                <w:rStyle w:val="Hyperlink"/>
                <w:rFonts w:ascii="Times New Roman" w:hAnsi="Times New Roman"/>
                <w:noProof/>
                <w:snapToGrid w:val="0"/>
              </w:rPr>
              <w:t>Критерии за подбор по обособена позиция № </w:t>
            </w:r>
            <w:r w:rsidR="00EC3170" w:rsidRPr="00DC3BBD">
              <w:rPr>
                <w:rStyle w:val="Hyperlink"/>
                <w:rFonts w:ascii="Times New Roman" w:hAnsi="Times New Roman"/>
                <w:noProof/>
                <w:snapToGrid w:val="0"/>
                <w:lang w:val="en-US"/>
              </w:rPr>
              <w:t>2</w:t>
            </w:r>
            <w:r w:rsidR="00EC3170" w:rsidRPr="00DC3BBD">
              <w:rPr>
                <w:rStyle w:val="Hyperlink"/>
                <w:rFonts w:ascii="Times New Roman" w:hAnsi="Times New Roman"/>
                <w:noProof/>
                <w:snapToGrid w:val="0"/>
              </w:rPr>
              <w:t xml:space="preserve"> „Доставка на 1 бр. лек автомобил 4+1 места, с полицейско оборудване“</w:t>
            </w:r>
            <w:r w:rsidR="00EC3170">
              <w:rPr>
                <w:noProof/>
                <w:webHidden/>
              </w:rPr>
              <w:tab/>
            </w:r>
            <w:r w:rsidR="00EC3170">
              <w:rPr>
                <w:noProof/>
                <w:webHidden/>
              </w:rPr>
              <w:fldChar w:fldCharType="begin"/>
            </w:r>
            <w:r w:rsidR="00EC3170">
              <w:rPr>
                <w:noProof/>
                <w:webHidden/>
              </w:rPr>
              <w:instrText xml:space="preserve"> PAGEREF _Toc519858526 \h </w:instrText>
            </w:r>
            <w:r w:rsidR="00EC3170">
              <w:rPr>
                <w:noProof/>
                <w:webHidden/>
              </w:rPr>
            </w:r>
            <w:r w:rsidR="00EC3170">
              <w:rPr>
                <w:noProof/>
                <w:webHidden/>
              </w:rPr>
              <w:fldChar w:fldCharType="separate"/>
            </w:r>
            <w:r w:rsidR="00FF56F1">
              <w:rPr>
                <w:noProof/>
                <w:webHidden/>
              </w:rPr>
              <w:t>13</w:t>
            </w:r>
            <w:r w:rsidR="00EC3170">
              <w:rPr>
                <w:noProof/>
                <w:webHidden/>
              </w:rPr>
              <w:fldChar w:fldCharType="end"/>
            </w:r>
          </w:hyperlink>
        </w:p>
        <w:p w14:paraId="16DDCED6" w14:textId="77777777" w:rsidR="00EC3170" w:rsidRDefault="007A51CB">
          <w:pPr>
            <w:pStyle w:val="TOC2"/>
            <w:rPr>
              <w:rFonts w:asciiTheme="minorHAnsi" w:eastAsiaTheme="minorEastAsia" w:hAnsiTheme="minorHAnsi" w:cstheme="minorBidi"/>
              <w:lang w:val="en-US" w:eastAsia="en-US"/>
            </w:rPr>
          </w:pPr>
          <w:hyperlink w:anchor="_Toc519858527" w:history="1">
            <w:r w:rsidR="00EC3170" w:rsidRPr="00DC3BBD">
              <w:rPr>
                <w:rStyle w:val="Hyperlink"/>
              </w:rPr>
              <w:t>В. Електронен Единен европейски документ за обществени поръчки (еЕЕДОП).</w:t>
            </w:r>
            <w:r w:rsidR="00EC3170">
              <w:rPr>
                <w:webHidden/>
              </w:rPr>
              <w:tab/>
            </w:r>
            <w:r w:rsidR="00EC3170">
              <w:rPr>
                <w:webHidden/>
              </w:rPr>
              <w:fldChar w:fldCharType="begin"/>
            </w:r>
            <w:r w:rsidR="00EC3170">
              <w:rPr>
                <w:webHidden/>
              </w:rPr>
              <w:instrText xml:space="preserve"> PAGEREF _Toc519858527 \h </w:instrText>
            </w:r>
            <w:r w:rsidR="00EC3170">
              <w:rPr>
                <w:webHidden/>
              </w:rPr>
            </w:r>
            <w:r w:rsidR="00EC3170">
              <w:rPr>
                <w:webHidden/>
              </w:rPr>
              <w:fldChar w:fldCharType="separate"/>
            </w:r>
            <w:r w:rsidR="00FF56F1">
              <w:rPr>
                <w:webHidden/>
              </w:rPr>
              <w:t>14</w:t>
            </w:r>
            <w:r w:rsidR="00EC3170">
              <w:rPr>
                <w:webHidden/>
              </w:rPr>
              <w:fldChar w:fldCharType="end"/>
            </w:r>
          </w:hyperlink>
        </w:p>
        <w:p w14:paraId="5654ABA0" w14:textId="77777777" w:rsidR="00EC3170" w:rsidRDefault="007A51CB">
          <w:pPr>
            <w:pStyle w:val="TOC1"/>
            <w:tabs>
              <w:tab w:val="left" w:pos="660"/>
            </w:tabs>
            <w:rPr>
              <w:rFonts w:asciiTheme="minorHAnsi" w:eastAsiaTheme="minorEastAsia" w:hAnsiTheme="minorHAnsi" w:cstheme="minorBidi"/>
              <w:noProof/>
              <w:lang w:val="en-US"/>
            </w:rPr>
          </w:pPr>
          <w:hyperlink w:anchor="_Toc519858528" w:history="1">
            <w:r w:rsidR="00EC3170" w:rsidRPr="00DC3BBD">
              <w:rPr>
                <w:rStyle w:val="Hyperlink"/>
                <w:rFonts w:ascii="Times New Roman" w:eastAsia="Times New Roman" w:hAnsi="Times New Roman"/>
                <w:noProof/>
                <w:lang w:eastAsia="bg-BG"/>
              </w:rPr>
              <w:t>IV.</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КРИТЕРИЙ ЗА ВЪЗЛАГАНЕ НА ПОРЪЧКАТА</w:t>
            </w:r>
            <w:r w:rsidR="00EC3170">
              <w:rPr>
                <w:noProof/>
                <w:webHidden/>
              </w:rPr>
              <w:tab/>
            </w:r>
            <w:r w:rsidR="00EC3170">
              <w:rPr>
                <w:noProof/>
                <w:webHidden/>
              </w:rPr>
              <w:fldChar w:fldCharType="begin"/>
            </w:r>
            <w:r w:rsidR="00EC3170">
              <w:rPr>
                <w:noProof/>
                <w:webHidden/>
              </w:rPr>
              <w:instrText xml:space="preserve"> PAGEREF _Toc519858528 \h </w:instrText>
            </w:r>
            <w:r w:rsidR="00EC3170">
              <w:rPr>
                <w:noProof/>
                <w:webHidden/>
              </w:rPr>
            </w:r>
            <w:r w:rsidR="00EC3170">
              <w:rPr>
                <w:noProof/>
                <w:webHidden/>
              </w:rPr>
              <w:fldChar w:fldCharType="separate"/>
            </w:r>
            <w:r w:rsidR="00FF56F1">
              <w:rPr>
                <w:noProof/>
                <w:webHidden/>
              </w:rPr>
              <w:t>18</w:t>
            </w:r>
            <w:r w:rsidR="00EC3170">
              <w:rPr>
                <w:noProof/>
                <w:webHidden/>
              </w:rPr>
              <w:fldChar w:fldCharType="end"/>
            </w:r>
          </w:hyperlink>
        </w:p>
        <w:p w14:paraId="094908B2" w14:textId="77777777" w:rsidR="00EC3170" w:rsidRDefault="007A51CB">
          <w:pPr>
            <w:pStyle w:val="TOC2"/>
            <w:rPr>
              <w:rFonts w:asciiTheme="minorHAnsi" w:eastAsiaTheme="minorEastAsia" w:hAnsiTheme="minorHAnsi" w:cstheme="minorBidi"/>
              <w:lang w:val="en-US" w:eastAsia="en-US"/>
            </w:rPr>
          </w:pPr>
          <w:hyperlink w:anchor="_Toc519858529" w:history="1">
            <w:r w:rsidR="00EC3170" w:rsidRPr="00DC3BBD">
              <w:rPr>
                <w:rStyle w:val="Hyperlink"/>
              </w:rPr>
              <w:t>А. Критерий за възлагане по обособена позиция № 1</w:t>
            </w:r>
            <w:r w:rsidR="00EC3170">
              <w:rPr>
                <w:webHidden/>
              </w:rPr>
              <w:tab/>
            </w:r>
            <w:r w:rsidR="00EC3170">
              <w:rPr>
                <w:webHidden/>
              </w:rPr>
              <w:fldChar w:fldCharType="begin"/>
            </w:r>
            <w:r w:rsidR="00EC3170">
              <w:rPr>
                <w:webHidden/>
              </w:rPr>
              <w:instrText xml:space="preserve"> PAGEREF _Toc519858529 \h </w:instrText>
            </w:r>
            <w:r w:rsidR="00EC3170">
              <w:rPr>
                <w:webHidden/>
              </w:rPr>
            </w:r>
            <w:r w:rsidR="00EC3170">
              <w:rPr>
                <w:webHidden/>
              </w:rPr>
              <w:fldChar w:fldCharType="separate"/>
            </w:r>
            <w:r w:rsidR="00FF56F1">
              <w:rPr>
                <w:webHidden/>
              </w:rPr>
              <w:t>18</w:t>
            </w:r>
            <w:r w:rsidR="00EC3170">
              <w:rPr>
                <w:webHidden/>
              </w:rPr>
              <w:fldChar w:fldCharType="end"/>
            </w:r>
          </w:hyperlink>
        </w:p>
        <w:p w14:paraId="51DF59E6" w14:textId="77777777" w:rsidR="00EC3170" w:rsidRDefault="007A51CB">
          <w:pPr>
            <w:pStyle w:val="TOC2"/>
            <w:rPr>
              <w:rFonts w:asciiTheme="minorHAnsi" w:eastAsiaTheme="minorEastAsia" w:hAnsiTheme="minorHAnsi" w:cstheme="minorBidi"/>
              <w:lang w:val="en-US" w:eastAsia="en-US"/>
            </w:rPr>
          </w:pPr>
          <w:hyperlink w:anchor="_Toc519858530" w:history="1">
            <w:r w:rsidR="00EC3170" w:rsidRPr="00DC3BBD">
              <w:rPr>
                <w:rStyle w:val="Hyperlink"/>
              </w:rPr>
              <w:t>Б. Критерий за възлагане по обособена позиция № 2</w:t>
            </w:r>
            <w:r w:rsidR="00EC3170">
              <w:rPr>
                <w:webHidden/>
              </w:rPr>
              <w:tab/>
            </w:r>
            <w:r w:rsidR="00EC3170">
              <w:rPr>
                <w:webHidden/>
              </w:rPr>
              <w:fldChar w:fldCharType="begin"/>
            </w:r>
            <w:r w:rsidR="00EC3170">
              <w:rPr>
                <w:webHidden/>
              </w:rPr>
              <w:instrText xml:space="preserve"> PAGEREF _Toc519858530 \h </w:instrText>
            </w:r>
            <w:r w:rsidR="00EC3170">
              <w:rPr>
                <w:webHidden/>
              </w:rPr>
            </w:r>
            <w:r w:rsidR="00EC3170">
              <w:rPr>
                <w:webHidden/>
              </w:rPr>
              <w:fldChar w:fldCharType="separate"/>
            </w:r>
            <w:r w:rsidR="00FF56F1">
              <w:rPr>
                <w:webHidden/>
              </w:rPr>
              <w:t>18</w:t>
            </w:r>
            <w:r w:rsidR="00EC3170">
              <w:rPr>
                <w:webHidden/>
              </w:rPr>
              <w:fldChar w:fldCharType="end"/>
            </w:r>
          </w:hyperlink>
        </w:p>
        <w:p w14:paraId="0088A01B" w14:textId="77777777" w:rsidR="00EC3170" w:rsidRDefault="007A51CB">
          <w:pPr>
            <w:pStyle w:val="TOC1"/>
            <w:tabs>
              <w:tab w:val="left" w:pos="660"/>
            </w:tabs>
            <w:rPr>
              <w:rFonts w:asciiTheme="minorHAnsi" w:eastAsiaTheme="minorEastAsia" w:hAnsiTheme="minorHAnsi" w:cstheme="minorBidi"/>
              <w:noProof/>
              <w:lang w:val="en-US"/>
            </w:rPr>
          </w:pPr>
          <w:hyperlink w:anchor="_Toc519858531" w:history="1">
            <w:r w:rsidR="00EC3170" w:rsidRPr="00DC3BBD">
              <w:rPr>
                <w:rStyle w:val="Hyperlink"/>
                <w:rFonts w:ascii="Times New Roman" w:eastAsia="Times New Roman" w:hAnsi="Times New Roman"/>
                <w:noProof/>
                <w:lang w:eastAsia="bg-BG"/>
              </w:rPr>
              <w:t>V.</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ОФЕРТА. УКАЗАНИЯ ЗА ПОДГОТОВКАТА Ѝ.</w:t>
            </w:r>
            <w:r w:rsidR="00EC3170">
              <w:rPr>
                <w:noProof/>
                <w:webHidden/>
              </w:rPr>
              <w:tab/>
            </w:r>
            <w:r w:rsidR="00EC3170">
              <w:rPr>
                <w:noProof/>
                <w:webHidden/>
              </w:rPr>
              <w:fldChar w:fldCharType="begin"/>
            </w:r>
            <w:r w:rsidR="00EC3170">
              <w:rPr>
                <w:noProof/>
                <w:webHidden/>
              </w:rPr>
              <w:instrText xml:space="preserve"> PAGEREF _Toc519858531 \h </w:instrText>
            </w:r>
            <w:r w:rsidR="00EC3170">
              <w:rPr>
                <w:noProof/>
                <w:webHidden/>
              </w:rPr>
            </w:r>
            <w:r w:rsidR="00EC3170">
              <w:rPr>
                <w:noProof/>
                <w:webHidden/>
              </w:rPr>
              <w:fldChar w:fldCharType="separate"/>
            </w:r>
            <w:r w:rsidR="00FF56F1">
              <w:rPr>
                <w:noProof/>
                <w:webHidden/>
              </w:rPr>
              <w:t>19</w:t>
            </w:r>
            <w:r w:rsidR="00EC3170">
              <w:rPr>
                <w:noProof/>
                <w:webHidden/>
              </w:rPr>
              <w:fldChar w:fldCharType="end"/>
            </w:r>
          </w:hyperlink>
        </w:p>
        <w:p w14:paraId="1472CD3B"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32" w:history="1">
            <w:r w:rsidR="00EC3170" w:rsidRPr="00DC3BBD">
              <w:rPr>
                <w:rStyle w:val="Hyperlink"/>
                <w:snapToGrid w:val="0"/>
              </w:rPr>
              <w:t>1.</w:t>
            </w:r>
            <w:r w:rsidR="00EC3170">
              <w:rPr>
                <w:rFonts w:asciiTheme="minorHAnsi" w:eastAsiaTheme="minorEastAsia" w:hAnsiTheme="minorHAnsi" w:cstheme="minorBidi"/>
                <w:lang w:val="en-US" w:eastAsia="en-US"/>
              </w:rPr>
              <w:tab/>
            </w:r>
            <w:r w:rsidR="00EC3170" w:rsidRPr="00DC3BBD">
              <w:rPr>
                <w:rStyle w:val="Hyperlink"/>
                <w:snapToGrid w:val="0"/>
              </w:rPr>
              <w:t>Общи изисквания при изготвяне и представяне на офертата.</w:t>
            </w:r>
            <w:r w:rsidR="00EC3170">
              <w:rPr>
                <w:webHidden/>
              </w:rPr>
              <w:tab/>
            </w:r>
            <w:r w:rsidR="00EC3170">
              <w:rPr>
                <w:webHidden/>
              </w:rPr>
              <w:fldChar w:fldCharType="begin"/>
            </w:r>
            <w:r w:rsidR="00EC3170">
              <w:rPr>
                <w:webHidden/>
              </w:rPr>
              <w:instrText xml:space="preserve"> PAGEREF _Toc519858532 \h </w:instrText>
            </w:r>
            <w:r w:rsidR="00EC3170">
              <w:rPr>
                <w:webHidden/>
              </w:rPr>
            </w:r>
            <w:r w:rsidR="00EC3170">
              <w:rPr>
                <w:webHidden/>
              </w:rPr>
              <w:fldChar w:fldCharType="separate"/>
            </w:r>
            <w:r w:rsidR="00FF56F1">
              <w:rPr>
                <w:webHidden/>
              </w:rPr>
              <w:t>19</w:t>
            </w:r>
            <w:r w:rsidR="00EC3170">
              <w:rPr>
                <w:webHidden/>
              </w:rPr>
              <w:fldChar w:fldCharType="end"/>
            </w:r>
          </w:hyperlink>
        </w:p>
        <w:p w14:paraId="1338045D"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33" w:history="1">
            <w:r w:rsidR="00EC3170" w:rsidRPr="00DC3BBD">
              <w:rPr>
                <w:rStyle w:val="Hyperlink"/>
                <w:snapToGrid w:val="0"/>
              </w:rPr>
              <w:t>2.</w:t>
            </w:r>
            <w:r w:rsidR="00EC3170">
              <w:rPr>
                <w:rFonts w:asciiTheme="minorHAnsi" w:eastAsiaTheme="minorEastAsia" w:hAnsiTheme="minorHAnsi" w:cstheme="minorBidi"/>
                <w:lang w:val="en-US" w:eastAsia="en-US"/>
              </w:rPr>
              <w:tab/>
            </w:r>
            <w:r w:rsidR="00EC3170" w:rsidRPr="00DC3BBD">
              <w:rPr>
                <w:rStyle w:val="Hyperlink"/>
                <w:snapToGrid w:val="0"/>
              </w:rPr>
              <w:t>Съдържание на опаковката.</w:t>
            </w:r>
            <w:r w:rsidR="00EC3170">
              <w:rPr>
                <w:webHidden/>
              </w:rPr>
              <w:tab/>
            </w:r>
            <w:r w:rsidR="00EC3170">
              <w:rPr>
                <w:webHidden/>
              </w:rPr>
              <w:fldChar w:fldCharType="begin"/>
            </w:r>
            <w:r w:rsidR="00EC3170">
              <w:rPr>
                <w:webHidden/>
              </w:rPr>
              <w:instrText xml:space="preserve"> PAGEREF _Toc519858533 \h </w:instrText>
            </w:r>
            <w:r w:rsidR="00EC3170">
              <w:rPr>
                <w:webHidden/>
              </w:rPr>
            </w:r>
            <w:r w:rsidR="00EC3170">
              <w:rPr>
                <w:webHidden/>
              </w:rPr>
              <w:fldChar w:fldCharType="separate"/>
            </w:r>
            <w:r w:rsidR="00FF56F1">
              <w:rPr>
                <w:webHidden/>
              </w:rPr>
              <w:t>20</w:t>
            </w:r>
            <w:r w:rsidR="00EC3170">
              <w:rPr>
                <w:webHidden/>
              </w:rPr>
              <w:fldChar w:fldCharType="end"/>
            </w:r>
          </w:hyperlink>
        </w:p>
        <w:p w14:paraId="670C1E0A" w14:textId="77777777" w:rsidR="00EC3170" w:rsidRDefault="007A51CB">
          <w:pPr>
            <w:pStyle w:val="TOC1"/>
            <w:tabs>
              <w:tab w:val="left" w:pos="660"/>
            </w:tabs>
            <w:rPr>
              <w:rFonts w:asciiTheme="minorHAnsi" w:eastAsiaTheme="minorEastAsia" w:hAnsiTheme="minorHAnsi" w:cstheme="minorBidi"/>
              <w:noProof/>
              <w:lang w:val="en-US"/>
            </w:rPr>
          </w:pPr>
          <w:hyperlink w:anchor="_Toc519858534" w:history="1">
            <w:r w:rsidR="00EC3170" w:rsidRPr="00DC3BBD">
              <w:rPr>
                <w:rStyle w:val="Hyperlink"/>
                <w:rFonts w:ascii="Times New Roman" w:eastAsia="Times New Roman" w:hAnsi="Times New Roman"/>
                <w:noProof/>
                <w:lang w:eastAsia="bg-BG"/>
              </w:rPr>
              <w:t>VI.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РАЗГЛЕЖДАНЕ, ОЦЕНКА И КЛАСИРАНЕ НА ОФЕРТИТЕ</w:t>
            </w:r>
            <w:r w:rsidR="00EC3170">
              <w:rPr>
                <w:noProof/>
                <w:webHidden/>
              </w:rPr>
              <w:tab/>
            </w:r>
            <w:r w:rsidR="00EC3170">
              <w:rPr>
                <w:noProof/>
                <w:webHidden/>
              </w:rPr>
              <w:fldChar w:fldCharType="begin"/>
            </w:r>
            <w:r w:rsidR="00EC3170">
              <w:rPr>
                <w:noProof/>
                <w:webHidden/>
              </w:rPr>
              <w:instrText xml:space="preserve"> PAGEREF _Toc519858534 \h </w:instrText>
            </w:r>
            <w:r w:rsidR="00EC3170">
              <w:rPr>
                <w:noProof/>
                <w:webHidden/>
              </w:rPr>
            </w:r>
            <w:r w:rsidR="00EC3170">
              <w:rPr>
                <w:noProof/>
                <w:webHidden/>
              </w:rPr>
              <w:fldChar w:fldCharType="separate"/>
            </w:r>
            <w:r w:rsidR="00FF56F1">
              <w:rPr>
                <w:noProof/>
                <w:webHidden/>
              </w:rPr>
              <w:t>22</w:t>
            </w:r>
            <w:r w:rsidR="00EC3170">
              <w:rPr>
                <w:noProof/>
                <w:webHidden/>
              </w:rPr>
              <w:fldChar w:fldCharType="end"/>
            </w:r>
          </w:hyperlink>
        </w:p>
        <w:p w14:paraId="56E95B4E" w14:textId="77777777" w:rsidR="00EC3170" w:rsidRDefault="007A51CB">
          <w:pPr>
            <w:pStyle w:val="TOC2"/>
            <w:rPr>
              <w:rFonts w:asciiTheme="minorHAnsi" w:eastAsiaTheme="minorEastAsia" w:hAnsiTheme="minorHAnsi" w:cstheme="minorBidi"/>
              <w:lang w:val="en-US" w:eastAsia="en-US"/>
            </w:rPr>
          </w:pPr>
          <w:hyperlink w:anchor="_Toc519858535" w:history="1">
            <w:r w:rsidR="00EC3170" w:rsidRPr="00DC3BBD">
              <w:rPr>
                <w:rStyle w:val="Hyperlink"/>
              </w:rPr>
              <w:t>Б. Разглеждане на офертите.</w:t>
            </w:r>
            <w:r w:rsidR="00EC3170">
              <w:rPr>
                <w:webHidden/>
              </w:rPr>
              <w:tab/>
            </w:r>
            <w:r w:rsidR="00EC3170">
              <w:rPr>
                <w:webHidden/>
              </w:rPr>
              <w:fldChar w:fldCharType="begin"/>
            </w:r>
            <w:r w:rsidR="00EC3170">
              <w:rPr>
                <w:webHidden/>
              </w:rPr>
              <w:instrText xml:space="preserve"> PAGEREF _Toc519858535 \h </w:instrText>
            </w:r>
            <w:r w:rsidR="00EC3170">
              <w:rPr>
                <w:webHidden/>
              </w:rPr>
            </w:r>
            <w:r w:rsidR="00EC3170">
              <w:rPr>
                <w:webHidden/>
              </w:rPr>
              <w:fldChar w:fldCharType="separate"/>
            </w:r>
            <w:r w:rsidR="00FF56F1">
              <w:rPr>
                <w:webHidden/>
              </w:rPr>
              <w:t>23</w:t>
            </w:r>
            <w:r w:rsidR="00EC3170">
              <w:rPr>
                <w:webHidden/>
              </w:rPr>
              <w:fldChar w:fldCharType="end"/>
            </w:r>
          </w:hyperlink>
        </w:p>
        <w:p w14:paraId="5160B69F" w14:textId="77777777" w:rsidR="00EC3170" w:rsidRDefault="007A51CB">
          <w:pPr>
            <w:pStyle w:val="TOC1"/>
            <w:tabs>
              <w:tab w:val="left" w:pos="660"/>
            </w:tabs>
            <w:rPr>
              <w:rFonts w:asciiTheme="minorHAnsi" w:eastAsiaTheme="minorEastAsia" w:hAnsiTheme="minorHAnsi" w:cstheme="minorBidi"/>
              <w:noProof/>
              <w:lang w:val="en-US"/>
            </w:rPr>
          </w:pPr>
          <w:hyperlink w:anchor="_Toc519858536" w:history="1">
            <w:r w:rsidR="00EC3170" w:rsidRPr="00DC3BBD">
              <w:rPr>
                <w:rStyle w:val="Hyperlink"/>
                <w:rFonts w:ascii="Times New Roman" w:eastAsia="Times New Roman" w:hAnsi="Times New Roman"/>
                <w:noProof/>
                <w:snapToGrid w:val="0"/>
              </w:rPr>
              <w:t>VII.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snapToGrid w:val="0"/>
              </w:rPr>
              <w:t>ОПРЕДЕЛЯНЕ НА ИЗПЪЛНИТЕЛ</w:t>
            </w:r>
            <w:r w:rsidR="00EC3170">
              <w:rPr>
                <w:noProof/>
                <w:webHidden/>
              </w:rPr>
              <w:tab/>
            </w:r>
            <w:r w:rsidR="00EC3170">
              <w:rPr>
                <w:noProof/>
                <w:webHidden/>
              </w:rPr>
              <w:fldChar w:fldCharType="begin"/>
            </w:r>
            <w:r w:rsidR="00EC3170">
              <w:rPr>
                <w:noProof/>
                <w:webHidden/>
              </w:rPr>
              <w:instrText xml:space="preserve"> PAGEREF _Toc519858536 \h </w:instrText>
            </w:r>
            <w:r w:rsidR="00EC3170">
              <w:rPr>
                <w:noProof/>
                <w:webHidden/>
              </w:rPr>
            </w:r>
            <w:r w:rsidR="00EC3170">
              <w:rPr>
                <w:noProof/>
                <w:webHidden/>
              </w:rPr>
              <w:fldChar w:fldCharType="separate"/>
            </w:r>
            <w:r w:rsidR="00FF56F1">
              <w:rPr>
                <w:noProof/>
                <w:webHidden/>
              </w:rPr>
              <w:t>25</w:t>
            </w:r>
            <w:r w:rsidR="00EC3170">
              <w:rPr>
                <w:noProof/>
                <w:webHidden/>
              </w:rPr>
              <w:fldChar w:fldCharType="end"/>
            </w:r>
          </w:hyperlink>
        </w:p>
        <w:p w14:paraId="064AD233" w14:textId="77777777" w:rsidR="00EC3170" w:rsidRDefault="007A51CB">
          <w:pPr>
            <w:pStyle w:val="TOC1"/>
            <w:tabs>
              <w:tab w:val="left" w:pos="660"/>
            </w:tabs>
            <w:rPr>
              <w:rFonts w:asciiTheme="minorHAnsi" w:eastAsiaTheme="minorEastAsia" w:hAnsiTheme="minorHAnsi" w:cstheme="minorBidi"/>
              <w:noProof/>
              <w:lang w:val="en-US"/>
            </w:rPr>
          </w:pPr>
          <w:hyperlink w:anchor="_Toc519858537" w:history="1">
            <w:r w:rsidR="00EC3170" w:rsidRPr="00DC3BBD">
              <w:rPr>
                <w:rStyle w:val="Hyperlink"/>
                <w:rFonts w:ascii="Times New Roman" w:eastAsia="Times New Roman" w:hAnsi="Times New Roman"/>
                <w:noProof/>
                <w:snapToGrid w:val="0"/>
              </w:rPr>
              <w:t>VIII.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snapToGrid w:val="0"/>
              </w:rPr>
              <w:t>ПРЕКРАТЯВАНЕ НА ПРОЦЕДУРАТА</w:t>
            </w:r>
            <w:r w:rsidR="00EC3170">
              <w:rPr>
                <w:noProof/>
                <w:webHidden/>
              </w:rPr>
              <w:tab/>
            </w:r>
            <w:r w:rsidR="00EC3170">
              <w:rPr>
                <w:noProof/>
                <w:webHidden/>
              </w:rPr>
              <w:fldChar w:fldCharType="begin"/>
            </w:r>
            <w:r w:rsidR="00EC3170">
              <w:rPr>
                <w:noProof/>
                <w:webHidden/>
              </w:rPr>
              <w:instrText xml:space="preserve"> PAGEREF _Toc519858537 \h </w:instrText>
            </w:r>
            <w:r w:rsidR="00EC3170">
              <w:rPr>
                <w:noProof/>
                <w:webHidden/>
              </w:rPr>
            </w:r>
            <w:r w:rsidR="00EC3170">
              <w:rPr>
                <w:noProof/>
                <w:webHidden/>
              </w:rPr>
              <w:fldChar w:fldCharType="separate"/>
            </w:r>
            <w:r w:rsidR="00FF56F1">
              <w:rPr>
                <w:noProof/>
                <w:webHidden/>
              </w:rPr>
              <w:t>25</w:t>
            </w:r>
            <w:r w:rsidR="00EC3170">
              <w:rPr>
                <w:noProof/>
                <w:webHidden/>
              </w:rPr>
              <w:fldChar w:fldCharType="end"/>
            </w:r>
          </w:hyperlink>
        </w:p>
        <w:p w14:paraId="7F6E993C" w14:textId="77777777" w:rsidR="00EC3170" w:rsidRDefault="007A51CB">
          <w:pPr>
            <w:pStyle w:val="TOC1"/>
            <w:tabs>
              <w:tab w:val="left" w:pos="660"/>
            </w:tabs>
            <w:rPr>
              <w:rFonts w:asciiTheme="minorHAnsi" w:eastAsiaTheme="minorEastAsia" w:hAnsiTheme="minorHAnsi" w:cstheme="minorBidi"/>
              <w:noProof/>
              <w:lang w:val="en-US"/>
            </w:rPr>
          </w:pPr>
          <w:hyperlink w:anchor="_Toc519858538" w:history="1">
            <w:r w:rsidR="00EC3170" w:rsidRPr="00DC3BBD">
              <w:rPr>
                <w:rStyle w:val="Hyperlink"/>
                <w:rFonts w:ascii="Times New Roman" w:eastAsia="Times New Roman" w:hAnsi="Times New Roman"/>
                <w:noProof/>
                <w:lang w:eastAsia="bg-BG"/>
              </w:rPr>
              <w:t>IX.</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ГАРАНЦИЯ ЗА ИЗПЪЛНЕНИЕ НА ДОГОВОРА</w:t>
            </w:r>
            <w:r w:rsidR="00EC3170">
              <w:rPr>
                <w:noProof/>
                <w:webHidden/>
              </w:rPr>
              <w:tab/>
            </w:r>
            <w:r w:rsidR="00EC3170">
              <w:rPr>
                <w:noProof/>
                <w:webHidden/>
              </w:rPr>
              <w:fldChar w:fldCharType="begin"/>
            </w:r>
            <w:r w:rsidR="00EC3170">
              <w:rPr>
                <w:noProof/>
                <w:webHidden/>
              </w:rPr>
              <w:instrText xml:space="preserve"> PAGEREF _Toc519858538 \h </w:instrText>
            </w:r>
            <w:r w:rsidR="00EC3170">
              <w:rPr>
                <w:noProof/>
                <w:webHidden/>
              </w:rPr>
            </w:r>
            <w:r w:rsidR="00EC3170">
              <w:rPr>
                <w:noProof/>
                <w:webHidden/>
              </w:rPr>
              <w:fldChar w:fldCharType="separate"/>
            </w:r>
            <w:r w:rsidR="00FF56F1">
              <w:rPr>
                <w:noProof/>
                <w:webHidden/>
              </w:rPr>
              <w:t>25</w:t>
            </w:r>
            <w:r w:rsidR="00EC3170">
              <w:rPr>
                <w:noProof/>
                <w:webHidden/>
              </w:rPr>
              <w:fldChar w:fldCharType="end"/>
            </w:r>
          </w:hyperlink>
        </w:p>
        <w:p w14:paraId="50F9812A" w14:textId="77777777" w:rsidR="00EC3170" w:rsidRDefault="007A51CB">
          <w:pPr>
            <w:pStyle w:val="TOC1"/>
            <w:tabs>
              <w:tab w:val="left" w:pos="660"/>
            </w:tabs>
            <w:rPr>
              <w:rFonts w:asciiTheme="minorHAnsi" w:eastAsiaTheme="minorEastAsia" w:hAnsiTheme="minorHAnsi" w:cstheme="minorBidi"/>
              <w:noProof/>
              <w:lang w:val="en-US"/>
            </w:rPr>
          </w:pPr>
          <w:hyperlink w:anchor="_Toc519858539" w:history="1">
            <w:r w:rsidR="00EC3170" w:rsidRPr="00DC3BBD">
              <w:rPr>
                <w:rStyle w:val="Hyperlink"/>
                <w:rFonts w:ascii="Times New Roman" w:eastAsia="Times New Roman" w:hAnsi="Times New Roman"/>
                <w:noProof/>
                <w:snapToGrid w:val="0"/>
              </w:rPr>
              <w:t>X.</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snapToGrid w:val="0"/>
              </w:rPr>
              <w:t>СКЛЮЧВАНЕ НА ДОГОВОР. ДОГОВОР ЗА ПОДИЗПЪЛНЕНИЕ</w:t>
            </w:r>
            <w:r w:rsidR="00EC3170">
              <w:rPr>
                <w:noProof/>
                <w:webHidden/>
              </w:rPr>
              <w:tab/>
            </w:r>
            <w:r w:rsidR="00EC3170">
              <w:rPr>
                <w:noProof/>
                <w:webHidden/>
              </w:rPr>
              <w:fldChar w:fldCharType="begin"/>
            </w:r>
            <w:r w:rsidR="00EC3170">
              <w:rPr>
                <w:noProof/>
                <w:webHidden/>
              </w:rPr>
              <w:instrText xml:space="preserve"> PAGEREF _Toc519858539 \h </w:instrText>
            </w:r>
            <w:r w:rsidR="00EC3170">
              <w:rPr>
                <w:noProof/>
                <w:webHidden/>
              </w:rPr>
            </w:r>
            <w:r w:rsidR="00EC3170">
              <w:rPr>
                <w:noProof/>
                <w:webHidden/>
              </w:rPr>
              <w:fldChar w:fldCharType="separate"/>
            </w:r>
            <w:r w:rsidR="00FF56F1">
              <w:rPr>
                <w:noProof/>
                <w:webHidden/>
              </w:rPr>
              <w:t>26</w:t>
            </w:r>
            <w:r w:rsidR="00EC3170">
              <w:rPr>
                <w:noProof/>
                <w:webHidden/>
              </w:rPr>
              <w:fldChar w:fldCharType="end"/>
            </w:r>
          </w:hyperlink>
        </w:p>
        <w:p w14:paraId="0EDD1788" w14:textId="77777777" w:rsidR="00EC3170" w:rsidRDefault="007A51CB">
          <w:pPr>
            <w:pStyle w:val="TOC2"/>
            <w:rPr>
              <w:rFonts w:asciiTheme="minorHAnsi" w:eastAsiaTheme="minorEastAsia" w:hAnsiTheme="minorHAnsi" w:cstheme="minorBidi"/>
              <w:lang w:val="en-US" w:eastAsia="en-US"/>
            </w:rPr>
          </w:pPr>
          <w:hyperlink w:anchor="_Toc519858540" w:history="1">
            <w:r w:rsidR="00EC3170" w:rsidRPr="00DC3BBD">
              <w:rPr>
                <w:rStyle w:val="Hyperlink"/>
                <w:snapToGrid w:val="0"/>
                <w:lang w:val="en-US"/>
              </w:rPr>
              <w:t xml:space="preserve">1. </w:t>
            </w:r>
            <w:r w:rsidR="00EC3170" w:rsidRPr="00DC3BBD">
              <w:rPr>
                <w:rStyle w:val="Hyperlink"/>
                <w:snapToGrid w:val="0"/>
              </w:rPr>
              <w:t>Сключване на договор</w:t>
            </w:r>
            <w:r w:rsidR="00EC3170">
              <w:rPr>
                <w:webHidden/>
              </w:rPr>
              <w:tab/>
            </w:r>
            <w:r w:rsidR="00EC3170">
              <w:rPr>
                <w:webHidden/>
              </w:rPr>
              <w:fldChar w:fldCharType="begin"/>
            </w:r>
            <w:r w:rsidR="00EC3170">
              <w:rPr>
                <w:webHidden/>
              </w:rPr>
              <w:instrText xml:space="preserve"> PAGEREF _Toc519858540 \h </w:instrText>
            </w:r>
            <w:r w:rsidR="00EC3170">
              <w:rPr>
                <w:webHidden/>
              </w:rPr>
            </w:r>
            <w:r w:rsidR="00EC3170">
              <w:rPr>
                <w:webHidden/>
              </w:rPr>
              <w:fldChar w:fldCharType="separate"/>
            </w:r>
            <w:r w:rsidR="00FF56F1">
              <w:rPr>
                <w:webHidden/>
              </w:rPr>
              <w:t>26</w:t>
            </w:r>
            <w:r w:rsidR="00EC3170">
              <w:rPr>
                <w:webHidden/>
              </w:rPr>
              <w:fldChar w:fldCharType="end"/>
            </w:r>
          </w:hyperlink>
        </w:p>
        <w:p w14:paraId="52DC65C4" w14:textId="77777777" w:rsidR="00EC3170" w:rsidRDefault="007A51CB">
          <w:pPr>
            <w:pStyle w:val="TOC2"/>
            <w:rPr>
              <w:rFonts w:asciiTheme="minorHAnsi" w:eastAsiaTheme="minorEastAsia" w:hAnsiTheme="minorHAnsi" w:cstheme="minorBidi"/>
              <w:lang w:val="en-US" w:eastAsia="en-US"/>
            </w:rPr>
          </w:pPr>
          <w:hyperlink w:anchor="_Toc519858541" w:history="1">
            <w:r w:rsidR="00EC3170" w:rsidRPr="00DC3BBD">
              <w:rPr>
                <w:rStyle w:val="Hyperlink"/>
                <w:snapToGrid w:val="0"/>
                <w:lang w:val="en-US"/>
              </w:rPr>
              <w:t xml:space="preserve">2. </w:t>
            </w:r>
            <w:r w:rsidR="00EC3170" w:rsidRPr="00DC3BBD">
              <w:rPr>
                <w:rStyle w:val="Hyperlink"/>
                <w:snapToGrid w:val="0"/>
              </w:rPr>
              <w:t>Договор за подизпълнение</w:t>
            </w:r>
            <w:r w:rsidR="00EC3170">
              <w:rPr>
                <w:webHidden/>
              </w:rPr>
              <w:tab/>
            </w:r>
            <w:r w:rsidR="00EC3170">
              <w:rPr>
                <w:webHidden/>
              </w:rPr>
              <w:fldChar w:fldCharType="begin"/>
            </w:r>
            <w:r w:rsidR="00EC3170">
              <w:rPr>
                <w:webHidden/>
              </w:rPr>
              <w:instrText xml:space="preserve"> PAGEREF _Toc519858541 \h </w:instrText>
            </w:r>
            <w:r w:rsidR="00EC3170">
              <w:rPr>
                <w:webHidden/>
              </w:rPr>
            </w:r>
            <w:r w:rsidR="00EC3170">
              <w:rPr>
                <w:webHidden/>
              </w:rPr>
              <w:fldChar w:fldCharType="separate"/>
            </w:r>
            <w:r w:rsidR="00FF56F1">
              <w:rPr>
                <w:webHidden/>
              </w:rPr>
              <w:t>27</w:t>
            </w:r>
            <w:r w:rsidR="00EC3170">
              <w:rPr>
                <w:webHidden/>
              </w:rPr>
              <w:fldChar w:fldCharType="end"/>
            </w:r>
          </w:hyperlink>
        </w:p>
        <w:p w14:paraId="6C38F43B" w14:textId="04A5BB4A" w:rsidR="00EC3170" w:rsidRDefault="007A51CB">
          <w:pPr>
            <w:pStyle w:val="TOC1"/>
            <w:tabs>
              <w:tab w:val="left" w:pos="660"/>
            </w:tabs>
            <w:rPr>
              <w:rFonts w:asciiTheme="minorHAnsi" w:eastAsiaTheme="minorEastAsia" w:hAnsiTheme="minorHAnsi" w:cstheme="minorBidi"/>
              <w:noProof/>
              <w:lang w:val="en-US"/>
            </w:rPr>
          </w:pPr>
          <w:hyperlink w:anchor="_Toc519858542" w:history="1">
            <w:r w:rsidR="00EC3170" w:rsidRPr="00DC3BBD">
              <w:rPr>
                <w:rStyle w:val="Hyperlink"/>
                <w:rFonts w:ascii="Times New Roman" w:eastAsia="Times New Roman" w:hAnsi="Times New Roman"/>
                <w:noProof/>
                <w:lang w:eastAsia="bg-BG"/>
              </w:rPr>
              <w:t>XI.</w:t>
            </w:r>
            <w:r w:rsidR="00EC3170">
              <w:rPr>
                <w:rFonts w:asciiTheme="minorHAnsi" w:eastAsiaTheme="minorEastAsia" w:hAnsiTheme="minorHAnsi" w:cstheme="minorBidi"/>
                <w:noProof/>
                <w:lang w:val="en-US"/>
              </w:rPr>
              <w:tab/>
            </w:r>
            <w:r w:rsidR="00EC3170" w:rsidRPr="00DC3BBD">
              <w:rPr>
                <w:rStyle w:val="Hyperlink"/>
                <w:rFonts w:ascii="Times New Roman" w:eastAsia="Times New Roman" w:hAnsi="Times New Roman"/>
                <w:noProof/>
                <w:lang w:eastAsia="bg-BG"/>
              </w:rPr>
              <w:t>ОБЖАЛВАНЕ</w:t>
            </w:r>
            <w:r w:rsidR="00EC3170">
              <w:rPr>
                <w:noProof/>
                <w:webHidden/>
              </w:rPr>
              <w:tab/>
            </w:r>
            <w:r w:rsidR="00EC3170">
              <w:rPr>
                <w:noProof/>
                <w:webHidden/>
              </w:rPr>
              <w:fldChar w:fldCharType="begin"/>
            </w:r>
            <w:r w:rsidR="00EC3170">
              <w:rPr>
                <w:noProof/>
                <w:webHidden/>
              </w:rPr>
              <w:instrText xml:space="preserve"> PAGEREF _Toc519858542 \h </w:instrText>
            </w:r>
            <w:r w:rsidR="00EC3170">
              <w:rPr>
                <w:noProof/>
                <w:webHidden/>
              </w:rPr>
            </w:r>
            <w:r w:rsidR="00EC3170">
              <w:rPr>
                <w:noProof/>
                <w:webHidden/>
              </w:rPr>
              <w:fldChar w:fldCharType="separate"/>
            </w:r>
            <w:r w:rsidR="00FF56F1">
              <w:rPr>
                <w:noProof/>
                <w:webHidden/>
              </w:rPr>
              <w:t>28</w:t>
            </w:r>
            <w:r w:rsidR="00EC3170">
              <w:rPr>
                <w:noProof/>
                <w:webHidden/>
              </w:rPr>
              <w:fldChar w:fldCharType="end"/>
            </w:r>
          </w:hyperlink>
        </w:p>
        <w:p w14:paraId="5FFE6814" w14:textId="77777777" w:rsidR="00EC3170" w:rsidRDefault="007A51CB">
          <w:pPr>
            <w:pStyle w:val="TOC1"/>
            <w:tabs>
              <w:tab w:val="left" w:pos="660"/>
            </w:tabs>
            <w:rPr>
              <w:rFonts w:asciiTheme="minorHAnsi" w:eastAsiaTheme="minorEastAsia" w:hAnsiTheme="minorHAnsi" w:cstheme="minorBidi"/>
              <w:noProof/>
              <w:lang w:val="en-US"/>
            </w:rPr>
          </w:pPr>
          <w:hyperlink w:anchor="_Toc519858543" w:history="1">
            <w:r w:rsidR="00EC3170" w:rsidRPr="00DC3BBD">
              <w:rPr>
                <w:rStyle w:val="Hyperlink"/>
                <w:rFonts w:ascii="Times New Roman" w:eastAsia="Arial Unicode MS" w:hAnsi="Times New Roman"/>
                <w:noProof/>
                <w:lang w:eastAsia="bg-BG"/>
              </w:rPr>
              <w:t>XII.</w:t>
            </w:r>
            <w:r w:rsidR="00EC3170">
              <w:rPr>
                <w:rFonts w:asciiTheme="minorHAnsi" w:eastAsiaTheme="minorEastAsia" w:hAnsiTheme="minorHAnsi" w:cstheme="minorBidi"/>
                <w:noProof/>
                <w:lang w:val="en-US"/>
              </w:rPr>
              <w:tab/>
            </w:r>
            <w:r w:rsidR="00EC3170" w:rsidRPr="00DC3BBD">
              <w:rPr>
                <w:rStyle w:val="Hyperlink"/>
                <w:rFonts w:ascii="Times New Roman" w:eastAsia="Arial Unicode MS" w:hAnsi="Times New Roman"/>
                <w:noProof/>
                <w:lang w:eastAsia="bg-BG"/>
              </w:rPr>
              <w:t>ДРУГИ УСЛОВИЯ</w:t>
            </w:r>
            <w:r w:rsidR="00EC3170">
              <w:rPr>
                <w:noProof/>
                <w:webHidden/>
              </w:rPr>
              <w:tab/>
            </w:r>
            <w:r w:rsidR="00EC3170">
              <w:rPr>
                <w:noProof/>
                <w:webHidden/>
              </w:rPr>
              <w:fldChar w:fldCharType="begin"/>
            </w:r>
            <w:r w:rsidR="00EC3170">
              <w:rPr>
                <w:noProof/>
                <w:webHidden/>
              </w:rPr>
              <w:instrText xml:space="preserve"> PAGEREF _Toc519858543 \h </w:instrText>
            </w:r>
            <w:r w:rsidR="00EC3170">
              <w:rPr>
                <w:noProof/>
                <w:webHidden/>
              </w:rPr>
            </w:r>
            <w:r w:rsidR="00EC3170">
              <w:rPr>
                <w:noProof/>
                <w:webHidden/>
              </w:rPr>
              <w:fldChar w:fldCharType="separate"/>
            </w:r>
            <w:r w:rsidR="00FF56F1">
              <w:rPr>
                <w:noProof/>
                <w:webHidden/>
              </w:rPr>
              <w:t>28</w:t>
            </w:r>
            <w:r w:rsidR="00EC3170">
              <w:rPr>
                <w:noProof/>
                <w:webHidden/>
              </w:rPr>
              <w:fldChar w:fldCharType="end"/>
            </w:r>
          </w:hyperlink>
        </w:p>
        <w:p w14:paraId="3DEBAFCB" w14:textId="77777777" w:rsidR="00EC3170" w:rsidRDefault="007A51CB">
          <w:pPr>
            <w:pStyle w:val="TOC1"/>
            <w:tabs>
              <w:tab w:val="left" w:pos="660"/>
            </w:tabs>
            <w:rPr>
              <w:rFonts w:asciiTheme="minorHAnsi" w:eastAsiaTheme="minorEastAsia" w:hAnsiTheme="minorHAnsi" w:cstheme="minorBidi"/>
              <w:noProof/>
              <w:lang w:val="en-US"/>
            </w:rPr>
          </w:pPr>
          <w:hyperlink w:anchor="_Toc519858544" w:history="1">
            <w:r w:rsidR="00EC3170" w:rsidRPr="00DC3BBD">
              <w:rPr>
                <w:rStyle w:val="Hyperlink"/>
                <w:rFonts w:ascii="Times New Roman" w:hAnsi="Times New Roman"/>
                <w:noProof/>
                <w:lang w:val="en-US"/>
              </w:rPr>
              <w:t>XIII.</w:t>
            </w:r>
            <w:r w:rsidR="00EC3170">
              <w:rPr>
                <w:rFonts w:asciiTheme="minorHAnsi" w:eastAsiaTheme="minorEastAsia" w:hAnsiTheme="minorHAnsi" w:cstheme="minorBidi"/>
                <w:noProof/>
                <w:lang w:val="en-US"/>
              </w:rPr>
              <w:tab/>
            </w:r>
            <w:r w:rsidR="00EC3170" w:rsidRPr="00DC3BBD">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EC3170" w:rsidRPr="00DC3BBD">
              <w:rPr>
                <w:rStyle w:val="Hyperlink"/>
                <w:rFonts w:ascii="Times New Roman" w:hAnsi="Times New Roman"/>
                <w:noProof/>
                <w:lang w:val="en-US"/>
              </w:rPr>
              <w:t>)</w:t>
            </w:r>
            <w:r w:rsidR="00EC3170">
              <w:rPr>
                <w:noProof/>
                <w:webHidden/>
              </w:rPr>
              <w:tab/>
            </w:r>
            <w:r w:rsidR="00EC3170">
              <w:rPr>
                <w:noProof/>
                <w:webHidden/>
              </w:rPr>
              <w:fldChar w:fldCharType="begin"/>
            </w:r>
            <w:r w:rsidR="00EC3170">
              <w:rPr>
                <w:noProof/>
                <w:webHidden/>
              </w:rPr>
              <w:instrText xml:space="preserve"> PAGEREF _Toc519858544 \h </w:instrText>
            </w:r>
            <w:r w:rsidR="00EC3170">
              <w:rPr>
                <w:noProof/>
                <w:webHidden/>
              </w:rPr>
            </w:r>
            <w:r w:rsidR="00EC3170">
              <w:rPr>
                <w:noProof/>
                <w:webHidden/>
              </w:rPr>
              <w:fldChar w:fldCharType="separate"/>
            </w:r>
            <w:r w:rsidR="00FF56F1">
              <w:rPr>
                <w:noProof/>
                <w:webHidden/>
              </w:rPr>
              <w:t>28</w:t>
            </w:r>
            <w:r w:rsidR="00EC3170">
              <w:rPr>
                <w:noProof/>
                <w:webHidden/>
              </w:rPr>
              <w:fldChar w:fldCharType="end"/>
            </w:r>
          </w:hyperlink>
        </w:p>
        <w:p w14:paraId="15C3C123"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45" w:history="1">
            <w:r w:rsidR="00EC3170" w:rsidRPr="00DC3BBD">
              <w:rPr>
                <w:rStyle w:val="Hyperlink"/>
              </w:rPr>
              <w:t>1.</w:t>
            </w:r>
            <w:r w:rsidR="00EC3170">
              <w:rPr>
                <w:rFonts w:asciiTheme="minorHAnsi" w:eastAsiaTheme="minorEastAsia" w:hAnsiTheme="minorHAnsi" w:cstheme="minorBidi"/>
                <w:lang w:val="en-US" w:eastAsia="en-US"/>
              </w:rPr>
              <w:tab/>
            </w:r>
            <w:r w:rsidR="00EC3170" w:rsidRPr="00DC3BBD">
              <w:rPr>
                <w:rStyle w:val="Hyperlink"/>
              </w:rPr>
              <w:t>Данни относно администратора на лични данни</w:t>
            </w:r>
            <w:r w:rsidR="00EC3170">
              <w:rPr>
                <w:webHidden/>
              </w:rPr>
              <w:tab/>
            </w:r>
            <w:r w:rsidR="00EC3170">
              <w:rPr>
                <w:webHidden/>
              </w:rPr>
              <w:fldChar w:fldCharType="begin"/>
            </w:r>
            <w:r w:rsidR="00EC3170">
              <w:rPr>
                <w:webHidden/>
              </w:rPr>
              <w:instrText xml:space="preserve"> PAGEREF _Toc519858545 \h </w:instrText>
            </w:r>
            <w:r w:rsidR="00EC3170">
              <w:rPr>
                <w:webHidden/>
              </w:rPr>
            </w:r>
            <w:r w:rsidR="00EC3170">
              <w:rPr>
                <w:webHidden/>
              </w:rPr>
              <w:fldChar w:fldCharType="separate"/>
            </w:r>
            <w:r w:rsidR="00FF56F1">
              <w:rPr>
                <w:webHidden/>
              </w:rPr>
              <w:t>28</w:t>
            </w:r>
            <w:r w:rsidR="00EC3170">
              <w:rPr>
                <w:webHidden/>
              </w:rPr>
              <w:fldChar w:fldCharType="end"/>
            </w:r>
          </w:hyperlink>
        </w:p>
        <w:p w14:paraId="11D50CA5" w14:textId="650EB516" w:rsidR="00EC3170" w:rsidRDefault="007A51CB">
          <w:pPr>
            <w:pStyle w:val="TOC2"/>
            <w:tabs>
              <w:tab w:val="left" w:pos="660"/>
            </w:tabs>
            <w:rPr>
              <w:rFonts w:asciiTheme="minorHAnsi" w:eastAsiaTheme="minorEastAsia" w:hAnsiTheme="minorHAnsi" w:cstheme="minorBidi"/>
              <w:lang w:val="en-US" w:eastAsia="en-US"/>
            </w:rPr>
          </w:pPr>
          <w:hyperlink w:anchor="_Toc519858546" w:history="1">
            <w:r w:rsidR="00EC3170" w:rsidRPr="00DC3BBD">
              <w:rPr>
                <w:rStyle w:val="Hyperlink"/>
              </w:rPr>
              <w:t>2.</w:t>
            </w:r>
            <w:r w:rsidR="00EC3170">
              <w:rPr>
                <w:rFonts w:asciiTheme="minorHAnsi" w:eastAsiaTheme="minorEastAsia" w:hAnsiTheme="minorHAnsi" w:cstheme="minorBidi"/>
                <w:lang w:val="en-US" w:eastAsia="en-US"/>
              </w:rPr>
              <w:tab/>
            </w:r>
            <w:r w:rsidR="00EC3170" w:rsidRPr="00DC3BBD">
              <w:rPr>
                <w:rStyle w:val="Hyperlink"/>
              </w:rPr>
              <w:t>Цели на обработването. Правни основания</w:t>
            </w:r>
            <w:r w:rsidR="00EC3170">
              <w:rPr>
                <w:webHidden/>
              </w:rPr>
              <w:tab/>
            </w:r>
            <w:r w:rsidR="00EC3170">
              <w:rPr>
                <w:webHidden/>
              </w:rPr>
              <w:fldChar w:fldCharType="begin"/>
            </w:r>
            <w:r w:rsidR="00EC3170">
              <w:rPr>
                <w:webHidden/>
              </w:rPr>
              <w:instrText xml:space="preserve"> PAGEREF _Toc519858546 \h </w:instrText>
            </w:r>
            <w:r w:rsidR="00EC3170">
              <w:rPr>
                <w:webHidden/>
              </w:rPr>
            </w:r>
            <w:r w:rsidR="00EC3170">
              <w:rPr>
                <w:webHidden/>
              </w:rPr>
              <w:fldChar w:fldCharType="separate"/>
            </w:r>
            <w:r w:rsidR="00FF56F1">
              <w:rPr>
                <w:webHidden/>
              </w:rPr>
              <w:t>29</w:t>
            </w:r>
            <w:r w:rsidR="00EC3170">
              <w:rPr>
                <w:webHidden/>
              </w:rPr>
              <w:fldChar w:fldCharType="end"/>
            </w:r>
          </w:hyperlink>
        </w:p>
        <w:p w14:paraId="3552E0DF"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47" w:history="1">
            <w:r w:rsidR="00EC3170" w:rsidRPr="00DC3BBD">
              <w:rPr>
                <w:rStyle w:val="Hyperlink"/>
              </w:rPr>
              <w:t>3.</w:t>
            </w:r>
            <w:r w:rsidR="00EC3170">
              <w:rPr>
                <w:rFonts w:asciiTheme="minorHAnsi" w:eastAsiaTheme="minorEastAsia" w:hAnsiTheme="minorHAnsi" w:cstheme="minorBidi"/>
                <w:lang w:val="en-US" w:eastAsia="en-US"/>
              </w:rPr>
              <w:tab/>
            </w:r>
            <w:r w:rsidR="00EC3170" w:rsidRPr="00DC3BBD">
              <w:rPr>
                <w:rStyle w:val="Hyperlink"/>
              </w:rPr>
              <w:t>Лица, обработващи лични данни в БНБ</w:t>
            </w:r>
            <w:r w:rsidR="00EC3170">
              <w:rPr>
                <w:webHidden/>
              </w:rPr>
              <w:tab/>
            </w:r>
            <w:r w:rsidR="00EC3170">
              <w:rPr>
                <w:webHidden/>
              </w:rPr>
              <w:fldChar w:fldCharType="begin"/>
            </w:r>
            <w:r w:rsidR="00EC3170">
              <w:rPr>
                <w:webHidden/>
              </w:rPr>
              <w:instrText xml:space="preserve"> PAGEREF _Toc519858547 \h </w:instrText>
            </w:r>
            <w:r w:rsidR="00EC3170">
              <w:rPr>
                <w:webHidden/>
              </w:rPr>
            </w:r>
            <w:r w:rsidR="00EC3170">
              <w:rPr>
                <w:webHidden/>
              </w:rPr>
              <w:fldChar w:fldCharType="separate"/>
            </w:r>
            <w:r w:rsidR="00FF56F1">
              <w:rPr>
                <w:webHidden/>
              </w:rPr>
              <w:t>29</w:t>
            </w:r>
            <w:r w:rsidR="00EC3170">
              <w:rPr>
                <w:webHidden/>
              </w:rPr>
              <w:fldChar w:fldCharType="end"/>
            </w:r>
          </w:hyperlink>
        </w:p>
        <w:p w14:paraId="47899710"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48" w:history="1">
            <w:r w:rsidR="00EC3170" w:rsidRPr="00DC3BBD">
              <w:rPr>
                <w:rStyle w:val="Hyperlink"/>
              </w:rPr>
              <w:t>4.</w:t>
            </w:r>
            <w:r w:rsidR="00EC3170">
              <w:rPr>
                <w:rFonts w:asciiTheme="minorHAnsi" w:eastAsiaTheme="minorEastAsia" w:hAnsiTheme="minorHAnsi" w:cstheme="minorBidi"/>
                <w:lang w:val="en-US" w:eastAsia="en-US"/>
              </w:rPr>
              <w:tab/>
            </w:r>
            <w:r w:rsidR="00EC3170" w:rsidRPr="00DC3BBD">
              <w:rPr>
                <w:rStyle w:val="Hyperlink"/>
              </w:rPr>
              <w:t>Срок за съхраняване на личните данни</w:t>
            </w:r>
            <w:r w:rsidR="00EC3170">
              <w:rPr>
                <w:webHidden/>
              </w:rPr>
              <w:tab/>
            </w:r>
            <w:r w:rsidR="00EC3170">
              <w:rPr>
                <w:webHidden/>
              </w:rPr>
              <w:fldChar w:fldCharType="begin"/>
            </w:r>
            <w:r w:rsidR="00EC3170">
              <w:rPr>
                <w:webHidden/>
              </w:rPr>
              <w:instrText xml:space="preserve"> PAGEREF _Toc519858548 \h </w:instrText>
            </w:r>
            <w:r w:rsidR="00EC3170">
              <w:rPr>
                <w:webHidden/>
              </w:rPr>
            </w:r>
            <w:r w:rsidR="00EC3170">
              <w:rPr>
                <w:webHidden/>
              </w:rPr>
              <w:fldChar w:fldCharType="separate"/>
            </w:r>
            <w:r w:rsidR="00FF56F1">
              <w:rPr>
                <w:webHidden/>
              </w:rPr>
              <w:t>29</w:t>
            </w:r>
            <w:r w:rsidR="00EC3170">
              <w:rPr>
                <w:webHidden/>
              </w:rPr>
              <w:fldChar w:fldCharType="end"/>
            </w:r>
          </w:hyperlink>
        </w:p>
        <w:p w14:paraId="047528AB"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49" w:history="1">
            <w:r w:rsidR="00EC3170" w:rsidRPr="00DC3BBD">
              <w:rPr>
                <w:rStyle w:val="Hyperlink"/>
              </w:rPr>
              <w:t>5.</w:t>
            </w:r>
            <w:r w:rsidR="00EC3170">
              <w:rPr>
                <w:rFonts w:asciiTheme="minorHAnsi" w:eastAsiaTheme="minorEastAsia" w:hAnsiTheme="minorHAnsi" w:cstheme="minorBidi"/>
                <w:lang w:val="en-US" w:eastAsia="en-US"/>
              </w:rPr>
              <w:tab/>
            </w:r>
            <w:r w:rsidR="00EC3170" w:rsidRPr="00DC3BBD">
              <w:rPr>
                <w:rStyle w:val="Hyperlink"/>
              </w:rPr>
              <w:t>Права на субекта на данните</w:t>
            </w:r>
            <w:r w:rsidR="00EC3170">
              <w:rPr>
                <w:webHidden/>
              </w:rPr>
              <w:tab/>
            </w:r>
            <w:r w:rsidR="00EC3170">
              <w:rPr>
                <w:webHidden/>
              </w:rPr>
              <w:fldChar w:fldCharType="begin"/>
            </w:r>
            <w:r w:rsidR="00EC3170">
              <w:rPr>
                <w:webHidden/>
              </w:rPr>
              <w:instrText xml:space="preserve"> PAGEREF _Toc519858549 \h </w:instrText>
            </w:r>
            <w:r w:rsidR="00EC3170">
              <w:rPr>
                <w:webHidden/>
              </w:rPr>
            </w:r>
            <w:r w:rsidR="00EC3170">
              <w:rPr>
                <w:webHidden/>
              </w:rPr>
              <w:fldChar w:fldCharType="separate"/>
            </w:r>
            <w:r w:rsidR="00FF56F1">
              <w:rPr>
                <w:webHidden/>
              </w:rPr>
              <w:t>30</w:t>
            </w:r>
            <w:r w:rsidR="00EC3170">
              <w:rPr>
                <w:webHidden/>
              </w:rPr>
              <w:fldChar w:fldCharType="end"/>
            </w:r>
          </w:hyperlink>
        </w:p>
        <w:p w14:paraId="1DA5D229"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50" w:history="1">
            <w:r w:rsidR="00EC3170" w:rsidRPr="00DC3BBD">
              <w:rPr>
                <w:rStyle w:val="Hyperlink"/>
              </w:rPr>
              <w:t>6.</w:t>
            </w:r>
            <w:r w:rsidR="00EC3170">
              <w:rPr>
                <w:rFonts w:asciiTheme="minorHAnsi" w:eastAsiaTheme="minorEastAsia" w:hAnsiTheme="minorHAnsi" w:cstheme="minorBidi"/>
                <w:lang w:val="en-US" w:eastAsia="en-US"/>
              </w:rPr>
              <w:tab/>
            </w:r>
            <w:r w:rsidR="00EC3170" w:rsidRPr="00DC3BBD">
              <w:rPr>
                <w:rStyle w:val="Hyperlink"/>
              </w:rPr>
              <w:t>Длъжностно лице по защита на личните данни</w:t>
            </w:r>
            <w:r w:rsidR="00EC3170">
              <w:rPr>
                <w:webHidden/>
              </w:rPr>
              <w:tab/>
            </w:r>
            <w:r w:rsidR="00EC3170">
              <w:rPr>
                <w:webHidden/>
              </w:rPr>
              <w:fldChar w:fldCharType="begin"/>
            </w:r>
            <w:r w:rsidR="00EC3170">
              <w:rPr>
                <w:webHidden/>
              </w:rPr>
              <w:instrText xml:space="preserve"> PAGEREF _Toc519858550 \h </w:instrText>
            </w:r>
            <w:r w:rsidR="00EC3170">
              <w:rPr>
                <w:webHidden/>
              </w:rPr>
            </w:r>
            <w:r w:rsidR="00EC3170">
              <w:rPr>
                <w:webHidden/>
              </w:rPr>
              <w:fldChar w:fldCharType="separate"/>
            </w:r>
            <w:r w:rsidR="00FF56F1">
              <w:rPr>
                <w:webHidden/>
              </w:rPr>
              <w:t>30</w:t>
            </w:r>
            <w:r w:rsidR="00EC3170">
              <w:rPr>
                <w:webHidden/>
              </w:rPr>
              <w:fldChar w:fldCharType="end"/>
            </w:r>
          </w:hyperlink>
        </w:p>
        <w:p w14:paraId="7D7C1E8C" w14:textId="77777777" w:rsidR="00EC3170" w:rsidRDefault="007A51CB">
          <w:pPr>
            <w:pStyle w:val="TOC2"/>
            <w:tabs>
              <w:tab w:val="left" w:pos="660"/>
            </w:tabs>
            <w:rPr>
              <w:rFonts w:asciiTheme="minorHAnsi" w:eastAsiaTheme="minorEastAsia" w:hAnsiTheme="minorHAnsi" w:cstheme="minorBidi"/>
              <w:lang w:val="en-US" w:eastAsia="en-US"/>
            </w:rPr>
          </w:pPr>
          <w:hyperlink w:anchor="_Toc519858551" w:history="1">
            <w:r w:rsidR="00EC3170" w:rsidRPr="00DC3BBD">
              <w:rPr>
                <w:rStyle w:val="Hyperlink"/>
              </w:rPr>
              <w:t>7.</w:t>
            </w:r>
            <w:r w:rsidR="00EC3170">
              <w:rPr>
                <w:rFonts w:asciiTheme="minorHAnsi" w:eastAsiaTheme="minorEastAsia" w:hAnsiTheme="minorHAnsi" w:cstheme="minorBidi"/>
                <w:lang w:val="en-US" w:eastAsia="en-US"/>
              </w:rPr>
              <w:tab/>
            </w:r>
            <w:r w:rsidR="00EC3170" w:rsidRPr="00DC3BBD">
              <w:rPr>
                <w:rStyle w:val="Hyperlink"/>
              </w:rPr>
              <w:t>Право на обжалване</w:t>
            </w:r>
            <w:r w:rsidR="00EC3170">
              <w:rPr>
                <w:webHidden/>
              </w:rPr>
              <w:tab/>
            </w:r>
            <w:r w:rsidR="00EC3170">
              <w:rPr>
                <w:webHidden/>
              </w:rPr>
              <w:fldChar w:fldCharType="begin"/>
            </w:r>
            <w:r w:rsidR="00EC3170">
              <w:rPr>
                <w:webHidden/>
              </w:rPr>
              <w:instrText xml:space="preserve"> PAGEREF _Toc519858551 \h </w:instrText>
            </w:r>
            <w:r w:rsidR="00EC3170">
              <w:rPr>
                <w:webHidden/>
              </w:rPr>
            </w:r>
            <w:r w:rsidR="00EC3170">
              <w:rPr>
                <w:webHidden/>
              </w:rPr>
              <w:fldChar w:fldCharType="separate"/>
            </w:r>
            <w:r w:rsidR="00FF56F1">
              <w:rPr>
                <w:webHidden/>
              </w:rPr>
              <w:t>30</w:t>
            </w:r>
            <w:r w:rsidR="00EC3170">
              <w:rPr>
                <w:webHidden/>
              </w:rPr>
              <w:fldChar w:fldCharType="end"/>
            </w:r>
          </w:hyperlink>
        </w:p>
        <w:p w14:paraId="078355E9" w14:textId="4F581D74" w:rsidR="004419D7" w:rsidRPr="00631D33" w:rsidRDefault="004419D7" w:rsidP="00193641">
          <w:pPr>
            <w:rPr>
              <w:highlight w:val="yellow"/>
            </w:rPr>
          </w:pPr>
          <w:r w:rsidRPr="00631D33">
            <w:rPr>
              <w:b/>
              <w:bCs/>
              <w:noProof/>
              <w:highlight w:val="yellow"/>
            </w:rPr>
            <w:fldChar w:fldCharType="end"/>
          </w:r>
        </w:p>
      </w:sdtContent>
    </w:sdt>
    <w:bookmarkStart w:id="0" w:name="_Toc461283097" w:displacedByCustomXml="prev"/>
    <w:p w14:paraId="36E2F393" w14:textId="3BA729BE" w:rsidR="003D5CB0" w:rsidRDefault="003D5CB0">
      <w:pPr>
        <w:spacing w:after="0" w:line="240" w:lineRule="auto"/>
        <w:rPr>
          <w:rFonts w:ascii="Times New Roman" w:eastAsia="Times New Roman" w:hAnsi="Times New Roman"/>
          <w:b/>
          <w:bCs/>
          <w:sz w:val="24"/>
          <w:szCs w:val="24"/>
          <w:lang w:eastAsia="bg-BG"/>
        </w:rPr>
      </w:pPr>
      <w:r>
        <w:rPr>
          <w:rFonts w:ascii="Times New Roman" w:eastAsia="Times New Roman" w:hAnsi="Times New Roman"/>
          <w:sz w:val="24"/>
          <w:szCs w:val="24"/>
          <w:lang w:eastAsia="bg-BG"/>
        </w:rPr>
        <w:br w:type="page"/>
      </w:r>
    </w:p>
    <w:p w14:paraId="16F9219D" w14:textId="77777777" w:rsidR="003D5CB0" w:rsidRDefault="003D5CB0" w:rsidP="003D5CB0">
      <w:pPr>
        <w:pStyle w:val="Heading1"/>
        <w:spacing w:before="0" w:line="360" w:lineRule="auto"/>
        <w:ind w:left="1069"/>
        <w:jc w:val="both"/>
        <w:rPr>
          <w:rFonts w:ascii="Times New Roman" w:eastAsia="Times New Roman" w:hAnsi="Times New Roman" w:cs="Times New Roman"/>
          <w:color w:val="auto"/>
          <w:sz w:val="24"/>
          <w:szCs w:val="24"/>
          <w:lang w:eastAsia="bg-BG"/>
        </w:rPr>
      </w:pPr>
    </w:p>
    <w:p w14:paraId="3C41A80C" w14:textId="77777777" w:rsidR="00C23B04" w:rsidRPr="000A77D1" w:rsidRDefault="004831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 w:name="_Toc519858508"/>
      <w:r w:rsidRPr="000A77D1">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r w:rsidR="00494E8C" w:rsidRPr="000A77D1">
        <w:rPr>
          <w:rFonts w:ascii="Times New Roman" w:eastAsia="Times New Roman" w:hAnsi="Times New Roman" w:cs="Times New Roman"/>
          <w:color w:val="auto"/>
          <w:sz w:val="24"/>
          <w:szCs w:val="24"/>
          <w:lang w:eastAsia="bg-BG"/>
        </w:rPr>
        <w:t>. ПРОГНОЗНА СТОЙНОСТ</w:t>
      </w:r>
      <w:bookmarkEnd w:id="1"/>
    </w:p>
    <w:p w14:paraId="3DD8A7D4" w14:textId="2089CFB3" w:rsidR="00A14F6C" w:rsidRPr="000A77D1" w:rsidRDefault="00513871" w:rsidP="00657DC3">
      <w:pPr>
        <w:pStyle w:val="Heading2"/>
        <w:numPr>
          <w:ilvl w:val="0"/>
          <w:numId w:val="6"/>
        </w:numPr>
        <w:tabs>
          <w:tab w:val="left" w:pos="1134"/>
        </w:tabs>
        <w:spacing w:before="0" w:line="360" w:lineRule="auto"/>
        <w:ind w:hanging="436"/>
        <w:rPr>
          <w:rFonts w:ascii="Times New Roman" w:eastAsia="Times New Roman" w:hAnsi="Times New Roman" w:cs="Times New Roman"/>
          <w:color w:val="auto"/>
          <w:sz w:val="24"/>
          <w:szCs w:val="24"/>
          <w:lang w:eastAsia="bg-BG"/>
        </w:rPr>
      </w:pPr>
      <w:bookmarkStart w:id="2" w:name="_Toc461283098"/>
      <w:bookmarkStart w:id="3" w:name="_Toc519858509"/>
      <w:r w:rsidRPr="000A77D1">
        <w:rPr>
          <w:rFonts w:ascii="Times New Roman" w:hAnsi="Times New Roman" w:cs="Times New Roman"/>
          <w:color w:val="auto"/>
          <w:sz w:val="24"/>
          <w:szCs w:val="24"/>
          <w:lang w:eastAsia="bg-BG"/>
        </w:rPr>
        <w:t>Пр</w:t>
      </w:r>
      <w:r w:rsidR="00BA69E8" w:rsidRPr="000A77D1">
        <w:rPr>
          <w:rFonts w:ascii="Times New Roman" w:hAnsi="Times New Roman" w:cs="Times New Roman"/>
          <w:color w:val="auto"/>
          <w:sz w:val="24"/>
          <w:szCs w:val="24"/>
          <w:lang w:eastAsia="bg-BG"/>
        </w:rPr>
        <w:t>едмет</w:t>
      </w:r>
      <w:r w:rsidR="00C8140B" w:rsidRPr="000A77D1">
        <w:rPr>
          <w:rFonts w:ascii="Times New Roman" w:hAnsi="Times New Roman" w:cs="Times New Roman"/>
          <w:color w:val="auto"/>
          <w:sz w:val="24"/>
          <w:szCs w:val="24"/>
          <w:lang w:eastAsia="bg-BG"/>
        </w:rPr>
        <w:t xml:space="preserve"> на обществената поръчка</w:t>
      </w:r>
      <w:bookmarkEnd w:id="2"/>
      <w:r w:rsidR="00822FC2" w:rsidRPr="000A77D1">
        <w:rPr>
          <w:rFonts w:ascii="Times New Roman" w:hAnsi="Times New Roman" w:cs="Times New Roman"/>
          <w:color w:val="auto"/>
          <w:sz w:val="24"/>
          <w:szCs w:val="24"/>
          <w:lang w:eastAsia="bg-BG"/>
        </w:rPr>
        <w:t>:</w:t>
      </w:r>
      <w:bookmarkEnd w:id="3"/>
      <w:r w:rsidRPr="000A77D1">
        <w:rPr>
          <w:rFonts w:ascii="Times New Roman" w:hAnsi="Times New Roman" w:cs="Times New Roman"/>
          <w:color w:val="auto"/>
          <w:sz w:val="24"/>
          <w:szCs w:val="24"/>
          <w:lang w:eastAsia="bg-BG"/>
        </w:rPr>
        <w:t xml:space="preserve"> </w:t>
      </w:r>
    </w:p>
    <w:p w14:paraId="3BAB5731" w14:textId="458F72F4" w:rsidR="00422C03" w:rsidRPr="000A77D1" w:rsidRDefault="00422C03" w:rsidP="008813D0">
      <w:pPr>
        <w:tabs>
          <w:tab w:val="left" w:pos="1134"/>
        </w:tabs>
        <w:spacing w:after="0" w:line="360" w:lineRule="auto"/>
        <w:ind w:firstLine="709"/>
        <w:jc w:val="both"/>
        <w:rPr>
          <w:rFonts w:ascii="Times New Roman" w:eastAsia="Times New Roman" w:hAnsi="Times New Roman"/>
          <w:b/>
          <w:sz w:val="24"/>
          <w:szCs w:val="24"/>
          <w:lang w:val="en-US" w:eastAsia="bg-BG"/>
        </w:rPr>
      </w:pPr>
      <w:r w:rsidRPr="000A77D1">
        <w:rPr>
          <w:rFonts w:ascii="Times New Roman" w:eastAsia="Times New Roman" w:hAnsi="Times New Roman"/>
          <w:b/>
          <w:sz w:val="24"/>
          <w:szCs w:val="24"/>
          <w:lang w:eastAsia="bg-BG"/>
        </w:rPr>
        <w:t>„</w:t>
      </w:r>
      <w:r w:rsidR="000A77D1" w:rsidRPr="000A77D1">
        <w:rPr>
          <w:rFonts w:ascii="Times New Roman" w:hAnsi="Times New Roman"/>
          <w:b/>
          <w:sz w:val="24"/>
          <w:szCs w:val="24"/>
          <w:lang w:eastAsia="bg-BG"/>
        </w:rPr>
        <w:t>Доставка на служебни леки автомобили 4+1 места, по две обособени позиции:</w:t>
      </w:r>
      <w:r w:rsidRPr="000A77D1">
        <w:rPr>
          <w:rFonts w:ascii="Times New Roman" w:eastAsia="Times New Roman" w:hAnsi="Times New Roman"/>
          <w:b/>
          <w:sz w:val="24"/>
          <w:szCs w:val="24"/>
          <w:lang w:eastAsia="bg-BG"/>
        </w:rPr>
        <w:t>“</w:t>
      </w:r>
    </w:p>
    <w:p w14:paraId="373CD136" w14:textId="77777777" w:rsidR="00732792" w:rsidRPr="000A77D1" w:rsidRDefault="00422C03" w:rsidP="008813D0">
      <w:pPr>
        <w:tabs>
          <w:tab w:val="left" w:pos="1134"/>
        </w:tabs>
        <w:spacing w:after="0" w:line="360" w:lineRule="auto"/>
        <w:ind w:firstLine="709"/>
        <w:jc w:val="both"/>
        <w:rPr>
          <w:rFonts w:ascii="Times New Roman" w:eastAsia="Times New Roman" w:hAnsi="Times New Roman"/>
          <w:sz w:val="24"/>
          <w:szCs w:val="24"/>
          <w:lang w:eastAsia="bg-BG"/>
        </w:rPr>
      </w:pPr>
      <w:r w:rsidRPr="000A77D1">
        <w:rPr>
          <w:rFonts w:ascii="Times New Roman" w:eastAsia="Times New Roman" w:hAnsi="Times New Roman"/>
          <w:sz w:val="24"/>
          <w:szCs w:val="24"/>
          <w:lang w:eastAsia="bg-BG"/>
        </w:rPr>
        <w:t>Обществената поръчка включва 2 (две) обособени позиции</w:t>
      </w:r>
      <w:r w:rsidR="00732792" w:rsidRPr="000A77D1">
        <w:rPr>
          <w:rFonts w:ascii="Times New Roman" w:eastAsia="Times New Roman" w:hAnsi="Times New Roman"/>
          <w:sz w:val="24"/>
          <w:szCs w:val="24"/>
          <w:lang w:eastAsia="bg-BG"/>
        </w:rPr>
        <w:t>, както следва:</w:t>
      </w:r>
    </w:p>
    <w:p w14:paraId="372BC645" w14:textId="3B9DE0C5" w:rsidR="000A77D1" w:rsidRPr="00406F65" w:rsidRDefault="000A77D1" w:rsidP="00406F65">
      <w:pPr>
        <w:pStyle w:val="ListParagraph"/>
        <w:tabs>
          <w:tab w:val="left" w:pos="709"/>
          <w:tab w:val="left" w:pos="1134"/>
        </w:tabs>
        <w:spacing w:after="0" w:line="360" w:lineRule="auto"/>
        <w:jc w:val="both"/>
        <w:rPr>
          <w:rFonts w:ascii="Times New Roman" w:eastAsia="Times New Roman" w:hAnsi="Times New Roman"/>
          <w:sz w:val="24"/>
          <w:szCs w:val="24"/>
          <w:lang w:eastAsia="bg-BG"/>
        </w:rPr>
      </w:pPr>
      <w:r w:rsidRPr="000A77D1">
        <w:rPr>
          <w:rFonts w:ascii="Times New Roman" w:eastAsia="Times New Roman" w:hAnsi="Times New Roman"/>
          <w:sz w:val="24"/>
          <w:szCs w:val="24"/>
          <w:lang w:eastAsia="bg-BG"/>
        </w:rPr>
        <w:t xml:space="preserve">Обособена позиция </w:t>
      </w:r>
      <w:r w:rsidR="00561DF1">
        <w:rPr>
          <w:rFonts w:ascii="Times New Roman" w:eastAsia="Times New Roman" w:hAnsi="Times New Roman"/>
          <w:sz w:val="24"/>
          <w:szCs w:val="24"/>
          <w:lang w:eastAsia="bg-BG"/>
        </w:rPr>
        <w:t xml:space="preserve">№ </w:t>
      </w:r>
      <w:r w:rsidRPr="000A77D1">
        <w:rPr>
          <w:rFonts w:ascii="Times New Roman" w:eastAsia="Times New Roman" w:hAnsi="Times New Roman"/>
          <w:sz w:val="24"/>
          <w:szCs w:val="24"/>
          <w:lang w:eastAsia="bg-BG"/>
        </w:rPr>
        <w:t xml:space="preserve">1 – </w:t>
      </w:r>
      <w:r>
        <w:rPr>
          <w:rFonts w:ascii="Times New Roman" w:eastAsia="Times New Roman" w:hAnsi="Times New Roman"/>
          <w:sz w:val="24"/>
          <w:szCs w:val="24"/>
          <w:lang w:eastAsia="bg-BG"/>
        </w:rPr>
        <w:t>„</w:t>
      </w:r>
      <w:r w:rsidRPr="000A77D1">
        <w:rPr>
          <w:rFonts w:ascii="Times New Roman" w:eastAsia="Times New Roman" w:hAnsi="Times New Roman"/>
          <w:sz w:val="24"/>
          <w:szCs w:val="24"/>
          <w:lang w:eastAsia="bg-BG"/>
        </w:rPr>
        <w:t xml:space="preserve">Доставка на </w:t>
      </w:r>
      <w:r w:rsidR="006D660C">
        <w:rPr>
          <w:rFonts w:ascii="Times New Roman" w:eastAsia="Times New Roman" w:hAnsi="Times New Roman"/>
          <w:sz w:val="24"/>
          <w:szCs w:val="24"/>
          <w:lang w:eastAsia="bg-BG"/>
        </w:rPr>
        <w:t>5 бр. леки автомобили 4+1 места</w:t>
      </w:r>
      <w:r>
        <w:rPr>
          <w:rFonts w:ascii="Times New Roman" w:eastAsia="Times New Roman" w:hAnsi="Times New Roman"/>
          <w:sz w:val="24"/>
          <w:szCs w:val="24"/>
          <w:lang w:eastAsia="bg-BG"/>
        </w:rPr>
        <w:t>“</w:t>
      </w:r>
      <w:r w:rsidRPr="00406F65">
        <w:rPr>
          <w:rFonts w:ascii="Times New Roman" w:eastAsia="Times New Roman" w:hAnsi="Times New Roman"/>
          <w:sz w:val="24"/>
          <w:szCs w:val="24"/>
          <w:lang w:eastAsia="bg-BG"/>
        </w:rPr>
        <w:t>;</w:t>
      </w:r>
    </w:p>
    <w:p w14:paraId="40C988F8" w14:textId="0ED42537" w:rsidR="00732792" w:rsidRDefault="000A77D1" w:rsidP="000A77D1">
      <w:pPr>
        <w:pStyle w:val="ListParagraph"/>
        <w:tabs>
          <w:tab w:val="left" w:pos="709"/>
          <w:tab w:val="left" w:pos="1134"/>
        </w:tabs>
        <w:spacing w:after="0" w:line="360" w:lineRule="auto"/>
        <w:ind w:left="0" w:firstLine="709"/>
        <w:jc w:val="both"/>
        <w:rPr>
          <w:rFonts w:ascii="Times New Roman" w:eastAsia="Times New Roman" w:hAnsi="Times New Roman"/>
          <w:sz w:val="24"/>
          <w:szCs w:val="24"/>
          <w:lang w:eastAsia="bg-BG"/>
        </w:rPr>
      </w:pPr>
      <w:r w:rsidRPr="000A77D1">
        <w:rPr>
          <w:rFonts w:ascii="Times New Roman" w:eastAsia="Times New Roman" w:hAnsi="Times New Roman"/>
          <w:sz w:val="24"/>
          <w:szCs w:val="24"/>
          <w:lang w:eastAsia="bg-BG"/>
        </w:rPr>
        <w:t xml:space="preserve">Обособена позиция </w:t>
      </w:r>
      <w:r w:rsidR="00561DF1">
        <w:rPr>
          <w:rFonts w:ascii="Times New Roman" w:eastAsia="Times New Roman" w:hAnsi="Times New Roman"/>
          <w:sz w:val="24"/>
          <w:szCs w:val="24"/>
          <w:lang w:eastAsia="bg-BG"/>
        </w:rPr>
        <w:t xml:space="preserve">№ </w:t>
      </w:r>
      <w:r w:rsidRPr="000A77D1">
        <w:rPr>
          <w:rFonts w:ascii="Times New Roman" w:eastAsia="Times New Roman" w:hAnsi="Times New Roman"/>
          <w:sz w:val="24"/>
          <w:szCs w:val="24"/>
          <w:lang w:eastAsia="bg-BG"/>
        </w:rPr>
        <w:t xml:space="preserve">2 – </w:t>
      </w:r>
      <w:r>
        <w:rPr>
          <w:rFonts w:ascii="Times New Roman" w:eastAsia="Times New Roman" w:hAnsi="Times New Roman"/>
          <w:sz w:val="24"/>
          <w:szCs w:val="24"/>
          <w:lang w:eastAsia="bg-BG"/>
        </w:rPr>
        <w:t>„</w:t>
      </w:r>
      <w:r w:rsidRPr="000A77D1">
        <w:rPr>
          <w:rFonts w:ascii="Times New Roman" w:eastAsia="Times New Roman" w:hAnsi="Times New Roman"/>
          <w:sz w:val="24"/>
          <w:szCs w:val="24"/>
          <w:lang w:eastAsia="bg-BG"/>
        </w:rPr>
        <w:t xml:space="preserve">Доставка на 1 бр. лек автомобил 4+1 места, с полицейско </w:t>
      </w:r>
      <w:r w:rsidRPr="0032041A">
        <w:rPr>
          <w:rFonts w:ascii="Times New Roman" w:eastAsia="Times New Roman" w:hAnsi="Times New Roman"/>
          <w:sz w:val="24"/>
          <w:szCs w:val="24"/>
          <w:lang w:eastAsia="bg-BG"/>
        </w:rPr>
        <w:t>оборудване</w:t>
      </w:r>
      <w:r w:rsidR="008F44E5">
        <w:rPr>
          <w:rFonts w:ascii="Times New Roman" w:eastAsia="Times New Roman" w:hAnsi="Times New Roman"/>
          <w:sz w:val="24"/>
          <w:szCs w:val="24"/>
          <w:lang w:eastAsia="bg-BG"/>
        </w:rPr>
        <w:t xml:space="preserve">, </w:t>
      </w:r>
      <w:r w:rsidR="008F44E5" w:rsidRPr="00561DF1">
        <w:rPr>
          <w:rFonts w:ascii="Times New Roman" w:eastAsia="Times New Roman" w:hAnsi="Times New Roman"/>
          <w:sz w:val="24"/>
          <w:szCs w:val="24"/>
          <w:lang w:eastAsia="bg-BG"/>
        </w:rPr>
        <w:t>за придружаване на превоз на ценности</w:t>
      </w:r>
      <w:r w:rsidRPr="0032041A">
        <w:rPr>
          <w:rFonts w:ascii="Times New Roman" w:eastAsia="Times New Roman" w:hAnsi="Times New Roman"/>
          <w:sz w:val="24"/>
          <w:szCs w:val="24"/>
          <w:lang w:eastAsia="bg-BG"/>
        </w:rPr>
        <w:t>“.</w:t>
      </w:r>
    </w:p>
    <w:p w14:paraId="0A689755" w14:textId="77777777" w:rsidR="00AA2D39" w:rsidRPr="00AA2D39" w:rsidRDefault="00AA2D39" w:rsidP="00AA2D39">
      <w:pPr>
        <w:tabs>
          <w:tab w:val="left" w:pos="709"/>
          <w:tab w:val="left" w:pos="1134"/>
        </w:tabs>
        <w:spacing w:after="0" w:line="360" w:lineRule="auto"/>
        <w:jc w:val="both"/>
        <w:rPr>
          <w:rFonts w:ascii="Times New Roman" w:eastAsia="Times New Roman" w:hAnsi="Times New Roman"/>
          <w:sz w:val="24"/>
          <w:szCs w:val="24"/>
          <w:lang w:eastAsia="bg-BG"/>
        </w:rPr>
      </w:pPr>
    </w:p>
    <w:p w14:paraId="0E98772D" w14:textId="71AFA7E8" w:rsidR="009B1C80" w:rsidRPr="0032041A" w:rsidRDefault="009B1C80" w:rsidP="00657DC3">
      <w:pPr>
        <w:pStyle w:val="Heading2"/>
        <w:numPr>
          <w:ilvl w:val="0"/>
          <w:numId w:val="6"/>
        </w:numPr>
        <w:tabs>
          <w:tab w:val="left" w:pos="1134"/>
        </w:tabs>
        <w:spacing w:before="0" w:line="360" w:lineRule="auto"/>
        <w:ind w:hanging="436"/>
        <w:rPr>
          <w:rFonts w:ascii="Times New Roman" w:hAnsi="Times New Roman" w:cs="Times New Roman"/>
          <w:color w:val="auto"/>
          <w:sz w:val="24"/>
          <w:szCs w:val="24"/>
          <w:lang w:eastAsia="bg-BG"/>
        </w:rPr>
      </w:pPr>
      <w:bookmarkStart w:id="4" w:name="_Toc461283103"/>
      <w:bookmarkStart w:id="5" w:name="_Toc519858510"/>
      <w:r w:rsidRPr="0032041A">
        <w:rPr>
          <w:rFonts w:ascii="Times New Roman" w:hAnsi="Times New Roman" w:cs="Times New Roman"/>
          <w:color w:val="auto"/>
          <w:sz w:val="24"/>
          <w:szCs w:val="24"/>
          <w:lang w:eastAsia="bg-BG"/>
        </w:rPr>
        <w:t>Срок на обществената поръчка:</w:t>
      </w:r>
      <w:bookmarkEnd w:id="4"/>
      <w:bookmarkEnd w:id="5"/>
    </w:p>
    <w:p w14:paraId="4C2E0DAF" w14:textId="6145D6A0" w:rsidR="00791BE7" w:rsidRPr="00805D05" w:rsidRDefault="00A5226A" w:rsidP="00227E8F">
      <w:pPr>
        <w:tabs>
          <w:tab w:val="left" w:pos="851"/>
          <w:tab w:val="left" w:pos="993"/>
        </w:tabs>
        <w:spacing w:after="0" w:line="360" w:lineRule="auto"/>
        <w:ind w:firstLine="709"/>
        <w:jc w:val="both"/>
        <w:rPr>
          <w:rFonts w:ascii="Times New Roman" w:hAnsi="Times New Roman"/>
          <w:sz w:val="24"/>
          <w:szCs w:val="24"/>
          <w:highlight w:val="yellow"/>
          <w:lang w:eastAsia="bg-BG"/>
        </w:rPr>
      </w:pPr>
      <w:r>
        <w:rPr>
          <w:rFonts w:ascii="Times New Roman" w:hAnsi="Times New Roman"/>
          <w:sz w:val="24"/>
          <w:szCs w:val="24"/>
          <w:lang w:eastAsia="bg-BG"/>
        </w:rPr>
        <w:t xml:space="preserve">Срокът на договора за обществената поръчка по всяка от обособените позиции изтича </w:t>
      </w:r>
      <w:r w:rsidRPr="00A5226A">
        <w:rPr>
          <w:rFonts w:ascii="Times New Roman" w:hAnsi="Times New Roman"/>
          <w:sz w:val="24"/>
          <w:szCs w:val="24"/>
          <w:lang w:eastAsia="bg-BG"/>
        </w:rPr>
        <w:t>след изтичането на</w:t>
      </w:r>
      <w:r>
        <w:rPr>
          <w:rFonts w:ascii="Times New Roman" w:hAnsi="Times New Roman"/>
          <w:sz w:val="24"/>
          <w:szCs w:val="24"/>
          <w:lang w:eastAsia="bg-BG"/>
        </w:rPr>
        <w:t xml:space="preserve"> гаранционния срок на доставените автомобили </w:t>
      </w:r>
      <w:r w:rsidRPr="00A5226A">
        <w:rPr>
          <w:rFonts w:ascii="Times New Roman" w:hAnsi="Times New Roman"/>
          <w:sz w:val="24"/>
          <w:szCs w:val="24"/>
          <w:lang w:eastAsia="bg-BG"/>
        </w:rPr>
        <w:t>и удовлетворяването на всички претенции на възложителя, свързани с гаранционната отговорност на изпълнителя</w:t>
      </w:r>
      <w:r>
        <w:rPr>
          <w:rFonts w:ascii="Times New Roman" w:hAnsi="Times New Roman"/>
          <w:sz w:val="24"/>
          <w:szCs w:val="24"/>
          <w:lang w:eastAsia="bg-BG"/>
        </w:rPr>
        <w:t>.</w:t>
      </w:r>
    </w:p>
    <w:p w14:paraId="1DCFC72C" w14:textId="5E02D725" w:rsidR="00064F7F" w:rsidRDefault="00064F7F" w:rsidP="00657DC3">
      <w:pPr>
        <w:pStyle w:val="Heading2"/>
        <w:numPr>
          <w:ilvl w:val="0"/>
          <w:numId w:val="6"/>
        </w:numPr>
        <w:spacing w:before="0" w:line="360" w:lineRule="auto"/>
        <w:ind w:hanging="436"/>
        <w:rPr>
          <w:rFonts w:ascii="Times New Roman" w:eastAsia="Times New Roman" w:hAnsi="Times New Roman" w:cs="Times New Roman"/>
          <w:color w:val="auto"/>
          <w:sz w:val="24"/>
          <w:szCs w:val="24"/>
          <w:lang w:eastAsia="bg-BG"/>
        </w:rPr>
      </w:pPr>
      <w:bookmarkStart w:id="6" w:name="_Toc461283100"/>
      <w:bookmarkStart w:id="7" w:name="_Toc519858511"/>
      <w:r w:rsidRPr="0032041A">
        <w:rPr>
          <w:rFonts w:ascii="Times New Roman" w:eastAsia="Times New Roman" w:hAnsi="Times New Roman" w:cs="Times New Roman"/>
          <w:color w:val="auto"/>
          <w:sz w:val="24"/>
          <w:szCs w:val="24"/>
          <w:lang w:eastAsia="bg-BG"/>
        </w:rPr>
        <w:t>Технически спецификации</w:t>
      </w:r>
      <w:bookmarkEnd w:id="6"/>
      <w:r w:rsidR="008B77F7" w:rsidRPr="0032041A">
        <w:rPr>
          <w:rFonts w:ascii="Times New Roman" w:eastAsia="Times New Roman" w:hAnsi="Times New Roman" w:cs="Times New Roman"/>
          <w:color w:val="auto"/>
          <w:sz w:val="24"/>
          <w:szCs w:val="24"/>
          <w:lang w:eastAsia="bg-BG"/>
        </w:rPr>
        <w:t>:</w:t>
      </w:r>
      <w:bookmarkEnd w:id="7"/>
    </w:p>
    <w:p w14:paraId="25166959" w14:textId="359BD123" w:rsidR="00561DF1" w:rsidRPr="00561DF1" w:rsidRDefault="00561DF1" w:rsidP="00561DF1">
      <w:pPr>
        <w:ind w:left="568" w:firstLine="709"/>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3.1. </w:t>
      </w:r>
      <w:r w:rsidRPr="00561DF1">
        <w:rPr>
          <w:rFonts w:ascii="Times New Roman" w:eastAsia="Times New Roman" w:hAnsi="Times New Roman"/>
          <w:sz w:val="24"/>
          <w:szCs w:val="24"/>
          <w:lang w:eastAsia="bg-BG"/>
        </w:rPr>
        <w:t>По обособена позиция № 1:</w:t>
      </w:r>
    </w:p>
    <w:p w14:paraId="05F4D1C0" w14:textId="22D9C58B" w:rsidR="00637F1B" w:rsidRDefault="00805D05" w:rsidP="00561DF1">
      <w:pPr>
        <w:pStyle w:val="ListParagraph"/>
        <w:numPr>
          <w:ilvl w:val="0"/>
          <w:numId w:val="28"/>
        </w:numPr>
        <w:spacing w:after="0" w:line="360" w:lineRule="auto"/>
        <w:ind w:firstLine="69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Приложение № 1</w:t>
      </w:r>
      <w:r w:rsidR="00A7259A">
        <w:rPr>
          <w:rFonts w:ascii="Times New Roman" w:eastAsia="Times New Roman" w:hAnsi="Times New Roman"/>
          <w:sz w:val="24"/>
          <w:szCs w:val="24"/>
          <w:lang w:eastAsia="bg-BG"/>
        </w:rPr>
        <w:t>.1а</w:t>
      </w:r>
      <w:r w:rsidR="00637F1B" w:rsidRPr="00637F1B">
        <w:rPr>
          <w:rFonts w:ascii="Times New Roman" w:eastAsia="Times New Roman" w:hAnsi="Times New Roman"/>
          <w:sz w:val="24"/>
          <w:szCs w:val="24"/>
          <w:lang w:eastAsia="bg-BG"/>
        </w:rPr>
        <w:t xml:space="preserve"> – </w:t>
      </w:r>
      <w:r w:rsidR="00561DF1">
        <w:rPr>
          <w:rFonts w:ascii="Times New Roman" w:eastAsia="Times New Roman" w:hAnsi="Times New Roman"/>
          <w:sz w:val="24"/>
          <w:szCs w:val="24"/>
          <w:lang w:eastAsia="bg-BG"/>
        </w:rPr>
        <w:t>Т</w:t>
      </w:r>
      <w:r w:rsidR="00561DF1" w:rsidRPr="00561DF1">
        <w:rPr>
          <w:rFonts w:ascii="Times New Roman" w:eastAsia="Times New Roman" w:hAnsi="Times New Roman"/>
          <w:sz w:val="24"/>
          <w:szCs w:val="24"/>
          <w:lang w:eastAsia="bg-BG"/>
        </w:rPr>
        <w:t>ехническа спецификация за доставка на 1 бр. лек автомобил, 4+1 места, висок клас</w:t>
      </w:r>
      <w:r w:rsidR="00637F1B" w:rsidRPr="00637F1B">
        <w:rPr>
          <w:rFonts w:ascii="Times New Roman" w:eastAsia="Times New Roman" w:hAnsi="Times New Roman"/>
          <w:sz w:val="24"/>
          <w:szCs w:val="24"/>
          <w:lang w:eastAsia="bg-BG"/>
        </w:rPr>
        <w:t>;</w:t>
      </w:r>
    </w:p>
    <w:p w14:paraId="1D2E286F" w14:textId="0045F778" w:rsidR="00561DF1" w:rsidRPr="00561DF1" w:rsidRDefault="00805D05" w:rsidP="00561DF1">
      <w:pPr>
        <w:pStyle w:val="ListParagraph"/>
        <w:numPr>
          <w:ilvl w:val="0"/>
          <w:numId w:val="28"/>
        </w:numPr>
        <w:spacing w:after="0" w:line="360" w:lineRule="auto"/>
        <w:ind w:firstLine="698"/>
        <w:jc w:val="both"/>
        <w:rPr>
          <w:rFonts w:ascii="Times New Roman" w:eastAsia="Times New Roman" w:hAnsi="Times New Roman"/>
          <w:sz w:val="24"/>
          <w:szCs w:val="24"/>
          <w:lang w:eastAsia="bg-BG"/>
        </w:rPr>
      </w:pPr>
      <w:r w:rsidRPr="00561DF1">
        <w:rPr>
          <w:rFonts w:ascii="Times New Roman" w:eastAsia="Times New Roman" w:hAnsi="Times New Roman"/>
          <w:sz w:val="24"/>
          <w:szCs w:val="24"/>
          <w:lang w:eastAsia="bg-BG"/>
        </w:rPr>
        <w:t>Приложение № 1</w:t>
      </w:r>
      <w:r w:rsidR="00A7259A" w:rsidRPr="00561DF1">
        <w:rPr>
          <w:rFonts w:ascii="Times New Roman" w:eastAsia="Times New Roman" w:hAnsi="Times New Roman"/>
          <w:sz w:val="24"/>
          <w:szCs w:val="24"/>
          <w:lang w:eastAsia="bg-BG"/>
        </w:rPr>
        <w:t>.2а</w:t>
      </w:r>
      <w:r w:rsidR="00637F1B" w:rsidRPr="00561DF1">
        <w:rPr>
          <w:rFonts w:ascii="Times New Roman" w:eastAsia="Times New Roman" w:hAnsi="Times New Roman"/>
          <w:sz w:val="24"/>
          <w:szCs w:val="24"/>
          <w:lang w:eastAsia="bg-BG"/>
        </w:rPr>
        <w:t xml:space="preserve"> – </w:t>
      </w:r>
      <w:r w:rsidR="00561DF1" w:rsidRPr="00561DF1">
        <w:rPr>
          <w:rFonts w:ascii="Times New Roman" w:eastAsia="Times New Roman" w:hAnsi="Times New Roman"/>
          <w:sz w:val="24"/>
          <w:szCs w:val="24"/>
          <w:lang w:eastAsia="bg-BG"/>
        </w:rPr>
        <w:t>Техническа спецификация за доставка на 4 бр. л</w:t>
      </w:r>
      <w:r w:rsidR="00C86B44">
        <w:rPr>
          <w:rFonts w:ascii="Times New Roman" w:eastAsia="Times New Roman" w:hAnsi="Times New Roman"/>
          <w:sz w:val="24"/>
          <w:szCs w:val="24"/>
          <w:lang w:eastAsia="bg-BG"/>
        </w:rPr>
        <w:t>ек</w:t>
      </w:r>
      <w:r w:rsidR="00D50C56">
        <w:rPr>
          <w:rFonts w:ascii="Times New Roman" w:eastAsia="Times New Roman" w:hAnsi="Times New Roman"/>
          <w:sz w:val="24"/>
          <w:szCs w:val="24"/>
          <w:lang w:eastAsia="bg-BG"/>
        </w:rPr>
        <w:t>и</w:t>
      </w:r>
      <w:r w:rsidR="00C86B44">
        <w:rPr>
          <w:rFonts w:ascii="Times New Roman" w:eastAsia="Times New Roman" w:hAnsi="Times New Roman"/>
          <w:sz w:val="24"/>
          <w:szCs w:val="24"/>
          <w:lang w:eastAsia="bg-BG"/>
        </w:rPr>
        <w:t xml:space="preserve"> автомобил</w:t>
      </w:r>
      <w:r w:rsidR="00D871DA">
        <w:rPr>
          <w:rFonts w:ascii="Times New Roman" w:eastAsia="Times New Roman" w:hAnsi="Times New Roman"/>
          <w:sz w:val="24"/>
          <w:szCs w:val="24"/>
          <w:lang w:eastAsia="bg-BG"/>
        </w:rPr>
        <w:t>и</w:t>
      </w:r>
      <w:r w:rsidR="00C86B44">
        <w:rPr>
          <w:rFonts w:ascii="Times New Roman" w:eastAsia="Times New Roman" w:hAnsi="Times New Roman"/>
          <w:sz w:val="24"/>
          <w:szCs w:val="24"/>
          <w:lang w:eastAsia="bg-BG"/>
        </w:rPr>
        <w:t xml:space="preserve">, 4+1 места, </w:t>
      </w:r>
      <w:r w:rsidR="00561DF1" w:rsidRPr="00561DF1">
        <w:rPr>
          <w:rFonts w:ascii="Times New Roman" w:eastAsia="Times New Roman" w:hAnsi="Times New Roman"/>
          <w:sz w:val="24"/>
          <w:szCs w:val="24"/>
          <w:lang w:eastAsia="bg-BG"/>
        </w:rPr>
        <w:t>висок клас</w:t>
      </w:r>
      <w:r w:rsidR="00812167">
        <w:rPr>
          <w:rFonts w:ascii="Times New Roman" w:eastAsia="Times New Roman" w:hAnsi="Times New Roman"/>
          <w:sz w:val="24"/>
          <w:szCs w:val="24"/>
          <w:lang w:eastAsia="bg-BG"/>
        </w:rPr>
        <w:t>.</w:t>
      </w:r>
    </w:p>
    <w:p w14:paraId="1AB1F068" w14:textId="1B9EF2D1" w:rsidR="00561DF1" w:rsidRDefault="00561DF1" w:rsidP="00561DF1">
      <w:pPr>
        <w:pStyle w:val="ListParagraph"/>
        <w:spacing w:after="0" w:line="360" w:lineRule="auto"/>
        <w:ind w:left="141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3.2. </w:t>
      </w:r>
      <w:r w:rsidRPr="00561DF1">
        <w:rPr>
          <w:rFonts w:ascii="Times New Roman" w:eastAsia="Times New Roman" w:hAnsi="Times New Roman"/>
          <w:sz w:val="24"/>
          <w:szCs w:val="24"/>
          <w:lang w:eastAsia="bg-BG"/>
        </w:rPr>
        <w:t xml:space="preserve">По обособена позиция </w:t>
      </w:r>
      <w:r>
        <w:rPr>
          <w:rFonts w:ascii="Times New Roman" w:eastAsia="Times New Roman" w:hAnsi="Times New Roman"/>
          <w:sz w:val="24"/>
          <w:szCs w:val="24"/>
          <w:lang w:eastAsia="bg-BG"/>
        </w:rPr>
        <w:t>№ 2</w:t>
      </w:r>
      <w:r w:rsidRPr="00561DF1">
        <w:rPr>
          <w:rFonts w:ascii="Times New Roman" w:eastAsia="Times New Roman" w:hAnsi="Times New Roman"/>
          <w:sz w:val="24"/>
          <w:szCs w:val="24"/>
          <w:lang w:eastAsia="bg-BG"/>
        </w:rPr>
        <w:t>:</w:t>
      </w:r>
    </w:p>
    <w:p w14:paraId="53D6B4D1" w14:textId="681E0566" w:rsidR="00AA2D39" w:rsidRPr="00F105E8" w:rsidRDefault="00637F1B" w:rsidP="00F105E8">
      <w:pPr>
        <w:pStyle w:val="ListParagraph"/>
        <w:numPr>
          <w:ilvl w:val="0"/>
          <w:numId w:val="28"/>
        </w:numPr>
        <w:spacing w:after="0" w:line="360" w:lineRule="auto"/>
        <w:ind w:firstLine="698"/>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 xml:space="preserve">Приложение № </w:t>
      </w:r>
      <w:r w:rsidR="00805D05">
        <w:rPr>
          <w:rFonts w:ascii="Times New Roman" w:eastAsia="Times New Roman" w:hAnsi="Times New Roman"/>
          <w:sz w:val="24"/>
          <w:szCs w:val="24"/>
          <w:lang w:eastAsia="bg-BG"/>
        </w:rPr>
        <w:t>1</w:t>
      </w:r>
      <w:r w:rsidR="00A7259A">
        <w:rPr>
          <w:rFonts w:ascii="Times New Roman" w:eastAsia="Times New Roman" w:hAnsi="Times New Roman"/>
          <w:sz w:val="24"/>
          <w:szCs w:val="24"/>
          <w:lang w:eastAsia="bg-BG"/>
        </w:rPr>
        <w:t>б</w:t>
      </w:r>
      <w:r w:rsidRPr="00637F1B">
        <w:rPr>
          <w:rFonts w:ascii="Times New Roman" w:eastAsia="Times New Roman" w:hAnsi="Times New Roman"/>
          <w:sz w:val="24"/>
          <w:szCs w:val="24"/>
          <w:lang w:eastAsia="bg-BG"/>
        </w:rPr>
        <w:t xml:space="preserve"> - </w:t>
      </w:r>
      <w:r w:rsidR="00561DF1" w:rsidRPr="00561DF1">
        <w:rPr>
          <w:rFonts w:ascii="Times New Roman" w:eastAsia="Times New Roman" w:hAnsi="Times New Roman"/>
          <w:sz w:val="24"/>
          <w:szCs w:val="24"/>
          <w:lang w:eastAsia="bg-BG"/>
        </w:rPr>
        <w:t>„Техническа спецификация за доставка на 1 бр. лек автомобил, 4+1 места, среден клас с полицейско оборудване за придружаване на превоз на ценности“</w:t>
      </w:r>
      <w:r w:rsidR="00812167">
        <w:rPr>
          <w:rFonts w:ascii="Times New Roman" w:eastAsia="Times New Roman" w:hAnsi="Times New Roman"/>
          <w:sz w:val="24"/>
          <w:szCs w:val="24"/>
          <w:lang w:eastAsia="bg-BG"/>
        </w:rPr>
        <w:t>.</w:t>
      </w:r>
    </w:p>
    <w:p w14:paraId="747DF368" w14:textId="13A4062D" w:rsidR="00822921" w:rsidRPr="00637F1B" w:rsidRDefault="00822921" w:rsidP="00657DC3">
      <w:pPr>
        <w:pStyle w:val="Heading2"/>
        <w:numPr>
          <w:ilvl w:val="0"/>
          <w:numId w:val="6"/>
        </w:numPr>
        <w:spacing w:before="0" w:line="360" w:lineRule="auto"/>
        <w:ind w:hanging="578"/>
        <w:jc w:val="both"/>
        <w:rPr>
          <w:rFonts w:ascii="Times New Roman" w:eastAsia="Times New Roman" w:hAnsi="Times New Roman" w:cs="Times New Roman"/>
          <w:b w:val="0"/>
          <w:color w:val="auto"/>
          <w:sz w:val="24"/>
          <w:szCs w:val="24"/>
          <w:lang w:eastAsia="bg-BG"/>
        </w:rPr>
      </w:pPr>
      <w:bookmarkStart w:id="8" w:name="_Toc519858512"/>
      <w:r w:rsidRPr="00637F1B">
        <w:rPr>
          <w:rFonts w:ascii="Times New Roman" w:eastAsia="Times New Roman" w:hAnsi="Times New Roman" w:cs="Times New Roman"/>
          <w:color w:val="auto"/>
          <w:sz w:val="24"/>
          <w:szCs w:val="24"/>
          <w:lang w:eastAsia="bg-BG"/>
        </w:rPr>
        <w:t>Прогнозна стойност на обществената поръчка</w:t>
      </w:r>
      <w:r w:rsidR="008B77F7" w:rsidRPr="00637F1B">
        <w:rPr>
          <w:rFonts w:ascii="Times New Roman" w:eastAsia="Times New Roman" w:hAnsi="Times New Roman" w:cs="Times New Roman"/>
          <w:color w:val="auto"/>
          <w:sz w:val="24"/>
          <w:szCs w:val="24"/>
          <w:lang w:eastAsia="bg-BG"/>
        </w:rPr>
        <w:t>:</w:t>
      </w:r>
      <w:bookmarkEnd w:id="8"/>
    </w:p>
    <w:p w14:paraId="1EEFBFB0" w14:textId="20F0D4F6" w:rsidR="00517803" w:rsidRPr="004E1AEF" w:rsidRDefault="00822921" w:rsidP="000A0576">
      <w:pPr>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 xml:space="preserve">Прогнозната стойност на обществената поръчка е в размер на </w:t>
      </w:r>
      <w:r w:rsidR="00A5226A">
        <w:rPr>
          <w:rFonts w:ascii="Times New Roman" w:eastAsia="Times New Roman" w:hAnsi="Times New Roman"/>
          <w:b/>
          <w:sz w:val="24"/>
          <w:szCs w:val="24"/>
          <w:lang w:eastAsia="bg-BG"/>
        </w:rPr>
        <w:t>755</w:t>
      </w:r>
      <w:r w:rsidR="00637F1B">
        <w:rPr>
          <w:rFonts w:ascii="Times New Roman" w:eastAsia="Times New Roman" w:hAnsi="Times New Roman"/>
          <w:b/>
          <w:sz w:val="24"/>
          <w:szCs w:val="24"/>
          <w:lang w:eastAsia="bg-BG"/>
        </w:rPr>
        <w:t> </w:t>
      </w:r>
      <w:r w:rsidR="00637F1B" w:rsidRPr="00637F1B">
        <w:rPr>
          <w:rFonts w:ascii="Times New Roman" w:eastAsia="Times New Roman" w:hAnsi="Times New Roman"/>
          <w:b/>
          <w:sz w:val="24"/>
          <w:szCs w:val="24"/>
          <w:lang w:eastAsia="bg-BG"/>
        </w:rPr>
        <w:t xml:space="preserve">000 лв. </w:t>
      </w:r>
      <w:r w:rsidR="00B1070F" w:rsidRPr="00637F1B">
        <w:rPr>
          <w:rFonts w:ascii="Times New Roman" w:eastAsia="Times New Roman" w:hAnsi="Times New Roman"/>
          <w:b/>
          <w:sz w:val="24"/>
          <w:szCs w:val="24"/>
          <w:lang w:eastAsia="bg-BG"/>
        </w:rPr>
        <w:t>(</w:t>
      </w:r>
      <w:r w:rsidR="00A5226A">
        <w:rPr>
          <w:rFonts w:ascii="Times New Roman" w:eastAsia="Times New Roman" w:hAnsi="Times New Roman"/>
          <w:b/>
          <w:sz w:val="24"/>
          <w:szCs w:val="24"/>
          <w:lang w:eastAsia="bg-BG"/>
        </w:rPr>
        <w:t>седем</w:t>
      </w:r>
      <w:r w:rsidR="00637F1B" w:rsidRPr="00637F1B">
        <w:rPr>
          <w:rFonts w:ascii="Times New Roman" w:eastAsia="Times New Roman" w:hAnsi="Times New Roman"/>
          <w:b/>
          <w:sz w:val="24"/>
          <w:szCs w:val="24"/>
          <w:lang w:eastAsia="bg-BG"/>
        </w:rPr>
        <w:t xml:space="preserve">стотин </w:t>
      </w:r>
      <w:r w:rsidR="00A5226A">
        <w:rPr>
          <w:rFonts w:ascii="Times New Roman" w:eastAsia="Times New Roman" w:hAnsi="Times New Roman"/>
          <w:b/>
          <w:sz w:val="24"/>
          <w:szCs w:val="24"/>
          <w:lang w:eastAsia="bg-BG"/>
        </w:rPr>
        <w:t>петдесет и пет</w:t>
      </w:r>
      <w:r w:rsidR="00637F1B" w:rsidRPr="00637F1B">
        <w:rPr>
          <w:rFonts w:ascii="Times New Roman" w:eastAsia="Times New Roman" w:hAnsi="Times New Roman"/>
          <w:b/>
          <w:sz w:val="24"/>
          <w:szCs w:val="24"/>
          <w:lang w:eastAsia="bg-BG"/>
        </w:rPr>
        <w:t xml:space="preserve"> хиляди лева</w:t>
      </w:r>
      <w:r w:rsidR="00B1070F" w:rsidRPr="00637F1B">
        <w:rPr>
          <w:rFonts w:ascii="Times New Roman" w:eastAsia="Times New Roman" w:hAnsi="Times New Roman"/>
          <w:b/>
          <w:sz w:val="24"/>
          <w:szCs w:val="24"/>
          <w:lang w:eastAsia="bg-BG"/>
        </w:rPr>
        <w:t>)</w:t>
      </w:r>
      <w:r w:rsidR="00517803" w:rsidRPr="00637F1B">
        <w:rPr>
          <w:rFonts w:ascii="Times New Roman" w:eastAsia="Times New Roman" w:hAnsi="Times New Roman"/>
          <w:b/>
          <w:sz w:val="24"/>
          <w:szCs w:val="24"/>
          <w:lang w:eastAsia="bg-BG"/>
        </w:rPr>
        <w:t xml:space="preserve"> </w:t>
      </w:r>
      <w:r w:rsidR="00517803" w:rsidRPr="004E1AEF">
        <w:rPr>
          <w:rFonts w:ascii="Times New Roman" w:eastAsia="Times New Roman" w:hAnsi="Times New Roman"/>
          <w:b/>
          <w:sz w:val="24"/>
          <w:szCs w:val="24"/>
          <w:lang w:eastAsia="bg-BG"/>
        </w:rPr>
        <w:t xml:space="preserve">без </w:t>
      </w:r>
      <w:r w:rsidR="00344CD9" w:rsidRPr="004E1AEF">
        <w:rPr>
          <w:rFonts w:ascii="Times New Roman" w:eastAsia="Times New Roman" w:hAnsi="Times New Roman"/>
          <w:b/>
          <w:sz w:val="24"/>
          <w:szCs w:val="24"/>
          <w:lang w:eastAsia="bg-BG"/>
        </w:rPr>
        <w:t>д</w:t>
      </w:r>
      <w:r w:rsidR="00B1070F" w:rsidRPr="004E1AEF">
        <w:rPr>
          <w:rFonts w:ascii="Times New Roman" w:eastAsia="Times New Roman" w:hAnsi="Times New Roman"/>
          <w:b/>
          <w:sz w:val="24"/>
          <w:szCs w:val="24"/>
          <w:lang w:eastAsia="bg-BG"/>
        </w:rPr>
        <w:t xml:space="preserve">анък върху добавената стойност </w:t>
      </w:r>
      <w:r w:rsidR="00344CD9" w:rsidRPr="004E1AEF">
        <w:rPr>
          <w:rFonts w:ascii="Times New Roman" w:eastAsia="Times New Roman" w:hAnsi="Times New Roman"/>
          <w:b/>
          <w:sz w:val="24"/>
          <w:szCs w:val="24"/>
          <w:lang w:eastAsia="bg-BG"/>
        </w:rPr>
        <w:t>(</w:t>
      </w:r>
      <w:r w:rsidR="00517803" w:rsidRPr="004E1AEF">
        <w:rPr>
          <w:rFonts w:ascii="Times New Roman" w:eastAsia="Times New Roman" w:hAnsi="Times New Roman"/>
          <w:b/>
          <w:sz w:val="24"/>
          <w:szCs w:val="24"/>
          <w:lang w:eastAsia="bg-BG"/>
        </w:rPr>
        <w:t>ДДС</w:t>
      </w:r>
      <w:r w:rsidR="00344CD9" w:rsidRPr="004E1AEF">
        <w:rPr>
          <w:rFonts w:ascii="Times New Roman" w:eastAsia="Times New Roman" w:hAnsi="Times New Roman"/>
          <w:b/>
          <w:sz w:val="24"/>
          <w:szCs w:val="24"/>
          <w:lang w:eastAsia="bg-BG"/>
        </w:rPr>
        <w:t>)</w:t>
      </w:r>
      <w:r w:rsidR="00B1070F" w:rsidRPr="004E1AEF">
        <w:rPr>
          <w:rFonts w:ascii="Times New Roman" w:eastAsia="Times New Roman" w:hAnsi="Times New Roman"/>
          <w:sz w:val="24"/>
          <w:szCs w:val="24"/>
          <w:lang w:eastAsia="bg-BG"/>
        </w:rPr>
        <w:t>:</w:t>
      </w:r>
    </w:p>
    <w:p w14:paraId="6E9993C8" w14:textId="27197BD4" w:rsidR="00B1070F" w:rsidRPr="004E1AEF" w:rsidRDefault="00B1070F">
      <w:pPr>
        <w:spacing w:after="0" w:line="360" w:lineRule="auto"/>
        <w:ind w:firstLine="709"/>
        <w:jc w:val="both"/>
        <w:rPr>
          <w:rFonts w:ascii="Times New Roman" w:eastAsia="Times New Roman" w:hAnsi="Times New Roman"/>
          <w:sz w:val="24"/>
          <w:szCs w:val="24"/>
          <w:lang w:eastAsia="bg-BG"/>
        </w:rPr>
      </w:pPr>
      <w:r w:rsidRPr="004E1AEF">
        <w:rPr>
          <w:rFonts w:ascii="Times New Roman" w:eastAsia="Times New Roman" w:hAnsi="Times New Roman"/>
          <w:sz w:val="24"/>
          <w:szCs w:val="24"/>
          <w:lang w:eastAsia="bg-BG"/>
        </w:rPr>
        <w:t xml:space="preserve">Прогнозна стойност по обособена позиция № 1 – </w:t>
      </w:r>
      <w:r w:rsidR="00A5226A" w:rsidRPr="004E1AEF">
        <w:rPr>
          <w:rFonts w:ascii="Times New Roman" w:eastAsia="Times New Roman" w:hAnsi="Times New Roman"/>
          <w:b/>
          <w:sz w:val="24"/>
          <w:szCs w:val="24"/>
          <w:lang w:eastAsia="bg-BG"/>
        </w:rPr>
        <w:t>635</w:t>
      </w:r>
      <w:r w:rsidR="00637F1B" w:rsidRPr="004E1AEF">
        <w:rPr>
          <w:rFonts w:ascii="Times New Roman" w:eastAsia="Times New Roman" w:hAnsi="Times New Roman"/>
          <w:b/>
          <w:sz w:val="24"/>
          <w:szCs w:val="24"/>
          <w:lang w:eastAsia="bg-BG"/>
        </w:rPr>
        <w:t xml:space="preserve"> 000 лв. </w:t>
      </w:r>
      <w:r w:rsidRPr="004E1AEF">
        <w:rPr>
          <w:rFonts w:ascii="Times New Roman" w:eastAsia="Times New Roman" w:hAnsi="Times New Roman"/>
          <w:b/>
          <w:sz w:val="24"/>
          <w:szCs w:val="24"/>
          <w:lang w:eastAsia="bg-BG"/>
        </w:rPr>
        <w:t>(</w:t>
      </w:r>
      <w:r w:rsidR="00A5226A" w:rsidRPr="004E1AEF">
        <w:rPr>
          <w:rFonts w:ascii="Times New Roman" w:eastAsia="Times New Roman" w:hAnsi="Times New Roman"/>
          <w:b/>
          <w:sz w:val="24"/>
          <w:szCs w:val="24"/>
          <w:lang w:eastAsia="bg-BG"/>
        </w:rPr>
        <w:t>шестстотин тридесет и пет</w:t>
      </w:r>
      <w:r w:rsidR="00637F1B" w:rsidRPr="004E1AEF">
        <w:rPr>
          <w:rFonts w:ascii="Times New Roman" w:eastAsia="Times New Roman" w:hAnsi="Times New Roman"/>
          <w:b/>
          <w:sz w:val="24"/>
          <w:szCs w:val="24"/>
          <w:lang w:eastAsia="bg-BG"/>
        </w:rPr>
        <w:t xml:space="preserve"> хиляди лева</w:t>
      </w:r>
      <w:r w:rsidRPr="004E1AEF">
        <w:rPr>
          <w:rFonts w:ascii="Times New Roman" w:eastAsia="Times New Roman" w:hAnsi="Times New Roman"/>
          <w:b/>
          <w:sz w:val="24"/>
          <w:szCs w:val="24"/>
          <w:lang w:eastAsia="bg-BG"/>
        </w:rPr>
        <w:t>) без ДДС</w:t>
      </w:r>
      <w:r w:rsidR="00344CD9" w:rsidRPr="004E1AEF">
        <w:rPr>
          <w:rFonts w:ascii="Times New Roman" w:eastAsia="Times New Roman" w:hAnsi="Times New Roman"/>
          <w:sz w:val="24"/>
          <w:szCs w:val="24"/>
          <w:lang w:eastAsia="bg-BG"/>
        </w:rPr>
        <w:t>;</w:t>
      </w:r>
    </w:p>
    <w:p w14:paraId="14C75F7D" w14:textId="2BCA9395" w:rsidR="00B1070F" w:rsidRDefault="00344CD9" w:rsidP="00AD6FD8">
      <w:pPr>
        <w:spacing w:after="0" w:line="360" w:lineRule="auto"/>
        <w:ind w:firstLine="709"/>
        <w:jc w:val="both"/>
        <w:rPr>
          <w:rFonts w:ascii="Times New Roman" w:eastAsia="Times New Roman" w:hAnsi="Times New Roman"/>
          <w:sz w:val="24"/>
          <w:szCs w:val="24"/>
          <w:lang w:eastAsia="bg-BG"/>
        </w:rPr>
      </w:pPr>
      <w:r w:rsidRPr="004E1AEF">
        <w:rPr>
          <w:rFonts w:ascii="Times New Roman" w:eastAsia="Times New Roman" w:hAnsi="Times New Roman"/>
          <w:sz w:val="24"/>
          <w:szCs w:val="24"/>
          <w:lang w:eastAsia="bg-BG"/>
        </w:rPr>
        <w:t>Прогнозната стойност по обособена позиция № 2 –</w:t>
      </w:r>
      <w:r w:rsidR="00647FC7" w:rsidRPr="004E1AEF">
        <w:rPr>
          <w:rFonts w:ascii="Times New Roman" w:eastAsia="Times New Roman" w:hAnsi="Times New Roman"/>
          <w:sz w:val="24"/>
          <w:szCs w:val="24"/>
          <w:lang w:eastAsia="bg-BG"/>
        </w:rPr>
        <w:t xml:space="preserve"> </w:t>
      </w:r>
      <w:r w:rsidR="00647FC7" w:rsidRPr="004E1AEF">
        <w:rPr>
          <w:rFonts w:ascii="Times New Roman" w:eastAsia="Times New Roman" w:hAnsi="Times New Roman"/>
          <w:b/>
          <w:sz w:val="24"/>
          <w:szCs w:val="24"/>
          <w:lang w:eastAsia="bg-BG"/>
        </w:rPr>
        <w:t>1</w:t>
      </w:r>
      <w:r w:rsidR="00A5226A" w:rsidRPr="004E1AEF">
        <w:rPr>
          <w:rFonts w:ascii="Times New Roman" w:eastAsia="Times New Roman" w:hAnsi="Times New Roman"/>
          <w:b/>
          <w:sz w:val="24"/>
          <w:szCs w:val="24"/>
          <w:lang w:eastAsia="bg-BG"/>
        </w:rPr>
        <w:t>2</w:t>
      </w:r>
      <w:r w:rsidR="00637F1B" w:rsidRPr="004E1AEF">
        <w:rPr>
          <w:rFonts w:ascii="Times New Roman" w:eastAsia="Times New Roman" w:hAnsi="Times New Roman"/>
          <w:b/>
          <w:sz w:val="24"/>
          <w:szCs w:val="24"/>
          <w:lang w:eastAsia="bg-BG"/>
        </w:rPr>
        <w:t>0</w:t>
      </w:r>
      <w:r w:rsidRPr="004E1AEF">
        <w:rPr>
          <w:rFonts w:ascii="Times New Roman" w:eastAsia="Times New Roman" w:hAnsi="Times New Roman"/>
          <w:b/>
          <w:sz w:val="24"/>
          <w:szCs w:val="24"/>
          <w:lang w:eastAsia="bg-BG"/>
        </w:rPr>
        <w:t> 000 лв. (</w:t>
      </w:r>
      <w:r w:rsidR="00637F1B" w:rsidRPr="004E1AEF">
        <w:rPr>
          <w:rFonts w:ascii="Times New Roman" w:eastAsia="Times New Roman" w:hAnsi="Times New Roman"/>
          <w:b/>
          <w:sz w:val="24"/>
          <w:szCs w:val="24"/>
          <w:lang w:eastAsia="bg-BG"/>
        </w:rPr>
        <w:t xml:space="preserve">сто и </w:t>
      </w:r>
      <w:r w:rsidR="00A5226A" w:rsidRPr="004E1AEF">
        <w:rPr>
          <w:rFonts w:ascii="Times New Roman" w:eastAsia="Times New Roman" w:hAnsi="Times New Roman"/>
          <w:b/>
          <w:sz w:val="24"/>
          <w:szCs w:val="24"/>
          <w:lang w:eastAsia="bg-BG"/>
        </w:rPr>
        <w:t>два</w:t>
      </w:r>
      <w:r w:rsidR="00637F1B" w:rsidRPr="004E1AEF">
        <w:rPr>
          <w:rFonts w:ascii="Times New Roman" w:eastAsia="Times New Roman" w:hAnsi="Times New Roman"/>
          <w:b/>
          <w:sz w:val="24"/>
          <w:szCs w:val="24"/>
          <w:lang w:eastAsia="bg-BG"/>
        </w:rPr>
        <w:t>десет хиляди лева</w:t>
      </w:r>
      <w:r w:rsidRPr="004E1AEF">
        <w:rPr>
          <w:rFonts w:ascii="Times New Roman" w:eastAsia="Times New Roman" w:hAnsi="Times New Roman"/>
          <w:b/>
          <w:sz w:val="24"/>
          <w:szCs w:val="24"/>
          <w:lang w:eastAsia="bg-BG"/>
        </w:rPr>
        <w:t>) без ДДС</w:t>
      </w:r>
      <w:r w:rsidRPr="004E1AEF">
        <w:rPr>
          <w:rFonts w:ascii="Times New Roman" w:eastAsia="Times New Roman" w:hAnsi="Times New Roman"/>
          <w:sz w:val="24"/>
          <w:szCs w:val="24"/>
          <w:lang w:eastAsia="bg-BG"/>
        </w:rPr>
        <w:t>.</w:t>
      </w:r>
    </w:p>
    <w:p w14:paraId="0976BF6C" w14:textId="77777777" w:rsidR="00AA2D39" w:rsidRPr="0032041A" w:rsidRDefault="00AA2D39" w:rsidP="00AD6FD8">
      <w:pPr>
        <w:spacing w:after="0" w:line="360" w:lineRule="auto"/>
        <w:ind w:firstLine="709"/>
        <w:jc w:val="both"/>
        <w:rPr>
          <w:rFonts w:ascii="Times New Roman" w:eastAsia="Times New Roman" w:hAnsi="Times New Roman"/>
          <w:sz w:val="24"/>
          <w:szCs w:val="24"/>
          <w:lang w:eastAsia="bg-BG"/>
        </w:rPr>
      </w:pPr>
    </w:p>
    <w:p w14:paraId="3FA6ED64" w14:textId="13732A5B" w:rsidR="009F1457" w:rsidRPr="0032041A" w:rsidRDefault="003927F3" w:rsidP="00657DC3">
      <w:pPr>
        <w:pStyle w:val="Heading2"/>
        <w:numPr>
          <w:ilvl w:val="0"/>
          <w:numId w:val="6"/>
        </w:numPr>
        <w:spacing w:before="0" w:line="360" w:lineRule="auto"/>
        <w:ind w:hanging="578"/>
        <w:jc w:val="both"/>
        <w:rPr>
          <w:rFonts w:ascii="Times New Roman" w:eastAsia="Times New Roman" w:hAnsi="Times New Roman" w:cs="Times New Roman"/>
          <w:color w:val="auto"/>
          <w:sz w:val="24"/>
          <w:szCs w:val="24"/>
          <w:lang w:eastAsia="bg-BG"/>
        </w:rPr>
      </w:pPr>
      <w:bookmarkStart w:id="9" w:name="_Toc519858513"/>
      <w:r w:rsidRPr="0032041A">
        <w:rPr>
          <w:rFonts w:ascii="Times New Roman" w:eastAsia="Times New Roman" w:hAnsi="Times New Roman" w:cs="Times New Roman"/>
          <w:color w:val="auto"/>
          <w:sz w:val="24"/>
          <w:szCs w:val="24"/>
          <w:lang w:eastAsia="bg-BG"/>
        </w:rPr>
        <w:lastRenderedPageBreak/>
        <w:t>Място на изпълнение</w:t>
      </w:r>
      <w:r w:rsidR="008B77F7" w:rsidRPr="0032041A">
        <w:rPr>
          <w:rFonts w:ascii="Times New Roman" w:eastAsia="Times New Roman" w:hAnsi="Times New Roman" w:cs="Times New Roman"/>
          <w:color w:val="auto"/>
          <w:sz w:val="24"/>
          <w:szCs w:val="24"/>
          <w:lang w:eastAsia="bg-BG"/>
        </w:rPr>
        <w:t>:</w:t>
      </w:r>
      <w:bookmarkEnd w:id="9"/>
    </w:p>
    <w:p w14:paraId="27AA0511" w14:textId="4A5DA325" w:rsidR="00805D05" w:rsidRDefault="00805D05" w:rsidP="009F10EA">
      <w:pPr>
        <w:pStyle w:val="Heading1"/>
        <w:spacing w:before="0" w:line="360" w:lineRule="auto"/>
        <w:ind w:left="360" w:firstLine="349"/>
        <w:jc w:val="both"/>
        <w:rPr>
          <w:rFonts w:ascii="Times New Roman" w:eastAsia="Calibri" w:hAnsi="Times New Roman" w:cs="Times New Roman"/>
          <w:b w:val="0"/>
          <w:bCs w:val="0"/>
          <w:color w:val="auto"/>
          <w:sz w:val="24"/>
          <w:szCs w:val="24"/>
          <w:lang w:eastAsia="bg-BG"/>
        </w:rPr>
      </w:pPr>
      <w:bookmarkStart w:id="10" w:name="_Toc519858514"/>
      <w:bookmarkStart w:id="11" w:name="_Toc461283101"/>
      <w:r w:rsidRPr="00805D05">
        <w:rPr>
          <w:rFonts w:ascii="Times New Roman" w:eastAsia="Calibri" w:hAnsi="Times New Roman" w:cs="Times New Roman"/>
          <w:b w:val="0"/>
          <w:bCs w:val="0"/>
          <w:color w:val="auto"/>
          <w:sz w:val="24"/>
          <w:szCs w:val="24"/>
          <w:lang w:eastAsia="bg-BG"/>
        </w:rPr>
        <w:t>Доставката на автомобилите</w:t>
      </w:r>
      <w:r>
        <w:rPr>
          <w:rFonts w:ascii="Times New Roman" w:eastAsia="Calibri" w:hAnsi="Times New Roman" w:cs="Times New Roman"/>
          <w:b w:val="0"/>
          <w:bCs w:val="0"/>
          <w:color w:val="auto"/>
          <w:sz w:val="24"/>
          <w:szCs w:val="24"/>
          <w:lang w:eastAsia="bg-BG"/>
        </w:rPr>
        <w:t xml:space="preserve"> по всяка от обособените позиции</w:t>
      </w:r>
      <w:r w:rsidRPr="00805D05">
        <w:rPr>
          <w:rFonts w:ascii="Times New Roman" w:eastAsia="Calibri" w:hAnsi="Times New Roman" w:cs="Times New Roman"/>
          <w:b w:val="0"/>
          <w:bCs w:val="0"/>
          <w:color w:val="auto"/>
          <w:sz w:val="24"/>
          <w:szCs w:val="24"/>
          <w:lang w:eastAsia="bg-BG"/>
        </w:rPr>
        <w:t xml:space="preserve"> се извършва до франко склада на изпълнителя на те</w:t>
      </w:r>
      <w:r>
        <w:rPr>
          <w:rFonts w:ascii="Times New Roman" w:eastAsia="Calibri" w:hAnsi="Times New Roman" w:cs="Times New Roman"/>
          <w:b w:val="0"/>
          <w:bCs w:val="0"/>
          <w:color w:val="auto"/>
          <w:sz w:val="24"/>
          <w:szCs w:val="24"/>
          <w:lang w:eastAsia="bg-BG"/>
        </w:rPr>
        <w:t xml:space="preserve">риторията на </w:t>
      </w:r>
      <w:r w:rsidR="0010209D">
        <w:rPr>
          <w:rFonts w:ascii="Times New Roman" w:eastAsia="Calibri" w:hAnsi="Times New Roman" w:cs="Times New Roman"/>
          <w:b w:val="0"/>
          <w:bCs w:val="0"/>
          <w:color w:val="auto"/>
          <w:sz w:val="24"/>
          <w:szCs w:val="24"/>
          <w:lang w:eastAsia="bg-BG"/>
        </w:rPr>
        <w:t>гр. София</w:t>
      </w:r>
      <w:r>
        <w:rPr>
          <w:rFonts w:ascii="Times New Roman" w:eastAsia="Calibri" w:hAnsi="Times New Roman" w:cs="Times New Roman"/>
          <w:b w:val="0"/>
          <w:bCs w:val="0"/>
          <w:color w:val="auto"/>
          <w:sz w:val="24"/>
          <w:szCs w:val="24"/>
          <w:lang w:eastAsia="bg-BG"/>
        </w:rPr>
        <w:t>.</w:t>
      </w:r>
      <w:bookmarkEnd w:id="10"/>
    </w:p>
    <w:p w14:paraId="3240F855" w14:textId="77777777" w:rsidR="00805D05" w:rsidRDefault="00805D05" w:rsidP="00805D05">
      <w:pPr>
        <w:pStyle w:val="Heading1"/>
        <w:spacing w:before="0" w:line="360" w:lineRule="auto"/>
        <w:ind w:left="360"/>
        <w:jc w:val="both"/>
        <w:rPr>
          <w:rFonts w:ascii="Times New Roman" w:eastAsia="Calibri" w:hAnsi="Times New Roman" w:cs="Times New Roman"/>
          <w:b w:val="0"/>
          <w:bCs w:val="0"/>
          <w:color w:val="auto"/>
          <w:sz w:val="24"/>
          <w:szCs w:val="24"/>
          <w:lang w:eastAsia="bg-BG"/>
        </w:rPr>
      </w:pPr>
    </w:p>
    <w:p w14:paraId="0809CAEA" w14:textId="34295F7C" w:rsidR="00C23B04" w:rsidRPr="00637F1B" w:rsidRDefault="00F51C7B" w:rsidP="00630079">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12" w:name="_Toc519858515"/>
      <w:r w:rsidRPr="00637F1B">
        <w:rPr>
          <w:rFonts w:ascii="Times New Roman" w:eastAsia="Times New Roman" w:hAnsi="Times New Roman" w:cs="Times New Roman"/>
          <w:color w:val="auto"/>
          <w:sz w:val="24"/>
          <w:szCs w:val="24"/>
          <w:lang w:eastAsia="bg-BG"/>
        </w:rPr>
        <w:t>ДОСТЪП ДО</w:t>
      </w:r>
      <w:r w:rsidR="0029728D" w:rsidRPr="00637F1B">
        <w:rPr>
          <w:rFonts w:ascii="Times New Roman" w:eastAsia="Times New Roman" w:hAnsi="Times New Roman" w:cs="Times New Roman"/>
          <w:color w:val="auto"/>
          <w:sz w:val="24"/>
          <w:szCs w:val="24"/>
          <w:lang w:eastAsia="bg-BG"/>
        </w:rPr>
        <w:t xml:space="preserve"> ДОКУМЕНТАЦИЯ</w:t>
      </w:r>
      <w:r w:rsidRPr="00637F1B">
        <w:rPr>
          <w:rFonts w:ascii="Times New Roman" w:eastAsia="Times New Roman" w:hAnsi="Times New Roman" w:cs="Times New Roman"/>
          <w:color w:val="auto"/>
          <w:sz w:val="24"/>
          <w:szCs w:val="24"/>
          <w:lang w:eastAsia="bg-BG"/>
        </w:rPr>
        <w:t>ТА</w:t>
      </w:r>
      <w:r w:rsidR="00447391" w:rsidRPr="00637F1B">
        <w:rPr>
          <w:rFonts w:ascii="Times New Roman" w:eastAsia="Times New Roman" w:hAnsi="Times New Roman" w:cs="Times New Roman"/>
          <w:color w:val="auto"/>
          <w:sz w:val="24"/>
          <w:szCs w:val="24"/>
          <w:lang w:eastAsia="bg-BG"/>
        </w:rPr>
        <w:t xml:space="preserve">. </w:t>
      </w:r>
      <w:r w:rsidR="002A1ACD" w:rsidRPr="00637F1B">
        <w:rPr>
          <w:rFonts w:ascii="Times New Roman" w:eastAsia="Times New Roman" w:hAnsi="Times New Roman" w:cs="Times New Roman"/>
          <w:color w:val="auto"/>
          <w:sz w:val="24"/>
          <w:szCs w:val="24"/>
          <w:lang w:eastAsia="bg-BG"/>
        </w:rPr>
        <w:t>ПОЛУЧАВАНЕ НА ОФЕРТИ</w:t>
      </w:r>
      <w:r w:rsidR="006A3EED" w:rsidRPr="00637F1B">
        <w:rPr>
          <w:rFonts w:ascii="Times New Roman" w:eastAsia="Times New Roman" w:hAnsi="Times New Roman" w:cs="Times New Roman"/>
          <w:color w:val="auto"/>
          <w:sz w:val="24"/>
          <w:szCs w:val="24"/>
          <w:lang w:eastAsia="bg-BG"/>
        </w:rPr>
        <w:t xml:space="preserve">. РАЗЯСНЕНИЯ ПО </w:t>
      </w:r>
      <w:r w:rsidRPr="00637F1B">
        <w:rPr>
          <w:rFonts w:ascii="Times New Roman" w:eastAsia="Times New Roman" w:hAnsi="Times New Roman" w:cs="Times New Roman"/>
          <w:color w:val="auto"/>
          <w:sz w:val="24"/>
          <w:szCs w:val="24"/>
          <w:lang w:eastAsia="bg-BG"/>
        </w:rPr>
        <w:t>УСЛОВИЯТА НА ПРОЦЕДУРАТА</w:t>
      </w:r>
      <w:r w:rsidR="006A3EED" w:rsidRPr="00637F1B">
        <w:rPr>
          <w:rFonts w:ascii="Times New Roman" w:eastAsia="Times New Roman" w:hAnsi="Times New Roman" w:cs="Times New Roman"/>
          <w:color w:val="auto"/>
          <w:sz w:val="24"/>
          <w:szCs w:val="24"/>
          <w:lang w:eastAsia="bg-BG"/>
        </w:rPr>
        <w:t>.</w:t>
      </w:r>
      <w:r w:rsidR="0029728D" w:rsidRPr="00637F1B">
        <w:rPr>
          <w:rFonts w:ascii="Times New Roman" w:eastAsia="Times New Roman" w:hAnsi="Times New Roman" w:cs="Times New Roman"/>
          <w:color w:val="auto"/>
          <w:sz w:val="24"/>
          <w:szCs w:val="24"/>
          <w:lang w:eastAsia="bg-BG"/>
        </w:rPr>
        <w:t xml:space="preserve"> ОБМЕН НА ИНФОРМАЦИЯ</w:t>
      </w:r>
      <w:r w:rsidR="00447391" w:rsidRPr="00637F1B">
        <w:rPr>
          <w:rFonts w:ascii="Times New Roman" w:eastAsia="Times New Roman" w:hAnsi="Times New Roman" w:cs="Times New Roman"/>
          <w:color w:val="auto"/>
          <w:sz w:val="24"/>
          <w:szCs w:val="24"/>
          <w:lang w:eastAsia="bg-BG"/>
        </w:rPr>
        <w:t>.</w:t>
      </w:r>
      <w:bookmarkEnd w:id="11"/>
      <w:bookmarkEnd w:id="12"/>
    </w:p>
    <w:p w14:paraId="7ABA1A6B" w14:textId="77777777" w:rsidR="00064F7F" w:rsidRPr="00637F1B" w:rsidRDefault="00F51C7B" w:rsidP="00774C5A">
      <w:pPr>
        <w:pStyle w:val="Heading2"/>
        <w:numPr>
          <w:ilvl w:val="0"/>
          <w:numId w:val="7"/>
        </w:numPr>
        <w:spacing w:before="0" w:line="360" w:lineRule="auto"/>
        <w:ind w:hanging="574"/>
        <w:rPr>
          <w:rFonts w:ascii="Times New Roman" w:hAnsi="Times New Roman" w:cs="Times New Roman"/>
          <w:color w:val="auto"/>
          <w:sz w:val="24"/>
          <w:szCs w:val="24"/>
        </w:rPr>
      </w:pPr>
      <w:bookmarkStart w:id="13" w:name="_Toc461283102"/>
      <w:bookmarkStart w:id="14" w:name="_Toc519858516"/>
      <w:r w:rsidRPr="00637F1B">
        <w:rPr>
          <w:rFonts w:ascii="Times New Roman" w:hAnsi="Times New Roman" w:cs="Times New Roman"/>
          <w:color w:val="auto"/>
          <w:sz w:val="24"/>
          <w:szCs w:val="24"/>
        </w:rPr>
        <w:t>Достъп до</w:t>
      </w:r>
      <w:r w:rsidR="00064F7F" w:rsidRPr="00637F1B">
        <w:rPr>
          <w:rFonts w:ascii="Times New Roman" w:hAnsi="Times New Roman" w:cs="Times New Roman"/>
          <w:color w:val="auto"/>
          <w:sz w:val="24"/>
          <w:szCs w:val="24"/>
        </w:rPr>
        <w:t xml:space="preserve"> документация</w:t>
      </w:r>
      <w:r w:rsidRPr="00637F1B">
        <w:rPr>
          <w:rFonts w:ascii="Times New Roman" w:hAnsi="Times New Roman" w:cs="Times New Roman"/>
          <w:color w:val="auto"/>
          <w:sz w:val="24"/>
          <w:szCs w:val="24"/>
        </w:rPr>
        <w:t>та</w:t>
      </w:r>
      <w:r w:rsidR="00064F7F" w:rsidRPr="00637F1B">
        <w:rPr>
          <w:rFonts w:ascii="Times New Roman" w:hAnsi="Times New Roman" w:cs="Times New Roman"/>
          <w:color w:val="auto"/>
          <w:sz w:val="24"/>
          <w:szCs w:val="24"/>
        </w:rPr>
        <w:t>:</w:t>
      </w:r>
      <w:bookmarkEnd w:id="13"/>
      <w:bookmarkEnd w:id="14"/>
    </w:p>
    <w:p w14:paraId="03B420F2" w14:textId="77777777" w:rsidR="00061F88" w:rsidRDefault="002A1ACD" w:rsidP="00091755">
      <w:pPr>
        <w:spacing w:after="0" w:line="360" w:lineRule="auto"/>
        <w:ind w:firstLine="709"/>
        <w:jc w:val="both"/>
      </w:pPr>
      <w:r w:rsidRPr="00637F1B">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637F1B">
        <w:rPr>
          <w:rFonts w:ascii="Times New Roman" w:hAnsi="Times New Roman"/>
          <w:sz w:val="24"/>
          <w:szCs w:val="24"/>
        </w:rPr>
        <w:t xml:space="preserve">: </w:t>
      </w:r>
      <w:hyperlink r:id="rId8" w:history="1">
        <w:r w:rsidR="00302848" w:rsidRPr="00637F1B">
          <w:rPr>
            <w:rStyle w:val="Hyperlink"/>
            <w:rFonts w:ascii="Times New Roman" w:hAnsi="Times New Roman"/>
            <w:color w:val="auto"/>
            <w:sz w:val="24"/>
            <w:szCs w:val="24"/>
          </w:rPr>
          <w:t>http://www.bnb.bg</w:t>
        </w:r>
      </w:hyperlink>
      <w:r w:rsidR="00AF10BA" w:rsidRPr="00637F1B">
        <w:rPr>
          <w:rStyle w:val="Hyperlink"/>
          <w:rFonts w:ascii="Times New Roman" w:hAnsi="Times New Roman"/>
          <w:color w:val="auto"/>
          <w:sz w:val="24"/>
          <w:szCs w:val="24"/>
        </w:rPr>
        <w:t>,</w:t>
      </w:r>
      <w:r w:rsidR="00AF10BA" w:rsidRPr="00637F1B">
        <w:rPr>
          <w:rStyle w:val="Hyperlink"/>
          <w:rFonts w:ascii="Times New Roman" w:hAnsi="Times New Roman"/>
          <w:color w:val="auto"/>
          <w:sz w:val="24"/>
          <w:szCs w:val="24"/>
          <w:u w:val="none"/>
        </w:rPr>
        <w:t xml:space="preserve"> </w:t>
      </w:r>
      <w:r w:rsidR="00AF10BA" w:rsidRPr="00637F1B">
        <w:rPr>
          <w:rFonts w:ascii="Times New Roman" w:hAnsi="Times New Roman"/>
          <w:sz w:val="24"/>
          <w:szCs w:val="24"/>
        </w:rPr>
        <w:t>раздел „Профил на купувача – обществени поръчки“</w:t>
      </w:r>
      <w:r w:rsidR="00091755" w:rsidRPr="00637F1B">
        <w:rPr>
          <w:rFonts w:ascii="Times New Roman" w:hAnsi="Times New Roman"/>
          <w:color w:val="1F497D"/>
          <w:sz w:val="24"/>
          <w:szCs w:val="24"/>
        </w:rPr>
        <w:t>:</w:t>
      </w:r>
      <w:r w:rsidR="00061F88" w:rsidRPr="00637F1B">
        <w:t xml:space="preserve"> </w:t>
      </w:r>
    </w:p>
    <w:p w14:paraId="0513D8CC" w14:textId="77777777" w:rsidR="00D94131" w:rsidRDefault="00D94131" w:rsidP="00D94131">
      <w:pPr>
        <w:ind w:firstLine="709"/>
      </w:pPr>
      <w:hyperlink r:id="rId9" w:history="1">
        <w:r>
          <w:rPr>
            <w:rStyle w:val="Hyperlink"/>
          </w:rPr>
          <w:t>http://www.bnb.bg/AboutUs/AUPublicProcurements/AUPPList/PP_01224-2018-0024_BG</w:t>
        </w:r>
      </w:hyperlink>
    </w:p>
    <w:p w14:paraId="6859DEC5" w14:textId="77777777" w:rsidR="00D94131" w:rsidRPr="00637F1B" w:rsidRDefault="00D94131" w:rsidP="00091755">
      <w:pPr>
        <w:spacing w:after="0" w:line="360" w:lineRule="auto"/>
        <w:ind w:firstLine="709"/>
        <w:jc w:val="both"/>
      </w:pPr>
      <w:bookmarkStart w:id="15" w:name="_GoBack"/>
      <w:bookmarkEnd w:id="15"/>
    </w:p>
    <w:p w14:paraId="2868956B" w14:textId="77777777" w:rsidR="00517803" w:rsidRPr="00637F1B" w:rsidRDefault="00517803" w:rsidP="00774C5A">
      <w:pPr>
        <w:pStyle w:val="Heading2"/>
        <w:numPr>
          <w:ilvl w:val="0"/>
          <w:numId w:val="7"/>
        </w:numPr>
        <w:spacing w:before="0" w:line="360" w:lineRule="auto"/>
        <w:ind w:hanging="432"/>
        <w:rPr>
          <w:rFonts w:ascii="Times New Roman" w:hAnsi="Times New Roman" w:cs="Times New Roman"/>
          <w:color w:val="auto"/>
          <w:sz w:val="24"/>
          <w:szCs w:val="24"/>
        </w:rPr>
      </w:pPr>
      <w:bookmarkStart w:id="16" w:name="_Toc519858517"/>
      <w:r w:rsidRPr="00637F1B">
        <w:rPr>
          <w:rFonts w:ascii="Times New Roman" w:hAnsi="Times New Roman" w:cs="Times New Roman"/>
          <w:color w:val="auto"/>
          <w:sz w:val="24"/>
          <w:szCs w:val="24"/>
        </w:rPr>
        <w:t>П</w:t>
      </w:r>
      <w:r w:rsidR="00494E8C" w:rsidRPr="00637F1B">
        <w:rPr>
          <w:rFonts w:ascii="Times New Roman" w:hAnsi="Times New Roman" w:cs="Times New Roman"/>
          <w:color w:val="auto"/>
          <w:sz w:val="24"/>
          <w:szCs w:val="24"/>
        </w:rPr>
        <w:t>одаване и п</w:t>
      </w:r>
      <w:r w:rsidRPr="00637F1B">
        <w:rPr>
          <w:rFonts w:ascii="Times New Roman" w:hAnsi="Times New Roman" w:cs="Times New Roman"/>
          <w:color w:val="auto"/>
          <w:sz w:val="24"/>
          <w:szCs w:val="24"/>
        </w:rPr>
        <w:t>олучаване на оферти:</w:t>
      </w:r>
      <w:bookmarkEnd w:id="16"/>
    </w:p>
    <w:p w14:paraId="4F38E211" w14:textId="77777777" w:rsidR="00064F7F" w:rsidRPr="00637F1B" w:rsidRDefault="002A1ACD">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 xml:space="preserve">Подаването на офертите ще става до </w:t>
      </w:r>
      <w:r w:rsidR="00AD18C4" w:rsidRPr="00637F1B">
        <w:rPr>
          <w:rFonts w:ascii="Times New Roman" w:eastAsia="Times New Roman" w:hAnsi="Times New Roman"/>
          <w:sz w:val="24"/>
          <w:szCs w:val="24"/>
        </w:rPr>
        <w:t>часа на датата, посочена в IV.2.2</w:t>
      </w:r>
      <w:r w:rsidR="00064F7F" w:rsidRPr="00637F1B">
        <w:rPr>
          <w:rFonts w:ascii="Times New Roman" w:eastAsia="Times New Roman" w:hAnsi="Times New Roman"/>
          <w:sz w:val="24"/>
          <w:szCs w:val="24"/>
        </w:rPr>
        <w:t xml:space="preserve">. от </w:t>
      </w:r>
      <w:r w:rsidRPr="00637F1B">
        <w:rPr>
          <w:rFonts w:ascii="Times New Roman" w:eastAsia="Times New Roman" w:hAnsi="Times New Roman"/>
          <w:sz w:val="24"/>
          <w:szCs w:val="24"/>
        </w:rPr>
        <w:t>Обявлението за поръчка, на гиш</w:t>
      </w:r>
      <w:r w:rsidR="00064F7F" w:rsidRPr="00637F1B">
        <w:rPr>
          <w:rFonts w:ascii="Times New Roman" w:eastAsia="Times New Roman" w:hAnsi="Times New Roman"/>
          <w:sz w:val="24"/>
          <w:szCs w:val="24"/>
        </w:rPr>
        <w:t xml:space="preserve">е № </w:t>
      </w:r>
      <w:r w:rsidR="00902B2D" w:rsidRPr="00637F1B">
        <w:rPr>
          <w:rFonts w:ascii="Times New Roman" w:eastAsia="Times New Roman" w:hAnsi="Times New Roman"/>
          <w:sz w:val="24"/>
          <w:szCs w:val="24"/>
        </w:rPr>
        <w:t>43</w:t>
      </w:r>
      <w:r w:rsidR="00064F7F" w:rsidRPr="00637F1B">
        <w:rPr>
          <w:rFonts w:ascii="Times New Roman" w:eastAsia="Times New Roman" w:hAnsi="Times New Roman"/>
          <w:sz w:val="24"/>
          <w:szCs w:val="24"/>
        </w:rPr>
        <w:t xml:space="preserve"> в Паричния салон на БНБ.</w:t>
      </w:r>
    </w:p>
    <w:p w14:paraId="544588DB" w14:textId="474692C5" w:rsidR="00494E8C" w:rsidRPr="00637F1B" w:rsidRDefault="00447391" w:rsidP="004419D7">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z w:val="24"/>
          <w:szCs w:val="24"/>
        </w:rPr>
        <w:t>Участникът</w:t>
      </w:r>
      <w:r w:rsidR="002A1ACD" w:rsidRPr="00637F1B">
        <w:rPr>
          <w:rFonts w:ascii="Times New Roman" w:eastAsia="Times New Roman" w:hAnsi="Times New Roman"/>
          <w:sz w:val="24"/>
          <w:szCs w:val="24"/>
        </w:rPr>
        <w:t xml:space="preserve"> може да подаде офертата си </w:t>
      </w:r>
      <w:r w:rsidR="002A1ACD" w:rsidRPr="00637F1B">
        <w:rPr>
          <w:rFonts w:ascii="Times New Roman" w:eastAsia="Times New Roman" w:hAnsi="Times New Roman"/>
          <w:sz w:val="24"/>
          <w:szCs w:val="24"/>
          <w:lang w:eastAsia="bg-BG"/>
        </w:rPr>
        <w:t>и по пощата с препоръчано писмо с обратна разписка</w:t>
      </w:r>
      <w:r w:rsidRPr="00637F1B">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637F1B">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637F1B">
        <w:rPr>
          <w:rFonts w:ascii="Times New Roman" w:eastAsia="Times New Roman" w:hAnsi="Times New Roman"/>
          <w:sz w:val="24"/>
          <w:szCs w:val="24"/>
          <w:lang w:eastAsia="bg-BG"/>
        </w:rPr>
        <w:t>бъде получена от възложителя до</w:t>
      </w:r>
      <w:r w:rsidR="002A1ACD" w:rsidRPr="00637F1B">
        <w:rPr>
          <w:rFonts w:ascii="Times New Roman" w:eastAsia="Times New Roman" w:hAnsi="Times New Roman"/>
          <w:sz w:val="24"/>
          <w:szCs w:val="24"/>
        </w:rPr>
        <w:t xml:space="preserve"> часа на датата, посочена в IV.</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w:t>
      </w:r>
      <w:r w:rsidR="00AD18C4" w:rsidRPr="00637F1B">
        <w:rPr>
          <w:rFonts w:ascii="Times New Roman" w:eastAsia="Times New Roman" w:hAnsi="Times New Roman"/>
          <w:sz w:val="24"/>
          <w:szCs w:val="24"/>
        </w:rPr>
        <w:t>2</w:t>
      </w:r>
      <w:r w:rsidR="002A1ACD" w:rsidRPr="00637F1B">
        <w:rPr>
          <w:rFonts w:ascii="Times New Roman" w:eastAsia="Times New Roman" w:hAnsi="Times New Roman"/>
          <w:sz w:val="24"/>
          <w:szCs w:val="24"/>
        </w:rPr>
        <w:t>. от Обявлението за поръчка.</w:t>
      </w:r>
      <w:r w:rsidRPr="00637F1B">
        <w:rPr>
          <w:rFonts w:ascii="Times New Roman" w:eastAsia="Times New Roman" w:hAnsi="Times New Roman"/>
          <w:sz w:val="24"/>
          <w:szCs w:val="24"/>
        </w:rPr>
        <w:t xml:space="preserve"> Рискът от забава или загубване на офертата е </w:t>
      </w:r>
      <w:r w:rsidR="00634D18">
        <w:rPr>
          <w:rFonts w:ascii="Times New Roman" w:eastAsia="Times New Roman" w:hAnsi="Times New Roman"/>
          <w:sz w:val="24"/>
          <w:szCs w:val="24"/>
        </w:rPr>
        <w:t>за</w:t>
      </w:r>
      <w:r w:rsidRPr="00637F1B">
        <w:rPr>
          <w:rFonts w:ascii="Times New Roman" w:eastAsia="Times New Roman" w:hAnsi="Times New Roman"/>
          <w:sz w:val="24"/>
          <w:szCs w:val="24"/>
        </w:rPr>
        <w:t xml:space="preserve"> участника.</w:t>
      </w:r>
    </w:p>
    <w:p w14:paraId="0AA01BDE" w14:textId="77777777" w:rsidR="00343743" w:rsidRPr="00637F1B" w:rsidRDefault="006A3EED" w:rsidP="00774C5A">
      <w:pPr>
        <w:pStyle w:val="Heading2"/>
        <w:numPr>
          <w:ilvl w:val="0"/>
          <w:numId w:val="7"/>
        </w:numPr>
        <w:spacing w:before="0" w:line="360" w:lineRule="auto"/>
        <w:ind w:hanging="432"/>
        <w:rPr>
          <w:rFonts w:ascii="Times New Roman" w:eastAsia="Times New Roman" w:hAnsi="Times New Roman" w:cs="Times New Roman"/>
          <w:snapToGrid w:val="0"/>
          <w:color w:val="auto"/>
          <w:sz w:val="24"/>
          <w:szCs w:val="24"/>
        </w:rPr>
      </w:pPr>
      <w:bookmarkStart w:id="17" w:name="_Toc461283104"/>
      <w:bookmarkStart w:id="18" w:name="_Toc519858518"/>
      <w:r w:rsidRPr="00637F1B">
        <w:rPr>
          <w:rFonts w:ascii="Times New Roman" w:eastAsia="Times New Roman" w:hAnsi="Times New Roman" w:cs="Times New Roman"/>
          <w:snapToGrid w:val="0"/>
          <w:color w:val="auto"/>
          <w:sz w:val="24"/>
          <w:szCs w:val="24"/>
        </w:rPr>
        <w:t>Разяснения по условията на процедурата</w:t>
      </w:r>
      <w:bookmarkEnd w:id="17"/>
      <w:bookmarkEnd w:id="18"/>
    </w:p>
    <w:p w14:paraId="3B59D31D" w14:textId="77777777" w:rsidR="0014608E" w:rsidRPr="00637F1B" w:rsidRDefault="00343743">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Лицата могат да поискат писмено от възложителя разяснения по</w:t>
      </w:r>
      <w:r w:rsidR="00DE5B6F" w:rsidRPr="00637F1B">
        <w:rPr>
          <w:rFonts w:ascii="Times New Roman" w:eastAsia="Times New Roman" w:hAnsi="Times New Roman"/>
          <w:snapToGrid w:val="0"/>
          <w:sz w:val="24"/>
          <w:szCs w:val="24"/>
        </w:rPr>
        <w:t xml:space="preserve"> решението, обявлението и</w:t>
      </w:r>
      <w:r w:rsidRPr="00637F1B">
        <w:rPr>
          <w:rFonts w:ascii="Times New Roman" w:eastAsia="Times New Roman" w:hAnsi="Times New Roman"/>
          <w:snapToGrid w:val="0"/>
          <w:sz w:val="24"/>
          <w:szCs w:val="24"/>
        </w:rPr>
        <w:t xml:space="preserve"> документацията за участие до 10 дни преди изтичане на срока за получаване на офертите. </w:t>
      </w:r>
      <w:r w:rsidR="00DE5B6F" w:rsidRPr="00637F1B">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0004D39C" w14:textId="77777777" w:rsidR="0014608E" w:rsidRPr="00637F1B" w:rsidRDefault="0014608E">
      <w:pPr>
        <w:spacing w:after="0" w:line="360" w:lineRule="auto"/>
        <w:ind w:firstLine="709"/>
        <w:jc w:val="both"/>
        <w:rPr>
          <w:rFonts w:ascii="Times New Roman" w:eastAsia="Times New Roman" w:hAnsi="Times New Roman"/>
          <w:sz w:val="24"/>
          <w:szCs w:val="24"/>
        </w:rPr>
      </w:pPr>
      <w:r w:rsidRPr="00637F1B">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194525" w:rsidRPr="00637F1B">
        <w:rPr>
          <w:rFonts w:ascii="Times New Roman" w:eastAsia="Times New Roman" w:hAnsi="Times New Roman"/>
          <w:snapToGrid w:val="0"/>
          <w:sz w:val="24"/>
          <w:szCs w:val="24"/>
        </w:rPr>
        <w:t>г</w:t>
      </w:r>
      <w:r w:rsidR="0044357F" w:rsidRPr="00637F1B">
        <w:rPr>
          <w:rFonts w:ascii="Times New Roman" w:eastAsia="Times New Roman" w:hAnsi="Times New Roman"/>
          <w:snapToGrid w:val="0"/>
          <w:sz w:val="24"/>
          <w:szCs w:val="24"/>
        </w:rPr>
        <w:t xml:space="preserve">лавен </w:t>
      </w:r>
      <w:r w:rsidRPr="00637F1B">
        <w:rPr>
          <w:rFonts w:ascii="Times New Roman" w:eastAsia="Times New Roman" w:hAnsi="Times New Roman"/>
          <w:snapToGrid w:val="0"/>
          <w:sz w:val="24"/>
          <w:szCs w:val="24"/>
        </w:rPr>
        <w:t>секретар, като се изпращат на факс: 02/950 84 52, на e-mail - publicprocurement@bnbank.org или на адрес: гр. София 1000, пл. „Княз Александър I” № 1.</w:t>
      </w:r>
    </w:p>
    <w:p w14:paraId="5436B381" w14:textId="77777777" w:rsidR="00494E8C" w:rsidRPr="00637F1B" w:rsidRDefault="00343743" w:rsidP="004419D7">
      <w:pPr>
        <w:spacing w:after="0" w:line="360" w:lineRule="auto"/>
        <w:ind w:firstLine="709"/>
        <w:jc w:val="both"/>
        <w:rPr>
          <w:rFonts w:ascii="Times New Roman" w:eastAsia="Times New Roman" w:hAnsi="Times New Roman"/>
          <w:snapToGrid w:val="0"/>
          <w:sz w:val="24"/>
          <w:szCs w:val="24"/>
        </w:rPr>
      </w:pPr>
      <w:r w:rsidRPr="00637F1B">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637F1B">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637F1B">
        <w:rPr>
          <w:rFonts w:ascii="Times New Roman" w:eastAsia="Times New Roman" w:hAnsi="Times New Roman"/>
          <w:snapToGrid w:val="0"/>
          <w:sz w:val="24"/>
          <w:szCs w:val="24"/>
        </w:rPr>
        <w:t xml:space="preserve"> </w:t>
      </w:r>
      <w:bookmarkStart w:id="19" w:name="_Toc461283105"/>
    </w:p>
    <w:p w14:paraId="51913FAB" w14:textId="77777777" w:rsidR="002A1ACD" w:rsidRPr="00637F1B" w:rsidRDefault="002A1ACD" w:rsidP="00774C5A">
      <w:pPr>
        <w:pStyle w:val="Heading2"/>
        <w:numPr>
          <w:ilvl w:val="0"/>
          <w:numId w:val="7"/>
        </w:numPr>
        <w:spacing w:before="0" w:line="360" w:lineRule="auto"/>
        <w:ind w:hanging="432"/>
        <w:rPr>
          <w:rFonts w:ascii="Times New Roman" w:eastAsia="Times New Roman" w:hAnsi="Times New Roman" w:cs="Times New Roman"/>
          <w:color w:val="auto"/>
          <w:sz w:val="24"/>
          <w:szCs w:val="24"/>
          <w:lang w:eastAsia="bg-BG"/>
        </w:rPr>
      </w:pPr>
      <w:bookmarkStart w:id="20" w:name="_Toc519858519"/>
      <w:r w:rsidRPr="00637F1B">
        <w:rPr>
          <w:rFonts w:ascii="Times New Roman" w:eastAsia="Times New Roman" w:hAnsi="Times New Roman" w:cs="Times New Roman"/>
          <w:color w:val="auto"/>
          <w:sz w:val="24"/>
          <w:szCs w:val="24"/>
          <w:lang w:eastAsia="bg-BG"/>
        </w:rPr>
        <w:t>Обмен на информация</w:t>
      </w:r>
      <w:r w:rsidR="00A83E9B" w:rsidRPr="00637F1B">
        <w:rPr>
          <w:rFonts w:ascii="Times New Roman" w:eastAsia="Times New Roman" w:hAnsi="Times New Roman" w:cs="Times New Roman"/>
          <w:color w:val="auto"/>
          <w:sz w:val="24"/>
          <w:szCs w:val="24"/>
          <w:lang w:eastAsia="bg-BG"/>
        </w:rPr>
        <w:t>:</w:t>
      </w:r>
      <w:bookmarkEnd w:id="19"/>
      <w:bookmarkEnd w:id="20"/>
    </w:p>
    <w:p w14:paraId="4C4468B9" w14:textId="77777777" w:rsidR="003157C3"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637F1B">
        <w:rPr>
          <w:rFonts w:ascii="Times New Roman" w:eastAsia="Times New Roman" w:hAnsi="Times New Roman"/>
          <w:sz w:val="24"/>
          <w:szCs w:val="24"/>
          <w:lang w:eastAsia="bg-BG"/>
        </w:rPr>
        <w:t>:</w:t>
      </w:r>
      <w:r w:rsidRPr="00637F1B">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w:t>
      </w:r>
      <w:r w:rsidRPr="00637F1B">
        <w:rPr>
          <w:rFonts w:ascii="Times New Roman" w:eastAsia="Times New Roman" w:hAnsi="Times New Roman"/>
          <w:sz w:val="24"/>
          <w:szCs w:val="24"/>
          <w:lang w:eastAsia="bg-BG"/>
        </w:rPr>
        <w:lastRenderedPageBreak/>
        <w:t xml:space="preserve">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77266BB" w14:textId="77777777" w:rsidR="002A1ACD" w:rsidRPr="00637F1B" w:rsidRDefault="003157C3">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637F1B">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637F1B">
        <w:rPr>
          <w:rFonts w:ascii="Times New Roman" w:eastAsia="Times New Roman" w:hAnsi="Times New Roman"/>
          <w:sz w:val="24"/>
          <w:szCs w:val="24"/>
          <w:lang w:eastAsia="bg-BG"/>
        </w:rPr>
        <w:t>частника в профила на купувача.</w:t>
      </w:r>
      <w:r w:rsidRPr="00637F1B">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7ADC18DA" w14:textId="77777777" w:rsidR="00B2529C" w:rsidRPr="00631D33" w:rsidRDefault="00B2529C">
      <w:pPr>
        <w:pStyle w:val="Heading1"/>
        <w:spacing w:before="0" w:line="360" w:lineRule="auto"/>
        <w:ind w:firstLine="709"/>
        <w:rPr>
          <w:rFonts w:ascii="Times New Roman" w:eastAsia="Times New Roman" w:hAnsi="Times New Roman" w:cs="Times New Roman"/>
          <w:color w:val="auto"/>
          <w:sz w:val="24"/>
          <w:szCs w:val="24"/>
          <w:highlight w:val="yellow"/>
          <w:lang w:val="en-US" w:eastAsia="bg-BG"/>
        </w:rPr>
      </w:pPr>
    </w:p>
    <w:p w14:paraId="68B26C63" w14:textId="77777777" w:rsidR="00C23B04" w:rsidRPr="001A075F" w:rsidRDefault="00EA0F85" w:rsidP="00F265FD">
      <w:pPr>
        <w:pStyle w:val="Heading1"/>
        <w:numPr>
          <w:ilvl w:val="0"/>
          <w:numId w:val="5"/>
        </w:numPr>
        <w:spacing w:before="0" w:line="360" w:lineRule="auto"/>
        <w:ind w:left="0" w:firstLine="1069"/>
        <w:jc w:val="both"/>
        <w:rPr>
          <w:rFonts w:ascii="Times New Roman" w:eastAsia="Times New Roman" w:hAnsi="Times New Roman" w:cs="Times New Roman"/>
          <w:color w:val="auto"/>
          <w:sz w:val="24"/>
          <w:szCs w:val="24"/>
          <w:lang w:eastAsia="bg-BG"/>
        </w:rPr>
      </w:pPr>
      <w:bookmarkStart w:id="21" w:name="_Toc461283106"/>
      <w:bookmarkStart w:id="22" w:name="_Toc519858520"/>
      <w:r w:rsidRPr="001A075F">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21"/>
      <w:bookmarkEnd w:id="22"/>
    </w:p>
    <w:p w14:paraId="1FF50249" w14:textId="77777777" w:rsidR="00C23B04" w:rsidRPr="001A075F" w:rsidRDefault="00795B95">
      <w:pPr>
        <w:pStyle w:val="Heading2"/>
        <w:spacing w:before="0" w:line="360" w:lineRule="auto"/>
        <w:ind w:firstLine="709"/>
        <w:rPr>
          <w:rFonts w:ascii="Times New Roman" w:eastAsia="Times New Roman" w:hAnsi="Times New Roman" w:cs="Times New Roman"/>
          <w:snapToGrid w:val="0"/>
          <w:color w:val="auto"/>
          <w:sz w:val="24"/>
          <w:szCs w:val="24"/>
        </w:rPr>
      </w:pPr>
      <w:bookmarkStart w:id="23" w:name="_Toc461283107"/>
      <w:bookmarkStart w:id="24" w:name="_Toc519858521"/>
      <w:r w:rsidRPr="001A075F">
        <w:rPr>
          <w:rFonts w:ascii="Times New Roman" w:eastAsia="Times New Roman" w:hAnsi="Times New Roman" w:cs="Times New Roman"/>
          <w:snapToGrid w:val="0"/>
          <w:color w:val="auto"/>
          <w:sz w:val="24"/>
          <w:szCs w:val="24"/>
        </w:rPr>
        <w:t>А</w:t>
      </w:r>
      <w:r w:rsidR="004C4629" w:rsidRPr="001A075F">
        <w:rPr>
          <w:rFonts w:ascii="Times New Roman" w:eastAsia="Times New Roman" w:hAnsi="Times New Roman" w:cs="Times New Roman"/>
          <w:snapToGrid w:val="0"/>
          <w:color w:val="auto"/>
          <w:sz w:val="24"/>
          <w:szCs w:val="24"/>
        </w:rPr>
        <w:t xml:space="preserve">. </w:t>
      </w:r>
      <w:r w:rsidR="00483185" w:rsidRPr="001A075F">
        <w:rPr>
          <w:rFonts w:ascii="Times New Roman" w:eastAsia="Times New Roman" w:hAnsi="Times New Roman" w:cs="Times New Roman"/>
          <w:snapToGrid w:val="0"/>
          <w:color w:val="auto"/>
          <w:sz w:val="24"/>
          <w:szCs w:val="24"/>
        </w:rPr>
        <w:t xml:space="preserve">Условия за участие. Основания за </w:t>
      </w:r>
      <w:r w:rsidR="00A80598" w:rsidRPr="001A075F">
        <w:rPr>
          <w:rFonts w:ascii="Times New Roman" w:eastAsia="Times New Roman" w:hAnsi="Times New Roman" w:cs="Times New Roman"/>
          <w:snapToGrid w:val="0"/>
          <w:color w:val="auto"/>
          <w:sz w:val="24"/>
          <w:szCs w:val="24"/>
        </w:rPr>
        <w:t>отстраняване.</w:t>
      </w:r>
      <w:bookmarkEnd w:id="23"/>
      <w:bookmarkEnd w:id="24"/>
    </w:p>
    <w:p w14:paraId="156568B7" w14:textId="77777777" w:rsidR="00795B95" w:rsidRPr="001A075F" w:rsidRDefault="00795B95" w:rsidP="00F265FD">
      <w:pPr>
        <w:pStyle w:val="Heading2"/>
        <w:numPr>
          <w:ilvl w:val="0"/>
          <w:numId w:val="8"/>
        </w:numPr>
        <w:spacing w:before="0" w:line="360" w:lineRule="auto"/>
        <w:ind w:firstLine="349"/>
        <w:rPr>
          <w:rFonts w:ascii="Times New Roman" w:eastAsia="Times New Roman" w:hAnsi="Times New Roman" w:cs="Times New Roman"/>
          <w:snapToGrid w:val="0"/>
          <w:color w:val="auto"/>
          <w:sz w:val="24"/>
          <w:szCs w:val="24"/>
        </w:rPr>
      </w:pPr>
      <w:bookmarkStart w:id="25" w:name="_Toc461283108"/>
      <w:bookmarkStart w:id="26" w:name="_Toc519858522"/>
      <w:r w:rsidRPr="001A075F">
        <w:rPr>
          <w:rFonts w:ascii="Times New Roman" w:eastAsia="Times New Roman" w:hAnsi="Times New Roman" w:cs="Times New Roman"/>
          <w:snapToGrid w:val="0"/>
          <w:color w:val="auto"/>
          <w:sz w:val="24"/>
          <w:szCs w:val="24"/>
        </w:rPr>
        <w:t>Условия за участие</w:t>
      </w:r>
      <w:bookmarkEnd w:id="25"/>
      <w:bookmarkEnd w:id="26"/>
    </w:p>
    <w:p w14:paraId="6E6EDED0" w14:textId="519FD1CC" w:rsidR="004419D7" w:rsidRPr="001A075F" w:rsidRDefault="00C23B04"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В проц</w:t>
      </w:r>
      <w:r w:rsidR="005D1261" w:rsidRPr="001A075F">
        <w:rPr>
          <w:rFonts w:ascii="Times New Roman" w:eastAsia="Times New Roman" w:hAnsi="Times New Roman"/>
          <w:snapToGrid w:val="0"/>
          <w:sz w:val="24"/>
          <w:szCs w:val="24"/>
        </w:rPr>
        <w:t>е</w:t>
      </w:r>
      <w:r w:rsidRPr="001A075F">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w:t>
      </w:r>
      <w:r w:rsidR="00AD5251">
        <w:rPr>
          <w:rFonts w:ascii="Times New Roman" w:eastAsia="Times New Roman" w:hAnsi="Times New Roman"/>
          <w:snapToGrid w:val="0"/>
          <w:sz w:val="24"/>
          <w:szCs w:val="24"/>
        </w:rPr>
        <w:t>ия, както и всяко друго образу</w:t>
      </w:r>
      <w:r w:rsidRPr="001A075F">
        <w:rPr>
          <w:rFonts w:ascii="Times New Roman" w:eastAsia="Times New Roman" w:hAnsi="Times New Roman"/>
          <w:snapToGrid w:val="0"/>
          <w:sz w:val="24"/>
          <w:szCs w:val="24"/>
        </w:rPr>
        <w:t>вание</w:t>
      </w:r>
      <w:r w:rsidR="001B70AE" w:rsidRPr="001A075F">
        <w:rPr>
          <w:rFonts w:ascii="Times New Roman" w:eastAsia="Times New Roman" w:hAnsi="Times New Roman"/>
          <w:snapToGrid w:val="0"/>
          <w:sz w:val="24"/>
          <w:szCs w:val="24"/>
        </w:rPr>
        <w:t>.</w:t>
      </w:r>
    </w:p>
    <w:p w14:paraId="2E66C374" w14:textId="77777777"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1A075F">
        <w:rPr>
          <w:rFonts w:ascii="Times New Roman" w:eastAsia="Times New Roman" w:hAnsi="Times New Roman"/>
          <w:snapToGrid w:val="0"/>
          <w:sz w:val="24"/>
          <w:szCs w:val="24"/>
        </w:rPr>
        <w:t>Правилника за прилагане на закона за обществените поръчки (</w:t>
      </w:r>
      <w:r w:rsidR="004F298C"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w:t>
      </w:r>
      <w:r w:rsidR="001B266A" w:rsidRPr="001A075F">
        <w:rPr>
          <w:rFonts w:ascii="Times New Roman" w:eastAsia="Times New Roman" w:hAnsi="Times New Roman"/>
          <w:snapToGrid w:val="0"/>
          <w:sz w:val="24"/>
          <w:szCs w:val="24"/>
        </w:rPr>
        <w:t>)</w:t>
      </w:r>
      <w:r w:rsidRPr="001A075F">
        <w:rPr>
          <w:rFonts w:ascii="Times New Roman" w:eastAsia="Times New Roman" w:hAnsi="Times New Roman"/>
          <w:snapToGrid w:val="0"/>
          <w:sz w:val="24"/>
          <w:szCs w:val="24"/>
        </w:rPr>
        <w:t>.</w:t>
      </w:r>
    </w:p>
    <w:p w14:paraId="37651694" w14:textId="77777777" w:rsidR="004419D7" w:rsidRPr="001A075F" w:rsidRDefault="001476D0"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1A075F">
        <w:rPr>
          <w:rFonts w:ascii="Times New Roman" w:eastAsia="Times New Roman" w:hAnsi="Times New Roman"/>
          <w:snapToGrid w:val="0"/>
          <w:sz w:val="24"/>
          <w:szCs w:val="24"/>
        </w:rPr>
        <w:t xml:space="preserve">ал. 1, във връзка с </w:t>
      </w:r>
      <w:r w:rsidRPr="001A075F">
        <w:rPr>
          <w:rFonts w:ascii="Times New Roman" w:eastAsia="Times New Roman" w:hAnsi="Times New Roman"/>
          <w:snapToGrid w:val="0"/>
          <w:sz w:val="24"/>
          <w:szCs w:val="24"/>
        </w:rPr>
        <w:t>ал.</w:t>
      </w:r>
      <w:r w:rsidR="00B62D21" w:rsidRPr="001A075F">
        <w:rPr>
          <w:rFonts w:ascii="Times New Roman" w:eastAsia="Times New Roman" w:hAnsi="Times New Roman"/>
          <w:snapToGrid w:val="0"/>
          <w:sz w:val="24"/>
          <w:szCs w:val="24"/>
        </w:rPr>
        <w:t xml:space="preserve"> </w:t>
      </w:r>
      <w:r w:rsidR="00974742" w:rsidRPr="001A075F">
        <w:rPr>
          <w:rFonts w:ascii="Times New Roman" w:eastAsia="Times New Roman" w:hAnsi="Times New Roman"/>
          <w:snapToGrid w:val="0"/>
          <w:sz w:val="24"/>
          <w:szCs w:val="24"/>
        </w:rPr>
        <w:t>3</w:t>
      </w:r>
      <w:r w:rsidRPr="001A075F">
        <w:rPr>
          <w:rFonts w:ascii="Times New Roman" w:eastAsia="Times New Roman" w:hAnsi="Times New Roman"/>
          <w:snapToGrid w:val="0"/>
          <w:sz w:val="24"/>
          <w:szCs w:val="24"/>
        </w:rPr>
        <w:t xml:space="preserve"> от </w:t>
      </w:r>
      <w:r w:rsidR="00974742" w:rsidRPr="001A075F">
        <w:rPr>
          <w:rFonts w:ascii="Times New Roman" w:eastAsia="Times New Roman" w:hAnsi="Times New Roman"/>
          <w:snapToGrid w:val="0"/>
          <w:sz w:val="24"/>
          <w:szCs w:val="24"/>
        </w:rPr>
        <w:t>ПП</w:t>
      </w:r>
      <w:r w:rsidRPr="001A075F">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1A075F">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1A075F">
        <w:rPr>
          <w:rFonts w:ascii="Times New Roman" w:eastAsia="Times New Roman" w:hAnsi="Times New Roman"/>
          <w:snapToGrid w:val="0"/>
          <w:sz w:val="24"/>
          <w:szCs w:val="24"/>
        </w:rPr>
        <w:t>.</w:t>
      </w:r>
      <w:r w:rsidR="00302848" w:rsidRPr="001A075F">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C1FF2A6" w14:textId="77777777" w:rsidR="004419D7" w:rsidRPr="001A075F" w:rsidRDefault="00494E8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w:t>
      </w:r>
    </w:p>
    <w:p w14:paraId="30AC9DB3" w14:textId="67FD025A" w:rsidR="004419D7" w:rsidRPr="001A075F" w:rsidRDefault="00110DC2"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075F">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1A075F">
        <w:rPr>
          <w:rFonts w:ascii="Times New Roman" w:eastAsia="Times New Roman" w:hAnsi="Times New Roman"/>
          <w:snapToGrid w:val="0"/>
          <w:sz w:val="24"/>
          <w:szCs w:val="24"/>
        </w:rPr>
        <w:t>състояние</w:t>
      </w:r>
      <w:r w:rsidRPr="001A075F">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1A075F">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1A075F">
        <w:rPr>
          <w:rFonts w:ascii="Times New Roman" w:hAnsi="Times New Roman"/>
          <w:sz w:val="24"/>
          <w:szCs w:val="24"/>
        </w:rPr>
        <w:t xml:space="preserve">На основание чл. 65, ал. 6 от </w:t>
      </w:r>
      <w:r w:rsidR="001B266A" w:rsidRPr="001A075F">
        <w:rPr>
          <w:rFonts w:ascii="Times New Roman" w:hAnsi="Times New Roman"/>
          <w:sz w:val="24"/>
          <w:szCs w:val="24"/>
        </w:rPr>
        <w:t>Закона за обществените поръчки (</w:t>
      </w:r>
      <w:r w:rsidR="00302848" w:rsidRPr="001A075F">
        <w:rPr>
          <w:rFonts w:ascii="Times New Roman" w:hAnsi="Times New Roman"/>
          <w:sz w:val="24"/>
          <w:szCs w:val="24"/>
        </w:rPr>
        <w:t>ЗОП</w:t>
      </w:r>
      <w:r w:rsidR="001B266A" w:rsidRPr="001A075F">
        <w:rPr>
          <w:rFonts w:ascii="Times New Roman" w:hAnsi="Times New Roman"/>
          <w:sz w:val="24"/>
          <w:szCs w:val="24"/>
        </w:rPr>
        <w:t>)</w:t>
      </w:r>
      <w:r w:rsidR="00302848" w:rsidRPr="001A075F">
        <w:rPr>
          <w:rFonts w:ascii="Times New Roman" w:hAnsi="Times New Roman"/>
          <w:sz w:val="24"/>
          <w:szCs w:val="24"/>
        </w:rPr>
        <w:t>, в случаите когато участникът ще ползва капацитета на трети лица</w:t>
      </w:r>
      <w:r w:rsidR="00AB000F" w:rsidRPr="001A075F">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1A075F">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005F7134" w:rsidRPr="001A075F">
        <w:rPr>
          <w:rFonts w:ascii="Times New Roman" w:hAnsi="Times New Roman"/>
          <w:sz w:val="24"/>
          <w:szCs w:val="24"/>
        </w:rPr>
        <w:t xml:space="preserve"> </w:t>
      </w:r>
    </w:p>
    <w:p w14:paraId="692ABC3C" w14:textId="77777777" w:rsidR="004419D7" w:rsidRPr="00EA6081" w:rsidRDefault="00AC34FC"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hAnsi="Times New Roman"/>
          <w:sz w:val="24"/>
          <w:szCs w:val="24"/>
        </w:rPr>
        <w:lastRenderedPageBreak/>
        <w:t xml:space="preserve">Участникът посочва в офертата си подизпълнителите и дела от поръчката, който </w:t>
      </w:r>
      <w:r w:rsidR="00056A76" w:rsidRPr="00EA6081">
        <w:rPr>
          <w:rFonts w:ascii="Times New Roman" w:hAnsi="Times New Roman"/>
          <w:sz w:val="24"/>
          <w:szCs w:val="24"/>
        </w:rPr>
        <w:t>ще им възложи</w:t>
      </w:r>
      <w:r w:rsidR="006E7E85" w:rsidRPr="00EA6081">
        <w:rPr>
          <w:rFonts w:ascii="Times New Roman" w:hAnsi="Times New Roman"/>
          <w:sz w:val="24"/>
          <w:szCs w:val="24"/>
        </w:rPr>
        <w:t>, ако възнамерява</w:t>
      </w:r>
      <w:r w:rsidRPr="00EA6081">
        <w:rPr>
          <w:rFonts w:ascii="Times New Roman" w:hAnsi="Times New Roman"/>
          <w:sz w:val="24"/>
          <w:szCs w:val="24"/>
        </w:rPr>
        <w:t xml:space="preserve"> да изпол</w:t>
      </w:r>
      <w:r w:rsidR="00AB000F" w:rsidRPr="00EA6081">
        <w:rPr>
          <w:rFonts w:ascii="Times New Roman" w:hAnsi="Times New Roman"/>
          <w:sz w:val="24"/>
          <w:szCs w:val="24"/>
        </w:rPr>
        <w:t>з</w:t>
      </w:r>
      <w:r w:rsidRPr="00EA6081">
        <w:rPr>
          <w:rFonts w:ascii="Times New Roman" w:hAnsi="Times New Roman"/>
          <w:sz w:val="24"/>
          <w:szCs w:val="24"/>
        </w:rPr>
        <w:t xml:space="preserve">ва такива. </w:t>
      </w:r>
      <w:r w:rsidR="006E7E85" w:rsidRPr="00EA6081">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27842C54"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14A566E3" w14:textId="77777777" w:rsidR="004419D7" w:rsidRPr="00EA6081" w:rsidRDefault="00056A76"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2868DA2C" w14:textId="77777777" w:rsidR="004419D7" w:rsidRPr="00EA6081" w:rsidRDefault="007D4B79"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процедурата, включително и чрез гражданско дружество/ консорциум, в което участва дружество, регистрирано в юрисдикция с преференциален данъчен режим.</w:t>
      </w:r>
    </w:p>
    <w:p w14:paraId="59869D4E" w14:textId="77777777" w:rsidR="00AC693C" w:rsidRPr="00EA6081" w:rsidRDefault="00302848" w:rsidP="005B70B0">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Свързани лица* не могат да бъдат самостоятелни участници в процедурата .</w:t>
      </w:r>
    </w:p>
    <w:p w14:paraId="1C4D9294" w14:textId="7BD152B5"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w:t>
      </w:r>
      <w:hyperlink r:id="rId10" w:history="1">
        <w:r w:rsidRPr="00EA6081">
          <w:rPr>
            <w:rFonts w:ascii="Times New Roman" w:eastAsia="Times New Roman" w:hAnsi="Times New Roman"/>
            <w:snapToGrid w:val="0"/>
            <w:sz w:val="24"/>
            <w:szCs w:val="24"/>
          </w:rPr>
          <w:t>Свързани лица</w:t>
        </w:r>
      </w:hyperlink>
      <w:r w:rsidR="006141A7" w:rsidRPr="00EA6081">
        <w:rPr>
          <w:rFonts w:ascii="Times New Roman" w:eastAsia="Times New Roman" w:hAnsi="Times New Roman"/>
          <w:snapToGrid w:val="0"/>
          <w:sz w:val="24"/>
          <w:szCs w:val="24"/>
        </w:rPr>
        <w:t>“</w:t>
      </w:r>
      <w:r w:rsidR="00A67B53" w:rsidRPr="00EA6081">
        <w:rPr>
          <w:rFonts w:ascii="Times New Roman" w:eastAsia="Times New Roman" w:hAnsi="Times New Roman"/>
          <w:snapToGrid w:val="0"/>
          <w:sz w:val="24"/>
          <w:szCs w:val="24"/>
        </w:rPr>
        <w:t xml:space="preserve"> </w:t>
      </w:r>
      <w:r w:rsidR="00206D14" w:rsidRPr="00EA6081">
        <w:rPr>
          <w:rFonts w:ascii="Times New Roman" w:hAnsi="Times New Roman"/>
          <w:snapToGrid w:val="0"/>
          <w:sz w:val="24"/>
          <w:szCs w:val="24"/>
        </w:rPr>
        <w:t xml:space="preserve">по смисъла на § 1, т. 13 и т. 14 от допълнителните разпоредби на Закона за публичното предлагане на ценни книжа </w:t>
      </w:r>
      <w:r w:rsidR="00A67B53" w:rsidRPr="00EA6081">
        <w:rPr>
          <w:rFonts w:ascii="Times New Roman" w:eastAsia="Times New Roman" w:hAnsi="Times New Roman"/>
          <w:snapToGrid w:val="0"/>
          <w:sz w:val="24"/>
          <w:szCs w:val="24"/>
        </w:rPr>
        <w:t>са:</w:t>
      </w:r>
    </w:p>
    <w:p w14:paraId="66FCF80D"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а) лицата, едното от които контролира другото лиц</w:t>
      </w:r>
      <w:r w:rsidR="00A67B53" w:rsidRPr="00EA6081">
        <w:rPr>
          <w:rFonts w:ascii="Times New Roman" w:eastAsia="Times New Roman" w:hAnsi="Times New Roman"/>
          <w:snapToGrid w:val="0"/>
          <w:sz w:val="24"/>
          <w:szCs w:val="24"/>
        </w:rPr>
        <w:t>е или негово дъщерно дружество;</w:t>
      </w:r>
    </w:p>
    <w:p w14:paraId="11C50515" w14:textId="77777777" w:rsidR="00A67B53" w:rsidRPr="00EA6081" w:rsidRDefault="00302848" w:rsidP="005B70B0">
      <w:pPr>
        <w:tabs>
          <w:tab w:val="left" w:pos="851"/>
        </w:tabs>
        <w:spacing w:after="0" w:line="360" w:lineRule="auto"/>
        <w:ind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б) лицата, чиято дейно</w:t>
      </w:r>
      <w:r w:rsidR="00A67B53" w:rsidRPr="00EA6081">
        <w:rPr>
          <w:rFonts w:ascii="Times New Roman" w:eastAsia="Times New Roman" w:hAnsi="Times New Roman"/>
          <w:snapToGrid w:val="0"/>
          <w:sz w:val="24"/>
          <w:szCs w:val="24"/>
        </w:rPr>
        <w:t>ст се контролира от трето лице;</w:t>
      </w:r>
    </w:p>
    <w:p w14:paraId="4E60C1DB" w14:textId="77777777" w:rsidR="00A67B53"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 xml:space="preserve">в) лицата, които съвместно </w:t>
      </w:r>
      <w:r w:rsidR="00A67B53" w:rsidRPr="00EA6081">
        <w:rPr>
          <w:rFonts w:ascii="Times New Roman" w:eastAsia="Times New Roman" w:hAnsi="Times New Roman"/>
          <w:snapToGrid w:val="0"/>
          <w:sz w:val="24"/>
          <w:szCs w:val="24"/>
        </w:rPr>
        <w:t>контролират трето лице;</w:t>
      </w:r>
    </w:p>
    <w:p w14:paraId="70F9D67B" w14:textId="77777777" w:rsidR="00A80598" w:rsidRPr="00EA6081" w:rsidRDefault="00302848" w:rsidP="005B70B0">
      <w:pPr>
        <w:spacing w:after="0" w:line="360" w:lineRule="auto"/>
        <w:ind w:right="-108" w:firstLine="709"/>
        <w:jc w:val="both"/>
        <w:rPr>
          <w:rFonts w:ascii="Times New Roman" w:eastAsia="Times New Roman" w:hAnsi="Times New Roman"/>
          <w:snapToGrid w:val="0"/>
          <w:sz w:val="24"/>
          <w:szCs w:val="24"/>
        </w:rPr>
      </w:pPr>
      <w:r w:rsidRPr="00EA6081">
        <w:rPr>
          <w:rFonts w:ascii="Times New Roman" w:eastAsia="Times New Roman" w:hAnsi="Times New Roman"/>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9A2DBC2" w14:textId="427A04B2" w:rsidR="00F949B5" w:rsidRPr="00EA6081" w:rsidRDefault="00F949B5" w:rsidP="00F949B5">
      <w:pPr>
        <w:pStyle w:val="ListParagraph"/>
        <w:numPr>
          <w:ilvl w:val="1"/>
          <w:numId w:val="9"/>
        </w:numPr>
        <w:tabs>
          <w:tab w:val="left" w:pos="851"/>
        </w:tabs>
        <w:spacing w:after="0" w:line="360" w:lineRule="auto"/>
        <w:ind w:left="0" w:firstLine="709"/>
        <w:jc w:val="both"/>
        <w:rPr>
          <w:rFonts w:ascii="Times New Roman" w:eastAsia="Times New Roman" w:hAnsi="Times New Roman"/>
          <w:sz w:val="24"/>
          <w:szCs w:val="24"/>
          <w:lang w:eastAsia="bg-BG"/>
        </w:rPr>
      </w:pPr>
      <w:r w:rsidRPr="00EA6081">
        <w:rPr>
          <w:rFonts w:ascii="Times New Roman" w:eastAsia="Times New Roman" w:hAnsi="Times New Roman"/>
          <w:snapToGrid w:val="0"/>
          <w:sz w:val="24"/>
          <w:szCs w:val="24"/>
        </w:rPr>
        <w:t xml:space="preserve">Лице, за което е налице </w:t>
      </w:r>
      <w:r w:rsidRPr="00EA6081">
        <w:rPr>
          <w:rFonts w:ascii="Times New Roman" w:eastAsia="Times New Roman" w:hAnsi="Times New Roman"/>
          <w:sz w:val="24"/>
          <w:szCs w:val="24"/>
          <w:lang w:eastAsia="bg-BG"/>
        </w:rPr>
        <w:t>обстоятелство по чл. 69 от Закона за противодействие на корупцията и за отнемане на незаконно придобитото имущество</w:t>
      </w:r>
      <w:r w:rsidRPr="00EA6081">
        <w:rPr>
          <w:rFonts w:ascii="Times New Roman" w:eastAsia="Times New Roman" w:hAnsi="Times New Roman"/>
          <w:sz w:val="24"/>
          <w:szCs w:val="24"/>
          <w:lang w:val="en-US" w:eastAsia="bg-BG"/>
        </w:rPr>
        <w:t>*</w:t>
      </w:r>
      <w:r w:rsidRPr="00EA6081">
        <w:rPr>
          <w:rFonts w:ascii="Times New Roman" w:eastAsia="Times New Roman" w:hAnsi="Times New Roman"/>
          <w:sz w:val="24"/>
          <w:szCs w:val="24"/>
          <w:lang w:eastAsia="bg-BG"/>
        </w:rPr>
        <w:t xml:space="preserve"> няма право да участва или представлява физическо или юридическо лице, участник в такива процедури пред институцията, в която е заемало длъжността, или пред контролирано от нея юридическо лице. </w:t>
      </w:r>
    </w:p>
    <w:p w14:paraId="47D5540E" w14:textId="77777777" w:rsidR="00F949B5" w:rsidRPr="00EA6081" w:rsidRDefault="00F949B5" w:rsidP="00F949B5">
      <w:pPr>
        <w:spacing w:after="0" w:line="360" w:lineRule="auto"/>
        <w:ind w:firstLine="709"/>
        <w:jc w:val="both"/>
        <w:rPr>
          <w:rFonts w:ascii="Times New Roman" w:eastAsia="Times New Roman" w:hAnsi="Times New Roman"/>
          <w:i/>
          <w:snapToGrid w:val="0"/>
          <w:sz w:val="24"/>
          <w:szCs w:val="24"/>
        </w:rPr>
      </w:pPr>
      <w:r w:rsidRPr="00EA6081">
        <w:rPr>
          <w:rFonts w:ascii="Times New Roman" w:eastAsia="Times New Roman" w:hAnsi="Times New Roman"/>
          <w:b/>
          <w:i/>
          <w:snapToGrid w:val="0"/>
          <w:sz w:val="24"/>
          <w:szCs w:val="24"/>
          <w:u w:val="single"/>
        </w:rPr>
        <w:t>Забележка:</w:t>
      </w:r>
      <w:r w:rsidRPr="00EA6081">
        <w:rPr>
          <w:rFonts w:ascii="Times New Roman" w:eastAsia="Times New Roman" w:hAnsi="Times New Roman"/>
          <w:i/>
          <w:snapToGrid w:val="0"/>
          <w:sz w:val="24"/>
          <w:szCs w:val="24"/>
        </w:rPr>
        <w:t xml:space="preserve"> </w:t>
      </w:r>
    </w:p>
    <w:p w14:paraId="5E0667DD" w14:textId="105BD156" w:rsidR="00F949B5" w:rsidRPr="00EA6081" w:rsidRDefault="00F949B5" w:rsidP="00F949B5">
      <w:pPr>
        <w:spacing w:after="0" w:line="360" w:lineRule="auto"/>
        <w:ind w:firstLine="567"/>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lang w:val="en-US"/>
        </w:rPr>
        <w:t>*</w:t>
      </w:r>
      <w:r w:rsidRPr="00EA6081">
        <w:rPr>
          <w:rFonts w:ascii="Times New Roman" w:eastAsia="Times New Roman" w:hAnsi="Times New Roman"/>
          <w:i/>
          <w:snapToGrid w:val="0"/>
          <w:sz w:val="24"/>
          <w:szCs w:val="24"/>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w:t>
      </w:r>
      <w:r w:rsidRPr="00EA6081">
        <w:rPr>
          <w:rFonts w:ascii="Times New Roman" w:eastAsia="Times New Roman" w:hAnsi="Times New Roman"/>
          <w:i/>
          <w:snapToGrid w:val="0"/>
          <w:sz w:val="24"/>
          <w:szCs w:val="24"/>
        </w:rPr>
        <w:lastRenderedPageBreak/>
        <w:t>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36CB6DC4" w14:textId="50ABB50C" w:rsidR="00F949B5" w:rsidRPr="00EA6081" w:rsidRDefault="00F949B5" w:rsidP="00F949B5">
      <w:pPr>
        <w:spacing w:after="0" w:line="360" w:lineRule="auto"/>
        <w:ind w:firstLine="709"/>
        <w:jc w:val="both"/>
        <w:rPr>
          <w:rFonts w:ascii="Times New Roman" w:eastAsia="Times New Roman" w:hAnsi="Times New Roman"/>
          <w:i/>
          <w:snapToGrid w:val="0"/>
          <w:sz w:val="24"/>
          <w:szCs w:val="24"/>
          <w:lang w:val="en-US"/>
        </w:rPr>
      </w:pPr>
      <w:r w:rsidRPr="00EA6081">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0AFDC162" w14:textId="77777777" w:rsidR="007406E3" w:rsidRPr="00DF7011" w:rsidRDefault="007406E3" w:rsidP="007406E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43F09030" w14:textId="77777777" w:rsidR="007406E3" w:rsidRPr="00DF7011" w:rsidRDefault="007406E3" w:rsidP="007406E3">
      <w:pPr>
        <w:spacing w:after="0" w:line="360" w:lineRule="auto"/>
        <w:ind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7ED85521" w14:textId="77777777" w:rsidR="007406E3" w:rsidRPr="00DF7011" w:rsidRDefault="007406E3" w:rsidP="007406E3">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508B6868" w14:textId="00D7639A" w:rsidR="007406E3" w:rsidRPr="007406E3" w:rsidRDefault="007406E3" w:rsidP="007406E3">
      <w:pPr>
        <w:numPr>
          <w:ilvl w:val="0"/>
          <w:numId w:val="25"/>
        </w:numPr>
        <w:spacing w:after="0" w:line="360" w:lineRule="auto"/>
        <w:ind w:left="0" w:right="70" w:firstLine="709"/>
        <w:jc w:val="both"/>
        <w:rPr>
          <w:rFonts w:ascii="Times New Roman" w:eastAsia="Times New Roman" w:hAnsi="Times New Roman"/>
          <w:snapToGrid w:val="0"/>
          <w:sz w:val="24"/>
          <w:szCs w:val="24"/>
        </w:rPr>
      </w:pPr>
      <w:r w:rsidRPr="00DF7011">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0F312B69" w14:textId="1B06DA63" w:rsidR="007406E3" w:rsidRDefault="007406E3" w:rsidP="007406E3">
      <w:pPr>
        <w:keepNext/>
        <w:spacing w:after="0" w:line="360" w:lineRule="auto"/>
        <w:ind w:right="-108" w:firstLine="709"/>
        <w:jc w:val="both"/>
        <w:rPr>
          <w:rFonts w:ascii="Times New Roman" w:eastAsia="Times New Roman" w:hAnsi="Times New Roman"/>
          <w:b/>
          <w:i/>
          <w:snapToGrid w:val="0"/>
          <w:sz w:val="24"/>
          <w:szCs w:val="24"/>
        </w:rPr>
      </w:pPr>
      <w:r w:rsidRPr="003A6F15">
        <w:rPr>
          <w:rFonts w:ascii="Times New Roman" w:hAnsi="Times New Roman"/>
          <w:b/>
          <w:snapToGrid w:val="0"/>
          <w:sz w:val="24"/>
          <w:szCs w:val="24"/>
          <w:u w:val="single"/>
        </w:rPr>
        <w:t>Забележка:</w:t>
      </w:r>
      <w:r>
        <w:rPr>
          <w:rFonts w:ascii="Times New Roman" w:hAnsi="Times New Roman"/>
          <w:snapToGrid w:val="0"/>
          <w:sz w:val="24"/>
          <w:szCs w:val="24"/>
        </w:rPr>
        <w:t xml:space="preserve"> </w:t>
      </w:r>
      <w:r>
        <w:rPr>
          <w:rFonts w:ascii="Times New Roman" w:hAnsi="Times New Roman"/>
          <w:i/>
          <w:snapToGrid w:val="0"/>
          <w:sz w:val="24"/>
          <w:szCs w:val="24"/>
        </w:rPr>
        <w:t>При подаване на оферта за участие, обстоятелствата по т. 1.9</w:t>
      </w:r>
      <w:r>
        <w:rPr>
          <w:rFonts w:ascii="Times New Roman" w:hAnsi="Times New Roman"/>
          <w:i/>
          <w:snapToGrid w:val="0"/>
          <w:sz w:val="24"/>
          <w:szCs w:val="24"/>
          <w:lang w:val="en-US"/>
        </w:rPr>
        <w:t>,</w:t>
      </w:r>
      <w:r>
        <w:rPr>
          <w:rFonts w:ascii="Times New Roman" w:hAnsi="Times New Roman"/>
          <w:i/>
          <w:snapToGrid w:val="0"/>
          <w:sz w:val="24"/>
          <w:szCs w:val="24"/>
        </w:rPr>
        <w:t xml:space="preserve">  т. 1.10 и 1.11 се декларират от участника чрез попълване на част III, буква „Г. </w:t>
      </w:r>
      <w:r>
        <w:rPr>
          <w:rFonts w:ascii="Times New Roman" w:eastAsia="Times New Roman" w:hAnsi="Times New Roman"/>
          <w:i/>
          <w:snapToGrid w:val="0"/>
          <w:sz w:val="24"/>
          <w:szCs w:val="24"/>
        </w:rPr>
        <w:t xml:space="preserve">Специфични национални основания за изключване” </w:t>
      </w:r>
      <w:r>
        <w:rPr>
          <w:rFonts w:ascii="Times New Roman" w:hAnsi="Times New Roman"/>
          <w:i/>
          <w:snapToGrid w:val="0"/>
          <w:sz w:val="24"/>
          <w:szCs w:val="24"/>
        </w:rPr>
        <w:t xml:space="preserve">от </w:t>
      </w:r>
      <w:r>
        <w:rPr>
          <w:rFonts w:ascii="Times New Roman" w:hAnsi="Times New Roman"/>
          <w:i/>
          <w:snapToGrid w:val="0"/>
          <w:sz w:val="24"/>
          <w:szCs w:val="24"/>
          <w:lang w:val="en-US"/>
        </w:rPr>
        <w:t>e</w:t>
      </w:r>
      <w:r>
        <w:rPr>
          <w:rFonts w:ascii="Times New Roman" w:hAnsi="Times New Roman"/>
          <w:i/>
          <w:snapToGrid w:val="0"/>
          <w:sz w:val="24"/>
          <w:szCs w:val="24"/>
        </w:rPr>
        <w:t>ЕЕДОП</w:t>
      </w:r>
      <w:r>
        <w:rPr>
          <w:rFonts w:ascii="Times New Roman" w:eastAsia="Times New Roman" w:hAnsi="Times New Roman"/>
          <w:b/>
          <w:i/>
          <w:snapToGrid w:val="0"/>
          <w:sz w:val="24"/>
          <w:szCs w:val="24"/>
        </w:rPr>
        <w:t xml:space="preserve"> чрез отбелязване на „НЕ“/“ДА“ в полето за отговор. </w:t>
      </w:r>
    </w:p>
    <w:p w14:paraId="58CEA787" w14:textId="1C8D2329" w:rsidR="007406E3" w:rsidRPr="004B709A" w:rsidRDefault="007406E3" w:rsidP="004B709A">
      <w:pPr>
        <w:tabs>
          <w:tab w:val="left" w:pos="851"/>
        </w:tabs>
        <w:spacing w:after="0" w:line="360" w:lineRule="auto"/>
        <w:ind w:right="35" w:firstLine="709"/>
        <w:jc w:val="both"/>
        <w:rPr>
          <w:rFonts w:ascii="Times New Roman" w:eastAsia="Times New Roman" w:hAnsi="Times New Roman"/>
          <w:b/>
          <w:i/>
          <w:snapToGrid w:val="0"/>
          <w:sz w:val="24"/>
          <w:szCs w:val="24"/>
        </w:rPr>
      </w:pPr>
      <w:r>
        <w:rPr>
          <w:rFonts w:ascii="Times New Roman" w:eastAsia="Times New Roman" w:hAnsi="Times New Roman"/>
          <w:b/>
          <w:i/>
          <w:snapToGrid w:val="0"/>
          <w:sz w:val="24"/>
          <w:szCs w:val="24"/>
        </w:rPr>
        <w:t>При отговор „ДА“, участникът посочва, за кое обстоятелство се отнася.</w:t>
      </w:r>
    </w:p>
    <w:p w14:paraId="664CF146" w14:textId="77777777" w:rsidR="000D39C7" w:rsidRPr="004B709A" w:rsidRDefault="00795B95" w:rsidP="005B70B0">
      <w:pPr>
        <w:pStyle w:val="Heading2"/>
        <w:numPr>
          <w:ilvl w:val="0"/>
          <w:numId w:val="8"/>
        </w:numPr>
        <w:spacing w:before="0" w:line="360" w:lineRule="auto"/>
        <w:ind w:left="0" w:firstLine="709"/>
        <w:rPr>
          <w:rFonts w:ascii="Times New Roman" w:eastAsia="Times New Roman" w:hAnsi="Times New Roman" w:cs="Times New Roman"/>
          <w:bCs w:val="0"/>
          <w:snapToGrid w:val="0"/>
          <w:color w:val="auto"/>
          <w:sz w:val="24"/>
          <w:szCs w:val="24"/>
        </w:rPr>
      </w:pPr>
      <w:bookmarkStart w:id="27" w:name="_Toc461283109"/>
      <w:bookmarkStart w:id="28" w:name="_Toc519858523"/>
      <w:r w:rsidRPr="004B709A">
        <w:rPr>
          <w:rFonts w:ascii="Times New Roman" w:eastAsia="Times New Roman" w:hAnsi="Times New Roman" w:cs="Times New Roman"/>
          <w:bCs w:val="0"/>
          <w:snapToGrid w:val="0"/>
          <w:color w:val="auto"/>
          <w:sz w:val="24"/>
          <w:szCs w:val="24"/>
        </w:rPr>
        <w:lastRenderedPageBreak/>
        <w:t>Основания за отстраняване</w:t>
      </w:r>
      <w:bookmarkEnd w:id="27"/>
      <w:bookmarkEnd w:id="28"/>
    </w:p>
    <w:p w14:paraId="30D0E5FE" w14:textId="43CDEC56" w:rsidR="00A80598" w:rsidRPr="004B709A" w:rsidRDefault="00C23B04" w:rsidP="005B70B0">
      <w:pPr>
        <w:pStyle w:val="ListParagraph"/>
        <w:numPr>
          <w:ilvl w:val="1"/>
          <w:numId w:val="8"/>
        </w:numPr>
        <w:ind w:left="0" w:firstLine="709"/>
        <w:jc w:val="both"/>
        <w:rPr>
          <w:rFonts w:ascii="Times New Roman" w:hAnsi="Times New Roman"/>
          <w:b/>
          <w:bCs/>
          <w:snapToGrid w:val="0"/>
          <w:sz w:val="24"/>
          <w:szCs w:val="24"/>
        </w:rPr>
      </w:pPr>
      <w:r w:rsidRPr="004B709A">
        <w:rPr>
          <w:rFonts w:ascii="Times New Roman" w:hAnsi="Times New Roman"/>
          <w:b/>
          <w:snapToGrid w:val="0"/>
          <w:sz w:val="24"/>
          <w:szCs w:val="24"/>
        </w:rPr>
        <w:t>Възложителят</w:t>
      </w:r>
      <w:r w:rsidR="00E07553" w:rsidRPr="004B709A">
        <w:rPr>
          <w:rFonts w:ascii="Times New Roman" w:hAnsi="Times New Roman"/>
          <w:b/>
          <w:snapToGrid w:val="0"/>
          <w:sz w:val="24"/>
          <w:szCs w:val="24"/>
        </w:rPr>
        <w:t xml:space="preserve"> </w:t>
      </w:r>
      <w:r w:rsidRPr="004B709A">
        <w:rPr>
          <w:rFonts w:ascii="Times New Roman" w:hAnsi="Times New Roman"/>
          <w:b/>
          <w:snapToGrid w:val="0"/>
          <w:sz w:val="24"/>
          <w:szCs w:val="24"/>
        </w:rPr>
        <w:t>отстранява</w:t>
      </w:r>
      <w:r w:rsidR="00302848" w:rsidRPr="004B709A">
        <w:rPr>
          <w:rFonts w:ascii="Times New Roman" w:hAnsi="Times New Roman"/>
          <w:b/>
          <w:snapToGrid w:val="0"/>
          <w:sz w:val="24"/>
          <w:szCs w:val="24"/>
        </w:rPr>
        <w:t xml:space="preserve"> от участие в откритата процедура участник, за когото е </w:t>
      </w:r>
      <w:r w:rsidRPr="004B709A">
        <w:rPr>
          <w:rFonts w:ascii="Times New Roman" w:hAnsi="Times New Roman"/>
          <w:b/>
          <w:snapToGrid w:val="0"/>
          <w:sz w:val="24"/>
          <w:szCs w:val="24"/>
        </w:rPr>
        <w:t>нали</w:t>
      </w:r>
      <w:r w:rsidR="00E07553" w:rsidRPr="004B709A">
        <w:rPr>
          <w:rFonts w:ascii="Times New Roman" w:hAnsi="Times New Roman"/>
          <w:b/>
          <w:snapToGrid w:val="0"/>
          <w:sz w:val="24"/>
          <w:szCs w:val="24"/>
        </w:rPr>
        <w:t xml:space="preserve">це </w:t>
      </w:r>
      <w:r w:rsidR="00A80598" w:rsidRPr="004B709A">
        <w:rPr>
          <w:rFonts w:ascii="Times New Roman" w:hAnsi="Times New Roman"/>
          <w:b/>
          <w:snapToGrid w:val="0"/>
          <w:sz w:val="24"/>
          <w:szCs w:val="24"/>
        </w:rPr>
        <w:t>някое</w:t>
      </w:r>
      <w:r w:rsidR="00E07553" w:rsidRPr="004B709A">
        <w:rPr>
          <w:rFonts w:ascii="Times New Roman" w:hAnsi="Times New Roman"/>
          <w:b/>
          <w:snapToGrid w:val="0"/>
          <w:sz w:val="24"/>
          <w:szCs w:val="24"/>
        </w:rPr>
        <w:t xml:space="preserve"> от основанията, предвидени в чл. 54 от ЗОП</w:t>
      </w:r>
      <w:r w:rsidR="00302848" w:rsidRPr="004B709A">
        <w:rPr>
          <w:rFonts w:ascii="Times New Roman" w:hAnsi="Times New Roman"/>
          <w:b/>
          <w:snapToGrid w:val="0"/>
          <w:sz w:val="24"/>
          <w:szCs w:val="24"/>
        </w:rPr>
        <w:t>, а именно:</w:t>
      </w:r>
    </w:p>
    <w:p w14:paraId="591419C3" w14:textId="77777777" w:rsidR="00A114B7" w:rsidRPr="004B709A" w:rsidRDefault="00302848" w:rsidP="005B70B0">
      <w:pPr>
        <w:pStyle w:val="ListParagraph"/>
        <w:numPr>
          <w:ilvl w:val="2"/>
          <w:numId w:val="8"/>
        </w:numPr>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4B709A">
        <w:rPr>
          <w:rFonts w:ascii="Times New Roman" w:eastAsia="Times New Roman" w:hAnsi="Times New Roman"/>
          <w:snapToGrid w:val="0"/>
          <w:sz w:val="24"/>
          <w:szCs w:val="24"/>
        </w:rPr>
        <w:t>. 194 - 217, чл. 219 - 252, чл. </w:t>
      </w:r>
      <w:r w:rsidRPr="004B709A">
        <w:rPr>
          <w:rFonts w:ascii="Times New Roman" w:eastAsia="Times New Roman" w:hAnsi="Times New Roman"/>
          <w:snapToGrid w:val="0"/>
          <w:sz w:val="24"/>
          <w:szCs w:val="24"/>
        </w:rPr>
        <w:t xml:space="preserve">253 - 260, чл. 301 - 307, чл. 321, </w:t>
      </w:r>
      <w:r w:rsidR="00F51C7B" w:rsidRPr="004B709A">
        <w:rPr>
          <w:rFonts w:ascii="Times New Roman" w:eastAsia="Times New Roman" w:hAnsi="Times New Roman"/>
          <w:snapToGrid w:val="0"/>
          <w:sz w:val="24"/>
          <w:szCs w:val="24"/>
        </w:rPr>
        <w:t xml:space="preserve">чл. </w:t>
      </w:r>
      <w:r w:rsidRPr="004B709A">
        <w:rPr>
          <w:rFonts w:ascii="Times New Roman" w:eastAsia="Times New Roman" w:hAnsi="Times New Roman"/>
          <w:snapToGrid w:val="0"/>
          <w:sz w:val="24"/>
          <w:szCs w:val="24"/>
        </w:rPr>
        <w:t>321а и чл. 352 - 353е от Наказателния кодекс;</w:t>
      </w:r>
    </w:p>
    <w:p w14:paraId="732D3B88" w14:textId="77777777" w:rsidR="002D00F7" w:rsidRPr="004B709A" w:rsidRDefault="002D00F7" w:rsidP="005B70B0">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Забележка: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При подаване на </w:t>
      </w:r>
      <w:r w:rsidR="002D10A8" w:rsidRPr="004B709A">
        <w:rPr>
          <w:rFonts w:ascii="Times New Roman" w:hAnsi="Times New Roman"/>
          <w:b/>
          <w:i/>
          <w:snapToGrid w:val="0"/>
          <w:sz w:val="24"/>
          <w:szCs w:val="24"/>
        </w:rPr>
        <w:t>оферта</w:t>
      </w:r>
      <w:r w:rsidRPr="004B709A">
        <w:rPr>
          <w:rFonts w:ascii="Times New Roman" w:hAnsi="Times New Roman"/>
          <w:b/>
          <w:i/>
          <w:snapToGrid w:val="0"/>
          <w:sz w:val="24"/>
          <w:szCs w:val="24"/>
        </w:rPr>
        <w:t>, липсата на обстоятелствата по</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172 (престъпление против трудовите права на гражданите);</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от НК, се декларират от кандидата в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Pr="004B709A">
        <w:rPr>
          <w:rFonts w:ascii="Times New Roman" w:hAnsi="Times New Roman"/>
          <w:i/>
          <w:snapToGrid w:val="0"/>
          <w:sz w:val="24"/>
          <w:szCs w:val="24"/>
        </w:rPr>
        <w:t xml:space="preserve"> </w:t>
      </w:r>
      <w:r w:rsidRPr="004B709A">
        <w:rPr>
          <w:rFonts w:ascii="Times New Roman" w:hAnsi="Times New Roman"/>
          <w:b/>
          <w:i/>
          <w:snapToGrid w:val="0"/>
          <w:sz w:val="24"/>
          <w:szCs w:val="24"/>
        </w:rPr>
        <w:t xml:space="preserve">членка” от ЕЕДОП, чрез отбелязване на „НЕ“/“ДА“ в полето за отговор. </w:t>
      </w:r>
    </w:p>
    <w:p w14:paraId="2951CD9D" w14:textId="7E081864" w:rsidR="002D00F7" w:rsidRPr="004B709A" w:rsidRDefault="002D00F7" w:rsidP="002D00F7">
      <w:pPr>
        <w:tabs>
          <w:tab w:val="left" w:pos="851"/>
        </w:tabs>
        <w:spacing w:after="0" w:line="360" w:lineRule="auto"/>
        <w:ind w:right="35" w:firstLine="709"/>
        <w:jc w:val="both"/>
        <w:rPr>
          <w:rFonts w:ascii="Times New Roman" w:hAnsi="Times New Roman"/>
          <w:b/>
          <w:i/>
          <w:snapToGrid w:val="0"/>
          <w:sz w:val="24"/>
          <w:szCs w:val="24"/>
        </w:rPr>
      </w:pPr>
      <w:r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Pr="004B709A">
        <w:rPr>
          <w:rFonts w:ascii="Times New Roman" w:hAnsi="Times New Roman"/>
          <w:b/>
          <w:i/>
          <w:snapToGrid w:val="0"/>
          <w:sz w:val="24"/>
          <w:szCs w:val="24"/>
        </w:rPr>
        <w:t>, за кое обстоятелство (престъпление) се отнася</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4B709A">
        <w:rPr>
          <w:rFonts w:ascii="Times New Roman" w:hAnsi="Times New Roman"/>
          <w:b/>
          <w:i/>
          <w:snapToGrid w:val="0"/>
          <w:sz w:val="24"/>
          <w:szCs w:val="24"/>
        </w:rPr>
        <w:t xml:space="preserve">. </w:t>
      </w:r>
    </w:p>
    <w:p w14:paraId="4249C798"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4B709A">
        <w:rPr>
          <w:rFonts w:ascii="Times New Roman" w:eastAsia="Times New Roman" w:hAnsi="Times New Roman"/>
          <w:snapToGrid w:val="0"/>
          <w:sz w:val="24"/>
          <w:szCs w:val="24"/>
        </w:rPr>
        <w:t>.1.</w:t>
      </w:r>
      <w:r w:rsidRPr="004B709A">
        <w:rPr>
          <w:rFonts w:ascii="Times New Roman" w:eastAsia="Times New Roman" w:hAnsi="Times New Roman"/>
          <w:snapToGrid w:val="0"/>
          <w:sz w:val="24"/>
          <w:szCs w:val="24"/>
        </w:rPr>
        <w:t xml:space="preserve">, в друга държава членка или трета страна; </w:t>
      </w:r>
    </w:p>
    <w:p w14:paraId="237AD79B"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2, т.</w:t>
      </w:r>
      <w:r w:rsidR="003B43C8"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3AAE106D" w14:textId="77777777" w:rsidR="00A80598" w:rsidRPr="004B709A" w:rsidRDefault="001C64FE" w:rsidP="001C64FE">
      <w:pPr>
        <w:tabs>
          <w:tab w:val="left" w:pos="709"/>
          <w:tab w:val="left" w:pos="3240"/>
          <w:tab w:val="left" w:pos="9356"/>
        </w:tabs>
        <w:spacing w:after="0" w:line="360" w:lineRule="auto"/>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ab/>
      </w:r>
      <w:r w:rsidR="00302848" w:rsidRPr="004B709A">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4B709A">
        <w:rPr>
          <w:rFonts w:ascii="Times New Roman" w:eastAsia="Times New Roman" w:hAnsi="Times New Roman"/>
          <w:snapToGrid w:val="0"/>
          <w:sz w:val="24"/>
          <w:szCs w:val="24"/>
        </w:rPr>
        <w:t xml:space="preserve"> когато размерът им надвишава 1</w:t>
      </w:r>
      <w:r w:rsidR="00302848" w:rsidRPr="004B709A">
        <w:rPr>
          <w:rFonts w:ascii="Times New Roman" w:eastAsia="Times New Roman" w:hAnsi="Times New Roman"/>
          <w:snapToGrid w:val="0"/>
          <w:sz w:val="24"/>
          <w:szCs w:val="24"/>
        </w:rPr>
        <w:t xml:space="preserve">% от годишния </w:t>
      </w:r>
      <w:r w:rsidR="003B43C8" w:rsidRPr="004B709A">
        <w:rPr>
          <w:rFonts w:ascii="Times New Roman" w:eastAsia="Times New Roman" w:hAnsi="Times New Roman"/>
          <w:snapToGrid w:val="0"/>
          <w:sz w:val="24"/>
          <w:szCs w:val="24"/>
        </w:rPr>
        <w:t xml:space="preserve">общ </w:t>
      </w:r>
      <w:r w:rsidR="00302848" w:rsidRPr="004B709A">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14:paraId="42B90B80" w14:textId="77777777" w:rsidR="00A80598" w:rsidRPr="004B709A" w:rsidRDefault="00302848" w:rsidP="00F265FD">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за когото е налице неравнопоставеност в случаите по чл. 44, ал. 5 от ЗОП; </w:t>
      </w:r>
    </w:p>
    <w:p w14:paraId="4FFB088A" w14:textId="77777777" w:rsidR="00A80598" w:rsidRPr="004B709A" w:rsidRDefault="00302848" w:rsidP="007B3AD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C836435" w14:textId="1686168B" w:rsidR="003B43C8" w:rsidRPr="004B709A" w:rsidRDefault="007B3AD8" w:rsidP="005A5222">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A5222" w:rsidRPr="004B709A">
        <w:rPr>
          <w:rFonts w:ascii="Times New Roman" w:eastAsia="Times New Roman" w:hAnsi="Times New Roman"/>
          <w:snapToGrid w:val="0"/>
          <w:sz w:val="24"/>
          <w:szCs w:val="24"/>
        </w:rPr>
        <w:t xml:space="preserve">, или чл. 13, ал. 1 от Закона за трудовата миграция и трудовата мобилност </w:t>
      </w:r>
      <w:r w:rsidRPr="004B709A">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302848" w:rsidRPr="004B709A">
        <w:rPr>
          <w:rFonts w:ascii="Times New Roman" w:eastAsia="Times New Roman" w:hAnsi="Times New Roman"/>
          <w:snapToGrid w:val="0"/>
          <w:sz w:val="24"/>
          <w:szCs w:val="24"/>
        </w:rPr>
        <w:t>;</w:t>
      </w:r>
    </w:p>
    <w:p w14:paraId="7129B1BF" w14:textId="49B4BBA5" w:rsidR="00F949B5" w:rsidRPr="004B709A" w:rsidRDefault="00F949B5" w:rsidP="00F949B5">
      <w:pPr>
        <w:spacing w:after="0" w:line="360" w:lineRule="auto"/>
        <w:ind w:firstLine="709"/>
        <w:jc w:val="both"/>
        <w:rPr>
          <w:rFonts w:ascii="Times New Roman" w:eastAsia="Times New Roman" w:hAnsi="Times New Roman"/>
          <w:b/>
          <w:i/>
          <w:snapToGrid w:val="0"/>
          <w:sz w:val="24"/>
          <w:szCs w:val="24"/>
        </w:rPr>
      </w:pPr>
      <w:r w:rsidRPr="004B709A">
        <w:rPr>
          <w:rFonts w:ascii="Times New Roman" w:eastAsia="Times New Roman" w:hAnsi="Times New Roman"/>
          <w:b/>
          <w:i/>
          <w:snapToGrid w:val="0"/>
          <w:sz w:val="24"/>
          <w:szCs w:val="24"/>
          <w:u w:val="single"/>
        </w:rPr>
        <w:t>Забележка:</w:t>
      </w:r>
      <w:r w:rsidRPr="004B709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Pr="004B709A">
        <w:rPr>
          <w:rFonts w:ascii="Times New Roman" w:eastAsia="Times New Roman" w:hAnsi="Times New Roman"/>
          <w:b/>
          <w:i/>
          <w:snapToGrid w:val="0"/>
          <w:sz w:val="24"/>
          <w:szCs w:val="24"/>
        </w:rPr>
        <w:t>,</w:t>
      </w:r>
      <w:r w:rsidR="005E1AA3" w:rsidRPr="004B709A">
        <w:rPr>
          <w:rFonts w:ascii="Times New Roman" w:eastAsia="Times New Roman" w:hAnsi="Times New Roman"/>
          <w:b/>
          <w:i/>
          <w:snapToGrid w:val="0"/>
          <w:sz w:val="24"/>
          <w:szCs w:val="24"/>
        </w:rPr>
        <w:t xml:space="preserve"> </w:t>
      </w:r>
      <w:r w:rsidR="005E1AA3" w:rsidRPr="00995258">
        <w:rPr>
          <w:rFonts w:ascii="Times New Roman" w:eastAsia="Times New Roman" w:hAnsi="Times New Roman"/>
          <w:i/>
          <w:snapToGrid w:val="0"/>
          <w:sz w:val="24"/>
          <w:szCs w:val="24"/>
        </w:rPr>
        <w:t>или</w:t>
      </w:r>
      <w:r w:rsidR="005E1AA3" w:rsidRPr="004B709A">
        <w:rPr>
          <w:rFonts w:ascii="Times New Roman" w:eastAsia="Times New Roman" w:hAnsi="Times New Roman"/>
          <w:b/>
          <w:i/>
          <w:snapToGrid w:val="0"/>
          <w:sz w:val="24"/>
          <w:szCs w:val="24"/>
        </w:rPr>
        <w:t xml:space="preserve"> </w:t>
      </w:r>
      <w:r w:rsidR="005E1AA3" w:rsidRPr="004B709A">
        <w:rPr>
          <w:rFonts w:ascii="Times New Roman" w:eastAsia="Times New Roman" w:hAnsi="Times New Roman"/>
          <w:i/>
          <w:snapToGrid w:val="0"/>
          <w:sz w:val="24"/>
          <w:szCs w:val="24"/>
        </w:rPr>
        <w:t>чл. 13, ал. 1 от Закона за трудовата миграция и трудовата мобилност или аналогични задължения</w:t>
      </w:r>
      <w:r w:rsidRPr="004B709A">
        <w:rPr>
          <w:rFonts w:ascii="Times New Roman" w:eastAsia="Times New Roman" w:hAnsi="Times New Roman"/>
          <w:i/>
          <w:snapToGrid w:val="0"/>
          <w:sz w:val="24"/>
          <w:szCs w:val="24"/>
        </w:rPr>
        <w:t xml:space="preserve"> се посочват от участника</w:t>
      </w:r>
      <w:r w:rsidRPr="004B709A">
        <w:rPr>
          <w:rFonts w:ascii="Times New Roman" w:eastAsia="Times New Roman" w:hAnsi="Times New Roman"/>
          <w:snapToGrid w:val="0"/>
          <w:sz w:val="24"/>
          <w:szCs w:val="24"/>
        </w:rPr>
        <w:t>*</w:t>
      </w:r>
      <w:r w:rsidRPr="004B709A">
        <w:rPr>
          <w:rFonts w:ascii="Times New Roman" w:eastAsia="Times New Roman" w:hAnsi="Times New Roman"/>
          <w:i/>
          <w:snapToGrid w:val="0"/>
          <w:sz w:val="24"/>
          <w:szCs w:val="24"/>
        </w:rPr>
        <w:t xml:space="preserve"> </w:t>
      </w:r>
      <w:r w:rsidRPr="004B709A">
        <w:rPr>
          <w:rFonts w:ascii="Times New Roman" w:eastAsia="Times New Roman" w:hAnsi="Times New Roman"/>
          <w:b/>
          <w:i/>
          <w:snapToGrid w:val="0"/>
          <w:sz w:val="24"/>
          <w:szCs w:val="24"/>
          <w:u w:val="single"/>
        </w:rPr>
        <w:t>чрез попълване</w:t>
      </w:r>
      <w:r w:rsidRPr="004B709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14:paraId="6794DC1A" w14:textId="77777777" w:rsidR="00F949B5" w:rsidRPr="004B709A" w:rsidRDefault="00F949B5" w:rsidP="00F949B5">
      <w:pPr>
        <w:spacing w:after="0" w:line="360" w:lineRule="auto"/>
        <w:ind w:firstLine="360"/>
        <w:jc w:val="both"/>
        <w:rPr>
          <w:rFonts w:ascii="Times New Roman" w:eastAsia="Times New Roman" w:hAnsi="Times New Roman"/>
          <w:i/>
          <w:snapToGrid w:val="0"/>
          <w:sz w:val="24"/>
          <w:szCs w:val="24"/>
        </w:rPr>
      </w:pPr>
      <w:r w:rsidRPr="004B709A">
        <w:rPr>
          <w:rFonts w:ascii="Times New Roman" w:eastAsia="Times New Roman" w:hAnsi="Times New Roman"/>
          <w:b/>
          <w:i/>
          <w:snapToGrid w:val="0"/>
          <w:sz w:val="24"/>
          <w:szCs w:val="24"/>
        </w:rPr>
        <w:t>Необходимо е участниците да отбележат „НЕ“/“ДА“ в полето за отговор</w:t>
      </w:r>
      <w:r w:rsidRPr="004B709A">
        <w:rPr>
          <w:rFonts w:ascii="Times New Roman" w:eastAsia="Times New Roman" w:hAnsi="Times New Roman"/>
          <w:i/>
          <w:snapToGrid w:val="0"/>
          <w:sz w:val="24"/>
          <w:szCs w:val="24"/>
        </w:rPr>
        <w:t>.</w:t>
      </w:r>
    </w:p>
    <w:p w14:paraId="50819821" w14:textId="7C0CA180" w:rsidR="00F949B5" w:rsidRPr="004B709A" w:rsidRDefault="00F949B5" w:rsidP="00F949B5">
      <w:pPr>
        <w:tabs>
          <w:tab w:val="left" w:pos="851"/>
          <w:tab w:val="left" w:pos="1134"/>
        </w:tabs>
        <w:spacing w:after="0" w:line="360" w:lineRule="auto"/>
        <w:jc w:val="both"/>
        <w:rPr>
          <w:rFonts w:ascii="Times New Roman" w:eastAsia="Times New Roman" w:hAnsi="Times New Roman"/>
          <w:snapToGrid w:val="0"/>
          <w:sz w:val="24"/>
          <w:szCs w:val="24"/>
        </w:rPr>
      </w:pPr>
      <w:r w:rsidRPr="004B709A">
        <w:rPr>
          <w:rFonts w:ascii="Times New Roman" w:hAnsi="Times New Roman"/>
          <w:b/>
          <w:i/>
          <w:snapToGrid w:val="0"/>
          <w:sz w:val="24"/>
          <w:szCs w:val="24"/>
        </w:rPr>
        <w:t>При отговор „ДА“, участникът посочва</w:t>
      </w:r>
      <w:r w:rsidR="00DB2B4D" w:rsidRPr="004B709A">
        <w:rPr>
          <w:rFonts w:ascii="Times New Roman" w:hAnsi="Times New Roman"/>
          <w:b/>
          <w:i/>
          <w:snapToGrid w:val="0"/>
          <w:sz w:val="24"/>
          <w:szCs w:val="24"/>
        </w:rPr>
        <w:t xml:space="preserve"> в полето „Опишете предприетите мерки“</w:t>
      </w:r>
      <w:r w:rsidRPr="004B709A">
        <w:rPr>
          <w:rFonts w:ascii="Times New Roman" w:hAnsi="Times New Roman"/>
          <w:b/>
          <w:i/>
          <w:snapToGrid w:val="0"/>
          <w:sz w:val="24"/>
          <w:szCs w:val="24"/>
        </w:rPr>
        <w:t>, за кое обстоятелство (нарушение) се отнася, както и номер и дата на влизане в сила на акта, с който е постановено</w:t>
      </w:r>
      <w:r w:rsidR="00DB2B4D" w:rsidRPr="004B709A">
        <w:rPr>
          <w:rFonts w:ascii="Times New Roman" w:hAnsi="Times New Roman"/>
          <w:b/>
          <w:i/>
          <w:snapToGrid w:val="0"/>
          <w:sz w:val="24"/>
          <w:szCs w:val="24"/>
        </w:rPr>
        <w:t>, както и дали са предприети мерки, които гарантират неговата надеждност, съгласно чл. 56, ал. 1 ЗОП</w:t>
      </w:r>
      <w:r w:rsidRPr="004B709A">
        <w:rPr>
          <w:rFonts w:ascii="Times New Roman" w:hAnsi="Times New Roman"/>
          <w:b/>
          <w:i/>
          <w:snapToGrid w:val="0"/>
          <w:sz w:val="24"/>
          <w:szCs w:val="24"/>
        </w:rPr>
        <w:t>.</w:t>
      </w:r>
    </w:p>
    <w:p w14:paraId="28037CF6" w14:textId="77777777" w:rsidR="00F109A8" w:rsidRDefault="00302848" w:rsidP="00F109A8">
      <w:pPr>
        <w:pStyle w:val="ListParagraph"/>
        <w:numPr>
          <w:ilvl w:val="2"/>
          <w:numId w:val="8"/>
        </w:numPr>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за когото е налице конфликт на интереси</w:t>
      </w:r>
      <w:r w:rsidR="003B43C8"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594A5B9E" w14:textId="28DDBB1E" w:rsidR="006C4CB5" w:rsidRPr="00F109A8" w:rsidRDefault="00302848" w:rsidP="00F109A8">
      <w:pPr>
        <w:spacing w:after="0" w:line="360" w:lineRule="auto"/>
        <w:ind w:firstLine="709"/>
        <w:jc w:val="both"/>
        <w:rPr>
          <w:rFonts w:ascii="Times New Roman" w:eastAsia="Times New Roman" w:hAnsi="Times New Roman"/>
          <w:snapToGrid w:val="0"/>
          <w:sz w:val="24"/>
          <w:szCs w:val="24"/>
        </w:rPr>
      </w:pPr>
      <w:r w:rsidRPr="00F109A8">
        <w:rPr>
          <w:rFonts w:ascii="Times New Roman" w:eastAsia="Times New Roman" w:hAnsi="Times New Roman"/>
          <w:snapToGrid w:val="0"/>
          <w:sz w:val="24"/>
          <w:szCs w:val="24"/>
        </w:rPr>
        <w:t xml:space="preserve">* </w:t>
      </w:r>
      <w:r w:rsidR="00FF4A98" w:rsidRPr="00F109A8">
        <w:rPr>
          <w:rFonts w:ascii="Times New Roman" w:eastAsia="Times New Roman" w:hAnsi="Times New Roman"/>
          <w:i/>
          <w:snapToGrid w:val="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14A9A381" w14:textId="2BFEE3B4" w:rsidR="00AC693C" w:rsidRPr="004B709A" w:rsidRDefault="00302848"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b/>
          <w:snapToGrid w:val="0"/>
          <w:sz w:val="24"/>
          <w:szCs w:val="24"/>
        </w:rPr>
        <w:t>На основание чл. 55, ал. 1</w:t>
      </w:r>
      <w:r w:rsidR="00453061" w:rsidRPr="004B709A">
        <w:rPr>
          <w:rFonts w:ascii="Times New Roman" w:eastAsia="Times New Roman" w:hAnsi="Times New Roman"/>
          <w:b/>
          <w:snapToGrid w:val="0"/>
          <w:sz w:val="24"/>
          <w:szCs w:val="24"/>
        </w:rPr>
        <w:t>, т. 1</w:t>
      </w:r>
      <w:r w:rsidRPr="004B709A">
        <w:rPr>
          <w:rFonts w:ascii="Times New Roman" w:eastAsia="Times New Roman" w:hAnsi="Times New Roman"/>
          <w:b/>
          <w:snapToGrid w:val="0"/>
          <w:sz w:val="24"/>
          <w:szCs w:val="24"/>
        </w:rPr>
        <w:t xml:space="preserve"> от ЗОП </w:t>
      </w:r>
      <w:r w:rsidR="00E07553" w:rsidRPr="004B709A">
        <w:rPr>
          <w:rFonts w:ascii="Times New Roman" w:eastAsia="Times New Roman" w:hAnsi="Times New Roman"/>
          <w:b/>
          <w:snapToGrid w:val="0"/>
          <w:sz w:val="24"/>
          <w:szCs w:val="24"/>
        </w:rPr>
        <w:t>Възложителят отстранява</w:t>
      </w:r>
      <w:r w:rsidRPr="004B709A">
        <w:rPr>
          <w:rFonts w:ascii="Times New Roman" w:eastAsia="Times New Roman" w:hAnsi="Times New Roman"/>
          <w:b/>
          <w:snapToGrid w:val="0"/>
          <w:sz w:val="24"/>
          <w:szCs w:val="24"/>
        </w:rPr>
        <w:t xml:space="preserve"> от участие в пр</w:t>
      </w:r>
      <w:r w:rsidR="007415C6" w:rsidRPr="004B709A">
        <w:rPr>
          <w:rFonts w:ascii="Times New Roman" w:eastAsia="Times New Roman" w:hAnsi="Times New Roman"/>
          <w:b/>
          <w:snapToGrid w:val="0"/>
          <w:sz w:val="24"/>
          <w:szCs w:val="24"/>
        </w:rPr>
        <w:t xml:space="preserve">оцедурата участник, </w:t>
      </w:r>
      <w:r w:rsidR="007415C6" w:rsidRPr="004B709A">
        <w:rPr>
          <w:rFonts w:ascii="Times New Roman" w:eastAsia="Times New Roman" w:hAnsi="Times New Roman"/>
          <w:snapToGrid w:val="0"/>
          <w:sz w:val="24"/>
          <w:szCs w:val="24"/>
        </w:rPr>
        <w:t>който е</w:t>
      </w:r>
      <w:r w:rsidR="007415C6" w:rsidRPr="004B709A">
        <w:rPr>
          <w:rFonts w:ascii="Times New Roman" w:eastAsia="Times New Roman" w:hAnsi="Times New Roman"/>
          <w:b/>
          <w:snapToGrid w:val="0"/>
          <w:sz w:val="24"/>
          <w:szCs w:val="24"/>
        </w:rPr>
        <w:t xml:space="preserve"> </w:t>
      </w:r>
      <w:r w:rsidR="00C23B04" w:rsidRPr="004B709A">
        <w:rPr>
          <w:rFonts w:ascii="Times New Roman" w:eastAsia="Times New Roman" w:hAnsi="Times New Roman"/>
          <w:snapToGrid w:val="0"/>
          <w:sz w:val="24"/>
          <w:szCs w:val="24"/>
        </w:rPr>
        <w:t xml:space="preserve">обявен в несъстоятелност или е в производство по </w:t>
      </w:r>
      <w:r w:rsidR="00C23B04" w:rsidRPr="004B709A">
        <w:rPr>
          <w:rFonts w:ascii="Times New Roman" w:eastAsia="Times New Roman" w:hAnsi="Times New Roman"/>
          <w:snapToGrid w:val="0"/>
          <w:sz w:val="24"/>
          <w:szCs w:val="24"/>
        </w:rPr>
        <w:lastRenderedPageBreak/>
        <w:t>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4AF23CF1" w14:textId="77777777" w:rsidR="007415C6" w:rsidRPr="004B709A" w:rsidRDefault="00A67B53">
      <w:pPr>
        <w:pStyle w:val="Bodytext180"/>
        <w:shd w:val="clear" w:color="auto" w:fill="auto"/>
        <w:tabs>
          <w:tab w:val="left" w:pos="709"/>
        </w:tabs>
        <w:spacing w:line="360" w:lineRule="auto"/>
        <w:ind w:right="20" w:firstLine="0"/>
        <w:rPr>
          <w:i/>
          <w:sz w:val="24"/>
          <w:szCs w:val="24"/>
        </w:rPr>
      </w:pPr>
      <w:r w:rsidRPr="004B709A">
        <w:rPr>
          <w:i/>
          <w:sz w:val="24"/>
          <w:szCs w:val="24"/>
        </w:rPr>
        <w:tab/>
      </w:r>
      <w:r w:rsidR="007415C6" w:rsidRPr="004B709A">
        <w:rPr>
          <w:b/>
          <w:i/>
          <w:sz w:val="24"/>
          <w:szCs w:val="24"/>
        </w:rPr>
        <w:t>Забележка</w:t>
      </w:r>
      <w:r w:rsidR="007415C6" w:rsidRPr="004B709A">
        <w:rPr>
          <w:i/>
          <w:sz w:val="24"/>
          <w:szCs w:val="24"/>
        </w:rPr>
        <w:t xml:space="preserve">: </w:t>
      </w:r>
      <w:r w:rsidR="007415C6" w:rsidRPr="004B709A">
        <w:rPr>
          <w:b/>
          <w:i/>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415C6" w:rsidRPr="004B709A">
        <w:rPr>
          <w:i/>
          <w:sz w:val="24"/>
          <w:szCs w:val="24"/>
        </w:rPr>
        <w:t xml:space="preserve">  </w:t>
      </w:r>
    </w:p>
    <w:p w14:paraId="4A18C26A" w14:textId="77777777" w:rsidR="00B50B84" w:rsidRPr="004B709A" w:rsidRDefault="00AC693C" w:rsidP="00F265FD">
      <w:pPr>
        <w:pStyle w:val="ListParagraph"/>
        <w:numPr>
          <w:ilvl w:val="1"/>
          <w:numId w:val="8"/>
        </w:numPr>
        <w:tabs>
          <w:tab w:val="left" w:pos="709"/>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Когато участникът е юридиче</w:t>
      </w:r>
      <w:r w:rsidR="00880F81" w:rsidRPr="004B709A">
        <w:rPr>
          <w:rFonts w:ascii="Times New Roman" w:hAnsi="Times New Roman"/>
          <w:sz w:val="24"/>
          <w:szCs w:val="24"/>
        </w:rPr>
        <w:t>ско лице, основанията по т. 2.1.</w:t>
      </w:r>
      <w:r w:rsidRPr="004B709A">
        <w:rPr>
          <w:rFonts w:ascii="Times New Roman" w:hAnsi="Times New Roman"/>
          <w:sz w:val="24"/>
          <w:szCs w:val="24"/>
        </w:rPr>
        <w:t>1. т.</w:t>
      </w:r>
      <w:r w:rsidR="00F51C7B" w:rsidRPr="004B709A">
        <w:rPr>
          <w:rFonts w:ascii="Times New Roman" w:hAnsi="Times New Roman"/>
          <w:sz w:val="24"/>
          <w:szCs w:val="24"/>
        </w:rPr>
        <w:t xml:space="preserve"> </w:t>
      </w:r>
      <w:r w:rsidRPr="004B709A">
        <w:rPr>
          <w:rFonts w:ascii="Times New Roman" w:hAnsi="Times New Roman"/>
          <w:sz w:val="24"/>
          <w:szCs w:val="24"/>
        </w:rPr>
        <w:t>2.1.2, т.</w:t>
      </w:r>
      <w:r w:rsidR="00F51C7B" w:rsidRPr="004B709A">
        <w:rPr>
          <w:rFonts w:ascii="Times New Roman" w:hAnsi="Times New Roman"/>
          <w:sz w:val="24"/>
          <w:szCs w:val="24"/>
        </w:rPr>
        <w:t xml:space="preserve"> </w:t>
      </w:r>
      <w:r w:rsidRPr="004B709A">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32E746AF" w14:textId="77777777" w:rsidR="00C23B04"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hAnsi="Times New Roman"/>
          <w:sz w:val="24"/>
          <w:szCs w:val="24"/>
        </w:rPr>
      </w:pPr>
      <w:r w:rsidRPr="004B709A">
        <w:rPr>
          <w:rFonts w:ascii="Times New Roman" w:hAnsi="Times New Roman"/>
          <w:sz w:val="24"/>
          <w:szCs w:val="24"/>
        </w:rPr>
        <w:t xml:space="preserve">Участник в процедурата, за когото са налице </w:t>
      </w:r>
      <w:r w:rsidR="00D34EFB" w:rsidRPr="004B709A">
        <w:rPr>
          <w:rFonts w:ascii="Times New Roman" w:hAnsi="Times New Roman"/>
          <w:sz w:val="24"/>
          <w:szCs w:val="24"/>
        </w:rPr>
        <w:t xml:space="preserve">някое от </w:t>
      </w:r>
      <w:r w:rsidRPr="004B709A">
        <w:rPr>
          <w:rFonts w:ascii="Times New Roman" w:hAnsi="Times New Roman"/>
          <w:sz w:val="24"/>
          <w:szCs w:val="24"/>
        </w:rPr>
        <w:t>основания</w:t>
      </w:r>
      <w:r w:rsidR="00AC693C" w:rsidRPr="004B709A">
        <w:rPr>
          <w:rFonts w:ascii="Times New Roman" w:hAnsi="Times New Roman"/>
          <w:sz w:val="24"/>
          <w:szCs w:val="24"/>
        </w:rPr>
        <w:t>та</w:t>
      </w:r>
      <w:r w:rsidRPr="004B709A">
        <w:rPr>
          <w:rFonts w:ascii="Times New Roman" w:hAnsi="Times New Roman"/>
          <w:sz w:val="24"/>
          <w:szCs w:val="24"/>
        </w:rPr>
        <w:t xml:space="preserve"> </w:t>
      </w:r>
      <w:r w:rsidR="00D34EFB" w:rsidRPr="004B709A">
        <w:rPr>
          <w:rFonts w:ascii="Times New Roman" w:hAnsi="Times New Roman"/>
          <w:sz w:val="24"/>
          <w:szCs w:val="24"/>
        </w:rPr>
        <w:t>по</w:t>
      </w:r>
      <w:r w:rsidR="00AC693C" w:rsidRPr="004B709A">
        <w:rPr>
          <w:rFonts w:ascii="Times New Roman" w:hAnsi="Times New Roman"/>
          <w:sz w:val="24"/>
          <w:szCs w:val="24"/>
        </w:rPr>
        <w:t>сочени в т.</w:t>
      </w:r>
      <w:r w:rsidR="00E01FD4" w:rsidRPr="004B709A">
        <w:rPr>
          <w:rFonts w:ascii="Times New Roman" w:hAnsi="Times New Roman"/>
          <w:sz w:val="24"/>
          <w:szCs w:val="24"/>
        </w:rPr>
        <w:t> </w:t>
      </w:r>
      <w:r w:rsidR="00AC693C" w:rsidRPr="004B709A">
        <w:rPr>
          <w:rFonts w:ascii="Times New Roman" w:hAnsi="Times New Roman"/>
          <w:sz w:val="24"/>
          <w:szCs w:val="24"/>
        </w:rPr>
        <w:t xml:space="preserve">2.1. </w:t>
      </w:r>
      <w:r w:rsidR="00D34EFB" w:rsidRPr="004B709A">
        <w:rPr>
          <w:rFonts w:ascii="Times New Roman" w:hAnsi="Times New Roman"/>
          <w:sz w:val="24"/>
          <w:szCs w:val="24"/>
        </w:rPr>
        <w:t xml:space="preserve">или основанията, посочени в т. </w:t>
      </w:r>
      <w:r w:rsidR="003010F3" w:rsidRPr="004B709A">
        <w:rPr>
          <w:rFonts w:ascii="Times New Roman" w:hAnsi="Times New Roman"/>
          <w:sz w:val="24"/>
          <w:szCs w:val="24"/>
        </w:rPr>
        <w:t>2.2.</w:t>
      </w:r>
      <w:r w:rsidR="00D34EFB" w:rsidRPr="004B709A">
        <w:rPr>
          <w:rFonts w:ascii="Times New Roman" w:hAnsi="Times New Roman"/>
          <w:sz w:val="24"/>
          <w:szCs w:val="24"/>
        </w:rPr>
        <w:t xml:space="preserve"> по-горе</w:t>
      </w:r>
      <w:r w:rsidRPr="004B709A">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D34EFB" w:rsidRPr="004B709A">
        <w:rPr>
          <w:rFonts w:ascii="Times New Roman" w:hAnsi="Times New Roman"/>
          <w:sz w:val="24"/>
          <w:szCs w:val="24"/>
        </w:rPr>
        <w:t>.</w:t>
      </w:r>
    </w:p>
    <w:p w14:paraId="6D8F69CF" w14:textId="77777777" w:rsidR="001C38CB" w:rsidRPr="004B709A" w:rsidRDefault="008A47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Използване на капацитета на трети лица. </w:t>
      </w:r>
      <w:r w:rsidR="004545A8" w:rsidRPr="004B709A">
        <w:rPr>
          <w:rFonts w:ascii="Times New Roman" w:eastAsia="Times New Roman" w:hAnsi="Times New Roman"/>
          <w:snapToGrid w:val="0"/>
          <w:sz w:val="24"/>
          <w:szCs w:val="24"/>
        </w:rPr>
        <w:t>Подизпълнители</w:t>
      </w:r>
      <w:r w:rsidR="00E01FD4" w:rsidRPr="004B709A">
        <w:rPr>
          <w:rFonts w:ascii="Times New Roman" w:eastAsia="Times New Roman" w:hAnsi="Times New Roman"/>
          <w:snapToGrid w:val="0"/>
          <w:sz w:val="24"/>
          <w:szCs w:val="24"/>
        </w:rPr>
        <w:t>.</w:t>
      </w:r>
    </w:p>
    <w:p w14:paraId="31DB19EB" w14:textId="77777777" w:rsidR="004545A8" w:rsidRPr="004B709A" w:rsidRDefault="004545A8" w:rsidP="00A300ED">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Когато при изпълнение на поръчката участникът ще ползва</w:t>
      </w:r>
      <w:r w:rsidR="008A4702" w:rsidRPr="004B709A">
        <w:rPr>
          <w:rFonts w:ascii="Times New Roman" w:eastAsia="Times New Roman" w:hAnsi="Times New Roman"/>
          <w:snapToGrid w:val="0"/>
          <w:sz w:val="24"/>
          <w:szCs w:val="24"/>
        </w:rPr>
        <w:t xml:space="preserve"> капацитета на трети лица или</w:t>
      </w:r>
      <w:r w:rsidRPr="004B709A">
        <w:rPr>
          <w:rFonts w:ascii="Times New Roman" w:eastAsia="Times New Roman" w:hAnsi="Times New Roman"/>
          <w:snapToGrid w:val="0"/>
          <w:sz w:val="24"/>
          <w:szCs w:val="24"/>
        </w:rPr>
        <w:t xml:space="preserve"> подизпълнители за тях не следва да са налице </w:t>
      </w:r>
      <w:r w:rsidR="00AC693C" w:rsidRPr="004B709A">
        <w:rPr>
          <w:rFonts w:ascii="Times New Roman" w:hAnsi="Times New Roman"/>
          <w:sz w:val="24"/>
          <w:szCs w:val="24"/>
        </w:rPr>
        <w:t>някое от основанията посочени в т.</w:t>
      </w:r>
      <w:r w:rsidR="00E01FD4" w:rsidRPr="004B709A">
        <w:rPr>
          <w:rFonts w:ascii="Times New Roman" w:hAnsi="Times New Roman"/>
          <w:sz w:val="24"/>
          <w:szCs w:val="24"/>
        </w:rPr>
        <w:t xml:space="preserve"> </w:t>
      </w:r>
      <w:r w:rsidR="00AC693C" w:rsidRPr="004B709A">
        <w:rPr>
          <w:rFonts w:ascii="Times New Roman" w:hAnsi="Times New Roman"/>
          <w:sz w:val="24"/>
          <w:szCs w:val="24"/>
        </w:rPr>
        <w:t xml:space="preserve">2.1. </w:t>
      </w:r>
      <w:r w:rsidR="008A4702" w:rsidRPr="004B709A">
        <w:rPr>
          <w:rFonts w:ascii="Times New Roman" w:eastAsia="Times New Roman" w:hAnsi="Times New Roman"/>
          <w:snapToGrid w:val="0"/>
          <w:sz w:val="24"/>
          <w:szCs w:val="24"/>
        </w:rPr>
        <w:t>и т. 2.2</w:t>
      </w:r>
      <w:r w:rsidRPr="004B709A">
        <w:rPr>
          <w:rFonts w:ascii="Times New Roman" w:eastAsia="Times New Roman" w:hAnsi="Times New Roman"/>
          <w:snapToGrid w:val="0"/>
          <w:sz w:val="24"/>
          <w:szCs w:val="24"/>
        </w:rPr>
        <w:t>.</w:t>
      </w:r>
      <w:r w:rsidR="008A4702" w:rsidRPr="004B709A">
        <w:rPr>
          <w:rFonts w:ascii="Times New Roman" w:eastAsia="Times New Roman" w:hAnsi="Times New Roman"/>
          <w:snapToGrid w:val="0"/>
          <w:sz w:val="24"/>
          <w:szCs w:val="24"/>
        </w:rPr>
        <w:t xml:space="preserve"> по-горе.</w:t>
      </w:r>
    </w:p>
    <w:p w14:paraId="3D7E1F9E" w14:textId="77777777" w:rsidR="00D34EFB" w:rsidRPr="004B709A" w:rsidRDefault="003010F3"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Обединения</w:t>
      </w:r>
    </w:p>
    <w:p w14:paraId="2A8FC2AC" w14:textId="77777777" w:rsidR="003010F3" w:rsidRPr="004B709A" w:rsidRDefault="003010F3">
      <w:pPr>
        <w:tabs>
          <w:tab w:val="left" w:pos="851"/>
        </w:tabs>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или т. 2.2.</w:t>
      </w:r>
      <w:r w:rsidR="007415C6" w:rsidRPr="004B709A">
        <w:rPr>
          <w:rFonts w:ascii="Times New Roman" w:eastAsia="Times New Roman" w:hAnsi="Times New Roman"/>
          <w:snapToGrid w:val="0"/>
          <w:sz w:val="24"/>
          <w:szCs w:val="24"/>
        </w:rPr>
        <w:t xml:space="preserve"> и 2.3.</w:t>
      </w:r>
      <w:r w:rsidRPr="004B709A">
        <w:rPr>
          <w:rFonts w:ascii="Times New Roman" w:eastAsia="Times New Roman" w:hAnsi="Times New Roman"/>
          <w:snapToGrid w:val="0"/>
          <w:sz w:val="24"/>
          <w:szCs w:val="24"/>
        </w:rPr>
        <w:t xml:space="preserve"> по-горе.</w:t>
      </w:r>
    </w:p>
    <w:p w14:paraId="682C04E4" w14:textId="77777777" w:rsidR="006D55C5" w:rsidRPr="004B709A" w:rsidRDefault="00C23B04"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4B709A">
        <w:rPr>
          <w:rFonts w:ascii="Times New Roman" w:hAnsi="Times New Roman"/>
          <w:sz w:val="24"/>
          <w:szCs w:val="24"/>
        </w:rPr>
        <w:t>посочени в т.</w:t>
      </w:r>
      <w:r w:rsidR="00F51C7B" w:rsidRPr="004B709A">
        <w:rPr>
          <w:rFonts w:ascii="Times New Roman" w:hAnsi="Times New Roman"/>
          <w:sz w:val="24"/>
          <w:szCs w:val="24"/>
        </w:rPr>
        <w:t xml:space="preserve"> </w:t>
      </w:r>
      <w:r w:rsidR="007415C6" w:rsidRPr="004B709A">
        <w:rPr>
          <w:rFonts w:ascii="Times New Roman" w:hAnsi="Times New Roman"/>
          <w:sz w:val="24"/>
          <w:szCs w:val="24"/>
        </w:rPr>
        <w:t>2.1.,</w:t>
      </w:r>
      <w:r w:rsidR="00433B90" w:rsidRPr="004B709A">
        <w:rPr>
          <w:rFonts w:ascii="Times New Roman" w:eastAsia="Times New Roman" w:hAnsi="Times New Roman"/>
          <w:snapToGrid w:val="0"/>
          <w:sz w:val="24"/>
          <w:szCs w:val="24"/>
        </w:rPr>
        <w:t xml:space="preserve"> т. 2.2</w:t>
      </w:r>
      <w:r w:rsidR="007415C6" w:rsidRPr="004B709A">
        <w:rPr>
          <w:rFonts w:ascii="Times New Roman" w:eastAsia="Times New Roman" w:hAnsi="Times New Roman"/>
          <w:snapToGrid w:val="0"/>
          <w:sz w:val="24"/>
          <w:szCs w:val="24"/>
        </w:rPr>
        <w:t>. и т. 2.3.</w:t>
      </w:r>
      <w:r w:rsidR="00433B90" w:rsidRPr="004B709A">
        <w:rPr>
          <w:rFonts w:ascii="Times New Roman" w:eastAsia="Times New Roman" w:hAnsi="Times New Roman"/>
          <w:snapToGrid w:val="0"/>
          <w:sz w:val="24"/>
          <w:szCs w:val="24"/>
        </w:rPr>
        <w:t xml:space="preserve"> по-горе</w:t>
      </w:r>
      <w:r w:rsidRPr="004B709A">
        <w:rPr>
          <w:rFonts w:ascii="Times New Roman" w:eastAsia="Times New Roman" w:hAnsi="Times New Roman"/>
          <w:snapToGrid w:val="0"/>
          <w:sz w:val="24"/>
          <w:szCs w:val="24"/>
        </w:rPr>
        <w:t>.</w:t>
      </w:r>
    </w:p>
    <w:p w14:paraId="7BC498CF" w14:textId="77777777" w:rsidR="006D55C5" w:rsidRPr="004B709A" w:rsidRDefault="006D55C5"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w:t>
      </w:r>
      <w:r w:rsidR="007415C6" w:rsidRPr="004B709A">
        <w:rPr>
          <w:rFonts w:ascii="Times New Roman" w:eastAsia="Times New Roman" w:hAnsi="Times New Roman"/>
          <w:snapToGrid w:val="0"/>
          <w:sz w:val="24"/>
          <w:szCs w:val="24"/>
        </w:rPr>
        <w:t>стник, за когото са налице някои</w:t>
      </w:r>
      <w:r w:rsidRPr="004B709A">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40273250" w14:textId="77777777" w:rsidR="001C3002" w:rsidRPr="004B709A" w:rsidRDefault="001C3002" w:rsidP="00F265FD">
      <w:pPr>
        <w:pStyle w:val="ListParagraph"/>
        <w:numPr>
          <w:ilvl w:val="1"/>
          <w:numId w:val="8"/>
        </w:numPr>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Освен на основанията </w:t>
      </w:r>
      <w:r w:rsidR="00F764B5" w:rsidRPr="004B709A">
        <w:rPr>
          <w:rFonts w:ascii="Times New Roman" w:hAnsi="Times New Roman"/>
          <w:sz w:val="24"/>
          <w:szCs w:val="24"/>
        </w:rPr>
        <w:t>посочени в т.</w:t>
      </w:r>
      <w:r w:rsidR="00A67B53" w:rsidRPr="004B709A">
        <w:rPr>
          <w:rFonts w:ascii="Times New Roman" w:hAnsi="Times New Roman"/>
          <w:sz w:val="24"/>
          <w:szCs w:val="24"/>
        </w:rPr>
        <w:t xml:space="preserve"> </w:t>
      </w:r>
      <w:r w:rsidR="00F764B5" w:rsidRPr="004B709A">
        <w:rPr>
          <w:rFonts w:ascii="Times New Roman" w:hAnsi="Times New Roman"/>
          <w:sz w:val="24"/>
          <w:szCs w:val="24"/>
        </w:rPr>
        <w:t xml:space="preserve">2.1. </w:t>
      </w:r>
      <w:r w:rsidRPr="004B709A">
        <w:rPr>
          <w:rFonts w:ascii="Times New Roman" w:eastAsia="Times New Roman" w:hAnsi="Times New Roman"/>
          <w:snapToGrid w:val="0"/>
          <w:sz w:val="24"/>
          <w:szCs w:val="24"/>
        </w:rPr>
        <w:t>и т. 2.2. по-горе</w:t>
      </w:r>
      <w:r w:rsidR="00BF4ADD" w:rsidRPr="004B709A">
        <w:rPr>
          <w:rFonts w:ascii="Times New Roman" w:eastAsia="Times New Roman" w:hAnsi="Times New Roman"/>
          <w:snapToGrid w:val="0"/>
          <w:sz w:val="24"/>
          <w:szCs w:val="24"/>
        </w:rPr>
        <w:t>,</w:t>
      </w:r>
      <w:r w:rsidRPr="004B709A">
        <w:rPr>
          <w:rFonts w:ascii="Times New Roman" w:eastAsia="Times New Roman" w:hAnsi="Times New Roman"/>
          <w:snapToGrid w:val="0"/>
          <w:sz w:val="24"/>
          <w:szCs w:val="24"/>
        </w:rPr>
        <w:t xml:space="preserve"> </w:t>
      </w:r>
      <w:r w:rsidRPr="004B709A">
        <w:rPr>
          <w:rFonts w:ascii="Times New Roman" w:eastAsia="Times New Roman" w:hAnsi="Times New Roman"/>
          <w:b/>
          <w:snapToGrid w:val="0"/>
          <w:sz w:val="24"/>
          <w:szCs w:val="24"/>
        </w:rPr>
        <w:t>възложителят отстранява от процедурата</w:t>
      </w:r>
      <w:r w:rsidRPr="004B709A">
        <w:rPr>
          <w:rFonts w:ascii="Times New Roman" w:eastAsia="Times New Roman" w:hAnsi="Times New Roman"/>
          <w:snapToGrid w:val="0"/>
          <w:sz w:val="24"/>
          <w:szCs w:val="24"/>
        </w:rPr>
        <w:t xml:space="preserve">: </w:t>
      </w:r>
    </w:p>
    <w:p w14:paraId="3AC1FD4E"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w:t>
      </w:r>
      <w:r w:rsidR="00225659"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3F1F75CC" w14:textId="77777777" w:rsidR="001C3002"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 xml:space="preserve">участник, който е представил оферта, която не отговаря на: </w:t>
      </w:r>
    </w:p>
    <w:p w14:paraId="34F6F27E"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lastRenderedPageBreak/>
        <w:t>а) предварително обявените условия на поръчката;</w:t>
      </w:r>
    </w:p>
    <w:p w14:paraId="00C1AE62" w14:textId="77777777" w:rsidR="001C3002" w:rsidRPr="004B709A" w:rsidRDefault="001C3002">
      <w:pPr>
        <w:spacing w:after="0" w:line="360" w:lineRule="auto"/>
        <w:ind w:firstLine="709"/>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4B709A">
        <w:rPr>
          <w:rFonts w:ascii="Times New Roman" w:eastAsia="Times New Roman" w:hAnsi="Times New Roman"/>
          <w:snapToGrid w:val="0"/>
          <w:sz w:val="24"/>
          <w:szCs w:val="24"/>
        </w:rPr>
        <w:t>гично, социално и трудово право</w:t>
      </w:r>
      <w:r w:rsidR="00CF2E6D" w:rsidRPr="004B709A">
        <w:rPr>
          <w:rFonts w:ascii="Times New Roman" w:eastAsia="Times New Roman" w:hAnsi="Times New Roman"/>
          <w:snapToGrid w:val="0"/>
          <w:sz w:val="24"/>
          <w:szCs w:val="24"/>
        </w:rPr>
        <w:t>, които са изброени в приложение № 10 от ЗОП</w:t>
      </w:r>
      <w:r w:rsidRPr="004B709A">
        <w:rPr>
          <w:rFonts w:ascii="Times New Roman" w:eastAsia="Times New Roman" w:hAnsi="Times New Roman"/>
          <w:snapToGrid w:val="0"/>
          <w:sz w:val="24"/>
          <w:szCs w:val="24"/>
        </w:rPr>
        <w:t xml:space="preserve">; </w:t>
      </w:r>
    </w:p>
    <w:p w14:paraId="214B9A94" w14:textId="77777777" w:rsidR="00A300ED"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участник, който не е представил в срок обосновката по чл. 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1</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или чиято оферта не е приета съгласно чл.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72, ал.</w:t>
      </w:r>
      <w:r w:rsidR="00A67B53" w:rsidRPr="004B709A">
        <w:rPr>
          <w:rFonts w:ascii="Times New Roman" w:eastAsia="Times New Roman" w:hAnsi="Times New Roman"/>
          <w:snapToGrid w:val="0"/>
          <w:sz w:val="24"/>
          <w:szCs w:val="24"/>
        </w:rPr>
        <w:t xml:space="preserve"> </w:t>
      </w:r>
      <w:r w:rsidRPr="004B709A">
        <w:rPr>
          <w:rFonts w:ascii="Times New Roman" w:eastAsia="Times New Roman" w:hAnsi="Times New Roman"/>
          <w:snapToGrid w:val="0"/>
          <w:sz w:val="24"/>
          <w:szCs w:val="24"/>
        </w:rPr>
        <w:t>3-5</w:t>
      </w:r>
      <w:r w:rsidR="002F420A" w:rsidRPr="004B709A">
        <w:rPr>
          <w:rFonts w:ascii="Times New Roman" w:eastAsia="Times New Roman" w:hAnsi="Times New Roman"/>
          <w:snapToGrid w:val="0"/>
          <w:sz w:val="24"/>
          <w:szCs w:val="24"/>
        </w:rPr>
        <w:t xml:space="preserve"> от ЗОП</w:t>
      </w:r>
      <w:r w:rsidRPr="004B709A">
        <w:rPr>
          <w:rFonts w:ascii="Times New Roman" w:eastAsia="Times New Roman" w:hAnsi="Times New Roman"/>
          <w:snapToGrid w:val="0"/>
          <w:sz w:val="24"/>
          <w:szCs w:val="24"/>
        </w:rPr>
        <w:t xml:space="preserve">; </w:t>
      </w:r>
    </w:p>
    <w:p w14:paraId="6C75E35A" w14:textId="77777777" w:rsidR="00A67B53" w:rsidRPr="004B709A" w:rsidRDefault="001C3002" w:rsidP="00F265FD">
      <w:pPr>
        <w:pStyle w:val="ListParagraph"/>
        <w:numPr>
          <w:ilvl w:val="2"/>
          <w:numId w:val="8"/>
        </w:numPr>
        <w:tabs>
          <w:tab w:val="left" w:pos="851"/>
          <w:tab w:val="left" w:pos="993"/>
        </w:tabs>
        <w:spacing w:after="0" w:line="360" w:lineRule="auto"/>
        <w:ind w:left="0" w:firstLine="720"/>
        <w:jc w:val="both"/>
        <w:rPr>
          <w:rFonts w:ascii="Times New Roman" w:eastAsia="Times New Roman" w:hAnsi="Times New Roman"/>
          <w:snapToGrid w:val="0"/>
          <w:sz w:val="24"/>
          <w:szCs w:val="24"/>
        </w:rPr>
      </w:pPr>
      <w:r w:rsidRPr="004B709A">
        <w:rPr>
          <w:rFonts w:ascii="Times New Roman" w:eastAsia="Times New Roman" w:hAnsi="Times New Roman"/>
          <w:snapToGrid w:val="0"/>
          <w:sz w:val="24"/>
          <w:szCs w:val="24"/>
        </w:rPr>
        <w:t>участници, които са свързани лица.</w:t>
      </w:r>
    </w:p>
    <w:p w14:paraId="019FD2E5" w14:textId="77777777" w:rsidR="007415C6" w:rsidRPr="00B018E6" w:rsidRDefault="007415C6">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461283110"/>
    </w:p>
    <w:p w14:paraId="69F0F56D" w14:textId="43996DD2" w:rsidR="00C14D29" w:rsidRPr="00B018E6" w:rsidRDefault="001A3BE7" w:rsidP="00F20F68">
      <w:pPr>
        <w:pStyle w:val="Heading2"/>
        <w:spacing w:before="0" w:line="360" w:lineRule="auto"/>
        <w:ind w:firstLine="709"/>
        <w:rPr>
          <w:rFonts w:ascii="Times New Roman" w:eastAsia="Times New Roman" w:hAnsi="Times New Roman" w:cs="Times New Roman"/>
          <w:snapToGrid w:val="0"/>
          <w:color w:val="auto"/>
          <w:sz w:val="24"/>
          <w:szCs w:val="24"/>
        </w:rPr>
      </w:pPr>
      <w:bookmarkStart w:id="30" w:name="_Toc519858524"/>
      <w:r w:rsidRPr="00B018E6">
        <w:rPr>
          <w:rFonts w:ascii="Times New Roman" w:eastAsia="Times New Roman" w:hAnsi="Times New Roman" w:cs="Times New Roman"/>
          <w:snapToGrid w:val="0"/>
          <w:color w:val="auto"/>
          <w:sz w:val="24"/>
          <w:szCs w:val="24"/>
        </w:rPr>
        <w:t>Б</w:t>
      </w:r>
      <w:r w:rsidR="00795B95" w:rsidRPr="00B018E6">
        <w:rPr>
          <w:rFonts w:ascii="Times New Roman" w:eastAsia="Times New Roman" w:hAnsi="Times New Roman" w:cs="Times New Roman"/>
          <w:snapToGrid w:val="0"/>
          <w:color w:val="auto"/>
          <w:sz w:val="24"/>
          <w:szCs w:val="24"/>
        </w:rPr>
        <w:t xml:space="preserve">. </w:t>
      </w:r>
      <w:r w:rsidR="001C2B3D" w:rsidRPr="00B018E6">
        <w:rPr>
          <w:rFonts w:ascii="Times New Roman" w:eastAsia="Times New Roman" w:hAnsi="Times New Roman" w:cs="Times New Roman"/>
          <w:snapToGrid w:val="0"/>
          <w:color w:val="auto"/>
          <w:sz w:val="24"/>
          <w:szCs w:val="24"/>
        </w:rPr>
        <w:t>Критерии за подбор.</w:t>
      </w:r>
      <w:bookmarkEnd w:id="29"/>
      <w:bookmarkEnd w:id="30"/>
      <w:r w:rsidR="001C2B3D" w:rsidRPr="00B018E6">
        <w:rPr>
          <w:rFonts w:ascii="Times New Roman" w:eastAsia="Times New Roman" w:hAnsi="Times New Roman" w:cs="Times New Roman"/>
          <w:snapToGrid w:val="0"/>
          <w:color w:val="auto"/>
          <w:sz w:val="24"/>
          <w:szCs w:val="24"/>
        </w:rPr>
        <w:t xml:space="preserve"> </w:t>
      </w:r>
    </w:p>
    <w:p w14:paraId="2DB685D1" w14:textId="370568B6" w:rsidR="00C14D29" w:rsidRPr="00B018E6" w:rsidRDefault="005E2523" w:rsidP="001A584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B018E6">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B018E6">
        <w:rPr>
          <w:rFonts w:ascii="Times New Roman" w:eastAsia="Times New Roman" w:hAnsi="Times New Roman"/>
          <w:snapToGrid w:val="0"/>
          <w:sz w:val="24"/>
          <w:szCs w:val="24"/>
        </w:rPr>
        <w:t>:</w:t>
      </w:r>
    </w:p>
    <w:p w14:paraId="4E387EDD" w14:textId="1F1883E7" w:rsidR="00584C35" w:rsidRPr="00B018E6" w:rsidRDefault="00584C35" w:rsidP="0057575F">
      <w:pPr>
        <w:pStyle w:val="Heading3"/>
        <w:numPr>
          <w:ilvl w:val="0"/>
          <w:numId w:val="15"/>
        </w:numPr>
        <w:tabs>
          <w:tab w:val="left" w:pos="993"/>
          <w:tab w:val="left" w:pos="1560"/>
        </w:tabs>
        <w:spacing w:before="0" w:line="360" w:lineRule="auto"/>
        <w:ind w:left="0" w:firstLine="709"/>
        <w:jc w:val="both"/>
        <w:rPr>
          <w:rFonts w:ascii="Times New Roman" w:hAnsi="Times New Roman" w:cs="Times New Roman"/>
          <w:snapToGrid w:val="0"/>
          <w:color w:val="auto"/>
          <w:sz w:val="24"/>
          <w:szCs w:val="24"/>
        </w:rPr>
      </w:pPr>
      <w:bookmarkStart w:id="31" w:name="_Toc519858525"/>
      <w:r w:rsidRPr="00B018E6">
        <w:rPr>
          <w:rFonts w:ascii="Times New Roman" w:hAnsi="Times New Roman" w:cs="Times New Roman"/>
          <w:snapToGrid w:val="0"/>
          <w:color w:val="auto"/>
          <w:sz w:val="24"/>
          <w:szCs w:val="24"/>
        </w:rPr>
        <w:t>Критерии</w:t>
      </w:r>
      <w:r w:rsidR="004A6765" w:rsidRPr="00B018E6">
        <w:rPr>
          <w:rFonts w:ascii="Times New Roman" w:hAnsi="Times New Roman" w:cs="Times New Roman"/>
          <w:snapToGrid w:val="0"/>
          <w:color w:val="auto"/>
          <w:sz w:val="24"/>
          <w:szCs w:val="24"/>
        </w:rPr>
        <w:t xml:space="preserve"> за подбор</w:t>
      </w:r>
      <w:r w:rsidRPr="00B018E6">
        <w:rPr>
          <w:rFonts w:ascii="Times New Roman" w:hAnsi="Times New Roman" w:cs="Times New Roman"/>
          <w:snapToGrid w:val="0"/>
          <w:color w:val="auto"/>
          <w:sz w:val="24"/>
          <w:szCs w:val="24"/>
        </w:rPr>
        <w:t xml:space="preserve"> по обособена позиция № 1</w:t>
      </w:r>
      <w:r w:rsidR="001A075F" w:rsidRPr="00B018E6">
        <w:rPr>
          <w:rFonts w:ascii="Times New Roman" w:eastAsia="Times New Roman" w:hAnsi="Times New Roman" w:cs="Times New Roman"/>
          <w:b w:val="0"/>
          <w:bCs w:val="0"/>
          <w:color w:val="auto"/>
          <w:sz w:val="24"/>
          <w:szCs w:val="24"/>
          <w:lang w:eastAsia="bg-BG"/>
        </w:rPr>
        <w:t xml:space="preserve"> </w:t>
      </w:r>
      <w:r w:rsidR="001A075F" w:rsidRPr="00B018E6">
        <w:rPr>
          <w:rFonts w:ascii="Times New Roman" w:hAnsi="Times New Roman" w:cs="Times New Roman"/>
          <w:snapToGrid w:val="0"/>
          <w:color w:val="auto"/>
          <w:sz w:val="24"/>
          <w:szCs w:val="24"/>
        </w:rPr>
        <w:t xml:space="preserve">„Доставка на </w:t>
      </w:r>
      <w:r w:rsidR="004927DF">
        <w:rPr>
          <w:rFonts w:ascii="Times New Roman" w:hAnsi="Times New Roman" w:cs="Times New Roman"/>
          <w:snapToGrid w:val="0"/>
          <w:color w:val="auto"/>
          <w:sz w:val="24"/>
          <w:szCs w:val="24"/>
        </w:rPr>
        <w:t>5 бр. леки автомобили 4+1 места</w:t>
      </w:r>
      <w:r w:rsidR="001A075F" w:rsidRPr="00B018E6">
        <w:rPr>
          <w:rFonts w:ascii="Times New Roman" w:hAnsi="Times New Roman" w:cs="Times New Roman"/>
          <w:snapToGrid w:val="0"/>
          <w:color w:val="auto"/>
          <w:sz w:val="24"/>
          <w:szCs w:val="24"/>
        </w:rPr>
        <w:t>“</w:t>
      </w:r>
      <w:r w:rsidR="0032041A">
        <w:rPr>
          <w:rFonts w:ascii="Times New Roman" w:hAnsi="Times New Roman" w:cs="Times New Roman"/>
          <w:snapToGrid w:val="0"/>
          <w:color w:val="auto"/>
          <w:sz w:val="24"/>
          <w:szCs w:val="24"/>
        </w:rPr>
        <w:t>:</w:t>
      </w:r>
      <w:bookmarkEnd w:id="31"/>
    </w:p>
    <w:p w14:paraId="2BB1C85B" w14:textId="77777777" w:rsidR="004A6765" w:rsidRPr="0032041A" w:rsidRDefault="004A6765"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32041A">
        <w:rPr>
          <w:rFonts w:ascii="Times New Roman" w:hAnsi="Times New Roman"/>
          <w:b/>
          <w:snapToGrid w:val="0"/>
          <w:sz w:val="24"/>
          <w:szCs w:val="24"/>
        </w:rPr>
        <w:t>Икономическо и финансово състояние</w:t>
      </w:r>
    </w:p>
    <w:p w14:paraId="5E600F04" w14:textId="3D0D1C5A" w:rsidR="00274847" w:rsidRPr="0032041A" w:rsidRDefault="00274847" w:rsidP="00F265FD">
      <w:pPr>
        <w:pStyle w:val="ListParagraph"/>
        <w:numPr>
          <w:ilvl w:val="2"/>
          <w:numId w:val="13"/>
        </w:numPr>
        <w:spacing w:after="0" w:line="360" w:lineRule="auto"/>
        <w:ind w:left="0" w:firstLine="720"/>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 xml:space="preserve">Участниците </w:t>
      </w:r>
      <w:r w:rsidR="00C4479D" w:rsidRPr="0032041A">
        <w:rPr>
          <w:rFonts w:ascii="Times New Roman" w:eastAsia="Times New Roman" w:hAnsi="Times New Roman"/>
          <w:snapToGrid w:val="0"/>
          <w:sz w:val="24"/>
          <w:szCs w:val="24"/>
        </w:rPr>
        <w:t>по обособена позиция № 1</w:t>
      </w:r>
      <w:r w:rsidRPr="0032041A">
        <w:rPr>
          <w:rFonts w:ascii="Times New Roman" w:eastAsia="Times New Roman" w:hAnsi="Times New Roman"/>
          <w:snapToGrid w:val="0"/>
          <w:sz w:val="24"/>
          <w:szCs w:val="24"/>
        </w:rPr>
        <w:t xml:space="preserve"> трябва да са реализирали минимален  оборот </w:t>
      </w:r>
      <w:r w:rsidR="002144F5" w:rsidRPr="0032041A">
        <w:rPr>
          <w:rFonts w:ascii="Times New Roman" w:eastAsia="Times New Roman" w:hAnsi="Times New Roman"/>
          <w:snapToGrid w:val="0"/>
          <w:sz w:val="24"/>
          <w:szCs w:val="24"/>
        </w:rPr>
        <w:t xml:space="preserve"> в сферата</w:t>
      </w:r>
      <w:r w:rsidR="002144F5" w:rsidRPr="0032041A">
        <w:rPr>
          <w:rFonts w:ascii="Times New Roman" w:eastAsia="Times New Roman" w:hAnsi="Times New Roman"/>
          <w:snapToGrid w:val="0"/>
          <w:sz w:val="24"/>
          <w:szCs w:val="24"/>
          <w:lang w:val="en-US"/>
        </w:rPr>
        <w:t>*</w:t>
      </w:r>
      <w:r w:rsidR="002144F5" w:rsidRPr="0032041A">
        <w:rPr>
          <w:rFonts w:ascii="Times New Roman" w:eastAsia="Times New Roman" w:hAnsi="Times New Roman"/>
          <w:snapToGrid w:val="0"/>
          <w:sz w:val="24"/>
          <w:szCs w:val="24"/>
        </w:rPr>
        <w:t xml:space="preserve">, попадаща в обхвата на </w:t>
      </w:r>
      <w:r w:rsidR="00A67D80" w:rsidRPr="0032041A">
        <w:rPr>
          <w:rFonts w:ascii="Times New Roman" w:eastAsia="Times New Roman" w:hAnsi="Times New Roman"/>
          <w:snapToGrid w:val="0"/>
          <w:sz w:val="24"/>
          <w:szCs w:val="24"/>
        </w:rPr>
        <w:t>обособена позиция № 1</w:t>
      </w:r>
      <w:r w:rsidR="002144F5" w:rsidRPr="0032041A">
        <w:rPr>
          <w:rFonts w:ascii="Times New Roman" w:eastAsia="Times New Roman" w:hAnsi="Times New Roman"/>
          <w:snapToGrid w:val="0"/>
          <w:sz w:val="24"/>
          <w:szCs w:val="24"/>
        </w:rPr>
        <w:t xml:space="preserve"> </w:t>
      </w:r>
      <w:r w:rsidRPr="0032041A">
        <w:rPr>
          <w:rFonts w:ascii="Times New Roman" w:eastAsia="Times New Roman" w:hAnsi="Times New Roman"/>
          <w:snapToGrid w:val="0"/>
          <w:sz w:val="24"/>
          <w:szCs w:val="24"/>
        </w:rPr>
        <w:t xml:space="preserve">от </w:t>
      </w:r>
      <w:r w:rsidR="0032041A" w:rsidRPr="0032041A">
        <w:rPr>
          <w:rFonts w:ascii="Times New Roman" w:eastAsia="Times New Roman" w:hAnsi="Times New Roman"/>
          <w:snapToGrid w:val="0"/>
          <w:sz w:val="24"/>
          <w:szCs w:val="24"/>
        </w:rPr>
        <w:t>500 </w:t>
      </w:r>
      <w:r w:rsidRPr="0032041A">
        <w:rPr>
          <w:rFonts w:ascii="Times New Roman" w:eastAsia="Times New Roman" w:hAnsi="Times New Roman"/>
          <w:snapToGrid w:val="0"/>
          <w:sz w:val="24"/>
          <w:szCs w:val="24"/>
        </w:rPr>
        <w:t>000 лева (</w:t>
      </w:r>
      <w:r w:rsidR="0032041A" w:rsidRPr="0032041A">
        <w:rPr>
          <w:rFonts w:ascii="Times New Roman" w:eastAsia="Times New Roman" w:hAnsi="Times New Roman"/>
          <w:snapToGrid w:val="0"/>
          <w:sz w:val="24"/>
          <w:szCs w:val="24"/>
        </w:rPr>
        <w:t>петстотин хиляди</w:t>
      </w:r>
      <w:r w:rsidRPr="0032041A">
        <w:rPr>
          <w:rFonts w:ascii="Times New Roman" w:eastAsia="Times New Roman" w:hAnsi="Times New Roman"/>
          <w:snapToGrid w:val="0"/>
          <w:sz w:val="24"/>
          <w:szCs w:val="24"/>
        </w:rPr>
        <w:t>), изчислен на база годишните обороти, за последните 3 (три) приключили финансови години (2015, 2016 и 2017 г.), в зависимост от датата, на която участникът е създа</w:t>
      </w:r>
      <w:r w:rsidR="004D17A5" w:rsidRPr="0032041A">
        <w:rPr>
          <w:rFonts w:ascii="Times New Roman" w:eastAsia="Times New Roman" w:hAnsi="Times New Roman"/>
          <w:snapToGrid w:val="0"/>
          <w:sz w:val="24"/>
          <w:szCs w:val="24"/>
        </w:rPr>
        <w:t>ден или е започнал дейността си.</w:t>
      </w:r>
    </w:p>
    <w:p w14:paraId="5AF987DF" w14:textId="1820ECC9" w:rsidR="002144F5" w:rsidRPr="0032041A" w:rsidRDefault="002F1786" w:rsidP="00FA0C17">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2F1786">
        <w:rPr>
          <w:rFonts w:ascii="Times New Roman" w:eastAsia="Times New Roman" w:hAnsi="Times New Roman"/>
          <w:b/>
          <w:i/>
          <w:snapToGrid w:val="0"/>
          <w:sz w:val="24"/>
          <w:szCs w:val="24"/>
        </w:rPr>
        <w:tab/>
      </w:r>
      <w:r w:rsidR="002144F5" w:rsidRPr="0032041A">
        <w:rPr>
          <w:rFonts w:ascii="Times New Roman" w:eastAsia="Times New Roman" w:hAnsi="Times New Roman"/>
          <w:b/>
          <w:i/>
          <w:snapToGrid w:val="0"/>
          <w:sz w:val="24"/>
          <w:szCs w:val="24"/>
          <w:u w:val="single"/>
        </w:rPr>
        <w:t>Забележка:</w:t>
      </w:r>
      <w:r w:rsidR="002144F5" w:rsidRPr="0032041A">
        <w:rPr>
          <w:rFonts w:ascii="Times New Roman" w:eastAsia="Times New Roman" w:hAnsi="Times New Roman"/>
          <w:b/>
          <w:i/>
          <w:snapToGrid w:val="0"/>
          <w:sz w:val="24"/>
          <w:szCs w:val="24"/>
        </w:rPr>
        <w:t xml:space="preserve"> </w:t>
      </w:r>
      <w:r w:rsidR="002144F5" w:rsidRPr="0032041A">
        <w:rPr>
          <w:rFonts w:ascii="Times New Roman" w:eastAsia="Times New Roman" w:hAnsi="Times New Roman"/>
          <w:i/>
          <w:snapToGrid w:val="0"/>
          <w:sz w:val="24"/>
          <w:szCs w:val="24"/>
        </w:rPr>
        <w:t xml:space="preserve">Оборот в сферата, попадаща в обхвата на </w:t>
      </w:r>
      <w:r w:rsidR="00C4479D" w:rsidRPr="0032041A">
        <w:rPr>
          <w:rFonts w:ascii="Times New Roman" w:eastAsia="Times New Roman" w:hAnsi="Times New Roman"/>
          <w:i/>
          <w:snapToGrid w:val="0"/>
          <w:sz w:val="24"/>
          <w:szCs w:val="24"/>
        </w:rPr>
        <w:t xml:space="preserve">обособената позиция </w:t>
      </w:r>
      <w:r w:rsidR="002144F5" w:rsidRPr="0032041A">
        <w:rPr>
          <w:rFonts w:ascii="Times New Roman" w:eastAsia="Times New Roman" w:hAnsi="Times New Roman"/>
          <w:i/>
          <w:snapToGrid w:val="0"/>
          <w:sz w:val="24"/>
          <w:szCs w:val="24"/>
        </w:rPr>
        <w:t xml:space="preserve">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w:t>
      </w:r>
      <w:r w:rsidR="00E65FC0" w:rsidRPr="0032041A">
        <w:rPr>
          <w:rFonts w:ascii="Times New Roman" w:eastAsia="Times New Roman" w:hAnsi="Times New Roman"/>
          <w:i/>
          <w:snapToGrid w:val="0"/>
          <w:sz w:val="24"/>
          <w:szCs w:val="24"/>
        </w:rPr>
        <w:t>обособената позиция</w:t>
      </w:r>
      <w:r w:rsidR="002144F5" w:rsidRPr="0032041A">
        <w:rPr>
          <w:rFonts w:ascii="Times New Roman" w:eastAsia="Times New Roman" w:hAnsi="Times New Roman"/>
          <w:i/>
          <w:snapToGrid w:val="0"/>
          <w:sz w:val="24"/>
          <w:szCs w:val="24"/>
        </w:rPr>
        <w:t>.</w:t>
      </w:r>
    </w:p>
    <w:p w14:paraId="4AAF7815" w14:textId="479EA0D8" w:rsidR="00D81A00" w:rsidRPr="0032041A" w:rsidRDefault="00274847" w:rsidP="00D81A00">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ab/>
      </w:r>
      <w:r w:rsidRPr="0032041A">
        <w:rPr>
          <w:rFonts w:ascii="Times New Roman" w:eastAsia="Times New Roman" w:hAnsi="Times New Roman"/>
          <w:snapToGrid w:val="0"/>
          <w:sz w:val="24"/>
          <w:szCs w:val="24"/>
          <w:u w:val="single"/>
        </w:rPr>
        <w:t>За доказване на съответствие с изискването на т. 1.</w:t>
      </w:r>
      <w:r w:rsidR="00D81F2A">
        <w:rPr>
          <w:rFonts w:ascii="Times New Roman" w:eastAsia="Times New Roman" w:hAnsi="Times New Roman"/>
          <w:snapToGrid w:val="0"/>
          <w:sz w:val="24"/>
          <w:szCs w:val="24"/>
          <w:u w:val="single"/>
        </w:rPr>
        <w:t>1</w:t>
      </w:r>
      <w:r w:rsidRPr="0032041A">
        <w:rPr>
          <w:rFonts w:ascii="Times New Roman" w:eastAsia="Times New Roman" w:hAnsi="Times New Roman"/>
          <w:snapToGrid w:val="0"/>
          <w:sz w:val="24"/>
          <w:szCs w:val="24"/>
          <w:u w:val="single"/>
        </w:rPr>
        <w:t>.1., участникът попълва:</w:t>
      </w:r>
      <w:r w:rsidRPr="0032041A">
        <w:rPr>
          <w:rFonts w:ascii="Times New Roman" w:hAnsi="Times New Roman"/>
          <w:sz w:val="24"/>
          <w:szCs w:val="24"/>
        </w:rPr>
        <w:t xml:space="preserve"> </w:t>
      </w:r>
      <w:r w:rsidR="00D81A00" w:rsidRPr="0032041A">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D81A00" w:rsidRPr="0032041A">
        <w:rPr>
          <w:rFonts w:ascii="Helvetica" w:hAnsi="Helvetica" w:cs="Helvetica"/>
          <w:b/>
          <w:bCs/>
          <w:color w:val="04498A"/>
          <w:sz w:val="21"/>
          <w:szCs w:val="21"/>
        </w:rPr>
        <w:t xml:space="preserve"> </w:t>
      </w:r>
      <w:bookmarkStart w:id="32" w:name="_Hlk509137131"/>
      <w:r w:rsidR="00D81A00" w:rsidRPr="0032041A">
        <w:rPr>
          <w:rFonts w:ascii="Times New Roman" w:eastAsia="Times New Roman" w:hAnsi="Times New Roman"/>
          <w:i/>
          <w:snapToGrid w:val="0"/>
          <w:sz w:val="24"/>
          <w:szCs w:val="24"/>
        </w:rPr>
        <w:t>т. „Конкретен годишен оборот</w:t>
      </w:r>
      <w:r w:rsidR="00D81A00" w:rsidRPr="0032041A">
        <w:rPr>
          <w:rFonts w:ascii="Times New Roman" w:eastAsia="Times New Roman" w:hAnsi="Times New Roman"/>
          <w:snapToGrid w:val="0"/>
          <w:sz w:val="24"/>
          <w:szCs w:val="24"/>
        </w:rPr>
        <w:t>“</w:t>
      </w:r>
      <w:r w:rsidR="00D81A00" w:rsidRPr="0032041A">
        <w:rPr>
          <w:rFonts w:ascii="Helvetica" w:hAnsi="Helvetica" w:cs="Helvetica"/>
          <w:b/>
          <w:bCs/>
          <w:color w:val="04498A"/>
          <w:sz w:val="21"/>
          <w:szCs w:val="21"/>
        </w:rPr>
        <w:t xml:space="preserve"> </w:t>
      </w:r>
      <w:bookmarkEnd w:id="32"/>
      <w:r w:rsidR="00D81A00" w:rsidRPr="0032041A">
        <w:rPr>
          <w:rFonts w:ascii="Times New Roman" w:eastAsia="Times New Roman" w:hAnsi="Times New Roman"/>
          <w:i/>
          <w:snapToGrid w:val="0"/>
          <w:sz w:val="24"/>
          <w:szCs w:val="24"/>
        </w:rPr>
        <w:t>от еЕЕДОП.</w:t>
      </w:r>
      <w:r w:rsidR="00D81A00" w:rsidRPr="0032041A">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D81A00" w:rsidRPr="0032041A">
        <w:rPr>
          <w:rFonts w:ascii="Times New Roman" w:eastAsia="Times New Roman" w:hAnsi="Times New Roman"/>
          <w:snapToGrid w:val="0"/>
          <w:sz w:val="24"/>
          <w:szCs w:val="24"/>
          <w:lang w:val="en-US"/>
        </w:rPr>
        <w:t>5</w:t>
      </w:r>
      <w:r w:rsidR="00D81A00" w:rsidRPr="0032041A">
        <w:rPr>
          <w:rFonts w:ascii="Times New Roman" w:eastAsia="Times New Roman" w:hAnsi="Times New Roman"/>
          <w:snapToGrid w:val="0"/>
          <w:sz w:val="24"/>
          <w:szCs w:val="24"/>
        </w:rPr>
        <w:t>, 201</w:t>
      </w:r>
      <w:r w:rsidR="00D81A00" w:rsidRPr="0032041A">
        <w:rPr>
          <w:rFonts w:ascii="Times New Roman" w:eastAsia="Times New Roman" w:hAnsi="Times New Roman"/>
          <w:snapToGrid w:val="0"/>
          <w:sz w:val="24"/>
          <w:szCs w:val="24"/>
          <w:lang w:val="en-US"/>
        </w:rPr>
        <w:t>6</w:t>
      </w:r>
      <w:r w:rsidR="00D81A00" w:rsidRPr="0032041A">
        <w:rPr>
          <w:rFonts w:ascii="Times New Roman" w:eastAsia="Times New Roman" w:hAnsi="Times New Roman"/>
          <w:snapToGrid w:val="0"/>
          <w:sz w:val="24"/>
          <w:szCs w:val="24"/>
        </w:rPr>
        <w:t>, 201</w:t>
      </w:r>
      <w:r w:rsidR="00D81A00" w:rsidRPr="0032041A">
        <w:rPr>
          <w:rFonts w:ascii="Times New Roman" w:eastAsia="Times New Roman" w:hAnsi="Times New Roman"/>
          <w:snapToGrid w:val="0"/>
          <w:sz w:val="24"/>
          <w:szCs w:val="24"/>
          <w:lang w:val="en-US"/>
        </w:rPr>
        <w:t>7</w:t>
      </w:r>
      <w:r w:rsidR="00D81A00" w:rsidRPr="0032041A">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396828E3" w14:textId="60207FBE" w:rsidR="00274847" w:rsidRPr="0032041A" w:rsidRDefault="00D81A00" w:rsidP="00D81A00">
      <w:pPr>
        <w:tabs>
          <w:tab w:val="left" w:pos="709"/>
          <w:tab w:val="left" w:pos="993"/>
        </w:tabs>
        <w:spacing w:after="0" w:line="360" w:lineRule="auto"/>
        <w:jc w:val="both"/>
        <w:rPr>
          <w:rFonts w:ascii="Times New Roman" w:eastAsia="Times New Roman" w:hAnsi="Times New Roman"/>
          <w:bCs/>
          <w:iCs/>
          <w:snapToGrid w:val="0"/>
          <w:sz w:val="24"/>
          <w:szCs w:val="24"/>
        </w:rPr>
      </w:pPr>
      <w:r w:rsidRPr="0032041A">
        <w:rPr>
          <w:rFonts w:ascii="Times New Roman" w:eastAsia="Times New Roman" w:hAnsi="Times New Roman"/>
          <w:i/>
          <w:snapToGrid w:val="0"/>
          <w:sz w:val="24"/>
          <w:szCs w:val="24"/>
        </w:rPr>
        <w:tab/>
      </w:r>
      <w:r w:rsidR="00274847" w:rsidRPr="0032041A">
        <w:rPr>
          <w:rFonts w:ascii="Times New Roman" w:eastAsia="Times New Roman" w:hAnsi="Times New Roman"/>
          <w:b/>
          <w:snapToGrid w:val="0"/>
          <w:sz w:val="24"/>
          <w:szCs w:val="24"/>
        </w:rPr>
        <w:t>Забележка:</w:t>
      </w:r>
      <w:r w:rsidR="00274847" w:rsidRPr="0032041A">
        <w:rPr>
          <w:rFonts w:ascii="Times New Roman" w:eastAsia="Times New Roman" w:hAnsi="Times New Roman"/>
          <w:b/>
          <w:i/>
          <w:snapToGrid w:val="0"/>
          <w:sz w:val="24"/>
          <w:szCs w:val="24"/>
        </w:rPr>
        <w:t xml:space="preserve"> </w:t>
      </w:r>
      <w:r w:rsidR="00274847" w:rsidRPr="0032041A">
        <w:rPr>
          <w:rFonts w:ascii="Times New Roman" w:eastAsia="Times New Roman" w:hAnsi="Times New Roman"/>
          <w:i/>
          <w:snapToGrid w:val="0"/>
          <w:sz w:val="24"/>
          <w:szCs w:val="24"/>
        </w:rPr>
        <w:t>На етап сключване на договор,</w:t>
      </w:r>
      <w:r w:rsidR="00274847" w:rsidRPr="0032041A">
        <w:rPr>
          <w:rFonts w:ascii="Times New Roman" w:eastAsia="Times New Roman" w:hAnsi="Times New Roman"/>
          <w:bCs/>
          <w:i/>
          <w:iCs/>
          <w:snapToGrid w:val="0"/>
          <w:sz w:val="24"/>
          <w:szCs w:val="24"/>
        </w:rPr>
        <w:t xml:space="preserve"> участникът, избран за изпълнител, следва да представи</w:t>
      </w:r>
      <w:r w:rsidR="00274847" w:rsidRPr="0032041A">
        <w:rPr>
          <w:rFonts w:ascii="Times New Roman" w:eastAsia="Times New Roman" w:hAnsi="Times New Roman"/>
          <w:bCs/>
          <w:iCs/>
          <w:snapToGrid w:val="0"/>
          <w:sz w:val="24"/>
          <w:szCs w:val="24"/>
        </w:rPr>
        <w:t>:</w:t>
      </w:r>
    </w:p>
    <w:p w14:paraId="6BF550B9" w14:textId="7FBF83BD" w:rsidR="00274847" w:rsidRPr="0032041A" w:rsidRDefault="00274847" w:rsidP="00B73F37">
      <w:pPr>
        <w:spacing w:after="0" w:line="360" w:lineRule="auto"/>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ab/>
        <w:t xml:space="preserve">Справка за оборота </w:t>
      </w:r>
      <w:r w:rsidR="00D81A00" w:rsidRPr="0032041A">
        <w:rPr>
          <w:rFonts w:ascii="Times New Roman" w:eastAsia="Times New Roman" w:hAnsi="Times New Roman"/>
          <w:snapToGrid w:val="0"/>
          <w:sz w:val="24"/>
          <w:szCs w:val="24"/>
        </w:rPr>
        <w:t xml:space="preserve">в сферата, попадаща в обхвата на </w:t>
      </w:r>
      <w:r w:rsidR="000F0B20" w:rsidRPr="0032041A">
        <w:rPr>
          <w:rFonts w:ascii="Times New Roman" w:eastAsia="Times New Roman" w:hAnsi="Times New Roman"/>
          <w:snapToGrid w:val="0"/>
          <w:sz w:val="24"/>
          <w:szCs w:val="24"/>
        </w:rPr>
        <w:t>обособена позиция № 1</w:t>
      </w:r>
      <w:r w:rsidR="00D81A00" w:rsidRPr="0032041A">
        <w:rPr>
          <w:rFonts w:ascii="Times New Roman" w:eastAsia="Times New Roman" w:hAnsi="Times New Roman"/>
          <w:snapToGrid w:val="0"/>
          <w:sz w:val="24"/>
          <w:szCs w:val="24"/>
        </w:rPr>
        <w:t xml:space="preserve">, </w:t>
      </w:r>
      <w:r w:rsidRPr="0032041A">
        <w:rPr>
          <w:rFonts w:ascii="Times New Roman" w:eastAsia="Times New Roman" w:hAnsi="Times New Roman"/>
          <w:snapToGrid w:val="0"/>
          <w:sz w:val="24"/>
          <w:szCs w:val="24"/>
        </w:rPr>
        <w:t>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3D26B541" w14:textId="77777777" w:rsidR="004A6765" w:rsidRPr="0032041A" w:rsidRDefault="00343D2C" w:rsidP="00343D2C">
      <w:pPr>
        <w:tabs>
          <w:tab w:val="left" w:pos="851"/>
          <w:tab w:val="left" w:pos="993"/>
        </w:tabs>
        <w:spacing w:after="0" w:line="360" w:lineRule="auto"/>
        <w:ind w:firstLine="709"/>
        <w:jc w:val="both"/>
        <w:rPr>
          <w:rFonts w:ascii="Times New Roman" w:eastAsia="Times New Roman" w:hAnsi="Times New Roman"/>
          <w:i/>
          <w:snapToGrid w:val="0"/>
          <w:sz w:val="24"/>
          <w:szCs w:val="24"/>
        </w:rPr>
      </w:pPr>
      <w:r w:rsidRPr="0032041A">
        <w:rPr>
          <w:rFonts w:ascii="Times New Roman" w:eastAsia="Times New Roman" w:hAnsi="Times New Roman"/>
          <w:i/>
          <w:snapToGrid w:val="0"/>
          <w:sz w:val="24"/>
          <w:szCs w:val="24"/>
        </w:rPr>
        <w:lastRenderedPageBreak/>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4A08B756" w14:textId="6D849056" w:rsidR="00344D85" w:rsidRPr="00344D85" w:rsidRDefault="00795B95" w:rsidP="00344D85">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B73F37">
        <w:rPr>
          <w:rFonts w:ascii="Times New Roman" w:hAnsi="Times New Roman"/>
          <w:b/>
          <w:snapToGrid w:val="0"/>
          <w:sz w:val="24"/>
          <w:szCs w:val="24"/>
        </w:rPr>
        <w:t>Технически и професионални способности на участника:</w:t>
      </w:r>
    </w:p>
    <w:p w14:paraId="2FC3372D" w14:textId="47D4A8A9" w:rsidR="00B73F37" w:rsidRPr="00B73F37" w:rsidRDefault="00B73F37" w:rsidP="00B73F37">
      <w:pPr>
        <w:pStyle w:val="ListParagraph"/>
        <w:numPr>
          <w:ilvl w:val="2"/>
          <w:numId w:val="13"/>
        </w:numPr>
        <w:tabs>
          <w:tab w:val="left" w:pos="851"/>
          <w:tab w:val="left" w:pos="993"/>
        </w:tabs>
        <w:spacing w:after="0" w:line="360" w:lineRule="auto"/>
        <w:ind w:left="0" w:firstLine="709"/>
        <w:jc w:val="both"/>
        <w:rPr>
          <w:rFonts w:ascii="Times New Roman" w:hAnsi="Times New Roman"/>
          <w:b/>
          <w:snapToGrid w:val="0"/>
          <w:sz w:val="24"/>
          <w:szCs w:val="24"/>
        </w:rPr>
      </w:pPr>
      <w:r w:rsidRPr="00B73F37">
        <w:rPr>
          <w:rFonts w:ascii="Times New Roman" w:hAnsi="Times New Roman"/>
          <w:snapToGrid w:val="0"/>
          <w:sz w:val="24"/>
          <w:szCs w:val="24"/>
        </w:rPr>
        <w:t xml:space="preserve">Участниците в обособена позиция </w:t>
      </w:r>
      <w:r w:rsidR="00E16A1B">
        <w:rPr>
          <w:rFonts w:ascii="Times New Roman" w:hAnsi="Times New Roman"/>
          <w:snapToGrid w:val="0"/>
          <w:sz w:val="24"/>
          <w:szCs w:val="24"/>
        </w:rPr>
        <w:t xml:space="preserve">№ 1 </w:t>
      </w:r>
      <w:r w:rsidRPr="00B73F37">
        <w:rPr>
          <w:rFonts w:ascii="Times New Roman" w:hAnsi="Times New Roman"/>
          <w:snapToGrid w:val="0"/>
          <w:sz w:val="24"/>
          <w:szCs w:val="24"/>
        </w:rPr>
        <w:t>т</w:t>
      </w:r>
      <w:r w:rsidR="00E16A1B">
        <w:rPr>
          <w:rFonts w:ascii="Times New Roman" w:hAnsi="Times New Roman"/>
          <w:snapToGrid w:val="0"/>
          <w:sz w:val="24"/>
          <w:szCs w:val="24"/>
        </w:rPr>
        <w:t xml:space="preserve">рябва да са изпълнили минимум </w:t>
      </w:r>
      <w:r w:rsidR="004927DF">
        <w:rPr>
          <w:rFonts w:ascii="Times New Roman" w:hAnsi="Times New Roman"/>
          <w:snapToGrid w:val="0"/>
          <w:sz w:val="24"/>
          <w:szCs w:val="24"/>
        </w:rPr>
        <w:t>1</w:t>
      </w:r>
      <w:r w:rsidR="00E16A1B">
        <w:rPr>
          <w:rFonts w:ascii="Times New Roman" w:hAnsi="Times New Roman"/>
          <w:snapToGrid w:val="0"/>
          <w:sz w:val="24"/>
          <w:szCs w:val="24"/>
        </w:rPr>
        <w:t> </w:t>
      </w:r>
      <w:r w:rsidRPr="00B73F37">
        <w:rPr>
          <w:rFonts w:ascii="Times New Roman" w:hAnsi="Times New Roman"/>
          <w:snapToGrid w:val="0"/>
          <w:sz w:val="24"/>
          <w:szCs w:val="24"/>
        </w:rPr>
        <w:t>(</w:t>
      </w:r>
      <w:r w:rsidR="00FD58B1">
        <w:rPr>
          <w:rFonts w:ascii="Times New Roman" w:hAnsi="Times New Roman"/>
          <w:snapToGrid w:val="0"/>
          <w:sz w:val="24"/>
          <w:szCs w:val="24"/>
        </w:rPr>
        <w:t>е</w:t>
      </w:r>
      <w:r w:rsidR="004927DF">
        <w:rPr>
          <w:rFonts w:ascii="Times New Roman" w:hAnsi="Times New Roman"/>
          <w:snapToGrid w:val="0"/>
          <w:sz w:val="24"/>
          <w:szCs w:val="24"/>
        </w:rPr>
        <w:t>дна</w:t>
      </w:r>
      <w:r w:rsidRPr="00B73F37">
        <w:rPr>
          <w:rFonts w:ascii="Times New Roman" w:hAnsi="Times New Roman"/>
          <w:snapToGrid w:val="0"/>
          <w:sz w:val="24"/>
          <w:szCs w:val="24"/>
        </w:rPr>
        <w:t xml:space="preserve">) дейност с предмет и обем, идентичен или сходен с </w:t>
      </w:r>
      <w:r w:rsidR="00FD58B1">
        <w:rPr>
          <w:rFonts w:ascii="Times New Roman" w:hAnsi="Times New Roman"/>
          <w:snapToGrid w:val="0"/>
          <w:sz w:val="24"/>
          <w:szCs w:val="24"/>
        </w:rPr>
        <w:t>този</w:t>
      </w:r>
      <w:r w:rsidRPr="00B73F37">
        <w:rPr>
          <w:rFonts w:ascii="Times New Roman" w:hAnsi="Times New Roman"/>
          <w:snapToGrid w:val="0"/>
          <w:sz w:val="24"/>
          <w:szCs w:val="24"/>
        </w:rPr>
        <w:t xml:space="preserve"> на обособената позиция, за последните 3 години от датата на подаване на офертата.</w:t>
      </w:r>
    </w:p>
    <w:p w14:paraId="07EF1001" w14:textId="7312BF5D" w:rsidR="006B4E31" w:rsidRPr="00E06327" w:rsidRDefault="00B73F37" w:rsidP="006B4E31">
      <w:pPr>
        <w:spacing w:after="0" w:line="360" w:lineRule="auto"/>
        <w:ind w:right="20" w:firstLine="765"/>
        <w:jc w:val="both"/>
        <w:rPr>
          <w:rFonts w:ascii="Times New Roman" w:eastAsia="Times New Roman" w:hAnsi="Times New Roman"/>
          <w:sz w:val="24"/>
          <w:szCs w:val="24"/>
          <w:lang w:eastAsia="bg-BG"/>
        </w:rPr>
      </w:pPr>
      <w:r w:rsidRPr="00FD58B1">
        <w:rPr>
          <w:rFonts w:ascii="Times New Roman" w:hAnsi="Times New Roman"/>
          <w:snapToGrid w:val="0"/>
          <w:sz w:val="24"/>
          <w:szCs w:val="24"/>
        </w:rPr>
        <w:t>Под „дейност с предмет и обем, сходен с този на обособената позиция“ следва да се разбира „доставка на</w:t>
      </w:r>
      <w:r w:rsidR="00E16A1B" w:rsidRPr="00FD58B1">
        <w:rPr>
          <w:rFonts w:ascii="Times New Roman" w:hAnsi="Times New Roman"/>
          <w:snapToGrid w:val="0"/>
          <w:sz w:val="24"/>
          <w:szCs w:val="24"/>
        </w:rPr>
        <w:t xml:space="preserve"> </w:t>
      </w:r>
      <w:r w:rsidR="00805D05" w:rsidRPr="00FD58B1">
        <w:rPr>
          <w:rFonts w:ascii="Times New Roman" w:hAnsi="Times New Roman"/>
          <w:snapToGrid w:val="0"/>
          <w:sz w:val="24"/>
          <w:szCs w:val="24"/>
        </w:rPr>
        <w:t xml:space="preserve">минимум </w:t>
      </w:r>
      <w:r w:rsidR="00C86B44">
        <w:rPr>
          <w:rFonts w:ascii="Times New Roman" w:hAnsi="Times New Roman"/>
          <w:snapToGrid w:val="0"/>
          <w:sz w:val="24"/>
          <w:szCs w:val="24"/>
        </w:rPr>
        <w:t>5</w:t>
      </w:r>
      <w:r w:rsidR="006B4E31">
        <w:rPr>
          <w:rFonts w:ascii="Times New Roman" w:hAnsi="Times New Roman"/>
          <w:snapToGrid w:val="0"/>
          <w:sz w:val="24"/>
          <w:szCs w:val="24"/>
        </w:rPr>
        <w:t xml:space="preserve"> (</w:t>
      </w:r>
      <w:r w:rsidR="00C86B44">
        <w:rPr>
          <w:rFonts w:ascii="Times New Roman" w:hAnsi="Times New Roman"/>
          <w:snapToGrid w:val="0"/>
          <w:sz w:val="24"/>
          <w:szCs w:val="24"/>
        </w:rPr>
        <w:t>пет</w:t>
      </w:r>
      <w:r w:rsidR="00FD58B1">
        <w:rPr>
          <w:rFonts w:ascii="Times New Roman" w:hAnsi="Times New Roman"/>
          <w:snapToGrid w:val="0"/>
          <w:sz w:val="24"/>
          <w:szCs w:val="24"/>
        </w:rPr>
        <w:t>)</w:t>
      </w:r>
      <w:r w:rsidR="00805D05" w:rsidRPr="00FD58B1">
        <w:rPr>
          <w:rFonts w:ascii="Times New Roman" w:hAnsi="Times New Roman"/>
          <w:snapToGrid w:val="0"/>
          <w:sz w:val="24"/>
          <w:szCs w:val="24"/>
        </w:rPr>
        <w:t xml:space="preserve"> броя</w:t>
      </w:r>
      <w:r w:rsidR="00E16A1B" w:rsidRPr="00FD58B1">
        <w:rPr>
          <w:rFonts w:ascii="Times New Roman" w:hAnsi="Times New Roman"/>
          <w:snapToGrid w:val="0"/>
          <w:sz w:val="24"/>
          <w:szCs w:val="24"/>
        </w:rPr>
        <w:t xml:space="preserve"> леки автомобила</w:t>
      </w:r>
      <w:r w:rsidR="006B4E31">
        <w:rPr>
          <w:rFonts w:ascii="Times New Roman" w:hAnsi="Times New Roman"/>
          <w:snapToGrid w:val="0"/>
          <w:sz w:val="24"/>
          <w:szCs w:val="24"/>
        </w:rPr>
        <w:t>,</w:t>
      </w:r>
      <w:r w:rsidRPr="00FD58B1">
        <w:rPr>
          <w:rFonts w:ascii="Times New Roman" w:hAnsi="Times New Roman"/>
          <w:snapToGrid w:val="0"/>
          <w:sz w:val="24"/>
          <w:szCs w:val="24"/>
        </w:rPr>
        <w:t xml:space="preserve"> </w:t>
      </w:r>
      <w:r w:rsidR="00E16A1B" w:rsidRPr="00FD58B1">
        <w:rPr>
          <w:rFonts w:ascii="Times New Roman" w:hAnsi="Times New Roman"/>
          <w:snapToGrid w:val="0"/>
          <w:sz w:val="24"/>
          <w:szCs w:val="24"/>
        </w:rPr>
        <w:t xml:space="preserve">4+1 </w:t>
      </w:r>
      <w:r w:rsidR="00E16A1B" w:rsidRPr="00AC5AC2">
        <w:rPr>
          <w:rFonts w:ascii="Times New Roman" w:hAnsi="Times New Roman"/>
          <w:snapToGrid w:val="0"/>
          <w:sz w:val="24"/>
          <w:szCs w:val="24"/>
        </w:rPr>
        <w:t xml:space="preserve">места, </w:t>
      </w:r>
      <w:r w:rsidR="002B16B3" w:rsidRPr="00AC5AC2">
        <w:rPr>
          <w:rFonts w:ascii="Times New Roman" w:hAnsi="Times New Roman"/>
          <w:snapToGrid w:val="0"/>
          <w:sz w:val="24"/>
          <w:szCs w:val="24"/>
        </w:rPr>
        <w:t xml:space="preserve">среден до </w:t>
      </w:r>
      <w:r w:rsidR="00E16A1B" w:rsidRPr="00AC5AC2">
        <w:rPr>
          <w:rFonts w:ascii="Times New Roman" w:hAnsi="Times New Roman"/>
          <w:snapToGrid w:val="0"/>
          <w:sz w:val="24"/>
          <w:szCs w:val="24"/>
        </w:rPr>
        <w:t>висок</w:t>
      </w:r>
      <w:r w:rsidR="00E16A1B" w:rsidRPr="00FD58B1">
        <w:rPr>
          <w:rFonts w:ascii="Times New Roman" w:hAnsi="Times New Roman"/>
          <w:snapToGrid w:val="0"/>
          <w:sz w:val="24"/>
          <w:szCs w:val="24"/>
        </w:rPr>
        <w:t xml:space="preserve"> клас“</w:t>
      </w:r>
      <w:r w:rsidR="006B4E31">
        <w:rPr>
          <w:rFonts w:ascii="Times New Roman" w:hAnsi="Times New Roman"/>
          <w:snapToGrid w:val="0"/>
          <w:sz w:val="24"/>
          <w:szCs w:val="24"/>
        </w:rPr>
        <w:t xml:space="preserve">. </w:t>
      </w:r>
      <w:r w:rsidR="006B4E31">
        <w:rPr>
          <w:rFonts w:ascii="Times New Roman" w:eastAsia="Times New Roman" w:hAnsi="Times New Roman"/>
          <w:iCs/>
          <w:sz w:val="24"/>
          <w:szCs w:val="24"/>
        </w:rPr>
        <w:t xml:space="preserve">Допустимо е обемът от </w:t>
      </w:r>
      <w:r w:rsidR="00C86B44">
        <w:rPr>
          <w:rFonts w:ascii="Times New Roman" w:eastAsia="Times New Roman" w:hAnsi="Times New Roman"/>
          <w:iCs/>
          <w:sz w:val="24"/>
          <w:szCs w:val="24"/>
        </w:rPr>
        <w:t>5</w:t>
      </w:r>
      <w:r w:rsidR="006B4E31">
        <w:rPr>
          <w:rFonts w:ascii="Times New Roman" w:eastAsia="Times New Roman" w:hAnsi="Times New Roman"/>
          <w:iCs/>
          <w:sz w:val="24"/>
          <w:szCs w:val="24"/>
        </w:rPr>
        <w:t xml:space="preserve"> автомобила</w:t>
      </w:r>
      <w:r w:rsidR="006B4E31" w:rsidRPr="00E06327">
        <w:rPr>
          <w:rFonts w:ascii="Times New Roman" w:eastAsia="Times New Roman" w:hAnsi="Times New Roman"/>
          <w:iCs/>
          <w:sz w:val="24"/>
          <w:szCs w:val="24"/>
        </w:rPr>
        <w:t xml:space="preserve"> да </w:t>
      </w:r>
      <w:r w:rsidR="006B4E31">
        <w:rPr>
          <w:rFonts w:ascii="Times New Roman" w:eastAsia="Times New Roman" w:hAnsi="Times New Roman"/>
          <w:iCs/>
          <w:sz w:val="24"/>
          <w:szCs w:val="24"/>
        </w:rPr>
        <w:t>бъде изпълнен с няколко дейности (доставки)</w:t>
      </w:r>
      <w:r w:rsidR="006B4E31" w:rsidRPr="00E06327">
        <w:rPr>
          <w:rFonts w:ascii="Times New Roman" w:eastAsia="Times New Roman" w:hAnsi="Times New Roman"/>
          <w:iCs/>
          <w:sz w:val="24"/>
          <w:szCs w:val="24"/>
        </w:rPr>
        <w:t>.</w:t>
      </w:r>
    </w:p>
    <w:p w14:paraId="32B55858" w14:textId="3C639C74" w:rsidR="00B73F37" w:rsidRPr="00EC24AD" w:rsidRDefault="00B73F37" w:rsidP="00B73F37">
      <w:pPr>
        <w:tabs>
          <w:tab w:val="left" w:pos="709"/>
        </w:tabs>
        <w:spacing w:after="0" w:line="360" w:lineRule="auto"/>
        <w:ind w:firstLine="709"/>
        <w:jc w:val="both"/>
        <w:rPr>
          <w:rFonts w:ascii="Times New Roman" w:hAnsi="Times New Roman"/>
          <w:b/>
          <w:i/>
          <w:snapToGrid w:val="0"/>
          <w:sz w:val="24"/>
          <w:szCs w:val="24"/>
        </w:rPr>
      </w:pPr>
      <w:r w:rsidRPr="00EC24AD">
        <w:rPr>
          <w:rFonts w:ascii="Times New Roman" w:hAnsi="Times New Roman"/>
          <w:snapToGrid w:val="0"/>
          <w:sz w:val="24"/>
          <w:szCs w:val="24"/>
          <w:u w:val="single"/>
        </w:rPr>
        <w:t>За доказване на съответствие с изискването на т. 1.2.1.</w:t>
      </w:r>
      <w:r w:rsidRPr="00EC24AD">
        <w:rPr>
          <w:rFonts w:ascii="Times New Roman" w:hAnsi="Times New Roman"/>
          <w:snapToGrid w:val="0"/>
          <w:sz w:val="24"/>
          <w:szCs w:val="24"/>
        </w:rPr>
        <w:t xml:space="preserve">, участникът попълва: </w:t>
      </w:r>
      <w:r w:rsidRPr="00EC24AD">
        <w:rPr>
          <w:rFonts w:ascii="Times New Roman" w:eastAsia="Times New Roman" w:hAnsi="Times New Roman"/>
          <w:i/>
          <w:snapToGrid w:val="0"/>
          <w:sz w:val="24"/>
          <w:szCs w:val="24"/>
        </w:rPr>
        <w:t>Част IV: „Критерии за подбор“,</w:t>
      </w:r>
      <w:r w:rsidRPr="00EC24AD">
        <w:rPr>
          <w:rFonts w:ascii="Times New Roman" w:hAnsi="Times New Roman"/>
          <w:i/>
          <w:snapToGrid w:val="0"/>
          <w:sz w:val="24"/>
          <w:szCs w:val="24"/>
        </w:rPr>
        <w:t xml:space="preserve"> Раздел В, </w:t>
      </w:r>
      <w:r w:rsidRPr="00EC24AD">
        <w:rPr>
          <w:rFonts w:ascii="Times New Roman" w:eastAsia="Times New Roman" w:hAnsi="Times New Roman"/>
          <w:snapToGrid w:val="0"/>
          <w:sz w:val="24"/>
          <w:szCs w:val="24"/>
        </w:rPr>
        <w:t>„</w:t>
      </w:r>
      <w:r w:rsidRPr="006B76E0">
        <w:rPr>
          <w:rFonts w:ascii="Times New Roman" w:eastAsia="Times New Roman" w:hAnsi="Times New Roman"/>
          <w:i/>
          <w:snapToGrid w:val="0"/>
          <w:sz w:val="24"/>
          <w:szCs w:val="24"/>
        </w:rPr>
        <w:t>Технически и професионални способности</w:t>
      </w:r>
      <w:r w:rsidRPr="00EC24AD">
        <w:rPr>
          <w:rFonts w:ascii="Times New Roman" w:eastAsia="Times New Roman" w:hAnsi="Times New Roman"/>
          <w:snapToGrid w:val="0"/>
          <w:sz w:val="24"/>
          <w:szCs w:val="24"/>
        </w:rPr>
        <w:t>“</w:t>
      </w:r>
      <w:r w:rsidRPr="00EC24AD">
        <w:rPr>
          <w:rFonts w:ascii="Times New Roman" w:hAnsi="Times New Roman"/>
          <w:i/>
          <w:snapToGrid w:val="0"/>
          <w:sz w:val="24"/>
          <w:szCs w:val="24"/>
        </w:rPr>
        <w:t xml:space="preserve">, т. </w:t>
      </w:r>
      <w:r w:rsidRPr="00EC24AD">
        <w:rPr>
          <w:rFonts w:ascii="Times New Roman" w:eastAsia="Times New Roman" w:hAnsi="Times New Roman"/>
          <w:i/>
          <w:snapToGrid w:val="0"/>
          <w:sz w:val="24"/>
          <w:szCs w:val="24"/>
        </w:rPr>
        <w:t xml:space="preserve">„За поръчки за </w:t>
      </w:r>
      <w:r w:rsidR="00E16A1B">
        <w:rPr>
          <w:rFonts w:ascii="Times New Roman" w:eastAsia="Times New Roman" w:hAnsi="Times New Roman"/>
          <w:i/>
          <w:snapToGrid w:val="0"/>
          <w:sz w:val="24"/>
          <w:szCs w:val="24"/>
        </w:rPr>
        <w:t>доставки</w:t>
      </w:r>
      <w:r w:rsidRPr="00EC24AD">
        <w:rPr>
          <w:rFonts w:ascii="Times New Roman" w:eastAsia="Times New Roman" w:hAnsi="Times New Roman"/>
          <w:i/>
          <w:snapToGrid w:val="0"/>
          <w:sz w:val="24"/>
          <w:szCs w:val="24"/>
        </w:rPr>
        <w:t xml:space="preserve">: извършени </w:t>
      </w:r>
      <w:r w:rsidR="00E16A1B">
        <w:rPr>
          <w:rFonts w:ascii="Times New Roman" w:eastAsia="Times New Roman" w:hAnsi="Times New Roman"/>
          <w:i/>
          <w:snapToGrid w:val="0"/>
          <w:sz w:val="24"/>
          <w:szCs w:val="24"/>
        </w:rPr>
        <w:t>доставки</w:t>
      </w:r>
      <w:r w:rsidRPr="00EC24AD">
        <w:rPr>
          <w:rFonts w:ascii="Times New Roman" w:eastAsia="Times New Roman" w:hAnsi="Times New Roman"/>
          <w:i/>
          <w:snapToGrid w:val="0"/>
          <w:sz w:val="24"/>
          <w:szCs w:val="24"/>
        </w:rPr>
        <w:t xml:space="preserve"> от конкретния вид“</w:t>
      </w:r>
      <w:r w:rsidR="004927DF">
        <w:rPr>
          <w:rFonts w:ascii="Times New Roman" w:eastAsia="Times New Roman" w:hAnsi="Times New Roman"/>
          <w:i/>
          <w:snapToGrid w:val="0"/>
          <w:sz w:val="24"/>
          <w:szCs w:val="24"/>
        </w:rPr>
        <w:t xml:space="preserve"> </w:t>
      </w:r>
      <w:r w:rsidR="00E42EF5">
        <w:rPr>
          <w:rStyle w:val="ecertis-link-header"/>
          <w:rFonts w:ascii="Helvetica" w:hAnsi="Helvetica" w:cs="Helvetica"/>
          <w:b/>
          <w:bCs/>
          <w:vanish/>
          <w:color w:val="333333"/>
          <w:sz w:val="21"/>
          <w:szCs w:val="21"/>
        </w:rPr>
        <w:t xml:space="preserve"> </w:t>
      </w:r>
      <w:r w:rsidRPr="00EC24AD">
        <w:rPr>
          <w:rFonts w:ascii="Times New Roman" w:hAnsi="Times New Roman"/>
          <w:i/>
          <w:snapToGrid w:val="0"/>
          <w:sz w:val="24"/>
          <w:szCs w:val="24"/>
        </w:rPr>
        <w:t xml:space="preserve">от еЕЕДОП, </w:t>
      </w:r>
      <w:r w:rsidRPr="00EC24AD">
        <w:rPr>
          <w:rFonts w:ascii="Times New Roman" w:eastAsia="Times New Roman" w:hAnsi="Times New Roman"/>
          <w:snapToGrid w:val="0"/>
          <w:sz w:val="24"/>
          <w:szCs w:val="24"/>
        </w:rPr>
        <w:t>в който се посочват</w:t>
      </w:r>
      <w:r w:rsidRPr="00EC24AD">
        <w:rPr>
          <w:rFonts w:ascii="Times New Roman" w:eastAsia="Times New Roman" w:hAnsi="Times New Roman"/>
          <w:sz w:val="24"/>
          <w:szCs w:val="24"/>
          <w:lang w:eastAsia="bg-BG"/>
        </w:rPr>
        <w:t xml:space="preserve"> следните данни: описание на </w:t>
      </w:r>
      <w:r w:rsidR="00E42EF5">
        <w:rPr>
          <w:rFonts w:ascii="Times New Roman" w:eastAsia="Times New Roman" w:hAnsi="Times New Roman"/>
          <w:sz w:val="24"/>
          <w:szCs w:val="24"/>
          <w:lang w:eastAsia="bg-BG"/>
        </w:rPr>
        <w:t>дейностите</w:t>
      </w:r>
      <w:r w:rsidRPr="00EC24AD">
        <w:rPr>
          <w:rFonts w:ascii="Times New Roman" w:eastAsia="Times New Roman" w:hAnsi="Times New Roman"/>
          <w:sz w:val="24"/>
          <w:szCs w:val="24"/>
          <w:lang w:eastAsia="bg-BG"/>
        </w:rPr>
        <w:t>, суми и вид на</w:t>
      </w:r>
      <w:r w:rsidR="00805D05">
        <w:rPr>
          <w:rFonts w:ascii="Times New Roman" w:eastAsia="Times New Roman" w:hAnsi="Times New Roman"/>
          <w:sz w:val="24"/>
          <w:szCs w:val="24"/>
          <w:lang w:eastAsia="bg-BG"/>
        </w:rPr>
        <w:t xml:space="preserve"> валута, начална и крайна дата,</w:t>
      </w:r>
      <w:r w:rsidRPr="00EC24AD">
        <w:rPr>
          <w:rFonts w:ascii="Times New Roman" w:eastAsia="Times New Roman" w:hAnsi="Times New Roman"/>
          <w:sz w:val="24"/>
          <w:szCs w:val="24"/>
          <w:lang w:eastAsia="bg-BG"/>
        </w:rPr>
        <w:t xml:space="preserve"> получатели</w:t>
      </w:r>
      <w:r w:rsidR="00805D05">
        <w:rPr>
          <w:rFonts w:ascii="Times New Roman" w:eastAsia="Times New Roman" w:hAnsi="Times New Roman"/>
          <w:sz w:val="24"/>
          <w:szCs w:val="24"/>
          <w:lang w:eastAsia="bg-BG"/>
        </w:rPr>
        <w:t xml:space="preserve"> и обем (брой доставени автомобили)</w:t>
      </w:r>
      <w:r w:rsidRPr="00EC24AD">
        <w:rPr>
          <w:rFonts w:ascii="Times New Roman" w:eastAsia="Times New Roman" w:hAnsi="Times New Roman"/>
          <w:sz w:val="24"/>
          <w:szCs w:val="24"/>
          <w:lang w:eastAsia="bg-BG"/>
        </w:rPr>
        <w:t>, в зависимост от изискванията посочени по-горе</w:t>
      </w:r>
      <w:r w:rsidRPr="00EC24AD">
        <w:rPr>
          <w:rFonts w:ascii="Times New Roman" w:hAnsi="Times New Roman"/>
          <w:i/>
          <w:snapToGrid w:val="0"/>
          <w:sz w:val="24"/>
          <w:szCs w:val="24"/>
        </w:rPr>
        <w:t xml:space="preserve"> </w:t>
      </w:r>
    </w:p>
    <w:p w14:paraId="720AE8EE" w14:textId="2CCCD809" w:rsidR="00B73F37" w:rsidRDefault="00B73F37" w:rsidP="00EC24AD">
      <w:pPr>
        <w:tabs>
          <w:tab w:val="left" w:pos="709"/>
          <w:tab w:val="left" w:pos="993"/>
        </w:tabs>
        <w:spacing w:after="0" w:line="360" w:lineRule="auto"/>
        <w:jc w:val="both"/>
        <w:rPr>
          <w:rFonts w:ascii="Times New Roman" w:eastAsia="Times New Roman" w:hAnsi="Times New Roman"/>
          <w:snapToGrid w:val="0"/>
          <w:sz w:val="24"/>
          <w:szCs w:val="24"/>
        </w:rPr>
      </w:pPr>
      <w:r w:rsidRPr="00EC24AD">
        <w:rPr>
          <w:rFonts w:ascii="Times New Roman" w:hAnsi="Times New Roman"/>
          <w:i/>
          <w:snapToGrid w:val="0"/>
          <w:sz w:val="24"/>
          <w:szCs w:val="24"/>
        </w:rPr>
        <w:tab/>
      </w:r>
      <w:r w:rsidRPr="00EC24AD">
        <w:rPr>
          <w:rFonts w:ascii="Times New Roman" w:eastAsia="Times New Roman" w:hAnsi="Times New Roman"/>
          <w:b/>
          <w:snapToGrid w:val="0"/>
          <w:sz w:val="24"/>
          <w:szCs w:val="24"/>
        </w:rPr>
        <w:t xml:space="preserve">Забележка: </w:t>
      </w:r>
      <w:r w:rsidRPr="00EC24AD">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Pr="00EC24AD">
        <w:rPr>
          <w:rFonts w:ascii="Times New Roman" w:eastAsia="Times New Roman" w:hAnsi="Times New Roman"/>
          <w:snapToGrid w:val="0"/>
          <w:sz w:val="24"/>
          <w:szCs w:val="24"/>
        </w:rPr>
        <w:t>Списък на услугите, които са идентични или сходни с предмета на обособената позиция, с по</w:t>
      </w:r>
      <w:r w:rsidR="00805D05">
        <w:rPr>
          <w:rFonts w:ascii="Times New Roman" w:eastAsia="Times New Roman" w:hAnsi="Times New Roman"/>
          <w:snapToGrid w:val="0"/>
          <w:sz w:val="24"/>
          <w:szCs w:val="24"/>
        </w:rPr>
        <w:t>сочване на стойността, датите, получателите и обема (брой доставени автомобили)</w:t>
      </w:r>
      <w:r w:rsidR="00E07AC1">
        <w:rPr>
          <w:rFonts w:ascii="Times New Roman" w:eastAsia="Times New Roman" w:hAnsi="Times New Roman"/>
          <w:snapToGrid w:val="0"/>
          <w:sz w:val="24"/>
          <w:szCs w:val="24"/>
        </w:rPr>
        <w:t>,</w:t>
      </w:r>
      <w:r w:rsidRPr="00EC24AD">
        <w:rPr>
          <w:rFonts w:ascii="Times New Roman" w:eastAsia="Times New Roman" w:hAnsi="Times New Roman"/>
          <w:snapToGrid w:val="0"/>
          <w:sz w:val="24"/>
          <w:szCs w:val="24"/>
        </w:rPr>
        <w:t xml:space="preserve"> заедно с доказателство за извършената услуга.</w:t>
      </w:r>
    </w:p>
    <w:p w14:paraId="2499911F" w14:textId="2794FEF6" w:rsidR="00FD58B1" w:rsidRPr="00CE3E14" w:rsidRDefault="00FD58B1" w:rsidP="00FD58B1">
      <w:pPr>
        <w:pStyle w:val="ListParagraph"/>
        <w:tabs>
          <w:tab w:val="left" w:pos="851"/>
          <w:tab w:val="left" w:pos="993"/>
        </w:tabs>
        <w:spacing w:after="0" w:line="360" w:lineRule="auto"/>
        <w:ind w:left="0" w:firstLine="709"/>
        <w:jc w:val="both"/>
        <w:rPr>
          <w:rFonts w:ascii="Times New Roman" w:eastAsia="Times New Roman" w:hAnsi="Times New Roman"/>
          <w:i/>
          <w:snapToGrid w:val="0"/>
          <w:sz w:val="24"/>
          <w:szCs w:val="24"/>
        </w:rPr>
      </w:pPr>
    </w:p>
    <w:p w14:paraId="298DFE18" w14:textId="08C97DF1" w:rsidR="005A114D" w:rsidRPr="00A43B07" w:rsidRDefault="005A114D" w:rsidP="00A27B16">
      <w:pPr>
        <w:pStyle w:val="ListParagraph"/>
        <w:numPr>
          <w:ilvl w:val="2"/>
          <w:numId w:val="13"/>
        </w:numPr>
        <w:tabs>
          <w:tab w:val="left" w:pos="851"/>
          <w:tab w:val="left" w:pos="993"/>
        </w:tabs>
        <w:spacing w:after="0" w:line="360" w:lineRule="auto"/>
        <w:ind w:left="0" w:firstLine="709"/>
        <w:jc w:val="both"/>
        <w:rPr>
          <w:rFonts w:ascii="Times New Roman" w:hAnsi="Times New Roman"/>
          <w:snapToGrid w:val="0"/>
          <w:sz w:val="24"/>
          <w:szCs w:val="24"/>
        </w:rPr>
      </w:pPr>
      <w:r w:rsidRPr="00A43B07">
        <w:rPr>
          <w:rFonts w:ascii="Times New Roman" w:hAnsi="Times New Roman"/>
          <w:snapToGrid w:val="0"/>
          <w:sz w:val="24"/>
          <w:szCs w:val="24"/>
        </w:rPr>
        <w:t>Участниците</w:t>
      </w:r>
      <w:r w:rsidR="00723ED1" w:rsidRPr="00A43B07">
        <w:rPr>
          <w:rFonts w:ascii="Times New Roman" w:hAnsi="Times New Roman"/>
          <w:snapToGrid w:val="0"/>
          <w:sz w:val="24"/>
          <w:szCs w:val="24"/>
        </w:rPr>
        <w:t xml:space="preserve"> в </w:t>
      </w:r>
      <w:r w:rsidR="007026BE" w:rsidRPr="00A43B07">
        <w:rPr>
          <w:rFonts w:ascii="Times New Roman" w:hAnsi="Times New Roman"/>
          <w:snapToGrid w:val="0"/>
          <w:sz w:val="24"/>
          <w:szCs w:val="24"/>
        </w:rPr>
        <w:t>обособената позиция</w:t>
      </w:r>
      <w:r w:rsidRPr="00A43B07">
        <w:rPr>
          <w:rFonts w:ascii="Times New Roman" w:hAnsi="Times New Roman"/>
          <w:snapToGrid w:val="0"/>
          <w:sz w:val="24"/>
          <w:szCs w:val="24"/>
        </w:rPr>
        <w:t xml:space="preserve"> трябва да прилагат внедрена и сертифицирана система за управление на качеството, съгласно стандарта БДС EN ISO 9001:2008 или еквивалентен, или БДС EN </w:t>
      </w:r>
      <w:r w:rsidR="00A43B07" w:rsidRPr="00A43B07">
        <w:rPr>
          <w:rFonts w:ascii="Times New Roman" w:hAnsi="Times New Roman"/>
          <w:snapToGrid w:val="0"/>
          <w:sz w:val="24"/>
          <w:szCs w:val="24"/>
        </w:rPr>
        <w:t xml:space="preserve">ISO 9001:2015 или еквивалентен </w:t>
      </w:r>
      <w:r w:rsidRPr="00A43B07">
        <w:rPr>
          <w:rFonts w:ascii="Times New Roman" w:hAnsi="Times New Roman"/>
          <w:snapToGrid w:val="0"/>
          <w:sz w:val="24"/>
          <w:szCs w:val="24"/>
        </w:rPr>
        <w:t xml:space="preserve">с обхват </w:t>
      </w:r>
      <w:r w:rsidR="00A43B07" w:rsidRPr="00A43B07">
        <w:rPr>
          <w:rFonts w:ascii="Times New Roman" w:hAnsi="Times New Roman"/>
          <w:snapToGrid w:val="0"/>
          <w:sz w:val="24"/>
          <w:szCs w:val="24"/>
        </w:rPr>
        <w:t>продажба и сервизиране на автомобили</w:t>
      </w:r>
      <w:r w:rsidRPr="00A43B07">
        <w:rPr>
          <w:rFonts w:ascii="Times New Roman" w:hAnsi="Times New Roman"/>
          <w:snapToGrid w:val="0"/>
          <w:sz w:val="24"/>
          <w:szCs w:val="24"/>
        </w:rPr>
        <w:t>.</w:t>
      </w:r>
    </w:p>
    <w:p w14:paraId="511F853A" w14:textId="311B8287" w:rsidR="007D0748" w:rsidRPr="00A43B07" w:rsidRDefault="005A114D" w:rsidP="007D0748">
      <w:pPr>
        <w:spacing w:after="0" w:line="360" w:lineRule="auto"/>
        <w:ind w:right="20" w:firstLine="765"/>
        <w:jc w:val="both"/>
        <w:rPr>
          <w:rFonts w:ascii="Times New Roman" w:eastAsia="Times New Roman" w:hAnsi="Times New Roman"/>
          <w:i/>
          <w:snapToGrid w:val="0"/>
          <w:sz w:val="24"/>
          <w:szCs w:val="24"/>
        </w:rPr>
      </w:pPr>
      <w:r w:rsidRPr="00A43B07">
        <w:rPr>
          <w:rFonts w:ascii="Times New Roman" w:eastAsia="Times New Roman" w:hAnsi="Times New Roman"/>
          <w:snapToGrid w:val="0"/>
          <w:sz w:val="24"/>
          <w:szCs w:val="24"/>
          <w:u w:val="single"/>
        </w:rPr>
        <w:t>За доказване съответствието с изискването по т. 1.</w:t>
      </w:r>
      <w:r w:rsidR="00212E15">
        <w:rPr>
          <w:rFonts w:ascii="Times New Roman" w:eastAsia="Times New Roman" w:hAnsi="Times New Roman"/>
          <w:snapToGrid w:val="0"/>
          <w:sz w:val="24"/>
          <w:szCs w:val="24"/>
          <w:u w:val="single"/>
        </w:rPr>
        <w:t>2.</w:t>
      </w:r>
      <w:r w:rsidR="0086485B">
        <w:rPr>
          <w:rFonts w:ascii="Times New Roman" w:eastAsia="Times New Roman" w:hAnsi="Times New Roman"/>
          <w:snapToGrid w:val="0"/>
          <w:sz w:val="24"/>
          <w:szCs w:val="24"/>
          <w:u w:val="single"/>
        </w:rPr>
        <w:t>2</w:t>
      </w:r>
      <w:r w:rsidRPr="00A43B07">
        <w:rPr>
          <w:rFonts w:ascii="Times New Roman" w:eastAsia="Times New Roman" w:hAnsi="Times New Roman"/>
          <w:snapToGrid w:val="0"/>
          <w:sz w:val="24"/>
          <w:szCs w:val="24"/>
          <w:u w:val="single"/>
        </w:rPr>
        <w:t>. участникът попълва:</w:t>
      </w:r>
      <w:r w:rsidRPr="00A43B07">
        <w:rPr>
          <w:rFonts w:ascii="Times New Roman" w:eastAsia="Times New Roman" w:hAnsi="Times New Roman"/>
          <w:snapToGrid w:val="0"/>
          <w:sz w:val="24"/>
          <w:szCs w:val="24"/>
        </w:rPr>
        <w:t xml:space="preserve"> </w:t>
      </w:r>
      <w:r w:rsidRPr="00A43B07">
        <w:rPr>
          <w:rFonts w:ascii="Times New Roman" w:eastAsia="Times New Roman" w:hAnsi="Times New Roman"/>
          <w:i/>
          <w:snapToGrid w:val="0"/>
          <w:sz w:val="24"/>
          <w:szCs w:val="24"/>
        </w:rPr>
        <w:t>Част IV: „Критерии за подбор“</w:t>
      </w:r>
      <w:r w:rsidR="007D0748" w:rsidRPr="00A43B07">
        <w:rPr>
          <w:rFonts w:ascii="Times New Roman" w:eastAsia="Times New Roman" w:hAnsi="Times New Roman"/>
          <w:i/>
          <w:snapToGrid w:val="0"/>
          <w:sz w:val="24"/>
          <w:szCs w:val="24"/>
        </w:rPr>
        <w:t>, Г „Схеми за осигуряване на качеството и стандарти за екологично управление“</w:t>
      </w:r>
      <w:r w:rsidR="007D0748" w:rsidRPr="00A43B07">
        <w:rPr>
          <w:rFonts w:ascii="Helvetica" w:hAnsi="Helvetica" w:cs="Helvetica"/>
          <w:b/>
          <w:bCs/>
          <w:color w:val="04498A"/>
          <w:sz w:val="21"/>
          <w:szCs w:val="21"/>
        </w:rPr>
        <w:t xml:space="preserve"> </w:t>
      </w:r>
      <w:r w:rsidR="007D0748" w:rsidRPr="00A43B07">
        <w:rPr>
          <w:rFonts w:ascii="Times New Roman" w:eastAsia="Times New Roman" w:hAnsi="Times New Roman"/>
          <w:i/>
          <w:snapToGrid w:val="0"/>
          <w:sz w:val="24"/>
          <w:szCs w:val="24"/>
        </w:rPr>
        <w:t>т. „Сертификати от независими органи, удостоверяващи стандарти за осигуряване на качеството“ от еЕЕДОП..</w:t>
      </w:r>
    </w:p>
    <w:p w14:paraId="65644743" w14:textId="1B3A5937" w:rsidR="00411534" w:rsidRPr="00A43B07" w:rsidRDefault="005A114D" w:rsidP="00D505C0">
      <w:pPr>
        <w:pStyle w:val="ListParagraph"/>
        <w:tabs>
          <w:tab w:val="left" w:pos="851"/>
        </w:tabs>
        <w:spacing w:after="0" w:line="360" w:lineRule="auto"/>
        <w:ind w:left="0" w:firstLine="720"/>
        <w:jc w:val="both"/>
        <w:rPr>
          <w:rFonts w:ascii="Times New Roman" w:eastAsia="Times New Roman" w:hAnsi="Times New Roman"/>
          <w:snapToGrid w:val="0"/>
          <w:sz w:val="24"/>
          <w:szCs w:val="24"/>
        </w:rPr>
      </w:pPr>
      <w:r w:rsidRPr="00A43B07">
        <w:rPr>
          <w:rFonts w:ascii="Times New Roman" w:eastAsia="Times New Roman" w:hAnsi="Times New Roman"/>
          <w:b/>
          <w:snapToGrid w:val="0"/>
          <w:sz w:val="24"/>
          <w:szCs w:val="24"/>
        </w:rPr>
        <w:t>Забележка:</w:t>
      </w:r>
      <w:r w:rsidRPr="00A43B07">
        <w:rPr>
          <w:rFonts w:ascii="Times New Roman" w:eastAsia="Times New Roman" w:hAnsi="Times New Roman"/>
          <w:i/>
          <w:snapToGrid w:val="0"/>
          <w:sz w:val="24"/>
          <w:szCs w:val="24"/>
        </w:rPr>
        <w:t xml:space="preserve"> На етап сключване на договор, участникът, избран за изпълнител, следва да представи:</w:t>
      </w:r>
      <w:r w:rsidR="005E396A" w:rsidRPr="00A43B07">
        <w:rPr>
          <w:rFonts w:ascii="Times New Roman" w:eastAsia="Times New Roman" w:hAnsi="Times New Roman"/>
          <w:i/>
          <w:snapToGrid w:val="0"/>
          <w:sz w:val="24"/>
          <w:szCs w:val="24"/>
        </w:rPr>
        <w:t xml:space="preserve"> </w:t>
      </w:r>
      <w:r w:rsidR="00723ED1" w:rsidRPr="00A43B07">
        <w:rPr>
          <w:rFonts w:ascii="Times New Roman" w:eastAsia="Times New Roman" w:hAnsi="Times New Roman"/>
          <w:snapToGrid w:val="0"/>
          <w:sz w:val="24"/>
          <w:szCs w:val="24"/>
        </w:rPr>
        <w:t xml:space="preserve">Копие на валиден сертификат за съответствие на системата за управление на качеството на участника със стандарта БДС EN ISO 9001:2008 или </w:t>
      </w:r>
      <w:r w:rsidR="00723ED1" w:rsidRPr="00A43B07">
        <w:rPr>
          <w:rFonts w:ascii="Times New Roman" w:eastAsia="Times New Roman" w:hAnsi="Times New Roman"/>
          <w:snapToGrid w:val="0"/>
          <w:sz w:val="24"/>
          <w:szCs w:val="24"/>
        </w:rPr>
        <w:lastRenderedPageBreak/>
        <w:t xml:space="preserve">еквивалентен или със стандарта БДС EN ISO 9001:2015 или еквивалентен, с обхват </w:t>
      </w:r>
      <w:r w:rsidR="00A43B07" w:rsidRPr="00A43B07">
        <w:rPr>
          <w:rFonts w:ascii="Times New Roman" w:eastAsia="Times New Roman" w:hAnsi="Times New Roman"/>
          <w:snapToGrid w:val="0"/>
          <w:sz w:val="24"/>
          <w:szCs w:val="24"/>
        </w:rPr>
        <w:t>продажба и сервизиране на автомобили</w:t>
      </w:r>
      <w:r w:rsidR="00723ED1" w:rsidRPr="00A43B07">
        <w:rPr>
          <w:rFonts w:ascii="Times New Roman" w:eastAsia="Times New Roman" w:hAnsi="Times New Roman"/>
          <w:snapToGrid w:val="0"/>
          <w:sz w:val="24"/>
          <w:szCs w:val="24"/>
        </w:rPr>
        <w:t>.</w:t>
      </w:r>
    </w:p>
    <w:p w14:paraId="7501CAD5" w14:textId="78BF2D58" w:rsidR="00656B6B" w:rsidRPr="00545664" w:rsidRDefault="00656B6B" w:rsidP="009B4007">
      <w:pPr>
        <w:pStyle w:val="Heading3"/>
        <w:numPr>
          <w:ilvl w:val="0"/>
          <w:numId w:val="13"/>
        </w:numPr>
        <w:tabs>
          <w:tab w:val="left" w:pos="993"/>
        </w:tabs>
        <w:spacing w:before="0" w:line="360" w:lineRule="auto"/>
        <w:ind w:left="0" w:firstLine="709"/>
        <w:jc w:val="both"/>
        <w:rPr>
          <w:rFonts w:ascii="Times New Roman" w:hAnsi="Times New Roman" w:cs="Times New Roman"/>
          <w:snapToGrid w:val="0"/>
          <w:color w:val="auto"/>
          <w:sz w:val="24"/>
          <w:szCs w:val="24"/>
        </w:rPr>
      </w:pPr>
      <w:bookmarkStart w:id="33" w:name="_Toc519858526"/>
      <w:r w:rsidRPr="00545664">
        <w:rPr>
          <w:rFonts w:ascii="Times New Roman" w:hAnsi="Times New Roman" w:cs="Times New Roman"/>
          <w:snapToGrid w:val="0"/>
          <w:color w:val="auto"/>
          <w:sz w:val="24"/>
          <w:szCs w:val="24"/>
        </w:rPr>
        <w:t>Критерии за подбор по обособена позиция № </w:t>
      </w:r>
      <w:r w:rsidRPr="00545664">
        <w:rPr>
          <w:rFonts w:ascii="Times New Roman" w:hAnsi="Times New Roman" w:cs="Times New Roman"/>
          <w:snapToGrid w:val="0"/>
          <w:color w:val="auto"/>
          <w:sz w:val="24"/>
          <w:szCs w:val="24"/>
          <w:lang w:val="en-US"/>
        </w:rPr>
        <w:t>2</w:t>
      </w:r>
      <w:r w:rsidR="003500D9" w:rsidRPr="00545664">
        <w:rPr>
          <w:rFonts w:ascii="Times New Roman" w:hAnsi="Times New Roman" w:cs="Times New Roman"/>
          <w:snapToGrid w:val="0"/>
          <w:color w:val="auto"/>
          <w:sz w:val="24"/>
          <w:szCs w:val="24"/>
        </w:rPr>
        <w:t xml:space="preserve"> „Доставка на 1 бр. лек автомобил 4+1 места, с полицейско оборудване“</w:t>
      </w:r>
      <w:bookmarkEnd w:id="33"/>
    </w:p>
    <w:p w14:paraId="69037609" w14:textId="77777777" w:rsidR="00525A33" w:rsidRPr="00545664" w:rsidRDefault="00525A33" w:rsidP="00F265FD">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545664">
        <w:rPr>
          <w:rFonts w:ascii="Times New Roman" w:hAnsi="Times New Roman"/>
          <w:b/>
          <w:snapToGrid w:val="0"/>
          <w:sz w:val="24"/>
          <w:szCs w:val="24"/>
        </w:rPr>
        <w:t>Икономическо и финансово състояние</w:t>
      </w:r>
    </w:p>
    <w:p w14:paraId="26D81F6D" w14:textId="3B056B4F" w:rsidR="00657DC3" w:rsidRPr="0032041A" w:rsidRDefault="00657DC3" w:rsidP="00657DC3">
      <w:pPr>
        <w:pStyle w:val="ListParagraph"/>
        <w:numPr>
          <w:ilvl w:val="2"/>
          <w:numId w:val="13"/>
        </w:numPr>
        <w:spacing w:after="0" w:line="360" w:lineRule="auto"/>
        <w:ind w:left="0" w:firstLine="709"/>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 xml:space="preserve">Участниците по обособена позиция № </w:t>
      </w:r>
      <w:r w:rsidR="006D3AFF">
        <w:rPr>
          <w:rFonts w:ascii="Times New Roman" w:eastAsia="Times New Roman" w:hAnsi="Times New Roman"/>
          <w:snapToGrid w:val="0"/>
          <w:sz w:val="24"/>
          <w:szCs w:val="24"/>
        </w:rPr>
        <w:t>2</w:t>
      </w:r>
      <w:r w:rsidRPr="0032041A">
        <w:rPr>
          <w:rFonts w:ascii="Times New Roman" w:eastAsia="Times New Roman" w:hAnsi="Times New Roman"/>
          <w:snapToGrid w:val="0"/>
          <w:sz w:val="24"/>
          <w:szCs w:val="24"/>
        </w:rPr>
        <w:t xml:space="preserve"> трябва да са реализирали минимален  оборот  в сферата</w:t>
      </w:r>
      <w:r w:rsidRPr="0032041A">
        <w:rPr>
          <w:rFonts w:ascii="Times New Roman" w:eastAsia="Times New Roman" w:hAnsi="Times New Roman"/>
          <w:snapToGrid w:val="0"/>
          <w:sz w:val="24"/>
          <w:szCs w:val="24"/>
          <w:lang w:val="en-US"/>
        </w:rPr>
        <w:t>*</w:t>
      </w:r>
      <w:r w:rsidRPr="0032041A">
        <w:rPr>
          <w:rFonts w:ascii="Times New Roman" w:eastAsia="Times New Roman" w:hAnsi="Times New Roman"/>
          <w:snapToGrid w:val="0"/>
          <w:sz w:val="24"/>
          <w:szCs w:val="24"/>
        </w:rPr>
        <w:t xml:space="preserve">, попадаща в обхвата на обособена позиция № </w:t>
      </w:r>
      <w:r w:rsidR="00EC3170">
        <w:rPr>
          <w:rFonts w:ascii="Times New Roman" w:eastAsia="Times New Roman" w:hAnsi="Times New Roman"/>
          <w:snapToGrid w:val="0"/>
          <w:sz w:val="24"/>
          <w:szCs w:val="24"/>
        </w:rPr>
        <w:t>2</w:t>
      </w:r>
      <w:r w:rsidRPr="0032041A">
        <w:rPr>
          <w:rFonts w:ascii="Times New Roman" w:eastAsia="Times New Roman" w:hAnsi="Times New Roman"/>
          <w:snapToGrid w:val="0"/>
          <w:sz w:val="24"/>
          <w:szCs w:val="24"/>
        </w:rPr>
        <w:t xml:space="preserve"> от </w:t>
      </w:r>
      <w:r>
        <w:rPr>
          <w:rFonts w:ascii="Times New Roman" w:eastAsia="Times New Roman" w:hAnsi="Times New Roman"/>
          <w:snapToGrid w:val="0"/>
          <w:sz w:val="24"/>
          <w:szCs w:val="24"/>
        </w:rPr>
        <w:t>1</w:t>
      </w:r>
      <w:r w:rsidRPr="0032041A">
        <w:rPr>
          <w:rFonts w:ascii="Times New Roman" w:eastAsia="Times New Roman" w:hAnsi="Times New Roman"/>
          <w:snapToGrid w:val="0"/>
          <w:sz w:val="24"/>
          <w:szCs w:val="24"/>
        </w:rPr>
        <w:t>00 000 лева (</w:t>
      </w:r>
      <w:r>
        <w:rPr>
          <w:rFonts w:ascii="Times New Roman" w:eastAsia="Times New Roman" w:hAnsi="Times New Roman"/>
          <w:snapToGrid w:val="0"/>
          <w:sz w:val="24"/>
          <w:szCs w:val="24"/>
        </w:rPr>
        <w:t xml:space="preserve">сто </w:t>
      </w:r>
      <w:r w:rsidRPr="0032041A">
        <w:rPr>
          <w:rFonts w:ascii="Times New Roman" w:eastAsia="Times New Roman" w:hAnsi="Times New Roman"/>
          <w:snapToGrid w:val="0"/>
          <w:sz w:val="24"/>
          <w:szCs w:val="24"/>
        </w:rPr>
        <w:t>хиляди), изчислен на база годишните обороти, за последните 3 (три) приключили финансови години (2015, 2016 и 2017 г.), в зависимост от датата, на която участникът е създаден или е започнал дейността си.</w:t>
      </w:r>
    </w:p>
    <w:p w14:paraId="4C3A70A3" w14:textId="77777777" w:rsidR="00657DC3" w:rsidRPr="0032041A" w:rsidRDefault="00657DC3" w:rsidP="00657DC3">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2F1786">
        <w:rPr>
          <w:rFonts w:ascii="Times New Roman" w:eastAsia="Times New Roman" w:hAnsi="Times New Roman"/>
          <w:b/>
          <w:i/>
          <w:snapToGrid w:val="0"/>
          <w:sz w:val="24"/>
          <w:szCs w:val="24"/>
        </w:rPr>
        <w:tab/>
      </w:r>
      <w:r w:rsidRPr="0032041A">
        <w:rPr>
          <w:rFonts w:ascii="Times New Roman" w:eastAsia="Times New Roman" w:hAnsi="Times New Roman"/>
          <w:b/>
          <w:i/>
          <w:snapToGrid w:val="0"/>
          <w:sz w:val="24"/>
          <w:szCs w:val="24"/>
          <w:u w:val="single"/>
        </w:rPr>
        <w:t>Забележка:</w:t>
      </w:r>
      <w:r w:rsidRPr="0032041A">
        <w:rPr>
          <w:rFonts w:ascii="Times New Roman" w:eastAsia="Times New Roman" w:hAnsi="Times New Roman"/>
          <w:b/>
          <w:i/>
          <w:snapToGrid w:val="0"/>
          <w:sz w:val="24"/>
          <w:szCs w:val="24"/>
        </w:rPr>
        <w:t xml:space="preserve"> </w:t>
      </w:r>
      <w:r w:rsidRPr="0032041A">
        <w:rPr>
          <w:rFonts w:ascii="Times New Roman" w:eastAsia="Times New Roman" w:hAnsi="Times New Roman"/>
          <w:i/>
          <w:snapToGrid w:val="0"/>
          <w:sz w:val="24"/>
          <w:szCs w:val="24"/>
        </w:rPr>
        <w:t>Оборот в сферата, попадаща в обхвата на обособената позиция  по смисъла на § 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обособената позиция.</w:t>
      </w:r>
    </w:p>
    <w:p w14:paraId="79000776" w14:textId="4DAF1025" w:rsidR="00657DC3" w:rsidRPr="0032041A" w:rsidRDefault="00657DC3" w:rsidP="00657DC3">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ab/>
      </w:r>
      <w:r w:rsidRPr="0032041A">
        <w:rPr>
          <w:rFonts w:ascii="Times New Roman" w:eastAsia="Times New Roman" w:hAnsi="Times New Roman"/>
          <w:snapToGrid w:val="0"/>
          <w:sz w:val="24"/>
          <w:szCs w:val="24"/>
          <w:u w:val="single"/>
        </w:rPr>
        <w:t xml:space="preserve">За доказване на съответствие с изискването на т. </w:t>
      </w:r>
      <w:r w:rsidR="006D3AFF">
        <w:rPr>
          <w:rFonts w:ascii="Times New Roman" w:eastAsia="Times New Roman" w:hAnsi="Times New Roman"/>
          <w:snapToGrid w:val="0"/>
          <w:sz w:val="24"/>
          <w:szCs w:val="24"/>
          <w:u w:val="single"/>
        </w:rPr>
        <w:t>2.1.</w:t>
      </w:r>
      <w:r w:rsidRPr="0032041A">
        <w:rPr>
          <w:rFonts w:ascii="Times New Roman" w:eastAsia="Times New Roman" w:hAnsi="Times New Roman"/>
          <w:snapToGrid w:val="0"/>
          <w:sz w:val="24"/>
          <w:szCs w:val="24"/>
          <w:u w:val="single"/>
        </w:rPr>
        <w:t>1., участникът попълва:</w:t>
      </w:r>
      <w:r w:rsidRPr="0032041A">
        <w:rPr>
          <w:rFonts w:ascii="Times New Roman" w:hAnsi="Times New Roman"/>
          <w:sz w:val="24"/>
          <w:szCs w:val="24"/>
        </w:rPr>
        <w:t xml:space="preserve"> </w:t>
      </w:r>
      <w:r w:rsidRPr="0032041A">
        <w:rPr>
          <w:rFonts w:ascii="Times New Roman" w:eastAsia="Times New Roman" w:hAnsi="Times New Roman"/>
          <w:i/>
          <w:snapToGrid w:val="0"/>
          <w:sz w:val="24"/>
          <w:szCs w:val="24"/>
        </w:rPr>
        <w:t>Част IV: „Критерии за подбор“, Раздел Б: „Икономическо и финансово състояние“,</w:t>
      </w:r>
      <w:r w:rsidRPr="0032041A">
        <w:rPr>
          <w:rFonts w:ascii="Helvetica" w:hAnsi="Helvetica" w:cs="Helvetica"/>
          <w:b/>
          <w:bCs/>
          <w:color w:val="04498A"/>
          <w:sz w:val="21"/>
          <w:szCs w:val="21"/>
        </w:rPr>
        <w:t xml:space="preserve"> </w:t>
      </w:r>
      <w:r w:rsidRPr="0032041A">
        <w:rPr>
          <w:rFonts w:ascii="Times New Roman" w:eastAsia="Times New Roman" w:hAnsi="Times New Roman"/>
          <w:i/>
          <w:snapToGrid w:val="0"/>
          <w:sz w:val="24"/>
          <w:szCs w:val="24"/>
        </w:rPr>
        <w:t>т. „Конкретен годишен оборот</w:t>
      </w:r>
      <w:r w:rsidRPr="0032041A">
        <w:rPr>
          <w:rFonts w:ascii="Times New Roman" w:eastAsia="Times New Roman" w:hAnsi="Times New Roman"/>
          <w:snapToGrid w:val="0"/>
          <w:sz w:val="24"/>
          <w:szCs w:val="24"/>
        </w:rPr>
        <w:t>“</w:t>
      </w:r>
      <w:r w:rsidRPr="0032041A">
        <w:rPr>
          <w:rFonts w:ascii="Helvetica" w:hAnsi="Helvetica" w:cs="Helvetica"/>
          <w:b/>
          <w:bCs/>
          <w:color w:val="04498A"/>
          <w:sz w:val="21"/>
          <w:szCs w:val="21"/>
        </w:rPr>
        <w:t xml:space="preserve"> </w:t>
      </w:r>
      <w:r w:rsidRPr="0032041A">
        <w:rPr>
          <w:rFonts w:ascii="Times New Roman" w:eastAsia="Times New Roman" w:hAnsi="Times New Roman"/>
          <w:i/>
          <w:snapToGrid w:val="0"/>
          <w:sz w:val="24"/>
          <w:szCs w:val="24"/>
        </w:rPr>
        <w:t>от еЕЕДОП.</w:t>
      </w:r>
      <w:r w:rsidRPr="0032041A">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Pr="0032041A">
        <w:rPr>
          <w:rFonts w:ascii="Times New Roman" w:eastAsia="Times New Roman" w:hAnsi="Times New Roman"/>
          <w:snapToGrid w:val="0"/>
          <w:sz w:val="24"/>
          <w:szCs w:val="24"/>
          <w:lang w:val="en-US"/>
        </w:rPr>
        <w:t>5</w:t>
      </w:r>
      <w:r w:rsidRPr="0032041A">
        <w:rPr>
          <w:rFonts w:ascii="Times New Roman" w:eastAsia="Times New Roman" w:hAnsi="Times New Roman"/>
          <w:snapToGrid w:val="0"/>
          <w:sz w:val="24"/>
          <w:szCs w:val="24"/>
        </w:rPr>
        <w:t>, 201</w:t>
      </w:r>
      <w:r w:rsidRPr="0032041A">
        <w:rPr>
          <w:rFonts w:ascii="Times New Roman" w:eastAsia="Times New Roman" w:hAnsi="Times New Roman"/>
          <w:snapToGrid w:val="0"/>
          <w:sz w:val="24"/>
          <w:szCs w:val="24"/>
          <w:lang w:val="en-US"/>
        </w:rPr>
        <w:t>6</w:t>
      </w:r>
      <w:r w:rsidRPr="0032041A">
        <w:rPr>
          <w:rFonts w:ascii="Times New Roman" w:eastAsia="Times New Roman" w:hAnsi="Times New Roman"/>
          <w:snapToGrid w:val="0"/>
          <w:sz w:val="24"/>
          <w:szCs w:val="24"/>
        </w:rPr>
        <w:t>, 201</w:t>
      </w:r>
      <w:r w:rsidRPr="0032041A">
        <w:rPr>
          <w:rFonts w:ascii="Times New Roman" w:eastAsia="Times New Roman" w:hAnsi="Times New Roman"/>
          <w:snapToGrid w:val="0"/>
          <w:sz w:val="24"/>
          <w:szCs w:val="24"/>
          <w:lang w:val="en-US"/>
        </w:rPr>
        <w:t>7</w:t>
      </w:r>
      <w:r w:rsidRPr="0032041A">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112B2970" w14:textId="77777777" w:rsidR="00657DC3" w:rsidRPr="0032041A" w:rsidRDefault="00657DC3" w:rsidP="00B73F37">
      <w:pPr>
        <w:tabs>
          <w:tab w:val="left" w:pos="851"/>
          <w:tab w:val="left" w:pos="993"/>
        </w:tabs>
        <w:spacing w:after="0" w:line="360" w:lineRule="auto"/>
        <w:jc w:val="both"/>
        <w:rPr>
          <w:rFonts w:ascii="Times New Roman" w:eastAsia="Times New Roman" w:hAnsi="Times New Roman"/>
          <w:bCs/>
          <w:iCs/>
          <w:snapToGrid w:val="0"/>
          <w:sz w:val="24"/>
          <w:szCs w:val="24"/>
        </w:rPr>
      </w:pPr>
      <w:r w:rsidRPr="0032041A">
        <w:rPr>
          <w:rFonts w:ascii="Times New Roman" w:eastAsia="Times New Roman" w:hAnsi="Times New Roman"/>
          <w:i/>
          <w:snapToGrid w:val="0"/>
          <w:sz w:val="24"/>
          <w:szCs w:val="24"/>
        </w:rPr>
        <w:tab/>
      </w:r>
      <w:r w:rsidRPr="0032041A">
        <w:rPr>
          <w:rFonts w:ascii="Times New Roman" w:eastAsia="Times New Roman" w:hAnsi="Times New Roman"/>
          <w:b/>
          <w:snapToGrid w:val="0"/>
          <w:sz w:val="24"/>
          <w:szCs w:val="24"/>
        </w:rPr>
        <w:t>Забележка:</w:t>
      </w:r>
      <w:r w:rsidRPr="0032041A">
        <w:rPr>
          <w:rFonts w:ascii="Times New Roman" w:eastAsia="Times New Roman" w:hAnsi="Times New Roman"/>
          <w:b/>
          <w:i/>
          <w:snapToGrid w:val="0"/>
          <w:sz w:val="24"/>
          <w:szCs w:val="24"/>
        </w:rPr>
        <w:t xml:space="preserve"> </w:t>
      </w:r>
      <w:r w:rsidRPr="0032041A">
        <w:rPr>
          <w:rFonts w:ascii="Times New Roman" w:eastAsia="Times New Roman" w:hAnsi="Times New Roman"/>
          <w:i/>
          <w:snapToGrid w:val="0"/>
          <w:sz w:val="24"/>
          <w:szCs w:val="24"/>
        </w:rPr>
        <w:t>На етап сключване на договор,</w:t>
      </w:r>
      <w:r w:rsidRPr="0032041A">
        <w:rPr>
          <w:rFonts w:ascii="Times New Roman" w:eastAsia="Times New Roman" w:hAnsi="Times New Roman"/>
          <w:bCs/>
          <w:i/>
          <w:iCs/>
          <w:snapToGrid w:val="0"/>
          <w:sz w:val="24"/>
          <w:szCs w:val="24"/>
        </w:rPr>
        <w:t xml:space="preserve"> участникът, избран за изпълнител, следва да представи</w:t>
      </w:r>
      <w:r w:rsidRPr="0032041A">
        <w:rPr>
          <w:rFonts w:ascii="Times New Roman" w:eastAsia="Times New Roman" w:hAnsi="Times New Roman"/>
          <w:bCs/>
          <w:iCs/>
          <w:snapToGrid w:val="0"/>
          <w:sz w:val="24"/>
          <w:szCs w:val="24"/>
        </w:rPr>
        <w:t>:</w:t>
      </w:r>
    </w:p>
    <w:p w14:paraId="3FE172FF" w14:textId="77777777" w:rsidR="00657DC3" w:rsidRPr="0032041A" w:rsidRDefault="00657DC3" w:rsidP="00B73F37">
      <w:pPr>
        <w:tabs>
          <w:tab w:val="left" w:pos="851"/>
          <w:tab w:val="left" w:pos="993"/>
        </w:tabs>
        <w:spacing w:after="0" w:line="360" w:lineRule="auto"/>
        <w:jc w:val="both"/>
        <w:rPr>
          <w:rFonts w:ascii="Times New Roman" w:eastAsia="Times New Roman" w:hAnsi="Times New Roman"/>
          <w:snapToGrid w:val="0"/>
          <w:sz w:val="24"/>
          <w:szCs w:val="24"/>
        </w:rPr>
      </w:pPr>
      <w:r w:rsidRPr="0032041A">
        <w:rPr>
          <w:rFonts w:ascii="Times New Roman" w:eastAsia="Times New Roman" w:hAnsi="Times New Roman"/>
          <w:snapToGrid w:val="0"/>
          <w:sz w:val="24"/>
          <w:szCs w:val="24"/>
        </w:rPr>
        <w:tab/>
        <w:t>Справка за оборота в сферата, попадаща в обхвата на обособена позиция № 1, с посочване на финансовата година (2015, 2016, 2017 г.), оборота срещу всяка година и вида на валутата, в зависимост от датата, на която участникът е създаден или е започнал дейността си.</w:t>
      </w:r>
    </w:p>
    <w:p w14:paraId="47057B26" w14:textId="77777777" w:rsidR="00657DC3" w:rsidRPr="0032041A" w:rsidRDefault="00657DC3" w:rsidP="00657DC3">
      <w:pPr>
        <w:tabs>
          <w:tab w:val="left" w:pos="851"/>
          <w:tab w:val="left" w:pos="993"/>
        </w:tabs>
        <w:spacing w:after="0" w:line="360" w:lineRule="auto"/>
        <w:ind w:firstLine="709"/>
        <w:jc w:val="both"/>
        <w:rPr>
          <w:rFonts w:ascii="Times New Roman" w:eastAsia="Times New Roman" w:hAnsi="Times New Roman"/>
          <w:i/>
          <w:snapToGrid w:val="0"/>
          <w:sz w:val="24"/>
          <w:szCs w:val="24"/>
        </w:rPr>
      </w:pPr>
      <w:r w:rsidRPr="0032041A">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4813DA4C" w14:textId="77777777" w:rsidR="001919D8" w:rsidRPr="00E85A89" w:rsidRDefault="001919D8" w:rsidP="005B70B0">
      <w:pPr>
        <w:pStyle w:val="ListParagraph"/>
        <w:numPr>
          <w:ilvl w:val="1"/>
          <w:numId w:val="13"/>
        </w:numPr>
        <w:tabs>
          <w:tab w:val="left" w:pos="851"/>
          <w:tab w:val="left" w:pos="993"/>
        </w:tabs>
        <w:spacing w:after="0" w:line="360" w:lineRule="auto"/>
        <w:ind w:hanging="83"/>
        <w:jc w:val="both"/>
        <w:rPr>
          <w:rFonts w:ascii="Times New Roman" w:hAnsi="Times New Roman"/>
          <w:b/>
          <w:snapToGrid w:val="0"/>
          <w:sz w:val="24"/>
          <w:szCs w:val="24"/>
        </w:rPr>
      </w:pPr>
      <w:r w:rsidRPr="00E85A89">
        <w:rPr>
          <w:rFonts w:ascii="Times New Roman" w:hAnsi="Times New Roman"/>
          <w:b/>
          <w:snapToGrid w:val="0"/>
          <w:sz w:val="24"/>
          <w:szCs w:val="24"/>
        </w:rPr>
        <w:t>Технически и професионални способности на участника:</w:t>
      </w:r>
    </w:p>
    <w:p w14:paraId="067634B3" w14:textId="3EC88A19" w:rsidR="0072459A" w:rsidRPr="00E85A89" w:rsidRDefault="0072459A" w:rsidP="0072459A">
      <w:pPr>
        <w:pStyle w:val="ListParagraph"/>
        <w:numPr>
          <w:ilvl w:val="2"/>
          <w:numId w:val="13"/>
        </w:numPr>
        <w:tabs>
          <w:tab w:val="left" w:pos="851"/>
          <w:tab w:val="left" w:pos="993"/>
        </w:tabs>
        <w:spacing w:after="0" w:line="360" w:lineRule="auto"/>
        <w:ind w:left="0" w:firstLine="851"/>
        <w:jc w:val="both"/>
        <w:rPr>
          <w:rFonts w:ascii="Times New Roman" w:hAnsi="Times New Roman"/>
          <w:b/>
          <w:snapToGrid w:val="0"/>
          <w:sz w:val="24"/>
          <w:szCs w:val="24"/>
        </w:rPr>
      </w:pPr>
      <w:r w:rsidRPr="00E85A89">
        <w:rPr>
          <w:rFonts w:ascii="Times New Roman" w:hAnsi="Times New Roman"/>
          <w:snapToGrid w:val="0"/>
          <w:sz w:val="24"/>
          <w:szCs w:val="24"/>
        </w:rPr>
        <w:t>Участниците в обособена позиция № </w:t>
      </w:r>
      <w:r w:rsidR="00CE3E14" w:rsidRPr="00E85A89">
        <w:rPr>
          <w:rFonts w:ascii="Times New Roman" w:hAnsi="Times New Roman"/>
          <w:snapToGrid w:val="0"/>
          <w:sz w:val="24"/>
          <w:szCs w:val="24"/>
        </w:rPr>
        <w:t>2</w:t>
      </w:r>
      <w:r w:rsidRPr="00E85A89">
        <w:rPr>
          <w:rFonts w:ascii="Times New Roman" w:hAnsi="Times New Roman"/>
          <w:snapToGrid w:val="0"/>
          <w:sz w:val="24"/>
          <w:szCs w:val="24"/>
        </w:rPr>
        <w:t xml:space="preserve"> трябва да са изпълнили минимум </w:t>
      </w:r>
      <w:r w:rsidR="001E65C1" w:rsidRPr="00E85A89">
        <w:rPr>
          <w:rFonts w:ascii="Times New Roman" w:hAnsi="Times New Roman"/>
          <w:snapToGrid w:val="0"/>
          <w:sz w:val="24"/>
          <w:szCs w:val="24"/>
        </w:rPr>
        <w:t>1</w:t>
      </w:r>
      <w:r w:rsidRPr="00E85A89">
        <w:rPr>
          <w:rFonts w:ascii="Times New Roman" w:hAnsi="Times New Roman"/>
          <w:snapToGrid w:val="0"/>
          <w:sz w:val="24"/>
          <w:szCs w:val="24"/>
        </w:rPr>
        <w:t> </w:t>
      </w:r>
      <w:r w:rsidR="00D73A28" w:rsidRPr="00E85A89">
        <w:rPr>
          <w:rFonts w:ascii="Times New Roman" w:hAnsi="Times New Roman"/>
          <w:snapToGrid w:val="0"/>
          <w:sz w:val="24"/>
          <w:szCs w:val="24"/>
        </w:rPr>
        <w:t>(</w:t>
      </w:r>
      <w:r w:rsidR="001E65C1" w:rsidRPr="00E85A89">
        <w:rPr>
          <w:rFonts w:ascii="Times New Roman" w:hAnsi="Times New Roman"/>
          <w:snapToGrid w:val="0"/>
          <w:sz w:val="24"/>
          <w:szCs w:val="24"/>
        </w:rPr>
        <w:t>една</w:t>
      </w:r>
      <w:r w:rsidRPr="00E85A89">
        <w:rPr>
          <w:rFonts w:ascii="Times New Roman" w:hAnsi="Times New Roman"/>
          <w:snapToGrid w:val="0"/>
          <w:sz w:val="24"/>
          <w:szCs w:val="24"/>
        </w:rPr>
        <w:t>) дейност с предмет и обем, идентичен или сходен с този на обособената позиция, за последните 3 години от датата на подаване на офертата.</w:t>
      </w:r>
    </w:p>
    <w:p w14:paraId="7FD05C1D" w14:textId="7750F026" w:rsidR="0072459A" w:rsidRPr="00E85A89" w:rsidRDefault="0072459A" w:rsidP="0072459A">
      <w:pPr>
        <w:tabs>
          <w:tab w:val="left" w:pos="709"/>
        </w:tabs>
        <w:spacing w:after="0" w:line="360" w:lineRule="auto"/>
        <w:ind w:firstLine="709"/>
        <w:jc w:val="both"/>
        <w:rPr>
          <w:rFonts w:ascii="Times New Roman" w:hAnsi="Times New Roman"/>
          <w:snapToGrid w:val="0"/>
          <w:sz w:val="24"/>
          <w:szCs w:val="24"/>
        </w:rPr>
      </w:pPr>
      <w:r w:rsidRPr="00E85A89">
        <w:rPr>
          <w:rFonts w:ascii="Times New Roman" w:hAnsi="Times New Roman"/>
          <w:snapToGrid w:val="0"/>
          <w:sz w:val="24"/>
          <w:szCs w:val="24"/>
        </w:rPr>
        <w:lastRenderedPageBreak/>
        <w:t xml:space="preserve">Под „дейност с предмет и обем, сходен с този на обособената позиция“ следва да се разбира „доставка на </w:t>
      </w:r>
      <w:r w:rsidR="001E65C1" w:rsidRPr="00E85A89">
        <w:rPr>
          <w:rFonts w:ascii="Times New Roman" w:hAnsi="Times New Roman"/>
          <w:snapToGrid w:val="0"/>
          <w:sz w:val="24"/>
          <w:szCs w:val="24"/>
        </w:rPr>
        <w:t>1</w:t>
      </w:r>
      <w:r w:rsidR="00E07AC1" w:rsidRPr="00E85A89">
        <w:rPr>
          <w:rFonts w:ascii="Times New Roman" w:hAnsi="Times New Roman"/>
          <w:snapToGrid w:val="0"/>
          <w:sz w:val="24"/>
          <w:szCs w:val="24"/>
        </w:rPr>
        <w:t xml:space="preserve"> брой</w:t>
      </w:r>
      <w:r w:rsidRPr="00E85A89">
        <w:rPr>
          <w:rFonts w:ascii="Times New Roman" w:hAnsi="Times New Roman"/>
          <w:snapToGrid w:val="0"/>
          <w:sz w:val="24"/>
          <w:szCs w:val="24"/>
        </w:rPr>
        <w:t xml:space="preserve"> лек автомобил 4+1 места, </w:t>
      </w:r>
      <w:r w:rsidR="001E65C1" w:rsidRPr="00E85A89">
        <w:rPr>
          <w:rFonts w:ascii="Times New Roman" w:hAnsi="Times New Roman"/>
          <w:snapToGrid w:val="0"/>
          <w:sz w:val="24"/>
          <w:szCs w:val="24"/>
        </w:rPr>
        <w:t>среден</w:t>
      </w:r>
      <w:r w:rsidRPr="00E85A89">
        <w:rPr>
          <w:rFonts w:ascii="Times New Roman" w:hAnsi="Times New Roman"/>
          <w:snapToGrid w:val="0"/>
          <w:sz w:val="24"/>
          <w:szCs w:val="24"/>
        </w:rPr>
        <w:t xml:space="preserve"> клас</w:t>
      </w:r>
      <w:r w:rsidR="00D73A28" w:rsidRPr="00E85A89">
        <w:rPr>
          <w:rFonts w:ascii="Times New Roman" w:hAnsi="Times New Roman"/>
          <w:snapToGrid w:val="0"/>
          <w:sz w:val="24"/>
          <w:szCs w:val="24"/>
        </w:rPr>
        <w:t>,</w:t>
      </w:r>
      <w:r w:rsidR="00750784" w:rsidRPr="00E85A89">
        <w:rPr>
          <w:rFonts w:ascii="Times New Roman" w:hAnsi="Times New Roman"/>
          <w:snapToGrid w:val="0"/>
          <w:sz w:val="24"/>
          <w:szCs w:val="24"/>
        </w:rPr>
        <w:t xml:space="preserve"> без вградено полицейско оборудване</w:t>
      </w:r>
      <w:r w:rsidRPr="00E85A89">
        <w:rPr>
          <w:rFonts w:ascii="Times New Roman" w:hAnsi="Times New Roman"/>
          <w:snapToGrid w:val="0"/>
          <w:sz w:val="24"/>
          <w:szCs w:val="24"/>
        </w:rPr>
        <w:t>“</w:t>
      </w:r>
    </w:p>
    <w:p w14:paraId="776AC15D" w14:textId="3B502275" w:rsidR="0072459A" w:rsidRPr="00EC24AD" w:rsidRDefault="0072459A" w:rsidP="0072459A">
      <w:pPr>
        <w:tabs>
          <w:tab w:val="left" w:pos="709"/>
        </w:tabs>
        <w:spacing w:after="0" w:line="360" w:lineRule="auto"/>
        <w:ind w:firstLine="709"/>
        <w:jc w:val="both"/>
        <w:rPr>
          <w:rFonts w:ascii="Times New Roman" w:hAnsi="Times New Roman"/>
          <w:b/>
          <w:i/>
          <w:snapToGrid w:val="0"/>
          <w:sz w:val="24"/>
          <w:szCs w:val="24"/>
        </w:rPr>
      </w:pPr>
      <w:r w:rsidRPr="00E85A89">
        <w:rPr>
          <w:rFonts w:ascii="Times New Roman" w:hAnsi="Times New Roman"/>
          <w:snapToGrid w:val="0"/>
          <w:sz w:val="24"/>
          <w:szCs w:val="24"/>
          <w:u w:val="single"/>
        </w:rPr>
        <w:t xml:space="preserve">За доказване на съответствие с изискването на т. </w:t>
      </w:r>
      <w:r w:rsidR="003E5B91" w:rsidRPr="00E85A89">
        <w:rPr>
          <w:rFonts w:ascii="Times New Roman" w:hAnsi="Times New Roman"/>
          <w:snapToGrid w:val="0"/>
          <w:sz w:val="24"/>
          <w:szCs w:val="24"/>
          <w:u w:val="single"/>
        </w:rPr>
        <w:t>2</w:t>
      </w:r>
      <w:r w:rsidRPr="00E85A89">
        <w:rPr>
          <w:rFonts w:ascii="Times New Roman" w:hAnsi="Times New Roman"/>
          <w:snapToGrid w:val="0"/>
          <w:sz w:val="24"/>
          <w:szCs w:val="24"/>
          <w:u w:val="single"/>
        </w:rPr>
        <w:t>.2.1.</w:t>
      </w:r>
      <w:r w:rsidRPr="00E85A89">
        <w:rPr>
          <w:rFonts w:ascii="Times New Roman" w:hAnsi="Times New Roman"/>
          <w:snapToGrid w:val="0"/>
          <w:sz w:val="24"/>
          <w:szCs w:val="24"/>
        </w:rPr>
        <w:t xml:space="preserve">, участникът попълва: </w:t>
      </w:r>
      <w:r w:rsidRPr="00E85A89">
        <w:rPr>
          <w:rFonts w:ascii="Times New Roman" w:eastAsia="Times New Roman" w:hAnsi="Times New Roman"/>
          <w:i/>
          <w:snapToGrid w:val="0"/>
          <w:sz w:val="24"/>
          <w:szCs w:val="24"/>
        </w:rPr>
        <w:t>Част IV: „Критерии за подбор“,</w:t>
      </w:r>
      <w:r w:rsidRPr="00E85A89">
        <w:rPr>
          <w:rFonts w:ascii="Times New Roman" w:hAnsi="Times New Roman"/>
          <w:i/>
          <w:snapToGrid w:val="0"/>
          <w:sz w:val="24"/>
          <w:szCs w:val="24"/>
        </w:rPr>
        <w:t xml:space="preserve"> Раздел В, </w:t>
      </w:r>
      <w:r w:rsidRPr="00E85A89">
        <w:rPr>
          <w:rFonts w:ascii="Times New Roman" w:eastAsia="Times New Roman" w:hAnsi="Times New Roman"/>
          <w:snapToGrid w:val="0"/>
          <w:sz w:val="24"/>
          <w:szCs w:val="24"/>
        </w:rPr>
        <w:t>„</w:t>
      </w:r>
      <w:r w:rsidRPr="00E85A89">
        <w:rPr>
          <w:rFonts w:ascii="Times New Roman" w:eastAsia="Times New Roman" w:hAnsi="Times New Roman"/>
          <w:i/>
          <w:snapToGrid w:val="0"/>
          <w:sz w:val="24"/>
          <w:szCs w:val="24"/>
        </w:rPr>
        <w:t>Технически и професионални способности</w:t>
      </w:r>
      <w:r w:rsidRPr="00E85A89">
        <w:rPr>
          <w:rFonts w:ascii="Times New Roman" w:eastAsia="Times New Roman" w:hAnsi="Times New Roman"/>
          <w:snapToGrid w:val="0"/>
          <w:sz w:val="24"/>
          <w:szCs w:val="24"/>
        </w:rPr>
        <w:t>“</w:t>
      </w:r>
      <w:r w:rsidRPr="00E85A89">
        <w:rPr>
          <w:rFonts w:ascii="Times New Roman" w:hAnsi="Times New Roman"/>
          <w:i/>
          <w:snapToGrid w:val="0"/>
          <w:sz w:val="24"/>
          <w:szCs w:val="24"/>
        </w:rPr>
        <w:t xml:space="preserve">, т. </w:t>
      </w:r>
      <w:r w:rsidRPr="00E85A89">
        <w:rPr>
          <w:rFonts w:ascii="Times New Roman" w:eastAsia="Times New Roman" w:hAnsi="Times New Roman"/>
          <w:i/>
          <w:snapToGrid w:val="0"/>
          <w:sz w:val="24"/>
          <w:szCs w:val="24"/>
        </w:rPr>
        <w:t>„За поръчки за доставки: извършени доставки от конкретния вид“</w:t>
      </w:r>
      <w:r w:rsidR="001E65C1" w:rsidRPr="00E85A89">
        <w:rPr>
          <w:rFonts w:ascii="Times New Roman" w:eastAsia="Times New Roman" w:hAnsi="Times New Roman"/>
          <w:i/>
          <w:snapToGrid w:val="0"/>
          <w:sz w:val="24"/>
          <w:szCs w:val="24"/>
        </w:rPr>
        <w:t xml:space="preserve"> </w:t>
      </w:r>
      <w:r w:rsidRPr="00E85A89">
        <w:rPr>
          <w:rStyle w:val="ecertis-link-header"/>
          <w:rFonts w:ascii="Helvetica" w:hAnsi="Helvetica" w:cs="Helvetica"/>
          <w:b/>
          <w:bCs/>
          <w:vanish/>
          <w:color w:val="333333"/>
          <w:sz w:val="21"/>
          <w:szCs w:val="21"/>
        </w:rPr>
        <w:t xml:space="preserve"> </w:t>
      </w:r>
      <w:r w:rsidRPr="00E85A89">
        <w:rPr>
          <w:rFonts w:ascii="Times New Roman" w:hAnsi="Times New Roman"/>
          <w:i/>
          <w:snapToGrid w:val="0"/>
          <w:sz w:val="24"/>
          <w:szCs w:val="24"/>
        </w:rPr>
        <w:t xml:space="preserve">от еЕЕДОП, </w:t>
      </w:r>
      <w:r w:rsidRPr="00E85A89">
        <w:rPr>
          <w:rFonts w:ascii="Times New Roman" w:eastAsia="Times New Roman" w:hAnsi="Times New Roman"/>
          <w:snapToGrid w:val="0"/>
          <w:sz w:val="24"/>
          <w:szCs w:val="24"/>
        </w:rPr>
        <w:t>в който се посочват</w:t>
      </w:r>
      <w:r w:rsidRPr="00E85A89">
        <w:rPr>
          <w:rFonts w:ascii="Times New Roman" w:eastAsia="Times New Roman" w:hAnsi="Times New Roman"/>
          <w:sz w:val="24"/>
          <w:szCs w:val="24"/>
          <w:lang w:eastAsia="bg-BG"/>
        </w:rPr>
        <w:t xml:space="preserve"> следните данни: описание на дейностите, суми и вид на </w:t>
      </w:r>
      <w:r w:rsidR="00951E67" w:rsidRPr="00E85A89">
        <w:rPr>
          <w:rFonts w:ascii="Times New Roman" w:eastAsia="Times New Roman" w:hAnsi="Times New Roman"/>
          <w:sz w:val="24"/>
          <w:szCs w:val="24"/>
          <w:lang w:eastAsia="bg-BG"/>
        </w:rPr>
        <w:t xml:space="preserve">валута, начална и крайна дата, </w:t>
      </w:r>
      <w:r w:rsidRPr="00E85A89">
        <w:rPr>
          <w:rFonts w:ascii="Times New Roman" w:eastAsia="Times New Roman" w:hAnsi="Times New Roman"/>
          <w:sz w:val="24"/>
          <w:szCs w:val="24"/>
          <w:lang w:eastAsia="bg-BG"/>
        </w:rPr>
        <w:t>получатели</w:t>
      </w:r>
      <w:r w:rsidR="00951E67" w:rsidRPr="00E85A89">
        <w:rPr>
          <w:rFonts w:ascii="Times New Roman" w:eastAsia="Times New Roman" w:hAnsi="Times New Roman"/>
          <w:sz w:val="24"/>
          <w:szCs w:val="24"/>
          <w:lang w:eastAsia="bg-BG"/>
        </w:rPr>
        <w:t xml:space="preserve"> и обем (брой доставени автомобили)</w:t>
      </w:r>
      <w:r w:rsidRPr="00E85A89">
        <w:rPr>
          <w:rFonts w:ascii="Times New Roman" w:eastAsia="Times New Roman" w:hAnsi="Times New Roman"/>
          <w:sz w:val="24"/>
          <w:szCs w:val="24"/>
          <w:lang w:eastAsia="bg-BG"/>
        </w:rPr>
        <w:t>, в зависимост от изискванията посочени по-горе</w:t>
      </w:r>
      <w:r w:rsidRPr="00EC24AD">
        <w:rPr>
          <w:rFonts w:ascii="Times New Roman" w:hAnsi="Times New Roman"/>
          <w:i/>
          <w:snapToGrid w:val="0"/>
          <w:sz w:val="24"/>
          <w:szCs w:val="24"/>
        </w:rPr>
        <w:t xml:space="preserve"> </w:t>
      </w:r>
    </w:p>
    <w:p w14:paraId="5588FE4D" w14:textId="386DC439" w:rsidR="0072459A" w:rsidRDefault="0072459A" w:rsidP="0072459A">
      <w:pPr>
        <w:tabs>
          <w:tab w:val="left" w:pos="709"/>
          <w:tab w:val="left" w:pos="993"/>
        </w:tabs>
        <w:spacing w:after="0" w:line="360" w:lineRule="auto"/>
        <w:jc w:val="both"/>
        <w:rPr>
          <w:rFonts w:ascii="Times New Roman" w:eastAsia="Times New Roman" w:hAnsi="Times New Roman"/>
          <w:snapToGrid w:val="0"/>
          <w:sz w:val="24"/>
          <w:szCs w:val="24"/>
        </w:rPr>
      </w:pPr>
      <w:r w:rsidRPr="00EC24AD">
        <w:rPr>
          <w:rFonts w:ascii="Times New Roman" w:hAnsi="Times New Roman"/>
          <w:i/>
          <w:snapToGrid w:val="0"/>
          <w:sz w:val="24"/>
          <w:szCs w:val="24"/>
        </w:rPr>
        <w:tab/>
      </w:r>
      <w:r w:rsidRPr="00EC24AD">
        <w:rPr>
          <w:rFonts w:ascii="Times New Roman" w:eastAsia="Times New Roman" w:hAnsi="Times New Roman"/>
          <w:b/>
          <w:snapToGrid w:val="0"/>
          <w:sz w:val="24"/>
          <w:szCs w:val="24"/>
        </w:rPr>
        <w:t xml:space="preserve">Забележка: </w:t>
      </w:r>
      <w:r w:rsidRPr="00EC24AD">
        <w:rPr>
          <w:rFonts w:ascii="Times New Roman" w:eastAsia="Times New Roman" w:hAnsi="Times New Roman"/>
          <w:i/>
          <w:snapToGrid w:val="0"/>
          <w:sz w:val="24"/>
          <w:szCs w:val="24"/>
        </w:rPr>
        <w:t xml:space="preserve">На етап сключване на договор, участникът, избран за изпълнител, следва да представи: </w:t>
      </w:r>
      <w:r w:rsidRPr="00EC24AD">
        <w:rPr>
          <w:rFonts w:ascii="Times New Roman" w:eastAsia="Times New Roman" w:hAnsi="Times New Roman"/>
          <w:snapToGrid w:val="0"/>
          <w:sz w:val="24"/>
          <w:szCs w:val="24"/>
        </w:rPr>
        <w:t>Списък на услугите, които са идентични или сходни с предмета на обособената позиция, с по</w:t>
      </w:r>
      <w:r w:rsidR="00951E67">
        <w:rPr>
          <w:rFonts w:ascii="Times New Roman" w:eastAsia="Times New Roman" w:hAnsi="Times New Roman"/>
          <w:snapToGrid w:val="0"/>
          <w:sz w:val="24"/>
          <w:szCs w:val="24"/>
        </w:rPr>
        <w:t>сочване на стойността, датите, получателите и обема (брой доставени автомобили)</w:t>
      </w:r>
      <w:r w:rsidRPr="00EC24AD">
        <w:rPr>
          <w:rFonts w:ascii="Times New Roman" w:eastAsia="Times New Roman" w:hAnsi="Times New Roman"/>
          <w:snapToGrid w:val="0"/>
          <w:sz w:val="24"/>
          <w:szCs w:val="24"/>
        </w:rPr>
        <w:t xml:space="preserve"> заедно с доказателство за извършената услуга.</w:t>
      </w:r>
    </w:p>
    <w:p w14:paraId="1EBAD1A1" w14:textId="77777777" w:rsidR="00A27B16" w:rsidRPr="00A43B07" w:rsidRDefault="00A27B16" w:rsidP="00157DE4">
      <w:pPr>
        <w:pStyle w:val="ListParagraph"/>
        <w:numPr>
          <w:ilvl w:val="2"/>
          <w:numId w:val="13"/>
        </w:numPr>
        <w:tabs>
          <w:tab w:val="left" w:pos="851"/>
          <w:tab w:val="left" w:pos="993"/>
        </w:tabs>
        <w:spacing w:after="0" w:line="360" w:lineRule="auto"/>
        <w:ind w:left="0" w:firstLine="851"/>
        <w:jc w:val="both"/>
        <w:rPr>
          <w:rFonts w:ascii="Times New Roman" w:hAnsi="Times New Roman"/>
          <w:snapToGrid w:val="0"/>
          <w:sz w:val="24"/>
          <w:szCs w:val="24"/>
        </w:rPr>
      </w:pPr>
      <w:r w:rsidRPr="00A43B07">
        <w:rPr>
          <w:rFonts w:ascii="Times New Roman" w:hAnsi="Times New Roman"/>
          <w:snapToGrid w:val="0"/>
          <w:sz w:val="24"/>
          <w:szCs w:val="24"/>
        </w:rPr>
        <w:t>Участниците в обособената позиция трябва да прилагат внедрена и сертифицирана система за управление на качеството, съгласно стандарта БДС EN ISO 9001:2008 или еквивалентен, или БДС EN ISO 9001:2015 или еквивалентен с обхват продажба и сервизиране на автомобили.</w:t>
      </w:r>
    </w:p>
    <w:p w14:paraId="0008D1D4" w14:textId="076B3915" w:rsidR="00A27B16" w:rsidRPr="00A43B07" w:rsidRDefault="00A27B16" w:rsidP="00A27B16">
      <w:pPr>
        <w:spacing w:after="0" w:line="360" w:lineRule="auto"/>
        <w:ind w:right="20" w:firstLine="765"/>
        <w:jc w:val="both"/>
        <w:rPr>
          <w:rFonts w:ascii="Times New Roman" w:eastAsia="Times New Roman" w:hAnsi="Times New Roman"/>
          <w:i/>
          <w:snapToGrid w:val="0"/>
          <w:sz w:val="24"/>
          <w:szCs w:val="24"/>
        </w:rPr>
      </w:pPr>
      <w:r w:rsidRPr="00A43B07">
        <w:rPr>
          <w:rFonts w:ascii="Times New Roman" w:eastAsia="Times New Roman" w:hAnsi="Times New Roman"/>
          <w:snapToGrid w:val="0"/>
          <w:sz w:val="24"/>
          <w:szCs w:val="24"/>
          <w:u w:val="single"/>
        </w:rPr>
        <w:t xml:space="preserve">За доказване съответствието с изискването по т. </w:t>
      </w:r>
      <w:r w:rsidR="003E5B91">
        <w:rPr>
          <w:rFonts w:ascii="Times New Roman" w:eastAsia="Times New Roman" w:hAnsi="Times New Roman"/>
          <w:snapToGrid w:val="0"/>
          <w:sz w:val="24"/>
          <w:szCs w:val="24"/>
          <w:u w:val="single"/>
        </w:rPr>
        <w:t>2.2.</w:t>
      </w:r>
      <w:r w:rsidR="007655EA">
        <w:rPr>
          <w:rFonts w:ascii="Times New Roman" w:eastAsia="Times New Roman" w:hAnsi="Times New Roman"/>
          <w:snapToGrid w:val="0"/>
          <w:sz w:val="24"/>
          <w:szCs w:val="24"/>
          <w:u w:val="single"/>
        </w:rPr>
        <w:t>2</w:t>
      </w:r>
      <w:r w:rsidRPr="00A43B07">
        <w:rPr>
          <w:rFonts w:ascii="Times New Roman" w:eastAsia="Times New Roman" w:hAnsi="Times New Roman"/>
          <w:snapToGrid w:val="0"/>
          <w:sz w:val="24"/>
          <w:szCs w:val="24"/>
          <w:u w:val="single"/>
        </w:rPr>
        <w:t>. участникът попълва:</w:t>
      </w:r>
      <w:r w:rsidRPr="00A43B07">
        <w:rPr>
          <w:rFonts w:ascii="Times New Roman" w:eastAsia="Times New Roman" w:hAnsi="Times New Roman"/>
          <w:snapToGrid w:val="0"/>
          <w:sz w:val="24"/>
          <w:szCs w:val="24"/>
        </w:rPr>
        <w:t xml:space="preserve"> </w:t>
      </w:r>
      <w:r w:rsidRPr="00A43B07">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A43B07">
        <w:rPr>
          <w:rFonts w:ascii="Helvetica" w:hAnsi="Helvetica" w:cs="Helvetica"/>
          <w:b/>
          <w:bCs/>
          <w:color w:val="04498A"/>
          <w:sz w:val="21"/>
          <w:szCs w:val="21"/>
        </w:rPr>
        <w:t xml:space="preserve"> </w:t>
      </w:r>
      <w:r w:rsidRPr="00A43B07">
        <w:rPr>
          <w:rFonts w:ascii="Times New Roman" w:eastAsia="Times New Roman" w:hAnsi="Times New Roman"/>
          <w:i/>
          <w:snapToGrid w:val="0"/>
          <w:sz w:val="24"/>
          <w:szCs w:val="24"/>
        </w:rPr>
        <w:t>т. „Сертификати от независими органи, удостоверяващи стандарти за осигуряване на качеството“ от еЕЕДОП..</w:t>
      </w:r>
    </w:p>
    <w:p w14:paraId="355A19F6" w14:textId="5C2E1484" w:rsidR="00A27B16" w:rsidRPr="00A27B16" w:rsidRDefault="00A27B16" w:rsidP="00A27B16">
      <w:pPr>
        <w:pStyle w:val="ListParagraph"/>
        <w:tabs>
          <w:tab w:val="left" w:pos="851"/>
        </w:tabs>
        <w:spacing w:after="0" w:line="360" w:lineRule="auto"/>
        <w:ind w:left="0" w:firstLine="720"/>
        <w:jc w:val="both"/>
        <w:rPr>
          <w:rFonts w:ascii="Times New Roman" w:eastAsia="Times New Roman" w:hAnsi="Times New Roman"/>
          <w:snapToGrid w:val="0"/>
          <w:sz w:val="24"/>
          <w:szCs w:val="24"/>
        </w:rPr>
      </w:pPr>
      <w:r w:rsidRPr="00A43B07">
        <w:rPr>
          <w:rFonts w:ascii="Times New Roman" w:eastAsia="Times New Roman" w:hAnsi="Times New Roman"/>
          <w:b/>
          <w:snapToGrid w:val="0"/>
          <w:sz w:val="24"/>
          <w:szCs w:val="24"/>
        </w:rPr>
        <w:t>Забележка:</w:t>
      </w:r>
      <w:r w:rsidRPr="00A43B07">
        <w:rPr>
          <w:rFonts w:ascii="Times New Roman" w:eastAsia="Times New Roman" w:hAnsi="Times New Roman"/>
          <w:i/>
          <w:snapToGrid w:val="0"/>
          <w:sz w:val="24"/>
          <w:szCs w:val="24"/>
        </w:rPr>
        <w:t xml:space="preserve"> На етап сключване на договор, участникът, избран за изпълнител, следва да представи: </w:t>
      </w:r>
      <w:r w:rsidRPr="00A43B07">
        <w:rPr>
          <w:rFonts w:ascii="Times New Roman" w:eastAsia="Times New Roman" w:hAnsi="Times New Roman"/>
          <w:snapToGrid w:val="0"/>
          <w:sz w:val="24"/>
          <w:szCs w:val="24"/>
        </w:rPr>
        <w:t>Копие на валиден сертификат за съответствие на системата за управление на качеството на участника със стандарта БДС EN ISO 9001:2008 или еквивалентен или със стандарта БДС EN ISO 9001:2015 или еквивалентен, с обхват продажба и сервизиране на автомобили.</w:t>
      </w:r>
    </w:p>
    <w:p w14:paraId="46F61C71" w14:textId="77777777" w:rsidR="00F905CC" w:rsidRPr="00C9356B" w:rsidRDefault="00F905CC" w:rsidP="00907AAF">
      <w:pPr>
        <w:pStyle w:val="Heading2"/>
        <w:spacing w:before="0" w:line="360" w:lineRule="auto"/>
        <w:rPr>
          <w:rFonts w:ascii="Times New Roman" w:eastAsia="Times New Roman" w:hAnsi="Times New Roman" w:cs="Times New Roman"/>
          <w:color w:val="auto"/>
          <w:sz w:val="24"/>
          <w:szCs w:val="24"/>
          <w:lang w:eastAsia="bg-BG"/>
        </w:rPr>
      </w:pPr>
      <w:bookmarkStart w:id="34" w:name="_Toc508715835"/>
      <w:bookmarkStart w:id="35" w:name="_Toc461283113"/>
    </w:p>
    <w:p w14:paraId="70ACA017" w14:textId="3DA09CF5" w:rsidR="00F905CC" w:rsidRPr="00C9356B" w:rsidRDefault="00432F2B" w:rsidP="00A016A7">
      <w:pPr>
        <w:pStyle w:val="Heading2"/>
        <w:spacing w:before="0" w:line="360" w:lineRule="auto"/>
        <w:ind w:firstLine="709"/>
        <w:rPr>
          <w:rFonts w:ascii="Times New Roman" w:eastAsia="Times New Roman" w:hAnsi="Times New Roman" w:cs="Times New Roman"/>
          <w:color w:val="auto"/>
          <w:sz w:val="24"/>
          <w:szCs w:val="24"/>
          <w:lang w:eastAsia="bg-BG"/>
        </w:rPr>
      </w:pPr>
      <w:bookmarkStart w:id="36" w:name="_Toc519858527"/>
      <w:r w:rsidRPr="00C9356B">
        <w:rPr>
          <w:rFonts w:ascii="Times New Roman" w:eastAsia="Times New Roman" w:hAnsi="Times New Roman" w:cs="Times New Roman"/>
          <w:color w:val="auto"/>
          <w:sz w:val="24"/>
          <w:szCs w:val="24"/>
          <w:lang w:eastAsia="bg-BG"/>
        </w:rPr>
        <w:t>В. Електронен Единен европейски документ за обществени поръчки (еЕЕДОП).</w:t>
      </w:r>
      <w:bookmarkEnd w:id="34"/>
      <w:bookmarkEnd w:id="36"/>
    </w:p>
    <w:p w14:paraId="7F8A3ED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759ABA5D"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4BEC7B65" w14:textId="55B2416A"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 xml:space="preserve">Към документацията за обществената поръчка е предоставен </w:t>
      </w:r>
      <w:r w:rsidRPr="00B018E6">
        <w:rPr>
          <w:rFonts w:ascii="Times New Roman" w:eastAsia="Times New Roman" w:hAnsi="Times New Roman"/>
          <w:color w:val="000000" w:themeColor="text1"/>
          <w:sz w:val="24"/>
          <w:szCs w:val="24"/>
          <w:lang w:val="en-US" w:eastAsia="bg-BG"/>
        </w:rPr>
        <w:t xml:space="preserve">XML </w:t>
      </w:r>
      <w:r w:rsidRPr="00B018E6">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в раздел </w:t>
      </w:r>
      <w:r w:rsidRPr="00B018E6">
        <w:rPr>
          <w:rFonts w:ascii="Times New Roman" w:eastAsia="Times New Roman" w:hAnsi="Times New Roman"/>
          <w:color w:val="000000" w:themeColor="text1"/>
          <w:sz w:val="24"/>
          <w:szCs w:val="24"/>
          <w:lang w:val="en-US" w:eastAsia="bg-BG"/>
        </w:rPr>
        <w:t>III</w:t>
      </w:r>
      <w:r w:rsidRPr="00B018E6">
        <w:rPr>
          <w:rFonts w:ascii="Times New Roman" w:eastAsia="Times New Roman" w:hAnsi="Times New Roman"/>
          <w:color w:val="000000" w:themeColor="text1"/>
          <w:sz w:val="24"/>
          <w:szCs w:val="24"/>
          <w:lang w:eastAsia="bg-BG"/>
        </w:rPr>
        <w:t xml:space="preserve">, б. „А“ и „Б“ от документацията, които участниците е необходимо да попълнят. За информация и улеснение на участниците е приложен и </w:t>
      </w:r>
      <w:r w:rsidRPr="00B018E6">
        <w:rPr>
          <w:rFonts w:ascii="Times New Roman" w:eastAsia="Times New Roman" w:hAnsi="Times New Roman"/>
          <w:color w:val="000000" w:themeColor="text1"/>
          <w:sz w:val="24"/>
          <w:szCs w:val="24"/>
          <w:lang w:val="en-US" w:eastAsia="bg-BG"/>
        </w:rPr>
        <w:t>PDF</w:t>
      </w:r>
      <w:r w:rsidRPr="00B018E6">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B018E6">
        <w:rPr>
          <w:rFonts w:ascii="Times New Roman" w:eastAsia="Times New Roman" w:hAnsi="Times New Roman"/>
          <w:color w:val="000000" w:themeColor="text1"/>
          <w:sz w:val="24"/>
          <w:szCs w:val="24"/>
          <w:lang w:val="en-US" w:eastAsia="bg-BG"/>
        </w:rPr>
        <w:t xml:space="preserve">XML </w:t>
      </w:r>
      <w:r w:rsidRPr="00B018E6">
        <w:rPr>
          <w:rFonts w:ascii="Times New Roman" w:eastAsia="Times New Roman" w:hAnsi="Times New Roman"/>
          <w:color w:val="000000" w:themeColor="text1"/>
          <w:sz w:val="24"/>
          <w:szCs w:val="24"/>
          <w:lang w:eastAsia="bg-BG"/>
        </w:rPr>
        <w:t>файла.</w:t>
      </w:r>
    </w:p>
    <w:p w14:paraId="4A46A40A"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Участниците следва да съхранят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 xml:space="preserve"> файла  на еЕЕДОП по т. 2.1. на компютъра си. </w:t>
      </w:r>
    </w:p>
    <w:p w14:paraId="130FDF04" w14:textId="77777777" w:rsidR="00432F2B" w:rsidRPr="00B018E6" w:rsidRDefault="00432F2B" w:rsidP="00432F2B">
      <w:p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b/>
          <w:color w:val="000000" w:themeColor="text1"/>
          <w:sz w:val="24"/>
          <w:szCs w:val="24"/>
          <w:u w:val="single"/>
          <w:lang w:eastAsia="bg-BG"/>
        </w:rPr>
        <w:t>:</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62EB4596"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адрес </w:t>
      </w:r>
      <w:hyperlink r:id="rId11" w:history="1">
        <w:r w:rsidRPr="00B018E6">
          <w:rPr>
            <w:rStyle w:val="Hyperlink"/>
            <w:rFonts w:ascii="Times New Roman" w:eastAsia="Times New Roman" w:hAnsi="Times New Roman"/>
            <w:color w:val="000000" w:themeColor="text1"/>
            <w:sz w:val="24"/>
            <w:szCs w:val="24"/>
            <w:lang w:eastAsia="bg-BG"/>
          </w:rPr>
          <w:t>https://ec.europa.eu/tools/espd</w:t>
        </w:r>
      </w:hyperlink>
      <w:r w:rsidRPr="00B018E6">
        <w:rPr>
          <w:rFonts w:ascii="Times New Roman" w:eastAsia="Times New Roman" w:hAnsi="Times New Roman"/>
          <w:color w:val="000000" w:themeColor="text1"/>
          <w:sz w:val="24"/>
          <w:szCs w:val="24"/>
          <w:lang w:eastAsia="bg-BG"/>
        </w:rPr>
        <w:t xml:space="preserve"> или чрез Портала за обществени поръчки, секция „РОП и е-услуги“, подсекция „Електронни услуги на Европейската комисия“, раздел ЕЕДОП (</w:t>
      </w:r>
      <w:r w:rsidRPr="00B018E6">
        <w:rPr>
          <w:rFonts w:ascii="Times New Roman" w:eastAsia="Times New Roman" w:hAnsi="Times New Roman"/>
          <w:color w:val="000000" w:themeColor="text1"/>
          <w:sz w:val="24"/>
          <w:szCs w:val="24"/>
          <w:lang w:val="en-US" w:eastAsia="bg-BG"/>
        </w:rPr>
        <w:t>ESPD</w:t>
      </w:r>
      <w:r w:rsidRPr="00B018E6">
        <w:rPr>
          <w:rFonts w:ascii="Times New Roman" w:eastAsia="Times New Roman" w:hAnsi="Times New Roman"/>
          <w:color w:val="000000" w:themeColor="text1"/>
          <w:sz w:val="24"/>
          <w:szCs w:val="24"/>
          <w:lang w:eastAsia="bg-BG"/>
        </w:rPr>
        <w:t xml:space="preserve">), достъпен на следния линк: </w:t>
      </w:r>
      <w:hyperlink r:id="rId12" w:history="1">
        <w:r w:rsidRPr="00B018E6">
          <w:rPr>
            <w:rStyle w:val="Hyperlink"/>
            <w:rFonts w:ascii="Times New Roman" w:eastAsia="Times New Roman" w:hAnsi="Times New Roman"/>
            <w:color w:val="000000" w:themeColor="text1"/>
            <w:sz w:val="24"/>
            <w:szCs w:val="24"/>
            <w:lang w:eastAsia="bg-BG"/>
          </w:rPr>
          <w:t>http://rop3-app1.aop.bg:7778/portal/page?_pageid=93,158263&amp;_dad=portal&amp;_schema=PORTAL</w:t>
        </w:r>
      </w:hyperlink>
      <w:r w:rsidRPr="00B018E6">
        <w:rPr>
          <w:rFonts w:ascii="Times New Roman" w:eastAsia="Times New Roman" w:hAnsi="Times New Roman"/>
          <w:color w:val="000000" w:themeColor="text1"/>
          <w:sz w:val="24"/>
          <w:szCs w:val="24"/>
          <w:lang w:eastAsia="bg-BG"/>
        </w:rPr>
        <w:t xml:space="preserve">. </w:t>
      </w:r>
    </w:p>
    <w:p w14:paraId="76D980FA"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i/>
          <w:color w:val="000000" w:themeColor="text1"/>
          <w:sz w:val="24"/>
          <w:szCs w:val="24"/>
          <w:lang w:eastAsia="bg-BG"/>
        </w:rPr>
      </w:pPr>
      <w:r w:rsidRPr="00B018E6">
        <w:rPr>
          <w:rFonts w:ascii="Times New Roman" w:eastAsia="Times New Roman" w:hAnsi="Times New Roman"/>
          <w:b/>
          <w:i/>
          <w:color w:val="000000" w:themeColor="text1"/>
          <w:sz w:val="24"/>
          <w:szCs w:val="24"/>
          <w:u w:val="single"/>
          <w:lang w:eastAsia="bg-BG"/>
        </w:rPr>
        <w:t>Забележка:</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i/>
          <w:color w:val="000000" w:themeColor="text1"/>
          <w:sz w:val="24"/>
          <w:szCs w:val="24"/>
          <w:lang w:eastAsia="bg-BG"/>
        </w:rPr>
        <w:t>еЕЕДОП работи с последната версия на най-разпространените браузъри, като Chrome, Internet Explorer, Firefox, Safari и Opera.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1135EFD5"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5D3E7F57"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41A818F4" w14:textId="77777777" w:rsidR="00432F2B" w:rsidRPr="00B018E6" w:rsidRDefault="00432F2B" w:rsidP="00432F2B">
      <w:pPr>
        <w:pStyle w:val="ListParagraph"/>
        <w:numPr>
          <w:ilvl w:val="1"/>
          <w:numId w:val="21"/>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68D21524"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Заредите файл ЕЕДОП;</w:t>
      </w:r>
    </w:p>
    <w:p w14:paraId="5E81F160"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Обедините два ЕЕДОП;</w:t>
      </w:r>
    </w:p>
    <w:p w14:paraId="3A15CDE9" w14:textId="77777777" w:rsidR="00432F2B" w:rsidRPr="00B018E6" w:rsidRDefault="00432F2B" w:rsidP="00432F2B">
      <w:pPr>
        <w:pStyle w:val="ListParagraph"/>
        <w:numPr>
          <w:ilvl w:val="2"/>
          <w:numId w:val="21"/>
        </w:numPr>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Въведете отговор.</w:t>
      </w:r>
    </w:p>
    <w:p w14:paraId="71893BE8" w14:textId="77777777" w:rsidR="00432F2B" w:rsidRPr="00B018E6" w:rsidRDefault="00432F2B" w:rsidP="00432F2B">
      <w:pPr>
        <w:pStyle w:val="ListParagraph"/>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38CC326F"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 xml:space="preserve">При избор на опция „Заредите файл ЕЕДОП“ (т. 2.6.1.) се появява поле „Качите документ“. В този случай участниците следва да натиснат бутона „Избор на файл“ и да изберат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0CB7AF9C"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избор на опция „Обедините два ЕЕДОП“ (т. 2.6.2.) се появяват две полета „Качете искане за ЕЕДОП от възлагащия орган“ (файлът по т. 2.1.) и „Качете предишен Ваш отговор — ЕЕДОП“. В този случай участниците избират съответните файлове.</w:t>
      </w:r>
    </w:p>
    <w:p w14:paraId="7DD89AA2" w14:textId="77777777" w:rsidR="00432F2B" w:rsidRPr="00B018E6" w:rsidRDefault="00432F2B" w:rsidP="00432F2B">
      <w:pPr>
        <w:pStyle w:val="ListParagraph"/>
        <w:numPr>
          <w:ilvl w:val="2"/>
          <w:numId w:val="21"/>
        </w:numPr>
        <w:tabs>
          <w:tab w:val="left" w:pos="851"/>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79B12412"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1BC1C40C" w14:textId="77777777" w:rsidR="00432F2B" w:rsidRPr="00B018E6" w:rsidRDefault="00432F2B" w:rsidP="00556F40">
      <w:pPr>
        <w:pStyle w:val="ListParagraph"/>
        <w:numPr>
          <w:ilvl w:val="2"/>
          <w:numId w:val="21"/>
        </w:numPr>
        <w:tabs>
          <w:tab w:val="left" w:pos="851"/>
          <w:tab w:val="left" w:pos="993"/>
          <w:tab w:val="left" w:pos="1418"/>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738ABD6C"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XML</w:t>
      </w:r>
      <w:r w:rsidRPr="00B018E6">
        <w:rPr>
          <w:rFonts w:ascii="Times New Roman" w:eastAsia="Times New Roman" w:hAnsi="Times New Roman"/>
          <w:color w:val="000000" w:themeColor="text1"/>
          <w:sz w:val="24"/>
          <w:szCs w:val="24"/>
          <w:lang w:eastAsia="bg-BG"/>
        </w:rPr>
        <w:t>;</w:t>
      </w:r>
    </w:p>
    <w:p w14:paraId="2C91D9D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Формат </w:t>
      </w:r>
      <w:r w:rsidRPr="00B018E6">
        <w:rPr>
          <w:rFonts w:ascii="Times New Roman" w:eastAsia="Times New Roman" w:hAnsi="Times New Roman"/>
          <w:color w:val="000000" w:themeColor="text1"/>
          <w:sz w:val="24"/>
          <w:szCs w:val="24"/>
          <w:lang w:val="en-US" w:eastAsia="bg-BG"/>
        </w:rPr>
        <w:t>PDF</w:t>
      </w:r>
      <w:r w:rsidRPr="00B018E6">
        <w:rPr>
          <w:rFonts w:ascii="Times New Roman" w:eastAsia="Times New Roman" w:hAnsi="Times New Roman"/>
          <w:color w:val="000000" w:themeColor="text1"/>
          <w:sz w:val="24"/>
          <w:szCs w:val="24"/>
          <w:lang w:eastAsia="bg-BG"/>
        </w:rPr>
        <w:t>;</w:t>
      </w:r>
    </w:p>
    <w:p w14:paraId="725FB00D" w14:textId="77777777" w:rsidR="00432F2B" w:rsidRPr="00B018E6" w:rsidRDefault="00432F2B" w:rsidP="0080775C">
      <w:pPr>
        <w:pStyle w:val="ListParagraph"/>
        <w:numPr>
          <w:ilvl w:val="3"/>
          <w:numId w:val="21"/>
        </w:numPr>
        <w:tabs>
          <w:tab w:val="left" w:pos="851"/>
          <w:tab w:val="left" w:pos="993"/>
          <w:tab w:val="left" w:pos="1418"/>
          <w:tab w:val="left" w:pos="2268"/>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И двата формата.</w:t>
      </w:r>
    </w:p>
    <w:p w14:paraId="5BF1C879" w14:textId="77777777" w:rsidR="00432F2B" w:rsidRPr="00B018E6" w:rsidRDefault="00432F2B" w:rsidP="00432F2B">
      <w:pPr>
        <w:pStyle w:val="ListParagraph"/>
        <w:numPr>
          <w:ilvl w:val="2"/>
          <w:numId w:val="21"/>
        </w:numPr>
        <w:tabs>
          <w:tab w:val="left" w:pos="851"/>
          <w:tab w:val="left" w:pos="993"/>
        </w:tabs>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Изтегленият файл във формат </w:t>
      </w:r>
      <w:r w:rsidRPr="00B018E6">
        <w:rPr>
          <w:rFonts w:ascii="Times New Roman" w:eastAsia="Times New Roman" w:hAnsi="Times New Roman"/>
          <w:color w:val="000000" w:themeColor="text1"/>
          <w:sz w:val="24"/>
          <w:szCs w:val="24"/>
          <w:lang w:val="en-US" w:eastAsia="bg-BG"/>
        </w:rPr>
        <w:t xml:space="preserve">PDF </w:t>
      </w:r>
      <w:r w:rsidRPr="00B018E6">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65A4BD92" w14:textId="77777777" w:rsidR="00432F2B" w:rsidRPr="00B018E6" w:rsidRDefault="00432F2B" w:rsidP="00432F2B">
      <w:pPr>
        <w:tabs>
          <w:tab w:val="left" w:pos="851"/>
          <w:tab w:val="left" w:pos="993"/>
        </w:tabs>
        <w:spacing w:after="0" w:line="360" w:lineRule="auto"/>
        <w:ind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ab/>
        <w:t>Забележка: Препоръчително е изтегляне на файла в двата формата.</w:t>
      </w:r>
    </w:p>
    <w:p w14:paraId="7C096E4A"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b/>
          <w:color w:val="000000" w:themeColor="text1"/>
          <w:sz w:val="24"/>
          <w:szCs w:val="24"/>
          <w:lang w:eastAsia="bg-BG"/>
        </w:rPr>
        <w:t>еЕЕДОП се предоставя по един от следните начини</w:t>
      </w:r>
      <w:r w:rsidRPr="00B018E6">
        <w:rPr>
          <w:rFonts w:ascii="Times New Roman" w:eastAsia="Times New Roman" w:hAnsi="Times New Roman"/>
          <w:color w:val="000000" w:themeColor="text1"/>
          <w:sz w:val="24"/>
          <w:szCs w:val="24"/>
          <w:lang w:eastAsia="bg-BG"/>
        </w:rPr>
        <w:t>:</w:t>
      </w:r>
    </w:p>
    <w:p w14:paraId="10D90E70" w14:textId="0880276F"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w:t>
      </w:r>
      <w:r w:rsidR="006F61B5" w:rsidRPr="00B018E6">
        <w:rPr>
          <w:rFonts w:ascii="Times New Roman" w:eastAsia="Times New Roman" w:hAnsi="Times New Roman"/>
          <w:color w:val="000000" w:themeColor="text1"/>
          <w:sz w:val="24"/>
          <w:szCs w:val="24"/>
          <w:lang w:eastAsia="bg-BG"/>
        </w:rPr>
        <w:t xml:space="preserve">(с квалифициран електронен подпис) </w:t>
      </w:r>
      <w:r w:rsidRPr="00B018E6">
        <w:rPr>
          <w:rFonts w:ascii="Times New Roman" w:eastAsia="Times New Roman" w:hAnsi="Times New Roman"/>
          <w:color w:val="000000" w:themeColor="text1"/>
          <w:sz w:val="24"/>
          <w:szCs w:val="24"/>
          <w:lang w:eastAsia="bg-BG"/>
        </w:rPr>
        <w:t xml:space="preserve">и приложен на подходящ оптичен носител (например </w:t>
      </w:r>
      <w:r w:rsidRPr="00B018E6">
        <w:rPr>
          <w:rFonts w:ascii="Times New Roman" w:eastAsia="Times New Roman" w:hAnsi="Times New Roman"/>
          <w:color w:val="000000" w:themeColor="text1"/>
          <w:sz w:val="24"/>
          <w:szCs w:val="24"/>
          <w:lang w:val="en-US" w:eastAsia="bg-BG"/>
        </w:rPr>
        <w:t>CD</w:t>
      </w:r>
      <w:r w:rsidRPr="00B018E6">
        <w:rPr>
          <w:rFonts w:ascii="Times New Roman" w:eastAsia="Times New Roman" w:hAnsi="Times New Roman"/>
          <w:color w:val="000000" w:themeColor="text1"/>
          <w:sz w:val="24"/>
          <w:szCs w:val="24"/>
          <w:lang w:eastAsia="bg-BG"/>
        </w:rPr>
        <w:t xml:space="preserve">, </w:t>
      </w:r>
      <w:r w:rsidRPr="00B018E6">
        <w:rPr>
          <w:rFonts w:ascii="Times New Roman" w:eastAsia="Times New Roman" w:hAnsi="Times New Roman"/>
          <w:color w:val="000000" w:themeColor="text1"/>
          <w:sz w:val="24"/>
          <w:szCs w:val="24"/>
          <w:lang w:val="en-US" w:eastAsia="bg-BG"/>
        </w:rPr>
        <w:t>DVD</w:t>
      </w:r>
      <w:r w:rsidRPr="00B018E6">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w:t>
      </w:r>
      <w:r w:rsidR="00194165" w:rsidRPr="00B018E6">
        <w:rPr>
          <w:rFonts w:ascii="Times New Roman" w:eastAsia="Times New Roman" w:hAnsi="Times New Roman"/>
          <w:color w:val="000000" w:themeColor="text1"/>
          <w:sz w:val="24"/>
          <w:szCs w:val="24"/>
          <w:lang w:eastAsia="bg-BG"/>
        </w:rPr>
        <w:t xml:space="preserve">препоръчително е </w:t>
      </w:r>
      <w:r w:rsidRPr="00B018E6">
        <w:rPr>
          <w:rFonts w:ascii="Times New Roman" w:eastAsia="Times New Roman" w:hAnsi="Times New Roman"/>
          <w:color w:val="000000" w:themeColor="text1"/>
          <w:sz w:val="24"/>
          <w:szCs w:val="24"/>
          <w:lang w:eastAsia="bg-BG"/>
        </w:rPr>
        <w:t xml:space="preserve">всеки един електронно подписан документ </w:t>
      </w:r>
      <w:r w:rsidR="00194165" w:rsidRPr="00B018E6">
        <w:rPr>
          <w:rFonts w:ascii="Times New Roman" w:eastAsia="Times New Roman" w:hAnsi="Times New Roman"/>
          <w:color w:val="000000" w:themeColor="text1"/>
          <w:sz w:val="24"/>
          <w:szCs w:val="24"/>
          <w:lang w:eastAsia="bg-BG"/>
        </w:rPr>
        <w:t xml:space="preserve">да </w:t>
      </w:r>
      <w:r w:rsidRPr="00B018E6">
        <w:rPr>
          <w:rFonts w:ascii="Times New Roman" w:eastAsia="Times New Roman" w:hAnsi="Times New Roman"/>
          <w:color w:val="000000" w:themeColor="text1"/>
          <w:sz w:val="24"/>
          <w:szCs w:val="24"/>
          <w:lang w:eastAsia="bg-BG"/>
        </w:rPr>
        <w:t xml:space="preserve">се поставя в отделна папка, която е подходящо именувана. </w:t>
      </w:r>
      <w:r w:rsidRPr="00B018E6">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720B9469" w14:textId="68DCCCA9"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w:t>
      </w:r>
      <w:r w:rsidR="00061F88" w:rsidRPr="00B018E6">
        <w:rPr>
          <w:rFonts w:ascii="Times New Roman" w:eastAsia="Times New Roman" w:hAnsi="Times New Roman"/>
          <w:color w:val="000000" w:themeColor="text1"/>
          <w:sz w:val="24"/>
          <w:szCs w:val="24"/>
          <w:lang w:eastAsia="bg-BG"/>
        </w:rPr>
        <w:t xml:space="preserve">(с квалифициран електронен подпис) </w:t>
      </w:r>
      <w:r w:rsidRPr="00B018E6">
        <w:rPr>
          <w:rFonts w:ascii="Times New Roman" w:eastAsia="Times New Roman" w:hAnsi="Times New Roman"/>
          <w:color w:val="000000" w:themeColor="text1"/>
          <w:sz w:val="24"/>
          <w:szCs w:val="24"/>
          <w:lang w:eastAsia="bg-BG"/>
        </w:rPr>
        <w:t xml:space="preserve">еЕЕДОП.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14:paraId="4149630D" w14:textId="77777777" w:rsidR="00432F2B" w:rsidRPr="00B018E6" w:rsidRDefault="00432F2B" w:rsidP="00432F2B">
      <w:pPr>
        <w:pStyle w:val="ListParagraph"/>
        <w:numPr>
          <w:ilvl w:val="1"/>
          <w:numId w:val="22"/>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3769BA92"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E274C80"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Когато изискванията посочени в Раздел III, буква „А“, </w:t>
      </w:r>
      <w:r w:rsidRPr="00B018E6">
        <w:rPr>
          <w:rFonts w:ascii="Times New Roman" w:hAnsi="Times New Roman"/>
          <w:color w:val="000000" w:themeColor="text1"/>
          <w:sz w:val="24"/>
          <w:szCs w:val="24"/>
        </w:rPr>
        <w:t xml:space="preserve">т. 2.1.1, т. 2.1.2 и т. 2.1.7 </w:t>
      </w:r>
      <w:r w:rsidRPr="00B018E6">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B018E6">
        <w:rPr>
          <w:rFonts w:ascii="Times New Roman" w:eastAsia="Times New Roman" w:hAnsi="Times New Roman"/>
          <w:b/>
          <w:color w:val="000000" w:themeColor="text1"/>
          <w:sz w:val="24"/>
          <w:szCs w:val="24"/>
          <w:lang w:eastAsia="bg-BG"/>
        </w:rPr>
        <w:t>самостоятелно</w:t>
      </w:r>
      <w:r w:rsidRPr="00B018E6">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74AEC60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6FF0F527"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B018E6">
        <w:rPr>
          <w:rFonts w:ascii="Times New Roman" w:eastAsia="Times New Roman" w:hAnsi="Times New Roman"/>
          <w:b/>
          <w:color w:val="000000" w:themeColor="text1"/>
          <w:sz w:val="24"/>
          <w:szCs w:val="24"/>
          <w:lang w:eastAsia="bg-BG"/>
        </w:rPr>
        <w:t>трети лица</w:t>
      </w:r>
      <w:r w:rsidRPr="00B018E6">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B018E6">
        <w:rPr>
          <w:rFonts w:ascii="Arial" w:hAnsi="Arial" w:cs="Arial"/>
          <w:color w:val="000000" w:themeColor="text1"/>
          <w:lang w:val="en"/>
        </w:rPr>
        <w:t xml:space="preserve"> </w:t>
      </w:r>
      <w:r w:rsidRPr="00B018E6">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09F9D2EE"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B018E6">
        <w:rPr>
          <w:rFonts w:ascii="Times New Roman" w:eastAsia="Times New Roman" w:hAnsi="Times New Roman"/>
          <w:b/>
          <w:color w:val="000000" w:themeColor="text1"/>
          <w:sz w:val="24"/>
          <w:szCs w:val="24"/>
          <w:lang w:eastAsia="bg-BG"/>
        </w:rPr>
        <w:t>подизпълнители</w:t>
      </w:r>
      <w:r w:rsidRPr="00B018E6">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501DAE61"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1DB7A8BD"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lastRenderedPageBreak/>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29D12AE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5867F4B9"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724535F" w14:textId="77777777" w:rsidR="00432F2B" w:rsidRPr="00B018E6" w:rsidRDefault="00432F2B" w:rsidP="00432F2B">
      <w:pPr>
        <w:pStyle w:val="ListParagraph"/>
        <w:numPr>
          <w:ilvl w:val="1"/>
          <w:numId w:val="20"/>
        </w:numPr>
        <w:spacing w:after="0" w:line="360" w:lineRule="auto"/>
        <w:ind w:left="0" w:firstLine="709"/>
        <w:jc w:val="both"/>
        <w:rPr>
          <w:rFonts w:ascii="Times New Roman" w:eastAsia="Times New Roman" w:hAnsi="Times New Roman"/>
          <w:color w:val="000000" w:themeColor="text1"/>
          <w:sz w:val="24"/>
          <w:szCs w:val="24"/>
          <w:lang w:eastAsia="bg-BG"/>
        </w:rPr>
      </w:pPr>
      <w:r w:rsidRPr="00B018E6">
        <w:rPr>
          <w:rFonts w:ascii="Times New Roman" w:eastAsia="Times New Roman" w:hAnsi="Times New Roman"/>
          <w:color w:val="000000" w:themeColor="text1"/>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bookmarkEnd w:id="35"/>
    <w:p w14:paraId="445DA7CC" w14:textId="77777777" w:rsidR="008D6830" w:rsidRPr="00D73A28" w:rsidRDefault="008D6830" w:rsidP="008460F9">
      <w:pPr>
        <w:ind w:firstLine="709"/>
        <w:rPr>
          <w:highlight w:val="darkGray"/>
          <w:lang w:eastAsia="bg-BG"/>
        </w:rPr>
      </w:pPr>
    </w:p>
    <w:p w14:paraId="2EE911A5" w14:textId="1D7EF6AC" w:rsidR="00F31630" w:rsidRPr="00D73A28" w:rsidRDefault="00A52F02" w:rsidP="00802064">
      <w:pPr>
        <w:pStyle w:val="Heading1"/>
        <w:numPr>
          <w:ilvl w:val="0"/>
          <w:numId w:val="5"/>
        </w:numPr>
        <w:tabs>
          <w:tab w:val="left" w:pos="284"/>
          <w:tab w:val="left" w:pos="1418"/>
          <w:tab w:val="left" w:pos="1843"/>
        </w:tabs>
        <w:spacing w:before="0" w:line="360" w:lineRule="auto"/>
        <w:ind w:left="0" w:firstLine="0"/>
        <w:jc w:val="center"/>
        <w:rPr>
          <w:rFonts w:ascii="Times New Roman" w:eastAsia="Times New Roman" w:hAnsi="Times New Roman" w:cs="Times New Roman"/>
          <w:color w:val="auto"/>
          <w:sz w:val="24"/>
          <w:szCs w:val="24"/>
          <w:lang w:eastAsia="bg-BG"/>
        </w:rPr>
      </w:pPr>
      <w:bookmarkStart w:id="37" w:name="_Toc461283114"/>
      <w:bookmarkStart w:id="38" w:name="_Toc519858528"/>
      <w:r w:rsidRPr="00D73A28">
        <w:rPr>
          <w:rFonts w:ascii="Times New Roman" w:eastAsia="Times New Roman" w:hAnsi="Times New Roman" w:cs="Times New Roman"/>
          <w:color w:val="auto"/>
          <w:sz w:val="24"/>
          <w:szCs w:val="24"/>
          <w:lang w:eastAsia="bg-BG"/>
        </w:rPr>
        <w:t>КРИТЕРИЙ ЗА ВЪЗЛАГАНЕ НА ПОРЪЧКАТА</w:t>
      </w:r>
      <w:bookmarkEnd w:id="37"/>
      <w:bookmarkEnd w:id="38"/>
    </w:p>
    <w:p w14:paraId="58300E73" w14:textId="6CE50809" w:rsidR="008579A6" w:rsidRPr="00A016A7" w:rsidRDefault="008579A6" w:rsidP="00DC569F">
      <w:pPr>
        <w:pStyle w:val="Heading2"/>
        <w:ind w:firstLine="709"/>
        <w:rPr>
          <w:rFonts w:ascii="Times New Roman" w:hAnsi="Times New Roman" w:cs="Times New Roman"/>
          <w:color w:val="auto"/>
          <w:sz w:val="24"/>
          <w:szCs w:val="24"/>
          <w:lang w:eastAsia="bg-BG"/>
        </w:rPr>
      </w:pPr>
      <w:bookmarkStart w:id="39" w:name="_Toc519858529"/>
      <w:r w:rsidRPr="00A016A7">
        <w:rPr>
          <w:rFonts w:ascii="Times New Roman" w:hAnsi="Times New Roman" w:cs="Times New Roman"/>
          <w:color w:val="auto"/>
          <w:sz w:val="24"/>
          <w:szCs w:val="24"/>
          <w:lang w:eastAsia="bg-BG"/>
        </w:rPr>
        <w:t>А. Критерий за възлагане по обособена позиция № 1</w:t>
      </w:r>
      <w:bookmarkEnd w:id="39"/>
    </w:p>
    <w:p w14:paraId="51AF32A0" w14:textId="153B19F6" w:rsidR="00227E8F" w:rsidRPr="00A016A7" w:rsidRDefault="00227E8F" w:rsidP="00401871">
      <w:pPr>
        <w:tabs>
          <w:tab w:val="left" w:pos="1134"/>
        </w:tabs>
        <w:spacing w:after="0" w:line="360" w:lineRule="auto"/>
        <w:ind w:firstLine="709"/>
        <w:jc w:val="both"/>
        <w:rPr>
          <w:rFonts w:ascii="Times New Roman" w:eastAsia="Times New Roman" w:hAnsi="Times New Roman"/>
          <w:sz w:val="24"/>
          <w:szCs w:val="24"/>
          <w:lang w:eastAsia="bg-BG"/>
        </w:rPr>
      </w:pPr>
      <w:r w:rsidRPr="00A016A7">
        <w:rPr>
          <w:rFonts w:ascii="Times New Roman" w:eastAsia="Times New Roman" w:hAnsi="Times New Roman"/>
          <w:sz w:val="24"/>
          <w:szCs w:val="24"/>
          <w:lang w:eastAsia="bg-BG"/>
        </w:rPr>
        <w:t xml:space="preserve">Оценката на офертите се извършва по критерий за възлагане </w:t>
      </w:r>
      <w:r w:rsidRPr="00A016A7">
        <w:rPr>
          <w:rFonts w:ascii="Times New Roman" w:eastAsia="Times New Roman" w:hAnsi="Times New Roman"/>
          <w:b/>
          <w:sz w:val="24"/>
          <w:szCs w:val="24"/>
          <w:lang w:eastAsia="bg-BG"/>
        </w:rPr>
        <w:t>„</w:t>
      </w:r>
      <w:r w:rsidR="001C43D6">
        <w:rPr>
          <w:rFonts w:ascii="Times New Roman" w:eastAsia="Times New Roman" w:hAnsi="Times New Roman"/>
          <w:b/>
          <w:sz w:val="24"/>
          <w:szCs w:val="24"/>
          <w:lang w:eastAsia="bg-BG"/>
        </w:rPr>
        <w:t>ниво на разходите</w:t>
      </w:r>
      <w:r w:rsidR="001C43D6" w:rsidRPr="001C43D6">
        <w:rPr>
          <w:rFonts w:ascii="Times New Roman" w:eastAsia="Times New Roman" w:hAnsi="Times New Roman"/>
          <w:b/>
          <w:sz w:val="24"/>
          <w:szCs w:val="24"/>
          <w:lang w:eastAsia="bg-BG"/>
        </w:rPr>
        <w:t>, като се отчита разходната ефективност, включително разходите за целия жизнен цикъл</w:t>
      </w:r>
      <w:r w:rsidRPr="00A016A7">
        <w:rPr>
          <w:rFonts w:ascii="Times New Roman" w:eastAsia="Times New Roman" w:hAnsi="Times New Roman"/>
          <w:b/>
          <w:sz w:val="24"/>
          <w:szCs w:val="24"/>
          <w:lang w:eastAsia="bg-BG"/>
        </w:rPr>
        <w:t>“</w:t>
      </w:r>
      <w:r w:rsidRPr="00A016A7">
        <w:rPr>
          <w:rFonts w:ascii="Times New Roman" w:eastAsia="Times New Roman" w:hAnsi="Times New Roman"/>
          <w:sz w:val="24"/>
          <w:szCs w:val="24"/>
          <w:lang w:eastAsia="bg-BG"/>
        </w:rPr>
        <w:t>.</w:t>
      </w:r>
    </w:p>
    <w:p w14:paraId="316C4B5A" w14:textId="64CFDC11" w:rsidR="00227E8F" w:rsidRPr="00A016A7" w:rsidRDefault="00227E8F" w:rsidP="00227E8F">
      <w:pPr>
        <w:tabs>
          <w:tab w:val="left" w:pos="1134"/>
        </w:tabs>
        <w:spacing w:after="0" w:line="360" w:lineRule="auto"/>
        <w:ind w:firstLine="709"/>
        <w:jc w:val="both"/>
        <w:rPr>
          <w:rFonts w:ascii="Times New Roman" w:eastAsia="Times New Roman" w:hAnsi="Times New Roman"/>
          <w:sz w:val="24"/>
          <w:szCs w:val="24"/>
          <w:lang w:eastAsia="bg-BG"/>
        </w:rPr>
      </w:pPr>
      <w:r w:rsidRPr="00A016A7">
        <w:rPr>
          <w:rFonts w:ascii="Times New Roman" w:eastAsia="Times New Roman" w:hAnsi="Times New Roman"/>
          <w:sz w:val="24"/>
          <w:szCs w:val="24"/>
          <w:lang w:eastAsia="bg-BG"/>
        </w:rPr>
        <w:t xml:space="preserve">Показателите, въз основа на които ще се определи офертата с </w:t>
      </w:r>
      <w:r w:rsidR="00A016A7" w:rsidRPr="00A016A7">
        <w:rPr>
          <w:rFonts w:ascii="Times New Roman" w:eastAsia="Times New Roman" w:hAnsi="Times New Roman"/>
          <w:sz w:val="24"/>
          <w:szCs w:val="24"/>
          <w:lang w:eastAsia="bg-BG"/>
        </w:rPr>
        <w:t xml:space="preserve">предложено </w:t>
      </w:r>
      <w:r w:rsidR="00404FC8" w:rsidRPr="00404FC8">
        <w:rPr>
          <w:rFonts w:ascii="Times New Roman" w:eastAsia="Times New Roman" w:hAnsi="Times New Roman"/>
          <w:sz w:val="24"/>
          <w:szCs w:val="24"/>
          <w:lang w:eastAsia="bg-BG"/>
        </w:rPr>
        <w:t xml:space="preserve">ниво на разходите, като се отчита разходната ефективност, включително </w:t>
      </w:r>
      <w:r w:rsidR="00404FC8">
        <w:rPr>
          <w:rFonts w:ascii="Times New Roman" w:eastAsia="Times New Roman" w:hAnsi="Times New Roman"/>
          <w:sz w:val="24"/>
          <w:szCs w:val="24"/>
          <w:lang w:eastAsia="bg-BG"/>
        </w:rPr>
        <w:t>разходите за целия жизнен цикъл</w:t>
      </w:r>
      <w:r w:rsidR="00D56082" w:rsidRPr="00A016A7">
        <w:rPr>
          <w:rFonts w:ascii="Times New Roman" w:eastAsia="Times New Roman" w:hAnsi="Times New Roman"/>
          <w:sz w:val="24"/>
          <w:szCs w:val="24"/>
          <w:lang w:eastAsia="bg-BG"/>
        </w:rPr>
        <w:t xml:space="preserve">, са детайлно посочени в </w:t>
      </w:r>
      <w:r w:rsidRPr="00A016A7">
        <w:rPr>
          <w:rFonts w:ascii="Times New Roman" w:eastAsia="Times New Roman" w:hAnsi="Times New Roman"/>
          <w:sz w:val="24"/>
          <w:szCs w:val="24"/>
          <w:lang w:eastAsia="bg-BG"/>
        </w:rPr>
        <w:t>Методика за комплексна оценка и начин за определяне</w:t>
      </w:r>
      <w:r w:rsidR="00D56082" w:rsidRPr="00A016A7">
        <w:rPr>
          <w:rFonts w:ascii="Times New Roman" w:eastAsia="Times New Roman" w:hAnsi="Times New Roman"/>
          <w:sz w:val="24"/>
          <w:szCs w:val="24"/>
          <w:lang w:eastAsia="bg-BG"/>
        </w:rPr>
        <w:t xml:space="preserve"> на оценката по всеки показател</w:t>
      </w:r>
      <w:r w:rsidR="00D73A28">
        <w:rPr>
          <w:rFonts w:ascii="Times New Roman" w:eastAsia="Times New Roman" w:hAnsi="Times New Roman"/>
          <w:sz w:val="24"/>
          <w:szCs w:val="24"/>
          <w:lang w:eastAsia="bg-BG"/>
        </w:rPr>
        <w:t xml:space="preserve"> (Приложение № 4)</w:t>
      </w:r>
      <w:r w:rsidRPr="00A016A7">
        <w:rPr>
          <w:rFonts w:ascii="Times New Roman" w:eastAsia="Times New Roman" w:hAnsi="Times New Roman"/>
          <w:sz w:val="24"/>
          <w:szCs w:val="24"/>
          <w:lang w:eastAsia="bg-BG"/>
        </w:rPr>
        <w:t>, неразделна част от документацията на обществената поръчка.</w:t>
      </w:r>
    </w:p>
    <w:p w14:paraId="62C4D3AE" w14:textId="6A9CB2C8" w:rsidR="008579A6" w:rsidRPr="00A016A7" w:rsidRDefault="008579A6" w:rsidP="00DC569F">
      <w:pPr>
        <w:pStyle w:val="Heading2"/>
        <w:ind w:firstLine="709"/>
        <w:rPr>
          <w:rFonts w:ascii="Times New Roman" w:hAnsi="Times New Roman" w:cs="Times New Roman"/>
          <w:color w:val="auto"/>
          <w:sz w:val="24"/>
          <w:szCs w:val="24"/>
          <w:lang w:eastAsia="bg-BG"/>
        </w:rPr>
      </w:pPr>
      <w:bookmarkStart w:id="40" w:name="_Toc519858530"/>
      <w:r w:rsidRPr="00A016A7">
        <w:rPr>
          <w:rFonts w:ascii="Times New Roman" w:hAnsi="Times New Roman" w:cs="Times New Roman"/>
          <w:color w:val="auto"/>
          <w:sz w:val="24"/>
          <w:szCs w:val="24"/>
          <w:lang w:eastAsia="bg-BG"/>
        </w:rPr>
        <w:t>Б. Критерий за възлагане по обособена позиция № 2</w:t>
      </w:r>
      <w:bookmarkEnd w:id="40"/>
    </w:p>
    <w:p w14:paraId="53B40A02" w14:textId="6D51339E" w:rsidR="00A016A7" w:rsidRPr="00A016A7" w:rsidRDefault="00A016A7" w:rsidP="00A016A7">
      <w:pPr>
        <w:tabs>
          <w:tab w:val="left" w:pos="1134"/>
        </w:tabs>
        <w:spacing w:after="0" w:line="360" w:lineRule="auto"/>
        <w:ind w:firstLine="709"/>
        <w:jc w:val="both"/>
        <w:rPr>
          <w:rFonts w:ascii="Times New Roman" w:eastAsia="Times New Roman" w:hAnsi="Times New Roman"/>
          <w:sz w:val="24"/>
          <w:szCs w:val="24"/>
          <w:lang w:eastAsia="bg-BG"/>
        </w:rPr>
      </w:pPr>
      <w:r w:rsidRPr="00A016A7">
        <w:rPr>
          <w:rFonts w:ascii="Times New Roman" w:eastAsia="Times New Roman" w:hAnsi="Times New Roman"/>
          <w:sz w:val="24"/>
          <w:szCs w:val="24"/>
          <w:lang w:eastAsia="bg-BG"/>
        </w:rPr>
        <w:t xml:space="preserve">Оценката на офертите се извършва по критерий за възлагане </w:t>
      </w:r>
      <w:r w:rsidR="001C43D6" w:rsidRPr="00A016A7">
        <w:rPr>
          <w:rFonts w:ascii="Times New Roman" w:eastAsia="Times New Roman" w:hAnsi="Times New Roman"/>
          <w:b/>
          <w:sz w:val="24"/>
          <w:szCs w:val="24"/>
          <w:lang w:eastAsia="bg-BG"/>
        </w:rPr>
        <w:t>„</w:t>
      </w:r>
      <w:r w:rsidR="001C43D6">
        <w:rPr>
          <w:rFonts w:ascii="Times New Roman" w:eastAsia="Times New Roman" w:hAnsi="Times New Roman"/>
          <w:b/>
          <w:sz w:val="24"/>
          <w:szCs w:val="24"/>
          <w:lang w:eastAsia="bg-BG"/>
        </w:rPr>
        <w:t>ниво на разходите</w:t>
      </w:r>
      <w:r w:rsidR="001C43D6" w:rsidRPr="001C43D6">
        <w:rPr>
          <w:rFonts w:ascii="Times New Roman" w:eastAsia="Times New Roman" w:hAnsi="Times New Roman"/>
          <w:b/>
          <w:sz w:val="24"/>
          <w:szCs w:val="24"/>
          <w:lang w:eastAsia="bg-BG"/>
        </w:rPr>
        <w:t>, като се отчита разходната ефективност, включително разходите за целия жизнен цикъл</w:t>
      </w:r>
      <w:r w:rsidR="001C43D6" w:rsidRPr="00A016A7">
        <w:rPr>
          <w:rFonts w:ascii="Times New Roman" w:eastAsia="Times New Roman" w:hAnsi="Times New Roman"/>
          <w:b/>
          <w:sz w:val="24"/>
          <w:szCs w:val="24"/>
          <w:lang w:eastAsia="bg-BG"/>
        </w:rPr>
        <w:t>“</w:t>
      </w:r>
      <w:r w:rsidRPr="00A016A7">
        <w:rPr>
          <w:rFonts w:ascii="Times New Roman" w:eastAsia="Times New Roman" w:hAnsi="Times New Roman"/>
          <w:sz w:val="24"/>
          <w:szCs w:val="24"/>
          <w:lang w:eastAsia="bg-BG"/>
        </w:rPr>
        <w:t>.</w:t>
      </w:r>
    </w:p>
    <w:p w14:paraId="3CF0E304" w14:textId="5F81E162" w:rsidR="00A016A7" w:rsidRPr="00A016A7" w:rsidRDefault="00A016A7" w:rsidP="00A016A7">
      <w:pPr>
        <w:tabs>
          <w:tab w:val="left" w:pos="1134"/>
        </w:tabs>
        <w:spacing w:after="0" w:line="360" w:lineRule="auto"/>
        <w:ind w:firstLine="709"/>
        <w:jc w:val="both"/>
        <w:rPr>
          <w:rFonts w:ascii="Times New Roman" w:eastAsia="Times New Roman" w:hAnsi="Times New Roman"/>
          <w:sz w:val="24"/>
          <w:szCs w:val="24"/>
          <w:lang w:eastAsia="bg-BG"/>
        </w:rPr>
      </w:pPr>
      <w:r w:rsidRPr="00A016A7">
        <w:rPr>
          <w:rFonts w:ascii="Times New Roman" w:eastAsia="Times New Roman" w:hAnsi="Times New Roman"/>
          <w:sz w:val="24"/>
          <w:szCs w:val="24"/>
          <w:lang w:eastAsia="bg-BG"/>
        </w:rPr>
        <w:t xml:space="preserve">Показателите, въз основа на които ще се определи офертата с предложено </w:t>
      </w:r>
      <w:r w:rsidR="00404FC8" w:rsidRPr="00404FC8">
        <w:rPr>
          <w:rFonts w:ascii="Times New Roman" w:eastAsia="Times New Roman" w:hAnsi="Times New Roman"/>
          <w:sz w:val="24"/>
          <w:szCs w:val="24"/>
          <w:lang w:eastAsia="bg-BG"/>
        </w:rPr>
        <w:t xml:space="preserve">ниво на разходите, като се отчита разходната ефективност, включително разходите за целия жизнен </w:t>
      </w:r>
      <w:r w:rsidR="00404FC8">
        <w:rPr>
          <w:rFonts w:ascii="Times New Roman" w:eastAsia="Times New Roman" w:hAnsi="Times New Roman"/>
          <w:sz w:val="24"/>
          <w:szCs w:val="24"/>
          <w:lang w:eastAsia="bg-BG"/>
        </w:rPr>
        <w:lastRenderedPageBreak/>
        <w:t>цикъл</w:t>
      </w:r>
      <w:r w:rsidRPr="00A016A7">
        <w:rPr>
          <w:rFonts w:ascii="Times New Roman" w:eastAsia="Times New Roman" w:hAnsi="Times New Roman"/>
          <w:sz w:val="24"/>
          <w:szCs w:val="24"/>
          <w:lang w:eastAsia="bg-BG"/>
        </w:rPr>
        <w:t>, са детайлно посочени в Методика за комплексна оценка и начин за определяне на оценката по всеки по</w:t>
      </w:r>
      <w:r w:rsidR="00D73A28">
        <w:rPr>
          <w:rFonts w:ascii="Times New Roman" w:eastAsia="Times New Roman" w:hAnsi="Times New Roman"/>
          <w:sz w:val="24"/>
          <w:szCs w:val="24"/>
          <w:lang w:eastAsia="bg-BG"/>
        </w:rPr>
        <w:t>казател (Приложение № 4)</w:t>
      </w:r>
      <w:r w:rsidRPr="00A016A7">
        <w:rPr>
          <w:rFonts w:ascii="Times New Roman" w:eastAsia="Times New Roman" w:hAnsi="Times New Roman"/>
          <w:sz w:val="24"/>
          <w:szCs w:val="24"/>
          <w:lang w:eastAsia="bg-BG"/>
        </w:rPr>
        <w:t>, неразделна част от документацията на обществената поръчка.</w:t>
      </w:r>
    </w:p>
    <w:p w14:paraId="402BC354" w14:textId="4912076F" w:rsidR="00B2529C" w:rsidRPr="00631D33" w:rsidRDefault="00B2529C" w:rsidP="00A016A7">
      <w:pPr>
        <w:tabs>
          <w:tab w:val="left" w:pos="709"/>
        </w:tabs>
        <w:spacing w:after="0" w:line="360" w:lineRule="auto"/>
        <w:jc w:val="both"/>
        <w:rPr>
          <w:rFonts w:ascii="Times New Roman" w:eastAsia="Times New Roman" w:hAnsi="Times New Roman"/>
          <w:sz w:val="24"/>
          <w:szCs w:val="24"/>
          <w:highlight w:val="yellow"/>
          <w:lang w:val="en-US" w:eastAsia="bg-BG"/>
        </w:rPr>
      </w:pPr>
    </w:p>
    <w:p w14:paraId="69F133A5" w14:textId="598030EE" w:rsidR="00F31630" w:rsidRPr="00C1659C" w:rsidRDefault="002A1ACD" w:rsidP="00802064">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cs="Times New Roman"/>
          <w:color w:val="auto"/>
          <w:sz w:val="24"/>
          <w:szCs w:val="24"/>
          <w:lang w:eastAsia="bg-BG"/>
        </w:rPr>
      </w:pPr>
      <w:bookmarkStart w:id="41" w:name="_Toc461283115"/>
      <w:bookmarkStart w:id="42" w:name="_Toc519858531"/>
      <w:r w:rsidRPr="00C1659C">
        <w:rPr>
          <w:rFonts w:ascii="Times New Roman" w:eastAsia="Times New Roman" w:hAnsi="Times New Roman" w:cs="Times New Roman"/>
          <w:color w:val="auto"/>
          <w:sz w:val="24"/>
          <w:szCs w:val="24"/>
          <w:lang w:eastAsia="bg-BG"/>
        </w:rPr>
        <w:t xml:space="preserve">ОФЕРТА. УКАЗАНИЯ ЗА ПОДГОТОВКАТА </w:t>
      </w:r>
      <w:r w:rsidR="006C4CB5" w:rsidRPr="00C1659C">
        <w:rPr>
          <w:rFonts w:ascii="Times New Roman" w:eastAsia="Times New Roman" w:hAnsi="Times New Roman" w:cs="Times New Roman"/>
          <w:color w:val="auto"/>
          <w:sz w:val="24"/>
          <w:szCs w:val="24"/>
          <w:lang w:eastAsia="bg-BG"/>
        </w:rPr>
        <w:t>Ѝ</w:t>
      </w:r>
      <w:r w:rsidR="00B84AA5" w:rsidRPr="00C1659C">
        <w:rPr>
          <w:rFonts w:ascii="Times New Roman" w:eastAsia="Times New Roman" w:hAnsi="Times New Roman" w:cs="Times New Roman"/>
          <w:color w:val="auto"/>
          <w:sz w:val="24"/>
          <w:szCs w:val="24"/>
          <w:lang w:eastAsia="bg-BG"/>
        </w:rPr>
        <w:t>.</w:t>
      </w:r>
      <w:bookmarkEnd w:id="41"/>
      <w:bookmarkEnd w:id="42"/>
    </w:p>
    <w:p w14:paraId="655741BE" w14:textId="77777777" w:rsidR="00093DB7" w:rsidRPr="00C1659C" w:rsidRDefault="00093DB7" w:rsidP="00401871">
      <w:pPr>
        <w:pStyle w:val="Heading2"/>
        <w:numPr>
          <w:ilvl w:val="0"/>
          <w:numId w:val="12"/>
        </w:numPr>
        <w:tabs>
          <w:tab w:val="left" w:pos="1134"/>
        </w:tabs>
        <w:spacing w:before="0" w:line="360" w:lineRule="auto"/>
        <w:ind w:firstLine="349"/>
        <w:rPr>
          <w:rFonts w:ascii="Times New Roman" w:eastAsia="Times New Roman" w:hAnsi="Times New Roman" w:cs="Times New Roman"/>
          <w:snapToGrid w:val="0"/>
          <w:color w:val="auto"/>
          <w:sz w:val="24"/>
          <w:szCs w:val="24"/>
        </w:rPr>
      </w:pPr>
      <w:bookmarkStart w:id="43" w:name="bookmark23"/>
      <w:bookmarkStart w:id="44" w:name="_Toc461283116"/>
      <w:bookmarkStart w:id="45" w:name="_Toc519858532"/>
      <w:r w:rsidRPr="00C1659C">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43"/>
      <w:r w:rsidRPr="00C1659C">
        <w:rPr>
          <w:rFonts w:ascii="Times New Roman" w:eastAsia="Times New Roman" w:hAnsi="Times New Roman" w:cs="Times New Roman"/>
          <w:snapToGrid w:val="0"/>
          <w:color w:val="auto"/>
          <w:sz w:val="24"/>
          <w:szCs w:val="24"/>
        </w:rPr>
        <w:t>.</w:t>
      </w:r>
      <w:bookmarkEnd w:id="44"/>
      <w:bookmarkEnd w:id="45"/>
    </w:p>
    <w:p w14:paraId="5F81F914" w14:textId="621A4D01" w:rsidR="004719E0" w:rsidRPr="00C1659C" w:rsidRDefault="004719E0" w:rsidP="008D5A9E">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 xml:space="preserve">Всеки участник </w:t>
      </w:r>
      <w:r w:rsidR="002A1863" w:rsidRPr="00C1659C">
        <w:rPr>
          <w:rFonts w:ascii="Times New Roman" w:eastAsia="Times New Roman" w:hAnsi="Times New Roman"/>
          <w:snapToGrid w:val="0"/>
          <w:sz w:val="24"/>
          <w:szCs w:val="24"/>
        </w:rPr>
        <w:t>може да представи оферта</w:t>
      </w:r>
      <w:r w:rsidR="008D5A9E" w:rsidRPr="00C1659C">
        <w:rPr>
          <w:rFonts w:ascii="Times New Roman" w:eastAsia="Times New Roman" w:hAnsi="Times New Roman"/>
          <w:snapToGrid w:val="0"/>
          <w:sz w:val="24"/>
          <w:szCs w:val="24"/>
        </w:rPr>
        <w:t xml:space="preserve"> </w:t>
      </w:r>
      <w:r w:rsidR="002A1863" w:rsidRPr="00C1659C">
        <w:rPr>
          <w:rFonts w:ascii="Times New Roman" w:eastAsia="Times New Roman" w:hAnsi="Times New Roman"/>
          <w:snapToGrid w:val="0"/>
          <w:sz w:val="24"/>
          <w:szCs w:val="24"/>
        </w:rPr>
        <w:t>за една или за всички</w:t>
      </w:r>
      <w:r w:rsidR="008D5A9E" w:rsidRPr="00C1659C">
        <w:rPr>
          <w:rFonts w:ascii="Times New Roman" w:eastAsia="Times New Roman" w:hAnsi="Times New Roman"/>
          <w:snapToGrid w:val="0"/>
          <w:sz w:val="24"/>
          <w:szCs w:val="24"/>
        </w:rPr>
        <w:t xml:space="preserve"> обособени позиции. </w:t>
      </w:r>
      <w:r w:rsidR="00DF609B" w:rsidRPr="00C1659C">
        <w:rPr>
          <w:rFonts w:ascii="Times New Roman" w:eastAsia="Times New Roman" w:hAnsi="Times New Roman"/>
          <w:snapToGrid w:val="0"/>
          <w:sz w:val="24"/>
          <w:szCs w:val="24"/>
        </w:rPr>
        <w:t>Офертата</w:t>
      </w:r>
      <w:r w:rsidR="008D5A9E" w:rsidRPr="00C1659C">
        <w:rPr>
          <w:rFonts w:ascii="Times New Roman" w:eastAsia="Times New Roman" w:hAnsi="Times New Roman"/>
          <w:snapToGrid w:val="0"/>
          <w:sz w:val="24"/>
          <w:szCs w:val="24"/>
        </w:rPr>
        <w:t xml:space="preserve"> </w:t>
      </w:r>
      <w:r w:rsidRPr="00C1659C">
        <w:rPr>
          <w:rFonts w:ascii="Times New Roman" w:eastAsia="Times New Roman" w:hAnsi="Times New Roman"/>
          <w:snapToGrid w:val="0"/>
          <w:sz w:val="24"/>
          <w:szCs w:val="24"/>
        </w:rPr>
        <w:t xml:space="preserve">следва да </w:t>
      </w:r>
      <w:r w:rsidR="00DF609B" w:rsidRPr="00C1659C">
        <w:rPr>
          <w:rFonts w:ascii="Times New Roman" w:eastAsia="Times New Roman" w:hAnsi="Times New Roman"/>
          <w:snapToGrid w:val="0"/>
          <w:sz w:val="24"/>
          <w:szCs w:val="24"/>
        </w:rPr>
        <w:t xml:space="preserve">се </w:t>
      </w:r>
      <w:r w:rsidRPr="00C1659C">
        <w:rPr>
          <w:rFonts w:ascii="Times New Roman" w:eastAsia="Times New Roman" w:hAnsi="Times New Roman"/>
          <w:snapToGrid w:val="0"/>
          <w:sz w:val="24"/>
          <w:szCs w:val="24"/>
        </w:rPr>
        <w:t>изготви на български език</w:t>
      </w:r>
      <w:r w:rsidR="001363EF" w:rsidRPr="00C1659C">
        <w:rPr>
          <w:rStyle w:val="FootnoteReference"/>
          <w:rFonts w:eastAsia="Times New Roman"/>
          <w:snapToGrid w:val="0"/>
          <w:sz w:val="24"/>
          <w:szCs w:val="24"/>
        </w:rPr>
        <w:footnoteReference w:id="1"/>
      </w:r>
      <w:r w:rsidRPr="00C1659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183D530D" w14:textId="77777777" w:rsidR="00463172" w:rsidRPr="00C1659C" w:rsidRDefault="00463172">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3A7EAF3" w14:textId="77777777" w:rsidR="000C473A" w:rsidRPr="00C1659C" w:rsidRDefault="000C473A">
      <w:pPr>
        <w:pStyle w:val="Bodytext21"/>
        <w:shd w:val="clear" w:color="auto" w:fill="auto"/>
        <w:tabs>
          <w:tab w:val="left" w:pos="0"/>
          <w:tab w:val="left" w:pos="426"/>
        </w:tabs>
        <w:spacing w:after="0" w:line="360" w:lineRule="auto"/>
        <w:ind w:firstLine="737"/>
        <w:rPr>
          <w:sz w:val="24"/>
          <w:szCs w:val="24"/>
        </w:rPr>
      </w:pPr>
      <w:r w:rsidRPr="00C1659C">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5BED1BDB" w14:textId="77777777" w:rsidR="002B0014" w:rsidRPr="00C1659C" w:rsidRDefault="002B0014">
      <w:pPr>
        <w:spacing w:after="0" w:line="360" w:lineRule="auto"/>
        <w:ind w:firstLine="567"/>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32528783" w14:textId="53635544" w:rsidR="0089289B" w:rsidRPr="00C1659C" w:rsidRDefault="00305497">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Всеки участник в процедурата има прав</w:t>
      </w:r>
      <w:r w:rsidR="00494479" w:rsidRPr="00C1659C">
        <w:rPr>
          <w:rFonts w:ascii="Times New Roman" w:eastAsia="Times New Roman" w:hAnsi="Times New Roman"/>
          <w:snapToGrid w:val="0"/>
          <w:sz w:val="24"/>
          <w:szCs w:val="24"/>
        </w:rPr>
        <w:t>о да представи само една оферта</w:t>
      </w:r>
      <w:r w:rsidR="008C2BB2" w:rsidRPr="00C1659C">
        <w:rPr>
          <w:rFonts w:ascii="Times New Roman" w:eastAsia="Times New Roman" w:hAnsi="Times New Roman"/>
          <w:snapToGrid w:val="0"/>
          <w:sz w:val="24"/>
          <w:szCs w:val="24"/>
        </w:rPr>
        <w:t xml:space="preserve"> за</w:t>
      </w:r>
      <w:r w:rsidR="004908E3" w:rsidRPr="00C1659C">
        <w:rPr>
          <w:rFonts w:ascii="Times New Roman" w:eastAsia="Times New Roman" w:hAnsi="Times New Roman"/>
          <w:snapToGrid w:val="0"/>
          <w:sz w:val="24"/>
          <w:szCs w:val="24"/>
        </w:rPr>
        <w:t xml:space="preserve"> съответна</w:t>
      </w:r>
      <w:r w:rsidR="008C2BB2" w:rsidRPr="00C1659C">
        <w:rPr>
          <w:rFonts w:ascii="Times New Roman" w:eastAsia="Times New Roman" w:hAnsi="Times New Roman"/>
          <w:snapToGrid w:val="0"/>
          <w:sz w:val="24"/>
          <w:szCs w:val="24"/>
        </w:rPr>
        <w:t xml:space="preserve"> обособена позиция</w:t>
      </w:r>
      <w:r w:rsidR="004908E3" w:rsidRPr="00C1659C">
        <w:rPr>
          <w:rFonts w:ascii="Times New Roman" w:eastAsia="Times New Roman" w:hAnsi="Times New Roman"/>
          <w:snapToGrid w:val="0"/>
          <w:sz w:val="24"/>
          <w:szCs w:val="24"/>
        </w:rPr>
        <w:t>, за която участва</w:t>
      </w:r>
      <w:r w:rsidR="002A1ACD" w:rsidRPr="00C1659C">
        <w:rPr>
          <w:rFonts w:ascii="Times New Roman" w:eastAsia="Times New Roman" w:hAnsi="Times New Roman"/>
          <w:snapToGrid w:val="0"/>
          <w:sz w:val="24"/>
          <w:szCs w:val="24"/>
        </w:rPr>
        <w:t>.</w:t>
      </w:r>
    </w:p>
    <w:p w14:paraId="23257619" w14:textId="5EA4CD4D" w:rsidR="002B0014" w:rsidRPr="00C1659C" w:rsidRDefault="00A45A2E">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Офертата следва да включва пълния обем на </w:t>
      </w:r>
      <w:r w:rsidR="00F043AA" w:rsidRPr="00C1659C">
        <w:rPr>
          <w:rFonts w:ascii="Times New Roman" w:eastAsia="Times New Roman" w:hAnsi="Times New Roman"/>
          <w:sz w:val="24"/>
          <w:szCs w:val="24"/>
          <w:lang w:eastAsia="bg-BG"/>
        </w:rPr>
        <w:t>обособената позиция, за която се участва</w:t>
      </w:r>
      <w:r w:rsidRPr="00C1659C">
        <w:rPr>
          <w:rFonts w:ascii="Times New Roman" w:eastAsia="Times New Roman" w:hAnsi="Times New Roman"/>
          <w:sz w:val="24"/>
          <w:szCs w:val="24"/>
          <w:lang w:eastAsia="bg-BG"/>
        </w:rPr>
        <w:t>. Участникът няма право да представя варианти на офертата.</w:t>
      </w:r>
      <w:r w:rsidR="002B0014" w:rsidRPr="00C1659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3057D3" w14:textId="6941B5E5" w:rsidR="000C473A" w:rsidRPr="00C1659C" w:rsidRDefault="005F4DC8">
      <w:pPr>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Срокът за валидност на офертите е </w:t>
      </w:r>
      <w:r w:rsidR="00614DE4" w:rsidRPr="00C1659C">
        <w:rPr>
          <w:rFonts w:ascii="Times New Roman" w:eastAsia="Times New Roman" w:hAnsi="Times New Roman"/>
          <w:sz w:val="24"/>
          <w:szCs w:val="24"/>
          <w:lang w:eastAsia="bg-BG"/>
        </w:rPr>
        <w:t>3 месеца</w:t>
      </w:r>
      <w:r w:rsidRPr="00C1659C">
        <w:rPr>
          <w:rFonts w:ascii="Times New Roman" w:eastAsia="Times New Roman" w:hAnsi="Times New Roman"/>
          <w:sz w:val="24"/>
          <w:szCs w:val="24"/>
          <w:lang w:eastAsia="bg-BG"/>
        </w:rPr>
        <w:t>,</w:t>
      </w:r>
      <w:r w:rsidR="00D4508E" w:rsidRPr="00FF56F1">
        <w:rPr>
          <w:rFonts w:ascii="Times New Roman" w:hAnsi="Times New Roman"/>
          <w:color w:val="000000"/>
          <w:sz w:val="24"/>
          <w:szCs w:val="24"/>
        </w:rPr>
        <w:t xml:space="preserve"> считано от датата, посочена в обявлението като краен срок за получаването на офертите</w:t>
      </w:r>
      <w:r w:rsidRPr="00D4508E">
        <w:rPr>
          <w:rFonts w:ascii="Times New Roman" w:eastAsia="Times New Roman" w:hAnsi="Times New Roman"/>
          <w:sz w:val="24"/>
          <w:szCs w:val="24"/>
          <w:lang w:eastAsia="bg-BG"/>
        </w:rPr>
        <w:t>.</w:t>
      </w:r>
      <w:r w:rsidR="0089289B" w:rsidRPr="00D4508E">
        <w:rPr>
          <w:rFonts w:ascii="Times New Roman" w:eastAsia="Times New Roman" w:hAnsi="Times New Roman"/>
          <w:snapToGrid w:val="0"/>
          <w:sz w:val="24"/>
          <w:szCs w:val="24"/>
        </w:rPr>
        <w:t xml:space="preserve"> </w:t>
      </w:r>
      <w:bookmarkStart w:id="46" w:name="_Toc461283117"/>
      <w:r w:rsidR="000C473A" w:rsidRPr="00C1659C">
        <w:rPr>
          <w:rFonts w:ascii="Times New Roman" w:eastAsia="Times New Roman" w:hAnsi="Times New Roman"/>
          <w:sz w:val="24"/>
          <w:szCs w:val="24"/>
          <w:lang w:eastAsia="bg-BG"/>
        </w:rPr>
        <w:t xml:space="preserve">Възложителят може да поиска писмено от участниците да удължат срока на валидност на офертите до момента на сключване на договора </w:t>
      </w:r>
      <w:r w:rsidR="00504D95" w:rsidRPr="00C1659C">
        <w:rPr>
          <w:rFonts w:ascii="Times New Roman" w:eastAsia="Times New Roman" w:hAnsi="Times New Roman"/>
          <w:sz w:val="24"/>
          <w:szCs w:val="24"/>
          <w:lang w:eastAsia="bg-BG"/>
        </w:rPr>
        <w:t>по съответната обособена позиция</w:t>
      </w:r>
      <w:r w:rsidR="000C473A" w:rsidRPr="00C1659C">
        <w:rPr>
          <w:rFonts w:ascii="Times New Roman" w:eastAsia="Times New Roman" w:hAnsi="Times New Roman"/>
          <w:sz w:val="24"/>
          <w:szCs w:val="24"/>
          <w:lang w:eastAsia="bg-BG"/>
        </w:rPr>
        <w:t xml:space="preserve">.   </w:t>
      </w:r>
    </w:p>
    <w:p w14:paraId="2CA62314"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 xml:space="preserve">Документите, свързани с участието в процедурата, се представят от участника или от упълномощен от него представител, лично на гише № </w:t>
      </w:r>
      <w:r w:rsidR="00FB60B6" w:rsidRPr="00C1659C">
        <w:rPr>
          <w:rFonts w:ascii="Times New Roman" w:eastAsia="Times New Roman" w:hAnsi="Times New Roman"/>
          <w:sz w:val="24"/>
          <w:szCs w:val="24"/>
          <w:lang w:eastAsia="bg-BG"/>
        </w:rPr>
        <w:t>43</w:t>
      </w:r>
      <w:r w:rsidRPr="00C1659C">
        <w:rPr>
          <w:rFonts w:ascii="Times New Roman" w:eastAsia="Times New Roman" w:hAnsi="Times New Roman"/>
          <w:sz w:val="24"/>
          <w:szCs w:val="24"/>
          <w:lang w:eastAsia="bg-BG"/>
        </w:rPr>
        <w:t xml:space="preserve"> в Паричния салон на БНБ или чрез </w:t>
      </w:r>
      <w:r w:rsidRPr="00C1659C">
        <w:rPr>
          <w:rFonts w:ascii="Times New Roman" w:eastAsia="Times New Roman" w:hAnsi="Times New Roman"/>
          <w:sz w:val="24"/>
          <w:szCs w:val="24"/>
          <w:lang w:eastAsia="bg-BG"/>
        </w:rPr>
        <w:lastRenderedPageBreak/>
        <w:t>пощенска или друга куриерска услуга с препоръчана пратка с обратна разписка, на адреса на възложителя, както следва: гр. София, пл. „Княз Александър I“ № 1, Българска народна банка. Документите се представят в запечатана непрозрачна опаковка, върху която се посочват:</w:t>
      </w:r>
    </w:p>
    <w:p w14:paraId="7C9C7F9E"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участника, включително участниците в обединението, когато е приложимо;</w:t>
      </w:r>
    </w:p>
    <w:p w14:paraId="1AD8C9EF" w14:textId="77777777"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09C7A148" w14:textId="6BCD8D95" w:rsidR="000C473A" w:rsidRPr="00C1659C" w:rsidRDefault="000C473A" w:rsidP="00F265FD">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наименованието на обществената поръчка</w:t>
      </w:r>
      <w:r w:rsidR="002A1863" w:rsidRPr="00C1659C">
        <w:rPr>
          <w:rFonts w:ascii="Times New Roman" w:eastAsia="Times New Roman" w:hAnsi="Times New Roman"/>
          <w:sz w:val="24"/>
          <w:szCs w:val="24"/>
          <w:lang w:eastAsia="bg-BG"/>
        </w:rPr>
        <w:t xml:space="preserve"> и обособената позиция, за която се подава оферта</w:t>
      </w:r>
      <w:r w:rsidRPr="00C1659C">
        <w:rPr>
          <w:rFonts w:ascii="Times New Roman" w:eastAsia="Times New Roman" w:hAnsi="Times New Roman"/>
          <w:sz w:val="24"/>
          <w:szCs w:val="24"/>
          <w:lang w:eastAsia="bg-BG"/>
        </w:rPr>
        <w:t>.</w:t>
      </w:r>
    </w:p>
    <w:p w14:paraId="4A82F743"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адрес преди изтичане на срока за подаване на офертите.</w:t>
      </w:r>
    </w:p>
    <w:p w14:paraId="1D549058" w14:textId="77777777" w:rsidR="000C473A" w:rsidRPr="00C1659C" w:rsidRDefault="000C473A">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1659C">
        <w:rPr>
          <w:rFonts w:ascii="Times New Roman" w:eastAsia="Times New Roman" w:hAnsi="Times New Roman"/>
          <w:sz w:val="24"/>
          <w:szCs w:val="24"/>
          <w:lang w:eastAsia="bg-BG"/>
        </w:rPr>
        <w:t>Съдържанието на опаковката следва да отговаря на изискванията на възложителя, посочени в т. 2 „Съдържание на опаковката“.</w:t>
      </w:r>
    </w:p>
    <w:p w14:paraId="503252FD"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35A697A4" w14:textId="77777777" w:rsidR="000C473A" w:rsidRPr="00C1659C" w:rsidRDefault="000C473A">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53143F5A" w14:textId="77777777" w:rsidR="000C473A" w:rsidRPr="00C1659C" w:rsidRDefault="000C473A" w:rsidP="00C03463">
      <w:pPr>
        <w:spacing w:after="0" w:line="360" w:lineRule="auto"/>
        <w:ind w:firstLine="709"/>
        <w:jc w:val="both"/>
        <w:rPr>
          <w:rFonts w:ascii="Times New Roman" w:eastAsia="Times New Roman" w:hAnsi="Times New Roman"/>
          <w:snapToGrid w:val="0"/>
          <w:sz w:val="24"/>
          <w:szCs w:val="24"/>
        </w:rPr>
      </w:pPr>
      <w:r w:rsidRPr="00C1659C">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CF3231" w14:textId="77777777" w:rsidR="000C473A" w:rsidRPr="00631D33" w:rsidRDefault="000C473A" w:rsidP="00C03463">
      <w:pPr>
        <w:spacing w:after="0" w:line="360" w:lineRule="auto"/>
        <w:ind w:firstLine="709"/>
        <w:jc w:val="both"/>
        <w:rPr>
          <w:rFonts w:ascii="Times New Roman" w:eastAsia="Times New Roman" w:hAnsi="Times New Roman"/>
          <w:b/>
          <w:snapToGrid w:val="0"/>
          <w:sz w:val="24"/>
          <w:szCs w:val="24"/>
          <w:highlight w:val="yellow"/>
        </w:rPr>
      </w:pPr>
    </w:p>
    <w:p w14:paraId="09C55B1E" w14:textId="77777777" w:rsidR="00C03463" w:rsidRPr="00F375A1" w:rsidRDefault="00093DB7" w:rsidP="00802064">
      <w:pPr>
        <w:pStyle w:val="Heading2"/>
        <w:numPr>
          <w:ilvl w:val="0"/>
          <w:numId w:val="12"/>
        </w:numPr>
        <w:tabs>
          <w:tab w:val="left" w:pos="993"/>
        </w:tabs>
        <w:spacing w:before="0" w:line="360" w:lineRule="auto"/>
        <w:ind w:firstLine="349"/>
        <w:jc w:val="both"/>
        <w:rPr>
          <w:rFonts w:ascii="Times New Roman" w:eastAsia="Times New Roman" w:hAnsi="Times New Roman"/>
          <w:snapToGrid w:val="0"/>
          <w:color w:val="auto"/>
          <w:sz w:val="24"/>
          <w:szCs w:val="24"/>
        </w:rPr>
      </w:pPr>
      <w:bookmarkStart w:id="47" w:name="_Toc519858533"/>
      <w:r w:rsidRPr="00F375A1">
        <w:rPr>
          <w:rFonts w:ascii="Times New Roman" w:eastAsia="Times New Roman" w:hAnsi="Times New Roman"/>
          <w:snapToGrid w:val="0"/>
          <w:color w:val="auto"/>
          <w:sz w:val="24"/>
          <w:szCs w:val="24"/>
        </w:rPr>
        <w:t xml:space="preserve">Съдържание на </w:t>
      </w:r>
      <w:r w:rsidR="00E327AD" w:rsidRPr="00F375A1">
        <w:rPr>
          <w:rFonts w:ascii="Times New Roman" w:eastAsia="Times New Roman" w:hAnsi="Times New Roman"/>
          <w:snapToGrid w:val="0"/>
          <w:color w:val="auto"/>
          <w:sz w:val="24"/>
          <w:szCs w:val="24"/>
        </w:rPr>
        <w:t>опаковката</w:t>
      </w:r>
      <w:r w:rsidRPr="00F375A1">
        <w:rPr>
          <w:rFonts w:ascii="Times New Roman" w:eastAsia="Times New Roman" w:hAnsi="Times New Roman"/>
          <w:snapToGrid w:val="0"/>
          <w:color w:val="auto"/>
          <w:sz w:val="24"/>
          <w:szCs w:val="24"/>
        </w:rPr>
        <w:t>.</w:t>
      </w:r>
      <w:bookmarkEnd w:id="46"/>
      <w:bookmarkEnd w:id="47"/>
    </w:p>
    <w:p w14:paraId="73455527" w14:textId="77777777" w:rsidR="00C03463" w:rsidRPr="00F375A1" w:rsidRDefault="00C03463" w:rsidP="00802064">
      <w:pPr>
        <w:pStyle w:val="ListParagraph"/>
        <w:numPr>
          <w:ilvl w:val="1"/>
          <w:numId w:val="12"/>
        </w:numPr>
        <w:tabs>
          <w:tab w:val="left" w:pos="1134"/>
        </w:tabs>
        <w:spacing w:after="0" w:line="360" w:lineRule="auto"/>
        <w:ind w:hanging="83"/>
        <w:jc w:val="both"/>
        <w:rPr>
          <w:rFonts w:ascii="Times New Roman" w:hAnsi="Times New Roman"/>
          <w:b/>
          <w:snapToGrid w:val="0"/>
          <w:sz w:val="24"/>
          <w:szCs w:val="24"/>
        </w:rPr>
      </w:pPr>
      <w:r w:rsidRPr="00F375A1">
        <w:rPr>
          <w:rFonts w:ascii="Times New Roman" w:hAnsi="Times New Roman"/>
          <w:snapToGrid w:val="0"/>
          <w:sz w:val="24"/>
          <w:szCs w:val="24"/>
        </w:rPr>
        <w:t>Опис на представените от участника документи – свободен текст;</w:t>
      </w:r>
    </w:p>
    <w:p w14:paraId="45E0AF68" w14:textId="7F6B6B3F" w:rsidR="006E73ED" w:rsidRPr="00F375A1" w:rsidRDefault="00B01F8D" w:rsidP="00802064">
      <w:pPr>
        <w:pStyle w:val="ListParagraph"/>
        <w:numPr>
          <w:ilvl w:val="1"/>
          <w:numId w:val="12"/>
        </w:numPr>
        <w:tabs>
          <w:tab w:val="left" w:pos="851"/>
          <w:tab w:val="left" w:pos="1134"/>
        </w:tabs>
        <w:spacing w:after="0" w:line="360" w:lineRule="auto"/>
        <w:ind w:left="0" w:firstLine="709"/>
        <w:jc w:val="both"/>
        <w:rPr>
          <w:rFonts w:ascii="Times New Roman" w:hAnsi="Times New Roman"/>
          <w:b/>
          <w:snapToGrid w:val="0"/>
          <w:sz w:val="24"/>
          <w:szCs w:val="24"/>
        </w:rPr>
      </w:pPr>
      <w:r w:rsidRPr="00F375A1">
        <w:rPr>
          <w:rFonts w:ascii="Times New Roman" w:eastAsia="Times New Roman" w:hAnsi="Times New Roman"/>
          <w:snapToGrid w:val="0"/>
          <w:sz w:val="24"/>
          <w:szCs w:val="24"/>
        </w:rPr>
        <w:t xml:space="preserve">Електронен </w:t>
      </w:r>
      <w:r w:rsidR="006E73ED" w:rsidRPr="00F375A1">
        <w:rPr>
          <w:rFonts w:ascii="Times New Roman" w:eastAsia="Times New Roman" w:hAnsi="Times New Roman"/>
          <w:snapToGrid w:val="0"/>
          <w:sz w:val="24"/>
          <w:szCs w:val="24"/>
        </w:rPr>
        <w:t>Единен европейски документ за обществени поръчки (</w:t>
      </w:r>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ЕЕДОП</w:t>
      </w:r>
      <w:r w:rsidR="00C03463" w:rsidRPr="00F375A1">
        <w:rPr>
          <w:rFonts w:ascii="Times New Roman" w:eastAsia="Times New Roman" w:hAnsi="Times New Roman"/>
          <w:snapToGrid w:val="0"/>
          <w:sz w:val="24"/>
          <w:szCs w:val="24"/>
        </w:rPr>
        <w:t>)</w:t>
      </w:r>
      <w:r w:rsidRPr="00F375A1">
        <w:rPr>
          <w:rFonts w:ascii="Times New Roman" w:eastAsia="Times New Roman" w:hAnsi="Times New Roman"/>
          <w:snapToGrid w:val="0"/>
          <w:sz w:val="24"/>
          <w:szCs w:val="24"/>
        </w:rPr>
        <w:t xml:space="preserve"> -изготвен в електронен вид, цифрово подписан</w:t>
      </w:r>
      <w:r w:rsidR="00061F88" w:rsidRPr="00F375A1">
        <w:rPr>
          <w:rFonts w:ascii="Times New Roman" w:eastAsia="Times New Roman" w:hAnsi="Times New Roman"/>
          <w:snapToGrid w:val="0"/>
          <w:sz w:val="24"/>
          <w:szCs w:val="24"/>
        </w:rPr>
        <w:t xml:space="preserve"> (с квалифициран електронен подпис)</w:t>
      </w:r>
      <w:r w:rsidRPr="00F375A1">
        <w:rPr>
          <w:rFonts w:ascii="Times New Roman" w:eastAsia="Times New Roman" w:hAnsi="Times New Roman"/>
          <w:snapToGrid w:val="0"/>
          <w:sz w:val="24"/>
          <w:szCs w:val="24"/>
        </w:rPr>
        <w:t xml:space="preserve"> и представен по един от описаните в раздел </w:t>
      </w:r>
      <w:r w:rsidRPr="00F375A1">
        <w:rPr>
          <w:rFonts w:ascii="Times New Roman" w:eastAsia="Times New Roman" w:hAnsi="Times New Roman"/>
          <w:snapToGrid w:val="0"/>
          <w:sz w:val="24"/>
          <w:szCs w:val="24"/>
          <w:lang w:val="en-US"/>
        </w:rPr>
        <w:t>III</w:t>
      </w:r>
      <w:r w:rsidRPr="00F375A1">
        <w:rPr>
          <w:rFonts w:ascii="Times New Roman" w:eastAsia="Times New Roman" w:hAnsi="Times New Roman"/>
          <w:snapToGrid w:val="0"/>
          <w:sz w:val="24"/>
          <w:szCs w:val="24"/>
        </w:rPr>
        <w:t>, б. „В“, т. 3 начини</w:t>
      </w:r>
      <w:r w:rsidRPr="00F375A1">
        <w:rPr>
          <w:rFonts w:ascii="Times New Roman" w:hAnsi="Times New Roman"/>
          <w:snapToGrid w:val="0"/>
          <w:sz w:val="24"/>
          <w:szCs w:val="24"/>
        </w:rPr>
        <w:t>,</w:t>
      </w:r>
      <w:r w:rsidR="006E73ED" w:rsidRPr="00F375A1">
        <w:rPr>
          <w:rFonts w:ascii="Times New Roman" w:hAnsi="Times New Roman"/>
          <w:snapToGrid w:val="0"/>
          <w:sz w:val="24"/>
          <w:szCs w:val="24"/>
        </w:rPr>
        <w:t xml:space="preserve"> подписан от всички лица по чл. 54, ал. 2 от ЗОП, </w:t>
      </w:r>
      <w:r w:rsidR="006E73ED" w:rsidRPr="00F375A1">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r w:rsidRPr="00F375A1">
        <w:rPr>
          <w:rFonts w:ascii="Times New Roman" w:eastAsia="Times New Roman" w:hAnsi="Times New Roman"/>
          <w:snapToGrid w:val="0"/>
          <w:sz w:val="24"/>
          <w:szCs w:val="24"/>
        </w:rPr>
        <w:t>е</w:t>
      </w:r>
      <w:r w:rsidR="006E73ED" w:rsidRPr="00F375A1">
        <w:rPr>
          <w:rFonts w:ascii="Times New Roman" w:eastAsia="Times New Roman" w:hAnsi="Times New Roman"/>
          <w:snapToGrid w:val="0"/>
          <w:sz w:val="24"/>
          <w:szCs w:val="24"/>
        </w:rPr>
        <w:t xml:space="preserve">ЕЕДОП за обединението, което не е юридическо лице, </w:t>
      </w:r>
      <w:r w:rsidR="006E73ED" w:rsidRPr="00F375A1">
        <w:rPr>
          <w:rFonts w:ascii="Times New Roman" w:eastAsia="Times New Roman" w:hAnsi="Times New Roman"/>
          <w:snapToGrid w:val="0"/>
          <w:sz w:val="24"/>
          <w:szCs w:val="24"/>
        </w:rPr>
        <w:lastRenderedPageBreak/>
        <w:t>за всеки от членовете в обединението, за всеки подизпълнител и за всяко лице, чиито ресурси ще бъдат ангажирани в изпълнението на поръчката;</w:t>
      </w:r>
    </w:p>
    <w:p w14:paraId="7A72F7BE"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*Лицата по чл. 54, ал. 2 от ЗОП са:</w:t>
      </w:r>
    </w:p>
    <w:p w14:paraId="27973B45"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а) лицата, които представляват участника; </w:t>
      </w:r>
    </w:p>
    <w:p w14:paraId="6FC99AA8"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 xml:space="preserve">б) лицата, които са членове на управителни и надзорни органи на участника; </w:t>
      </w:r>
    </w:p>
    <w:p w14:paraId="243F2202" w14:textId="77777777" w:rsidR="006E73ED" w:rsidRPr="00F375A1" w:rsidRDefault="006E73E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в) други лица, които имат правомощия да упражняват контрол при вземането на решения.</w:t>
      </w:r>
    </w:p>
    <w:p w14:paraId="0F92F385" w14:textId="1C64785A" w:rsidR="00B01F8D" w:rsidRPr="00F375A1" w:rsidRDefault="00B01F8D" w:rsidP="00C03463">
      <w:pPr>
        <w:spacing w:after="0" w:line="360" w:lineRule="auto"/>
        <w:ind w:firstLine="709"/>
        <w:jc w:val="both"/>
        <w:rPr>
          <w:rFonts w:ascii="Times New Roman" w:hAnsi="Times New Roman"/>
          <w:snapToGrid w:val="0"/>
          <w:sz w:val="24"/>
          <w:szCs w:val="24"/>
        </w:rPr>
      </w:pPr>
      <w:r w:rsidRPr="00F375A1">
        <w:rPr>
          <w:rFonts w:ascii="Times New Roman" w:hAnsi="Times New Roman"/>
          <w:snapToGrid w:val="0"/>
          <w:sz w:val="24"/>
          <w:szCs w:val="24"/>
        </w:rPr>
        <w:t>Участниците представят отделен еЕЕДОП за всяка обособена позиция, за която представят оферти.</w:t>
      </w:r>
    </w:p>
    <w:p w14:paraId="25086DB0" w14:textId="55083EC4" w:rsidR="00941BEF" w:rsidRPr="00F375A1"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F375A1">
        <w:rPr>
          <w:rFonts w:ascii="Times New Roman" w:eastAsia="Times New Roman" w:hAnsi="Times New Roman"/>
          <w:snapToGrid w:val="0"/>
          <w:sz w:val="24"/>
          <w:szCs w:val="24"/>
        </w:rPr>
        <w:t xml:space="preserve"> </w:t>
      </w:r>
      <w:r w:rsidRPr="00F375A1">
        <w:rPr>
          <w:rFonts w:ascii="Times New Roman" w:eastAsia="Times New Roman" w:hAnsi="Times New Roman"/>
          <w:sz w:val="24"/>
          <w:szCs w:val="24"/>
          <w:lang w:eastAsia="bg-BG"/>
        </w:rPr>
        <w:t xml:space="preserve">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w:t>
      </w:r>
      <w:r w:rsidR="00A316E9" w:rsidRPr="00F375A1">
        <w:rPr>
          <w:rFonts w:ascii="Times New Roman" w:eastAsia="Times New Roman" w:hAnsi="Times New Roman"/>
          <w:sz w:val="24"/>
          <w:szCs w:val="24"/>
          <w:lang w:eastAsia="bg-BG"/>
        </w:rPr>
        <w:t>обособена позиция</w:t>
      </w:r>
      <w:r w:rsidRPr="00F375A1">
        <w:rPr>
          <w:rFonts w:ascii="Times New Roman" w:eastAsia="Times New Roman" w:hAnsi="Times New Roman"/>
          <w:sz w:val="24"/>
          <w:szCs w:val="24"/>
          <w:lang w:eastAsia="bg-BG"/>
        </w:rPr>
        <w:t xml:space="preserve">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F64ACF0" w14:textId="02C5E007" w:rsidR="006E73ED" w:rsidRPr="00343078" w:rsidRDefault="006E73ED" w:rsidP="00802064">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00467704" w:rsidRPr="00467704">
        <w:rPr>
          <w:rFonts w:ascii="Times New Roman" w:eastAsia="Times New Roman" w:hAnsi="Times New Roman"/>
          <w:snapToGrid w:val="0"/>
          <w:sz w:val="24"/>
          <w:szCs w:val="24"/>
          <w:lang w:val="en-US"/>
        </w:rPr>
        <w:t>(</w:t>
      </w:r>
      <w:r w:rsidR="00467704" w:rsidRPr="00467704">
        <w:rPr>
          <w:rFonts w:ascii="Times New Roman" w:eastAsia="Times New Roman" w:hAnsi="Times New Roman"/>
          <w:snapToGrid w:val="0"/>
          <w:sz w:val="24"/>
          <w:szCs w:val="24"/>
        </w:rPr>
        <w:t>когато е приложимо</w:t>
      </w:r>
      <w:r w:rsidR="00467704" w:rsidRPr="00467704">
        <w:rPr>
          <w:rFonts w:ascii="Times New Roman" w:eastAsia="Times New Roman" w:hAnsi="Times New Roman"/>
          <w:snapToGrid w:val="0"/>
          <w:sz w:val="24"/>
          <w:szCs w:val="24"/>
          <w:lang w:val="en-US"/>
        </w:rPr>
        <w:t>)</w:t>
      </w:r>
      <w:r w:rsidRPr="00343078">
        <w:rPr>
          <w:rFonts w:ascii="Times New Roman" w:eastAsia="Times New Roman" w:hAnsi="Times New Roman"/>
          <w:snapToGrid w:val="0"/>
          <w:sz w:val="24"/>
          <w:szCs w:val="24"/>
        </w:rPr>
        <w:t>;</w:t>
      </w:r>
    </w:p>
    <w:p w14:paraId="7868C075" w14:textId="03DFB335" w:rsidR="00343078" w:rsidRDefault="00343078" w:rsidP="00343078">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343078">
        <w:rPr>
          <w:rFonts w:ascii="Times New Roman" w:eastAsia="Times New Roman" w:hAnsi="Times New Roman"/>
          <w:snapToGrid w:val="0"/>
          <w:sz w:val="24"/>
          <w:szCs w:val="24"/>
        </w:rPr>
        <w:t>Декларация по чл. 59, ал. 1, т. 3 от Закона за мерките срещу изпиране на пари (ЗМИП) – по образец (когато е приложимо).</w:t>
      </w:r>
    </w:p>
    <w:p w14:paraId="644B4F46" w14:textId="372AD364" w:rsidR="0006514C" w:rsidRPr="00563A03" w:rsidRDefault="00941BEF" w:rsidP="00563A03">
      <w:pPr>
        <w:pStyle w:val="ListParagraph"/>
        <w:numPr>
          <w:ilvl w:val="1"/>
          <w:numId w:val="12"/>
        </w:numPr>
        <w:tabs>
          <w:tab w:val="left" w:pos="851"/>
          <w:tab w:val="left" w:pos="1276"/>
        </w:tabs>
        <w:spacing w:after="0" w:line="360" w:lineRule="auto"/>
        <w:ind w:left="0" w:firstLine="709"/>
        <w:jc w:val="both"/>
        <w:rPr>
          <w:rFonts w:ascii="Times New Roman" w:eastAsia="Times New Roman" w:hAnsi="Times New Roman"/>
          <w:snapToGrid w:val="0"/>
          <w:sz w:val="24"/>
          <w:szCs w:val="24"/>
        </w:rPr>
      </w:pPr>
      <w:r w:rsidRPr="00563A03">
        <w:rPr>
          <w:rFonts w:ascii="Times New Roman" w:hAnsi="Times New Roman"/>
          <w:b/>
          <w:snapToGrid w:val="0"/>
          <w:sz w:val="24"/>
          <w:szCs w:val="24"/>
        </w:rPr>
        <w:t>Техническо предложение</w:t>
      </w:r>
      <w:r w:rsidR="0080192D" w:rsidRPr="00563A03">
        <w:rPr>
          <w:rFonts w:ascii="Times New Roman" w:hAnsi="Times New Roman"/>
          <w:b/>
          <w:snapToGrid w:val="0"/>
          <w:sz w:val="24"/>
          <w:szCs w:val="24"/>
        </w:rPr>
        <w:t xml:space="preserve"> – </w:t>
      </w:r>
      <w:r w:rsidR="000B2767" w:rsidRPr="00563A03">
        <w:rPr>
          <w:rFonts w:ascii="Times New Roman" w:hAnsi="Times New Roman"/>
          <w:snapToGrid w:val="0"/>
          <w:sz w:val="24"/>
          <w:szCs w:val="24"/>
        </w:rPr>
        <w:t>по образец –</w:t>
      </w:r>
      <w:r w:rsidR="000B2767" w:rsidRPr="00563A03">
        <w:rPr>
          <w:rFonts w:ascii="Times New Roman" w:hAnsi="Times New Roman"/>
          <w:b/>
          <w:snapToGrid w:val="0"/>
          <w:sz w:val="24"/>
          <w:szCs w:val="24"/>
        </w:rPr>
        <w:t xml:space="preserve"> </w:t>
      </w:r>
      <w:r w:rsidR="000B2767" w:rsidRPr="00563A03">
        <w:rPr>
          <w:rFonts w:ascii="Times New Roman" w:hAnsi="Times New Roman"/>
          <w:snapToGrid w:val="0"/>
          <w:sz w:val="24"/>
          <w:szCs w:val="24"/>
        </w:rPr>
        <w:t>Приложени</w:t>
      </w:r>
      <w:r w:rsidR="00DB2C51" w:rsidRPr="00563A03">
        <w:rPr>
          <w:rFonts w:ascii="Times New Roman" w:hAnsi="Times New Roman"/>
          <w:snapToGrid w:val="0"/>
          <w:sz w:val="24"/>
          <w:szCs w:val="24"/>
        </w:rPr>
        <w:t>я</w:t>
      </w:r>
      <w:r w:rsidR="000B2767" w:rsidRPr="00563A03">
        <w:rPr>
          <w:rFonts w:ascii="Times New Roman" w:hAnsi="Times New Roman"/>
          <w:snapToGrid w:val="0"/>
          <w:sz w:val="24"/>
          <w:szCs w:val="24"/>
        </w:rPr>
        <w:t xml:space="preserve"> № 2а и № 2б, относими съответно към Обособена позиция № 1 и Обособена позиция № 2,</w:t>
      </w:r>
      <w:r w:rsidR="00C03463" w:rsidRPr="00563A03">
        <w:rPr>
          <w:rFonts w:ascii="Times New Roman" w:hAnsi="Times New Roman"/>
          <w:b/>
          <w:snapToGrid w:val="0"/>
          <w:sz w:val="24"/>
          <w:szCs w:val="24"/>
        </w:rPr>
        <w:t xml:space="preserve"> </w:t>
      </w:r>
      <w:r w:rsidR="000B2767" w:rsidRPr="00563A03">
        <w:rPr>
          <w:rFonts w:ascii="Times New Roman" w:hAnsi="Times New Roman"/>
          <w:snapToGrid w:val="0"/>
          <w:sz w:val="24"/>
          <w:szCs w:val="24"/>
        </w:rPr>
        <w:t>всяко от които съдържа:</w:t>
      </w:r>
    </w:p>
    <w:p w14:paraId="382D1356" w14:textId="77777777" w:rsidR="0006514C" w:rsidRPr="00DB2C51" w:rsidRDefault="006E73ED" w:rsidP="008020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DB2C51">
        <w:rPr>
          <w:rFonts w:ascii="Times New Roman" w:eastAsia="Times New Roman" w:hAnsi="Times New Roman"/>
          <w:snapToGrid w:val="0"/>
          <w:sz w:val="24"/>
          <w:szCs w:val="24"/>
        </w:rPr>
        <w:t>Документ за упълномощаване, когато лицето, което подава офертата, не е законният представител на участника;</w:t>
      </w:r>
    </w:p>
    <w:p w14:paraId="344B9B17" w14:textId="74797D9C" w:rsidR="0006514C" w:rsidRPr="00DB2C51" w:rsidRDefault="006E73ED" w:rsidP="0080206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DB2C51">
        <w:rPr>
          <w:rFonts w:ascii="Times New Roman" w:hAnsi="Times New Roman"/>
          <w:sz w:val="24"/>
          <w:szCs w:val="24"/>
          <w:lang w:eastAsia="bg-BG"/>
        </w:rPr>
        <w:t>Техническо предложение</w:t>
      </w:r>
      <w:r w:rsidR="00941BEF" w:rsidRPr="00DB2C51">
        <w:rPr>
          <w:rFonts w:ascii="Times New Roman" w:hAnsi="Times New Roman"/>
          <w:sz w:val="24"/>
          <w:szCs w:val="24"/>
          <w:lang w:eastAsia="bg-BG"/>
        </w:rPr>
        <w:t xml:space="preserve"> </w:t>
      </w:r>
      <w:r w:rsidR="002A199D" w:rsidRPr="00DB2C51">
        <w:rPr>
          <w:rFonts w:ascii="Times New Roman" w:hAnsi="Times New Roman"/>
          <w:sz w:val="24"/>
          <w:szCs w:val="24"/>
          <w:lang w:eastAsia="bg-BG"/>
        </w:rPr>
        <w:t>по съответната обособена позиция</w:t>
      </w:r>
      <w:r w:rsidRPr="00DB2C51">
        <w:rPr>
          <w:rFonts w:ascii="Times New Roman" w:hAnsi="Times New Roman"/>
          <w:sz w:val="24"/>
          <w:szCs w:val="24"/>
          <w:lang w:eastAsia="bg-BG"/>
        </w:rPr>
        <w:t>, изготвено по образец, в което се съдържа</w:t>
      </w:r>
      <w:r w:rsidR="00941BEF" w:rsidRPr="00DB2C51">
        <w:rPr>
          <w:rFonts w:ascii="Times New Roman" w:hAnsi="Times New Roman"/>
          <w:sz w:val="24"/>
          <w:szCs w:val="24"/>
          <w:lang w:eastAsia="bg-BG"/>
        </w:rPr>
        <w:t>:</w:t>
      </w:r>
    </w:p>
    <w:p w14:paraId="53899AD2" w14:textId="77777777" w:rsidR="0006514C" w:rsidRPr="00DB2C51"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DB2C51">
        <w:rPr>
          <w:rFonts w:ascii="Times New Roman" w:hAnsi="Times New Roman"/>
          <w:sz w:val="24"/>
          <w:szCs w:val="24"/>
          <w:lang w:eastAsia="bg-BG"/>
        </w:rPr>
        <w:t>Предложение за изпълнение на поръчката;</w:t>
      </w:r>
    </w:p>
    <w:p w14:paraId="61053F7B" w14:textId="77777777" w:rsidR="0006514C" w:rsidRPr="00DB2C51"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DB2C51">
        <w:rPr>
          <w:rFonts w:ascii="Times New Roman" w:hAnsi="Times New Roman"/>
          <w:sz w:val="24"/>
          <w:szCs w:val="24"/>
          <w:lang w:eastAsia="bg-BG"/>
        </w:rPr>
        <w:t>Д</w:t>
      </w:r>
      <w:r w:rsidR="006E73ED" w:rsidRPr="00DB2C51">
        <w:rPr>
          <w:rFonts w:ascii="Times New Roman" w:hAnsi="Times New Roman"/>
          <w:sz w:val="24"/>
          <w:szCs w:val="24"/>
          <w:lang w:eastAsia="bg-BG"/>
        </w:rPr>
        <w:t>екларация за съгласие с клаузите на</w:t>
      </w:r>
      <w:r w:rsidRPr="00DB2C51">
        <w:rPr>
          <w:rFonts w:ascii="Times New Roman" w:hAnsi="Times New Roman"/>
          <w:sz w:val="24"/>
          <w:szCs w:val="24"/>
          <w:lang w:eastAsia="bg-BG"/>
        </w:rPr>
        <w:t xml:space="preserve"> приложения проект на договор;</w:t>
      </w:r>
    </w:p>
    <w:p w14:paraId="21613FAE" w14:textId="35604A22" w:rsidR="0006514C" w:rsidRPr="006E00BA" w:rsidRDefault="00941BEF" w:rsidP="00F265FD">
      <w:pPr>
        <w:pStyle w:val="ListParagraph"/>
        <w:numPr>
          <w:ilvl w:val="3"/>
          <w:numId w:val="12"/>
        </w:numPr>
        <w:tabs>
          <w:tab w:val="left" w:pos="851"/>
        </w:tabs>
        <w:spacing w:after="0" w:line="360" w:lineRule="auto"/>
        <w:ind w:left="1843"/>
        <w:jc w:val="both"/>
        <w:rPr>
          <w:rFonts w:ascii="Times New Roman" w:eastAsia="Times New Roman" w:hAnsi="Times New Roman"/>
          <w:snapToGrid w:val="0"/>
          <w:sz w:val="24"/>
          <w:szCs w:val="24"/>
        </w:rPr>
      </w:pPr>
      <w:r w:rsidRPr="00DB2C51">
        <w:rPr>
          <w:rFonts w:ascii="Times New Roman" w:hAnsi="Times New Roman"/>
          <w:sz w:val="24"/>
          <w:szCs w:val="24"/>
          <w:lang w:eastAsia="bg-BG"/>
        </w:rPr>
        <w:t>Д</w:t>
      </w:r>
      <w:r w:rsidR="006E73ED" w:rsidRPr="00DB2C51">
        <w:rPr>
          <w:rFonts w:ascii="Times New Roman" w:hAnsi="Times New Roman"/>
          <w:sz w:val="24"/>
          <w:szCs w:val="24"/>
          <w:lang w:eastAsia="bg-BG"/>
        </w:rPr>
        <w:t>екларация за срок на валидност на офертата</w:t>
      </w:r>
      <w:r w:rsidR="002A199D" w:rsidRPr="00DB2C51">
        <w:rPr>
          <w:rFonts w:ascii="Times New Roman" w:hAnsi="Times New Roman"/>
          <w:sz w:val="24"/>
          <w:szCs w:val="24"/>
          <w:lang w:eastAsia="bg-BG"/>
        </w:rPr>
        <w:t>;</w:t>
      </w:r>
      <w:r w:rsidR="00A421CC" w:rsidRPr="00DB2C51">
        <w:rPr>
          <w:rFonts w:ascii="Times New Roman" w:hAnsi="Times New Roman"/>
          <w:sz w:val="24"/>
          <w:szCs w:val="24"/>
          <w:lang w:eastAsia="bg-BG"/>
        </w:rPr>
        <w:t xml:space="preserve"> </w:t>
      </w:r>
    </w:p>
    <w:p w14:paraId="21512505" w14:textId="77777777" w:rsidR="00D60594" w:rsidRDefault="006E00BA" w:rsidP="00D60594">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6E00BA">
        <w:rPr>
          <w:rFonts w:ascii="Times New Roman" w:eastAsia="Times New Roman" w:hAnsi="Times New Roman"/>
          <w:snapToGrid w:val="0"/>
          <w:sz w:val="24"/>
          <w:szCs w:val="24"/>
        </w:rPr>
        <w:t>Заверено копие от оторизационно писмо/сертификат или друг документ, издаден от производителя и</w:t>
      </w:r>
      <w:r w:rsidR="00951E67">
        <w:rPr>
          <w:rFonts w:ascii="Times New Roman" w:eastAsia="Times New Roman" w:hAnsi="Times New Roman"/>
          <w:snapToGrid w:val="0"/>
          <w:sz w:val="24"/>
          <w:szCs w:val="24"/>
        </w:rPr>
        <w:t>ли официален негов представител</w:t>
      </w:r>
      <w:r>
        <w:rPr>
          <w:rFonts w:ascii="Times New Roman" w:eastAsia="Times New Roman" w:hAnsi="Times New Roman"/>
          <w:snapToGrid w:val="0"/>
          <w:sz w:val="24"/>
          <w:szCs w:val="24"/>
        </w:rPr>
        <w:t xml:space="preserve">, </w:t>
      </w:r>
      <w:r w:rsidRPr="006E00BA">
        <w:rPr>
          <w:rFonts w:ascii="Times New Roman" w:eastAsia="Times New Roman" w:hAnsi="Times New Roman"/>
          <w:snapToGrid w:val="0"/>
          <w:sz w:val="24"/>
          <w:szCs w:val="24"/>
        </w:rPr>
        <w:t>от което да е видно, че участникът е упълномощен да извършва продажби и сервиз на предлаганите автомобили в Р</w:t>
      </w:r>
      <w:r>
        <w:rPr>
          <w:rFonts w:ascii="Times New Roman" w:eastAsia="Times New Roman" w:hAnsi="Times New Roman"/>
          <w:snapToGrid w:val="0"/>
          <w:sz w:val="24"/>
          <w:szCs w:val="24"/>
        </w:rPr>
        <w:t>епублика</w:t>
      </w:r>
      <w:r w:rsidRPr="006E00BA">
        <w:rPr>
          <w:rFonts w:ascii="Times New Roman" w:eastAsia="Times New Roman" w:hAnsi="Times New Roman"/>
          <w:snapToGrid w:val="0"/>
          <w:sz w:val="24"/>
          <w:szCs w:val="24"/>
        </w:rPr>
        <w:t xml:space="preserve"> България.</w:t>
      </w:r>
      <w:r w:rsidR="00270ADC">
        <w:rPr>
          <w:rFonts w:ascii="Times New Roman" w:eastAsia="Times New Roman" w:hAnsi="Times New Roman"/>
          <w:snapToGrid w:val="0"/>
          <w:sz w:val="24"/>
          <w:szCs w:val="24"/>
        </w:rPr>
        <w:t xml:space="preserve"> (в случай, че участникът не е производител на предлаганите автомобили).</w:t>
      </w:r>
    </w:p>
    <w:p w14:paraId="4E99C4EB" w14:textId="18A9387A" w:rsidR="00270ADC" w:rsidRDefault="00270ADC" w:rsidP="00270ADC">
      <w:pPr>
        <w:tabs>
          <w:tab w:val="left" w:pos="851"/>
          <w:tab w:val="left" w:pos="1134"/>
        </w:tabs>
        <w:spacing w:after="0" w:line="36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ab/>
      </w:r>
      <w:r w:rsidRPr="00270ADC">
        <w:rPr>
          <w:rFonts w:ascii="Times New Roman" w:eastAsia="Times New Roman" w:hAnsi="Times New Roman"/>
          <w:b/>
          <w:snapToGrid w:val="0"/>
          <w:sz w:val="24"/>
          <w:szCs w:val="24"/>
        </w:rPr>
        <w:t>Забележка:</w:t>
      </w:r>
      <w:r w:rsidRPr="00270ADC">
        <w:rPr>
          <w:rFonts w:ascii="Times New Roman" w:eastAsia="Times New Roman" w:hAnsi="Times New Roman"/>
          <w:snapToGrid w:val="0"/>
          <w:sz w:val="24"/>
          <w:szCs w:val="24"/>
        </w:rPr>
        <w:t xml:space="preserve"> Представя се в случаите, когато участникът НЕ Е производител на предлаганите автомобили.</w:t>
      </w:r>
      <w:r>
        <w:rPr>
          <w:rFonts w:ascii="Times New Roman" w:eastAsia="Times New Roman" w:hAnsi="Times New Roman"/>
          <w:snapToGrid w:val="0"/>
          <w:sz w:val="24"/>
          <w:szCs w:val="24"/>
        </w:rPr>
        <w:t xml:space="preserve"> </w:t>
      </w:r>
      <w:r w:rsidRPr="00270ADC">
        <w:rPr>
          <w:rFonts w:ascii="Times New Roman" w:eastAsia="Times New Roman" w:hAnsi="Times New Roman"/>
          <w:snapToGrid w:val="0"/>
          <w:sz w:val="24"/>
          <w:szCs w:val="24"/>
        </w:rPr>
        <w:t xml:space="preserve">В случаите на представяне от участника на оторизационно писмо </w:t>
      </w:r>
      <w:r w:rsidRPr="00270ADC">
        <w:rPr>
          <w:rFonts w:ascii="Times New Roman" w:eastAsia="Times New Roman" w:hAnsi="Times New Roman"/>
          <w:snapToGrid w:val="0"/>
          <w:sz w:val="24"/>
          <w:szCs w:val="24"/>
        </w:rPr>
        <w:lastRenderedPageBreak/>
        <w:t>от официален представител на производителя, в офертата се прилага и оторизационно</w:t>
      </w:r>
      <w:r w:rsidR="00BF041A">
        <w:rPr>
          <w:rFonts w:ascii="Times New Roman" w:eastAsia="Times New Roman" w:hAnsi="Times New Roman"/>
          <w:snapToGrid w:val="0"/>
          <w:sz w:val="24"/>
          <w:szCs w:val="24"/>
        </w:rPr>
        <w:t>то</w:t>
      </w:r>
      <w:r w:rsidRPr="00270ADC">
        <w:rPr>
          <w:rFonts w:ascii="Times New Roman" w:eastAsia="Times New Roman" w:hAnsi="Times New Roman"/>
          <w:snapToGrid w:val="0"/>
          <w:sz w:val="24"/>
          <w:szCs w:val="24"/>
        </w:rPr>
        <w:t xml:space="preserve"> писмо, издадено от производителя, с  което се упълномощава официалния представител на производителя на съответните продукти.</w:t>
      </w:r>
    </w:p>
    <w:p w14:paraId="78F7A034" w14:textId="56FE3B2F" w:rsidR="00EB1DF4" w:rsidRPr="00EB1DF4" w:rsidRDefault="00EB1DF4" w:rsidP="00270ADC">
      <w:pPr>
        <w:pStyle w:val="ListParagraph"/>
        <w:numPr>
          <w:ilvl w:val="2"/>
          <w:numId w:val="12"/>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D60594">
        <w:rPr>
          <w:rFonts w:ascii="Times New Roman" w:eastAsia="Times New Roman" w:hAnsi="Times New Roman"/>
          <w:color w:val="000000"/>
          <w:sz w:val="24"/>
          <w:szCs w:val="24"/>
          <w:lang w:eastAsia="bg-BG"/>
        </w:rPr>
        <w:t>Гаранционни условия на производителя на предлаганите автомобили по съответната обособена позиция.</w:t>
      </w:r>
    </w:p>
    <w:p w14:paraId="3F38EBAC" w14:textId="2064286C" w:rsidR="006E73ED" w:rsidRPr="00DB2C51" w:rsidRDefault="006E73ED">
      <w:pPr>
        <w:spacing w:after="0" w:line="360" w:lineRule="auto"/>
        <w:ind w:firstLine="709"/>
        <w:jc w:val="both"/>
        <w:rPr>
          <w:rFonts w:ascii="Times New Roman" w:eastAsia="Times New Roman" w:hAnsi="Times New Roman"/>
          <w:sz w:val="24"/>
          <w:szCs w:val="24"/>
          <w:lang w:eastAsia="bg-BG"/>
        </w:rPr>
      </w:pPr>
      <w:r w:rsidRPr="00DB2C51">
        <w:rPr>
          <w:rFonts w:ascii="Times New Roman" w:eastAsia="Times New Roman" w:hAnsi="Times New Roman"/>
          <w:sz w:val="24"/>
          <w:szCs w:val="24"/>
          <w:lang w:eastAsia="bg-BG"/>
        </w:rPr>
        <w:t xml:space="preserve">Ако техническото предложение </w:t>
      </w:r>
      <w:r w:rsidR="002A199D" w:rsidRPr="00DB2C51">
        <w:rPr>
          <w:rFonts w:ascii="Times New Roman" w:eastAsia="Times New Roman" w:hAnsi="Times New Roman"/>
          <w:sz w:val="24"/>
          <w:szCs w:val="24"/>
          <w:lang w:eastAsia="bg-BG"/>
        </w:rPr>
        <w:t xml:space="preserve">по съответната обособена позиция </w:t>
      </w:r>
      <w:r w:rsidRPr="00DB2C51">
        <w:rPr>
          <w:rFonts w:ascii="Times New Roman" w:eastAsia="Times New Roman" w:hAnsi="Times New Roman"/>
          <w:sz w:val="24"/>
          <w:szCs w:val="24"/>
          <w:lang w:eastAsia="bg-BG"/>
        </w:rPr>
        <w:t xml:space="preserve">не съответства на техническите характеристики, условията и изискванията на </w:t>
      </w:r>
      <w:r w:rsidR="009E4DC5" w:rsidRPr="00DB2C51">
        <w:rPr>
          <w:rFonts w:ascii="Times New Roman" w:eastAsia="Times New Roman" w:hAnsi="Times New Roman"/>
          <w:sz w:val="24"/>
          <w:szCs w:val="24"/>
          <w:lang w:eastAsia="bg-BG"/>
        </w:rPr>
        <w:t xml:space="preserve">Техническата спецификация по съответната обособена позиция </w:t>
      </w:r>
      <w:r w:rsidR="00324761">
        <w:rPr>
          <w:rFonts w:ascii="Times New Roman" w:eastAsia="Times New Roman" w:hAnsi="Times New Roman"/>
          <w:sz w:val="24"/>
          <w:szCs w:val="24"/>
          <w:lang w:eastAsia="bg-BG"/>
        </w:rPr>
        <w:t>–</w:t>
      </w:r>
      <w:r w:rsidR="009E4DC5" w:rsidRPr="00DB2C51">
        <w:rPr>
          <w:rFonts w:ascii="Times New Roman" w:eastAsia="Times New Roman" w:hAnsi="Times New Roman"/>
          <w:sz w:val="24"/>
          <w:szCs w:val="24"/>
          <w:lang w:eastAsia="bg-BG"/>
        </w:rPr>
        <w:t xml:space="preserve"> </w:t>
      </w:r>
      <w:r w:rsidRPr="00DB2C51">
        <w:rPr>
          <w:rFonts w:ascii="Times New Roman" w:eastAsia="Times New Roman" w:hAnsi="Times New Roman"/>
          <w:sz w:val="24"/>
          <w:szCs w:val="24"/>
          <w:lang w:eastAsia="bg-BG"/>
        </w:rPr>
        <w:t>Прил</w:t>
      </w:r>
      <w:r w:rsidR="00951E67">
        <w:rPr>
          <w:rFonts w:ascii="Times New Roman" w:eastAsia="Times New Roman" w:hAnsi="Times New Roman"/>
          <w:sz w:val="24"/>
          <w:szCs w:val="24"/>
          <w:lang w:eastAsia="bg-BG"/>
        </w:rPr>
        <w:t>ожени</w:t>
      </w:r>
      <w:r w:rsidR="00324761">
        <w:rPr>
          <w:rFonts w:ascii="Times New Roman" w:eastAsia="Times New Roman" w:hAnsi="Times New Roman"/>
          <w:sz w:val="24"/>
          <w:szCs w:val="24"/>
          <w:lang w:eastAsia="bg-BG"/>
        </w:rPr>
        <w:t xml:space="preserve">я </w:t>
      </w:r>
      <w:r w:rsidR="00DB2C51" w:rsidRPr="00DB2C51">
        <w:rPr>
          <w:rFonts w:ascii="Times New Roman" w:eastAsia="Times New Roman" w:hAnsi="Times New Roman"/>
          <w:sz w:val="24"/>
          <w:szCs w:val="24"/>
          <w:lang w:eastAsia="bg-BG"/>
        </w:rPr>
        <w:t>№ </w:t>
      </w:r>
      <w:r w:rsidRPr="00DB2C51">
        <w:rPr>
          <w:rFonts w:ascii="Times New Roman" w:eastAsia="Times New Roman" w:hAnsi="Times New Roman"/>
          <w:sz w:val="24"/>
          <w:szCs w:val="24"/>
          <w:lang w:eastAsia="bg-BG"/>
        </w:rPr>
        <w:t xml:space="preserve"> 1</w:t>
      </w:r>
      <w:r w:rsidR="00324761">
        <w:rPr>
          <w:rFonts w:ascii="Times New Roman" w:eastAsia="Times New Roman" w:hAnsi="Times New Roman"/>
          <w:sz w:val="24"/>
          <w:szCs w:val="24"/>
          <w:lang w:eastAsia="bg-BG"/>
        </w:rPr>
        <w:t>.1а и</w:t>
      </w:r>
      <w:r w:rsidR="00DB2C51" w:rsidRPr="00DB2C51">
        <w:rPr>
          <w:rFonts w:ascii="Times New Roman" w:eastAsia="Times New Roman" w:hAnsi="Times New Roman"/>
          <w:sz w:val="24"/>
          <w:szCs w:val="24"/>
          <w:lang w:eastAsia="bg-BG"/>
        </w:rPr>
        <w:t xml:space="preserve"> </w:t>
      </w:r>
      <w:r w:rsidR="009E4DC5" w:rsidRPr="00DB2C51">
        <w:rPr>
          <w:rFonts w:ascii="Times New Roman" w:eastAsia="Times New Roman" w:hAnsi="Times New Roman"/>
          <w:sz w:val="24"/>
          <w:szCs w:val="24"/>
          <w:lang w:eastAsia="bg-BG"/>
        </w:rPr>
        <w:t>1</w:t>
      </w:r>
      <w:r w:rsidR="00324761">
        <w:rPr>
          <w:rFonts w:ascii="Times New Roman" w:eastAsia="Times New Roman" w:hAnsi="Times New Roman"/>
          <w:sz w:val="24"/>
          <w:szCs w:val="24"/>
          <w:lang w:eastAsia="bg-BG"/>
        </w:rPr>
        <w:t>.2а по об</w:t>
      </w:r>
      <w:r w:rsidR="00C42776">
        <w:rPr>
          <w:rFonts w:ascii="Times New Roman" w:eastAsia="Times New Roman" w:hAnsi="Times New Roman"/>
          <w:sz w:val="24"/>
          <w:szCs w:val="24"/>
          <w:lang w:eastAsia="bg-BG"/>
        </w:rPr>
        <w:t>о</w:t>
      </w:r>
      <w:r w:rsidR="00324761">
        <w:rPr>
          <w:rFonts w:ascii="Times New Roman" w:eastAsia="Times New Roman" w:hAnsi="Times New Roman"/>
          <w:sz w:val="24"/>
          <w:szCs w:val="24"/>
          <w:lang w:eastAsia="bg-BG"/>
        </w:rPr>
        <w:t>собена позиция № 1</w:t>
      </w:r>
      <w:r w:rsidR="00DB2C51" w:rsidRPr="00DB2C51">
        <w:rPr>
          <w:rFonts w:ascii="Times New Roman" w:eastAsia="Times New Roman" w:hAnsi="Times New Roman"/>
          <w:sz w:val="24"/>
          <w:szCs w:val="24"/>
          <w:lang w:eastAsia="bg-BG"/>
        </w:rPr>
        <w:t xml:space="preserve"> и </w:t>
      </w:r>
      <w:r w:rsidR="00324761" w:rsidRPr="00324761">
        <w:rPr>
          <w:rFonts w:ascii="Times New Roman" w:eastAsia="Times New Roman" w:hAnsi="Times New Roman"/>
          <w:sz w:val="24"/>
          <w:szCs w:val="24"/>
          <w:lang w:eastAsia="bg-BG"/>
        </w:rPr>
        <w:t xml:space="preserve">Приложение </w:t>
      </w:r>
      <w:r w:rsidR="00324761">
        <w:rPr>
          <w:rFonts w:ascii="Times New Roman" w:eastAsia="Times New Roman" w:hAnsi="Times New Roman"/>
          <w:sz w:val="24"/>
          <w:szCs w:val="24"/>
          <w:lang w:eastAsia="bg-BG"/>
        </w:rPr>
        <w:t>№ 1б</w:t>
      </w:r>
      <w:r w:rsidR="009E4DC5" w:rsidRPr="00DB2C51">
        <w:rPr>
          <w:rFonts w:ascii="Times New Roman" w:eastAsia="Times New Roman" w:hAnsi="Times New Roman"/>
          <w:sz w:val="24"/>
          <w:szCs w:val="24"/>
          <w:lang w:eastAsia="bg-BG"/>
        </w:rPr>
        <w:t xml:space="preserve"> </w:t>
      </w:r>
      <w:r w:rsidR="00324761">
        <w:rPr>
          <w:rFonts w:ascii="Times New Roman" w:eastAsia="Times New Roman" w:hAnsi="Times New Roman"/>
          <w:sz w:val="24"/>
          <w:szCs w:val="24"/>
          <w:lang w:eastAsia="bg-BG"/>
        </w:rPr>
        <w:t xml:space="preserve">по обособена позиция № 2 </w:t>
      </w:r>
      <w:r w:rsidR="009E4DC5" w:rsidRPr="00DB2C51">
        <w:rPr>
          <w:rFonts w:ascii="Times New Roman" w:eastAsia="Times New Roman" w:hAnsi="Times New Roman"/>
          <w:sz w:val="24"/>
          <w:szCs w:val="24"/>
          <w:lang w:eastAsia="bg-BG"/>
        </w:rPr>
        <w:t>и/</w:t>
      </w:r>
      <w:r w:rsidRPr="00DB2C51">
        <w:rPr>
          <w:rFonts w:ascii="Times New Roman" w:eastAsia="Times New Roman" w:hAnsi="Times New Roman"/>
          <w:sz w:val="24"/>
          <w:szCs w:val="24"/>
          <w:lang w:eastAsia="bg-BG"/>
        </w:rPr>
        <w:t xml:space="preserve">или липсва техническо предложение, участникът се отстранява от участие в процедурата. </w:t>
      </w:r>
    </w:p>
    <w:p w14:paraId="31B28417" w14:textId="79C3966C" w:rsidR="00486C6C" w:rsidRPr="00486C6C" w:rsidRDefault="00486C6C" w:rsidP="00B856E2">
      <w:pPr>
        <w:autoSpaceDE w:val="0"/>
        <w:autoSpaceDN w:val="0"/>
        <w:adjustRightInd w:val="0"/>
        <w:spacing w:after="0" w:line="360" w:lineRule="auto"/>
        <w:ind w:firstLine="709"/>
        <w:jc w:val="both"/>
        <w:rPr>
          <w:rFonts w:ascii="Times New Roman" w:hAnsi="Times New Roman"/>
          <w:sz w:val="24"/>
          <w:szCs w:val="24"/>
        </w:rPr>
      </w:pPr>
      <w:r w:rsidRPr="00486C6C">
        <w:rPr>
          <w:rFonts w:ascii="Times New Roman" w:hAnsi="Times New Roman"/>
          <w:b/>
          <w:sz w:val="24"/>
          <w:szCs w:val="24"/>
        </w:rPr>
        <w:t xml:space="preserve">Ценово предложение </w:t>
      </w:r>
      <w:r w:rsidRPr="00486C6C">
        <w:rPr>
          <w:rFonts w:ascii="Times New Roman" w:hAnsi="Times New Roman"/>
          <w:sz w:val="24"/>
          <w:szCs w:val="24"/>
        </w:rPr>
        <w:t>– представя се в отделен запечатан непрозрачен плик с надпис „Предлагани ценови параметри“</w:t>
      </w:r>
      <w:r>
        <w:rPr>
          <w:rFonts w:ascii="Times New Roman" w:hAnsi="Times New Roman"/>
          <w:sz w:val="24"/>
          <w:szCs w:val="24"/>
        </w:rPr>
        <w:t>,</w:t>
      </w:r>
      <w:r w:rsidRPr="00486C6C">
        <w:rPr>
          <w:rFonts w:ascii="Times New Roman" w:hAnsi="Times New Roman"/>
          <w:sz w:val="24"/>
          <w:szCs w:val="24"/>
        </w:rPr>
        <w:t xml:space="preserve"> по образец </w:t>
      </w:r>
      <w:r>
        <w:rPr>
          <w:rFonts w:ascii="Times New Roman" w:hAnsi="Times New Roman"/>
          <w:sz w:val="24"/>
          <w:szCs w:val="24"/>
        </w:rPr>
        <w:t>за съответната обособена позиция.</w:t>
      </w:r>
    </w:p>
    <w:p w14:paraId="4628EE03" w14:textId="206A8644" w:rsidR="0006514C" w:rsidRPr="00744249" w:rsidRDefault="0006514C" w:rsidP="00B856E2">
      <w:pPr>
        <w:autoSpaceDE w:val="0"/>
        <w:autoSpaceDN w:val="0"/>
        <w:adjustRightInd w:val="0"/>
        <w:spacing w:after="0" w:line="360" w:lineRule="auto"/>
        <w:ind w:firstLine="709"/>
        <w:jc w:val="both"/>
        <w:rPr>
          <w:rFonts w:ascii="Times New Roman" w:eastAsia="Times New Roman" w:hAnsi="Times New Roman"/>
          <w:b/>
          <w:bCs/>
          <w:iCs/>
          <w:color w:val="000000"/>
          <w:sz w:val="24"/>
          <w:szCs w:val="24"/>
        </w:rPr>
      </w:pPr>
      <w:r w:rsidRPr="00744249">
        <w:rPr>
          <w:rFonts w:ascii="Times New Roman" w:eastAsia="Times New Roman" w:hAnsi="Times New Roman"/>
          <w:b/>
          <w:snapToGrid w:val="0"/>
          <w:sz w:val="24"/>
          <w:szCs w:val="24"/>
        </w:rPr>
        <w:t>ВАЖНО!</w:t>
      </w:r>
      <w:r w:rsidRPr="00744249">
        <w:rPr>
          <w:rFonts w:ascii="Times New Roman" w:eastAsia="Times New Roman" w:hAnsi="Times New Roman"/>
          <w:snapToGrid w:val="0"/>
          <w:sz w:val="24"/>
          <w:szCs w:val="24"/>
        </w:rPr>
        <w:t xml:space="preserve"> </w:t>
      </w:r>
      <w:r w:rsidRPr="00744249">
        <w:rPr>
          <w:rFonts w:ascii="Times New Roman" w:eastAsia="Times New Roman" w:hAnsi="Times New Roman"/>
          <w:b/>
          <w:bCs/>
          <w:iCs/>
          <w:color w:val="000000"/>
          <w:sz w:val="24"/>
          <w:szCs w:val="24"/>
        </w:rPr>
        <w:t xml:space="preserve">Когато участник подава оферта за повече от една обособена позиция, в опаковката по чл. 47, ал. 2 от ППЗОП за всяка от позициите се представят поотделно комплектувани документи по чл. 39, ал. 3, т. 1 от ППЗОП и отделни </w:t>
      </w:r>
      <w:r w:rsidR="004B4A44" w:rsidRPr="00744249">
        <w:rPr>
          <w:rFonts w:ascii="Times New Roman" w:eastAsia="Times New Roman" w:hAnsi="Times New Roman"/>
          <w:b/>
          <w:bCs/>
          <w:iCs/>
          <w:color w:val="000000"/>
          <w:sz w:val="24"/>
          <w:szCs w:val="24"/>
        </w:rPr>
        <w:t>ценови предложения</w:t>
      </w:r>
      <w:r w:rsidRPr="00744249">
        <w:rPr>
          <w:rFonts w:ascii="Times New Roman" w:eastAsia="Times New Roman" w:hAnsi="Times New Roman"/>
          <w:b/>
          <w:bCs/>
          <w:iCs/>
          <w:color w:val="000000"/>
          <w:sz w:val="24"/>
          <w:szCs w:val="24"/>
        </w:rPr>
        <w:t>,</w:t>
      </w:r>
      <w:r w:rsidR="00486C6C">
        <w:rPr>
          <w:rFonts w:ascii="Times New Roman" w:eastAsia="Times New Roman" w:hAnsi="Times New Roman"/>
          <w:b/>
          <w:bCs/>
          <w:iCs/>
          <w:color w:val="000000"/>
          <w:sz w:val="24"/>
          <w:szCs w:val="24"/>
        </w:rPr>
        <w:t xml:space="preserve"> </w:t>
      </w:r>
      <w:r w:rsidR="00486C6C" w:rsidRPr="00486C6C">
        <w:rPr>
          <w:rFonts w:ascii="Times New Roman" w:hAnsi="Times New Roman"/>
          <w:b/>
          <w:sz w:val="24"/>
          <w:szCs w:val="24"/>
        </w:rPr>
        <w:t>поставени в отделен запечатан непрозрачен плик с надпис „Предлагани ценови параметри“</w:t>
      </w:r>
      <w:r w:rsidRPr="00744249">
        <w:rPr>
          <w:rFonts w:ascii="Times New Roman" w:eastAsia="Times New Roman" w:hAnsi="Times New Roman"/>
          <w:b/>
          <w:bCs/>
          <w:iCs/>
          <w:color w:val="000000"/>
          <w:sz w:val="24"/>
          <w:szCs w:val="24"/>
        </w:rPr>
        <w:t xml:space="preserve"> с посочване на позицията, за която се отнасят.</w:t>
      </w:r>
    </w:p>
    <w:p w14:paraId="2B3FD2AA" w14:textId="77777777" w:rsidR="006E73ED" w:rsidRPr="00744249" w:rsidRDefault="006E73ED">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b/>
          <w:sz w:val="24"/>
          <w:szCs w:val="24"/>
          <w:lang w:eastAsia="bg-BG"/>
        </w:rPr>
        <w:t>Всички образци</w:t>
      </w:r>
      <w:r w:rsidRPr="00744249">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744249">
        <w:rPr>
          <w:rFonts w:ascii="Times New Roman" w:eastAsia="Times New Roman" w:hAnsi="Times New Roman"/>
          <w:b/>
          <w:sz w:val="24"/>
          <w:szCs w:val="24"/>
          <w:lang w:eastAsia="bg-BG"/>
        </w:rPr>
        <w:t>са задължителни и участниците следва да се придържат точно към тях</w:t>
      </w:r>
      <w:r w:rsidRPr="00744249">
        <w:rPr>
          <w:rFonts w:ascii="Times New Roman" w:eastAsia="Times New Roman" w:hAnsi="Times New Roman"/>
          <w:sz w:val="24"/>
          <w:szCs w:val="24"/>
          <w:lang w:eastAsia="bg-BG"/>
        </w:rPr>
        <w:t xml:space="preserve"> при изготвяне на офертата си.</w:t>
      </w:r>
      <w:r w:rsidR="00941BEF" w:rsidRPr="00744249">
        <w:rPr>
          <w:rFonts w:ascii="Times New Roman" w:eastAsia="Times New Roman" w:hAnsi="Times New Roman"/>
          <w:sz w:val="24"/>
          <w:szCs w:val="24"/>
          <w:lang w:eastAsia="bg-BG"/>
        </w:rPr>
        <w:t xml:space="preserve"> </w:t>
      </w:r>
    </w:p>
    <w:p w14:paraId="4A819AF9" w14:textId="77777777" w:rsidR="006E73ED" w:rsidRPr="00744249" w:rsidRDefault="006E73ED">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z w:val="24"/>
          <w:szCs w:val="24"/>
          <w:lang w:eastAsia="bg-BG"/>
        </w:rPr>
        <w:t>Техническите и ценовите предложения се подписват на всеки лист от</w:t>
      </w:r>
      <w:r w:rsidRPr="00744249">
        <w:rPr>
          <w:rFonts w:ascii="Times New Roman" w:eastAsia="Times New Roman" w:hAnsi="Times New Roman"/>
          <w:b/>
          <w:snapToGrid w:val="0"/>
          <w:sz w:val="24"/>
          <w:szCs w:val="24"/>
        </w:rPr>
        <w:t xml:space="preserve"> лицата с представителни и управителни функции</w:t>
      </w:r>
      <w:r w:rsidRPr="00744249">
        <w:rPr>
          <w:rFonts w:ascii="Times New Roman" w:eastAsia="Times New Roman" w:hAnsi="Times New Roman"/>
          <w:snapToGrid w:val="0"/>
          <w:sz w:val="24"/>
          <w:szCs w:val="24"/>
        </w:rPr>
        <w:t>,</w:t>
      </w:r>
      <w:r w:rsidRPr="00744249">
        <w:rPr>
          <w:rFonts w:ascii="Times New Roman" w:eastAsia="Times New Roman" w:hAnsi="Times New Roman"/>
          <w:b/>
          <w:snapToGrid w:val="0"/>
          <w:sz w:val="24"/>
          <w:szCs w:val="24"/>
        </w:rPr>
        <w:t xml:space="preserve"> </w:t>
      </w:r>
      <w:r w:rsidRPr="00744249">
        <w:rPr>
          <w:rFonts w:ascii="Times New Roman" w:eastAsia="Times New Roman" w:hAnsi="Times New Roman"/>
          <w:snapToGrid w:val="0"/>
          <w:sz w:val="24"/>
          <w:szCs w:val="24"/>
        </w:rPr>
        <w:t xml:space="preserve">посочени в Търговския регистър или </w:t>
      </w:r>
      <w:r w:rsidRPr="00744249">
        <w:rPr>
          <w:rFonts w:ascii="Times New Roman" w:eastAsia="Times New Roman" w:hAnsi="Times New Roman"/>
          <w:b/>
          <w:snapToGrid w:val="0"/>
          <w:sz w:val="24"/>
          <w:szCs w:val="24"/>
        </w:rPr>
        <w:t>упълномощени за това лица</w:t>
      </w:r>
      <w:r w:rsidRPr="00744249">
        <w:rPr>
          <w:rFonts w:ascii="Times New Roman" w:eastAsia="Times New Roman" w:hAnsi="Times New Roman"/>
          <w:snapToGrid w:val="0"/>
          <w:sz w:val="24"/>
          <w:szCs w:val="24"/>
        </w:rPr>
        <w:t>. В този случай се изисква да се представи съответното пълномощно.</w:t>
      </w:r>
    </w:p>
    <w:p w14:paraId="69232CC7" w14:textId="77777777" w:rsidR="006E73ED" w:rsidRPr="00744249" w:rsidRDefault="006E73ED" w:rsidP="00941BEF">
      <w:pPr>
        <w:spacing w:after="0" w:line="360" w:lineRule="auto"/>
        <w:ind w:firstLine="709"/>
        <w:jc w:val="both"/>
        <w:rPr>
          <w:rFonts w:ascii="Times New Roman" w:eastAsia="Times New Roman" w:hAnsi="Times New Roman"/>
          <w:snapToGrid w:val="0"/>
          <w:sz w:val="24"/>
          <w:szCs w:val="24"/>
        </w:rPr>
      </w:pPr>
      <w:r w:rsidRPr="00744249">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6FDD4DC2"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p>
    <w:p w14:paraId="3FD462FE" w14:textId="22CC89D9" w:rsidR="00370A5A" w:rsidRPr="00402528" w:rsidRDefault="00370A5A" w:rsidP="00A064C9">
      <w:pPr>
        <w:pStyle w:val="Heading1"/>
        <w:numPr>
          <w:ilvl w:val="0"/>
          <w:numId w:val="5"/>
        </w:numPr>
        <w:tabs>
          <w:tab w:val="left" w:pos="284"/>
          <w:tab w:val="left" w:pos="1560"/>
          <w:tab w:val="left" w:pos="1985"/>
        </w:tabs>
        <w:spacing w:before="0" w:line="360" w:lineRule="auto"/>
        <w:ind w:left="0" w:firstLine="0"/>
        <w:jc w:val="center"/>
        <w:rPr>
          <w:rFonts w:ascii="Times New Roman" w:eastAsia="Times New Roman" w:hAnsi="Times New Roman"/>
          <w:bCs w:val="0"/>
          <w:color w:val="auto"/>
          <w:sz w:val="24"/>
          <w:szCs w:val="24"/>
          <w:lang w:eastAsia="bg-BG"/>
        </w:rPr>
      </w:pPr>
      <w:bookmarkStart w:id="48" w:name="_Toc519858534"/>
      <w:r w:rsidRPr="00402528">
        <w:rPr>
          <w:rFonts w:ascii="Times New Roman" w:eastAsia="Times New Roman" w:hAnsi="Times New Roman"/>
          <w:color w:val="auto"/>
          <w:sz w:val="24"/>
          <w:szCs w:val="24"/>
          <w:lang w:eastAsia="bg-BG"/>
        </w:rPr>
        <w:t>РАЗГЛЕЖДАНЕ, ОЦЕНКА И КЛАСИРАНЕ НА ОФЕРТИТЕ</w:t>
      </w:r>
      <w:bookmarkEnd w:id="48"/>
    </w:p>
    <w:p w14:paraId="51E68875"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t>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140DD6B6" w14:textId="77777777" w:rsidR="00370A5A" w:rsidRPr="00402528" w:rsidRDefault="00370A5A" w:rsidP="00370A5A">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402528">
        <w:rPr>
          <w:rFonts w:ascii="Times New Roman" w:eastAsia="Times New Roman" w:hAnsi="Times New Roman"/>
          <w:bCs/>
          <w:iCs/>
          <w:color w:val="000000"/>
          <w:sz w:val="24"/>
          <w:szCs w:val="24"/>
        </w:rPr>
        <w:lastRenderedPageBreak/>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27C198C4" w14:textId="77777777" w:rsidR="00F17C2A" w:rsidRPr="007D34EE"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bookmarkStart w:id="49" w:name="_Toc461283121"/>
      <w:r w:rsidRPr="007D34EE">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 запечатан плик с надпис „Ценово предложение“.</w:t>
      </w:r>
    </w:p>
    <w:p w14:paraId="490E5ADD" w14:textId="77777777" w:rsidR="00F17C2A" w:rsidRPr="007D34EE"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Най-малко трима от членовете на комисията подписват техническото предложение и плика с надпис „Ценово предложение". Комисията предлага по един от присъстващите представители на другите участници да подпише техническото предложение и плика с надпис „Ценово предложение".</w:t>
      </w:r>
    </w:p>
    <w:p w14:paraId="46C0AAF3" w14:textId="77777777" w:rsidR="00F17C2A" w:rsidRPr="007D34EE"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Пликовете с надпис „Ценово предложение" не се отварят на този етап от процедурата и предлаганите цени не се съобщават на присъстващите.</w:t>
      </w:r>
    </w:p>
    <w:p w14:paraId="686AFDDF" w14:textId="77777777" w:rsidR="00F17C2A" w:rsidRPr="007D34EE"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След това комисията продължава работата си самостоятелно по реда на раздел VIII от ППЗОП.</w:t>
      </w:r>
      <w:bookmarkStart w:id="50" w:name="bookmark57"/>
    </w:p>
    <w:p w14:paraId="6B9A4CCB" w14:textId="77777777" w:rsidR="00F17C2A" w:rsidRPr="007D34EE" w:rsidRDefault="00F17C2A" w:rsidP="00F17C2A">
      <w:pPr>
        <w:pStyle w:val="Heading2"/>
        <w:spacing w:before="0" w:line="360" w:lineRule="auto"/>
        <w:ind w:firstLine="709"/>
        <w:rPr>
          <w:rFonts w:ascii="Times New Roman" w:eastAsia="Times New Roman" w:hAnsi="Times New Roman" w:cs="Times New Roman"/>
          <w:color w:val="auto"/>
          <w:sz w:val="24"/>
          <w:szCs w:val="24"/>
          <w:lang w:eastAsia="bg-BG"/>
        </w:rPr>
      </w:pPr>
      <w:bookmarkStart w:id="51" w:name="_Toc461283120"/>
      <w:bookmarkStart w:id="52" w:name="_Toc519858535"/>
      <w:r w:rsidRPr="007D34EE">
        <w:rPr>
          <w:rFonts w:ascii="Times New Roman" w:hAnsi="Times New Roman" w:cs="Times New Roman"/>
          <w:color w:val="auto"/>
          <w:sz w:val="24"/>
          <w:szCs w:val="24"/>
        </w:rPr>
        <w:t>Б. Разглеждане на офертите</w:t>
      </w:r>
      <w:bookmarkEnd w:id="50"/>
      <w:r w:rsidRPr="007D34EE">
        <w:rPr>
          <w:rFonts w:ascii="Times New Roman" w:hAnsi="Times New Roman" w:cs="Times New Roman"/>
          <w:color w:val="auto"/>
          <w:sz w:val="24"/>
          <w:szCs w:val="24"/>
        </w:rPr>
        <w:t>.</w:t>
      </w:r>
      <w:bookmarkEnd w:id="51"/>
      <w:bookmarkEnd w:id="52"/>
    </w:p>
    <w:p w14:paraId="19810075" w14:textId="77777777" w:rsidR="00F17C2A" w:rsidRPr="007D34EE" w:rsidRDefault="00F17C2A" w:rsidP="00F17C2A">
      <w:pPr>
        <w:numPr>
          <w:ilvl w:val="2"/>
          <w:numId w:val="1"/>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б „А“ т. 1. – 4. от настоящата документация за съответствие е изискванията към личното състояние и критериите за подбор, поставени от възложителя, и съставя протокол.</w:t>
      </w:r>
    </w:p>
    <w:p w14:paraId="04FB53F6" w14:textId="77777777" w:rsidR="00F17C2A" w:rsidRPr="007D34EE" w:rsidRDefault="00F17C2A" w:rsidP="00F17C2A">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38D0B479" w14:textId="77777777" w:rsidR="00F17C2A" w:rsidRPr="007D34EE" w:rsidRDefault="00F17C2A" w:rsidP="00F17C2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w:t>
      </w:r>
      <w:r w:rsidRPr="007D34EE">
        <w:rPr>
          <w:rFonts w:ascii="Times New Roman" w:eastAsia="Times New Roman" w:hAnsi="Times New Roman"/>
          <w:sz w:val="24"/>
          <w:szCs w:val="24"/>
          <w:lang w:eastAsia="bg-BG"/>
        </w:rPr>
        <w:lastRenderedPageBreak/>
        <w:t xml:space="preserve">подизпълнителят или третото лице не отговарят на условията на възложителя, когато това не води до промяна на техническото предложение. </w:t>
      </w:r>
    </w:p>
    <w:p w14:paraId="39A850F6" w14:textId="77777777" w:rsidR="00F17C2A" w:rsidRPr="007D34EE" w:rsidRDefault="00F17C2A" w:rsidP="00F17C2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III, буква „А“, </w:t>
      </w:r>
      <w:r w:rsidRPr="007D34EE">
        <w:rPr>
          <w:rFonts w:ascii="Times New Roman" w:hAnsi="Times New Roman"/>
          <w:sz w:val="24"/>
          <w:szCs w:val="24"/>
        </w:rPr>
        <w:t>т. 2.1.1. т. 2.1.2, т. 2.1.7</w:t>
      </w:r>
      <w:r w:rsidRPr="007D34EE">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0936C064" w14:textId="77777777" w:rsidR="00F17C2A" w:rsidRPr="007D34EE" w:rsidRDefault="00F17C2A" w:rsidP="00F17C2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147F79B3" w14:textId="77777777" w:rsidR="00F17C2A" w:rsidRPr="007D34EE" w:rsidRDefault="00F17C2A" w:rsidP="00F17C2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796C726F" w14:textId="77777777" w:rsidR="00F17C2A" w:rsidRPr="007D34EE" w:rsidRDefault="00F17C2A" w:rsidP="00F17C2A">
      <w:pPr>
        <w:numPr>
          <w:ilvl w:val="2"/>
          <w:numId w:val="1"/>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506F052F" w14:textId="77777777" w:rsidR="00F17C2A" w:rsidRPr="007D34EE" w:rsidRDefault="00F17C2A" w:rsidP="00F17C2A">
      <w:pPr>
        <w:spacing w:after="0" w:line="360" w:lineRule="auto"/>
        <w:ind w:left="20" w:right="20"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4E26B577" w14:textId="77777777" w:rsidR="00F17C2A" w:rsidRPr="007D34EE" w:rsidRDefault="00F17C2A" w:rsidP="00F17C2A">
      <w:pPr>
        <w:tabs>
          <w:tab w:val="left" w:pos="-4860"/>
        </w:tabs>
        <w:spacing w:after="0" w:line="360" w:lineRule="auto"/>
        <w:ind w:firstLine="709"/>
        <w:jc w:val="both"/>
        <w:rPr>
          <w:rFonts w:ascii="Times New Roman" w:eastAsia="Arial Unicode MS" w:hAnsi="Times New Roman"/>
          <w:sz w:val="24"/>
          <w:szCs w:val="24"/>
          <w:lang w:eastAsia="bg-BG"/>
        </w:rPr>
      </w:pPr>
      <w:r w:rsidRPr="007D34EE">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3E0C6475" w14:textId="77777777" w:rsidR="00F17C2A" w:rsidRPr="007D34EE" w:rsidRDefault="00F17C2A" w:rsidP="00F17C2A">
      <w:pPr>
        <w:numPr>
          <w:ilvl w:val="1"/>
          <w:numId w:val="1"/>
        </w:num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7C76A841" w14:textId="77777777" w:rsidR="00F17C2A" w:rsidRPr="007D34EE" w:rsidRDefault="00F17C2A" w:rsidP="00F17C2A">
      <w:pPr>
        <w:tabs>
          <w:tab w:val="left" w:pos="-4860"/>
          <w:tab w:val="left" w:pos="709"/>
        </w:tabs>
        <w:spacing w:after="0" w:line="360" w:lineRule="auto"/>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6F21B7F4" w14:textId="77777777" w:rsidR="00F17C2A" w:rsidRPr="007D34EE" w:rsidRDefault="00F17C2A" w:rsidP="00F17C2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4.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7B9AECAB" w14:textId="77777777" w:rsidR="00F17C2A" w:rsidRPr="007D34EE" w:rsidRDefault="00F17C2A" w:rsidP="00F17C2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01766505" w14:textId="77777777" w:rsidR="00F17C2A" w:rsidRPr="007D34EE" w:rsidRDefault="00F17C2A" w:rsidP="00F17C2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w:t>
      </w:r>
      <w:r w:rsidRPr="007D34EE">
        <w:rPr>
          <w:rFonts w:ascii="Times New Roman" w:eastAsia="Times New Roman" w:hAnsi="Times New Roman"/>
          <w:sz w:val="24"/>
          <w:szCs w:val="24"/>
          <w:lang w:eastAsia="bg-BG"/>
        </w:rPr>
        <w:lastRenderedPageBreak/>
        <w:t>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360E1EE6" w14:textId="77777777" w:rsidR="00F17C2A" w:rsidRPr="007D34EE" w:rsidRDefault="00F17C2A" w:rsidP="00F17C2A">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6C42C3B" w14:textId="77777777" w:rsidR="00F17C2A"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r w:rsidRPr="007D34EE">
        <w:rPr>
          <w:rFonts w:ascii="Times New Roman" w:eastAsia="Times New Roman" w:hAnsi="Times New Roman"/>
          <w:sz w:val="24"/>
          <w:szCs w:val="24"/>
          <w:lang w:eastAsia="bg-BG"/>
        </w:rPr>
        <w:t>5. 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3EE1AE19" w14:textId="77777777" w:rsidR="00F17C2A" w:rsidRPr="007D34EE" w:rsidRDefault="00F17C2A" w:rsidP="00F17C2A">
      <w:pPr>
        <w:tabs>
          <w:tab w:val="left" w:pos="-4860"/>
        </w:tabs>
        <w:spacing w:after="0" w:line="360" w:lineRule="auto"/>
        <w:ind w:firstLine="709"/>
        <w:jc w:val="both"/>
        <w:rPr>
          <w:rFonts w:ascii="Times New Roman" w:eastAsia="Times New Roman" w:hAnsi="Times New Roman"/>
          <w:sz w:val="24"/>
          <w:szCs w:val="24"/>
          <w:lang w:eastAsia="bg-BG"/>
        </w:rPr>
      </w:pPr>
    </w:p>
    <w:p w14:paraId="61112ED9" w14:textId="1F99D078" w:rsidR="002A1ACD" w:rsidRPr="00B018E6" w:rsidRDefault="00931318"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3" w:name="_Toc519858536"/>
      <w:r w:rsidRPr="00B018E6">
        <w:rPr>
          <w:rFonts w:ascii="Times New Roman" w:eastAsia="Times New Roman" w:hAnsi="Times New Roman" w:cs="Times New Roman"/>
          <w:snapToGrid w:val="0"/>
          <w:color w:val="auto"/>
          <w:sz w:val="24"/>
          <w:szCs w:val="24"/>
        </w:rPr>
        <w:t>ОПРЕДЕЛЯНЕ НА ИЗПЪЛНИТЕЛ</w:t>
      </w:r>
      <w:bookmarkEnd w:id="49"/>
      <w:bookmarkEnd w:id="53"/>
    </w:p>
    <w:p w14:paraId="6B3F15A5" w14:textId="77777777"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 xml:space="preserve">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B018E6">
        <w:rPr>
          <w:rFonts w:ascii="Times New Roman" w:eastAsia="Times New Roman" w:hAnsi="Times New Roman"/>
          <w:sz w:val="24"/>
          <w:szCs w:val="24"/>
          <w:lang w:eastAsia="bg-BG"/>
        </w:rPr>
        <w:t>съответствие</w:t>
      </w:r>
      <w:r w:rsidRPr="00B018E6">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 доклад, който съдържа резултатите от преразглеждането на действията </w:t>
      </w:r>
      <w:r w:rsidR="00EC1CE1" w:rsidRPr="00B018E6">
        <w:rPr>
          <w:rFonts w:ascii="Times New Roman" w:eastAsia="Times New Roman" w:hAnsi="Times New Roman"/>
          <w:sz w:val="24"/>
          <w:szCs w:val="24"/>
          <w:lang w:eastAsia="bg-BG"/>
        </w:rPr>
        <w:t>ѝ</w:t>
      </w:r>
      <w:r w:rsidRPr="00B018E6">
        <w:rPr>
          <w:rFonts w:ascii="Times New Roman" w:eastAsia="Times New Roman" w:hAnsi="Times New Roman"/>
          <w:sz w:val="24"/>
          <w:szCs w:val="24"/>
          <w:lang w:eastAsia="bg-BG"/>
        </w:rPr>
        <w:t>.</w:t>
      </w:r>
    </w:p>
    <w:p w14:paraId="6E2E3A79" w14:textId="03B4DD12" w:rsidR="00EC1CE1" w:rsidRPr="00B018E6" w:rsidRDefault="00931318"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 10-дневен срок от утвърждаване на доклада възложителят издава решение за определяне на изпълнител или за прекратяване на процедурата</w:t>
      </w:r>
      <w:r w:rsidR="001136D2" w:rsidRPr="00B018E6">
        <w:rPr>
          <w:rFonts w:ascii="Times New Roman" w:eastAsia="Times New Roman" w:hAnsi="Times New Roman"/>
          <w:sz w:val="24"/>
          <w:szCs w:val="24"/>
          <w:lang w:eastAsia="bg-BG"/>
        </w:rPr>
        <w:t xml:space="preserve"> по съответната обособена позиция</w:t>
      </w:r>
      <w:r w:rsidRPr="00B018E6">
        <w:rPr>
          <w:rFonts w:ascii="Times New Roman" w:eastAsia="Times New Roman" w:hAnsi="Times New Roman"/>
          <w:sz w:val="24"/>
          <w:szCs w:val="24"/>
          <w:lang w:eastAsia="bg-BG"/>
        </w:rPr>
        <w:t>.</w:t>
      </w:r>
    </w:p>
    <w:p w14:paraId="7E862492" w14:textId="77777777" w:rsidR="00AB69A1" w:rsidRPr="00B018E6" w:rsidRDefault="00AB69A1" w:rsidP="00001019">
      <w:pPr>
        <w:pStyle w:val="ListParagraph"/>
        <w:numPr>
          <w:ilvl w:val="2"/>
          <w:numId w:val="1"/>
        </w:numPr>
        <w:tabs>
          <w:tab w:val="left" w:pos="851"/>
          <w:tab w:val="left" w:pos="993"/>
        </w:tabs>
        <w:spacing w:after="0" w:line="360" w:lineRule="auto"/>
        <w:ind w:left="0" w:firstLine="720"/>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7B35F58A" w14:textId="77777777" w:rsidR="00B2529C" w:rsidRPr="00B018E6" w:rsidRDefault="00B2529C">
      <w:pPr>
        <w:pStyle w:val="Heading1"/>
        <w:spacing w:before="0" w:line="360" w:lineRule="auto"/>
        <w:ind w:firstLine="709"/>
        <w:rPr>
          <w:rFonts w:ascii="Times New Roman" w:eastAsia="Times New Roman" w:hAnsi="Times New Roman" w:cs="Times New Roman"/>
          <w:snapToGrid w:val="0"/>
          <w:color w:val="auto"/>
          <w:sz w:val="24"/>
          <w:szCs w:val="24"/>
        </w:rPr>
      </w:pPr>
    </w:p>
    <w:p w14:paraId="60199CC0" w14:textId="4F770F2B" w:rsidR="00165171" w:rsidRPr="00B018E6" w:rsidRDefault="00165171"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4" w:name="_Toc461283122"/>
      <w:bookmarkStart w:id="55" w:name="_Toc519858537"/>
      <w:r w:rsidRPr="00B018E6">
        <w:rPr>
          <w:rFonts w:ascii="Times New Roman" w:eastAsia="Times New Roman" w:hAnsi="Times New Roman" w:cs="Times New Roman"/>
          <w:snapToGrid w:val="0"/>
          <w:color w:val="auto"/>
          <w:sz w:val="24"/>
          <w:szCs w:val="24"/>
        </w:rPr>
        <w:t>ПРЕКРАТЯВАНЕ НА ПРОЦЕДУРАТА</w:t>
      </w:r>
      <w:bookmarkEnd w:id="54"/>
      <w:bookmarkEnd w:id="55"/>
    </w:p>
    <w:p w14:paraId="519F6810"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B018E6">
        <w:rPr>
          <w:rFonts w:ascii="Times New Roman" w:eastAsia="Times New Roman" w:hAnsi="Times New Roman"/>
          <w:sz w:val="24"/>
          <w:szCs w:val="24"/>
          <w:lang w:eastAsia="bg-BG"/>
        </w:rPr>
        <w:t xml:space="preserve"> е налице някое от основанията, посочени в чл. 110, ал. 1 от ЗОП. </w:t>
      </w:r>
    </w:p>
    <w:p w14:paraId="6B680062" w14:textId="77777777" w:rsidR="00165171" w:rsidRPr="00B018E6" w:rsidRDefault="00165171"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може да прекрати процедур</w:t>
      </w:r>
      <w:r w:rsidR="00835910" w:rsidRPr="00B018E6">
        <w:rPr>
          <w:rFonts w:ascii="Times New Roman" w:eastAsia="Times New Roman" w:hAnsi="Times New Roman"/>
          <w:sz w:val="24"/>
          <w:szCs w:val="24"/>
          <w:lang w:eastAsia="bg-BG"/>
        </w:rPr>
        <w:t>ата с мотивирано решение в случаите посочени в чл. 110, ал. 2</w:t>
      </w:r>
      <w:r w:rsidR="00DE7D86" w:rsidRPr="00B018E6">
        <w:rPr>
          <w:rFonts w:ascii="Times New Roman" w:eastAsia="Times New Roman" w:hAnsi="Times New Roman"/>
          <w:sz w:val="24"/>
          <w:szCs w:val="24"/>
          <w:lang w:eastAsia="bg-BG"/>
        </w:rPr>
        <w:t xml:space="preserve"> от ЗОП</w:t>
      </w:r>
      <w:r w:rsidR="00835910" w:rsidRPr="00B018E6">
        <w:rPr>
          <w:rFonts w:ascii="Times New Roman" w:eastAsia="Times New Roman" w:hAnsi="Times New Roman"/>
          <w:sz w:val="24"/>
          <w:szCs w:val="24"/>
          <w:lang w:eastAsia="bg-BG"/>
        </w:rPr>
        <w:t xml:space="preserve">. </w:t>
      </w:r>
    </w:p>
    <w:p w14:paraId="0FE38FE3" w14:textId="77777777" w:rsidR="005D5DDD" w:rsidRPr="00B018E6" w:rsidRDefault="005D5DDD" w:rsidP="00001019">
      <w:pPr>
        <w:numPr>
          <w:ilvl w:val="4"/>
          <w:numId w:val="2"/>
        </w:numPr>
        <w:tabs>
          <w:tab w:val="left" w:pos="709"/>
          <w:tab w:val="left" w:pos="993"/>
          <w:tab w:val="left" w:pos="1134"/>
        </w:tabs>
        <w:spacing w:after="0" w:line="360" w:lineRule="auto"/>
        <w:ind w:left="20" w:firstLine="709"/>
        <w:jc w:val="both"/>
        <w:rPr>
          <w:rFonts w:ascii="Times New Roman" w:eastAsia="Times New Roman" w:hAnsi="Times New Roman"/>
          <w:sz w:val="24"/>
          <w:szCs w:val="24"/>
          <w:lang w:eastAsia="bg-BG"/>
        </w:rPr>
      </w:pPr>
      <w:r w:rsidRPr="00B018E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2813BAAD" w14:textId="77777777" w:rsidR="00B2529C" w:rsidRPr="00C16C2F" w:rsidRDefault="00B2529C">
      <w:pPr>
        <w:pStyle w:val="Heading1"/>
        <w:spacing w:before="0" w:line="360" w:lineRule="auto"/>
        <w:ind w:firstLine="709"/>
        <w:rPr>
          <w:rFonts w:ascii="Times New Roman" w:eastAsia="Times New Roman" w:hAnsi="Times New Roman" w:cs="Times New Roman"/>
          <w:color w:val="auto"/>
          <w:sz w:val="24"/>
          <w:szCs w:val="24"/>
          <w:lang w:eastAsia="bg-BG"/>
        </w:rPr>
      </w:pPr>
    </w:p>
    <w:p w14:paraId="17ED5611" w14:textId="3E1AD043" w:rsidR="001046FA" w:rsidRPr="00C16C2F" w:rsidRDefault="001046FA"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56" w:name="_Toc461283123"/>
      <w:bookmarkStart w:id="57" w:name="_Toc519858538"/>
      <w:r w:rsidRPr="00C16C2F">
        <w:rPr>
          <w:rFonts w:ascii="Times New Roman" w:eastAsia="Times New Roman" w:hAnsi="Times New Roman" w:cs="Times New Roman"/>
          <w:color w:val="auto"/>
          <w:sz w:val="24"/>
          <w:szCs w:val="24"/>
          <w:lang w:eastAsia="bg-BG"/>
        </w:rPr>
        <w:t>ГАРАНЦИЯ ЗА ИЗПЪЛНЕНИЕ НА ДОГОВОРА</w:t>
      </w:r>
      <w:bookmarkEnd w:id="56"/>
      <w:bookmarkEnd w:id="57"/>
    </w:p>
    <w:p w14:paraId="070B8E24" w14:textId="756E57EF" w:rsidR="00EA5E95" w:rsidRDefault="00630079"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Избраният за изпълнител участник гарантира изпълнението на задълженията си по договора по съответната обособена позиция с предоставяне на </w:t>
      </w:r>
      <w:r w:rsidR="00EA5E95" w:rsidRPr="00C16C2F">
        <w:rPr>
          <w:rFonts w:ascii="Times New Roman" w:eastAsia="Times New Roman" w:hAnsi="Times New Roman"/>
          <w:sz w:val="24"/>
          <w:szCs w:val="24"/>
          <w:lang w:eastAsia="bg-BG"/>
        </w:rPr>
        <w:t xml:space="preserve">Гаранцията за изпълнение </w:t>
      </w:r>
      <w:r>
        <w:rPr>
          <w:rFonts w:ascii="Times New Roman" w:eastAsia="Times New Roman" w:hAnsi="Times New Roman"/>
          <w:sz w:val="24"/>
          <w:szCs w:val="24"/>
          <w:lang w:eastAsia="bg-BG"/>
        </w:rPr>
        <w:t xml:space="preserve">в размер на </w:t>
      </w:r>
      <w:r w:rsidR="00EA5E95" w:rsidRPr="00C16C2F">
        <w:rPr>
          <w:rFonts w:ascii="Times New Roman" w:eastAsia="Times New Roman" w:hAnsi="Times New Roman"/>
          <w:sz w:val="24"/>
          <w:szCs w:val="24"/>
          <w:lang w:eastAsia="bg-BG"/>
        </w:rPr>
        <w:t xml:space="preserve"> </w:t>
      </w:r>
      <w:r w:rsidR="003500D9" w:rsidRPr="00C16C2F">
        <w:rPr>
          <w:rFonts w:ascii="Times New Roman" w:eastAsia="Times New Roman" w:hAnsi="Times New Roman"/>
          <w:sz w:val="24"/>
          <w:szCs w:val="24"/>
          <w:lang w:eastAsia="bg-BG"/>
        </w:rPr>
        <w:t>5</w:t>
      </w:r>
      <w:r w:rsidR="00EA5E95" w:rsidRPr="00C16C2F">
        <w:rPr>
          <w:rFonts w:ascii="Times New Roman" w:eastAsia="Times New Roman" w:hAnsi="Times New Roman"/>
          <w:sz w:val="24"/>
          <w:szCs w:val="24"/>
          <w:lang w:eastAsia="bg-BG"/>
        </w:rPr>
        <w:t>% (</w:t>
      </w:r>
      <w:r w:rsidR="003500D9" w:rsidRPr="00C16C2F">
        <w:rPr>
          <w:rFonts w:ascii="Times New Roman" w:eastAsia="Times New Roman" w:hAnsi="Times New Roman"/>
          <w:sz w:val="24"/>
          <w:szCs w:val="24"/>
          <w:lang w:eastAsia="bg-BG"/>
        </w:rPr>
        <w:t>пет</w:t>
      </w:r>
      <w:r w:rsidR="00EA5E95" w:rsidRPr="00C16C2F">
        <w:rPr>
          <w:rFonts w:ascii="Times New Roman" w:eastAsia="Times New Roman" w:hAnsi="Times New Roman"/>
          <w:sz w:val="24"/>
          <w:szCs w:val="24"/>
          <w:lang w:eastAsia="bg-BG"/>
        </w:rPr>
        <w:t xml:space="preserve"> на сто) от </w:t>
      </w:r>
      <w:r>
        <w:rPr>
          <w:rFonts w:ascii="Times New Roman" w:eastAsia="Times New Roman" w:hAnsi="Times New Roman"/>
          <w:sz w:val="24"/>
          <w:szCs w:val="24"/>
          <w:lang w:eastAsia="bg-BG"/>
        </w:rPr>
        <w:t>:</w:t>
      </w:r>
    </w:p>
    <w:p w14:paraId="25306895" w14:textId="4B179263" w:rsidR="00630079" w:rsidRDefault="00630079" w:rsidP="00630079">
      <w:pPr>
        <w:pStyle w:val="ListParagraph"/>
        <w:tabs>
          <w:tab w:val="left" w:pos="993"/>
        </w:tabs>
        <w:spacing w:after="0" w:line="360" w:lineRule="auto"/>
        <w:ind w:left="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1.1. сумата по чл. </w:t>
      </w:r>
      <w:r w:rsidR="00127F1D">
        <w:rPr>
          <w:rFonts w:ascii="Times New Roman" w:eastAsia="Times New Roman" w:hAnsi="Times New Roman"/>
          <w:sz w:val="24"/>
          <w:szCs w:val="24"/>
          <w:lang w:eastAsia="bg-BG"/>
        </w:rPr>
        <w:t>4</w:t>
      </w:r>
      <w:r>
        <w:rPr>
          <w:rFonts w:ascii="Times New Roman" w:eastAsia="Times New Roman" w:hAnsi="Times New Roman"/>
          <w:sz w:val="24"/>
          <w:szCs w:val="24"/>
          <w:lang w:eastAsia="bg-BG"/>
        </w:rPr>
        <w:t xml:space="preserve">, ал. </w:t>
      </w:r>
      <w:r w:rsidR="00127F1D">
        <w:rPr>
          <w:rFonts w:ascii="Times New Roman" w:eastAsia="Times New Roman" w:hAnsi="Times New Roman"/>
          <w:sz w:val="24"/>
          <w:szCs w:val="24"/>
          <w:lang w:eastAsia="bg-BG"/>
        </w:rPr>
        <w:t>4</w:t>
      </w:r>
      <w:r>
        <w:rPr>
          <w:rFonts w:ascii="Times New Roman" w:eastAsia="Times New Roman" w:hAnsi="Times New Roman"/>
          <w:sz w:val="24"/>
          <w:szCs w:val="24"/>
          <w:lang w:eastAsia="bg-BG"/>
        </w:rPr>
        <w:t xml:space="preserve"> от проекта на договора по обособена позиция № 1;</w:t>
      </w:r>
    </w:p>
    <w:p w14:paraId="18D9D04E" w14:textId="40F83F5B" w:rsidR="00630079" w:rsidRPr="00C16C2F" w:rsidRDefault="00630079" w:rsidP="00630079">
      <w:pPr>
        <w:pStyle w:val="ListParagraph"/>
        <w:tabs>
          <w:tab w:val="left" w:pos="993"/>
        </w:tabs>
        <w:spacing w:after="0" w:line="360" w:lineRule="auto"/>
        <w:ind w:left="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1.2. сумата по </w:t>
      </w:r>
      <w:r w:rsidR="00C00122">
        <w:rPr>
          <w:rFonts w:ascii="Times New Roman" w:eastAsia="Times New Roman" w:hAnsi="Times New Roman"/>
          <w:sz w:val="24"/>
          <w:szCs w:val="24"/>
          <w:lang w:eastAsia="bg-BG"/>
        </w:rPr>
        <w:t xml:space="preserve">чл. </w:t>
      </w:r>
      <w:r w:rsidR="00127F1D">
        <w:rPr>
          <w:rFonts w:ascii="Times New Roman" w:eastAsia="Times New Roman" w:hAnsi="Times New Roman"/>
          <w:sz w:val="24"/>
          <w:szCs w:val="24"/>
          <w:lang w:eastAsia="bg-BG"/>
        </w:rPr>
        <w:t>4, ал. 4</w:t>
      </w:r>
      <w:r>
        <w:rPr>
          <w:rFonts w:ascii="Times New Roman" w:eastAsia="Times New Roman" w:hAnsi="Times New Roman"/>
          <w:sz w:val="24"/>
          <w:szCs w:val="24"/>
          <w:lang w:eastAsia="bg-BG"/>
        </w:rPr>
        <w:t xml:space="preserve"> от проекта на договора по обособена позиция № 2.</w:t>
      </w:r>
    </w:p>
    <w:p w14:paraId="2DCB1479" w14:textId="7D65DC85"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lastRenderedPageBreak/>
        <w:t xml:space="preserve">Условията за освобождаване и задържане на гаранцията за изпълнение са определени </w:t>
      </w:r>
      <w:r w:rsidR="00962E3C" w:rsidRPr="003500D9">
        <w:rPr>
          <w:rFonts w:ascii="Times New Roman" w:eastAsia="Times New Roman" w:hAnsi="Times New Roman"/>
          <w:sz w:val="24"/>
          <w:szCs w:val="24"/>
          <w:lang w:eastAsia="bg-BG"/>
        </w:rPr>
        <w:t xml:space="preserve">в </w:t>
      </w:r>
      <w:r w:rsidR="00DA3B52" w:rsidRPr="003500D9">
        <w:rPr>
          <w:rFonts w:ascii="Times New Roman" w:eastAsia="Times New Roman" w:hAnsi="Times New Roman"/>
          <w:sz w:val="24"/>
          <w:szCs w:val="24"/>
          <w:lang w:eastAsia="bg-BG"/>
        </w:rPr>
        <w:t>проекта</w:t>
      </w:r>
      <w:r w:rsidRPr="003500D9">
        <w:rPr>
          <w:rFonts w:ascii="Times New Roman" w:eastAsia="Times New Roman" w:hAnsi="Times New Roman"/>
          <w:sz w:val="24"/>
          <w:szCs w:val="24"/>
          <w:lang w:eastAsia="bg-BG"/>
        </w:rPr>
        <w:t xml:space="preserve"> на договор</w:t>
      </w:r>
      <w:r w:rsidR="00DA3B52" w:rsidRPr="003500D9">
        <w:rPr>
          <w:rFonts w:ascii="Times New Roman" w:eastAsia="Times New Roman" w:hAnsi="Times New Roman"/>
          <w:sz w:val="24"/>
          <w:szCs w:val="24"/>
          <w:lang w:eastAsia="bg-BG"/>
        </w:rPr>
        <w:t xml:space="preserve"> към съответната обособена позиция</w:t>
      </w:r>
      <w:r w:rsidR="00300ED8" w:rsidRPr="003500D9">
        <w:rPr>
          <w:rFonts w:ascii="Times New Roman" w:eastAsia="Times New Roman" w:hAnsi="Times New Roman"/>
          <w:sz w:val="24"/>
          <w:szCs w:val="24"/>
          <w:lang w:eastAsia="bg-BG"/>
        </w:rPr>
        <w:t>.</w:t>
      </w:r>
    </w:p>
    <w:p w14:paraId="62DD2A37" w14:textId="77777777" w:rsidR="00EC1CE1" w:rsidRPr="003500D9" w:rsidRDefault="0087289F"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DE7D86" w:rsidRPr="003500D9">
        <w:rPr>
          <w:rFonts w:ascii="Times New Roman" w:eastAsia="Times New Roman" w:hAnsi="Times New Roman"/>
          <w:sz w:val="24"/>
          <w:szCs w:val="24"/>
          <w:lang w:eastAsia="bg-BG"/>
        </w:rPr>
        <w:t>,</w:t>
      </w:r>
      <w:r w:rsidRPr="003500D9">
        <w:rPr>
          <w:rFonts w:ascii="Times New Roman" w:eastAsia="Times New Roman" w:hAnsi="Times New Roman"/>
          <w:sz w:val="24"/>
          <w:szCs w:val="24"/>
          <w:lang w:eastAsia="bg-BG"/>
        </w:rPr>
        <w:t xml:space="preserve"> която обезпечава изпълнението чрез покритие </w:t>
      </w:r>
      <w:r w:rsidR="00670CF0" w:rsidRPr="003500D9">
        <w:rPr>
          <w:rFonts w:ascii="Times New Roman" w:eastAsia="Times New Roman" w:hAnsi="Times New Roman"/>
          <w:sz w:val="24"/>
          <w:szCs w:val="24"/>
          <w:lang w:eastAsia="bg-BG"/>
        </w:rPr>
        <w:t>на отговорността на изпълнителя, като същата трябва да отговаря на изискванията на възложителя в проекта на договор.</w:t>
      </w:r>
    </w:p>
    <w:p w14:paraId="59A96C07"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3500D9">
        <w:rPr>
          <w:rFonts w:ascii="Times New Roman" w:eastAsia="Times New Roman" w:hAnsi="Times New Roman"/>
          <w:sz w:val="24"/>
          <w:szCs w:val="24"/>
          <w:lang w:eastAsia="bg-BG"/>
        </w:rPr>
        <w:t xml:space="preserve"> </w:t>
      </w:r>
    </w:p>
    <w:p w14:paraId="53A21F8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0DA0A031"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00670CF0" w:rsidRPr="003500D9">
        <w:rPr>
          <w:rFonts w:ascii="Times New Roman" w:eastAsia="Times New Roman" w:hAnsi="Times New Roman"/>
          <w:sz w:val="24"/>
          <w:szCs w:val="24"/>
          <w:lang w:val="en-US" w:eastAsia="bg-BG"/>
        </w:rPr>
        <w:t>Direct to BNBGBGSF via TARGET2</w:t>
      </w:r>
      <w:r w:rsidR="00670CF0" w:rsidRPr="003500D9">
        <w:rPr>
          <w:rFonts w:ascii="Times New Roman" w:eastAsia="Times New Roman" w:hAnsi="Times New Roman"/>
          <w:sz w:val="24"/>
          <w:szCs w:val="24"/>
          <w:lang w:eastAsia="bg-BG"/>
        </w:rPr>
        <w:t xml:space="preserve">, </w:t>
      </w:r>
      <w:r w:rsidR="00670CF0" w:rsidRPr="003500D9">
        <w:rPr>
          <w:rFonts w:ascii="Times New Roman" w:eastAsia="Times New Roman" w:hAnsi="Times New Roman"/>
          <w:sz w:val="24"/>
          <w:szCs w:val="24"/>
          <w:lang w:val="en-US" w:eastAsia="bg-BG"/>
        </w:rPr>
        <w:t>IBAN: BG83BNBG96611100066141</w:t>
      </w:r>
      <w:r w:rsidRPr="003500D9">
        <w:rPr>
          <w:rFonts w:ascii="Times New Roman" w:eastAsia="Times New Roman" w:hAnsi="Times New Roman"/>
          <w:sz w:val="24"/>
          <w:szCs w:val="24"/>
          <w:lang w:eastAsia="bg-BG"/>
        </w:rPr>
        <w:t>, като банковите такси по превода са за сметка на наредителя.</w:t>
      </w:r>
    </w:p>
    <w:p w14:paraId="662E2DF9" w14:textId="77777777" w:rsidR="00EC1CE1"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При представяне на гаранцията </w:t>
      </w:r>
      <w:r w:rsidR="005D5DDD" w:rsidRPr="003500D9">
        <w:rPr>
          <w:rFonts w:ascii="Times New Roman" w:eastAsia="Times New Roman" w:hAnsi="Times New Roman"/>
          <w:sz w:val="24"/>
          <w:szCs w:val="24"/>
          <w:lang w:eastAsia="bg-BG"/>
        </w:rPr>
        <w:t>в нея</w:t>
      </w:r>
      <w:r w:rsidRPr="003500D9">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14A68FD0" w14:textId="77777777" w:rsidR="001046FA" w:rsidRPr="003500D9" w:rsidRDefault="001046FA" w:rsidP="00F265FD">
      <w:pPr>
        <w:pStyle w:val="ListParagraph"/>
        <w:numPr>
          <w:ilvl w:val="0"/>
          <w:numId w:val="11"/>
        </w:numPr>
        <w:tabs>
          <w:tab w:val="left" w:pos="993"/>
        </w:tabs>
        <w:spacing w:after="0" w:line="360" w:lineRule="auto"/>
        <w:ind w:left="0" w:firstLine="709"/>
        <w:jc w:val="both"/>
        <w:rPr>
          <w:rFonts w:ascii="Times New Roman" w:eastAsia="Times New Roman" w:hAnsi="Times New Roman"/>
          <w:sz w:val="24"/>
          <w:szCs w:val="24"/>
          <w:lang w:eastAsia="bg-BG"/>
        </w:rPr>
      </w:pPr>
      <w:r w:rsidRPr="003500D9">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3500D9">
        <w:rPr>
          <w:rFonts w:ascii="Times New Roman" w:eastAsia="Times New Roman" w:hAnsi="Times New Roman"/>
          <w:sz w:val="24"/>
          <w:szCs w:val="24"/>
          <w:lang w:eastAsia="bg-BG"/>
        </w:rPr>
        <w:t>документация</w:t>
      </w:r>
      <w:r w:rsidRPr="003500D9">
        <w:rPr>
          <w:rFonts w:ascii="Times New Roman" w:eastAsia="Times New Roman" w:hAnsi="Times New Roman"/>
          <w:sz w:val="24"/>
          <w:szCs w:val="24"/>
          <w:lang w:eastAsia="bg-BG"/>
        </w:rPr>
        <w:t>.</w:t>
      </w:r>
    </w:p>
    <w:p w14:paraId="54E7D6AF" w14:textId="77777777" w:rsidR="00B2529C" w:rsidRPr="00631D33" w:rsidRDefault="00B2529C">
      <w:pPr>
        <w:pStyle w:val="Heading1"/>
        <w:spacing w:before="0" w:line="360" w:lineRule="auto"/>
        <w:ind w:firstLine="709"/>
        <w:rPr>
          <w:rFonts w:ascii="Times New Roman" w:eastAsia="Times New Roman" w:hAnsi="Times New Roman" w:cs="Times New Roman"/>
          <w:snapToGrid w:val="0"/>
          <w:color w:val="auto"/>
          <w:sz w:val="24"/>
          <w:szCs w:val="24"/>
          <w:highlight w:val="yellow"/>
        </w:rPr>
      </w:pPr>
    </w:p>
    <w:p w14:paraId="5D23D349" w14:textId="44CCDB9C" w:rsidR="002A1ACD" w:rsidRPr="00F22507" w:rsidRDefault="002A1ACD"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58" w:name="_Toc461283124"/>
      <w:bookmarkStart w:id="59" w:name="_Toc519858539"/>
      <w:r w:rsidRPr="00F22507">
        <w:rPr>
          <w:rFonts w:ascii="Times New Roman" w:eastAsia="Times New Roman" w:hAnsi="Times New Roman" w:cs="Times New Roman"/>
          <w:snapToGrid w:val="0"/>
          <w:color w:val="auto"/>
          <w:sz w:val="24"/>
          <w:szCs w:val="24"/>
        </w:rPr>
        <w:t>СКЛЮЧВАНЕ НА ДОГОВОР</w:t>
      </w:r>
      <w:r w:rsidR="00235D6C" w:rsidRPr="00F22507">
        <w:rPr>
          <w:rFonts w:ascii="Times New Roman" w:eastAsia="Times New Roman" w:hAnsi="Times New Roman" w:cs="Times New Roman"/>
          <w:snapToGrid w:val="0"/>
          <w:color w:val="auto"/>
          <w:sz w:val="24"/>
          <w:szCs w:val="24"/>
        </w:rPr>
        <w:t>. ДОГОВОР ЗА ПОДИЗПЪЛНЕНИЕ</w:t>
      </w:r>
      <w:bookmarkEnd w:id="58"/>
      <w:bookmarkEnd w:id="59"/>
    </w:p>
    <w:p w14:paraId="426D7DF2" w14:textId="11853D47" w:rsidR="00235D6C" w:rsidRPr="00F22507" w:rsidRDefault="00D218CA" w:rsidP="00D218CA">
      <w:pPr>
        <w:pStyle w:val="Heading2"/>
        <w:spacing w:before="0" w:line="360" w:lineRule="auto"/>
        <w:ind w:left="360" w:firstLine="349"/>
        <w:rPr>
          <w:rFonts w:ascii="Times New Roman" w:eastAsia="Times New Roman" w:hAnsi="Times New Roman" w:cs="Times New Roman"/>
          <w:snapToGrid w:val="0"/>
          <w:color w:val="auto"/>
          <w:sz w:val="24"/>
          <w:szCs w:val="24"/>
        </w:rPr>
      </w:pPr>
      <w:bookmarkStart w:id="60" w:name="_Toc461283125"/>
      <w:bookmarkStart w:id="61" w:name="_Toc519858540"/>
      <w:r w:rsidRPr="00F22507">
        <w:rPr>
          <w:rFonts w:ascii="Times New Roman" w:eastAsia="Times New Roman" w:hAnsi="Times New Roman" w:cs="Times New Roman"/>
          <w:snapToGrid w:val="0"/>
          <w:color w:val="auto"/>
          <w:sz w:val="24"/>
          <w:szCs w:val="24"/>
          <w:lang w:val="en-US"/>
        </w:rPr>
        <w:t xml:space="preserve">1. </w:t>
      </w:r>
      <w:r w:rsidR="003B6829" w:rsidRPr="00F22507">
        <w:rPr>
          <w:rFonts w:ascii="Times New Roman" w:eastAsia="Times New Roman" w:hAnsi="Times New Roman" w:cs="Times New Roman"/>
          <w:snapToGrid w:val="0"/>
          <w:color w:val="auto"/>
          <w:sz w:val="24"/>
          <w:szCs w:val="24"/>
        </w:rPr>
        <w:t>Сключване на договор</w:t>
      </w:r>
      <w:bookmarkEnd w:id="60"/>
      <w:bookmarkEnd w:id="61"/>
    </w:p>
    <w:p w14:paraId="7D85925D" w14:textId="2B6C6DB9"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8B4203" w:rsidRPr="00F22507">
        <w:rPr>
          <w:rFonts w:ascii="Times New Roman" w:eastAsia="Times New Roman" w:hAnsi="Times New Roman"/>
          <w:snapToGrid w:val="0"/>
          <w:sz w:val="24"/>
          <w:szCs w:val="24"/>
        </w:rPr>
        <w:t xml:space="preserve">по съответната обособена позиция </w:t>
      </w:r>
      <w:r w:rsidRPr="00F22507">
        <w:rPr>
          <w:rFonts w:ascii="Times New Roman" w:eastAsia="Times New Roman" w:hAnsi="Times New Roman"/>
          <w:snapToGrid w:val="0"/>
          <w:sz w:val="24"/>
          <w:szCs w:val="24"/>
        </w:rPr>
        <w:t>в резултат на проведената процедура при изпълнени изисквания по чл. 112, ал. 1 ЗОП.</w:t>
      </w:r>
    </w:p>
    <w:p w14:paraId="084CF7BE" w14:textId="77777777" w:rsidR="00DD1CB5" w:rsidRPr="00F22507" w:rsidRDefault="00DD1CB5">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Договор не се сключва в случаите по чл. 112, ал. 2 ЗОП.</w:t>
      </w:r>
    </w:p>
    <w:p w14:paraId="0BC8F48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75A14AC"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5D7C95A" w14:textId="77777777" w:rsidR="00070546" w:rsidRPr="00F22507" w:rsidRDefault="00070546">
      <w:pPr>
        <w:tabs>
          <w:tab w:val="left" w:pos="720"/>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64E1C621" w14:textId="77777777" w:rsidR="00D218CA" w:rsidRPr="00F22507" w:rsidRDefault="00DD1CB5" w:rsidP="00D218CA">
      <w:pPr>
        <w:tabs>
          <w:tab w:val="left" w:pos="720"/>
        </w:tabs>
        <w:spacing w:after="0" w:line="360" w:lineRule="auto"/>
        <w:ind w:firstLine="709"/>
        <w:jc w:val="both"/>
        <w:rPr>
          <w:rFonts w:ascii="Times New Roman" w:eastAsia="Times New Roman" w:hAnsi="Times New Roman"/>
          <w:snapToGrid w:val="0"/>
          <w:sz w:val="24"/>
          <w:szCs w:val="24"/>
          <w:lang w:val="en-US"/>
        </w:rPr>
      </w:pPr>
      <w:r w:rsidRPr="00F22507">
        <w:rPr>
          <w:rFonts w:ascii="Times New Roman" w:eastAsia="Times New Roman" w:hAnsi="Times New Roman"/>
          <w:snapToGrid w:val="0"/>
          <w:sz w:val="24"/>
          <w:szCs w:val="24"/>
        </w:rPr>
        <w:t xml:space="preserve">За неуредените от настоящата документация въпроси се прилагат разпоредбите на Закона за обществените поръчки и Правилника за прилагане на </w:t>
      </w:r>
      <w:bookmarkStart w:id="62" w:name="_Toc461283126"/>
      <w:r w:rsidR="00D218CA" w:rsidRPr="00F22507">
        <w:rPr>
          <w:rFonts w:ascii="Times New Roman" w:eastAsia="Times New Roman" w:hAnsi="Times New Roman"/>
          <w:snapToGrid w:val="0"/>
          <w:sz w:val="24"/>
          <w:szCs w:val="24"/>
        </w:rPr>
        <w:t>Закона за обществените поръчки.</w:t>
      </w:r>
    </w:p>
    <w:p w14:paraId="45D03067" w14:textId="375C7BF8" w:rsidR="00235D6C" w:rsidRPr="00F22507" w:rsidRDefault="00D218CA" w:rsidP="00F84DA8">
      <w:pPr>
        <w:pStyle w:val="Heading2"/>
        <w:ind w:firstLine="709"/>
        <w:rPr>
          <w:rFonts w:ascii="Times New Roman" w:eastAsia="Times New Roman" w:hAnsi="Times New Roman" w:cs="Times New Roman"/>
          <w:snapToGrid w:val="0"/>
          <w:color w:val="000000" w:themeColor="text1"/>
          <w:sz w:val="24"/>
          <w:szCs w:val="24"/>
        </w:rPr>
      </w:pPr>
      <w:bookmarkStart w:id="63" w:name="_Toc519858541"/>
      <w:r w:rsidRPr="00F22507">
        <w:rPr>
          <w:rFonts w:ascii="Times New Roman" w:eastAsia="Times New Roman" w:hAnsi="Times New Roman" w:cs="Times New Roman"/>
          <w:snapToGrid w:val="0"/>
          <w:color w:val="000000" w:themeColor="text1"/>
          <w:sz w:val="24"/>
          <w:szCs w:val="24"/>
          <w:lang w:val="en-US"/>
        </w:rPr>
        <w:t xml:space="preserve">2. </w:t>
      </w:r>
      <w:r w:rsidR="003B6829" w:rsidRPr="00F22507">
        <w:rPr>
          <w:rFonts w:ascii="Times New Roman" w:eastAsia="Times New Roman" w:hAnsi="Times New Roman" w:cs="Times New Roman"/>
          <w:snapToGrid w:val="0"/>
          <w:color w:val="000000" w:themeColor="text1"/>
          <w:sz w:val="24"/>
          <w:szCs w:val="24"/>
        </w:rPr>
        <w:t>Договор за подизпълнение</w:t>
      </w:r>
      <w:bookmarkEnd w:id="62"/>
      <w:bookmarkEnd w:id="63"/>
    </w:p>
    <w:p w14:paraId="5EDDC039" w14:textId="6BFB2067" w:rsidR="00522A09" w:rsidRPr="00F22507" w:rsidRDefault="0025793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По всяка обособена позиция и</w:t>
      </w:r>
      <w:r w:rsidR="00802DD9" w:rsidRPr="00F22507">
        <w:rPr>
          <w:rFonts w:ascii="Times New Roman" w:eastAsia="Times New Roman" w:hAnsi="Times New Roman"/>
          <w:snapToGrid w:val="0"/>
          <w:sz w:val="24"/>
          <w:szCs w:val="24"/>
        </w:rPr>
        <w:t>збраният за и</w:t>
      </w:r>
      <w:r w:rsidR="00235D6C" w:rsidRPr="00F22507">
        <w:rPr>
          <w:rFonts w:ascii="Times New Roman" w:eastAsia="Times New Roman" w:hAnsi="Times New Roman"/>
          <w:snapToGrid w:val="0"/>
          <w:sz w:val="24"/>
          <w:szCs w:val="24"/>
        </w:rPr>
        <w:t>зпълнител</w:t>
      </w:r>
      <w:r w:rsidR="00802DD9" w:rsidRPr="00F22507">
        <w:rPr>
          <w:rFonts w:ascii="Times New Roman" w:eastAsia="Times New Roman" w:hAnsi="Times New Roman"/>
          <w:snapToGrid w:val="0"/>
          <w:sz w:val="24"/>
          <w:szCs w:val="24"/>
        </w:rPr>
        <w:t xml:space="preserve"> участник</w:t>
      </w:r>
      <w:r w:rsidR="00235D6C" w:rsidRPr="00F22507">
        <w:rPr>
          <w:rFonts w:ascii="Times New Roman" w:eastAsia="Times New Roman" w:hAnsi="Times New Roman"/>
          <w:snapToGrid w:val="0"/>
          <w:sz w:val="24"/>
          <w:szCs w:val="24"/>
        </w:rPr>
        <w:t xml:space="preserve"> </w:t>
      </w:r>
      <w:r w:rsidR="005B7C73" w:rsidRPr="00F22507">
        <w:rPr>
          <w:rFonts w:ascii="Times New Roman" w:eastAsia="Times New Roman" w:hAnsi="Times New Roman"/>
          <w:snapToGrid w:val="0"/>
          <w:sz w:val="24"/>
          <w:szCs w:val="24"/>
        </w:rPr>
        <w:t>сключва</w:t>
      </w:r>
      <w:r w:rsidR="00235D6C" w:rsidRPr="00F22507">
        <w:rPr>
          <w:rFonts w:ascii="Times New Roman" w:eastAsia="Times New Roman" w:hAnsi="Times New Roman"/>
          <w:snapToGrid w:val="0"/>
          <w:sz w:val="24"/>
          <w:szCs w:val="24"/>
        </w:rPr>
        <w:t xml:space="preserve"> договор за подизпълнение с подизп</w:t>
      </w:r>
      <w:r w:rsidR="005B7C73" w:rsidRPr="00F22507">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F22507">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F22507">
        <w:rPr>
          <w:rFonts w:ascii="Times New Roman" w:eastAsia="Times New Roman" w:hAnsi="Times New Roman"/>
          <w:snapToGrid w:val="0"/>
          <w:sz w:val="24"/>
          <w:szCs w:val="24"/>
        </w:rPr>
        <w:t xml:space="preserve"> е на изпълнителя</w:t>
      </w:r>
      <w:r w:rsidR="00235D6C" w:rsidRPr="00F22507">
        <w:rPr>
          <w:rFonts w:ascii="Times New Roman" w:eastAsia="Times New Roman" w:hAnsi="Times New Roman"/>
          <w:snapToGrid w:val="0"/>
          <w:sz w:val="24"/>
          <w:szCs w:val="24"/>
        </w:rPr>
        <w:t>.</w:t>
      </w:r>
      <w:r w:rsidR="00522A09" w:rsidRPr="00F22507">
        <w:rPr>
          <w:rFonts w:ascii="Times New Roman" w:eastAsia="Times New Roman" w:hAnsi="Times New Roman"/>
          <w:snapToGrid w:val="0"/>
          <w:sz w:val="24"/>
          <w:szCs w:val="24"/>
        </w:rPr>
        <w:t xml:space="preserve"> </w:t>
      </w:r>
    </w:p>
    <w:p w14:paraId="7C243E9E" w14:textId="77777777" w:rsidR="0011345D" w:rsidRPr="00F22507" w:rsidRDefault="00522A0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15833387" w14:textId="77777777" w:rsidR="00DE7D86" w:rsidRPr="00F22507"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 xml:space="preserve">Изпълнителят </w:t>
      </w:r>
      <w:r w:rsidR="00DE7D86" w:rsidRPr="00F22507">
        <w:rPr>
          <w:rFonts w:ascii="Times New Roman" w:eastAsia="Times New Roman" w:hAnsi="Times New Roman"/>
          <w:snapToGrid w:val="0"/>
          <w:sz w:val="24"/>
          <w:szCs w:val="24"/>
        </w:rPr>
        <w:t xml:space="preserve">се задължава да предостави на </w:t>
      </w:r>
      <w:r w:rsidRPr="00F22507">
        <w:rPr>
          <w:rFonts w:ascii="Times New Roman" w:eastAsia="Times New Roman" w:hAnsi="Times New Roman"/>
          <w:snapToGrid w:val="0"/>
          <w:sz w:val="24"/>
          <w:szCs w:val="24"/>
        </w:rPr>
        <w:t xml:space="preserve">възложителя </w:t>
      </w:r>
      <w:r w:rsidR="00DE7D86" w:rsidRPr="00F22507">
        <w:rPr>
          <w:rFonts w:ascii="Times New Roman" w:eastAsia="Times New Roman" w:hAnsi="Times New Roman"/>
          <w:snapToGrid w:val="0"/>
          <w:sz w:val="24"/>
          <w:szCs w:val="24"/>
        </w:rPr>
        <w:t>копие на договора за подизпълнение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p>
    <w:p w14:paraId="655C8CE5" w14:textId="7231581B" w:rsidR="001243F8" w:rsidRPr="00F22507"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 xml:space="preserve">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 в срок </w:t>
      </w:r>
      <w:r w:rsidRPr="004339C1">
        <w:rPr>
          <w:rFonts w:ascii="Times New Roman" w:eastAsia="Times New Roman" w:hAnsi="Times New Roman"/>
          <w:snapToGrid w:val="0"/>
          <w:sz w:val="24"/>
          <w:szCs w:val="24"/>
        </w:rPr>
        <w:t>до 3 (три) дни от сключването</w:t>
      </w:r>
      <w:r w:rsidRPr="00F22507">
        <w:rPr>
          <w:rFonts w:ascii="Times New Roman" w:eastAsia="Times New Roman" w:hAnsi="Times New Roman"/>
          <w:snapToGrid w:val="0"/>
          <w:sz w:val="24"/>
          <w:szCs w:val="24"/>
        </w:rPr>
        <w:t xml:space="preserve"> му</w:t>
      </w:r>
    </w:p>
    <w:p w14:paraId="2A9618A4" w14:textId="77777777" w:rsidR="00FB2819" w:rsidRPr="00F22507" w:rsidRDefault="00FB2819">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F22507">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F22507">
        <w:rPr>
          <w:rFonts w:ascii="Times New Roman" w:eastAsia="Times New Roman" w:hAnsi="Times New Roman"/>
          <w:snapToGrid w:val="0"/>
          <w:sz w:val="24"/>
          <w:szCs w:val="24"/>
        </w:rPr>
        <w:t xml:space="preserve">, който е длъжен да го предостави на възложителя </w:t>
      </w:r>
      <w:r w:rsidR="006E0F6F" w:rsidRPr="004339C1">
        <w:rPr>
          <w:rFonts w:ascii="Times New Roman" w:eastAsia="Times New Roman" w:hAnsi="Times New Roman"/>
          <w:snapToGrid w:val="0"/>
          <w:sz w:val="24"/>
          <w:szCs w:val="24"/>
        </w:rPr>
        <w:t>в 15 (петнадесет) дневен</w:t>
      </w:r>
      <w:r w:rsidR="006E0F6F" w:rsidRPr="00F22507">
        <w:rPr>
          <w:rFonts w:ascii="Times New Roman" w:eastAsia="Times New Roman" w:hAnsi="Times New Roman"/>
          <w:snapToGrid w:val="0"/>
          <w:sz w:val="24"/>
          <w:szCs w:val="24"/>
        </w:rPr>
        <w:t xml:space="preserve">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14:paraId="5B3C112F" w14:textId="77777777" w:rsidR="001243F8" w:rsidRPr="00631D33" w:rsidRDefault="001243F8">
      <w:pPr>
        <w:tabs>
          <w:tab w:val="left" w:pos="720"/>
          <w:tab w:val="left" w:pos="1134"/>
        </w:tabs>
        <w:spacing w:after="0" w:line="360" w:lineRule="auto"/>
        <w:ind w:firstLine="709"/>
        <w:jc w:val="both"/>
        <w:rPr>
          <w:rFonts w:ascii="Times New Roman" w:eastAsia="Times New Roman" w:hAnsi="Times New Roman"/>
          <w:snapToGrid w:val="0"/>
          <w:sz w:val="24"/>
          <w:szCs w:val="24"/>
          <w:highlight w:val="yellow"/>
        </w:rPr>
      </w:pPr>
    </w:p>
    <w:p w14:paraId="2A6C2E76" w14:textId="734991D0" w:rsidR="00835910" w:rsidRPr="002E582D" w:rsidRDefault="00835910" w:rsidP="007530EF">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4" w:name="_Toc461283127"/>
      <w:bookmarkStart w:id="65" w:name="_Toc519858542"/>
      <w:r w:rsidRPr="002E582D">
        <w:rPr>
          <w:rFonts w:ascii="Times New Roman" w:eastAsia="Times New Roman" w:hAnsi="Times New Roman" w:cs="Times New Roman"/>
          <w:color w:val="auto"/>
          <w:sz w:val="24"/>
          <w:szCs w:val="24"/>
          <w:lang w:eastAsia="bg-BG"/>
        </w:rPr>
        <w:lastRenderedPageBreak/>
        <w:t>ОБЖАЛВАНЕ</w:t>
      </w:r>
      <w:bookmarkEnd w:id="64"/>
      <w:bookmarkEnd w:id="65"/>
    </w:p>
    <w:p w14:paraId="133F3E69" w14:textId="77777777" w:rsidR="00835910" w:rsidRPr="002E582D" w:rsidRDefault="00835910">
      <w:pPr>
        <w:spacing w:after="0" w:line="360" w:lineRule="auto"/>
        <w:ind w:right="20"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решение на възложителя в процедурата за възлагане на обществената поръчка подлежи на обжалване пред Комисията за защита на конкуренцията по реда на Глава двадесет и седма от ЗОП. Решенията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14:paraId="7C49F7F1" w14:textId="77777777" w:rsidR="00835910" w:rsidRPr="002E582D" w:rsidRDefault="00835910">
      <w:pPr>
        <w:tabs>
          <w:tab w:val="left" w:pos="3240"/>
        </w:tabs>
        <w:spacing w:after="0" w:line="360" w:lineRule="auto"/>
        <w:ind w:firstLine="709"/>
        <w:jc w:val="both"/>
        <w:rPr>
          <w:rFonts w:ascii="Times New Roman" w:eastAsia="Arial Unicode MS" w:hAnsi="Times New Roman"/>
          <w:sz w:val="24"/>
          <w:szCs w:val="24"/>
          <w:lang w:eastAsia="bg-BG"/>
        </w:rPr>
      </w:pPr>
      <w:r w:rsidRPr="002E582D">
        <w:rPr>
          <w:rFonts w:ascii="Times New Roman" w:eastAsia="Arial Unicode MS" w:hAnsi="Times New Roman"/>
          <w:sz w:val="24"/>
          <w:szCs w:val="24"/>
          <w:lang w:eastAsia="bg-BG"/>
        </w:rPr>
        <w:t>Обжалването се извършва при условията и по реда на чл. 196 и сл. от ЗОП</w:t>
      </w:r>
    </w:p>
    <w:p w14:paraId="3CB9C26D" w14:textId="77777777" w:rsidR="00B2529C" w:rsidRPr="002E582D" w:rsidRDefault="00B2529C">
      <w:pPr>
        <w:pStyle w:val="Heading1"/>
        <w:spacing w:before="0" w:line="360" w:lineRule="auto"/>
        <w:ind w:firstLine="709"/>
        <w:rPr>
          <w:rFonts w:ascii="Times New Roman" w:eastAsia="Arial Unicode MS" w:hAnsi="Times New Roman" w:cs="Times New Roman"/>
          <w:color w:val="auto"/>
          <w:sz w:val="24"/>
          <w:szCs w:val="24"/>
          <w:lang w:eastAsia="bg-BG"/>
        </w:rPr>
      </w:pPr>
    </w:p>
    <w:p w14:paraId="3D649C66" w14:textId="1B3B5395" w:rsidR="00A75FFD" w:rsidRPr="002E582D" w:rsidRDefault="00A75FFD" w:rsidP="007530EF">
      <w:pPr>
        <w:pStyle w:val="Heading1"/>
        <w:numPr>
          <w:ilvl w:val="0"/>
          <w:numId w:val="5"/>
        </w:numPr>
        <w:tabs>
          <w:tab w:val="left" w:pos="284"/>
        </w:tabs>
        <w:spacing w:before="0" w:line="360" w:lineRule="auto"/>
        <w:ind w:left="0" w:firstLine="0"/>
        <w:jc w:val="center"/>
        <w:rPr>
          <w:rFonts w:ascii="Times New Roman" w:eastAsia="Arial Unicode MS" w:hAnsi="Times New Roman" w:cs="Times New Roman"/>
          <w:color w:val="auto"/>
          <w:sz w:val="24"/>
          <w:szCs w:val="24"/>
          <w:lang w:eastAsia="bg-BG"/>
        </w:rPr>
      </w:pPr>
      <w:bookmarkStart w:id="66" w:name="_Toc461283128"/>
      <w:bookmarkStart w:id="67" w:name="_Toc519858543"/>
      <w:r w:rsidRPr="002E582D">
        <w:rPr>
          <w:rFonts w:ascii="Times New Roman" w:eastAsia="Arial Unicode MS" w:hAnsi="Times New Roman" w:cs="Times New Roman"/>
          <w:color w:val="auto"/>
          <w:sz w:val="24"/>
          <w:szCs w:val="24"/>
          <w:lang w:eastAsia="bg-BG"/>
        </w:rPr>
        <w:t>ДРУГИ УСЛОВИЯ</w:t>
      </w:r>
      <w:bookmarkEnd w:id="66"/>
      <w:bookmarkEnd w:id="67"/>
    </w:p>
    <w:p w14:paraId="57D0D5DC"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01A94CD7" w14:textId="77777777" w:rsidR="00A75FFD" w:rsidRPr="002E582D" w:rsidRDefault="00132CBE">
      <w:pPr>
        <w:tabs>
          <w:tab w:val="left" w:pos="709"/>
          <w:tab w:val="left" w:pos="1134"/>
        </w:tabs>
        <w:spacing w:after="0" w:line="360" w:lineRule="auto"/>
        <w:ind w:right="20"/>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ab/>
      </w:r>
      <w:r w:rsidR="00A75FFD" w:rsidRPr="002E582D">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715662AA" w14:textId="77777777" w:rsidR="002E582D" w:rsidRPr="009B1815" w:rsidRDefault="002E582D" w:rsidP="002E582D">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0CA274E6" w14:textId="512B4C60" w:rsidR="002E582D" w:rsidRPr="002E582D" w:rsidRDefault="002E582D" w:rsidP="002E582D">
      <w:pPr>
        <w:pStyle w:val="Heading1"/>
        <w:numPr>
          <w:ilvl w:val="0"/>
          <w:numId w:val="5"/>
        </w:numPr>
        <w:tabs>
          <w:tab w:val="left" w:pos="284"/>
        </w:tabs>
        <w:spacing w:before="0" w:line="360" w:lineRule="auto"/>
        <w:ind w:left="0" w:firstLine="0"/>
        <w:jc w:val="center"/>
        <w:rPr>
          <w:rFonts w:ascii="Times New Roman" w:hAnsi="Times New Roman"/>
          <w:b w:val="0"/>
          <w:color w:val="auto"/>
          <w:sz w:val="24"/>
          <w:szCs w:val="24"/>
          <w:lang w:val="en-US"/>
        </w:rPr>
      </w:pPr>
      <w:bookmarkStart w:id="68" w:name="_Toc515536944"/>
      <w:bookmarkStart w:id="69" w:name="_Toc519858544"/>
      <w:r w:rsidRPr="002E582D">
        <w:rPr>
          <w:rFonts w:ascii="Times New Roman" w:hAnsi="Times New Roman"/>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2E582D">
        <w:rPr>
          <w:rFonts w:ascii="Times New Roman" w:hAnsi="Times New Roman"/>
          <w:color w:val="auto"/>
          <w:sz w:val="24"/>
          <w:szCs w:val="24"/>
          <w:lang w:val="en-US"/>
        </w:rPr>
        <w:t>)</w:t>
      </w:r>
      <w:bookmarkEnd w:id="68"/>
      <w:bookmarkEnd w:id="69"/>
    </w:p>
    <w:p w14:paraId="4F6B44E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0" w:name="_Toc515536945"/>
      <w:bookmarkStart w:id="71" w:name="_Toc519858545"/>
      <w:r w:rsidRPr="002E582D">
        <w:rPr>
          <w:rFonts w:ascii="Times New Roman" w:eastAsia="Times New Roman" w:hAnsi="Times New Roman" w:cs="Times New Roman"/>
          <w:color w:val="auto"/>
          <w:sz w:val="24"/>
          <w:szCs w:val="24"/>
          <w:lang w:eastAsia="bg-BG"/>
        </w:rPr>
        <w:t>Данни относно администратора на лични данни</w:t>
      </w:r>
      <w:bookmarkEnd w:id="70"/>
      <w:bookmarkEnd w:id="71"/>
    </w:p>
    <w:p w14:paraId="613FA909"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6244AAEA"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2E582D">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2E582D">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F5DBB6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49EA796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2" w:name="_Toc515536946"/>
      <w:bookmarkStart w:id="73" w:name="_Toc519858546"/>
      <w:r w:rsidRPr="002E582D">
        <w:rPr>
          <w:rFonts w:ascii="Times New Roman" w:eastAsia="Times New Roman" w:hAnsi="Times New Roman"/>
          <w:color w:val="auto"/>
          <w:sz w:val="24"/>
          <w:szCs w:val="24"/>
          <w:lang w:eastAsia="bg-BG"/>
        </w:rPr>
        <w:lastRenderedPageBreak/>
        <w:t>Цели на обработването. Правни основания</w:t>
      </w:r>
      <w:bookmarkEnd w:id="72"/>
      <w:bookmarkEnd w:id="73"/>
    </w:p>
    <w:p w14:paraId="4340B70B"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24BAEB2D"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31DCF072"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040109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36DFD767"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4575D4A"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4" w:name="_Toc515536947"/>
      <w:bookmarkStart w:id="75" w:name="_Toc519858547"/>
      <w:r w:rsidRPr="002E582D">
        <w:rPr>
          <w:rFonts w:ascii="Times New Roman" w:eastAsia="Times New Roman" w:hAnsi="Times New Roman"/>
          <w:color w:val="auto"/>
          <w:sz w:val="24"/>
          <w:szCs w:val="24"/>
          <w:lang w:eastAsia="bg-BG"/>
        </w:rPr>
        <w:t>Лица, обработващи лични данни в БНБ</w:t>
      </w:r>
      <w:bookmarkEnd w:id="74"/>
      <w:bookmarkEnd w:id="75"/>
    </w:p>
    <w:p w14:paraId="66A2B5AC"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0B2086D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79E29E07"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6" w:name="_Toc515536948"/>
      <w:bookmarkStart w:id="77" w:name="_Toc519858548"/>
      <w:r w:rsidRPr="002E582D">
        <w:rPr>
          <w:rFonts w:ascii="Times New Roman" w:eastAsia="Times New Roman" w:hAnsi="Times New Roman"/>
          <w:color w:val="auto"/>
          <w:sz w:val="24"/>
          <w:szCs w:val="24"/>
          <w:lang w:eastAsia="bg-BG"/>
        </w:rPr>
        <w:t>Срок за съхраняване на личните данни</w:t>
      </w:r>
      <w:bookmarkEnd w:id="76"/>
      <w:bookmarkEnd w:id="77"/>
    </w:p>
    <w:p w14:paraId="05D5794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w:t>
      </w:r>
      <w:r w:rsidRPr="002E582D">
        <w:rPr>
          <w:rFonts w:ascii="Times New Roman" w:eastAsia="Times New Roman" w:hAnsi="Times New Roman"/>
          <w:sz w:val="24"/>
          <w:szCs w:val="24"/>
          <w:lang w:eastAsia="bg-BG"/>
        </w:rPr>
        <w:lastRenderedPageBreak/>
        <w:t xml:space="preserve">приключване на изпълнението на договора за обществена поръчка или от датата на прекратяване на процедурата съгласно чл. 122, ал. 1 от ЗОП. </w:t>
      </w:r>
    </w:p>
    <w:p w14:paraId="6999EFF4"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78" w:name="_Toc515536949"/>
      <w:bookmarkStart w:id="79" w:name="_Toc519858549"/>
      <w:r w:rsidRPr="002E582D">
        <w:rPr>
          <w:rFonts w:ascii="Times New Roman" w:eastAsia="Times New Roman" w:hAnsi="Times New Roman"/>
          <w:color w:val="auto"/>
          <w:sz w:val="24"/>
          <w:szCs w:val="24"/>
          <w:lang w:eastAsia="bg-BG"/>
        </w:rPr>
        <w:t>Права на субекта на данните</w:t>
      </w:r>
      <w:bookmarkEnd w:id="78"/>
      <w:bookmarkEnd w:id="79"/>
      <w:r w:rsidRPr="002E582D">
        <w:rPr>
          <w:rFonts w:ascii="Times New Roman" w:eastAsia="Times New Roman" w:hAnsi="Times New Roman"/>
          <w:color w:val="auto"/>
          <w:sz w:val="24"/>
          <w:szCs w:val="24"/>
          <w:lang w:eastAsia="bg-BG"/>
        </w:rPr>
        <w:t xml:space="preserve"> </w:t>
      </w:r>
    </w:p>
    <w:p w14:paraId="5197641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7E6C6C1"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2B63A724"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90FDF6E"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E582D">
        <w:rPr>
          <w:rFonts w:ascii="Times New Roman" w:eastAsia="Times New Roman" w:hAnsi="Times New Roman"/>
          <w:sz w:val="24"/>
          <w:szCs w:val="24"/>
          <w:u w:val="single"/>
          <w:lang w:eastAsia="bg-BG"/>
        </w:rPr>
        <w:t xml:space="preserve"> </w:t>
      </w:r>
      <w:hyperlink r:id="rId14"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u w:val="single"/>
          <w:lang w:eastAsia="bg-BG"/>
        </w:rPr>
        <w:t xml:space="preserve"> </w:t>
      </w:r>
      <w:r w:rsidRPr="002E582D">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E582D">
        <w:rPr>
          <w:rFonts w:ascii="Times New Roman" w:eastAsia="Times New Roman" w:hAnsi="Times New Roman"/>
          <w:sz w:val="24"/>
          <w:szCs w:val="24"/>
          <w:lang w:val="en-US" w:eastAsia="bg-BG"/>
        </w:rPr>
        <w:t>I</w:t>
      </w:r>
      <w:r w:rsidRPr="002E582D">
        <w:rPr>
          <w:rFonts w:ascii="Times New Roman" w:eastAsia="Times New Roman" w:hAnsi="Times New Roman"/>
          <w:sz w:val="24"/>
          <w:szCs w:val="24"/>
          <w:lang w:eastAsia="bg-BG"/>
        </w:rPr>
        <w:t xml:space="preserve">“ № 1. </w:t>
      </w:r>
    </w:p>
    <w:p w14:paraId="60FB4026"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80" w:name="_Toc515536950"/>
      <w:bookmarkStart w:id="81" w:name="_Toc519858550"/>
      <w:r w:rsidRPr="002E582D">
        <w:rPr>
          <w:rFonts w:ascii="Times New Roman" w:eastAsia="Times New Roman" w:hAnsi="Times New Roman"/>
          <w:color w:val="auto"/>
          <w:sz w:val="24"/>
          <w:szCs w:val="24"/>
          <w:lang w:eastAsia="bg-BG"/>
        </w:rPr>
        <w:t>Длъжностно лице по защита на личните данни</w:t>
      </w:r>
      <w:bookmarkEnd w:id="80"/>
      <w:bookmarkEnd w:id="81"/>
      <w:r w:rsidRPr="002E582D">
        <w:rPr>
          <w:rFonts w:ascii="Times New Roman" w:eastAsia="Times New Roman" w:hAnsi="Times New Roman"/>
          <w:color w:val="auto"/>
          <w:sz w:val="24"/>
          <w:szCs w:val="24"/>
          <w:lang w:eastAsia="bg-BG"/>
        </w:rPr>
        <w:t xml:space="preserve"> </w:t>
      </w:r>
    </w:p>
    <w:p w14:paraId="21D8CCB2"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val="en-US" w:eastAsia="bg-BG"/>
        </w:rPr>
      </w:pPr>
      <w:r w:rsidRPr="002E582D">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2E582D">
          <w:rPr>
            <w:rStyle w:val="Hyperlink"/>
            <w:rFonts w:ascii="Times New Roman" w:eastAsia="Times New Roman" w:hAnsi="Times New Roman"/>
            <w:color w:val="auto"/>
            <w:sz w:val="24"/>
            <w:szCs w:val="24"/>
            <w:lang w:eastAsia="bg-BG"/>
          </w:rPr>
          <w:t>personaldata@bnbank.org</w:t>
        </w:r>
      </w:hyperlink>
      <w:r w:rsidRPr="002E582D">
        <w:rPr>
          <w:rFonts w:ascii="Times New Roman" w:eastAsia="Times New Roman" w:hAnsi="Times New Roman"/>
          <w:sz w:val="24"/>
          <w:szCs w:val="24"/>
          <w:lang w:val="en-US" w:eastAsia="bg-BG"/>
        </w:rPr>
        <w:t> </w:t>
      </w:r>
      <w:r w:rsidRPr="002E582D">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153188CE" w14:textId="77777777" w:rsidR="002E582D" w:rsidRPr="002E582D" w:rsidRDefault="002E582D" w:rsidP="002E582D">
      <w:pPr>
        <w:pStyle w:val="Heading2"/>
        <w:numPr>
          <w:ilvl w:val="1"/>
          <w:numId w:val="24"/>
        </w:numPr>
        <w:ind w:left="0" w:firstLine="426"/>
        <w:rPr>
          <w:rFonts w:ascii="Times New Roman" w:eastAsia="Times New Roman" w:hAnsi="Times New Roman"/>
          <w:color w:val="auto"/>
          <w:sz w:val="24"/>
          <w:szCs w:val="24"/>
          <w:lang w:eastAsia="bg-BG"/>
        </w:rPr>
      </w:pPr>
      <w:bookmarkStart w:id="82" w:name="_Toc515536951"/>
      <w:bookmarkStart w:id="83" w:name="_Toc519858551"/>
      <w:r w:rsidRPr="002E582D">
        <w:rPr>
          <w:rFonts w:ascii="Times New Roman" w:eastAsia="Times New Roman" w:hAnsi="Times New Roman"/>
          <w:color w:val="auto"/>
          <w:sz w:val="24"/>
          <w:szCs w:val="24"/>
          <w:lang w:eastAsia="bg-BG"/>
        </w:rPr>
        <w:t>Право на обжалване</w:t>
      </w:r>
      <w:bookmarkEnd w:id="82"/>
      <w:bookmarkEnd w:id="83"/>
      <w:r w:rsidRPr="002E582D">
        <w:rPr>
          <w:rFonts w:ascii="Times New Roman" w:eastAsia="Times New Roman" w:hAnsi="Times New Roman"/>
          <w:color w:val="auto"/>
          <w:sz w:val="24"/>
          <w:szCs w:val="24"/>
          <w:lang w:eastAsia="bg-BG"/>
        </w:rPr>
        <w:t xml:space="preserve"> </w:t>
      </w:r>
    </w:p>
    <w:p w14:paraId="285A0CE5" w14:textId="77777777" w:rsidR="002E582D" w:rsidRPr="002E582D" w:rsidRDefault="002E582D" w:rsidP="002E582D">
      <w:pPr>
        <w:tabs>
          <w:tab w:val="left" w:pos="3240"/>
        </w:tabs>
        <w:spacing w:after="0" w:line="360" w:lineRule="auto"/>
        <w:ind w:firstLine="709"/>
        <w:jc w:val="both"/>
        <w:rPr>
          <w:rFonts w:ascii="Times New Roman" w:eastAsia="Times New Roman" w:hAnsi="Times New Roman"/>
          <w:sz w:val="24"/>
          <w:szCs w:val="24"/>
          <w:lang w:eastAsia="bg-BG"/>
        </w:rPr>
      </w:pPr>
      <w:r w:rsidRPr="002E582D">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2E582D">
          <w:rPr>
            <w:rStyle w:val="Hyperlink"/>
            <w:rFonts w:ascii="Times New Roman" w:eastAsia="Times New Roman" w:hAnsi="Times New Roman"/>
            <w:color w:val="auto"/>
            <w:sz w:val="24"/>
            <w:szCs w:val="24"/>
            <w:lang w:eastAsia="bg-BG"/>
          </w:rPr>
          <w:t>kzld@cpdp.bg</w:t>
        </w:r>
      </w:hyperlink>
      <w:r w:rsidRPr="002E582D">
        <w:rPr>
          <w:rFonts w:ascii="Times New Roman" w:eastAsia="Times New Roman" w:hAnsi="Times New Roman"/>
          <w:sz w:val="24"/>
          <w:szCs w:val="24"/>
          <w:lang w:eastAsia="bg-BG"/>
        </w:rPr>
        <w:t>, във връзка с обработването на лични данни, свързани с него.</w:t>
      </w:r>
    </w:p>
    <w:p w14:paraId="0499A370" w14:textId="2B46ED72" w:rsidR="003C5059" w:rsidRPr="002E582D" w:rsidRDefault="003C5059">
      <w:pPr>
        <w:tabs>
          <w:tab w:val="left" w:pos="3240"/>
        </w:tabs>
        <w:spacing w:after="0" w:line="360" w:lineRule="auto"/>
        <w:ind w:firstLine="709"/>
        <w:jc w:val="both"/>
        <w:rPr>
          <w:rFonts w:ascii="Times New Roman" w:eastAsia="Times New Roman" w:hAnsi="Times New Roman"/>
          <w:i/>
          <w:szCs w:val="24"/>
          <w:lang w:eastAsia="bg-BG"/>
        </w:rPr>
      </w:pPr>
    </w:p>
    <w:sectPr w:rsidR="003C5059" w:rsidRPr="002E582D" w:rsidSect="008B77F7">
      <w:headerReference w:type="default" r:id="rId17"/>
      <w:footerReference w:type="even" r:id="rId18"/>
      <w:footerReference w:type="default" r:id="rId19"/>
      <w:footerReference w:type="first" r:id="rId20"/>
      <w:pgSz w:w="11906" w:h="16838" w:code="9"/>
      <w:pgMar w:top="-1134" w:right="1106" w:bottom="1080" w:left="1267" w:header="113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38CDD" w14:textId="77777777" w:rsidR="007A51CB" w:rsidRDefault="007A51CB">
      <w:pPr>
        <w:spacing w:after="0" w:line="240" w:lineRule="auto"/>
      </w:pPr>
      <w:r>
        <w:separator/>
      </w:r>
    </w:p>
  </w:endnote>
  <w:endnote w:type="continuationSeparator" w:id="0">
    <w:p w14:paraId="0336D1FC" w14:textId="77777777" w:rsidR="007A51CB" w:rsidRDefault="007A5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16DEE" w14:textId="77777777" w:rsidR="00634D18" w:rsidRDefault="00634D18"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93350E" w14:textId="77777777" w:rsidR="00634D18" w:rsidRDefault="00634D18" w:rsidP="002A1ACD">
    <w:pPr>
      <w:pStyle w:val="Footer"/>
      <w:ind w:right="360"/>
    </w:pPr>
  </w:p>
  <w:p w14:paraId="1E671BA7" w14:textId="77777777" w:rsidR="00634D18" w:rsidRDefault="00634D18"/>
  <w:p w14:paraId="749C86AB" w14:textId="77777777" w:rsidR="00634D18" w:rsidRDefault="00634D18"/>
  <w:p w14:paraId="33E74662" w14:textId="77777777" w:rsidR="00634D18" w:rsidRDefault="00634D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C5A81" w14:textId="61CFD01C" w:rsidR="00634D18" w:rsidRDefault="00634D18" w:rsidP="00B7510C">
    <w:pPr>
      <w:pStyle w:val="Footer"/>
      <w:jc w:val="right"/>
    </w:pPr>
    <w:r>
      <w:fldChar w:fldCharType="begin"/>
    </w:r>
    <w:r>
      <w:instrText xml:space="preserve"> PAGE   \* MERGEFORMAT </w:instrText>
    </w:r>
    <w:r>
      <w:fldChar w:fldCharType="separate"/>
    </w:r>
    <w:r w:rsidR="00D94131">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1C88D" w14:textId="77777777" w:rsidR="00634D18" w:rsidRDefault="00634D18"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08CEC" w14:textId="77777777" w:rsidR="007A51CB" w:rsidRDefault="007A51CB">
      <w:pPr>
        <w:spacing w:after="0" w:line="240" w:lineRule="auto"/>
      </w:pPr>
      <w:r>
        <w:separator/>
      </w:r>
    </w:p>
  </w:footnote>
  <w:footnote w:type="continuationSeparator" w:id="0">
    <w:p w14:paraId="57F29897" w14:textId="77777777" w:rsidR="007A51CB" w:rsidRDefault="007A51CB">
      <w:pPr>
        <w:spacing w:after="0" w:line="240" w:lineRule="auto"/>
      </w:pPr>
      <w:r>
        <w:continuationSeparator/>
      </w:r>
    </w:p>
  </w:footnote>
  <w:footnote w:id="1">
    <w:p w14:paraId="390C94FA" w14:textId="77777777" w:rsidR="00634D18" w:rsidRDefault="00634D18"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131E4" w14:textId="77777777" w:rsidR="00634D18" w:rsidRPr="008C2B87" w:rsidRDefault="00634D18" w:rsidP="002A1ACD">
    <w:pPr>
      <w:pStyle w:val="Header"/>
      <w:jc w:val="right"/>
      <w:rPr>
        <w:b/>
        <w:i/>
      </w:rPr>
    </w:pPr>
  </w:p>
  <w:p w14:paraId="4B23E5E6" w14:textId="77777777" w:rsidR="00634D18" w:rsidRDefault="00634D18"/>
  <w:p w14:paraId="3B377BE0" w14:textId="77777777" w:rsidR="00634D18" w:rsidRDefault="00634D18"/>
  <w:p w14:paraId="5A98199D" w14:textId="77777777" w:rsidR="00634D18" w:rsidRDefault="00634D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73FB"/>
    <w:multiLevelType w:val="multilevel"/>
    <w:tmpl w:val="095C7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A5632C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687641"/>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930"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A26C9"/>
    <w:multiLevelType w:val="multilevel"/>
    <w:tmpl w:val="55BC77CC"/>
    <w:lvl w:ilvl="0">
      <w:start w:val="3"/>
      <w:numFmt w:val="decimal"/>
      <w:lvlText w:val="%1."/>
      <w:lvlJc w:val="left"/>
      <w:pPr>
        <w:ind w:left="360" w:hanging="360"/>
      </w:pPr>
      <w:rPr>
        <w:rFonts w:hint="default"/>
        <w:b w:val="0"/>
      </w:rPr>
    </w:lvl>
    <w:lvl w:ilvl="1">
      <w:start w:val="1"/>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5" w15:restartNumberingAfterBreak="0">
    <w:nsid w:val="177C13EF"/>
    <w:multiLevelType w:val="hybridMultilevel"/>
    <w:tmpl w:val="A7E2297A"/>
    <w:lvl w:ilvl="0" w:tplc="DF1AAA66">
      <w:numFmt w:val="bullet"/>
      <w:lvlText w:val="-"/>
      <w:lvlJc w:val="left"/>
      <w:pPr>
        <w:ind w:left="1997" w:hanging="360"/>
      </w:pPr>
      <w:rPr>
        <w:rFonts w:ascii="Times New Roman" w:eastAsia="Times New Roman" w:hAnsi="Times New Roman" w:cs="Times New Roman" w:hint="default"/>
      </w:rPr>
    </w:lvl>
    <w:lvl w:ilvl="1" w:tplc="04090003" w:tentative="1">
      <w:start w:val="1"/>
      <w:numFmt w:val="bullet"/>
      <w:lvlText w:val="o"/>
      <w:lvlJc w:val="left"/>
      <w:pPr>
        <w:ind w:left="2717" w:hanging="360"/>
      </w:pPr>
      <w:rPr>
        <w:rFonts w:ascii="Courier New" w:hAnsi="Courier New" w:cs="Courier New" w:hint="default"/>
      </w:rPr>
    </w:lvl>
    <w:lvl w:ilvl="2" w:tplc="04090005" w:tentative="1">
      <w:start w:val="1"/>
      <w:numFmt w:val="bullet"/>
      <w:lvlText w:val=""/>
      <w:lvlJc w:val="left"/>
      <w:pPr>
        <w:ind w:left="3437" w:hanging="360"/>
      </w:pPr>
      <w:rPr>
        <w:rFonts w:ascii="Wingdings" w:hAnsi="Wingdings" w:hint="default"/>
      </w:rPr>
    </w:lvl>
    <w:lvl w:ilvl="3" w:tplc="04090001" w:tentative="1">
      <w:start w:val="1"/>
      <w:numFmt w:val="bullet"/>
      <w:lvlText w:val=""/>
      <w:lvlJc w:val="left"/>
      <w:pPr>
        <w:ind w:left="4157" w:hanging="360"/>
      </w:pPr>
      <w:rPr>
        <w:rFonts w:ascii="Symbol" w:hAnsi="Symbol" w:hint="default"/>
      </w:rPr>
    </w:lvl>
    <w:lvl w:ilvl="4" w:tplc="04090003" w:tentative="1">
      <w:start w:val="1"/>
      <w:numFmt w:val="bullet"/>
      <w:lvlText w:val="o"/>
      <w:lvlJc w:val="left"/>
      <w:pPr>
        <w:ind w:left="4877" w:hanging="360"/>
      </w:pPr>
      <w:rPr>
        <w:rFonts w:ascii="Courier New" w:hAnsi="Courier New" w:cs="Courier New" w:hint="default"/>
      </w:rPr>
    </w:lvl>
    <w:lvl w:ilvl="5" w:tplc="04090005" w:tentative="1">
      <w:start w:val="1"/>
      <w:numFmt w:val="bullet"/>
      <w:lvlText w:val=""/>
      <w:lvlJc w:val="left"/>
      <w:pPr>
        <w:ind w:left="5597" w:hanging="360"/>
      </w:pPr>
      <w:rPr>
        <w:rFonts w:ascii="Wingdings" w:hAnsi="Wingdings" w:hint="default"/>
      </w:rPr>
    </w:lvl>
    <w:lvl w:ilvl="6" w:tplc="04090001" w:tentative="1">
      <w:start w:val="1"/>
      <w:numFmt w:val="bullet"/>
      <w:lvlText w:val=""/>
      <w:lvlJc w:val="left"/>
      <w:pPr>
        <w:ind w:left="6317" w:hanging="360"/>
      </w:pPr>
      <w:rPr>
        <w:rFonts w:ascii="Symbol" w:hAnsi="Symbol" w:hint="default"/>
      </w:rPr>
    </w:lvl>
    <w:lvl w:ilvl="7" w:tplc="04090003" w:tentative="1">
      <w:start w:val="1"/>
      <w:numFmt w:val="bullet"/>
      <w:lvlText w:val="o"/>
      <w:lvlJc w:val="left"/>
      <w:pPr>
        <w:ind w:left="7037" w:hanging="360"/>
      </w:pPr>
      <w:rPr>
        <w:rFonts w:ascii="Courier New" w:hAnsi="Courier New" w:cs="Courier New" w:hint="default"/>
      </w:rPr>
    </w:lvl>
    <w:lvl w:ilvl="8" w:tplc="04090005" w:tentative="1">
      <w:start w:val="1"/>
      <w:numFmt w:val="bullet"/>
      <w:lvlText w:val=""/>
      <w:lvlJc w:val="left"/>
      <w:pPr>
        <w:ind w:left="7757" w:hanging="360"/>
      </w:pPr>
      <w:rPr>
        <w:rFonts w:ascii="Wingdings" w:hAnsi="Wingdings" w:hint="default"/>
      </w:rPr>
    </w:lvl>
  </w:abstractNum>
  <w:abstractNum w:abstractNumId="6" w15:restartNumberingAfterBreak="0">
    <w:nsid w:val="18B46DBE"/>
    <w:multiLevelType w:val="multilevel"/>
    <w:tmpl w:val="84F8AE9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723CD5"/>
    <w:multiLevelType w:val="multilevel"/>
    <w:tmpl w:val="F34EBEA4"/>
    <w:lvl w:ilvl="0">
      <w:start w:val="1"/>
      <w:numFmt w:val="decimal"/>
      <w:lvlText w:val="%1."/>
      <w:lvlJc w:val="left"/>
      <w:pPr>
        <w:ind w:left="1429" w:hanging="360"/>
      </w:pPr>
      <w:rPr>
        <w:b/>
      </w:rPr>
    </w:lvl>
    <w:lvl w:ilvl="1">
      <w:start w:val="1"/>
      <w:numFmt w:val="decimal"/>
      <w:isLgl/>
      <w:lvlText w:val="%1.%2."/>
      <w:lvlJc w:val="left"/>
      <w:pPr>
        <w:ind w:left="1637" w:hanging="360"/>
      </w:pPr>
      <w:rPr>
        <w:rFonts w:ascii="Times New Roman" w:hAnsi="Times New Roman" w:cs="Times New Roman" w:hint="default"/>
        <w:sz w:val="24"/>
        <w:szCs w:val="24"/>
      </w:rPr>
    </w:lvl>
    <w:lvl w:ilvl="2">
      <w:start w:val="1"/>
      <w:numFmt w:val="decimal"/>
      <w:isLgl/>
      <w:lvlText w:val="%1.%2.%3."/>
      <w:lvlJc w:val="left"/>
      <w:pPr>
        <w:ind w:left="1789"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15:restartNumberingAfterBreak="0">
    <w:nsid w:val="210B61AF"/>
    <w:multiLevelType w:val="hybridMultilevel"/>
    <w:tmpl w:val="4F50122C"/>
    <w:lvl w:ilvl="0" w:tplc="788CF81E">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9" w15:restartNumberingAfterBreak="0">
    <w:nsid w:val="21183B87"/>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8C362C"/>
    <w:multiLevelType w:val="multilevel"/>
    <w:tmpl w:val="2BC22052"/>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497" w:hanging="504"/>
      </w:pPr>
      <w:rPr>
        <w:b/>
      </w:r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9CBEA49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4735E9"/>
    <w:multiLevelType w:val="multilevel"/>
    <w:tmpl w:val="FB2EDABE"/>
    <w:lvl w:ilvl="0">
      <w:start w:val="1"/>
      <w:numFmt w:val="decimal"/>
      <w:lvlText w:val="%1."/>
      <w:lvlJc w:val="left"/>
      <w:pPr>
        <w:ind w:left="720" w:hanging="360"/>
      </w:pPr>
      <w:rPr>
        <w:rFonts w:hint="default"/>
      </w:rPr>
    </w:lvl>
    <w:lvl w:ilvl="1">
      <w:start w:val="1"/>
      <w:numFmt w:val="decimal"/>
      <w:isLgl/>
      <w:lvlText w:val="%1.%2."/>
      <w:lvlJc w:val="left"/>
      <w:pPr>
        <w:ind w:left="120" w:firstLine="589"/>
      </w:pPr>
      <w:rPr>
        <w:rFonts w:hint="default"/>
        <w:b w:val="0"/>
      </w:rPr>
    </w:lvl>
    <w:lvl w:ilvl="2">
      <w:start w:val="1"/>
      <w:numFmt w:val="decimal"/>
      <w:isLgl/>
      <w:lvlText w:val="%1.%2.%3."/>
      <w:lvlJc w:val="left"/>
      <w:pPr>
        <w:ind w:left="829" w:firstLine="229"/>
      </w:pPr>
      <w:rPr>
        <w:rFonts w:hint="default"/>
        <w:b w:val="0"/>
      </w:rPr>
    </w:lvl>
    <w:lvl w:ilvl="3">
      <w:start w:val="1"/>
      <w:numFmt w:val="decimal"/>
      <w:isLgl/>
      <w:lvlText w:val="%1.%2.%3.%4."/>
      <w:lvlJc w:val="left"/>
      <w:pPr>
        <w:ind w:left="1178" w:firstLine="229"/>
      </w:pPr>
      <w:rPr>
        <w:rFonts w:hint="default"/>
        <w:b w:val="0"/>
      </w:rPr>
    </w:lvl>
    <w:lvl w:ilvl="4">
      <w:start w:val="1"/>
      <w:numFmt w:val="decimal"/>
      <w:isLgl/>
      <w:lvlText w:val="%1.%2.%3.%4.%5."/>
      <w:lvlJc w:val="left"/>
      <w:pPr>
        <w:ind w:left="1887" w:hanging="131"/>
      </w:pPr>
      <w:rPr>
        <w:rFonts w:hint="default"/>
        <w:b w:val="0"/>
      </w:rPr>
    </w:lvl>
    <w:lvl w:ilvl="5">
      <w:start w:val="1"/>
      <w:numFmt w:val="decimal"/>
      <w:isLgl/>
      <w:lvlText w:val="%1.%2.%3.%4.%5.%6."/>
      <w:lvlJc w:val="left"/>
      <w:pPr>
        <w:ind w:left="2236" w:hanging="131"/>
      </w:pPr>
      <w:rPr>
        <w:rFonts w:hint="default"/>
        <w:b w:val="0"/>
      </w:rPr>
    </w:lvl>
    <w:lvl w:ilvl="6">
      <w:start w:val="1"/>
      <w:numFmt w:val="decimal"/>
      <w:isLgl/>
      <w:lvlText w:val="%1.%2.%3.%4.%5.%6.%7."/>
      <w:lvlJc w:val="left"/>
      <w:pPr>
        <w:ind w:left="2945" w:hanging="491"/>
      </w:pPr>
      <w:rPr>
        <w:rFonts w:hint="default"/>
        <w:b w:val="0"/>
      </w:rPr>
    </w:lvl>
    <w:lvl w:ilvl="7">
      <w:start w:val="1"/>
      <w:numFmt w:val="decimal"/>
      <w:isLgl/>
      <w:lvlText w:val="%1.%2.%3.%4.%5.%6.%7.%8."/>
      <w:lvlJc w:val="left"/>
      <w:pPr>
        <w:ind w:left="3294" w:hanging="491"/>
      </w:pPr>
      <w:rPr>
        <w:rFonts w:hint="default"/>
        <w:b w:val="0"/>
      </w:rPr>
    </w:lvl>
    <w:lvl w:ilvl="8">
      <w:start w:val="1"/>
      <w:numFmt w:val="decimal"/>
      <w:isLgl/>
      <w:lvlText w:val="%1.%2.%3.%4.%5.%6.%7.%8.%9."/>
      <w:lvlJc w:val="left"/>
      <w:pPr>
        <w:ind w:left="4003" w:hanging="851"/>
      </w:pPr>
      <w:rPr>
        <w:rFonts w:hint="default"/>
        <w:b w:val="0"/>
      </w:rPr>
    </w:lvl>
  </w:abstractNum>
  <w:abstractNum w:abstractNumId="14" w15:restartNumberingAfterBreak="0">
    <w:nsid w:val="36784FF9"/>
    <w:multiLevelType w:val="hybridMultilevel"/>
    <w:tmpl w:val="FF9A7F86"/>
    <w:lvl w:ilvl="0" w:tplc="A81491D4">
      <w:start w:val="1"/>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5"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6" w15:restartNumberingAfterBreak="0">
    <w:nsid w:val="3F79401E"/>
    <w:multiLevelType w:val="multilevel"/>
    <w:tmpl w:val="0A3AD1A2"/>
    <w:lvl w:ilvl="0">
      <w:start w:val="1"/>
      <w:numFmt w:val="upperRoman"/>
      <w:lvlText w:val="%1."/>
      <w:lvlJc w:val="righ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5E1296"/>
    <w:multiLevelType w:val="hybridMultilevel"/>
    <w:tmpl w:val="813EA36E"/>
    <w:lvl w:ilvl="0" w:tplc="04020013">
      <w:start w:val="1"/>
      <w:numFmt w:val="upperRoman"/>
      <w:lvlText w:val="%1."/>
      <w:lvlJc w:val="right"/>
      <w:pPr>
        <w:ind w:left="2847" w:hanging="360"/>
      </w:pPr>
    </w:lvl>
    <w:lvl w:ilvl="1" w:tplc="04020019" w:tentative="1">
      <w:start w:val="1"/>
      <w:numFmt w:val="lowerLetter"/>
      <w:lvlText w:val="%2."/>
      <w:lvlJc w:val="left"/>
      <w:pPr>
        <w:ind w:left="3567" w:hanging="360"/>
      </w:pPr>
    </w:lvl>
    <w:lvl w:ilvl="2" w:tplc="0402001B" w:tentative="1">
      <w:start w:val="1"/>
      <w:numFmt w:val="lowerRoman"/>
      <w:lvlText w:val="%3."/>
      <w:lvlJc w:val="right"/>
      <w:pPr>
        <w:ind w:left="4287" w:hanging="180"/>
      </w:pPr>
    </w:lvl>
    <w:lvl w:ilvl="3" w:tplc="0402000F" w:tentative="1">
      <w:start w:val="1"/>
      <w:numFmt w:val="decimal"/>
      <w:lvlText w:val="%4."/>
      <w:lvlJc w:val="left"/>
      <w:pPr>
        <w:ind w:left="5007" w:hanging="360"/>
      </w:pPr>
    </w:lvl>
    <w:lvl w:ilvl="4" w:tplc="04020019" w:tentative="1">
      <w:start w:val="1"/>
      <w:numFmt w:val="lowerLetter"/>
      <w:lvlText w:val="%5."/>
      <w:lvlJc w:val="left"/>
      <w:pPr>
        <w:ind w:left="5727" w:hanging="360"/>
      </w:pPr>
    </w:lvl>
    <w:lvl w:ilvl="5" w:tplc="0402001B" w:tentative="1">
      <w:start w:val="1"/>
      <w:numFmt w:val="lowerRoman"/>
      <w:lvlText w:val="%6."/>
      <w:lvlJc w:val="right"/>
      <w:pPr>
        <w:ind w:left="6447" w:hanging="180"/>
      </w:pPr>
    </w:lvl>
    <w:lvl w:ilvl="6" w:tplc="0402000F" w:tentative="1">
      <w:start w:val="1"/>
      <w:numFmt w:val="decimal"/>
      <w:lvlText w:val="%7."/>
      <w:lvlJc w:val="left"/>
      <w:pPr>
        <w:ind w:left="7167" w:hanging="360"/>
      </w:pPr>
    </w:lvl>
    <w:lvl w:ilvl="7" w:tplc="04020019" w:tentative="1">
      <w:start w:val="1"/>
      <w:numFmt w:val="lowerLetter"/>
      <w:lvlText w:val="%8."/>
      <w:lvlJc w:val="left"/>
      <w:pPr>
        <w:ind w:left="7887" w:hanging="360"/>
      </w:pPr>
    </w:lvl>
    <w:lvl w:ilvl="8" w:tplc="0402001B" w:tentative="1">
      <w:start w:val="1"/>
      <w:numFmt w:val="lowerRoman"/>
      <w:lvlText w:val="%9."/>
      <w:lvlJc w:val="right"/>
      <w:pPr>
        <w:ind w:left="8607" w:hanging="180"/>
      </w:pPr>
    </w:lvl>
  </w:abstractNum>
  <w:abstractNum w:abstractNumId="18" w15:restartNumberingAfterBreak="0">
    <w:nsid w:val="45144133"/>
    <w:multiLevelType w:val="multilevel"/>
    <w:tmpl w:val="5B2C2F2E"/>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50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6D14E4"/>
    <w:multiLevelType w:val="hybridMultilevel"/>
    <w:tmpl w:val="4796CA4C"/>
    <w:lvl w:ilvl="0" w:tplc="08BA115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2" w15:restartNumberingAfterBreak="0">
    <w:nsid w:val="580B672A"/>
    <w:multiLevelType w:val="multilevel"/>
    <w:tmpl w:val="ACC44C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AA5920"/>
    <w:multiLevelType w:val="multilevel"/>
    <w:tmpl w:val="BDA6F858"/>
    <w:lvl w:ilvl="0">
      <w:start w:val="1"/>
      <w:numFmt w:val="decimal"/>
      <w:lvlText w:val="%1."/>
      <w:lvlJc w:val="left"/>
      <w:pPr>
        <w:ind w:left="360" w:hanging="360"/>
      </w:pPr>
      <w:rPr>
        <w:b w:val="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88549C"/>
    <w:multiLevelType w:val="multilevel"/>
    <w:tmpl w:val="16AAEED8"/>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550979"/>
    <w:multiLevelType w:val="multilevel"/>
    <w:tmpl w:val="1566392C"/>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5A707D"/>
    <w:multiLevelType w:val="hybridMultilevel"/>
    <w:tmpl w:val="A6187C0A"/>
    <w:lvl w:ilvl="0" w:tplc="0402000F">
      <w:start w:val="1"/>
      <w:numFmt w:val="decimal"/>
      <w:lvlText w:val="%1."/>
      <w:lvlJc w:val="left"/>
      <w:pPr>
        <w:ind w:left="1425" w:hanging="360"/>
      </w:p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29" w15:restartNumberingAfterBreak="0">
    <w:nsid w:val="7D0757A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6"/>
  </w:num>
  <w:num w:numId="3">
    <w:abstractNumId w:val="21"/>
  </w:num>
  <w:num w:numId="4">
    <w:abstractNumId w:val="13"/>
  </w:num>
  <w:num w:numId="5">
    <w:abstractNumId w:val="16"/>
  </w:num>
  <w:num w:numId="6">
    <w:abstractNumId w:val="7"/>
  </w:num>
  <w:num w:numId="7">
    <w:abstractNumId w:val="28"/>
  </w:num>
  <w:num w:numId="8">
    <w:abstractNumId w:val="22"/>
  </w:num>
  <w:num w:numId="9">
    <w:abstractNumId w:val="23"/>
  </w:num>
  <w:num w:numId="10">
    <w:abstractNumId w:val="27"/>
  </w:num>
  <w:num w:numId="11">
    <w:abstractNumId w:val="9"/>
  </w:num>
  <w:num w:numId="12">
    <w:abstractNumId w:val="10"/>
  </w:num>
  <w:num w:numId="13">
    <w:abstractNumId w:val="3"/>
  </w:num>
  <w:num w:numId="14">
    <w:abstractNumId w:val="14"/>
  </w:num>
  <w:num w:numId="15">
    <w:abstractNumId w:val="29"/>
  </w:num>
  <w:num w:numId="16">
    <w:abstractNumId w:va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0"/>
  </w:num>
  <w:num w:numId="20">
    <w:abstractNumId w:val="25"/>
  </w:num>
  <w:num w:numId="21">
    <w:abstractNumId w:val="0"/>
  </w:num>
  <w:num w:numId="22">
    <w:abstractNumId w:val="4"/>
  </w:num>
  <w:num w:numId="23">
    <w:abstractNumId w:val="11"/>
  </w:num>
  <w:num w:numId="24">
    <w:abstractNumId w:val="1"/>
  </w:num>
  <w:num w:numId="25">
    <w:abstractNumId w:val="15"/>
  </w:num>
  <w:num w:numId="26">
    <w:abstractNumId w:val="2"/>
  </w:num>
  <w:num w:numId="27">
    <w:abstractNumId w:val="18"/>
  </w:num>
  <w:num w:numId="28">
    <w:abstractNumId w:val="19"/>
  </w:num>
  <w:num w:numId="29">
    <w:abstractNumId w:val="5"/>
  </w:num>
  <w:num w:numId="3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019"/>
    <w:rsid w:val="00001C5E"/>
    <w:rsid w:val="000045B0"/>
    <w:rsid w:val="00010F65"/>
    <w:rsid w:val="00010F85"/>
    <w:rsid w:val="0001141B"/>
    <w:rsid w:val="0001215E"/>
    <w:rsid w:val="00014AF3"/>
    <w:rsid w:val="00015B4A"/>
    <w:rsid w:val="000165D4"/>
    <w:rsid w:val="00017682"/>
    <w:rsid w:val="0002049F"/>
    <w:rsid w:val="000242FD"/>
    <w:rsid w:val="00025FBC"/>
    <w:rsid w:val="000270D1"/>
    <w:rsid w:val="00031E3C"/>
    <w:rsid w:val="00032996"/>
    <w:rsid w:val="00032FDB"/>
    <w:rsid w:val="00033DA2"/>
    <w:rsid w:val="0003554A"/>
    <w:rsid w:val="00035A7B"/>
    <w:rsid w:val="0003676B"/>
    <w:rsid w:val="00037B59"/>
    <w:rsid w:val="00040B58"/>
    <w:rsid w:val="00041089"/>
    <w:rsid w:val="00044C53"/>
    <w:rsid w:val="000450C0"/>
    <w:rsid w:val="00045BA7"/>
    <w:rsid w:val="00046E95"/>
    <w:rsid w:val="00047EBF"/>
    <w:rsid w:val="0005111B"/>
    <w:rsid w:val="000529E1"/>
    <w:rsid w:val="000536FD"/>
    <w:rsid w:val="000559AD"/>
    <w:rsid w:val="000562BC"/>
    <w:rsid w:val="00056899"/>
    <w:rsid w:val="00056A76"/>
    <w:rsid w:val="00057B75"/>
    <w:rsid w:val="000602CA"/>
    <w:rsid w:val="00061A8A"/>
    <w:rsid w:val="00061F88"/>
    <w:rsid w:val="000627F6"/>
    <w:rsid w:val="00063348"/>
    <w:rsid w:val="0006338F"/>
    <w:rsid w:val="00064A7A"/>
    <w:rsid w:val="00064F7F"/>
    <w:rsid w:val="0006514C"/>
    <w:rsid w:val="000651C1"/>
    <w:rsid w:val="00065902"/>
    <w:rsid w:val="000662B9"/>
    <w:rsid w:val="00070546"/>
    <w:rsid w:val="00072DF7"/>
    <w:rsid w:val="00073A72"/>
    <w:rsid w:val="0007570A"/>
    <w:rsid w:val="00075911"/>
    <w:rsid w:val="0007631D"/>
    <w:rsid w:val="00085BFD"/>
    <w:rsid w:val="000861A8"/>
    <w:rsid w:val="0009012F"/>
    <w:rsid w:val="000902E4"/>
    <w:rsid w:val="00091755"/>
    <w:rsid w:val="00093DB7"/>
    <w:rsid w:val="00094068"/>
    <w:rsid w:val="00094DD7"/>
    <w:rsid w:val="00095CF6"/>
    <w:rsid w:val="0009683C"/>
    <w:rsid w:val="0009708B"/>
    <w:rsid w:val="00097509"/>
    <w:rsid w:val="00097B92"/>
    <w:rsid w:val="000A0576"/>
    <w:rsid w:val="000A1AAB"/>
    <w:rsid w:val="000A22FC"/>
    <w:rsid w:val="000A4663"/>
    <w:rsid w:val="000A4D12"/>
    <w:rsid w:val="000A779F"/>
    <w:rsid w:val="000A77D1"/>
    <w:rsid w:val="000B01EB"/>
    <w:rsid w:val="000B0FD7"/>
    <w:rsid w:val="000B2767"/>
    <w:rsid w:val="000B358C"/>
    <w:rsid w:val="000B35DC"/>
    <w:rsid w:val="000B4630"/>
    <w:rsid w:val="000B7F42"/>
    <w:rsid w:val="000C0143"/>
    <w:rsid w:val="000C025B"/>
    <w:rsid w:val="000C06F4"/>
    <w:rsid w:val="000C2E7C"/>
    <w:rsid w:val="000C2ECC"/>
    <w:rsid w:val="000C3504"/>
    <w:rsid w:val="000C473A"/>
    <w:rsid w:val="000C5EFD"/>
    <w:rsid w:val="000C6ADD"/>
    <w:rsid w:val="000D203A"/>
    <w:rsid w:val="000D2B50"/>
    <w:rsid w:val="000D39C7"/>
    <w:rsid w:val="000D4D74"/>
    <w:rsid w:val="000D6A9D"/>
    <w:rsid w:val="000D7B5A"/>
    <w:rsid w:val="000D7E28"/>
    <w:rsid w:val="000E159E"/>
    <w:rsid w:val="000E5C87"/>
    <w:rsid w:val="000E745A"/>
    <w:rsid w:val="000F0B20"/>
    <w:rsid w:val="000F1F50"/>
    <w:rsid w:val="000F291A"/>
    <w:rsid w:val="000F2E26"/>
    <w:rsid w:val="000F443F"/>
    <w:rsid w:val="000F488B"/>
    <w:rsid w:val="00100A0D"/>
    <w:rsid w:val="00100C41"/>
    <w:rsid w:val="0010209D"/>
    <w:rsid w:val="00104303"/>
    <w:rsid w:val="001046FA"/>
    <w:rsid w:val="00106075"/>
    <w:rsid w:val="00106D1C"/>
    <w:rsid w:val="00107EB7"/>
    <w:rsid w:val="00110DC2"/>
    <w:rsid w:val="001128B5"/>
    <w:rsid w:val="0011345D"/>
    <w:rsid w:val="001135C8"/>
    <w:rsid w:val="001136D2"/>
    <w:rsid w:val="00114AB7"/>
    <w:rsid w:val="00117D51"/>
    <w:rsid w:val="00120745"/>
    <w:rsid w:val="0012376F"/>
    <w:rsid w:val="001243F8"/>
    <w:rsid w:val="001244D6"/>
    <w:rsid w:val="00125694"/>
    <w:rsid w:val="001258BF"/>
    <w:rsid w:val="00127F1D"/>
    <w:rsid w:val="00130348"/>
    <w:rsid w:val="00132CBE"/>
    <w:rsid w:val="001363EF"/>
    <w:rsid w:val="00137976"/>
    <w:rsid w:val="001413F8"/>
    <w:rsid w:val="00141FBD"/>
    <w:rsid w:val="00143E6A"/>
    <w:rsid w:val="00144236"/>
    <w:rsid w:val="00145804"/>
    <w:rsid w:val="0014608E"/>
    <w:rsid w:val="001466B4"/>
    <w:rsid w:val="001476D0"/>
    <w:rsid w:val="00151794"/>
    <w:rsid w:val="00154A1C"/>
    <w:rsid w:val="00154A90"/>
    <w:rsid w:val="001551A5"/>
    <w:rsid w:val="00155BFC"/>
    <w:rsid w:val="00157DE4"/>
    <w:rsid w:val="0016242B"/>
    <w:rsid w:val="0016257B"/>
    <w:rsid w:val="001638E4"/>
    <w:rsid w:val="00164311"/>
    <w:rsid w:val="00165171"/>
    <w:rsid w:val="00165B3D"/>
    <w:rsid w:val="001675F4"/>
    <w:rsid w:val="00167F6C"/>
    <w:rsid w:val="0017624B"/>
    <w:rsid w:val="0018394D"/>
    <w:rsid w:val="001856CB"/>
    <w:rsid w:val="00190351"/>
    <w:rsid w:val="001910EF"/>
    <w:rsid w:val="0019161D"/>
    <w:rsid w:val="001919D8"/>
    <w:rsid w:val="00192BC0"/>
    <w:rsid w:val="00193641"/>
    <w:rsid w:val="00194165"/>
    <w:rsid w:val="00194525"/>
    <w:rsid w:val="00196158"/>
    <w:rsid w:val="001A075F"/>
    <w:rsid w:val="001A2EE6"/>
    <w:rsid w:val="001A3BE7"/>
    <w:rsid w:val="001A411B"/>
    <w:rsid w:val="001A5844"/>
    <w:rsid w:val="001B0416"/>
    <w:rsid w:val="001B2619"/>
    <w:rsid w:val="001B266A"/>
    <w:rsid w:val="001B30A6"/>
    <w:rsid w:val="001B31B2"/>
    <w:rsid w:val="001B33D6"/>
    <w:rsid w:val="001B70AE"/>
    <w:rsid w:val="001B7635"/>
    <w:rsid w:val="001C0954"/>
    <w:rsid w:val="001C1F37"/>
    <w:rsid w:val="001C26AD"/>
    <w:rsid w:val="001C2B3D"/>
    <w:rsid w:val="001C3002"/>
    <w:rsid w:val="001C387E"/>
    <w:rsid w:val="001C38CB"/>
    <w:rsid w:val="001C43D6"/>
    <w:rsid w:val="001C45AE"/>
    <w:rsid w:val="001C64FE"/>
    <w:rsid w:val="001C7121"/>
    <w:rsid w:val="001C7497"/>
    <w:rsid w:val="001D20E9"/>
    <w:rsid w:val="001D2170"/>
    <w:rsid w:val="001D22FE"/>
    <w:rsid w:val="001D2949"/>
    <w:rsid w:val="001D32FE"/>
    <w:rsid w:val="001D4AAC"/>
    <w:rsid w:val="001D764E"/>
    <w:rsid w:val="001E19CF"/>
    <w:rsid w:val="001E22AF"/>
    <w:rsid w:val="001E4B59"/>
    <w:rsid w:val="001E65C1"/>
    <w:rsid w:val="001E7547"/>
    <w:rsid w:val="001E7A04"/>
    <w:rsid w:val="001F1B7A"/>
    <w:rsid w:val="001F3199"/>
    <w:rsid w:val="001F3487"/>
    <w:rsid w:val="001F5C1A"/>
    <w:rsid w:val="001F79F3"/>
    <w:rsid w:val="002007EA"/>
    <w:rsid w:val="002055B7"/>
    <w:rsid w:val="002059AA"/>
    <w:rsid w:val="00205D48"/>
    <w:rsid w:val="00206D14"/>
    <w:rsid w:val="00207559"/>
    <w:rsid w:val="0020763E"/>
    <w:rsid w:val="002076F4"/>
    <w:rsid w:val="002113C9"/>
    <w:rsid w:val="00211B34"/>
    <w:rsid w:val="00211CA9"/>
    <w:rsid w:val="00212AF7"/>
    <w:rsid w:val="00212E15"/>
    <w:rsid w:val="002142CD"/>
    <w:rsid w:val="002144F5"/>
    <w:rsid w:val="00214930"/>
    <w:rsid w:val="002178BF"/>
    <w:rsid w:val="00217F88"/>
    <w:rsid w:val="002232FF"/>
    <w:rsid w:val="00223CAB"/>
    <w:rsid w:val="00224F89"/>
    <w:rsid w:val="00225113"/>
    <w:rsid w:val="00225659"/>
    <w:rsid w:val="0022633F"/>
    <w:rsid w:val="00227E8F"/>
    <w:rsid w:val="00230047"/>
    <w:rsid w:val="00235D6C"/>
    <w:rsid w:val="00236BAA"/>
    <w:rsid w:val="00237AAC"/>
    <w:rsid w:val="00243A02"/>
    <w:rsid w:val="00244293"/>
    <w:rsid w:val="00244BF1"/>
    <w:rsid w:val="00245BF5"/>
    <w:rsid w:val="00247E8D"/>
    <w:rsid w:val="00250256"/>
    <w:rsid w:val="002569B6"/>
    <w:rsid w:val="00257938"/>
    <w:rsid w:val="00260837"/>
    <w:rsid w:val="00260DC8"/>
    <w:rsid w:val="002636A0"/>
    <w:rsid w:val="0026393C"/>
    <w:rsid w:val="00263AAF"/>
    <w:rsid w:val="00265815"/>
    <w:rsid w:val="00265F1A"/>
    <w:rsid w:val="00266ADF"/>
    <w:rsid w:val="00270ADC"/>
    <w:rsid w:val="00270B08"/>
    <w:rsid w:val="00271191"/>
    <w:rsid w:val="0027179A"/>
    <w:rsid w:val="00273C4E"/>
    <w:rsid w:val="00274847"/>
    <w:rsid w:val="00274C92"/>
    <w:rsid w:val="00277E17"/>
    <w:rsid w:val="00283578"/>
    <w:rsid w:val="00290E68"/>
    <w:rsid w:val="002929BA"/>
    <w:rsid w:val="00293B26"/>
    <w:rsid w:val="00295AA7"/>
    <w:rsid w:val="002971D7"/>
    <w:rsid w:val="0029728D"/>
    <w:rsid w:val="00297459"/>
    <w:rsid w:val="002A094E"/>
    <w:rsid w:val="002A0E37"/>
    <w:rsid w:val="002A1863"/>
    <w:rsid w:val="002A199D"/>
    <w:rsid w:val="002A1ACD"/>
    <w:rsid w:val="002A1D3D"/>
    <w:rsid w:val="002A3EFB"/>
    <w:rsid w:val="002A6026"/>
    <w:rsid w:val="002A7A57"/>
    <w:rsid w:val="002B0014"/>
    <w:rsid w:val="002B002B"/>
    <w:rsid w:val="002B086C"/>
    <w:rsid w:val="002B0C41"/>
    <w:rsid w:val="002B16B3"/>
    <w:rsid w:val="002B1A5B"/>
    <w:rsid w:val="002B2ECE"/>
    <w:rsid w:val="002B4437"/>
    <w:rsid w:val="002B4AB4"/>
    <w:rsid w:val="002B5A8A"/>
    <w:rsid w:val="002C038F"/>
    <w:rsid w:val="002C09E9"/>
    <w:rsid w:val="002C16AC"/>
    <w:rsid w:val="002C2914"/>
    <w:rsid w:val="002C731D"/>
    <w:rsid w:val="002C7DB7"/>
    <w:rsid w:val="002D00F7"/>
    <w:rsid w:val="002D10A8"/>
    <w:rsid w:val="002D2FAD"/>
    <w:rsid w:val="002D33E3"/>
    <w:rsid w:val="002D4C93"/>
    <w:rsid w:val="002D6C4C"/>
    <w:rsid w:val="002D738A"/>
    <w:rsid w:val="002E09E8"/>
    <w:rsid w:val="002E36EC"/>
    <w:rsid w:val="002E42C4"/>
    <w:rsid w:val="002E4EC0"/>
    <w:rsid w:val="002E582D"/>
    <w:rsid w:val="002E5C95"/>
    <w:rsid w:val="002E6E23"/>
    <w:rsid w:val="002E7B88"/>
    <w:rsid w:val="002F13AA"/>
    <w:rsid w:val="002F1467"/>
    <w:rsid w:val="002F1786"/>
    <w:rsid w:val="002F227D"/>
    <w:rsid w:val="002F2B1C"/>
    <w:rsid w:val="002F420A"/>
    <w:rsid w:val="002F4330"/>
    <w:rsid w:val="002F47FA"/>
    <w:rsid w:val="002F5026"/>
    <w:rsid w:val="00300ED8"/>
    <w:rsid w:val="003010F3"/>
    <w:rsid w:val="003012ED"/>
    <w:rsid w:val="00302848"/>
    <w:rsid w:val="003049E5"/>
    <w:rsid w:val="00305497"/>
    <w:rsid w:val="00305E2E"/>
    <w:rsid w:val="003078DD"/>
    <w:rsid w:val="00307E1B"/>
    <w:rsid w:val="00310104"/>
    <w:rsid w:val="00310448"/>
    <w:rsid w:val="0031075E"/>
    <w:rsid w:val="0031319C"/>
    <w:rsid w:val="00315712"/>
    <w:rsid w:val="003157C3"/>
    <w:rsid w:val="003159D7"/>
    <w:rsid w:val="003161B4"/>
    <w:rsid w:val="003179A2"/>
    <w:rsid w:val="0032041A"/>
    <w:rsid w:val="003206E2"/>
    <w:rsid w:val="00320C92"/>
    <w:rsid w:val="00322520"/>
    <w:rsid w:val="00322746"/>
    <w:rsid w:val="00324761"/>
    <w:rsid w:val="0032689A"/>
    <w:rsid w:val="0033114F"/>
    <w:rsid w:val="00331EBF"/>
    <w:rsid w:val="00332424"/>
    <w:rsid w:val="0033313F"/>
    <w:rsid w:val="0033363A"/>
    <w:rsid w:val="00333E09"/>
    <w:rsid w:val="00340953"/>
    <w:rsid w:val="00343078"/>
    <w:rsid w:val="00343743"/>
    <w:rsid w:val="00343D2C"/>
    <w:rsid w:val="003446B3"/>
    <w:rsid w:val="00344CD9"/>
    <w:rsid w:val="00344D85"/>
    <w:rsid w:val="0034601D"/>
    <w:rsid w:val="003500D9"/>
    <w:rsid w:val="00350DA9"/>
    <w:rsid w:val="00353584"/>
    <w:rsid w:val="00354D07"/>
    <w:rsid w:val="00355158"/>
    <w:rsid w:val="00357D2A"/>
    <w:rsid w:val="0036335A"/>
    <w:rsid w:val="00364E3D"/>
    <w:rsid w:val="003654E7"/>
    <w:rsid w:val="00366FE5"/>
    <w:rsid w:val="00367FD1"/>
    <w:rsid w:val="00370A5A"/>
    <w:rsid w:val="00373E58"/>
    <w:rsid w:val="00374F94"/>
    <w:rsid w:val="0037543C"/>
    <w:rsid w:val="00376737"/>
    <w:rsid w:val="00376D89"/>
    <w:rsid w:val="00377DD6"/>
    <w:rsid w:val="0038135A"/>
    <w:rsid w:val="0038197E"/>
    <w:rsid w:val="00382F27"/>
    <w:rsid w:val="00385700"/>
    <w:rsid w:val="00385882"/>
    <w:rsid w:val="00385888"/>
    <w:rsid w:val="00386C34"/>
    <w:rsid w:val="003877A7"/>
    <w:rsid w:val="003878B8"/>
    <w:rsid w:val="003927F3"/>
    <w:rsid w:val="00393AA2"/>
    <w:rsid w:val="003950E8"/>
    <w:rsid w:val="0039599C"/>
    <w:rsid w:val="00396598"/>
    <w:rsid w:val="003A0B30"/>
    <w:rsid w:val="003A0FFD"/>
    <w:rsid w:val="003A376F"/>
    <w:rsid w:val="003A4235"/>
    <w:rsid w:val="003A4238"/>
    <w:rsid w:val="003A5242"/>
    <w:rsid w:val="003A5735"/>
    <w:rsid w:val="003A6381"/>
    <w:rsid w:val="003B0CAA"/>
    <w:rsid w:val="003B1B35"/>
    <w:rsid w:val="003B2153"/>
    <w:rsid w:val="003B22F3"/>
    <w:rsid w:val="003B2A04"/>
    <w:rsid w:val="003B2A14"/>
    <w:rsid w:val="003B2E64"/>
    <w:rsid w:val="003B302A"/>
    <w:rsid w:val="003B3650"/>
    <w:rsid w:val="003B3A54"/>
    <w:rsid w:val="003B3C95"/>
    <w:rsid w:val="003B43C8"/>
    <w:rsid w:val="003B5BD1"/>
    <w:rsid w:val="003B5F40"/>
    <w:rsid w:val="003B6829"/>
    <w:rsid w:val="003B7B17"/>
    <w:rsid w:val="003C0470"/>
    <w:rsid w:val="003C140B"/>
    <w:rsid w:val="003C164F"/>
    <w:rsid w:val="003C1E96"/>
    <w:rsid w:val="003C2418"/>
    <w:rsid w:val="003C5059"/>
    <w:rsid w:val="003C5592"/>
    <w:rsid w:val="003C59DE"/>
    <w:rsid w:val="003C775E"/>
    <w:rsid w:val="003D0200"/>
    <w:rsid w:val="003D0973"/>
    <w:rsid w:val="003D098A"/>
    <w:rsid w:val="003D2722"/>
    <w:rsid w:val="003D2C81"/>
    <w:rsid w:val="003D52AE"/>
    <w:rsid w:val="003D5CB0"/>
    <w:rsid w:val="003D6495"/>
    <w:rsid w:val="003D7111"/>
    <w:rsid w:val="003E1447"/>
    <w:rsid w:val="003E1C1F"/>
    <w:rsid w:val="003E31CF"/>
    <w:rsid w:val="003E3825"/>
    <w:rsid w:val="003E4483"/>
    <w:rsid w:val="003E5B91"/>
    <w:rsid w:val="003E5DAA"/>
    <w:rsid w:val="003E707F"/>
    <w:rsid w:val="003F0139"/>
    <w:rsid w:val="003F2CF4"/>
    <w:rsid w:val="003F32DA"/>
    <w:rsid w:val="003F420D"/>
    <w:rsid w:val="003F4CB2"/>
    <w:rsid w:val="003F6FD4"/>
    <w:rsid w:val="003F736B"/>
    <w:rsid w:val="003F7505"/>
    <w:rsid w:val="003F7834"/>
    <w:rsid w:val="0040071A"/>
    <w:rsid w:val="00401871"/>
    <w:rsid w:val="00402528"/>
    <w:rsid w:val="00402E89"/>
    <w:rsid w:val="00403E48"/>
    <w:rsid w:val="00404043"/>
    <w:rsid w:val="004042AA"/>
    <w:rsid w:val="00404FC8"/>
    <w:rsid w:val="00405D57"/>
    <w:rsid w:val="0040625F"/>
    <w:rsid w:val="00406F65"/>
    <w:rsid w:val="00411534"/>
    <w:rsid w:val="00412394"/>
    <w:rsid w:val="00413296"/>
    <w:rsid w:val="00421423"/>
    <w:rsid w:val="00421951"/>
    <w:rsid w:val="00421BF2"/>
    <w:rsid w:val="00422089"/>
    <w:rsid w:val="00422C03"/>
    <w:rsid w:val="00424AEC"/>
    <w:rsid w:val="00426639"/>
    <w:rsid w:val="00427DE8"/>
    <w:rsid w:val="00427EB4"/>
    <w:rsid w:val="0043027F"/>
    <w:rsid w:val="00431E0E"/>
    <w:rsid w:val="00431EC6"/>
    <w:rsid w:val="00432F2B"/>
    <w:rsid w:val="004339C1"/>
    <w:rsid w:val="00433B90"/>
    <w:rsid w:val="0043662C"/>
    <w:rsid w:val="004419D7"/>
    <w:rsid w:val="00442433"/>
    <w:rsid w:val="0044357F"/>
    <w:rsid w:val="0044470C"/>
    <w:rsid w:val="004465F9"/>
    <w:rsid w:val="00447391"/>
    <w:rsid w:val="00447841"/>
    <w:rsid w:val="00450FD4"/>
    <w:rsid w:val="00451A3D"/>
    <w:rsid w:val="00453061"/>
    <w:rsid w:val="00453277"/>
    <w:rsid w:val="00453381"/>
    <w:rsid w:val="004545A8"/>
    <w:rsid w:val="00455186"/>
    <w:rsid w:val="004558A5"/>
    <w:rsid w:val="00460685"/>
    <w:rsid w:val="00463172"/>
    <w:rsid w:val="00463AE5"/>
    <w:rsid w:val="00466D68"/>
    <w:rsid w:val="00467704"/>
    <w:rsid w:val="004708C1"/>
    <w:rsid w:val="004719E0"/>
    <w:rsid w:val="00472544"/>
    <w:rsid w:val="00472A1C"/>
    <w:rsid w:val="0047309C"/>
    <w:rsid w:val="00474BFE"/>
    <w:rsid w:val="00476EEA"/>
    <w:rsid w:val="0048059B"/>
    <w:rsid w:val="00480E98"/>
    <w:rsid w:val="004820BB"/>
    <w:rsid w:val="00482745"/>
    <w:rsid w:val="00482BF9"/>
    <w:rsid w:val="00483185"/>
    <w:rsid w:val="00483405"/>
    <w:rsid w:val="00484354"/>
    <w:rsid w:val="00484E0C"/>
    <w:rsid w:val="004850B6"/>
    <w:rsid w:val="0048535A"/>
    <w:rsid w:val="00485495"/>
    <w:rsid w:val="0048581D"/>
    <w:rsid w:val="00485B5B"/>
    <w:rsid w:val="00486C6C"/>
    <w:rsid w:val="004904BA"/>
    <w:rsid w:val="00490561"/>
    <w:rsid w:val="004908E3"/>
    <w:rsid w:val="00491C41"/>
    <w:rsid w:val="0049214E"/>
    <w:rsid w:val="004927DF"/>
    <w:rsid w:val="0049313A"/>
    <w:rsid w:val="00494479"/>
    <w:rsid w:val="004946B1"/>
    <w:rsid w:val="00494E8C"/>
    <w:rsid w:val="0049511F"/>
    <w:rsid w:val="00495C0E"/>
    <w:rsid w:val="004971A2"/>
    <w:rsid w:val="00497703"/>
    <w:rsid w:val="00497C46"/>
    <w:rsid w:val="004A3BCD"/>
    <w:rsid w:val="004A4740"/>
    <w:rsid w:val="004A4D17"/>
    <w:rsid w:val="004A55E2"/>
    <w:rsid w:val="004A5831"/>
    <w:rsid w:val="004A6638"/>
    <w:rsid w:val="004A6765"/>
    <w:rsid w:val="004A7971"/>
    <w:rsid w:val="004A7F42"/>
    <w:rsid w:val="004B0C8C"/>
    <w:rsid w:val="004B319C"/>
    <w:rsid w:val="004B3329"/>
    <w:rsid w:val="004B4A44"/>
    <w:rsid w:val="004B68E2"/>
    <w:rsid w:val="004B697B"/>
    <w:rsid w:val="004B6C8E"/>
    <w:rsid w:val="004B709A"/>
    <w:rsid w:val="004C1B2F"/>
    <w:rsid w:val="004C2459"/>
    <w:rsid w:val="004C299C"/>
    <w:rsid w:val="004C4629"/>
    <w:rsid w:val="004C6264"/>
    <w:rsid w:val="004D17A5"/>
    <w:rsid w:val="004D2A12"/>
    <w:rsid w:val="004D2D78"/>
    <w:rsid w:val="004D51C2"/>
    <w:rsid w:val="004D57EE"/>
    <w:rsid w:val="004E1AEF"/>
    <w:rsid w:val="004E2268"/>
    <w:rsid w:val="004E3174"/>
    <w:rsid w:val="004E475C"/>
    <w:rsid w:val="004E64F9"/>
    <w:rsid w:val="004F2618"/>
    <w:rsid w:val="004F298C"/>
    <w:rsid w:val="004F345F"/>
    <w:rsid w:val="004F357F"/>
    <w:rsid w:val="004F5B37"/>
    <w:rsid w:val="004F763E"/>
    <w:rsid w:val="00500E0F"/>
    <w:rsid w:val="00503F24"/>
    <w:rsid w:val="005047EA"/>
    <w:rsid w:val="00504D95"/>
    <w:rsid w:val="00505028"/>
    <w:rsid w:val="005079E3"/>
    <w:rsid w:val="005111CC"/>
    <w:rsid w:val="00512CAD"/>
    <w:rsid w:val="00513135"/>
    <w:rsid w:val="00513746"/>
    <w:rsid w:val="00513871"/>
    <w:rsid w:val="00513A53"/>
    <w:rsid w:val="0051472A"/>
    <w:rsid w:val="00515320"/>
    <w:rsid w:val="00515518"/>
    <w:rsid w:val="005157B8"/>
    <w:rsid w:val="0051643C"/>
    <w:rsid w:val="00516D66"/>
    <w:rsid w:val="00517803"/>
    <w:rsid w:val="00517CF6"/>
    <w:rsid w:val="0052024B"/>
    <w:rsid w:val="0052077B"/>
    <w:rsid w:val="00522120"/>
    <w:rsid w:val="005227C0"/>
    <w:rsid w:val="00522A09"/>
    <w:rsid w:val="0052464E"/>
    <w:rsid w:val="00525A33"/>
    <w:rsid w:val="005318DA"/>
    <w:rsid w:val="00531A66"/>
    <w:rsid w:val="00540C0E"/>
    <w:rsid w:val="00542FE3"/>
    <w:rsid w:val="005440E9"/>
    <w:rsid w:val="00544365"/>
    <w:rsid w:val="00545664"/>
    <w:rsid w:val="005468AE"/>
    <w:rsid w:val="005472B5"/>
    <w:rsid w:val="005509EB"/>
    <w:rsid w:val="0055394A"/>
    <w:rsid w:val="00553C5D"/>
    <w:rsid w:val="00554295"/>
    <w:rsid w:val="00556C02"/>
    <w:rsid w:val="00556F40"/>
    <w:rsid w:val="00556FE9"/>
    <w:rsid w:val="00557DC3"/>
    <w:rsid w:val="0056052A"/>
    <w:rsid w:val="00561DF1"/>
    <w:rsid w:val="00561F0D"/>
    <w:rsid w:val="005628C2"/>
    <w:rsid w:val="00563A03"/>
    <w:rsid w:val="00563C58"/>
    <w:rsid w:val="00563CD4"/>
    <w:rsid w:val="00564239"/>
    <w:rsid w:val="00565894"/>
    <w:rsid w:val="0056674F"/>
    <w:rsid w:val="00571E74"/>
    <w:rsid w:val="0057355D"/>
    <w:rsid w:val="00574455"/>
    <w:rsid w:val="0057494A"/>
    <w:rsid w:val="00574F42"/>
    <w:rsid w:val="0057575F"/>
    <w:rsid w:val="005757E8"/>
    <w:rsid w:val="00576D25"/>
    <w:rsid w:val="005807E1"/>
    <w:rsid w:val="00581B3A"/>
    <w:rsid w:val="00583B06"/>
    <w:rsid w:val="00583F47"/>
    <w:rsid w:val="00584C35"/>
    <w:rsid w:val="00585DCF"/>
    <w:rsid w:val="005866FC"/>
    <w:rsid w:val="00587939"/>
    <w:rsid w:val="00590E66"/>
    <w:rsid w:val="00595B07"/>
    <w:rsid w:val="0059756F"/>
    <w:rsid w:val="005A0DD9"/>
    <w:rsid w:val="005A114D"/>
    <w:rsid w:val="005A1664"/>
    <w:rsid w:val="005A2585"/>
    <w:rsid w:val="005A280A"/>
    <w:rsid w:val="005A378D"/>
    <w:rsid w:val="005A427D"/>
    <w:rsid w:val="005A5222"/>
    <w:rsid w:val="005A57B2"/>
    <w:rsid w:val="005A6F9A"/>
    <w:rsid w:val="005A737B"/>
    <w:rsid w:val="005A7664"/>
    <w:rsid w:val="005B121E"/>
    <w:rsid w:val="005B2FDF"/>
    <w:rsid w:val="005B5C72"/>
    <w:rsid w:val="005B625D"/>
    <w:rsid w:val="005B70B0"/>
    <w:rsid w:val="005B7C73"/>
    <w:rsid w:val="005C0573"/>
    <w:rsid w:val="005C1E24"/>
    <w:rsid w:val="005C2C7E"/>
    <w:rsid w:val="005C3297"/>
    <w:rsid w:val="005C3756"/>
    <w:rsid w:val="005C47DF"/>
    <w:rsid w:val="005C5BA3"/>
    <w:rsid w:val="005C6D2C"/>
    <w:rsid w:val="005D1261"/>
    <w:rsid w:val="005D1CB8"/>
    <w:rsid w:val="005D547F"/>
    <w:rsid w:val="005D558D"/>
    <w:rsid w:val="005D5DDD"/>
    <w:rsid w:val="005D720F"/>
    <w:rsid w:val="005D7C7A"/>
    <w:rsid w:val="005E1526"/>
    <w:rsid w:val="005E1AA3"/>
    <w:rsid w:val="005E1D48"/>
    <w:rsid w:val="005E2523"/>
    <w:rsid w:val="005E396A"/>
    <w:rsid w:val="005E5EE5"/>
    <w:rsid w:val="005E6020"/>
    <w:rsid w:val="005E686B"/>
    <w:rsid w:val="005E6D0E"/>
    <w:rsid w:val="005F17A4"/>
    <w:rsid w:val="005F1E37"/>
    <w:rsid w:val="005F2F01"/>
    <w:rsid w:val="005F36FE"/>
    <w:rsid w:val="005F4740"/>
    <w:rsid w:val="005F4DC8"/>
    <w:rsid w:val="005F54ED"/>
    <w:rsid w:val="005F5B16"/>
    <w:rsid w:val="005F6342"/>
    <w:rsid w:val="005F7134"/>
    <w:rsid w:val="005F71E6"/>
    <w:rsid w:val="005F72AA"/>
    <w:rsid w:val="005F7D22"/>
    <w:rsid w:val="00602B56"/>
    <w:rsid w:val="00603692"/>
    <w:rsid w:val="00603EC8"/>
    <w:rsid w:val="00604674"/>
    <w:rsid w:val="00605506"/>
    <w:rsid w:val="00606597"/>
    <w:rsid w:val="00606DCF"/>
    <w:rsid w:val="00607780"/>
    <w:rsid w:val="00607A60"/>
    <w:rsid w:val="00610CDD"/>
    <w:rsid w:val="006127B1"/>
    <w:rsid w:val="006141A7"/>
    <w:rsid w:val="00614DE4"/>
    <w:rsid w:val="00616EB5"/>
    <w:rsid w:val="00621D5C"/>
    <w:rsid w:val="006229E5"/>
    <w:rsid w:val="00623185"/>
    <w:rsid w:val="006232AC"/>
    <w:rsid w:val="006249D2"/>
    <w:rsid w:val="0062684A"/>
    <w:rsid w:val="006274CC"/>
    <w:rsid w:val="00630079"/>
    <w:rsid w:val="0063029C"/>
    <w:rsid w:val="006308D5"/>
    <w:rsid w:val="00631D33"/>
    <w:rsid w:val="00631D52"/>
    <w:rsid w:val="00633DE0"/>
    <w:rsid w:val="0063446A"/>
    <w:rsid w:val="00634D18"/>
    <w:rsid w:val="00637F1B"/>
    <w:rsid w:val="00641D02"/>
    <w:rsid w:val="00642F3E"/>
    <w:rsid w:val="00643C9C"/>
    <w:rsid w:val="0064466A"/>
    <w:rsid w:val="006446E5"/>
    <w:rsid w:val="00647E33"/>
    <w:rsid w:val="00647FC7"/>
    <w:rsid w:val="00650F90"/>
    <w:rsid w:val="006524DF"/>
    <w:rsid w:val="00652647"/>
    <w:rsid w:val="00652DE4"/>
    <w:rsid w:val="00653DD6"/>
    <w:rsid w:val="006550A9"/>
    <w:rsid w:val="0065579C"/>
    <w:rsid w:val="00656B6B"/>
    <w:rsid w:val="00656F63"/>
    <w:rsid w:val="00657DC3"/>
    <w:rsid w:val="00663FB2"/>
    <w:rsid w:val="006657A6"/>
    <w:rsid w:val="00665D1A"/>
    <w:rsid w:val="00665F6C"/>
    <w:rsid w:val="006667C6"/>
    <w:rsid w:val="00666ABB"/>
    <w:rsid w:val="00670CF0"/>
    <w:rsid w:val="006711E6"/>
    <w:rsid w:val="00671E66"/>
    <w:rsid w:val="00674861"/>
    <w:rsid w:val="006762B1"/>
    <w:rsid w:val="006811D9"/>
    <w:rsid w:val="00683E73"/>
    <w:rsid w:val="00685267"/>
    <w:rsid w:val="00686368"/>
    <w:rsid w:val="006866CD"/>
    <w:rsid w:val="00686AE8"/>
    <w:rsid w:val="00687DC0"/>
    <w:rsid w:val="00697837"/>
    <w:rsid w:val="00697E25"/>
    <w:rsid w:val="006A018C"/>
    <w:rsid w:val="006A1165"/>
    <w:rsid w:val="006A132D"/>
    <w:rsid w:val="006A1CC4"/>
    <w:rsid w:val="006A317B"/>
    <w:rsid w:val="006A3EED"/>
    <w:rsid w:val="006A434A"/>
    <w:rsid w:val="006A4AE7"/>
    <w:rsid w:val="006A56E3"/>
    <w:rsid w:val="006A62FC"/>
    <w:rsid w:val="006A797D"/>
    <w:rsid w:val="006A7B05"/>
    <w:rsid w:val="006B0628"/>
    <w:rsid w:val="006B10A2"/>
    <w:rsid w:val="006B123C"/>
    <w:rsid w:val="006B189C"/>
    <w:rsid w:val="006B1FDC"/>
    <w:rsid w:val="006B4E31"/>
    <w:rsid w:val="006B51DE"/>
    <w:rsid w:val="006B580A"/>
    <w:rsid w:val="006B76E0"/>
    <w:rsid w:val="006C1435"/>
    <w:rsid w:val="006C1B1E"/>
    <w:rsid w:val="006C1D9A"/>
    <w:rsid w:val="006C2202"/>
    <w:rsid w:val="006C2EE9"/>
    <w:rsid w:val="006C2F2A"/>
    <w:rsid w:val="006C4CB5"/>
    <w:rsid w:val="006C7567"/>
    <w:rsid w:val="006D3AFF"/>
    <w:rsid w:val="006D55C5"/>
    <w:rsid w:val="006D660C"/>
    <w:rsid w:val="006D67F9"/>
    <w:rsid w:val="006D6D38"/>
    <w:rsid w:val="006E00BA"/>
    <w:rsid w:val="006E0AE3"/>
    <w:rsid w:val="006E0F6F"/>
    <w:rsid w:val="006E1754"/>
    <w:rsid w:val="006E2663"/>
    <w:rsid w:val="006E73ED"/>
    <w:rsid w:val="006E7E85"/>
    <w:rsid w:val="006F61B5"/>
    <w:rsid w:val="006F7562"/>
    <w:rsid w:val="00700E4A"/>
    <w:rsid w:val="007026BE"/>
    <w:rsid w:val="00706303"/>
    <w:rsid w:val="00707898"/>
    <w:rsid w:val="00711BEA"/>
    <w:rsid w:val="00711F9A"/>
    <w:rsid w:val="00713A27"/>
    <w:rsid w:val="007155DE"/>
    <w:rsid w:val="007162F0"/>
    <w:rsid w:val="00723ED1"/>
    <w:rsid w:val="0072459A"/>
    <w:rsid w:val="007263EB"/>
    <w:rsid w:val="00727BA9"/>
    <w:rsid w:val="00731AF6"/>
    <w:rsid w:val="00732792"/>
    <w:rsid w:val="0073505C"/>
    <w:rsid w:val="00736196"/>
    <w:rsid w:val="007406E3"/>
    <w:rsid w:val="007415C6"/>
    <w:rsid w:val="00741A53"/>
    <w:rsid w:val="00741BFD"/>
    <w:rsid w:val="00744249"/>
    <w:rsid w:val="007457B5"/>
    <w:rsid w:val="00750784"/>
    <w:rsid w:val="0075190B"/>
    <w:rsid w:val="00751C3A"/>
    <w:rsid w:val="0075238D"/>
    <w:rsid w:val="007530EF"/>
    <w:rsid w:val="007545BB"/>
    <w:rsid w:val="00755783"/>
    <w:rsid w:val="00755B54"/>
    <w:rsid w:val="00755C5A"/>
    <w:rsid w:val="00756542"/>
    <w:rsid w:val="00756A9A"/>
    <w:rsid w:val="00761E02"/>
    <w:rsid w:val="00764933"/>
    <w:rsid w:val="007655EA"/>
    <w:rsid w:val="00765F77"/>
    <w:rsid w:val="00772A79"/>
    <w:rsid w:val="007744AB"/>
    <w:rsid w:val="00774C5A"/>
    <w:rsid w:val="00775428"/>
    <w:rsid w:val="007754D0"/>
    <w:rsid w:val="00777405"/>
    <w:rsid w:val="00777923"/>
    <w:rsid w:val="00784B0B"/>
    <w:rsid w:val="00785A9C"/>
    <w:rsid w:val="00785BEA"/>
    <w:rsid w:val="0078671F"/>
    <w:rsid w:val="00787A8B"/>
    <w:rsid w:val="0079015D"/>
    <w:rsid w:val="0079196B"/>
    <w:rsid w:val="00791BE7"/>
    <w:rsid w:val="00794855"/>
    <w:rsid w:val="00795B95"/>
    <w:rsid w:val="00795C32"/>
    <w:rsid w:val="00797371"/>
    <w:rsid w:val="0079749C"/>
    <w:rsid w:val="0079796C"/>
    <w:rsid w:val="007A1286"/>
    <w:rsid w:val="007A51CB"/>
    <w:rsid w:val="007A5A92"/>
    <w:rsid w:val="007A7263"/>
    <w:rsid w:val="007A7380"/>
    <w:rsid w:val="007B325E"/>
    <w:rsid w:val="007B3AD8"/>
    <w:rsid w:val="007B43CA"/>
    <w:rsid w:val="007B520E"/>
    <w:rsid w:val="007B6A44"/>
    <w:rsid w:val="007B7049"/>
    <w:rsid w:val="007B7AFD"/>
    <w:rsid w:val="007C1540"/>
    <w:rsid w:val="007C2FAE"/>
    <w:rsid w:val="007C3DD1"/>
    <w:rsid w:val="007C4B4D"/>
    <w:rsid w:val="007C5D09"/>
    <w:rsid w:val="007C61C5"/>
    <w:rsid w:val="007C76C1"/>
    <w:rsid w:val="007C77AF"/>
    <w:rsid w:val="007D0748"/>
    <w:rsid w:val="007D10E2"/>
    <w:rsid w:val="007D1637"/>
    <w:rsid w:val="007D20EA"/>
    <w:rsid w:val="007D34EE"/>
    <w:rsid w:val="007D4402"/>
    <w:rsid w:val="007D4B79"/>
    <w:rsid w:val="007D4F20"/>
    <w:rsid w:val="007D5B93"/>
    <w:rsid w:val="007D5D56"/>
    <w:rsid w:val="007E01CB"/>
    <w:rsid w:val="007E2ED0"/>
    <w:rsid w:val="007E6AFB"/>
    <w:rsid w:val="007F050B"/>
    <w:rsid w:val="007F1AC8"/>
    <w:rsid w:val="007F25A0"/>
    <w:rsid w:val="007F589B"/>
    <w:rsid w:val="007F5D8E"/>
    <w:rsid w:val="007F7B55"/>
    <w:rsid w:val="0080192D"/>
    <w:rsid w:val="00802064"/>
    <w:rsid w:val="008029AF"/>
    <w:rsid w:val="00802DD9"/>
    <w:rsid w:val="008045FE"/>
    <w:rsid w:val="00805D05"/>
    <w:rsid w:val="0080702C"/>
    <w:rsid w:val="008072C9"/>
    <w:rsid w:val="0080775C"/>
    <w:rsid w:val="00807AB4"/>
    <w:rsid w:val="00812167"/>
    <w:rsid w:val="0081353B"/>
    <w:rsid w:val="00813EDE"/>
    <w:rsid w:val="00814850"/>
    <w:rsid w:val="00814883"/>
    <w:rsid w:val="00816DA6"/>
    <w:rsid w:val="0081747D"/>
    <w:rsid w:val="00822921"/>
    <w:rsid w:val="00822B85"/>
    <w:rsid w:val="00822FC2"/>
    <w:rsid w:val="00823441"/>
    <w:rsid w:val="00823A98"/>
    <w:rsid w:val="00823EFB"/>
    <w:rsid w:val="00826A01"/>
    <w:rsid w:val="00827919"/>
    <w:rsid w:val="008302A5"/>
    <w:rsid w:val="00830615"/>
    <w:rsid w:val="00830F03"/>
    <w:rsid w:val="008319E8"/>
    <w:rsid w:val="00832263"/>
    <w:rsid w:val="0083336C"/>
    <w:rsid w:val="00835910"/>
    <w:rsid w:val="00837A83"/>
    <w:rsid w:val="00841FE1"/>
    <w:rsid w:val="00842941"/>
    <w:rsid w:val="008460F9"/>
    <w:rsid w:val="00852D41"/>
    <w:rsid w:val="0085523B"/>
    <w:rsid w:val="0085594D"/>
    <w:rsid w:val="00856637"/>
    <w:rsid w:val="008579A6"/>
    <w:rsid w:val="00860037"/>
    <w:rsid w:val="008627B4"/>
    <w:rsid w:val="008634C9"/>
    <w:rsid w:val="0086416C"/>
    <w:rsid w:val="0086485B"/>
    <w:rsid w:val="00865217"/>
    <w:rsid w:val="00865AA4"/>
    <w:rsid w:val="00865F40"/>
    <w:rsid w:val="0087058E"/>
    <w:rsid w:val="00870716"/>
    <w:rsid w:val="0087121A"/>
    <w:rsid w:val="008713EC"/>
    <w:rsid w:val="00871558"/>
    <w:rsid w:val="008723BE"/>
    <w:rsid w:val="0087289F"/>
    <w:rsid w:val="00872F0F"/>
    <w:rsid w:val="008749B0"/>
    <w:rsid w:val="00875014"/>
    <w:rsid w:val="008763BD"/>
    <w:rsid w:val="00877BB0"/>
    <w:rsid w:val="00880F81"/>
    <w:rsid w:val="008813D0"/>
    <w:rsid w:val="008827D7"/>
    <w:rsid w:val="00883177"/>
    <w:rsid w:val="00883B0F"/>
    <w:rsid w:val="00885D37"/>
    <w:rsid w:val="0089289B"/>
    <w:rsid w:val="00893A1E"/>
    <w:rsid w:val="008942E8"/>
    <w:rsid w:val="00894567"/>
    <w:rsid w:val="00897013"/>
    <w:rsid w:val="00897676"/>
    <w:rsid w:val="008A240F"/>
    <w:rsid w:val="008A4085"/>
    <w:rsid w:val="008A4702"/>
    <w:rsid w:val="008A49FB"/>
    <w:rsid w:val="008A65DC"/>
    <w:rsid w:val="008A67A9"/>
    <w:rsid w:val="008A732F"/>
    <w:rsid w:val="008A7F23"/>
    <w:rsid w:val="008B0805"/>
    <w:rsid w:val="008B299F"/>
    <w:rsid w:val="008B30E6"/>
    <w:rsid w:val="008B4203"/>
    <w:rsid w:val="008B4B3D"/>
    <w:rsid w:val="008B547E"/>
    <w:rsid w:val="008B5603"/>
    <w:rsid w:val="008B605F"/>
    <w:rsid w:val="008B7670"/>
    <w:rsid w:val="008B77F7"/>
    <w:rsid w:val="008C11E5"/>
    <w:rsid w:val="008C1221"/>
    <w:rsid w:val="008C2BB2"/>
    <w:rsid w:val="008C3285"/>
    <w:rsid w:val="008C338B"/>
    <w:rsid w:val="008C378D"/>
    <w:rsid w:val="008C580A"/>
    <w:rsid w:val="008C5A79"/>
    <w:rsid w:val="008C7BAE"/>
    <w:rsid w:val="008D1134"/>
    <w:rsid w:val="008D187A"/>
    <w:rsid w:val="008D32D6"/>
    <w:rsid w:val="008D5A9E"/>
    <w:rsid w:val="008D6830"/>
    <w:rsid w:val="008E13C8"/>
    <w:rsid w:val="008E1F8A"/>
    <w:rsid w:val="008E7537"/>
    <w:rsid w:val="008F0B1B"/>
    <w:rsid w:val="008F22BC"/>
    <w:rsid w:val="008F3CAF"/>
    <w:rsid w:val="008F447F"/>
    <w:rsid w:val="008F44E5"/>
    <w:rsid w:val="008F5520"/>
    <w:rsid w:val="008F55B0"/>
    <w:rsid w:val="008F6062"/>
    <w:rsid w:val="00900965"/>
    <w:rsid w:val="00902B2D"/>
    <w:rsid w:val="00902FE3"/>
    <w:rsid w:val="009047F9"/>
    <w:rsid w:val="00904D92"/>
    <w:rsid w:val="00907AAF"/>
    <w:rsid w:val="00910650"/>
    <w:rsid w:val="0091116D"/>
    <w:rsid w:val="00912B27"/>
    <w:rsid w:val="00914FD6"/>
    <w:rsid w:val="00915875"/>
    <w:rsid w:val="00920928"/>
    <w:rsid w:val="00920E09"/>
    <w:rsid w:val="0092302F"/>
    <w:rsid w:val="0092419B"/>
    <w:rsid w:val="00924D7D"/>
    <w:rsid w:val="00925C99"/>
    <w:rsid w:val="00925F5D"/>
    <w:rsid w:val="00926343"/>
    <w:rsid w:val="00926D5E"/>
    <w:rsid w:val="00931318"/>
    <w:rsid w:val="00931782"/>
    <w:rsid w:val="00931E3F"/>
    <w:rsid w:val="00932593"/>
    <w:rsid w:val="009332A2"/>
    <w:rsid w:val="009341BD"/>
    <w:rsid w:val="00936645"/>
    <w:rsid w:val="00940453"/>
    <w:rsid w:val="00940CC1"/>
    <w:rsid w:val="009410D2"/>
    <w:rsid w:val="00941BEF"/>
    <w:rsid w:val="009430F4"/>
    <w:rsid w:val="00944445"/>
    <w:rsid w:val="0094593D"/>
    <w:rsid w:val="009459EF"/>
    <w:rsid w:val="00945F28"/>
    <w:rsid w:val="00951E67"/>
    <w:rsid w:val="00953594"/>
    <w:rsid w:val="00953CF6"/>
    <w:rsid w:val="00953EFB"/>
    <w:rsid w:val="009576AC"/>
    <w:rsid w:val="00960BD2"/>
    <w:rsid w:val="00961024"/>
    <w:rsid w:val="00962700"/>
    <w:rsid w:val="00962A88"/>
    <w:rsid w:val="00962E3C"/>
    <w:rsid w:val="00966A5B"/>
    <w:rsid w:val="009708EC"/>
    <w:rsid w:val="00971902"/>
    <w:rsid w:val="00973312"/>
    <w:rsid w:val="00973EC1"/>
    <w:rsid w:val="00974524"/>
    <w:rsid w:val="00974742"/>
    <w:rsid w:val="00974B94"/>
    <w:rsid w:val="0097631E"/>
    <w:rsid w:val="00976EEB"/>
    <w:rsid w:val="00976F1E"/>
    <w:rsid w:val="009773EC"/>
    <w:rsid w:val="00977423"/>
    <w:rsid w:val="00977F47"/>
    <w:rsid w:val="00980F48"/>
    <w:rsid w:val="009842F9"/>
    <w:rsid w:val="0098439B"/>
    <w:rsid w:val="00985549"/>
    <w:rsid w:val="009857C3"/>
    <w:rsid w:val="00986084"/>
    <w:rsid w:val="009874D7"/>
    <w:rsid w:val="009902F4"/>
    <w:rsid w:val="009921B4"/>
    <w:rsid w:val="00992DF1"/>
    <w:rsid w:val="00993FA7"/>
    <w:rsid w:val="00995258"/>
    <w:rsid w:val="0099535A"/>
    <w:rsid w:val="00995C69"/>
    <w:rsid w:val="009A0AD8"/>
    <w:rsid w:val="009A0C9C"/>
    <w:rsid w:val="009A17ED"/>
    <w:rsid w:val="009A2540"/>
    <w:rsid w:val="009A3664"/>
    <w:rsid w:val="009A57D2"/>
    <w:rsid w:val="009A5B77"/>
    <w:rsid w:val="009A7DC5"/>
    <w:rsid w:val="009B074B"/>
    <w:rsid w:val="009B1B35"/>
    <w:rsid w:val="009B1C80"/>
    <w:rsid w:val="009B34CA"/>
    <w:rsid w:val="009B4007"/>
    <w:rsid w:val="009B4EB8"/>
    <w:rsid w:val="009C337F"/>
    <w:rsid w:val="009C348A"/>
    <w:rsid w:val="009C5C7A"/>
    <w:rsid w:val="009C7915"/>
    <w:rsid w:val="009D05F4"/>
    <w:rsid w:val="009D07CA"/>
    <w:rsid w:val="009D0930"/>
    <w:rsid w:val="009D0BC5"/>
    <w:rsid w:val="009D2724"/>
    <w:rsid w:val="009D3202"/>
    <w:rsid w:val="009D364A"/>
    <w:rsid w:val="009D40C5"/>
    <w:rsid w:val="009D7744"/>
    <w:rsid w:val="009E1395"/>
    <w:rsid w:val="009E19B4"/>
    <w:rsid w:val="009E2CDC"/>
    <w:rsid w:val="009E2EED"/>
    <w:rsid w:val="009E4DC5"/>
    <w:rsid w:val="009F10EA"/>
    <w:rsid w:val="009F1457"/>
    <w:rsid w:val="009F25B9"/>
    <w:rsid w:val="009F2B3C"/>
    <w:rsid w:val="009F712E"/>
    <w:rsid w:val="00A010AB"/>
    <w:rsid w:val="00A016A7"/>
    <w:rsid w:val="00A03F95"/>
    <w:rsid w:val="00A049F1"/>
    <w:rsid w:val="00A0546A"/>
    <w:rsid w:val="00A064C9"/>
    <w:rsid w:val="00A114B7"/>
    <w:rsid w:val="00A14F6C"/>
    <w:rsid w:val="00A16A59"/>
    <w:rsid w:val="00A22398"/>
    <w:rsid w:val="00A226EA"/>
    <w:rsid w:val="00A23646"/>
    <w:rsid w:val="00A24918"/>
    <w:rsid w:val="00A27B16"/>
    <w:rsid w:val="00A300ED"/>
    <w:rsid w:val="00A316E9"/>
    <w:rsid w:val="00A33036"/>
    <w:rsid w:val="00A33C69"/>
    <w:rsid w:val="00A341A7"/>
    <w:rsid w:val="00A3429A"/>
    <w:rsid w:val="00A352F3"/>
    <w:rsid w:val="00A37B22"/>
    <w:rsid w:val="00A4000B"/>
    <w:rsid w:val="00A421CC"/>
    <w:rsid w:val="00A43B07"/>
    <w:rsid w:val="00A4426C"/>
    <w:rsid w:val="00A4433E"/>
    <w:rsid w:val="00A44A36"/>
    <w:rsid w:val="00A44EF3"/>
    <w:rsid w:val="00A45A2E"/>
    <w:rsid w:val="00A45AAC"/>
    <w:rsid w:val="00A51C42"/>
    <w:rsid w:val="00A5201F"/>
    <w:rsid w:val="00A5226A"/>
    <w:rsid w:val="00A52F02"/>
    <w:rsid w:val="00A540CF"/>
    <w:rsid w:val="00A545F1"/>
    <w:rsid w:val="00A54A3A"/>
    <w:rsid w:val="00A57253"/>
    <w:rsid w:val="00A57C02"/>
    <w:rsid w:val="00A605CC"/>
    <w:rsid w:val="00A61035"/>
    <w:rsid w:val="00A61787"/>
    <w:rsid w:val="00A6245A"/>
    <w:rsid w:val="00A6475A"/>
    <w:rsid w:val="00A64B0F"/>
    <w:rsid w:val="00A6569D"/>
    <w:rsid w:val="00A658F0"/>
    <w:rsid w:val="00A65C70"/>
    <w:rsid w:val="00A662EB"/>
    <w:rsid w:val="00A67B53"/>
    <w:rsid w:val="00A67D80"/>
    <w:rsid w:val="00A70A17"/>
    <w:rsid w:val="00A71DCE"/>
    <w:rsid w:val="00A7259A"/>
    <w:rsid w:val="00A72B8C"/>
    <w:rsid w:val="00A74F63"/>
    <w:rsid w:val="00A75FFD"/>
    <w:rsid w:val="00A7641C"/>
    <w:rsid w:val="00A764E2"/>
    <w:rsid w:val="00A80598"/>
    <w:rsid w:val="00A82229"/>
    <w:rsid w:val="00A83E9B"/>
    <w:rsid w:val="00A84E16"/>
    <w:rsid w:val="00A9041F"/>
    <w:rsid w:val="00A90E3F"/>
    <w:rsid w:val="00A91A12"/>
    <w:rsid w:val="00A9294A"/>
    <w:rsid w:val="00A94846"/>
    <w:rsid w:val="00A964FD"/>
    <w:rsid w:val="00A97B59"/>
    <w:rsid w:val="00AA2D39"/>
    <w:rsid w:val="00AA66B2"/>
    <w:rsid w:val="00AA7EA6"/>
    <w:rsid w:val="00AB000F"/>
    <w:rsid w:val="00AB0B98"/>
    <w:rsid w:val="00AB4161"/>
    <w:rsid w:val="00AB533A"/>
    <w:rsid w:val="00AB5CBC"/>
    <w:rsid w:val="00AB6038"/>
    <w:rsid w:val="00AB61BC"/>
    <w:rsid w:val="00AB62FE"/>
    <w:rsid w:val="00AB69A1"/>
    <w:rsid w:val="00AB7C7B"/>
    <w:rsid w:val="00AC0B58"/>
    <w:rsid w:val="00AC1392"/>
    <w:rsid w:val="00AC14F2"/>
    <w:rsid w:val="00AC245B"/>
    <w:rsid w:val="00AC2469"/>
    <w:rsid w:val="00AC2520"/>
    <w:rsid w:val="00AC2709"/>
    <w:rsid w:val="00AC34FC"/>
    <w:rsid w:val="00AC495D"/>
    <w:rsid w:val="00AC5AC2"/>
    <w:rsid w:val="00AC6292"/>
    <w:rsid w:val="00AC693C"/>
    <w:rsid w:val="00AC7A8E"/>
    <w:rsid w:val="00AD067C"/>
    <w:rsid w:val="00AD18C4"/>
    <w:rsid w:val="00AD1D5F"/>
    <w:rsid w:val="00AD3FC3"/>
    <w:rsid w:val="00AD4919"/>
    <w:rsid w:val="00AD5251"/>
    <w:rsid w:val="00AD525D"/>
    <w:rsid w:val="00AD5F14"/>
    <w:rsid w:val="00AD6FD8"/>
    <w:rsid w:val="00AE0C9D"/>
    <w:rsid w:val="00AE3DC3"/>
    <w:rsid w:val="00AE4691"/>
    <w:rsid w:val="00AF10BA"/>
    <w:rsid w:val="00AF1FDE"/>
    <w:rsid w:val="00AF5646"/>
    <w:rsid w:val="00AF750E"/>
    <w:rsid w:val="00AF7C32"/>
    <w:rsid w:val="00B0048F"/>
    <w:rsid w:val="00B018E6"/>
    <w:rsid w:val="00B01A85"/>
    <w:rsid w:val="00B01F8D"/>
    <w:rsid w:val="00B041BF"/>
    <w:rsid w:val="00B04444"/>
    <w:rsid w:val="00B04EBB"/>
    <w:rsid w:val="00B077E0"/>
    <w:rsid w:val="00B07C50"/>
    <w:rsid w:val="00B1070F"/>
    <w:rsid w:val="00B108C2"/>
    <w:rsid w:val="00B11DF2"/>
    <w:rsid w:val="00B13514"/>
    <w:rsid w:val="00B13DA2"/>
    <w:rsid w:val="00B220E5"/>
    <w:rsid w:val="00B22F47"/>
    <w:rsid w:val="00B24B2F"/>
    <w:rsid w:val="00B2529C"/>
    <w:rsid w:val="00B25CDF"/>
    <w:rsid w:val="00B27314"/>
    <w:rsid w:val="00B3082B"/>
    <w:rsid w:val="00B33945"/>
    <w:rsid w:val="00B37AFA"/>
    <w:rsid w:val="00B42384"/>
    <w:rsid w:val="00B43269"/>
    <w:rsid w:val="00B4342F"/>
    <w:rsid w:val="00B43E8E"/>
    <w:rsid w:val="00B465DB"/>
    <w:rsid w:val="00B47B11"/>
    <w:rsid w:val="00B50119"/>
    <w:rsid w:val="00B50475"/>
    <w:rsid w:val="00B504B2"/>
    <w:rsid w:val="00B50B84"/>
    <w:rsid w:val="00B5161C"/>
    <w:rsid w:val="00B51FB3"/>
    <w:rsid w:val="00B526F2"/>
    <w:rsid w:val="00B53249"/>
    <w:rsid w:val="00B541AF"/>
    <w:rsid w:val="00B61D8F"/>
    <w:rsid w:val="00B623A4"/>
    <w:rsid w:val="00B62D21"/>
    <w:rsid w:val="00B63D25"/>
    <w:rsid w:val="00B64791"/>
    <w:rsid w:val="00B6498C"/>
    <w:rsid w:val="00B70A03"/>
    <w:rsid w:val="00B738C3"/>
    <w:rsid w:val="00B73C01"/>
    <w:rsid w:val="00B73DFE"/>
    <w:rsid w:val="00B73F37"/>
    <w:rsid w:val="00B7467B"/>
    <w:rsid w:val="00B7510C"/>
    <w:rsid w:val="00B75875"/>
    <w:rsid w:val="00B82593"/>
    <w:rsid w:val="00B83938"/>
    <w:rsid w:val="00B84742"/>
    <w:rsid w:val="00B84AA5"/>
    <w:rsid w:val="00B85453"/>
    <w:rsid w:val="00B856E2"/>
    <w:rsid w:val="00B87BF0"/>
    <w:rsid w:val="00B90A0D"/>
    <w:rsid w:val="00B917C1"/>
    <w:rsid w:val="00B920E2"/>
    <w:rsid w:val="00B977D8"/>
    <w:rsid w:val="00B97887"/>
    <w:rsid w:val="00BA1707"/>
    <w:rsid w:val="00BA17B8"/>
    <w:rsid w:val="00BA1845"/>
    <w:rsid w:val="00BA18A5"/>
    <w:rsid w:val="00BA37CC"/>
    <w:rsid w:val="00BA5E0D"/>
    <w:rsid w:val="00BA69E8"/>
    <w:rsid w:val="00BA6BE2"/>
    <w:rsid w:val="00BA78C8"/>
    <w:rsid w:val="00BA7BDA"/>
    <w:rsid w:val="00BA7E15"/>
    <w:rsid w:val="00BB250E"/>
    <w:rsid w:val="00BB314D"/>
    <w:rsid w:val="00BB412F"/>
    <w:rsid w:val="00BB5230"/>
    <w:rsid w:val="00BB5C3F"/>
    <w:rsid w:val="00BB6823"/>
    <w:rsid w:val="00BB70E2"/>
    <w:rsid w:val="00BC0577"/>
    <w:rsid w:val="00BC442F"/>
    <w:rsid w:val="00BC535B"/>
    <w:rsid w:val="00BC6121"/>
    <w:rsid w:val="00BC6494"/>
    <w:rsid w:val="00BD00FA"/>
    <w:rsid w:val="00BD1073"/>
    <w:rsid w:val="00BD1A48"/>
    <w:rsid w:val="00BD4556"/>
    <w:rsid w:val="00BE19BA"/>
    <w:rsid w:val="00BE1D56"/>
    <w:rsid w:val="00BE2B63"/>
    <w:rsid w:val="00BE309B"/>
    <w:rsid w:val="00BE362B"/>
    <w:rsid w:val="00BE3B91"/>
    <w:rsid w:val="00BE3EE9"/>
    <w:rsid w:val="00BE5287"/>
    <w:rsid w:val="00BE5364"/>
    <w:rsid w:val="00BE627A"/>
    <w:rsid w:val="00BE775E"/>
    <w:rsid w:val="00BE785A"/>
    <w:rsid w:val="00BE7DF1"/>
    <w:rsid w:val="00BF02FF"/>
    <w:rsid w:val="00BF041A"/>
    <w:rsid w:val="00BF126C"/>
    <w:rsid w:val="00BF236F"/>
    <w:rsid w:val="00BF351B"/>
    <w:rsid w:val="00BF3BF0"/>
    <w:rsid w:val="00BF4494"/>
    <w:rsid w:val="00BF4740"/>
    <w:rsid w:val="00BF4ADD"/>
    <w:rsid w:val="00BF6134"/>
    <w:rsid w:val="00C00122"/>
    <w:rsid w:val="00C004B5"/>
    <w:rsid w:val="00C016D5"/>
    <w:rsid w:val="00C01915"/>
    <w:rsid w:val="00C01C60"/>
    <w:rsid w:val="00C03463"/>
    <w:rsid w:val="00C03783"/>
    <w:rsid w:val="00C042F9"/>
    <w:rsid w:val="00C064DD"/>
    <w:rsid w:val="00C109C7"/>
    <w:rsid w:val="00C10C62"/>
    <w:rsid w:val="00C10CE9"/>
    <w:rsid w:val="00C11FEC"/>
    <w:rsid w:val="00C122C0"/>
    <w:rsid w:val="00C13973"/>
    <w:rsid w:val="00C140BB"/>
    <w:rsid w:val="00C14891"/>
    <w:rsid w:val="00C14D09"/>
    <w:rsid w:val="00C14D29"/>
    <w:rsid w:val="00C1659C"/>
    <w:rsid w:val="00C16C2F"/>
    <w:rsid w:val="00C222A4"/>
    <w:rsid w:val="00C226D2"/>
    <w:rsid w:val="00C238F0"/>
    <w:rsid w:val="00C23B04"/>
    <w:rsid w:val="00C2468A"/>
    <w:rsid w:val="00C249DA"/>
    <w:rsid w:val="00C24B2C"/>
    <w:rsid w:val="00C2530C"/>
    <w:rsid w:val="00C254A5"/>
    <w:rsid w:val="00C25599"/>
    <w:rsid w:val="00C26228"/>
    <w:rsid w:val="00C36A9C"/>
    <w:rsid w:val="00C36CA7"/>
    <w:rsid w:val="00C41B35"/>
    <w:rsid w:val="00C42761"/>
    <w:rsid w:val="00C42776"/>
    <w:rsid w:val="00C4479D"/>
    <w:rsid w:val="00C44B96"/>
    <w:rsid w:val="00C5285D"/>
    <w:rsid w:val="00C52E47"/>
    <w:rsid w:val="00C5387A"/>
    <w:rsid w:val="00C54CCE"/>
    <w:rsid w:val="00C56832"/>
    <w:rsid w:val="00C60434"/>
    <w:rsid w:val="00C60F80"/>
    <w:rsid w:val="00C61093"/>
    <w:rsid w:val="00C61484"/>
    <w:rsid w:val="00C61AA9"/>
    <w:rsid w:val="00C61F5C"/>
    <w:rsid w:val="00C62DA4"/>
    <w:rsid w:val="00C64033"/>
    <w:rsid w:val="00C719F3"/>
    <w:rsid w:val="00C71D72"/>
    <w:rsid w:val="00C7338C"/>
    <w:rsid w:val="00C740D8"/>
    <w:rsid w:val="00C7416E"/>
    <w:rsid w:val="00C74408"/>
    <w:rsid w:val="00C7448A"/>
    <w:rsid w:val="00C750DA"/>
    <w:rsid w:val="00C75534"/>
    <w:rsid w:val="00C76D46"/>
    <w:rsid w:val="00C76FEB"/>
    <w:rsid w:val="00C7718B"/>
    <w:rsid w:val="00C77E89"/>
    <w:rsid w:val="00C8078C"/>
    <w:rsid w:val="00C8140B"/>
    <w:rsid w:val="00C817CC"/>
    <w:rsid w:val="00C82BC5"/>
    <w:rsid w:val="00C836D8"/>
    <w:rsid w:val="00C83E05"/>
    <w:rsid w:val="00C844FD"/>
    <w:rsid w:val="00C84FB8"/>
    <w:rsid w:val="00C8503F"/>
    <w:rsid w:val="00C85054"/>
    <w:rsid w:val="00C857EC"/>
    <w:rsid w:val="00C86B44"/>
    <w:rsid w:val="00C87BBF"/>
    <w:rsid w:val="00C918E9"/>
    <w:rsid w:val="00C9356B"/>
    <w:rsid w:val="00C94234"/>
    <w:rsid w:val="00C96152"/>
    <w:rsid w:val="00C96181"/>
    <w:rsid w:val="00C97C4C"/>
    <w:rsid w:val="00CA0F7D"/>
    <w:rsid w:val="00CA2C66"/>
    <w:rsid w:val="00CA339E"/>
    <w:rsid w:val="00CA3F63"/>
    <w:rsid w:val="00CA5916"/>
    <w:rsid w:val="00CA6689"/>
    <w:rsid w:val="00CB0182"/>
    <w:rsid w:val="00CB0AAC"/>
    <w:rsid w:val="00CB0D79"/>
    <w:rsid w:val="00CB6D71"/>
    <w:rsid w:val="00CC1066"/>
    <w:rsid w:val="00CC4341"/>
    <w:rsid w:val="00CC43BA"/>
    <w:rsid w:val="00CC458D"/>
    <w:rsid w:val="00CC4887"/>
    <w:rsid w:val="00CC52CA"/>
    <w:rsid w:val="00CC5C1A"/>
    <w:rsid w:val="00CC794D"/>
    <w:rsid w:val="00CD1136"/>
    <w:rsid w:val="00CD414C"/>
    <w:rsid w:val="00CE0B66"/>
    <w:rsid w:val="00CE34C5"/>
    <w:rsid w:val="00CE37C7"/>
    <w:rsid w:val="00CE3E14"/>
    <w:rsid w:val="00CE4753"/>
    <w:rsid w:val="00CE6083"/>
    <w:rsid w:val="00CE7E68"/>
    <w:rsid w:val="00CF0DDE"/>
    <w:rsid w:val="00CF1EB2"/>
    <w:rsid w:val="00CF2AD4"/>
    <w:rsid w:val="00CF2E6D"/>
    <w:rsid w:val="00CF3AC2"/>
    <w:rsid w:val="00CF6964"/>
    <w:rsid w:val="00D03931"/>
    <w:rsid w:val="00D03A57"/>
    <w:rsid w:val="00D05236"/>
    <w:rsid w:val="00D072ED"/>
    <w:rsid w:val="00D115BA"/>
    <w:rsid w:val="00D16567"/>
    <w:rsid w:val="00D16C5E"/>
    <w:rsid w:val="00D1783B"/>
    <w:rsid w:val="00D17CEF"/>
    <w:rsid w:val="00D20747"/>
    <w:rsid w:val="00D218CA"/>
    <w:rsid w:val="00D32A68"/>
    <w:rsid w:val="00D33EB6"/>
    <w:rsid w:val="00D34EFB"/>
    <w:rsid w:val="00D44F4D"/>
    <w:rsid w:val="00D4508E"/>
    <w:rsid w:val="00D4715C"/>
    <w:rsid w:val="00D47198"/>
    <w:rsid w:val="00D47B0E"/>
    <w:rsid w:val="00D505C0"/>
    <w:rsid w:val="00D50BF9"/>
    <w:rsid w:val="00D50C56"/>
    <w:rsid w:val="00D515A7"/>
    <w:rsid w:val="00D51A9A"/>
    <w:rsid w:val="00D51C89"/>
    <w:rsid w:val="00D51E2B"/>
    <w:rsid w:val="00D55569"/>
    <w:rsid w:val="00D55BF9"/>
    <w:rsid w:val="00D55DDC"/>
    <w:rsid w:val="00D55E13"/>
    <w:rsid w:val="00D56082"/>
    <w:rsid w:val="00D56A65"/>
    <w:rsid w:val="00D570B0"/>
    <w:rsid w:val="00D57BF5"/>
    <w:rsid w:val="00D57D17"/>
    <w:rsid w:val="00D60594"/>
    <w:rsid w:val="00D6136F"/>
    <w:rsid w:val="00D62F54"/>
    <w:rsid w:val="00D64151"/>
    <w:rsid w:val="00D64480"/>
    <w:rsid w:val="00D66A3A"/>
    <w:rsid w:val="00D7123D"/>
    <w:rsid w:val="00D71C4E"/>
    <w:rsid w:val="00D73472"/>
    <w:rsid w:val="00D73A28"/>
    <w:rsid w:val="00D74445"/>
    <w:rsid w:val="00D747F3"/>
    <w:rsid w:val="00D768EB"/>
    <w:rsid w:val="00D775D6"/>
    <w:rsid w:val="00D81A00"/>
    <w:rsid w:val="00D81D98"/>
    <w:rsid w:val="00D81F2A"/>
    <w:rsid w:val="00D8332D"/>
    <w:rsid w:val="00D83A56"/>
    <w:rsid w:val="00D85827"/>
    <w:rsid w:val="00D85A06"/>
    <w:rsid w:val="00D85E04"/>
    <w:rsid w:val="00D86671"/>
    <w:rsid w:val="00D871DA"/>
    <w:rsid w:val="00D8785E"/>
    <w:rsid w:val="00D912E3"/>
    <w:rsid w:val="00D91EF3"/>
    <w:rsid w:val="00D92E0E"/>
    <w:rsid w:val="00D94131"/>
    <w:rsid w:val="00D9470D"/>
    <w:rsid w:val="00D95D17"/>
    <w:rsid w:val="00D971A2"/>
    <w:rsid w:val="00DA114B"/>
    <w:rsid w:val="00DA1F9C"/>
    <w:rsid w:val="00DA3B20"/>
    <w:rsid w:val="00DA3B52"/>
    <w:rsid w:val="00DA40B7"/>
    <w:rsid w:val="00DA4684"/>
    <w:rsid w:val="00DA496D"/>
    <w:rsid w:val="00DA4AEB"/>
    <w:rsid w:val="00DA72A9"/>
    <w:rsid w:val="00DA72AE"/>
    <w:rsid w:val="00DA7AA2"/>
    <w:rsid w:val="00DB03C5"/>
    <w:rsid w:val="00DB12E3"/>
    <w:rsid w:val="00DB2B4D"/>
    <w:rsid w:val="00DB2C51"/>
    <w:rsid w:val="00DB3519"/>
    <w:rsid w:val="00DB5A1A"/>
    <w:rsid w:val="00DC008D"/>
    <w:rsid w:val="00DC015D"/>
    <w:rsid w:val="00DC0204"/>
    <w:rsid w:val="00DC41E6"/>
    <w:rsid w:val="00DC569F"/>
    <w:rsid w:val="00DC5E41"/>
    <w:rsid w:val="00DD0889"/>
    <w:rsid w:val="00DD1CB5"/>
    <w:rsid w:val="00DD1E41"/>
    <w:rsid w:val="00DD2726"/>
    <w:rsid w:val="00DD5802"/>
    <w:rsid w:val="00DD646B"/>
    <w:rsid w:val="00DE0949"/>
    <w:rsid w:val="00DE3CFD"/>
    <w:rsid w:val="00DE59EB"/>
    <w:rsid w:val="00DE5B6F"/>
    <w:rsid w:val="00DE7582"/>
    <w:rsid w:val="00DE7586"/>
    <w:rsid w:val="00DE7D86"/>
    <w:rsid w:val="00DF00E9"/>
    <w:rsid w:val="00DF28BC"/>
    <w:rsid w:val="00DF42C0"/>
    <w:rsid w:val="00DF45D5"/>
    <w:rsid w:val="00DF4EB3"/>
    <w:rsid w:val="00DF5787"/>
    <w:rsid w:val="00DF609B"/>
    <w:rsid w:val="00DF6CBA"/>
    <w:rsid w:val="00E01FD4"/>
    <w:rsid w:val="00E02F1C"/>
    <w:rsid w:val="00E033BF"/>
    <w:rsid w:val="00E04BEF"/>
    <w:rsid w:val="00E07553"/>
    <w:rsid w:val="00E07AC1"/>
    <w:rsid w:val="00E107E5"/>
    <w:rsid w:val="00E10D0C"/>
    <w:rsid w:val="00E1160D"/>
    <w:rsid w:val="00E12096"/>
    <w:rsid w:val="00E12665"/>
    <w:rsid w:val="00E12957"/>
    <w:rsid w:val="00E16077"/>
    <w:rsid w:val="00E16860"/>
    <w:rsid w:val="00E16A1B"/>
    <w:rsid w:val="00E20D31"/>
    <w:rsid w:val="00E23C5B"/>
    <w:rsid w:val="00E23E8D"/>
    <w:rsid w:val="00E274E9"/>
    <w:rsid w:val="00E301EA"/>
    <w:rsid w:val="00E31AB2"/>
    <w:rsid w:val="00E327AD"/>
    <w:rsid w:val="00E32F54"/>
    <w:rsid w:val="00E370C1"/>
    <w:rsid w:val="00E42C2F"/>
    <w:rsid w:val="00E42E00"/>
    <w:rsid w:val="00E42EF5"/>
    <w:rsid w:val="00E43077"/>
    <w:rsid w:val="00E44D68"/>
    <w:rsid w:val="00E44F8B"/>
    <w:rsid w:val="00E460B0"/>
    <w:rsid w:val="00E46666"/>
    <w:rsid w:val="00E46C08"/>
    <w:rsid w:val="00E50857"/>
    <w:rsid w:val="00E549A0"/>
    <w:rsid w:val="00E5626E"/>
    <w:rsid w:val="00E56F4C"/>
    <w:rsid w:val="00E57360"/>
    <w:rsid w:val="00E60AC2"/>
    <w:rsid w:val="00E6259F"/>
    <w:rsid w:val="00E65FC0"/>
    <w:rsid w:val="00E6681E"/>
    <w:rsid w:val="00E72485"/>
    <w:rsid w:val="00E74224"/>
    <w:rsid w:val="00E744C4"/>
    <w:rsid w:val="00E7726A"/>
    <w:rsid w:val="00E77B41"/>
    <w:rsid w:val="00E84849"/>
    <w:rsid w:val="00E84BE6"/>
    <w:rsid w:val="00E8573E"/>
    <w:rsid w:val="00E85A89"/>
    <w:rsid w:val="00E85AC1"/>
    <w:rsid w:val="00E96F7A"/>
    <w:rsid w:val="00E973A8"/>
    <w:rsid w:val="00EA0255"/>
    <w:rsid w:val="00EA0F85"/>
    <w:rsid w:val="00EA242D"/>
    <w:rsid w:val="00EA48BC"/>
    <w:rsid w:val="00EA5E95"/>
    <w:rsid w:val="00EA6081"/>
    <w:rsid w:val="00EA6DD4"/>
    <w:rsid w:val="00EB084F"/>
    <w:rsid w:val="00EB1DF4"/>
    <w:rsid w:val="00EB3B13"/>
    <w:rsid w:val="00EB6672"/>
    <w:rsid w:val="00EB7004"/>
    <w:rsid w:val="00EC030F"/>
    <w:rsid w:val="00EC122B"/>
    <w:rsid w:val="00EC134E"/>
    <w:rsid w:val="00EC1AE6"/>
    <w:rsid w:val="00EC1CE1"/>
    <w:rsid w:val="00EC24AD"/>
    <w:rsid w:val="00EC259D"/>
    <w:rsid w:val="00EC3170"/>
    <w:rsid w:val="00EC3549"/>
    <w:rsid w:val="00EC38BF"/>
    <w:rsid w:val="00EC4774"/>
    <w:rsid w:val="00EC4E0D"/>
    <w:rsid w:val="00ED0A42"/>
    <w:rsid w:val="00ED1D44"/>
    <w:rsid w:val="00ED26BC"/>
    <w:rsid w:val="00ED36D6"/>
    <w:rsid w:val="00ED47F2"/>
    <w:rsid w:val="00ED4A68"/>
    <w:rsid w:val="00ED5038"/>
    <w:rsid w:val="00ED534E"/>
    <w:rsid w:val="00ED5AC4"/>
    <w:rsid w:val="00ED60C8"/>
    <w:rsid w:val="00ED6ABC"/>
    <w:rsid w:val="00ED6C63"/>
    <w:rsid w:val="00ED771B"/>
    <w:rsid w:val="00EE05C1"/>
    <w:rsid w:val="00EE16D8"/>
    <w:rsid w:val="00EE4074"/>
    <w:rsid w:val="00EE68BF"/>
    <w:rsid w:val="00EE764D"/>
    <w:rsid w:val="00EF67DF"/>
    <w:rsid w:val="00F00658"/>
    <w:rsid w:val="00F00B34"/>
    <w:rsid w:val="00F01429"/>
    <w:rsid w:val="00F01BBE"/>
    <w:rsid w:val="00F01EC9"/>
    <w:rsid w:val="00F027BE"/>
    <w:rsid w:val="00F043AA"/>
    <w:rsid w:val="00F053DA"/>
    <w:rsid w:val="00F06760"/>
    <w:rsid w:val="00F07FDB"/>
    <w:rsid w:val="00F105E8"/>
    <w:rsid w:val="00F109A8"/>
    <w:rsid w:val="00F120F8"/>
    <w:rsid w:val="00F125E8"/>
    <w:rsid w:val="00F12995"/>
    <w:rsid w:val="00F13A78"/>
    <w:rsid w:val="00F14B71"/>
    <w:rsid w:val="00F16A37"/>
    <w:rsid w:val="00F16F1B"/>
    <w:rsid w:val="00F17C2A"/>
    <w:rsid w:val="00F20F68"/>
    <w:rsid w:val="00F21075"/>
    <w:rsid w:val="00F21C48"/>
    <w:rsid w:val="00F22507"/>
    <w:rsid w:val="00F2490F"/>
    <w:rsid w:val="00F25854"/>
    <w:rsid w:val="00F265FD"/>
    <w:rsid w:val="00F30E01"/>
    <w:rsid w:val="00F31630"/>
    <w:rsid w:val="00F31F9D"/>
    <w:rsid w:val="00F32D68"/>
    <w:rsid w:val="00F33A6A"/>
    <w:rsid w:val="00F34E1D"/>
    <w:rsid w:val="00F3550F"/>
    <w:rsid w:val="00F36ECC"/>
    <w:rsid w:val="00F375A1"/>
    <w:rsid w:val="00F37C2C"/>
    <w:rsid w:val="00F37F7C"/>
    <w:rsid w:val="00F4110B"/>
    <w:rsid w:val="00F4219B"/>
    <w:rsid w:val="00F44C1E"/>
    <w:rsid w:val="00F4574A"/>
    <w:rsid w:val="00F45AEA"/>
    <w:rsid w:val="00F47FC2"/>
    <w:rsid w:val="00F51C7B"/>
    <w:rsid w:val="00F55F0F"/>
    <w:rsid w:val="00F62478"/>
    <w:rsid w:val="00F64A1D"/>
    <w:rsid w:val="00F656AE"/>
    <w:rsid w:val="00F663F1"/>
    <w:rsid w:val="00F672BC"/>
    <w:rsid w:val="00F72177"/>
    <w:rsid w:val="00F7318C"/>
    <w:rsid w:val="00F734DC"/>
    <w:rsid w:val="00F75671"/>
    <w:rsid w:val="00F764B5"/>
    <w:rsid w:val="00F7667D"/>
    <w:rsid w:val="00F7762E"/>
    <w:rsid w:val="00F804F2"/>
    <w:rsid w:val="00F81276"/>
    <w:rsid w:val="00F82254"/>
    <w:rsid w:val="00F83C77"/>
    <w:rsid w:val="00F84DA8"/>
    <w:rsid w:val="00F8547C"/>
    <w:rsid w:val="00F905CC"/>
    <w:rsid w:val="00F92AC4"/>
    <w:rsid w:val="00F92C56"/>
    <w:rsid w:val="00F949B5"/>
    <w:rsid w:val="00F94A11"/>
    <w:rsid w:val="00F94DBB"/>
    <w:rsid w:val="00F962CD"/>
    <w:rsid w:val="00F969B2"/>
    <w:rsid w:val="00F97346"/>
    <w:rsid w:val="00F9768E"/>
    <w:rsid w:val="00FA0C17"/>
    <w:rsid w:val="00FA2823"/>
    <w:rsid w:val="00FA5850"/>
    <w:rsid w:val="00FA5F72"/>
    <w:rsid w:val="00FA61EF"/>
    <w:rsid w:val="00FA6568"/>
    <w:rsid w:val="00FA6CDD"/>
    <w:rsid w:val="00FB2819"/>
    <w:rsid w:val="00FB5090"/>
    <w:rsid w:val="00FB60B6"/>
    <w:rsid w:val="00FB63BE"/>
    <w:rsid w:val="00FB7983"/>
    <w:rsid w:val="00FB7C13"/>
    <w:rsid w:val="00FC3A5C"/>
    <w:rsid w:val="00FC4921"/>
    <w:rsid w:val="00FC4DB2"/>
    <w:rsid w:val="00FD014A"/>
    <w:rsid w:val="00FD18CD"/>
    <w:rsid w:val="00FD297D"/>
    <w:rsid w:val="00FD3057"/>
    <w:rsid w:val="00FD3B7B"/>
    <w:rsid w:val="00FD3BCA"/>
    <w:rsid w:val="00FD43AC"/>
    <w:rsid w:val="00FD58B1"/>
    <w:rsid w:val="00FD7133"/>
    <w:rsid w:val="00FD784F"/>
    <w:rsid w:val="00FE17BA"/>
    <w:rsid w:val="00FE20DD"/>
    <w:rsid w:val="00FF1152"/>
    <w:rsid w:val="00FF1B5E"/>
    <w:rsid w:val="00FF2D05"/>
    <w:rsid w:val="00FF3182"/>
    <w:rsid w:val="00FF4A98"/>
    <w:rsid w:val="00FF53CC"/>
    <w:rsid w:val="00FF56F1"/>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C17A3"/>
  <w15:docId w15:val="{C1D7B366-74FE-4D91-87AE-0E67EA437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DC3"/>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8B77F7"/>
    <w:pPr>
      <w:tabs>
        <w:tab w:val="right" w:leader="dot" w:pos="9523"/>
      </w:tabs>
      <w:spacing w:after="0" w:line="360" w:lineRule="auto"/>
    </w:pPr>
  </w:style>
  <w:style w:type="paragraph" w:styleId="TOC2">
    <w:name w:val="toc 2"/>
    <w:basedOn w:val="Normal"/>
    <w:next w:val="Normal"/>
    <w:autoRedefine/>
    <w:uiPriority w:val="39"/>
    <w:unhideWhenUsed/>
    <w:rsid w:val="00F4110B"/>
    <w:pPr>
      <w:tabs>
        <w:tab w:val="right" w:leader="dot" w:pos="9523"/>
      </w:tabs>
      <w:spacing w:after="100"/>
      <w:ind w:left="220"/>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character" w:customStyle="1" w:styleId="ListParagraphChar">
    <w:name w:val="List Paragraph Char"/>
    <w:aliases w:val="List1 Char,List Paragraph1 Char,ПАРАГРАФ Char"/>
    <w:link w:val="ListParagraph"/>
    <w:uiPriority w:val="34"/>
    <w:locked/>
    <w:rsid w:val="00E42E00"/>
    <w:rPr>
      <w:sz w:val="22"/>
      <w:szCs w:val="22"/>
      <w:lang w:eastAsia="en-US"/>
    </w:rPr>
  </w:style>
  <w:style w:type="character" w:customStyle="1" w:styleId="Bodytext2">
    <w:name w:val="Body text (2)_"/>
    <w:link w:val="Bodytext21"/>
    <w:uiPriority w:val="99"/>
    <w:locked/>
    <w:rsid w:val="000C473A"/>
    <w:rPr>
      <w:rFonts w:ascii="Times New Roman" w:hAnsi="Times New Roman"/>
      <w:shd w:val="clear" w:color="auto" w:fill="FFFFFF"/>
    </w:rPr>
  </w:style>
  <w:style w:type="paragraph" w:customStyle="1" w:styleId="Bodytext21">
    <w:name w:val="Body text (2)1"/>
    <w:basedOn w:val="Normal"/>
    <w:link w:val="Bodytext2"/>
    <w:uiPriority w:val="99"/>
    <w:rsid w:val="000C473A"/>
    <w:pPr>
      <w:widowControl w:val="0"/>
      <w:shd w:val="clear" w:color="auto" w:fill="FFFFFF"/>
      <w:spacing w:after="240" w:line="274" w:lineRule="exact"/>
      <w:ind w:hanging="740"/>
      <w:jc w:val="both"/>
    </w:pPr>
    <w:rPr>
      <w:rFonts w:ascii="Times New Roman" w:hAnsi="Times New Roman"/>
      <w:sz w:val="20"/>
      <w:szCs w:val="20"/>
      <w:lang w:eastAsia="bg-BG"/>
    </w:rPr>
  </w:style>
  <w:style w:type="character" w:customStyle="1" w:styleId="FootnoteTextChar1">
    <w:name w:val="Footnote Text Char1"/>
    <w:semiHidden/>
    <w:rsid w:val="006E73ED"/>
    <w:rPr>
      <w:rFonts w:ascii="Times New Roman" w:eastAsia="Times New Roman" w:hAnsi="Times New Roman"/>
      <w:lang w:val="bg-BG" w:eastAsia="bg-BG"/>
    </w:rPr>
  </w:style>
  <w:style w:type="character" w:customStyle="1" w:styleId="Heading30">
    <w:name w:val="Heading #3_"/>
    <w:basedOn w:val="DefaultParagraphFont"/>
    <w:link w:val="Heading31"/>
    <w:uiPriority w:val="99"/>
    <w:locked/>
    <w:rsid w:val="00364E3D"/>
    <w:rPr>
      <w:rFonts w:ascii="MS Reference Sans Serif" w:hAnsi="MS Reference Sans Serif" w:cs="MS Reference Sans Serif"/>
      <w:sz w:val="18"/>
      <w:szCs w:val="18"/>
      <w:shd w:val="clear" w:color="auto" w:fill="FFFFFF"/>
    </w:rPr>
  </w:style>
  <w:style w:type="paragraph" w:customStyle="1" w:styleId="Heading31">
    <w:name w:val="Heading #3"/>
    <w:basedOn w:val="Normal"/>
    <w:link w:val="Heading30"/>
    <w:uiPriority w:val="99"/>
    <w:rsid w:val="00364E3D"/>
    <w:pPr>
      <w:shd w:val="clear" w:color="auto" w:fill="FFFFFF"/>
      <w:spacing w:before="1080" w:after="0" w:line="235" w:lineRule="exact"/>
      <w:jc w:val="both"/>
      <w:outlineLvl w:val="2"/>
    </w:pPr>
    <w:rPr>
      <w:rFonts w:ascii="MS Reference Sans Serif" w:hAnsi="MS Reference Sans Serif" w:cs="MS Reference Sans Serif"/>
      <w:sz w:val="18"/>
      <w:szCs w:val="18"/>
      <w:lang w:eastAsia="bg-BG"/>
    </w:rPr>
  </w:style>
  <w:style w:type="character" w:customStyle="1" w:styleId="ecertis-link-header">
    <w:name w:val="ecertis-link-header"/>
    <w:basedOn w:val="DefaultParagraphFont"/>
    <w:rsid w:val="00206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90630344">
      <w:bodyDiv w:val="1"/>
      <w:marLeft w:val="0"/>
      <w:marRight w:val="0"/>
      <w:marTop w:val="0"/>
      <w:marBottom w:val="0"/>
      <w:divBdr>
        <w:top w:val="none" w:sz="0" w:space="0" w:color="auto"/>
        <w:left w:val="none" w:sz="0" w:space="0" w:color="auto"/>
        <w:bottom w:val="none" w:sz="0" w:space="0" w:color="auto"/>
        <w:right w:val="none" w:sz="0" w:space="0" w:color="auto"/>
      </w:divBdr>
    </w:div>
    <w:div w:id="839932391">
      <w:bodyDiv w:val="1"/>
      <w:marLeft w:val="0"/>
      <w:marRight w:val="0"/>
      <w:marTop w:val="0"/>
      <w:marBottom w:val="0"/>
      <w:divBdr>
        <w:top w:val="none" w:sz="0" w:space="0" w:color="auto"/>
        <w:left w:val="none" w:sz="0" w:space="0" w:color="auto"/>
        <w:bottom w:val="none" w:sz="0" w:space="0" w:color="auto"/>
        <w:right w:val="none" w:sz="0" w:space="0" w:color="auto"/>
      </w:divBdr>
    </w:div>
    <w:div w:id="1153596567">
      <w:bodyDiv w:val="1"/>
      <w:marLeft w:val="0"/>
      <w:marRight w:val="0"/>
      <w:marTop w:val="0"/>
      <w:marBottom w:val="0"/>
      <w:divBdr>
        <w:top w:val="none" w:sz="0" w:space="0" w:color="auto"/>
        <w:left w:val="none" w:sz="0" w:space="0" w:color="auto"/>
        <w:bottom w:val="none" w:sz="0" w:space="0" w:color="auto"/>
        <w:right w:val="none" w:sz="0" w:space="0" w:color="auto"/>
      </w:divBdr>
    </w:div>
    <w:div w:id="1191071296">
      <w:bodyDiv w:val="1"/>
      <w:marLeft w:val="0"/>
      <w:marRight w:val="0"/>
      <w:marTop w:val="0"/>
      <w:marBottom w:val="0"/>
      <w:divBdr>
        <w:top w:val="none" w:sz="0" w:space="0" w:color="auto"/>
        <w:left w:val="none" w:sz="0" w:space="0" w:color="auto"/>
        <w:bottom w:val="none" w:sz="0" w:space="0" w:color="auto"/>
        <w:right w:val="none" w:sz="0" w:space="0" w:color="auto"/>
      </w:divBdr>
    </w:div>
    <w:div w:id="1623072158">
      <w:bodyDiv w:val="1"/>
      <w:marLeft w:val="0"/>
      <w:marRight w:val="0"/>
      <w:marTop w:val="0"/>
      <w:marBottom w:val="0"/>
      <w:divBdr>
        <w:top w:val="none" w:sz="0" w:space="0" w:color="auto"/>
        <w:left w:val="none" w:sz="0" w:space="0" w:color="auto"/>
        <w:bottom w:val="none" w:sz="0" w:space="0" w:color="auto"/>
        <w:right w:val="none" w:sz="0" w:space="0" w:color="auto"/>
      </w:divBdr>
    </w:div>
    <w:div w:id="1649627560">
      <w:bodyDiv w:val="1"/>
      <w:marLeft w:val="0"/>
      <w:marRight w:val="0"/>
      <w:marTop w:val="0"/>
      <w:marBottom w:val="0"/>
      <w:divBdr>
        <w:top w:val="none" w:sz="0" w:space="0" w:color="auto"/>
        <w:left w:val="none" w:sz="0" w:space="0" w:color="auto"/>
        <w:bottom w:val="none" w:sz="0" w:space="0" w:color="auto"/>
        <w:right w:val="none" w:sz="0" w:space="0" w:color="auto"/>
      </w:divBdr>
    </w:div>
    <w:div w:id="185109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op3-app1.aop.bg:7778/portal/page?_pageid=93,158263&amp;_dad=portal&amp;_schema=PORT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spd"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24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F18A2-2775-4684-A060-0A5C6F52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30</Pages>
  <Words>10361</Words>
  <Characters>59064</Characters>
  <Application>Microsoft Office Word</Application>
  <DocSecurity>0</DocSecurity>
  <Lines>492</Lines>
  <Paragraphs>138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69287</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Росен Стефанов</dc:creator>
  <cp:lastModifiedBy>Пламена Павлова</cp:lastModifiedBy>
  <cp:revision>71</cp:revision>
  <cp:lastPrinted>2018-07-30T07:32:00Z</cp:lastPrinted>
  <dcterms:created xsi:type="dcterms:W3CDTF">2018-07-11T08:36:00Z</dcterms:created>
  <dcterms:modified xsi:type="dcterms:W3CDTF">2018-08-01T09:07:00Z</dcterms:modified>
</cp:coreProperties>
</file>