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945" w:rsidRDefault="001E7945" w:rsidP="001E79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1E7945" w:rsidRDefault="003B41A1" w:rsidP="003B41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B4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 </w:t>
      </w:r>
      <w:r w:rsidRPr="003B41A1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Обособена позиция № 2 – </w:t>
      </w:r>
      <w:r w:rsidRPr="003B4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„Извършване на годишна профилактика на 2 броя банкнотообработващи системи марка </w:t>
      </w:r>
      <w:proofErr w:type="spellStart"/>
      <w:r w:rsidRPr="003B41A1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DeLaRue</w:t>
      </w:r>
      <w:proofErr w:type="spellEnd"/>
      <w:r w:rsidRPr="003B4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, модел </w:t>
      </w:r>
      <w:r w:rsidRPr="003B41A1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CPS</w:t>
      </w:r>
      <w:r w:rsidRPr="003B4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1500 5/4 и спомагателно оборудване към тях“</w:t>
      </w:r>
    </w:p>
    <w:p w:rsidR="001E7945" w:rsidRDefault="001E7945" w:rsidP="001E7945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1E7945" w:rsidRDefault="001E7945" w:rsidP="001E794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1E7945" w:rsidRDefault="001E7945" w:rsidP="001E79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ОТ: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...........................................................................................................................................</w:t>
      </w:r>
    </w:p>
    <w:p w:rsidR="001E7945" w:rsidRDefault="001E7945" w:rsidP="001E79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1E7945" w:rsidRDefault="001E7945" w:rsidP="001E79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E7945" w:rsidRDefault="001E7945" w:rsidP="001E79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1E7945" w:rsidRDefault="001E7945" w:rsidP="001E79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настоящото Ви представяме нашето техническо предложение за участие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публично състезание за възлагане на обществена поръчка с предмет </w:t>
      </w:r>
      <w:r>
        <w:rPr>
          <w:rFonts w:ascii="Times New Roman" w:eastAsia="Times New Roman" w:hAnsi="Times New Roman" w:cs="Times New Roman"/>
          <w:sz w:val="24"/>
          <w:szCs w:val="24"/>
        </w:rPr>
        <w:t>„П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оддръжка на банкнотообработващи системи марка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DeLaRue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модел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CPS</w:t>
      </w:r>
      <w:r>
        <w:rPr>
          <w:rFonts w:ascii="Times New Roman" w:eastAsia="Calibri" w:hAnsi="Times New Roman" w:cs="Times New Roman"/>
          <w:sz w:val="24"/>
          <w:szCs w:val="24"/>
        </w:rPr>
        <w:t xml:space="preserve"> 1500 5/4 и спомагателно оборудване към тях по две обособени позиции</w:t>
      </w:r>
      <w:r w:rsidR="00535632">
        <w:rPr>
          <w:rFonts w:ascii="Times New Roman" w:eastAsia="Calibri" w:hAnsi="Times New Roman" w:cs="Times New Roman"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 xml:space="preserve">. Предлаганата от нас оферта е за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bg-BG"/>
        </w:rPr>
        <w:t>Обособена позиция № 2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„И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звършване на годишна профилактика на 2 броя банкнотообработващи системи марка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DeLaRue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модел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CPS</w:t>
      </w:r>
      <w:r>
        <w:rPr>
          <w:rFonts w:ascii="Times New Roman" w:eastAsia="Calibri" w:hAnsi="Times New Roman" w:cs="Times New Roman"/>
          <w:sz w:val="24"/>
          <w:szCs w:val="24"/>
        </w:rPr>
        <w:t xml:space="preserve"> 1500 5/4 и спомагателно оборудване към тях</w:t>
      </w:r>
      <w:r w:rsidR="00535632">
        <w:rPr>
          <w:rFonts w:ascii="Times New Roman" w:eastAsia="Calibri" w:hAnsi="Times New Roman" w:cs="Times New Roman"/>
          <w:sz w:val="24"/>
          <w:szCs w:val="24"/>
        </w:rPr>
        <w:t>“.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bg-BG"/>
        </w:rPr>
        <w:t xml:space="preserve">  </w:t>
      </w:r>
    </w:p>
    <w:p w:rsidR="00D1722A" w:rsidRPr="001E7945" w:rsidRDefault="00D1722A" w:rsidP="001E794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945" w:rsidRDefault="00D1722A" w:rsidP="00D66C45">
      <w:pPr>
        <w:widowControl w:val="0"/>
        <w:tabs>
          <w:tab w:val="num" w:pos="567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  <w:u w:val="single"/>
          <w:lang w:eastAsia="bg-BG"/>
        </w:rPr>
      </w:pPr>
      <w:r w:rsidRPr="00BF5730"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  <w:lang w:eastAsia="bg-BG"/>
        </w:rPr>
        <w:tab/>
      </w:r>
      <w:r w:rsidRPr="00BF5730"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  <w:u w:val="single"/>
          <w:lang w:val="en-US" w:eastAsia="bg-BG"/>
        </w:rPr>
        <w:t xml:space="preserve">I. </w:t>
      </w:r>
      <w:r w:rsidR="001E7945"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  <w:u w:val="single"/>
          <w:lang w:eastAsia="bg-BG"/>
        </w:rPr>
        <w:t xml:space="preserve">ПРЕДЛОЖЕНИЕ ЗА ИЗПЪЛНЕНИЕ НА ПОРЪЧКАТА </w:t>
      </w:r>
    </w:p>
    <w:p w:rsidR="001E7945" w:rsidRDefault="001E7945" w:rsidP="001E794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>1.</w:t>
      </w:r>
      <w:r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Декларирам, че представляваният от мен участник ще изпълни поръчката по отношение на обособена позиция № 2, съобразявайки се с условията по изпълнение, посочени от Възложителя в документацията за участие.</w:t>
      </w:r>
    </w:p>
    <w:p w:rsidR="001E7945" w:rsidRPr="001E7945" w:rsidRDefault="001E7945" w:rsidP="001E794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В случай че бъдем избрани за изпълнител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 обособена позиция № 2 се задължаваме да: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972870" w:rsidRDefault="001E7945" w:rsidP="00D172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извършим всички 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ейностите, които се включват в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обхвата на годишната профилактика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2 (двата) броя банкнотообработващи системи марка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DeLaRue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модел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CPS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1500 5/4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спомагателнота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оборудване към тях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пакетираща линия UBS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Bundler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/ATS, конвейерна линия, опаковъчна линия W700-80/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Maxi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50T, ръчен унищожител DLR40/40-320/150, и брикетираща система за изрезки от банкноти тип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Oscar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съответствие с изискванията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условията, посочени в </w:t>
      </w:r>
      <w:r>
        <w:rPr>
          <w:rFonts w:ascii="Times New Roman" w:eastAsia="Calibri" w:hAnsi="Times New Roman" w:cs="Times New Roman"/>
          <w:sz w:val="24"/>
          <w:szCs w:val="24"/>
        </w:rPr>
        <w:t>„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Техническа спецификация</w:t>
      </w:r>
      <w:r w:rsidR="00535632">
        <w:rPr>
          <w:rFonts w:ascii="Times New Roman" w:eastAsia="Calibri" w:hAnsi="Times New Roman" w:cs="Times New Roman"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Приложение № </w:t>
      </w:r>
      <w:r w:rsidR="00972870">
        <w:rPr>
          <w:rFonts w:ascii="Times New Roman" w:eastAsia="Calibri" w:hAnsi="Times New Roman" w:cs="Times New Roman"/>
          <w:sz w:val="24"/>
          <w:szCs w:val="24"/>
          <w:lang w:val="ru-RU"/>
        </w:rPr>
        <w:t>1б, както следва:</w:t>
      </w:r>
    </w:p>
    <w:p w:rsidR="00972870" w:rsidRPr="00972870" w:rsidRDefault="00BF6CF5" w:rsidP="00E7007D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007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а.1)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Проверка на текущото техническо състояние на </w:t>
      </w:r>
      <w:r w:rsidR="00972870" w:rsidRPr="0097287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машините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;</w:t>
      </w:r>
    </w:p>
    <w:p w:rsidR="00BF6CF5" w:rsidRDefault="00BF6CF5" w:rsidP="00E7007D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а.2) 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Оптимизация на системните настройки и параметри на системния и приложен софтуер на </w:t>
      </w:r>
      <w:r w:rsidR="00972870" w:rsidRPr="0097287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машините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BF6CF5" w:rsidRDefault="00BF6CF5" w:rsidP="00E7007D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а.3) 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Предоставяне на опреснително обучение на място на инженерите по поддръжка, служители на Възложителя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BF6CF5" w:rsidRDefault="00BF6CF5" w:rsidP="00E7007D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а.4) 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Преглед на технически проблеми, установени от инженерите по поддръжка, служители на Възложителя, по време на експлоатацията на машините, както и анализ на причините за тяхното възникване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972870" w:rsidRPr="00972870" w:rsidRDefault="00BF6CF5" w:rsidP="00E7007D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а.5) 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Преглед на дейностите по поддръжка, извършени от инженерите по поддръжка, служители на Възложителя, и препоръки за тяхното подобряване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BF6CF5" w:rsidRDefault="00BF6CF5" w:rsidP="00E7007D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а.6) 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Консултация относно планиране и оптимизация на набора от резервни и износващи се части, необходими за поддръжката на машините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BF6CF5" w:rsidRDefault="00BF6CF5" w:rsidP="00E7007D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а.7) 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Предоставяне на информация на инженерите по поддръжка, служители на Възложителя, за разработените от производителя на </w:t>
      </w:r>
      <w:r w:rsidR="00972870" w:rsidRPr="0097287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машините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допълнителна функционалност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BF6CF5" w:rsidRDefault="00BF6CF5" w:rsidP="00E7007D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а.8) 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Дискутиране на добрите практики, свързани с обслужването и работата с </w:t>
      </w:r>
      <w:r w:rsidR="00972870" w:rsidRPr="0097287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машините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1E7945" w:rsidRPr="00972870" w:rsidRDefault="00BF6CF5" w:rsidP="00E7007D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а.9) 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Изготвяне и предоставяне на писмен отчет за извършените дейности, описани в точки от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а.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 до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а.</w:t>
      </w:r>
      <w:r w:rsidR="00972870" w:rsidRPr="00972870">
        <w:rPr>
          <w:rFonts w:ascii="Times New Roman" w:eastAsia="Times New Roman" w:hAnsi="Times New Roman" w:cs="Times New Roman"/>
          <w:sz w:val="24"/>
          <w:szCs w:val="24"/>
          <w:lang w:eastAsia="bg-BG"/>
        </w:rPr>
        <w:t>8, съдържащ информация за резултатите от извършената годишна профилактика и препоръки за коригиращи и/или превантивни действия, които следва да бъдат осъществявани ежедневно при работа с и/или при поддръжка на машините.</w:t>
      </w:r>
    </w:p>
    <w:p w:rsidR="001E7945" w:rsidRDefault="001E7945" w:rsidP="00D66C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б)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извършим годишния профилактичен преглед на машините на адрес: Касов център на БНБ, на адрес: гр. София, ул. „Михаил Тенев</w:t>
      </w:r>
      <w:r w:rsidR="00535632">
        <w:rPr>
          <w:rFonts w:ascii="Times New Roman" w:eastAsia="Calibri" w:hAnsi="Times New Roman" w:cs="Times New Roman"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 10.</w:t>
      </w:r>
    </w:p>
    <w:p w:rsidR="001E7945" w:rsidRDefault="001E7945" w:rsidP="00D172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уведомим възложителя за неправилна експлоатация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банкнотообработващи системи марка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DeLaRue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модел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CPS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1500 5/4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спомагателното оборудване към тях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неспазване на техническите изисквания на производителя, в случай че констатираме такива;</w:t>
      </w:r>
    </w:p>
    <w:p w:rsidR="00183CFD" w:rsidRDefault="00183CFD" w:rsidP="001E7945">
      <w:pPr>
        <w:widowControl w:val="0"/>
        <w:shd w:val="clear" w:color="auto" w:fill="FFFFFF"/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E7945" w:rsidRDefault="001E7945" w:rsidP="001E7945">
      <w:pPr>
        <w:widowControl w:val="0"/>
        <w:numPr>
          <w:ilvl w:val="0"/>
          <w:numId w:val="3"/>
        </w:numPr>
        <w:tabs>
          <w:tab w:val="left" w:pos="142"/>
          <w:tab w:val="left" w:pos="284"/>
        </w:tabs>
        <w:spacing w:after="0" w:line="360" w:lineRule="auto"/>
        <w:ind w:left="1066" w:hanging="34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СРОКОВЕ ЗА ИЗПЪЛНЕНИЕ И ГАРАНЦИОННИ СРОКОВЕ</w:t>
      </w:r>
    </w:p>
    <w:p w:rsidR="001E7945" w:rsidRDefault="001E7945" w:rsidP="001E7945">
      <w:pPr>
        <w:widowControl w:val="0"/>
        <w:shd w:val="clear" w:color="auto" w:fill="FFFFFF"/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 xml:space="preserve">В случай че бъдем избрани за изпълнител се задължаваме да предоставим услугата по извършване на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bg-BG"/>
        </w:rPr>
        <w:t xml:space="preserve">годишната профилактика на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2 (двата) броя банкнотообработващи системи марка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DeLaRue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, модел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CPS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  <w:t xml:space="preserve"> 1500 5/4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спомагателнота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оборудване към тях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в срок до .................... </w:t>
      </w:r>
      <w:r w:rsidR="00D1722A">
        <w:rPr>
          <w:rFonts w:eastAsia="Calibri"/>
          <w:color w:val="000000"/>
          <w:sz w:val="24"/>
          <w:szCs w:val="24"/>
        </w:rPr>
        <w:t xml:space="preserve">(...........................)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работни дни, считано от датата на сключване на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</w:p>
    <w:p w:rsidR="001E7945" w:rsidRDefault="001E7945" w:rsidP="001E7945">
      <w:pPr>
        <w:widowControl w:val="0"/>
        <w:shd w:val="clear" w:color="auto" w:fill="FFFFFF"/>
        <w:tabs>
          <w:tab w:val="left" w:pos="709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bg-BG"/>
        </w:rPr>
        <w:t>Забележка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: Срокът за изпълнение не може да е по-кратък от един ден, и следва да е цяло число.</w:t>
      </w:r>
    </w:p>
    <w:p w:rsidR="001E7945" w:rsidRDefault="001E7945" w:rsidP="001E7945">
      <w:pPr>
        <w:widowControl w:val="0"/>
        <w:shd w:val="clear" w:color="auto" w:fill="FFFFFF"/>
        <w:tabs>
          <w:tab w:val="left" w:pos="709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bg-BG"/>
        </w:rPr>
        <w:tab/>
      </w:r>
    </w:p>
    <w:p w:rsidR="001E7945" w:rsidRDefault="001E7945" w:rsidP="001E7945">
      <w:pPr>
        <w:widowControl w:val="0"/>
        <w:numPr>
          <w:ilvl w:val="0"/>
          <w:numId w:val="3"/>
        </w:numPr>
        <w:spacing w:after="0" w:line="360" w:lineRule="auto"/>
        <w:ind w:hanging="360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caps/>
          <w:color w:val="000000"/>
          <w:spacing w:val="40"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caps/>
          <w:color w:val="000000"/>
          <w:spacing w:val="40"/>
          <w:sz w:val="24"/>
          <w:szCs w:val="24"/>
          <w:u w:val="single"/>
          <w:lang w:eastAsia="bg-BG"/>
        </w:rPr>
        <w:t>ДЕКЛАРАЦИЯ</w:t>
      </w:r>
      <w:r>
        <w:rPr>
          <w:rFonts w:ascii="Times New Roman" w:eastAsia="Calibri" w:hAnsi="Times New Roman" w:cs="Times New Roman"/>
          <w:b/>
          <w:color w:val="000000"/>
          <w:spacing w:val="20"/>
          <w:sz w:val="24"/>
          <w:szCs w:val="24"/>
          <w:u w:val="single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bg-BG"/>
        </w:rPr>
        <w:t>на основание</w:t>
      </w: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  <w:u w:val="single"/>
          <w:lang w:eastAsia="bg-BG"/>
        </w:rPr>
        <w:t xml:space="preserve"> чл. 39, ал. 3, т. 1, буква „в“ от ППЗОП</w:t>
      </w:r>
    </w:p>
    <w:p w:rsidR="001E7945" w:rsidRDefault="001E7945" w:rsidP="001E7945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</w:rPr>
        <w:t>В</w:t>
      </w:r>
      <w:r>
        <w:rPr>
          <w:rFonts w:ascii="Times New Roman" w:eastAsia="Calibri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запознат с условията и приемам клаузите в Проекта на договор </w:t>
      </w:r>
      <w:r w:rsidR="00EB315C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по обособена позиция № 2 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приложен в документацията за участие в настоящата 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обществена поръчка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7945" w:rsidRDefault="001E7945" w:rsidP="001E7945">
      <w:pPr>
        <w:widowControl w:val="0"/>
        <w:numPr>
          <w:ilvl w:val="0"/>
          <w:numId w:val="3"/>
        </w:numPr>
        <w:spacing w:after="0" w:line="360" w:lineRule="auto"/>
        <w:ind w:hanging="36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  <w:u w:val="single"/>
          <w:lang w:eastAsia="bg-BG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color w:val="000000"/>
          <w:spacing w:val="40"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pacing w:val="40"/>
          <w:sz w:val="24"/>
          <w:szCs w:val="24"/>
          <w:u w:val="single"/>
          <w:lang w:eastAsia="bg-BG"/>
        </w:rPr>
        <w:t>ДЕКЛАРАЦИЯ</w:t>
      </w:r>
      <w:r>
        <w:rPr>
          <w:rFonts w:ascii="Times New Roman" w:eastAsia="Calibri" w:hAnsi="Times New Roman" w:cs="Times New Roman"/>
          <w:b/>
          <w:bCs/>
          <w:color w:val="000000"/>
          <w:spacing w:val="-4"/>
          <w:sz w:val="24"/>
          <w:szCs w:val="24"/>
          <w:u w:val="single"/>
          <w:lang w:eastAsia="bg-BG"/>
        </w:rPr>
        <w:t xml:space="preserve"> на основание чл. 39, ал. 3, т. 1, буква „г“ от ППЗОП </w:t>
      </w:r>
    </w:p>
    <w:p w:rsidR="001E7945" w:rsidRDefault="001E7945" w:rsidP="001E7945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 декларирам че при нашето участие в процедура – публично състезание за възлагане на обществена поръчка с гореописания предмет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по обособена позиция № 2 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валидни за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:rsidR="00535632" w:rsidRDefault="00535632" w:rsidP="001E794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E7945" w:rsidRDefault="001E7945" w:rsidP="001E794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:rsidR="001E7945" w:rsidRDefault="001E7945" w:rsidP="001E794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1E7945" w:rsidRDefault="001E7945" w:rsidP="001E794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E7945" w:rsidRDefault="001E7945" w:rsidP="001E7945">
      <w:pPr>
        <w:spacing w:line="240" w:lineRule="auto"/>
        <w:ind w:left="1530" w:hanging="153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Дата: ………………….. г.</w:t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ДЕКЛАРАТОР: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…………………….………</w:t>
      </w:r>
    </w:p>
    <w:p w:rsidR="001E7945" w:rsidRDefault="001E7945" w:rsidP="001E7945">
      <w:pPr>
        <w:shd w:val="clear" w:color="auto" w:fill="FFFFFF"/>
        <w:spacing w:line="240" w:lineRule="auto"/>
        <w:rPr>
          <w:rFonts w:ascii="Times New Roman" w:eastAsia="Calibri" w:hAnsi="Times New Roman" w:cs="Times New Roman"/>
          <w:iCs/>
          <w:color w:val="000000"/>
          <w:spacing w:val="5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дата на подписване)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</w:t>
      </w:r>
      <w:r w:rsidR="00D1722A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ab/>
      </w:r>
      <w:r w:rsidR="00D1722A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ab/>
      </w:r>
      <w:r w:rsidR="00D1722A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ab/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(подпис и печат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                      </w:t>
      </w:r>
    </w:p>
    <w:p w:rsidR="001E7945" w:rsidRDefault="001E7945" w:rsidP="00D66C45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</w:t>
      </w:r>
    </w:p>
    <w:p w:rsidR="008147BE" w:rsidRDefault="001E7945" w:rsidP="00D66C45">
      <w:pPr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длъжност на представляващия участника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sectPr w:rsidR="008147BE" w:rsidSect="00D66C4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15D" w:rsidRDefault="00DC015D" w:rsidP="001E7945">
      <w:pPr>
        <w:spacing w:after="0" w:line="240" w:lineRule="auto"/>
      </w:pPr>
      <w:r>
        <w:separator/>
      </w:r>
    </w:p>
  </w:endnote>
  <w:endnote w:type="continuationSeparator" w:id="0">
    <w:p w:rsidR="00DC015D" w:rsidRDefault="00DC015D" w:rsidP="001E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88236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722A" w:rsidRDefault="00D172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7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1722A" w:rsidRDefault="00D172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15D" w:rsidRDefault="00DC015D" w:rsidP="001E7945">
      <w:pPr>
        <w:spacing w:after="0" w:line="240" w:lineRule="auto"/>
      </w:pPr>
      <w:r>
        <w:separator/>
      </w:r>
    </w:p>
  </w:footnote>
  <w:footnote w:type="continuationSeparator" w:id="0">
    <w:p w:rsidR="00DC015D" w:rsidRDefault="00DC015D" w:rsidP="001E7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C50" w:rsidRDefault="00A10C50" w:rsidP="00E7007D">
    <w:pPr>
      <w:pStyle w:val="Header"/>
      <w:tabs>
        <w:tab w:val="clear" w:pos="4536"/>
        <w:tab w:val="clear" w:pos="9072"/>
        <w:tab w:val="center" w:pos="0"/>
        <w:tab w:val="right" w:pos="9638"/>
      </w:tabs>
      <w:jc w:val="right"/>
      <w:rPr>
        <w:rFonts w:ascii="Times New Roman" w:hAnsi="Times New Roman" w:cs="Times New Roman"/>
        <w:i/>
        <w:sz w:val="24"/>
        <w:szCs w:val="24"/>
      </w:rPr>
    </w:pPr>
    <w:r w:rsidRPr="00E7007D">
      <w:rPr>
        <w:rFonts w:ascii="Times New Roman" w:hAnsi="Times New Roman" w:cs="Times New Roman"/>
        <w:i/>
        <w:sz w:val="24"/>
        <w:szCs w:val="24"/>
      </w:rPr>
      <w:t>Приложение № 2б</w:t>
    </w:r>
  </w:p>
  <w:p w:rsidR="001E7945" w:rsidRPr="001E7945" w:rsidRDefault="001E7945" w:rsidP="00E7007D">
    <w:pPr>
      <w:pStyle w:val="Header"/>
      <w:tabs>
        <w:tab w:val="clear" w:pos="4536"/>
        <w:tab w:val="clear" w:pos="9072"/>
        <w:tab w:val="center" w:pos="0"/>
        <w:tab w:val="right" w:pos="9638"/>
      </w:tabs>
      <w:jc w:val="right"/>
      <w:rPr>
        <w:rFonts w:ascii="Times New Roman" w:hAnsi="Times New Roman" w:cs="Times New Roman"/>
        <w:i/>
        <w:sz w:val="24"/>
        <w:szCs w:val="24"/>
      </w:rPr>
    </w:pPr>
    <w:r w:rsidRPr="001E794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0FD8"/>
    <w:multiLevelType w:val="hybridMultilevel"/>
    <w:tmpl w:val="BE844A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E287F"/>
    <w:multiLevelType w:val="multilevel"/>
    <w:tmpl w:val="6EB23C1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2706" w:hanging="720"/>
      </w:pPr>
    </w:lvl>
    <w:lvl w:ilvl="4">
      <w:start w:val="1"/>
      <w:numFmt w:val="decimal"/>
      <w:isLgl/>
      <w:lvlText w:val="%1.%2.%3.%4.%5."/>
      <w:lvlJc w:val="left"/>
      <w:pPr>
        <w:ind w:left="3492" w:hanging="1080"/>
      </w:pPr>
    </w:lvl>
    <w:lvl w:ilvl="5">
      <w:start w:val="1"/>
      <w:numFmt w:val="decimal"/>
      <w:isLgl/>
      <w:lvlText w:val="%1.%2.%3.%4.%5.%6."/>
      <w:lvlJc w:val="left"/>
      <w:pPr>
        <w:ind w:left="3918" w:hanging="1080"/>
      </w:pPr>
    </w:lvl>
    <w:lvl w:ilvl="6">
      <w:start w:val="1"/>
      <w:numFmt w:val="decimal"/>
      <w:isLgl/>
      <w:lvlText w:val="%1.%2.%3.%4.%5.%6.%7."/>
      <w:lvlJc w:val="left"/>
      <w:pPr>
        <w:ind w:left="4704" w:hanging="1440"/>
      </w:pPr>
    </w:lvl>
    <w:lvl w:ilvl="7">
      <w:start w:val="1"/>
      <w:numFmt w:val="decimal"/>
      <w:isLgl/>
      <w:lvlText w:val="%1.%2.%3.%4.%5.%6.%7.%8."/>
      <w:lvlJc w:val="left"/>
      <w:pPr>
        <w:ind w:left="5130" w:hanging="1440"/>
      </w:pPr>
    </w:lvl>
    <w:lvl w:ilvl="8">
      <w:start w:val="1"/>
      <w:numFmt w:val="decimal"/>
      <w:isLgl/>
      <w:lvlText w:val="%1.%2.%3.%4.%5.%6.%7.%8.%9."/>
      <w:lvlJc w:val="left"/>
      <w:pPr>
        <w:ind w:left="5916" w:hanging="1800"/>
      </w:pPr>
    </w:lvl>
  </w:abstractNum>
  <w:abstractNum w:abstractNumId="2" w15:restartNumberingAfterBreak="0">
    <w:nsid w:val="31D32D8A"/>
    <w:multiLevelType w:val="hybridMultilevel"/>
    <w:tmpl w:val="54941716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2F"/>
    <w:rsid w:val="000B04FB"/>
    <w:rsid w:val="00183CFD"/>
    <w:rsid w:val="001E7945"/>
    <w:rsid w:val="00362008"/>
    <w:rsid w:val="003B41A1"/>
    <w:rsid w:val="003C6D4C"/>
    <w:rsid w:val="00535632"/>
    <w:rsid w:val="00613813"/>
    <w:rsid w:val="0077414B"/>
    <w:rsid w:val="008147BE"/>
    <w:rsid w:val="00972870"/>
    <w:rsid w:val="009F5B57"/>
    <w:rsid w:val="00A10C50"/>
    <w:rsid w:val="00BF5730"/>
    <w:rsid w:val="00BF6CF5"/>
    <w:rsid w:val="00C1572F"/>
    <w:rsid w:val="00D1722A"/>
    <w:rsid w:val="00D66C45"/>
    <w:rsid w:val="00DB595B"/>
    <w:rsid w:val="00DC015D"/>
    <w:rsid w:val="00E7007D"/>
    <w:rsid w:val="00EB315C"/>
    <w:rsid w:val="00F35C7B"/>
    <w:rsid w:val="00FC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BF3521-BF17-4C81-98AD-EEDE2136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7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945"/>
  </w:style>
  <w:style w:type="paragraph" w:styleId="Footer">
    <w:name w:val="footer"/>
    <w:basedOn w:val="Normal"/>
    <w:link w:val="FooterChar"/>
    <w:uiPriority w:val="99"/>
    <w:unhideWhenUsed/>
    <w:rsid w:val="001E7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945"/>
  </w:style>
  <w:style w:type="paragraph" w:styleId="BalloonText">
    <w:name w:val="Balloon Text"/>
    <w:basedOn w:val="Normal"/>
    <w:link w:val="BalloonTextChar"/>
    <w:uiPriority w:val="99"/>
    <w:semiHidden/>
    <w:unhideWhenUsed/>
    <w:rsid w:val="00535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6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1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16</cp:revision>
  <dcterms:created xsi:type="dcterms:W3CDTF">2018-04-23T07:21:00Z</dcterms:created>
  <dcterms:modified xsi:type="dcterms:W3CDTF">2018-07-04T12:47:00Z</dcterms:modified>
</cp:coreProperties>
</file>