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B5698E">
        <w:rPr>
          <w:sz w:val="28"/>
          <w:szCs w:val="28"/>
        </w:rPr>
        <w:t xml:space="preserve">ПУБЛИЧНО СЪСТЕЗАНИЕ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0D320D" w:rsidRDefault="00CA3795" w:rsidP="00CA3795">
      <w:pPr>
        <w:keepNext/>
        <w:keepLines/>
        <w:spacing w:line="360" w:lineRule="auto"/>
        <w:ind w:firstLine="709"/>
        <w:jc w:val="center"/>
        <w:outlineLvl w:val="0"/>
        <w:rPr>
          <w:b/>
          <w:color w:val="000000"/>
          <w:lang w:eastAsia="bg-BG"/>
        </w:rPr>
      </w:pPr>
      <w:r w:rsidRPr="00B5698E">
        <w:rPr>
          <w:rFonts w:eastAsia="Calibri"/>
          <w:b/>
          <w:sz w:val="28"/>
          <w:szCs w:val="28"/>
        </w:rPr>
        <w:t>„</w:t>
      </w:r>
      <w:r w:rsidR="000D320D">
        <w:rPr>
          <w:b/>
          <w:color w:val="000000"/>
          <w:lang w:eastAsia="bg-BG"/>
        </w:rPr>
        <w:t>А</w:t>
      </w:r>
      <w:r w:rsidR="000D320D" w:rsidRPr="008C378D">
        <w:rPr>
          <w:b/>
          <w:color w:val="000000"/>
          <w:lang w:eastAsia="bg-BG"/>
        </w:rPr>
        <w:t xml:space="preserve">бонаментно обслужване на Електронната система за регистриране </w:t>
      </w:r>
    </w:p>
    <w:p w:rsidR="000D320D" w:rsidRDefault="000D320D" w:rsidP="00CA3795">
      <w:pPr>
        <w:keepNext/>
        <w:keepLines/>
        <w:spacing w:line="360" w:lineRule="auto"/>
        <w:ind w:firstLine="709"/>
        <w:jc w:val="center"/>
        <w:outlineLvl w:val="0"/>
        <w:rPr>
          <w:b/>
          <w:color w:val="000000"/>
          <w:lang w:eastAsia="bg-BG"/>
        </w:rPr>
      </w:pPr>
      <w:r w:rsidRPr="008C378D">
        <w:rPr>
          <w:b/>
          <w:color w:val="000000"/>
          <w:lang w:eastAsia="bg-BG"/>
        </w:rPr>
        <w:t xml:space="preserve">и обслужване на търговията с ДЦК (ЕСРОТ) и Регистъра </w:t>
      </w:r>
    </w:p>
    <w:p w:rsidR="006D32E8" w:rsidRPr="00D52159" w:rsidRDefault="000D320D" w:rsidP="00D52159">
      <w:pPr>
        <w:keepNext/>
        <w:keepLines/>
        <w:spacing w:line="360" w:lineRule="auto"/>
        <w:ind w:firstLine="709"/>
        <w:jc w:val="center"/>
        <w:outlineLvl w:val="0"/>
        <w:rPr>
          <w:b/>
          <w:color w:val="000000"/>
          <w:lang w:eastAsia="bg-BG"/>
        </w:rPr>
      </w:pPr>
      <w:r w:rsidRPr="008C378D">
        <w:rPr>
          <w:b/>
          <w:color w:val="000000"/>
          <w:lang w:eastAsia="bg-BG"/>
        </w:rPr>
        <w:t>на особените залози (РОЗ) в БНБ</w:t>
      </w:r>
      <w:r w:rsidR="00CA3795" w:rsidRPr="006E4178">
        <w:rPr>
          <w:rFonts w:eastAsia="Calibri"/>
          <w:b/>
          <w:color w:val="000000"/>
        </w:rPr>
        <w:t>“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Pr="00D52159" w:rsidRDefault="00D635F5" w:rsidP="00C54FD5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82382E" w:rsidRPr="0082382E">
        <w:t xml:space="preserve">публично състезание за възлагане на обществена поръчка с предмет </w:t>
      </w:r>
      <w:r w:rsidR="00C54FD5" w:rsidRPr="00D52159">
        <w:t>„</w:t>
      </w:r>
      <w:r w:rsidR="00D52159" w:rsidRPr="00D52159">
        <w:rPr>
          <w:color w:val="000000"/>
          <w:lang w:eastAsia="bg-BG"/>
        </w:rPr>
        <w:t>Абонаментно обслужване на Електронната система за регистриране и обслужване на търговията с ДЦК (ЕСРОТ) и Регистъра на особените залози (РОЗ) в БНБ</w:t>
      </w:r>
      <w:r w:rsidR="00C54FD5" w:rsidRPr="00D52159">
        <w:t>“</w:t>
      </w:r>
    </w:p>
    <w:p w:rsidR="0082382E" w:rsidRPr="0082382E" w:rsidRDefault="0082382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Проект на д</w:t>
      </w:r>
      <w:r w:rsidR="00021049" w:rsidRPr="0082382E">
        <w:rPr>
          <w:b/>
        </w:rPr>
        <w:t>оговор;</w:t>
      </w:r>
    </w:p>
    <w:p w:rsidR="00B012D1" w:rsidRDefault="006D32E8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Техническа спецификация</w:t>
      </w:r>
      <w:r w:rsidR="00B012D1">
        <w:t>:</w:t>
      </w:r>
    </w:p>
    <w:p w:rsidR="00B012D1" w:rsidRDefault="00021049" w:rsidP="00FE56C2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</w:t>
      </w:r>
      <w:r w:rsidR="0082382E">
        <w:t xml:space="preserve"> – </w:t>
      </w:r>
      <w:r w:rsidR="00410292">
        <w:t>„</w:t>
      </w:r>
      <w:r w:rsidR="00FE56C2" w:rsidRPr="00FE56C2">
        <w:t>ЕЛЕКТРОННА СИСТЕМА ЗА РЕГИСТРИРАНЕ И ОБСЛУЖВАНЕ НА ТЪРГОВИЯТА С ДЦК (ЕСРОТ) И РЕГИСТЪР НА ОСОБЕНИТЕ ЗАЛОЗИ (РОЗ)</w:t>
      </w:r>
      <w:r w:rsidR="00662140">
        <w:t>;</w:t>
      </w:r>
    </w:p>
    <w:p w:rsidR="00B012D1" w:rsidRDefault="00021049" w:rsidP="00FE56C2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2</w:t>
      </w:r>
      <w:r w:rsidR="00B91A41">
        <w:t xml:space="preserve"> – </w:t>
      </w:r>
      <w:r w:rsidR="00FE56C2" w:rsidRPr="00FE56C2">
        <w:t>ИЗИСКВАНИЯ, ОБХВАТ  И УСЛОВИЯ ЗА АБОНАМЕНТНО ОБСЛУЖВАНЕ НА „ЕЛЕКТРОННАТА СИСТЕМА ЗА РЕГИСТРИРАНЕ И ОБСЛУЖВАНЕ НА ТЪРГОВИЯТА С БЕЗНАЛИЧНИ ДЦК (ЕСРОТ)”  и „РЕГИСТЪРА НА ОСОБЕНИТЕ ЗАЛОЗИ (РОЗ)“ (Системите)</w:t>
      </w:r>
      <w:bookmarkStart w:id="0" w:name="_GoBack"/>
      <w:bookmarkEnd w:id="0"/>
    </w:p>
    <w:p w:rsidR="00C24F5E" w:rsidRPr="00662140" w:rsidRDefault="00021049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021049">
        <w:rPr>
          <w:b/>
        </w:rPr>
        <w:t xml:space="preserve">Методика </w:t>
      </w:r>
      <w:r w:rsidRPr="00257CFD">
        <w:t>за определяне на комплексната оценка за класиране на офертите комплексна оценка и начин за определяне на оценката по всеки показател;</w:t>
      </w:r>
    </w:p>
    <w:p w:rsidR="00C24F5E" w:rsidRPr="00C24F5E" w:rsidRDefault="00D4335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C24F5E">
        <w:rPr>
          <w:b/>
        </w:rPr>
        <w:lastRenderedPageBreak/>
        <w:t>Образци</w:t>
      </w:r>
      <w:r w:rsidR="0082382E">
        <w:rPr>
          <w:b/>
        </w:rPr>
        <w:t xml:space="preserve"> на документи</w:t>
      </w:r>
      <w:r w:rsidRPr="00C24F5E">
        <w:rPr>
          <w:b/>
        </w:rPr>
        <w:t>:</w:t>
      </w:r>
    </w:p>
    <w:p w:rsidR="006633BD" w:rsidRDefault="0082382E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 w:rsidRPr="00257CFD">
        <w:t>Единен Европейски документ за обществени поръчки;</w:t>
      </w:r>
    </w:p>
    <w:p w:rsidR="00021049" w:rsidRPr="00410292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  <w:rPr>
          <w:bCs/>
        </w:rPr>
      </w:pPr>
      <w:r w:rsidRPr="00257CFD">
        <w:t>Техническо предложение</w:t>
      </w:r>
      <w:r w:rsidR="006633BD">
        <w:t xml:space="preserve"> за участие в обществена</w:t>
      </w:r>
      <w:r w:rsidR="00D116A9">
        <w:t>та</w:t>
      </w:r>
      <w:r w:rsidR="006633BD">
        <w:t xml:space="preserve"> поръчка</w:t>
      </w:r>
      <w:r w:rsidR="0039517E">
        <w:t>;</w:t>
      </w:r>
    </w:p>
    <w:p w:rsidR="00410292" w:rsidRPr="006A3DB9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  <w:rPr>
          <w:bCs/>
        </w:rPr>
      </w:pPr>
      <w:r w:rsidRPr="00257CFD">
        <w:t>Ценово предложение</w:t>
      </w:r>
      <w:r w:rsidR="006633BD">
        <w:t xml:space="preserve"> за участие в обществена</w:t>
      </w:r>
      <w:r w:rsidR="00D116A9">
        <w:t>та поръчка;</w:t>
      </w:r>
    </w:p>
    <w:p w:rsidR="006A3DB9" w:rsidRPr="00410292" w:rsidRDefault="006A3DB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  <w:rPr>
          <w:bCs/>
        </w:rPr>
      </w:pPr>
      <w:r>
        <w:t>Образец на декларация ЗМИП;</w:t>
      </w:r>
    </w:p>
    <w:p w:rsidR="00662140" w:rsidRPr="00257CFD" w:rsidRDefault="00662140" w:rsidP="00410292">
      <w:pPr>
        <w:spacing w:line="360" w:lineRule="auto"/>
        <w:jc w:val="both"/>
      </w:pPr>
    </w:p>
    <w:sectPr w:rsidR="00662140" w:rsidRPr="00257CFD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38B" w:rsidRDefault="0076238B" w:rsidP="003C108D">
      <w:r>
        <w:separator/>
      </w:r>
    </w:p>
  </w:endnote>
  <w:endnote w:type="continuationSeparator" w:id="0">
    <w:p w:rsidR="0076238B" w:rsidRDefault="0076238B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6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38B" w:rsidRDefault="0076238B" w:rsidP="003C108D">
      <w:r>
        <w:separator/>
      </w:r>
    </w:p>
  </w:footnote>
  <w:footnote w:type="continuationSeparator" w:id="0">
    <w:p w:rsidR="0076238B" w:rsidRDefault="0076238B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0D320D"/>
    <w:rsid w:val="00130B5A"/>
    <w:rsid w:val="0015449B"/>
    <w:rsid w:val="001E6D2D"/>
    <w:rsid w:val="00257CFD"/>
    <w:rsid w:val="002C7DC3"/>
    <w:rsid w:val="0039517E"/>
    <w:rsid w:val="003C0C69"/>
    <w:rsid w:val="003C108D"/>
    <w:rsid w:val="00410292"/>
    <w:rsid w:val="00444803"/>
    <w:rsid w:val="00497667"/>
    <w:rsid w:val="004A4831"/>
    <w:rsid w:val="0051141A"/>
    <w:rsid w:val="005841B9"/>
    <w:rsid w:val="00603CE2"/>
    <w:rsid w:val="00662140"/>
    <w:rsid w:val="006633BD"/>
    <w:rsid w:val="00693188"/>
    <w:rsid w:val="006A3DB9"/>
    <w:rsid w:val="006D32E8"/>
    <w:rsid w:val="006E6D6D"/>
    <w:rsid w:val="0070462C"/>
    <w:rsid w:val="00732C93"/>
    <w:rsid w:val="00761975"/>
    <w:rsid w:val="0076238B"/>
    <w:rsid w:val="00766CEF"/>
    <w:rsid w:val="007A3BF4"/>
    <w:rsid w:val="007B2C15"/>
    <w:rsid w:val="0082382E"/>
    <w:rsid w:val="00847465"/>
    <w:rsid w:val="0096221F"/>
    <w:rsid w:val="009F016D"/>
    <w:rsid w:val="00A233D1"/>
    <w:rsid w:val="00A302A2"/>
    <w:rsid w:val="00AD1D02"/>
    <w:rsid w:val="00B012D1"/>
    <w:rsid w:val="00B5698E"/>
    <w:rsid w:val="00B91A41"/>
    <w:rsid w:val="00BC0427"/>
    <w:rsid w:val="00C16E40"/>
    <w:rsid w:val="00C20734"/>
    <w:rsid w:val="00C24F5E"/>
    <w:rsid w:val="00C32AB5"/>
    <w:rsid w:val="00C54FD5"/>
    <w:rsid w:val="00CA3795"/>
    <w:rsid w:val="00CC1F23"/>
    <w:rsid w:val="00CF2238"/>
    <w:rsid w:val="00D116A9"/>
    <w:rsid w:val="00D4335E"/>
    <w:rsid w:val="00D52159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EC56BE"/>
    <w:rsid w:val="00F05141"/>
    <w:rsid w:val="00FA1F14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BF9C5-6F95-4A68-BEBD-03CB58C5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Стоян Тодоров</cp:lastModifiedBy>
  <cp:revision>9</cp:revision>
  <cp:lastPrinted>2016-10-26T10:16:00Z</cp:lastPrinted>
  <dcterms:created xsi:type="dcterms:W3CDTF">2018-04-19T08:44:00Z</dcterms:created>
  <dcterms:modified xsi:type="dcterms:W3CDTF">2018-07-09T13:28:00Z</dcterms:modified>
</cp:coreProperties>
</file>