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A99" w:rsidRDefault="00333A99" w:rsidP="00674597">
      <w:pPr>
        <w:pStyle w:val="Header"/>
        <w:jc w:val="right"/>
        <w:rPr>
          <w:b/>
        </w:rPr>
      </w:pPr>
    </w:p>
    <w:p w:rsidR="00333A99" w:rsidRDefault="00333A99" w:rsidP="00674597">
      <w:pPr>
        <w:pStyle w:val="Header"/>
        <w:jc w:val="right"/>
        <w:rPr>
          <w:b/>
        </w:rPr>
      </w:pPr>
    </w:p>
    <w:p w:rsidR="00674597" w:rsidRPr="004D6655" w:rsidRDefault="004D6655" w:rsidP="00674597">
      <w:pPr>
        <w:pStyle w:val="Header"/>
        <w:jc w:val="right"/>
        <w:rPr>
          <w:b/>
          <w:lang w:val="en-US"/>
        </w:rPr>
      </w:pPr>
      <w:r>
        <w:rPr>
          <w:b/>
          <w:lang w:val="en-US"/>
        </w:rPr>
        <w:t xml:space="preserve"> </w:t>
      </w:r>
    </w:p>
    <w:p w:rsidR="00674597" w:rsidRPr="0095065A" w:rsidRDefault="00674597" w:rsidP="00674597">
      <w:pPr>
        <w:pStyle w:val="Header"/>
        <w:jc w:val="center"/>
        <w:rPr>
          <w:b/>
          <w:sz w:val="28"/>
          <w:szCs w:val="28"/>
        </w:rPr>
      </w:pPr>
    </w:p>
    <w:p w:rsidR="0010303A" w:rsidRDefault="00514E85" w:rsidP="0010303A">
      <w:pPr>
        <w:shd w:val="clear" w:color="auto" w:fill="FFFFFF"/>
        <w:spacing w:line="360" w:lineRule="auto"/>
        <w:jc w:val="center"/>
        <w:rPr>
          <w:b/>
          <w:color w:val="000000"/>
          <w:sz w:val="24"/>
          <w:szCs w:val="24"/>
        </w:rPr>
      </w:pPr>
      <w:r>
        <w:rPr>
          <w:b/>
          <w:spacing w:val="9"/>
          <w:sz w:val="24"/>
          <w:szCs w:val="24"/>
        </w:rPr>
        <w:t>МЕТОДИКА ЗА КОМПЛЕКСНА ОЦЕНКА И НАЧИН ЗА ОПРЕДЕЛЯНЕ НА ОЦЕНКАТА ПО ВСЕКИ ПОКАЗАТЕЛ,</w:t>
      </w:r>
      <w:r w:rsidR="00E21F1C">
        <w:rPr>
          <w:b/>
          <w:spacing w:val="9"/>
          <w:sz w:val="24"/>
          <w:szCs w:val="24"/>
        </w:rPr>
        <w:t xml:space="preserve"> ПО ОБЩЕСТВЕНА ПОРЪЧКА</w:t>
      </w:r>
      <w:r>
        <w:rPr>
          <w:b/>
          <w:color w:val="000000"/>
          <w:spacing w:val="9"/>
          <w:sz w:val="24"/>
        </w:rPr>
        <w:t xml:space="preserve"> </w:t>
      </w:r>
      <w:r w:rsidR="00086791">
        <w:rPr>
          <w:b/>
          <w:sz w:val="24"/>
          <w:szCs w:val="24"/>
        </w:rPr>
        <w:t>С ПРЕДМЕТ:</w:t>
      </w:r>
      <w:r w:rsidR="0010303A" w:rsidRPr="0010303A">
        <w:rPr>
          <w:b/>
          <w:sz w:val="24"/>
          <w:szCs w:val="24"/>
        </w:rPr>
        <w:t xml:space="preserve"> </w:t>
      </w:r>
      <w:r w:rsidR="00F03444">
        <w:rPr>
          <w:b/>
          <w:sz w:val="24"/>
          <w:szCs w:val="24"/>
        </w:rPr>
        <w:t>„</w:t>
      </w:r>
      <w:r w:rsidR="00F03444" w:rsidRPr="00F03444">
        <w:rPr>
          <w:b/>
          <w:sz w:val="24"/>
          <w:szCs w:val="24"/>
          <w:lang w:val="ru-RU"/>
        </w:rPr>
        <w:t xml:space="preserve">АБОНАМЕНТНО ОБСЛУЖВАНЕ </w:t>
      </w:r>
      <w:r w:rsidR="00F03444" w:rsidRPr="00F03444">
        <w:rPr>
          <w:b/>
          <w:sz w:val="24"/>
          <w:szCs w:val="24"/>
        </w:rPr>
        <w:t xml:space="preserve">И ФУНКЦИОНАЛНО РАЗВИТИЕ </w:t>
      </w:r>
      <w:r w:rsidR="00F03444" w:rsidRPr="00F03444">
        <w:rPr>
          <w:b/>
          <w:sz w:val="24"/>
          <w:szCs w:val="24"/>
          <w:lang w:val="ru-RU"/>
        </w:rPr>
        <w:t>НА</w:t>
      </w:r>
      <w:r w:rsidR="00F03444" w:rsidRPr="00F03444">
        <w:rPr>
          <w:b/>
          <w:sz w:val="24"/>
          <w:szCs w:val="24"/>
        </w:rPr>
        <w:t xml:space="preserve"> ИНФОРМАЦИОННАТА СИСТЕМА НА РЕГИСТЪРА НА БАНКОВИТЕ СМЕТКИ И СЕЙФОВЕ (РБСС/СИСТЕМАТА) В БНБ</w:t>
      </w:r>
      <w:r w:rsidR="00F03444">
        <w:rPr>
          <w:b/>
          <w:sz w:val="24"/>
          <w:szCs w:val="24"/>
        </w:rPr>
        <w:t>“</w:t>
      </w:r>
    </w:p>
    <w:p w:rsidR="005545D4" w:rsidRPr="00D62586" w:rsidRDefault="005545D4" w:rsidP="006F6A60">
      <w:pPr>
        <w:widowControl/>
        <w:autoSpaceDE/>
        <w:autoSpaceDN/>
        <w:adjustRightInd/>
        <w:spacing w:line="360" w:lineRule="auto"/>
        <w:jc w:val="center"/>
        <w:rPr>
          <w:b/>
          <w:sz w:val="24"/>
          <w:szCs w:val="24"/>
        </w:rPr>
      </w:pPr>
    </w:p>
    <w:p w:rsidR="008B7AF8" w:rsidRPr="008B7AF8" w:rsidRDefault="008B7AF8" w:rsidP="008B7AF8">
      <w:pPr>
        <w:shd w:val="clear" w:color="auto" w:fill="FFFFFF"/>
        <w:tabs>
          <w:tab w:val="left" w:pos="1080"/>
          <w:tab w:val="left" w:pos="4320"/>
        </w:tabs>
        <w:autoSpaceDE/>
        <w:adjustRightInd/>
        <w:spacing w:line="360" w:lineRule="auto"/>
        <w:ind w:firstLine="737"/>
        <w:jc w:val="both"/>
        <w:rPr>
          <w:rFonts w:eastAsia="Microsoft Sans Serif"/>
          <w:color w:val="000000"/>
          <w:sz w:val="24"/>
          <w:szCs w:val="24"/>
        </w:rPr>
      </w:pPr>
      <w:r w:rsidRPr="008B7AF8">
        <w:rPr>
          <w:rFonts w:eastAsia="Microsoft Sans Serif"/>
          <w:color w:val="000000"/>
          <w:sz w:val="24"/>
          <w:szCs w:val="24"/>
        </w:rPr>
        <w:t>Всички оферти, които отговарят на обявените от възложителя условия и бъдат допуснати до разглеждане, ще бъдат оценявани по отношение на икономически най-изгодната оферта по критерия „най-ниска цена“ при следните показатели за определяне на комплексната оценка:</w:t>
      </w:r>
    </w:p>
    <w:p w:rsidR="008B7AF8" w:rsidRPr="008B7AF8" w:rsidRDefault="0027547F" w:rsidP="0027547F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 Цена за абонаментно обслужване  на системата в Основния период на обслужване за период от 2 години </w:t>
      </w:r>
      <w:r w:rsidR="003000A1">
        <w:rPr>
          <w:b/>
          <w:sz w:val="24"/>
          <w:szCs w:val="24"/>
        </w:rPr>
        <w:t xml:space="preserve">(т. </w:t>
      </w:r>
      <w:r w:rsidR="003000A1">
        <w:rPr>
          <w:b/>
          <w:sz w:val="24"/>
          <w:szCs w:val="24"/>
          <w:lang w:val="en-US"/>
        </w:rPr>
        <w:t xml:space="preserve">I </w:t>
      </w:r>
      <w:r w:rsidR="003000A1">
        <w:rPr>
          <w:b/>
          <w:sz w:val="24"/>
          <w:szCs w:val="24"/>
        </w:rPr>
        <w:t>от ценовото предложение</w:t>
      </w:r>
      <w:r w:rsidR="00F03444">
        <w:rPr>
          <w:b/>
          <w:sz w:val="24"/>
          <w:szCs w:val="24"/>
        </w:rPr>
        <w:t>)</w:t>
      </w:r>
      <w:r w:rsidR="00F03444" w:rsidRPr="006C299D">
        <w:rPr>
          <w:sz w:val="24"/>
          <w:szCs w:val="24"/>
        </w:rPr>
        <w:t xml:space="preserve"> -</w:t>
      </w:r>
      <w:r w:rsidR="00F03444">
        <w:rPr>
          <w:b/>
          <w:sz w:val="24"/>
          <w:szCs w:val="24"/>
        </w:rPr>
        <w:t xml:space="preserve"> П1</w:t>
      </w:r>
      <w:r w:rsidR="008B7AF8" w:rsidRPr="000A516C">
        <w:rPr>
          <w:b/>
          <w:sz w:val="24"/>
          <w:szCs w:val="24"/>
          <w:vertAlign w:val="subscript"/>
        </w:rPr>
        <w:t xml:space="preserve"> </w:t>
      </w:r>
      <w:r w:rsidR="008B7AF8">
        <w:rPr>
          <w:b/>
          <w:sz w:val="24"/>
          <w:szCs w:val="24"/>
        </w:rPr>
        <w:t xml:space="preserve">– максимален брой точки- </w:t>
      </w:r>
      <w:r w:rsidR="00063D22">
        <w:rPr>
          <w:b/>
          <w:sz w:val="24"/>
          <w:szCs w:val="24"/>
        </w:rPr>
        <w:t xml:space="preserve">59 </w:t>
      </w:r>
      <w:r w:rsidR="00514E85">
        <w:rPr>
          <w:b/>
          <w:sz w:val="24"/>
          <w:szCs w:val="24"/>
        </w:rPr>
        <w:t>т.</w:t>
      </w:r>
    </w:p>
    <w:p w:rsidR="00D62586" w:rsidRDefault="00D62586" w:rsidP="00D6258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B7AF8" w:rsidRPr="008B7AF8">
        <w:rPr>
          <w:sz w:val="24"/>
          <w:szCs w:val="24"/>
        </w:rPr>
        <w:t xml:space="preserve">Числов израз на оценката по този показател </w:t>
      </w:r>
      <w:r w:rsidR="008B7AF8" w:rsidRPr="008B7AF8">
        <w:rPr>
          <w:b/>
          <w:sz w:val="24"/>
          <w:szCs w:val="24"/>
        </w:rPr>
        <w:t>(П</w:t>
      </w:r>
      <w:r w:rsidR="008B7AF8" w:rsidRPr="008B7AF8">
        <w:rPr>
          <w:b/>
          <w:sz w:val="24"/>
          <w:szCs w:val="24"/>
          <w:vertAlign w:val="subscript"/>
        </w:rPr>
        <w:t>1</w:t>
      </w:r>
      <w:r w:rsidR="008B7AF8" w:rsidRPr="008B7AF8">
        <w:rPr>
          <w:b/>
          <w:sz w:val="24"/>
          <w:szCs w:val="24"/>
        </w:rPr>
        <w:t xml:space="preserve">) </w:t>
      </w:r>
      <w:r w:rsidR="008B7AF8" w:rsidRPr="008B7AF8">
        <w:rPr>
          <w:sz w:val="24"/>
          <w:szCs w:val="24"/>
        </w:rPr>
        <w:t>са точките, които се изчисляват по</w:t>
      </w:r>
      <w:r w:rsidR="008B7AF8" w:rsidRPr="008B7AF8">
        <w:rPr>
          <w:sz w:val="24"/>
          <w:szCs w:val="24"/>
          <w:lang w:val="ru-RU"/>
        </w:rPr>
        <w:t xml:space="preserve"> </w:t>
      </w:r>
      <w:r w:rsidR="008B7AF8" w:rsidRPr="008B7AF8">
        <w:rPr>
          <w:sz w:val="24"/>
          <w:szCs w:val="24"/>
        </w:rPr>
        <w:t>следната формула</w:t>
      </w:r>
      <w:r w:rsidR="008B7AF8" w:rsidRPr="008B7AF8">
        <w:rPr>
          <w:b/>
          <w:sz w:val="24"/>
          <w:szCs w:val="24"/>
        </w:rPr>
        <w:t xml:space="preserve"> - П</w:t>
      </w:r>
      <w:r w:rsidR="008B7AF8" w:rsidRPr="008B7AF8">
        <w:rPr>
          <w:b/>
          <w:sz w:val="24"/>
          <w:szCs w:val="24"/>
          <w:vertAlign w:val="subscript"/>
        </w:rPr>
        <w:t xml:space="preserve">1 </w:t>
      </w:r>
      <w:r w:rsidR="008B7AF8" w:rsidRPr="008B7AF8">
        <w:rPr>
          <w:b/>
          <w:sz w:val="24"/>
          <w:szCs w:val="24"/>
        </w:rPr>
        <w:t>= K</w:t>
      </w:r>
      <w:r w:rsidR="008B7AF8" w:rsidRPr="008B7AF8">
        <w:rPr>
          <w:b/>
          <w:sz w:val="24"/>
          <w:szCs w:val="24"/>
          <w:vertAlign w:val="subscript"/>
        </w:rPr>
        <w:t>1</w:t>
      </w:r>
      <w:r w:rsidR="008B7AF8" w:rsidRPr="008B7AF8">
        <w:rPr>
          <w:b/>
          <w:sz w:val="24"/>
          <w:szCs w:val="24"/>
        </w:rPr>
        <w:t>хТ</w:t>
      </w:r>
      <w:r w:rsidR="008B7AF8" w:rsidRPr="008B7AF8">
        <w:rPr>
          <w:b/>
          <w:sz w:val="24"/>
          <w:szCs w:val="24"/>
          <w:vertAlign w:val="subscript"/>
        </w:rPr>
        <w:t>1</w:t>
      </w:r>
      <w:r w:rsidR="008B7AF8" w:rsidRPr="008B7AF8">
        <w:rPr>
          <w:sz w:val="24"/>
          <w:szCs w:val="24"/>
          <w:lang w:val="ru-RU"/>
        </w:rPr>
        <w:t>,</w:t>
      </w:r>
      <w:r w:rsidR="008B7AF8" w:rsidRPr="008B7AF8">
        <w:rPr>
          <w:b/>
          <w:sz w:val="24"/>
          <w:szCs w:val="24"/>
          <w:lang w:val="ru-RU"/>
        </w:rPr>
        <w:t xml:space="preserve"> </w:t>
      </w:r>
      <w:r w:rsidR="008B7AF8" w:rsidRPr="008B7AF8">
        <w:rPr>
          <w:sz w:val="24"/>
          <w:szCs w:val="24"/>
          <w:lang w:val="ru-RU"/>
        </w:rPr>
        <w:t>където:</w:t>
      </w:r>
    </w:p>
    <w:p w:rsidR="008B7AF8" w:rsidRPr="008B7AF8" w:rsidRDefault="00D62586" w:rsidP="00D62586">
      <w:pPr>
        <w:spacing w:line="360" w:lineRule="auto"/>
        <w:jc w:val="both"/>
        <w:rPr>
          <w:sz w:val="24"/>
          <w:szCs w:val="24"/>
        </w:rPr>
      </w:pPr>
      <w:r>
        <w:rPr>
          <w:sz w:val="24"/>
          <w:lang w:val="ru-RU"/>
        </w:rPr>
        <w:tab/>
      </w:r>
      <w:r w:rsidR="008B7AF8" w:rsidRPr="008B7AF8">
        <w:rPr>
          <w:sz w:val="24"/>
          <w:lang w:val="ru-RU"/>
        </w:rPr>
        <w:t>-</w:t>
      </w:r>
      <w:r w:rsidR="008B7AF8" w:rsidRPr="008B7AF8">
        <w:rPr>
          <w:b/>
          <w:sz w:val="24"/>
          <w:lang w:val="ru-RU"/>
        </w:rPr>
        <w:t xml:space="preserve"> </w:t>
      </w:r>
      <w:r w:rsidR="008B7AF8" w:rsidRPr="008B7AF8">
        <w:rPr>
          <w:b/>
          <w:sz w:val="24"/>
          <w:lang w:val="en-US"/>
        </w:rPr>
        <w:t>K</w:t>
      </w:r>
      <w:r w:rsidR="008B7AF8" w:rsidRPr="008B7AF8">
        <w:rPr>
          <w:b/>
          <w:sz w:val="24"/>
          <w:vertAlign w:val="subscript"/>
        </w:rPr>
        <w:t>1</w:t>
      </w:r>
      <w:r w:rsidR="008B7AF8" w:rsidRPr="008B7AF8">
        <w:rPr>
          <w:b/>
          <w:sz w:val="24"/>
          <w:vertAlign w:val="subscript"/>
          <w:lang w:val="ru-RU"/>
        </w:rPr>
        <w:t xml:space="preserve"> </w:t>
      </w:r>
      <w:r w:rsidR="008B7AF8" w:rsidRPr="008B7AF8">
        <w:rPr>
          <w:b/>
          <w:sz w:val="24"/>
          <w:lang w:val="ru-RU"/>
        </w:rPr>
        <w:t xml:space="preserve">= </w:t>
      </w:r>
      <w:proofErr w:type="spellStart"/>
      <w:r w:rsidR="008B7AF8" w:rsidRPr="008B7AF8">
        <w:rPr>
          <w:b/>
          <w:sz w:val="24"/>
          <w:lang w:val="en-US"/>
        </w:rPr>
        <w:t>Cmin</w:t>
      </w:r>
      <w:proofErr w:type="spellEnd"/>
      <w:r w:rsidR="008B7AF8" w:rsidRPr="008B7AF8">
        <w:rPr>
          <w:b/>
          <w:sz w:val="24"/>
          <w:lang w:val="ru-RU"/>
        </w:rPr>
        <w:t>/</w:t>
      </w:r>
      <w:r w:rsidR="008B7AF8" w:rsidRPr="008B7AF8">
        <w:rPr>
          <w:b/>
          <w:sz w:val="24"/>
          <w:lang w:val="en-US"/>
        </w:rPr>
        <w:t>Co</w:t>
      </w:r>
      <w:r w:rsidR="008B7AF8" w:rsidRPr="008B7AF8">
        <w:rPr>
          <w:b/>
          <w:sz w:val="24"/>
          <w:lang w:val="ru-RU"/>
        </w:rPr>
        <w:t xml:space="preserve"> </w:t>
      </w:r>
    </w:p>
    <w:p w:rsidR="008B7AF8" w:rsidRPr="008B7AF8" w:rsidRDefault="00D62586" w:rsidP="00D62586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 w:rsidR="008B7AF8" w:rsidRPr="008B7AF8">
        <w:rPr>
          <w:sz w:val="24"/>
          <w:lang w:val="ru-RU"/>
        </w:rPr>
        <w:t>-</w:t>
      </w:r>
      <w:r w:rsidR="008B7AF8" w:rsidRPr="008B7AF8">
        <w:rPr>
          <w:b/>
          <w:sz w:val="24"/>
          <w:lang w:val="ru-RU"/>
        </w:rPr>
        <w:t xml:space="preserve"> </w:t>
      </w:r>
      <w:proofErr w:type="spellStart"/>
      <w:r w:rsidR="008B7AF8" w:rsidRPr="008B7AF8">
        <w:rPr>
          <w:b/>
          <w:sz w:val="24"/>
          <w:lang w:val="en-US"/>
        </w:rPr>
        <w:t>Cmin</w:t>
      </w:r>
      <w:proofErr w:type="spellEnd"/>
      <w:r w:rsidR="008B7AF8" w:rsidRPr="008B7AF8">
        <w:rPr>
          <w:b/>
          <w:sz w:val="24"/>
          <w:lang w:val="ru-RU"/>
        </w:rPr>
        <w:t xml:space="preserve"> </w:t>
      </w:r>
      <w:r w:rsidR="008B7AF8" w:rsidRPr="008B7AF8">
        <w:rPr>
          <w:sz w:val="24"/>
        </w:rPr>
        <w:t>– най-н</w:t>
      </w:r>
      <w:r>
        <w:rPr>
          <w:sz w:val="24"/>
        </w:rPr>
        <w:t xml:space="preserve">иската цена </w:t>
      </w:r>
      <w:r w:rsidR="008B7AF8" w:rsidRPr="008B7AF8">
        <w:rPr>
          <w:sz w:val="24"/>
        </w:rPr>
        <w:t>в офертите на участниците;</w:t>
      </w:r>
    </w:p>
    <w:p w:rsidR="008B7AF8" w:rsidRPr="008B7AF8" w:rsidRDefault="00D62586" w:rsidP="00D62586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 w:rsidR="008B7AF8" w:rsidRPr="008B7AF8">
        <w:rPr>
          <w:sz w:val="24"/>
          <w:lang w:val="ru-RU"/>
        </w:rPr>
        <w:t>-</w:t>
      </w:r>
      <w:r w:rsidR="008B7AF8" w:rsidRPr="008B7AF8">
        <w:rPr>
          <w:b/>
          <w:sz w:val="24"/>
          <w:lang w:val="ru-RU"/>
        </w:rPr>
        <w:t xml:space="preserve"> </w:t>
      </w:r>
      <w:r w:rsidR="008B7AF8" w:rsidRPr="008B7AF8">
        <w:rPr>
          <w:b/>
          <w:sz w:val="24"/>
          <w:lang w:val="en-US"/>
        </w:rPr>
        <w:t>Co</w:t>
      </w:r>
      <w:r w:rsidR="008B7AF8" w:rsidRPr="008B7AF8">
        <w:rPr>
          <w:sz w:val="24"/>
        </w:rPr>
        <w:t xml:space="preserve"> – предло</w:t>
      </w:r>
      <w:r>
        <w:rPr>
          <w:sz w:val="24"/>
        </w:rPr>
        <w:t xml:space="preserve">жената цена </w:t>
      </w:r>
      <w:r w:rsidR="008B7AF8" w:rsidRPr="008B7AF8">
        <w:rPr>
          <w:sz w:val="24"/>
        </w:rPr>
        <w:t>на оценяваната оферта;</w:t>
      </w:r>
    </w:p>
    <w:p w:rsidR="008B7AF8" w:rsidRPr="008B7AF8" w:rsidRDefault="00D62586" w:rsidP="00D62586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B7AF8" w:rsidRPr="008B7AF8">
        <w:rPr>
          <w:b/>
          <w:sz w:val="24"/>
          <w:szCs w:val="24"/>
        </w:rPr>
        <w:t>- Т</w:t>
      </w:r>
      <w:r w:rsidR="008B7AF8" w:rsidRPr="008B7AF8">
        <w:rPr>
          <w:b/>
          <w:sz w:val="24"/>
          <w:szCs w:val="24"/>
          <w:vertAlign w:val="subscript"/>
        </w:rPr>
        <w:t>1</w:t>
      </w:r>
      <w:r w:rsidR="008B7AF8" w:rsidRPr="008B7AF8">
        <w:rPr>
          <w:b/>
          <w:sz w:val="24"/>
          <w:szCs w:val="24"/>
          <w:vertAlign w:val="subscript"/>
          <w:lang w:val="ru-RU"/>
        </w:rPr>
        <w:t xml:space="preserve"> </w:t>
      </w:r>
      <w:r w:rsidR="008B7AF8" w:rsidRPr="008B7AF8">
        <w:rPr>
          <w:b/>
          <w:sz w:val="24"/>
          <w:szCs w:val="24"/>
        </w:rPr>
        <w:t>=</w:t>
      </w:r>
      <w:r w:rsidR="008B7AF8">
        <w:rPr>
          <w:b/>
          <w:sz w:val="24"/>
          <w:szCs w:val="24"/>
          <w:lang w:val="ru-RU"/>
        </w:rPr>
        <w:t xml:space="preserve"> </w:t>
      </w:r>
      <w:r w:rsidR="00B5072B">
        <w:rPr>
          <w:b/>
          <w:sz w:val="24"/>
          <w:szCs w:val="24"/>
          <w:lang w:val="en-US"/>
        </w:rPr>
        <w:t xml:space="preserve">59 </w:t>
      </w:r>
      <w:r w:rsidR="008B7AF8" w:rsidRPr="008B7AF8">
        <w:rPr>
          <w:b/>
          <w:sz w:val="24"/>
          <w:szCs w:val="24"/>
          <w:lang w:val="ru-RU"/>
        </w:rPr>
        <w:t>точки</w:t>
      </w:r>
      <w:r w:rsidR="008B7AF8" w:rsidRPr="008B7AF8">
        <w:t xml:space="preserve">– </w:t>
      </w:r>
      <w:r w:rsidR="008B7AF8" w:rsidRPr="008B7AF8">
        <w:rPr>
          <w:sz w:val="24"/>
          <w:szCs w:val="24"/>
        </w:rPr>
        <w:t>тежест на показателя</w:t>
      </w:r>
      <w:r w:rsidR="003000A1">
        <w:rPr>
          <w:sz w:val="24"/>
          <w:szCs w:val="24"/>
        </w:rPr>
        <w:t>.</w:t>
      </w:r>
    </w:p>
    <w:p w:rsidR="008B7AF8" w:rsidRPr="0010303A" w:rsidRDefault="0027547F" w:rsidP="00F03444">
      <w:pPr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2. </w:t>
      </w:r>
      <w:r w:rsidR="0010303A">
        <w:rPr>
          <w:b/>
          <w:sz w:val="24"/>
          <w:szCs w:val="24"/>
        </w:rPr>
        <w:t xml:space="preserve">Цена за изпълнение на услугите по проектиране, разработка и внедряване на актуализациите на системата </w:t>
      </w:r>
      <w:r w:rsidR="008B7AF8" w:rsidRPr="008B7AF8">
        <w:rPr>
          <w:b/>
          <w:sz w:val="24"/>
          <w:szCs w:val="24"/>
        </w:rPr>
        <w:t>(</w:t>
      </w:r>
      <w:r w:rsidR="003000A1">
        <w:rPr>
          <w:b/>
          <w:sz w:val="24"/>
          <w:szCs w:val="24"/>
        </w:rPr>
        <w:t xml:space="preserve">т. </w:t>
      </w:r>
      <w:r w:rsidR="003000A1">
        <w:rPr>
          <w:b/>
          <w:sz w:val="24"/>
          <w:szCs w:val="24"/>
          <w:lang w:val="en-US"/>
        </w:rPr>
        <w:t xml:space="preserve">II </w:t>
      </w:r>
      <w:r w:rsidR="003000A1">
        <w:rPr>
          <w:b/>
          <w:sz w:val="24"/>
          <w:szCs w:val="24"/>
        </w:rPr>
        <w:t>от ценовото предложение</w:t>
      </w:r>
      <w:r w:rsidR="008B7AF8" w:rsidRPr="008B7AF8">
        <w:rPr>
          <w:b/>
          <w:sz w:val="24"/>
          <w:szCs w:val="24"/>
        </w:rPr>
        <w:t xml:space="preserve">) - </w:t>
      </w:r>
      <w:r w:rsidR="008B7AF8" w:rsidRPr="006C299D">
        <w:rPr>
          <w:b/>
          <w:sz w:val="24"/>
          <w:szCs w:val="24"/>
        </w:rPr>
        <w:t>П</w:t>
      </w:r>
      <w:r w:rsidR="008B7AF8" w:rsidRPr="003000A1">
        <w:rPr>
          <w:b/>
          <w:sz w:val="24"/>
          <w:szCs w:val="24"/>
          <w:vertAlign w:val="subscript"/>
        </w:rPr>
        <w:t xml:space="preserve">2 </w:t>
      </w:r>
      <w:r w:rsidR="008B7AF8" w:rsidRPr="006C299D">
        <w:rPr>
          <w:b/>
          <w:sz w:val="24"/>
          <w:szCs w:val="24"/>
        </w:rPr>
        <w:t>– максимален брой точки</w:t>
      </w:r>
      <w:r w:rsidR="000D2172">
        <w:rPr>
          <w:b/>
          <w:sz w:val="24"/>
          <w:szCs w:val="24"/>
        </w:rPr>
        <w:t xml:space="preserve"> - </w:t>
      </w:r>
      <w:r w:rsidR="00063D22">
        <w:rPr>
          <w:b/>
          <w:sz w:val="24"/>
          <w:szCs w:val="24"/>
        </w:rPr>
        <w:t xml:space="preserve">40 </w:t>
      </w:r>
      <w:r w:rsidR="00514E85">
        <w:rPr>
          <w:b/>
          <w:sz w:val="24"/>
          <w:szCs w:val="24"/>
        </w:rPr>
        <w:t>т.</w:t>
      </w:r>
    </w:p>
    <w:p w:rsidR="008B7AF8" w:rsidRPr="008B7AF8" w:rsidRDefault="00D62586" w:rsidP="00D62586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8B7AF8" w:rsidRPr="008B7AF8">
        <w:rPr>
          <w:sz w:val="24"/>
          <w:szCs w:val="24"/>
        </w:rPr>
        <w:t xml:space="preserve">Числов израз на оценката по този показател </w:t>
      </w:r>
      <w:r w:rsidR="008B7AF8" w:rsidRPr="008B7AF8">
        <w:rPr>
          <w:b/>
          <w:sz w:val="24"/>
          <w:szCs w:val="24"/>
        </w:rPr>
        <w:t>(П</w:t>
      </w:r>
      <w:r w:rsidR="008B7AF8" w:rsidRPr="008B7AF8">
        <w:rPr>
          <w:b/>
          <w:sz w:val="24"/>
          <w:szCs w:val="24"/>
          <w:vertAlign w:val="subscript"/>
        </w:rPr>
        <w:t>2</w:t>
      </w:r>
      <w:r w:rsidR="008B7AF8" w:rsidRPr="008B7AF8">
        <w:rPr>
          <w:b/>
          <w:sz w:val="24"/>
          <w:szCs w:val="24"/>
        </w:rPr>
        <w:t xml:space="preserve">) </w:t>
      </w:r>
      <w:r w:rsidR="008B7AF8" w:rsidRPr="008B7AF8">
        <w:rPr>
          <w:sz w:val="24"/>
          <w:szCs w:val="24"/>
        </w:rPr>
        <w:t>са точките, които се изчисляват по следната формула</w:t>
      </w:r>
      <w:r w:rsidR="008B7AF8" w:rsidRPr="008B7AF8">
        <w:rPr>
          <w:b/>
          <w:sz w:val="24"/>
          <w:szCs w:val="24"/>
        </w:rPr>
        <w:t xml:space="preserve"> – П</w:t>
      </w:r>
      <w:r w:rsidR="008B7AF8" w:rsidRPr="008B7AF8">
        <w:rPr>
          <w:b/>
          <w:sz w:val="24"/>
          <w:szCs w:val="24"/>
          <w:vertAlign w:val="subscript"/>
        </w:rPr>
        <w:t xml:space="preserve">2 </w:t>
      </w:r>
      <w:r w:rsidR="008B7AF8" w:rsidRPr="008B7AF8">
        <w:rPr>
          <w:b/>
          <w:sz w:val="24"/>
          <w:szCs w:val="24"/>
        </w:rPr>
        <w:t>= K</w:t>
      </w:r>
      <w:r w:rsidR="008B7AF8" w:rsidRPr="008B7AF8">
        <w:rPr>
          <w:b/>
          <w:sz w:val="24"/>
          <w:szCs w:val="24"/>
          <w:vertAlign w:val="subscript"/>
        </w:rPr>
        <w:t>2</w:t>
      </w:r>
      <w:r w:rsidR="008B7AF8" w:rsidRPr="008B7AF8">
        <w:rPr>
          <w:b/>
          <w:sz w:val="24"/>
          <w:szCs w:val="24"/>
        </w:rPr>
        <w:t>хТ</w:t>
      </w:r>
      <w:r w:rsidR="008B7AF8" w:rsidRPr="008B7AF8">
        <w:rPr>
          <w:b/>
          <w:sz w:val="24"/>
          <w:szCs w:val="24"/>
          <w:vertAlign w:val="subscript"/>
        </w:rPr>
        <w:t>2</w:t>
      </w:r>
      <w:r w:rsidR="008B7AF8" w:rsidRPr="008B7AF8">
        <w:rPr>
          <w:sz w:val="24"/>
          <w:szCs w:val="24"/>
          <w:lang w:val="ru-RU"/>
        </w:rPr>
        <w:t>,</w:t>
      </w:r>
      <w:r w:rsidR="008B7AF8" w:rsidRPr="008B7AF8">
        <w:rPr>
          <w:b/>
          <w:sz w:val="24"/>
          <w:szCs w:val="24"/>
          <w:lang w:val="ru-RU"/>
        </w:rPr>
        <w:t xml:space="preserve"> </w:t>
      </w:r>
      <w:r w:rsidR="008B7AF8" w:rsidRPr="008B7AF8">
        <w:rPr>
          <w:sz w:val="24"/>
          <w:szCs w:val="24"/>
          <w:lang w:val="ru-RU"/>
        </w:rPr>
        <w:t>където:</w:t>
      </w:r>
    </w:p>
    <w:p w:rsidR="008B7AF8" w:rsidRPr="008B7AF8" w:rsidRDefault="00D62586" w:rsidP="00D62586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 w:rsidR="008B7AF8" w:rsidRPr="008B7AF8">
        <w:rPr>
          <w:sz w:val="24"/>
          <w:lang w:val="ru-RU"/>
        </w:rPr>
        <w:t>-</w:t>
      </w:r>
      <w:r w:rsidR="008B7AF8" w:rsidRPr="008B7AF8">
        <w:rPr>
          <w:b/>
          <w:sz w:val="24"/>
          <w:lang w:val="ru-RU"/>
        </w:rPr>
        <w:t xml:space="preserve"> </w:t>
      </w:r>
      <w:r w:rsidR="008B7AF8" w:rsidRPr="008B7AF8">
        <w:rPr>
          <w:b/>
          <w:sz w:val="24"/>
          <w:lang w:val="en-US"/>
        </w:rPr>
        <w:t>K</w:t>
      </w:r>
      <w:r w:rsidR="008B7AF8" w:rsidRPr="008B7AF8">
        <w:rPr>
          <w:b/>
          <w:sz w:val="24"/>
          <w:vertAlign w:val="subscript"/>
        </w:rPr>
        <w:t>2</w:t>
      </w:r>
      <w:r w:rsidR="008B7AF8" w:rsidRPr="008B7AF8">
        <w:rPr>
          <w:b/>
          <w:sz w:val="24"/>
          <w:vertAlign w:val="subscript"/>
          <w:lang w:val="ru-RU"/>
        </w:rPr>
        <w:t xml:space="preserve"> </w:t>
      </w:r>
      <w:r w:rsidR="008B7AF8" w:rsidRPr="008B7AF8">
        <w:rPr>
          <w:b/>
          <w:sz w:val="24"/>
          <w:lang w:val="ru-RU"/>
        </w:rPr>
        <w:t xml:space="preserve">= </w:t>
      </w:r>
      <w:proofErr w:type="spellStart"/>
      <w:r w:rsidR="008B7AF8" w:rsidRPr="008B7AF8">
        <w:rPr>
          <w:b/>
          <w:sz w:val="24"/>
          <w:lang w:val="en-US"/>
        </w:rPr>
        <w:t>Cmin</w:t>
      </w:r>
      <w:proofErr w:type="spellEnd"/>
      <w:r w:rsidR="008B7AF8" w:rsidRPr="008B7AF8">
        <w:rPr>
          <w:b/>
          <w:sz w:val="24"/>
          <w:lang w:val="ru-RU"/>
        </w:rPr>
        <w:t>/</w:t>
      </w:r>
      <w:r w:rsidR="008B7AF8" w:rsidRPr="008B7AF8">
        <w:rPr>
          <w:b/>
          <w:sz w:val="24"/>
          <w:lang w:val="en-US"/>
        </w:rPr>
        <w:t>Co</w:t>
      </w:r>
      <w:r w:rsidR="008B7AF8" w:rsidRPr="008B7AF8">
        <w:rPr>
          <w:b/>
          <w:sz w:val="24"/>
          <w:lang w:val="ru-RU"/>
        </w:rPr>
        <w:t xml:space="preserve"> </w:t>
      </w:r>
    </w:p>
    <w:p w:rsidR="008B7AF8" w:rsidRPr="000D2172" w:rsidRDefault="008B7AF8" w:rsidP="000D2172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B7AF8">
        <w:rPr>
          <w:sz w:val="24"/>
          <w:lang w:val="ru-RU"/>
        </w:rPr>
        <w:t>-</w:t>
      </w:r>
      <w:r w:rsidRPr="008B7AF8">
        <w:rPr>
          <w:b/>
          <w:sz w:val="24"/>
          <w:lang w:val="ru-RU"/>
        </w:rPr>
        <w:t xml:space="preserve"> </w:t>
      </w:r>
      <w:proofErr w:type="spellStart"/>
      <w:r w:rsidRPr="008B7AF8">
        <w:rPr>
          <w:b/>
          <w:sz w:val="24"/>
          <w:lang w:val="en-US"/>
        </w:rPr>
        <w:t>Cmin</w:t>
      </w:r>
      <w:proofErr w:type="spellEnd"/>
      <w:r w:rsidRPr="008B7AF8">
        <w:rPr>
          <w:b/>
          <w:sz w:val="24"/>
          <w:lang w:val="ru-RU"/>
        </w:rPr>
        <w:t xml:space="preserve"> </w:t>
      </w:r>
      <w:r w:rsidRPr="008B7AF8">
        <w:rPr>
          <w:sz w:val="24"/>
        </w:rPr>
        <w:t>– най-ниската</w:t>
      </w:r>
      <w:r>
        <w:rPr>
          <w:sz w:val="24"/>
        </w:rPr>
        <w:t xml:space="preserve"> цена </w:t>
      </w:r>
      <w:r w:rsidR="00514E85">
        <w:rPr>
          <w:sz w:val="24"/>
        </w:rPr>
        <w:t xml:space="preserve">за </w:t>
      </w:r>
      <w:r w:rsidR="00514E85" w:rsidRPr="00514E85">
        <w:rPr>
          <w:sz w:val="24"/>
          <w:szCs w:val="24"/>
        </w:rPr>
        <w:t>проектиране, разработка и внедряване на актуализациите на</w:t>
      </w:r>
      <w:r w:rsidR="0027547F" w:rsidRPr="000D2172">
        <w:rPr>
          <w:sz w:val="24"/>
          <w:szCs w:val="24"/>
        </w:rPr>
        <w:t xml:space="preserve"> информационната система</w:t>
      </w:r>
      <w:r w:rsidR="0027547F">
        <w:rPr>
          <w:b/>
          <w:sz w:val="24"/>
          <w:szCs w:val="24"/>
        </w:rPr>
        <w:t xml:space="preserve"> </w:t>
      </w:r>
      <w:r w:rsidRPr="008B7AF8">
        <w:rPr>
          <w:sz w:val="24"/>
        </w:rPr>
        <w:t>в офертите на участниците;</w:t>
      </w:r>
    </w:p>
    <w:p w:rsidR="008B7AF8" w:rsidRPr="000D2172" w:rsidRDefault="008B7AF8" w:rsidP="000D2172">
      <w:pPr>
        <w:spacing w:line="360" w:lineRule="auto"/>
        <w:ind w:firstLine="709"/>
        <w:jc w:val="both"/>
        <w:rPr>
          <w:sz w:val="24"/>
          <w:szCs w:val="24"/>
        </w:rPr>
      </w:pPr>
      <w:r w:rsidRPr="008B7AF8">
        <w:rPr>
          <w:sz w:val="24"/>
          <w:lang w:val="ru-RU"/>
        </w:rPr>
        <w:t>-</w:t>
      </w:r>
      <w:r w:rsidRPr="008B7AF8">
        <w:rPr>
          <w:b/>
          <w:sz w:val="24"/>
          <w:lang w:val="ru-RU"/>
        </w:rPr>
        <w:t xml:space="preserve"> </w:t>
      </w:r>
      <w:r w:rsidRPr="008B7AF8">
        <w:rPr>
          <w:b/>
          <w:sz w:val="24"/>
          <w:lang w:val="en-US"/>
        </w:rPr>
        <w:t>Co</w:t>
      </w:r>
      <w:r w:rsidRPr="008B7AF8">
        <w:rPr>
          <w:sz w:val="24"/>
        </w:rPr>
        <w:t xml:space="preserve"> –</w:t>
      </w:r>
      <w:r>
        <w:rPr>
          <w:sz w:val="24"/>
        </w:rPr>
        <w:t xml:space="preserve"> предложената  цена за </w:t>
      </w:r>
      <w:r w:rsidRPr="008B7AF8">
        <w:rPr>
          <w:sz w:val="24"/>
        </w:rPr>
        <w:t xml:space="preserve"> </w:t>
      </w:r>
      <w:r w:rsidR="00514E85" w:rsidRPr="00514E85">
        <w:rPr>
          <w:sz w:val="24"/>
          <w:szCs w:val="24"/>
        </w:rPr>
        <w:t>проектиране, разработка и внедряване на актуализациите на</w:t>
      </w:r>
      <w:r w:rsidR="000D2172" w:rsidRPr="000D2172">
        <w:rPr>
          <w:sz w:val="24"/>
          <w:szCs w:val="24"/>
        </w:rPr>
        <w:t xml:space="preserve"> информационната система </w:t>
      </w:r>
      <w:r w:rsidRPr="008B7AF8">
        <w:rPr>
          <w:sz w:val="24"/>
        </w:rPr>
        <w:t xml:space="preserve"> на оценяваната оферта;</w:t>
      </w:r>
    </w:p>
    <w:p w:rsidR="008B7AF8" w:rsidRPr="008B7AF8" w:rsidRDefault="00D62586" w:rsidP="00D62586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B7AF8" w:rsidRPr="008B7AF8">
        <w:rPr>
          <w:b/>
          <w:sz w:val="24"/>
          <w:szCs w:val="24"/>
        </w:rPr>
        <w:t>- Т</w:t>
      </w:r>
      <w:r w:rsidR="008B7AF8" w:rsidRPr="008B7AF8">
        <w:rPr>
          <w:b/>
          <w:sz w:val="24"/>
          <w:szCs w:val="24"/>
          <w:vertAlign w:val="subscript"/>
        </w:rPr>
        <w:t>2</w:t>
      </w:r>
      <w:r w:rsidR="008B7AF8" w:rsidRPr="008B7AF8">
        <w:rPr>
          <w:b/>
          <w:sz w:val="24"/>
          <w:szCs w:val="24"/>
          <w:vertAlign w:val="subscript"/>
          <w:lang w:val="ru-RU"/>
        </w:rPr>
        <w:t xml:space="preserve"> </w:t>
      </w:r>
      <w:r w:rsidR="008B7AF8" w:rsidRPr="008B7AF8">
        <w:rPr>
          <w:b/>
          <w:sz w:val="24"/>
          <w:szCs w:val="24"/>
        </w:rPr>
        <w:t>=</w:t>
      </w:r>
      <w:r w:rsidR="008B7AF8">
        <w:rPr>
          <w:b/>
          <w:sz w:val="24"/>
          <w:szCs w:val="24"/>
          <w:lang w:val="ru-RU"/>
        </w:rPr>
        <w:t xml:space="preserve"> </w:t>
      </w:r>
      <w:r w:rsidR="00B5072B">
        <w:rPr>
          <w:b/>
          <w:sz w:val="24"/>
          <w:szCs w:val="24"/>
          <w:lang w:val="en-US"/>
        </w:rPr>
        <w:t>40</w:t>
      </w:r>
      <w:r w:rsidR="00B5072B" w:rsidRPr="008B7AF8">
        <w:rPr>
          <w:b/>
          <w:sz w:val="24"/>
          <w:szCs w:val="24"/>
        </w:rPr>
        <w:t xml:space="preserve"> </w:t>
      </w:r>
      <w:r w:rsidR="008B7AF8" w:rsidRPr="008B7AF8">
        <w:rPr>
          <w:b/>
          <w:sz w:val="24"/>
          <w:szCs w:val="24"/>
        </w:rPr>
        <w:t>точки</w:t>
      </w:r>
      <w:r w:rsidR="008B7AF8" w:rsidRPr="008B7AF8">
        <w:rPr>
          <w:b/>
          <w:lang w:val="ru-RU"/>
        </w:rPr>
        <w:t xml:space="preserve"> </w:t>
      </w:r>
      <w:r w:rsidR="008B7AF8" w:rsidRPr="008B7AF8">
        <w:t xml:space="preserve">– </w:t>
      </w:r>
      <w:r w:rsidR="008B7AF8" w:rsidRPr="008B7AF8">
        <w:rPr>
          <w:sz w:val="24"/>
          <w:szCs w:val="24"/>
        </w:rPr>
        <w:t>тежест на показателя.</w:t>
      </w:r>
    </w:p>
    <w:p w:rsidR="000D2172" w:rsidRDefault="00D62586" w:rsidP="000D2172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ab/>
      </w:r>
      <w:r w:rsidR="000D2172">
        <w:rPr>
          <w:b/>
          <w:sz w:val="24"/>
          <w:szCs w:val="24"/>
        </w:rPr>
        <w:t xml:space="preserve">3. Часова ставка за услугите, свързани с осъществяване на абонаментно обслужване извън Основния период на обслужване </w:t>
      </w:r>
      <w:r w:rsidR="000D2172" w:rsidRPr="008B7AF8">
        <w:rPr>
          <w:b/>
          <w:sz w:val="24"/>
          <w:szCs w:val="24"/>
        </w:rPr>
        <w:t>(</w:t>
      </w:r>
      <w:r w:rsidR="000D2172">
        <w:rPr>
          <w:b/>
          <w:sz w:val="24"/>
          <w:szCs w:val="24"/>
        </w:rPr>
        <w:t>т.</w:t>
      </w:r>
      <w:r w:rsidR="000D2172" w:rsidRPr="000D2172">
        <w:rPr>
          <w:b/>
          <w:sz w:val="24"/>
          <w:szCs w:val="24"/>
          <w:lang w:val="en-US"/>
        </w:rPr>
        <w:t xml:space="preserve"> </w:t>
      </w:r>
      <w:r w:rsidR="000D2172">
        <w:rPr>
          <w:b/>
          <w:sz w:val="24"/>
          <w:szCs w:val="24"/>
          <w:lang w:val="en-US"/>
        </w:rPr>
        <w:t xml:space="preserve">III </w:t>
      </w:r>
      <w:r w:rsidR="000D2172">
        <w:rPr>
          <w:b/>
          <w:sz w:val="24"/>
          <w:szCs w:val="24"/>
        </w:rPr>
        <w:t>от ценовото предложение</w:t>
      </w:r>
      <w:r w:rsidR="000D2172" w:rsidRPr="008B7AF8">
        <w:rPr>
          <w:b/>
          <w:sz w:val="24"/>
          <w:szCs w:val="24"/>
        </w:rPr>
        <w:t xml:space="preserve">) </w:t>
      </w:r>
      <w:r w:rsidR="000D2172">
        <w:rPr>
          <w:b/>
          <w:sz w:val="24"/>
          <w:szCs w:val="24"/>
        </w:rPr>
        <w:t>–</w:t>
      </w:r>
      <w:r w:rsidR="000D2172" w:rsidRPr="008B7AF8">
        <w:rPr>
          <w:b/>
          <w:sz w:val="24"/>
          <w:szCs w:val="24"/>
        </w:rPr>
        <w:t xml:space="preserve"> </w:t>
      </w:r>
      <w:r w:rsidR="000D2172" w:rsidRPr="006C299D">
        <w:rPr>
          <w:b/>
          <w:sz w:val="24"/>
          <w:szCs w:val="24"/>
        </w:rPr>
        <w:t>П</w:t>
      </w:r>
      <w:r w:rsidR="000D2172">
        <w:rPr>
          <w:b/>
          <w:sz w:val="24"/>
          <w:szCs w:val="24"/>
          <w:vertAlign w:val="subscript"/>
        </w:rPr>
        <w:t>3</w:t>
      </w:r>
      <w:r w:rsidR="000D2172" w:rsidRPr="003000A1">
        <w:rPr>
          <w:b/>
          <w:sz w:val="24"/>
          <w:szCs w:val="24"/>
          <w:vertAlign w:val="subscript"/>
        </w:rPr>
        <w:t xml:space="preserve"> </w:t>
      </w:r>
      <w:r w:rsidR="000D2172" w:rsidRPr="006C299D">
        <w:rPr>
          <w:b/>
          <w:sz w:val="24"/>
          <w:szCs w:val="24"/>
        </w:rPr>
        <w:t xml:space="preserve">– максимален брой точки </w:t>
      </w:r>
      <w:r w:rsidR="000D2172">
        <w:rPr>
          <w:b/>
          <w:sz w:val="24"/>
          <w:szCs w:val="24"/>
        </w:rPr>
        <w:t xml:space="preserve">– </w:t>
      </w:r>
      <w:r w:rsidR="00063D22">
        <w:rPr>
          <w:b/>
          <w:sz w:val="24"/>
          <w:szCs w:val="24"/>
        </w:rPr>
        <w:t xml:space="preserve">1 </w:t>
      </w:r>
      <w:r w:rsidR="00514E85">
        <w:rPr>
          <w:b/>
          <w:sz w:val="24"/>
          <w:szCs w:val="24"/>
        </w:rPr>
        <w:t>т.</w:t>
      </w:r>
    </w:p>
    <w:p w:rsidR="000D2172" w:rsidRPr="008B7AF8" w:rsidRDefault="000D2172" w:rsidP="000D217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8B7AF8">
        <w:rPr>
          <w:sz w:val="24"/>
          <w:szCs w:val="24"/>
        </w:rPr>
        <w:t xml:space="preserve">Числов израз на оценката по този показател </w:t>
      </w:r>
      <w:r w:rsidRPr="008B7AF8">
        <w:rPr>
          <w:b/>
          <w:sz w:val="24"/>
          <w:szCs w:val="24"/>
        </w:rPr>
        <w:t>(П</w:t>
      </w:r>
      <w:r>
        <w:rPr>
          <w:b/>
          <w:sz w:val="24"/>
          <w:szCs w:val="24"/>
          <w:vertAlign w:val="subscript"/>
        </w:rPr>
        <w:t>3</w:t>
      </w:r>
      <w:r w:rsidRPr="008B7AF8">
        <w:rPr>
          <w:b/>
          <w:sz w:val="24"/>
          <w:szCs w:val="24"/>
        </w:rPr>
        <w:t xml:space="preserve">) </w:t>
      </w:r>
      <w:r w:rsidRPr="008B7AF8">
        <w:rPr>
          <w:sz w:val="24"/>
          <w:szCs w:val="24"/>
        </w:rPr>
        <w:t>са точките, които се изчисляват по следната формула</w:t>
      </w:r>
      <w:r w:rsidRPr="008B7AF8">
        <w:rPr>
          <w:b/>
          <w:sz w:val="24"/>
          <w:szCs w:val="24"/>
        </w:rPr>
        <w:t xml:space="preserve"> – П</w:t>
      </w:r>
      <w:r>
        <w:rPr>
          <w:b/>
          <w:sz w:val="24"/>
          <w:szCs w:val="24"/>
          <w:vertAlign w:val="subscript"/>
        </w:rPr>
        <w:t>3</w:t>
      </w:r>
      <w:r w:rsidRPr="008B7AF8">
        <w:rPr>
          <w:b/>
          <w:sz w:val="24"/>
          <w:szCs w:val="24"/>
          <w:vertAlign w:val="subscript"/>
        </w:rPr>
        <w:t xml:space="preserve"> </w:t>
      </w:r>
      <w:r w:rsidRPr="008B7AF8">
        <w:rPr>
          <w:b/>
          <w:sz w:val="24"/>
          <w:szCs w:val="24"/>
        </w:rPr>
        <w:t>= K</w:t>
      </w:r>
      <w:r>
        <w:rPr>
          <w:b/>
          <w:sz w:val="24"/>
          <w:szCs w:val="24"/>
          <w:vertAlign w:val="subscript"/>
        </w:rPr>
        <w:t>3</w:t>
      </w:r>
      <w:r w:rsidRPr="008B7AF8">
        <w:rPr>
          <w:b/>
          <w:sz w:val="24"/>
          <w:szCs w:val="24"/>
        </w:rPr>
        <w:t>хТ</w:t>
      </w:r>
      <w:r>
        <w:rPr>
          <w:b/>
          <w:sz w:val="24"/>
          <w:szCs w:val="24"/>
          <w:vertAlign w:val="subscript"/>
        </w:rPr>
        <w:t>3</w:t>
      </w:r>
      <w:r w:rsidRPr="008B7AF8">
        <w:rPr>
          <w:sz w:val="24"/>
          <w:szCs w:val="24"/>
          <w:lang w:val="ru-RU"/>
        </w:rPr>
        <w:t>,</w:t>
      </w:r>
      <w:r w:rsidRPr="008B7AF8">
        <w:rPr>
          <w:b/>
          <w:sz w:val="24"/>
          <w:szCs w:val="24"/>
          <w:lang w:val="ru-RU"/>
        </w:rPr>
        <w:t xml:space="preserve"> </w:t>
      </w:r>
      <w:r w:rsidRPr="008B7AF8">
        <w:rPr>
          <w:sz w:val="24"/>
          <w:szCs w:val="24"/>
          <w:lang w:val="ru-RU"/>
        </w:rPr>
        <w:t>където:</w:t>
      </w:r>
    </w:p>
    <w:p w:rsidR="000D2172" w:rsidRPr="008B7AF8" w:rsidRDefault="000D2172" w:rsidP="000D2172">
      <w:pPr>
        <w:shd w:val="clear" w:color="auto" w:fill="FFFFFF"/>
        <w:tabs>
          <w:tab w:val="left" w:pos="370"/>
        </w:tabs>
        <w:spacing w:line="360" w:lineRule="auto"/>
        <w:jc w:val="both"/>
        <w:rPr>
          <w:sz w:val="24"/>
        </w:rPr>
      </w:pPr>
      <w:r>
        <w:rPr>
          <w:sz w:val="24"/>
          <w:lang w:val="ru-RU"/>
        </w:rPr>
        <w:tab/>
      </w:r>
      <w:r>
        <w:rPr>
          <w:sz w:val="24"/>
          <w:lang w:val="ru-RU"/>
        </w:rPr>
        <w:tab/>
      </w:r>
      <w:r w:rsidRPr="008B7AF8">
        <w:rPr>
          <w:sz w:val="24"/>
          <w:lang w:val="ru-RU"/>
        </w:rPr>
        <w:t>-</w:t>
      </w:r>
      <w:r w:rsidRPr="008B7AF8">
        <w:rPr>
          <w:b/>
          <w:sz w:val="24"/>
          <w:lang w:val="ru-RU"/>
        </w:rPr>
        <w:t xml:space="preserve"> </w:t>
      </w:r>
      <w:r w:rsidRPr="008B7AF8">
        <w:rPr>
          <w:b/>
          <w:sz w:val="24"/>
          <w:lang w:val="en-US"/>
        </w:rPr>
        <w:t>K</w:t>
      </w:r>
      <w:r>
        <w:rPr>
          <w:b/>
          <w:sz w:val="24"/>
          <w:vertAlign w:val="subscript"/>
        </w:rPr>
        <w:t>3</w:t>
      </w:r>
      <w:r w:rsidRPr="008B7AF8">
        <w:rPr>
          <w:b/>
          <w:sz w:val="24"/>
          <w:vertAlign w:val="subscript"/>
          <w:lang w:val="ru-RU"/>
        </w:rPr>
        <w:t xml:space="preserve"> </w:t>
      </w:r>
      <w:r w:rsidRPr="008B7AF8">
        <w:rPr>
          <w:b/>
          <w:sz w:val="24"/>
          <w:lang w:val="ru-RU"/>
        </w:rPr>
        <w:t xml:space="preserve">= </w:t>
      </w:r>
      <w:proofErr w:type="spellStart"/>
      <w:r w:rsidRPr="008B7AF8">
        <w:rPr>
          <w:b/>
          <w:sz w:val="24"/>
          <w:lang w:val="en-US"/>
        </w:rPr>
        <w:t>Cmin</w:t>
      </w:r>
      <w:proofErr w:type="spellEnd"/>
      <w:r w:rsidRPr="008B7AF8">
        <w:rPr>
          <w:b/>
          <w:sz w:val="24"/>
          <w:lang w:val="ru-RU"/>
        </w:rPr>
        <w:t>/</w:t>
      </w:r>
      <w:r w:rsidRPr="008B7AF8">
        <w:rPr>
          <w:b/>
          <w:sz w:val="24"/>
          <w:lang w:val="en-US"/>
        </w:rPr>
        <w:t>Co</w:t>
      </w:r>
      <w:r w:rsidRPr="008B7AF8">
        <w:rPr>
          <w:b/>
          <w:sz w:val="24"/>
          <w:lang w:val="ru-RU"/>
        </w:rPr>
        <w:t xml:space="preserve"> </w:t>
      </w:r>
    </w:p>
    <w:p w:rsidR="000D2172" w:rsidRPr="000D2172" w:rsidRDefault="000D2172" w:rsidP="000D2172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8B7AF8">
        <w:rPr>
          <w:sz w:val="24"/>
          <w:lang w:val="ru-RU"/>
        </w:rPr>
        <w:t>-</w:t>
      </w:r>
      <w:r w:rsidRPr="008B7AF8">
        <w:rPr>
          <w:b/>
          <w:sz w:val="24"/>
          <w:lang w:val="ru-RU"/>
        </w:rPr>
        <w:t xml:space="preserve"> </w:t>
      </w:r>
      <w:proofErr w:type="spellStart"/>
      <w:r w:rsidRPr="008B7AF8">
        <w:rPr>
          <w:b/>
          <w:sz w:val="24"/>
          <w:lang w:val="en-US"/>
        </w:rPr>
        <w:t>Cmin</w:t>
      </w:r>
      <w:proofErr w:type="spellEnd"/>
      <w:r w:rsidRPr="008B7AF8">
        <w:rPr>
          <w:b/>
          <w:sz w:val="24"/>
          <w:lang w:val="ru-RU"/>
        </w:rPr>
        <w:t xml:space="preserve"> </w:t>
      </w:r>
      <w:r w:rsidRPr="008B7AF8">
        <w:rPr>
          <w:sz w:val="24"/>
        </w:rPr>
        <w:t>– най-ниската</w:t>
      </w:r>
      <w:r>
        <w:rPr>
          <w:sz w:val="24"/>
        </w:rPr>
        <w:t xml:space="preserve"> часова ставка за </w:t>
      </w:r>
      <w:r>
        <w:rPr>
          <w:b/>
          <w:sz w:val="24"/>
          <w:szCs w:val="24"/>
        </w:rPr>
        <w:t xml:space="preserve"> </w:t>
      </w:r>
      <w:r w:rsidRPr="000D2172">
        <w:rPr>
          <w:sz w:val="24"/>
          <w:szCs w:val="24"/>
        </w:rPr>
        <w:t>абонаментно обслужване извън Основния период</w:t>
      </w:r>
      <w:r w:rsidRPr="008B7AF8">
        <w:rPr>
          <w:sz w:val="24"/>
        </w:rPr>
        <w:t xml:space="preserve"> </w:t>
      </w:r>
      <w:r w:rsidR="0010303A">
        <w:rPr>
          <w:sz w:val="24"/>
        </w:rPr>
        <w:t xml:space="preserve">на обслужване </w:t>
      </w:r>
      <w:r w:rsidRPr="008B7AF8">
        <w:rPr>
          <w:sz w:val="24"/>
        </w:rPr>
        <w:t>в офертите на участниците;</w:t>
      </w:r>
    </w:p>
    <w:p w:rsidR="000D2172" w:rsidRPr="000D2172" w:rsidRDefault="000D2172" w:rsidP="000D2172">
      <w:pPr>
        <w:spacing w:line="360" w:lineRule="auto"/>
        <w:ind w:firstLine="709"/>
        <w:jc w:val="both"/>
        <w:rPr>
          <w:sz w:val="24"/>
          <w:szCs w:val="24"/>
        </w:rPr>
      </w:pPr>
      <w:r w:rsidRPr="008B7AF8">
        <w:rPr>
          <w:sz w:val="24"/>
          <w:lang w:val="ru-RU"/>
        </w:rPr>
        <w:t>-</w:t>
      </w:r>
      <w:r w:rsidRPr="008B7AF8">
        <w:rPr>
          <w:b/>
          <w:sz w:val="24"/>
          <w:lang w:val="ru-RU"/>
        </w:rPr>
        <w:t xml:space="preserve"> </w:t>
      </w:r>
      <w:r w:rsidRPr="008B7AF8">
        <w:rPr>
          <w:b/>
          <w:sz w:val="24"/>
          <w:lang w:val="en-US"/>
        </w:rPr>
        <w:t>Co</w:t>
      </w:r>
      <w:r w:rsidRPr="008B7AF8">
        <w:rPr>
          <w:sz w:val="24"/>
        </w:rPr>
        <w:t xml:space="preserve"> –</w:t>
      </w:r>
      <w:r>
        <w:rPr>
          <w:sz w:val="24"/>
        </w:rPr>
        <w:t xml:space="preserve"> предложената  часова ставка за </w:t>
      </w:r>
      <w:r>
        <w:rPr>
          <w:b/>
          <w:sz w:val="24"/>
          <w:szCs w:val="24"/>
        </w:rPr>
        <w:t xml:space="preserve"> </w:t>
      </w:r>
      <w:r w:rsidRPr="000D2172">
        <w:rPr>
          <w:sz w:val="24"/>
          <w:szCs w:val="24"/>
        </w:rPr>
        <w:t xml:space="preserve">абонаментно обслужване извън Основния период </w:t>
      </w:r>
      <w:r w:rsidRPr="008B7AF8">
        <w:rPr>
          <w:sz w:val="24"/>
        </w:rPr>
        <w:t xml:space="preserve"> на </w:t>
      </w:r>
      <w:r w:rsidR="0010303A">
        <w:rPr>
          <w:sz w:val="24"/>
        </w:rPr>
        <w:t xml:space="preserve">обслужване на </w:t>
      </w:r>
      <w:r w:rsidRPr="008B7AF8">
        <w:rPr>
          <w:sz w:val="24"/>
        </w:rPr>
        <w:t>оценяваната оферта;</w:t>
      </w:r>
    </w:p>
    <w:p w:rsidR="00D62586" w:rsidRPr="0010303A" w:rsidRDefault="000D2172" w:rsidP="0010303A">
      <w:pPr>
        <w:shd w:val="clear" w:color="auto" w:fill="FFFFFF"/>
        <w:tabs>
          <w:tab w:val="left" w:pos="180"/>
        </w:tabs>
        <w:spacing w:line="36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Pr="008B7AF8">
        <w:rPr>
          <w:b/>
          <w:sz w:val="24"/>
          <w:szCs w:val="24"/>
        </w:rPr>
        <w:t>- Т</w:t>
      </w:r>
      <w:r>
        <w:rPr>
          <w:b/>
          <w:sz w:val="24"/>
          <w:szCs w:val="24"/>
          <w:vertAlign w:val="subscript"/>
        </w:rPr>
        <w:t>3</w:t>
      </w:r>
      <w:r w:rsidRPr="008B7AF8">
        <w:rPr>
          <w:b/>
          <w:sz w:val="24"/>
          <w:szCs w:val="24"/>
          <w:vertAlign w:val="subscript"/>
          <w:lang w:val="ru-RU"/>
        </w:rPr>
        <w:t xml:space="preserve"> </w:t>
      </w:r>
      <w:r w:rsidRPr="008B7AF8">
        <w:rPr>
          <w:b/>
          <w:sz w:val="24"/>
          <w:szCs w:val="24"/>
        </w:rPr>
        <w:t>=</w:t>
      </w:r>
      <w:r>
        <w:rPr>
          <w:b/>
          <w:sz w:val="24"/>
          <w:szCs w:val="24"/>
          <w:lang w:val="ru-RU"/>
        </w:rPr>
        <w:t xml:space="preserve"> </w:t>
      </w:r>
      <w:r w:rsidR="00B5072B">
        <w:rPr>
          <w:b/>
          <w:sz w:val="24"/>
          <w:szCs w:val="24"/>
          <w:lang w:val="en-US"/>
        </w:rPr>
        <w:t>1</w:t>
      </w:r>
      <w:r w:rsidRPr="008B7AF8">
        <w:rPr>
          <w:b/>
          <w:sz w:val="24"/>
          <w:szCs w:val="24"/>
        </w:rPr>
        <w:t xml:space="preserve"> точк</w:t>
      </w:r>
      <w:r w:rsidR="00165479">
        <w:rPr>
          <w:b/>
          <w:sz w:val="24"/>
          <w:szCs w:val="24"/>
        </w:rPr>
        <w:t>а</w:t>
      </w:r>
      <w:bookmarkStart w:id="0" w:name="_GoBack"/>
      <w:bookmarkEnd w:id="0"/>
      <w:r w:rsidRPr="008B7AF8">
        <w:rPr>
          <w:b/>
          <w:lang w:val="ru-RU"/>
        </w:rPr>
        <w:t xml:space="preserve"> </w:t>
      </w:r>
      <w:r w:rsidRPr="008B7AF8">
        <w:t xml:space="preserve">– </w:t>
      </w:r>
      <w:r w:rsidRPr="008B7AF8">
        <w:rPr>
          <w:sz w:val="24"/>
          <w:szCs w:val="24"/>
        </w:rPr>
        <w:t>тежест на показателя.</w:t>
      </w:r>
    </w:p>
    <w:p w:rsidR="008B7AF8" w:rsidRPr="008B7AF8" w:rsidRDefault="0010303A" w:rsidP="0010303A">
      <w:pPr>
        <w:tabs>
          <w:tab w:val="left" w:pos="709"/>
          <w:tab w:val="left" w:pos="4320"/>
        </w:tabs>
        <w:autoSpaceDE/>
        <w:adjustRightInd/>
        <w:spacing w:line="360" w:lineRule="auto"/>
        <w:jc w:val="both"/>
        <w:rPr>
          <w:rFonts w:eastAsia="Microsoft Sans Serif"/>
          <w:color w:val="000000"/>
          <w:sz w:val="24"/>
          <w:szCs w:val="24"/>
        </w:rPr>
      </w:pPr>
      <w:r>
        <w:rPr>
          <w:rFonts w:eastAsia="Microsoft Sans Serif"/>
          <w:color w:val="000000"/>
          <w:sz w:val="24"/>
          <w:szCs w:val="24"/>
        </w:rPr>
        <w:tab/>
      </w:r>
      <w:r w:rsidR="008B7AF8" w:rsidRPr="008B7AF8">
        <w:rPr>
          <w:rFonts w:eastAsia="Microsoft Sans Serif"/>
          <w:color w:val="000000"/>
          <w:sz w:val="24"/>
          <w:szCs w:val="24"/>
        </w:rPr>
        <w:t xml:space="preserve">Оценките на </w:t>
      </w:r>
      <w:r w:rsidR="000D2172">
        <w:rPr>
          <w:rFonts w:eastAsia="Microsoft Sans Serif"/>
          <w:color w:val="000000"/>
          <w:sz w:val="24"/>
          <w:szCs w:val="24"/>
        </w:rPr>
        <w:t>офертите</w:t>
      </w:r>
      <w:r w:rsidR="008B7AF8" w:rsidRPr="008B7AF8">
        <w:rPr>
          <w:rFonts w:eastAsia="Microsoft Sans Serif"/>
          <w:color w:val="000000"/>
          <w:sz w:val="24"/>
          <w:szCs w:val="24"/>
        </w:rPr>
        <w:t xml:space="preserve"> </w:t>
      </w:r>
      <w:r w:rsidR="000D2172">
        <w:rPr>
          <w:rFonts w:eastAsia="Microsoft Sans Serif"/>
          <w:color w:val="000000"/>
          <w:sz w:val="24"/>
          <w:szCs w:val="24"/>
        </w:rPr>
        <w:t xml:space="preserve">на участниците </w:t>
      </w:r>
      <w:r w:rsidR="008B7AF8" w:rsidRPr="008B7AF8">
        <w:rPr>
          <w:rFonts w:eastAsia="Microsoft Sans Serif"/>
          <w:color w:val="000000"/>
          <w:sz w:val="24"/>
          <w:szCs w:val="24"/>
        </w:rPr>
        <w:t>се изчисляват в точки с точност до втория знак след десетичната запетая.</w:t>
      </w:r>
    </w:p>
    <w:p w:rsidR="008B7AF8" w:rsidRPr="008B7AF8" w:rsidRDefault="00D62586" w:rsidP="0010303A">
      <w:pPr>
        <w:tabs>
          <w:tab w:val="left" w:pos="709"/>
        </w:tabs>
        <w:spacing w:line="360" w:lineRule="auto"/>
        <w:jc w:val="both"/>
        <w:rPr>
          <w:b/>
          <w:sz w:val="24"/>
          <w:szCs w:val="24"/>
        </w:rPr>
      </w:pPr>
      <w:r>
        <w:rPr>
          <w:sz w:val="24"/>
        </w:rPr>
        <w:tab/>
      </w:r>
      <w:r w:rsidR="008B7AF8" w:rsidRPr="008B7AF8">
        <w:rPr>
          <w:sz w:val="24"/>
        </w:rPr>
        <w:t xml:space="preserve">Комисията по избора на изпълнител определя оценките на офертите за всеки един от показателите поотделно. Комплексната оценка </w:t>
      </w:r>
      <w:r w:rsidR="008B7AF8" w:rsidRPr="008B7AF8">
        <w:rPr>
          <w:b/>
          <w:bCs/>
          <w:sz w:val="24"/>
        </w:rPr>
        <w:t>(</w:t>
      </w:r>
      <w:proofErr w:type="spellStart"/>
      <w:r w:rsidR="008B7AF8" w:rsidRPr="008B7AF8">
        <w:rPr>
          <w:b/>
          <w:bCs/>
          <w:sz w:val="24"/>
        </w:rPr>
        <w:t>Ккомпл</w:t>
      </w:r>
      <w:proofErr w:type="spellEnd"/>
      <w:r w:rsidR="008B7AF8" w:rsidRPr="008B7AF8">
        <w:rPr>
          <w:b/>
          <w:bCs/>
          <w:sz w:val="24"/>
        </w:rPr>
        <w:t>.)</w:t>
      </w:r>
      <w:r w:rsidR="008B7AF8" w:rsidRPr="008B7AF8">
        <w:rPr>
          <w:sz w:val="24"/>
        </w:rPr>
        <w:t xml:space="preserve"> за всяка оферта се образува като сума от точките по трите показателя.</w:t>
      </w:r>
    </w:p>
    <w:p w:rsidR="008B7AF8" w:rsidRPr="000D2172" w:rsidRDefault="0010303A" w:rsidP="00D62586">
      <w:pPr>
        <w:tabs>
          <w:tab w:val="left" w:pos="1080"/>
        </w:tabs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        </w:t>
      </w:r>
      <w:proofErr w:type="spellStart"/>
      <w:r w:rsidR="008B7AF8" w:rsidRPr="008B7AF8">
        <w:rPr>
          <w:b/>
          <w:bCs/>
          <w:sz w:val="24"/>
        </w:rPr>
        <w:t>Ккомпл</w:t>
      </w:r>
      <w:proofErr w:type="spellEnd"/>
      <w:r w:rsidR="008B7AF8" w:rsidRPr="008B7AF8">
        <w:rPr>
          <w:b/>
          <w:bCs/>
          <w:sz w:val="24"/>
        </w:rPr>
        <w:t>. = П</w:t>
      </w:r>
      <w:r w:rsidR="008B7AF8" w:rsidRPr="008B7AF8">
        <w:rPr>
          <w:b/>
          <w:bCs/>
          <w:sz w:val="24"/>
          <w:vertAlign w:val="subscript"/>
        </w:rPr>
        <w:t>1</w:t>
      </w:r>
      <w:r w:rsidR="008B7AF8" w:rsidRPr="008B7AF8">
        <w:rPr>
          <w:b/>
          <w:bCs/>
          <w:sz w:val="24"/>
        </w:rPr>
        <w:t>+ П</w:t>
      </w:r>
      <w:r w:rsidR="008B7AF8" w:rsidRPr="008B7AF8">
        <w:rPr>
          <w:b/>
          <w:bCs/>
          <w:sz w:val="24"/>
          <w:vertAlign w:val="subscript"/>
        </w:rPr>
        <w:t>2</w:t>
      </w:r>
      <w:r w:rsidR="000D2172">
        <w:rPr>
          <w:b/>
          <w:bCs/>
          <w:sz w:val="24"/>
        </w:rPr>
        <w:t xml:space="preserve"> + </w:t>
      </w:r>
      <w:r w:rsidR="000D2172" w:rsidRPr="008B7AF8">
        <w:rPr>
          <w:b/>
          <w:bCs/>
          <w:sz w:val="24"/>
        </w:rPr>
        <w:t>П</w:t>
      </w:r>
      <w:r w:rsidR="000D2172">
        <w:rPr>
          <w:b/>
          <w:bCs/>
          <w:sz w:val="24"/>
          <w:vertAlign w:val="subscript"/>
        </w:rPr>
        <w:t>3</w:t>
      </w:r>
    </w:p>
    <w:p w:rsidR="00516FB4" w:rsidRDefault="0010303A" w:rsidP="00D62586">
      <w:pPr>
        <w:tabs>
          <w:tab w:val="left" w:pos="1080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8B7AF8" w:rsidRPr="008B7AF8">
        <w:rPr>
          <w:sz w:val="24"/>
          <w:szCs w:val="24"/>
        </w:rPr>
        <w:t>На първо място се класира офертата с най-голяма стойност на комплексната оценка (максимално възможната</w:t>
      </w:r>
      <w:r w:rsidR="008B7AF8" w:rsidRPr="008B7AF8">
        <w:rPr>
          <w:b/>
          <w:bCs/>
          <w:sz w:val="24"/>
          <w:szCs w:val="24"/>
        </w:rPr>
        <w:t xml:space="preserve"> </w:t>
      </w:r>
      <w:proofErr w:type="spellStart"/>
      <w:r w:rsidR="008B7AF8" w:rsidRPr="008B7AF8">
        <w:rPr>
          <w:b/>
          <w:bCs/>
          <w:sz w:val="24"/>
          <w:szCs w:val="24"/>
        </w:rPr>
        <w:t>Ккомпл</w:t>
      </w:r>
      <w:proofErr w:type="spellEnd"/>
      <w:r w:rsidR="008B7AF8" w:rsidRPr="008B7AF8">
        <w:rPr>
          <w:b/>
          <w:bCs/>
          <w:sz w:val="24"/>
          <w:szCs w:val="24"/>
        </w:rPr>
        <w:t xml:space="preserve">. </w:t>
      </w:r>
      <w:r w:rsidR="008B7AF8" w:rsidRPr="008B7AF8">
        <w:rPr>
          <w:sz w:val="24"/>
          <w:szCs w:val="24"/>
        </w:rPr>
        <w:t>е 100 т.)</w:t>
      </w:r>
      <w:r w:rsidR="008B7AF8" w:rsidRPr="008B7AF8">
        <w:rPr>
          <w:sz w:val="24"/>
          <w:szCs w:val="24"/>
          <w:lang w:val="ru-RU"/>
        </w:rPr>
        <w:t>.</w:t>
      </w:r>
      <w:r w:rsidR="008B7AF8" w:rsidRPr="008B7AF8">
        <w:rPr>
          <w:sz w:val="24"/>
          <w:szCs w:val="24"/>
        </w:rPr>
        <w:t xml:space="preserve"> Останалите оферти заемат места в класирането по низходящ ред на стойностите на комплексните оценки.</w:t>
      </w:r>
    </w:p>
    <w:p w:rsidR="00516FB4" w:rsidRPr="008B7AF8" w:rsidRDefault="0010303A" w:rsidP="0010303A">
      <w:pPr>
        <w:tabs>
          <w:tab w:val="left" w:pos="1080"/>
        </w:tabs>
        <w:spacing w:line="360" w:lineRule="auto"/>
        <w:jc w:val="both"/>
        <w:rPr>
          <w:lang w:val="ru-RU"/>
        </w:rPr>
      </w:pPr>
      <w:r>
        <w:rPr>
          <w:sz w:val="24"/>
          <w:szCs w:val="24"/>
        </w:rPr>
        <w:t xml:space="preserve">             </w:t>
      </w:r>
      <w:r w:rsidR="00516FB4">
        <w:rPr>
          <w:sz w:val="24"/>
          <w:szCs w:val="24"/>
        </w:rPr>
        <w:t>Когато комплексните оценки на две и</w:t>
      </w:r>
      <w:r w:rsidR="00194F0C">
        <w:rPr>
          <w:sz w:val="24"/>
          <w:szCs w:val="24"/>
        </w:rPr>
        <w:t>ли</w:t>
      </w:r>
      <w:r w:rsidR="00516FB4">
        <w:rPr>
          <w:sz w:val="24"/>
          <w:szCs w:val="24"/>
        </w:rPr>
        <w:t xml:space="preserve"> повече оферти за равни</w:t>
      </w:r>
      <w:r w:rsidR="00194F0C">
        <w:rPr>
          <w:sz w:val="24"/>
          <w:szCs w:val="24"/>
        </w:rPr>
        <w:t>,</w:t>
      </w:r>
      <w:r w:rsidR="00516FB4">
        <w:rPr>
          <w:sz w:val="24"/>
          <w:szCs w:val="24"/>
        </w:rPr>
        <w:t xml:space="preserve"> се прилага чл.58, ал. 2</w:t>
      </w:r>
      <w:r w:rsidR="00194F0C">
        <w:rPr>
          <w:sz w:val="24"/>
          <w:szCs w:val="24"/>
        </w:rPr>
        <w:t xml:space="preserve"> </w:t>
      </w:r>
      <w:r w:rsidR="00516FB4">
        <w:rPr>
          <w:sz w:val="24"/>
          <w:szCs w:val="24"/>
        </w:rPr>
        <w:t>и</w:t>
      </w:r>
      <w:r w:rsidR="00194F0C">
        <w:rPr>
          <w:sz w:val="24"/>
          <w:szCs w:val="24"/>
        </w:rPr>
        <w:t>ли</w:t>
      </w:r>
      <w:r w:rsidR="00516FB4">
        <w:rPr>
          <w:sz w:val="24"/>
          <w:szCs w:val="24"/>
        </w:rPr>
        <w:t xml:space="preserve"> 3 от Правилника за прилагане Закона за обществените поръчки.</w:t>
      </w:r>
    </w:p>
    <w:p w:rsidR="008B7AF8" w:rsidRPr="008B7AF8" w:rsidRDefault="008B7AF8" w:rsidP="00D62586">
      <w:pPr>
        <w:spacing w:line="360" w:lineRule="auto"/>
        <w:jc w:val="both"/>
      </w:pPr>
    </w:p>
    <w:sectPr w:rsidR="008B7AF8" w:rsidRPr="008B7A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60BC0" w:rsidRDefault="00560BC0" w:rsidP="00587143">
      <w:r>
        <w:separator/>
      </w:r>
    </w:p>
  </w:endnote>
  <w:endnote w:type="continuationSeparator" w:id="0">
    <w:p w:rsidR="00560BC0" w:rsidRDefault="00560BC0" w:rsidP="00587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Unicode">
    <w:altName w:val="Times New Roman"/>
    <w:charset w:val="CC"/>
    <w:family w:val="auto"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812276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5A10" w:rsidRDefault="00C65A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654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5A10" w:rsidRDefault="00C65A1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60BC0" w:rsidRDefault="00560BC0" w:rsidP="00587143">
      <w:r>
        <w:separator/>
      </w:r>
    </w:p>
  </w:footnote>
  <w:footnote w:type="continuationSeparator" w:id="0">
    <w:p w:rsidR="00560BC0" w:rsidRDefault="00560BC0" w:rsidP="00587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5292E"/>
    <w:multiLevelType w:val="hybridMultilevel"/>
    <w:tmpl w:val="ACB4E544"/>
    <w:lvl w:ilvl="0" w:tplc="8C2E68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3B54565D"/>
    <w:multiLevelType w:val="hybridMultilevel"/>
    <w:tmpl w:val="987AF54A"/>
    <w:lvl w:ilvl="0" w:tplc="EDBAB104">
      <w:start w:val="3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1A87047"/>
    <w:multiLevelType w:val="hybridMultilevel"/>
    <w:tmpl w:val="52E22A6A"/>
    <w:lvl w:ilvl="0" w:tplc="B4D62550">
      <w:start w:val="4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ACE47F1"/>
    <w:multiLevelType w:val="hybridMultilevel"/>
    <w:tmpl w:val="A774931A"/>
    <w:lvl w:ilvl="0" w:tplc="ED5CA4D2">
      <w:start w:val="2"/>
      <w:numFmt w:val="bullet"/>
      <w:lvlText w:val="-"/>
      <w:lvlJc w:val="left"/>
      <w:pPr>
        <w:ind w:left="720" w:hanging="360"/>
      </w:pPr>
      <w:rPr>
        <w:rFonts w:ascii="TimesNewRomanUnicode" w:eastAsiaTheme="minorHAnsi" w:hAnsi="TimesNewRomanUnicode" w:cs="TimesNewRomanUnicode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7305CA"/>
    <w:multiLevelType w:val="hybridMultilevel"/>
    <w:tmpl w:val="9B9897EA"/>
    <w:lvl w:ilvl="0" w:tplc="5FC43CC2">
      <w:start w:val="1"/>
      <w:numFmt w:val="bullet"/>
      <w:lvlText w:val="-"/>
      <w:lvlJc w:val="left"/>
      <w:pPr>
        <w:tabs>
          <w:tab w:val="num" w:pos="1563"/>
        </w:tabs>
        <w:ind w:left="1563" w:hanging="855"/>
      </w:pPr>
      <w:rPr>
        <w:rFonts w:ascii="Times New Roman" w:eastAsia="Times New Roman" w:hAnsi="Times New Roman" w:cs="Times New Roman" w:hint="default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oNotDisplayPageBoundarie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49D"/>
    <w:rsid w:val="00004B9B"/>
    <w:rsid w:val="0001775A"/>
    <w:rsid w:val="000471CD"/>
    <w:rsid w:val="00055954"/>
    <w:rsid w:val="00060783"/>
    <w:rsid w:val="00063D22"/>
    <w:rsid w:val="00086791"/>
    <w:rsid w:val="000919D0"/>
    <w:rsid w:val="000A516C"/>
    <w:rsid w:val="000C451B"/>
    <w:rsid w:val="000C46A3"/>
    <w:rsid w:val="000D09AB"/>
    <w:rsid w:val="000D2172"/>
    <w:rsid w:val="000E357A"/>
    <w:rsid w:val="000E5A03"/>
    <w:rsid w:val="000E7CA7"/>
    <w:rsid w:val="0010303A"/>
    <w:rsid w:val="00103253"/>
    <w:rsid w:val="00113EC2"/>
    <w:rsid w:val="00122B92"/>
    <w:rsid w:val="00160484"/>
    <w:rsid w:val="00165479"/>
    <w:rsid w:val="00194F0C"/>
    <w:rsid w:val="001A56DD"/>
    <w:rsid w:val="001C18D8"/>
    <w:rsid w:val="002352C8"/>
    <w:rsid w:val="00266445"/>
    <w:rsid w:val="0027547F"/>
    <w:rsid w:val="002A35E9"/>
    <w:rsid w:val="002C2343"/>
    <w:rsid w:val="002D1547"/>
    <w:rsid w:val="002E3C78"/>
    <w:rsid w:val="002E4F86"/>
    <w:rsid w:val="003000A1"/>
    <w:rsid w:val="0030436E"/>
    <w:rsid w:val="00304F53"/>
    <w:rsid w:val="003140FF"/>
    <w:rsid w:val="00321B2F"/>
    <w:rsid w:val="00322F5F"/>
    <w:rsid w:val="00331DA9"/>
    <w:rsid w:val="00333A99"/>
    <w:rsid w:val="00340939"/>
    <w:rsid w:val="00355DE4"/>
    <w:rsid w:val="003639F0"/>
    <w:rsid w:val="003703F9"/>
    <w:rsid w:val="0037304B"/>
    <w:rsid w:val="00395756"/>
    <w:rsid w:val="003B0B2C"/>
    <w:rsid w:val="003C048C"/>
    <w:rsid w:val="003D4B90"/>
    <w:rsid w:val="00403A88"/>
    <w:rsid w:val="0040476F"/>
    <w:rsid w:val="004078F9"/>
    <w:rsid w:val="00410F6D"/>
    <w:rsid w:val="0046198C"/>
    <w:rsid w:val="004A1878"/>
    <w:rsid w:val="004A4DC7"/>
    <w:rsid w:val="004C7CE7"/>
    <w:rsid w:val="004D6655"/>
    <w:rsid w:val="00503309"/>
    <w:rsid w:val="005045EF"/>
    <w:rsid w:val="00505427"/>
    <w:rsid w:val="00514E85"/>
    <w:rsid w:val="00516FB4"/>
    <w:rsid w:val="005249B1"/>
    <w:rsid w:val="005545D4"/>
    <w:rsid w:val="00560BC0"/>
    <w:rsid w:val="00567443"/>
    <w:rsid w:val="00584AD6"/>
    <w:rsid w:val="00586A3C"/>
    <w:rsid w:val="00587143"/>
    <w:rsid w:val="0058764C"/>
    <w:rsid w:val="005E1FD1"/>
    <w:rsid w:val="005F2D68"/>
    <w:rsid w:val="00612695"/>
    <w:rsid w:val="00652FC1"/>
    <w:rsid w:val="00656C87"/>
    <w:rsid w:val="00657F4E"/>
    <w:rsid w:val="00667888"/>
    <w:rsid w:val="00674597"/>
    <w:rsid w:val="00684B8A"/>
    <w:rsid w:val="006C299D"/>
    <w:rsid w:val="006F6A60"/>
    <w:rsid w:val="00704A1B"/>
    <w:rsid w:val="0074150A"/>
    <w:rsid w:val="0075599E"/>
    <w:rsid w:val="00766591"/>
    <w:rsid w:val="007703A6"/>
    <w:rsid w:val="0077313C"/>
    <w:rsid w:val="007F520E"/>
    <w:rsid w:val="00802C52"/>
    <w:rsid w:val="008039BA"/>
    <w:rsid w:val="00806DC9"/>
    <w:rsid w:val="008347E0"/>
    <w:rsid w:val="008515C5"/>
    <w:rsid w:val="00853DC3"/>
    <w:rsid w:val="008546CD"/>
    <w:rsid w:val="008641BE"/>
    <w:rsid w:val="00882274"/>
    <w:rsid w:val="00896A32"/>
    <w:rsid w:val="008A6BC0"/>
    <w:rsid w:val="008B1452"/>
    <w:rsid w:val="008B7AF8"/>
    <w:rsid w:val="008D1C82"/>
    <w:rsid w:val="008F6675"/>
    <w:rsid w:val="00902087"/>
    <w:rsid w:val="009239E7"/>
    <w:rsid w:val="009423F1"/>
    <w:rsid w:val="0095065A"/>
    <w:rsid w:val="009707B3"/>
    <w:rsid w:val="009847B8"/>
    <w:rsid w:val="00984FD0"/>
    <w:rsid w:val="009A4EBD"/>
    <w:rsid w:val="009C5AD5"/>
    <w:rsid w:val="009D4173"/>
    <w:rsid w:val="009E1709"/>
    <w:rsid w:val="00A32EC1"/>
    <w:rsid w:val="00A4131B"/>
    <w:rsid w:val="00A95084"/>
    <w:rsid w:val="00AA7AAE"/>
    <w:rsid w:val="00AC5650"/>
    <w:rsid w:val="00AD149D"/>
    <w:rsid w:val="00AF03B3"/>
    <w:rsid w:val="00B13899"/>
    <w:rsid w:val="00B33DEF"/>
    <w:rsid w:val="00B456E4"/>
    <w:rsid w:val="00B5072B"/>
    <w:rsid w:val="00B626F1"/>
    <w:rsid w:val="00B72722"/>
    <w:rsid w:val="00BA06C7"/>
    <w:rsid w:val="00BC6CCB"/>
    <w:rsid w:val="00C2091E"/>
    <w:rsid w:val="00C3120E"/>
    <w:rsid w:val="00C627C4"/>
    <w:rsid w:val="00C65A10"/>
    <w:rsid w:val="00C66B0A"/>
    <w:rsid w:val="00C805C1"/>
    <w:rsid w:val="00CA2C47"/>
    <w:rsid w:val="00CB2347"/>
    <w:rsid w:val="00CB38CB"/>
    <w:rsid w:val="00CC5D84"/>
    <w:rsid w:val="00CD41CD"/>
    <w:rsid w:val="00CF0EA4"/>
    <w:rsid w:val="00D033C3"/>
    <w:rsid w:val="00D41A94"/>
    <w:rsid w:val="00D4351C"/>
    <w:rsid w:val="00D62586"/>
    <w:rsid w:val="00D72FBB"/>
    <w:rsid w:val="00DD5CDC"/>
    <w:rsid w:val="00E07E54"/>
    <w:rsid w:val="00E14D5E"/>
    <w:rsid w:val="00E21F1C"/>
    <w:rsid w:val="00E34D1C"/>
    <w:rsid w:val="00E37F17"/>
    <w:rsid w:val="00E40D7A"/>
    <w:rsid w:val="00E46D67"/>
    <w:rsid w:val="00E470F9"/>
    <w:rsid w:val="00E7242D"/>
    <w:rsid w:val="00E7492A"/>
    <w:rsid w:val="00E92553"/>
    <w:rsid w:val="00EA3839"/>
    <w:rsid w:val="00EC565B"/>
    <w:rsid w:val="00EF09EF"/>
    <w:rsid w:val="00F03444"/>
    <w:rsid w:val="00F36461"/>
    <w:rsid w:val="00F403BA"/>
    <w:rsid w:val="00F46193"/>
    <w:rsid w:val="00F4757D"/>
    <w:rsid w:val="00F72EF4"/>
    <w:rsid w:val="00F76BD3"/>
    <w:rsid w:val="00FA4D0D"/>
    <w:rsid w:val="00FE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4B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74597"/>
    <w:pPr>
      <w:widowControl/>
      <w:tabs>
        <w:tab w:val="center" w:pos="4536"/>
        <w:tab w:val="right" w:pos="9072"/>
      </w:tabs>
      <w:autoSpaceDE/>
      <w:autoSpaceDN/>
      <w:adjustRightInd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674597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58714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7143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6D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6DC9"/>
    <w:rPr>
      <w:rFonts w:ascii="Tahoma" w:eastAsia="Times New Roman" w:hAnsi="Tahoma" w:cs="Tahoma"/>
      <w:sz w:val="16"/>
      <w:szCs w:val="16"/>
      <w:lang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331D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1DA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1DA9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1D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1DA9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ListParagraph">
    <w:name w:val="List Paragraph"/>
    <w:basedOn w:val="Normal"/>
    <w:uiPriority w:val="34"/>
    <w:qFormat/>
    <w:rsid w:val="008039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24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52068-C9E5-4C0D-BF38-01DCA4490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2018-04-04T09:53:00Z</dcterms:created>
  <dcterms:modified xsi:type="dcterms:W3CDTF">2018-04-20T10:51:00Z</dcterms:modified>
</cp:coreProperties>
</file>