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DBE" w:rsidRDefault="00CC3DBE" w:rsidP="00CC3DB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 w:firstLine="720"/>
        <w:jc w:val="center"/>
        <w:rPr>
          <w:rFonts w:ascii="Times New Roman" w:eastAsia="Times New Roman" w:hAnsi="Times New Roman" w:cs="Times New Roman"/>
          <w:b/>
          <w:spacing w:val="9"/>
          <w:sz w:val="24"/>
          <w:szCs w:val="24"/>
          <w:lang w:eastAsia="bg-BG"/>
        </w:rPr>
      </w:pPr>
      <w:r w:rsidRPr="00740B8B">
        <w:rPr>
          <w:rFonts w:ascii="Times New Roman" w:eastAsia="Times New Roman" w:hAnsi="Times New Roman" w:cs="Times New Roman"/>
          <w:b/>
          <w:spacing w:val="9"/>
          <w:sz w:val="24"/>
          <w:szCs w:val="24"/>
          <w:lang w:eastAsia="bg-BG"/>
        </w:rPr>
        <w:t>МЕТОДИКА ЗА КОМПЛЕКСНА ОЦЕНКА И НАЧИН ЗА ОПРЕДЕЛЯНЕ НА ОЦЕНКАТА ПО ВСЕКИ ПОКАЗАТЕЛ</w:t>
      </w:r>
      <w:r w:rsidRPr="00740B8B">
        <w:rPr>
          <w:rFonts w:ascii="Times New Roman" w:eastAsia="Times New Roman" w:hAnsi="Times New Roman" w:cs="Times New Roman"/>
          <w:b/>
          <w:spacing w:val="9"/>
          <w:sz w:val="24"/>
          <w:szCs w:val="24"/>
          <w:lang w:val="en-US" w:eastAsia="bg-BG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pacing w:val="9"/>
          <w:sz w:val="24"/>
          <w:szCs w:val="24"/>
          <w:lang w:eastAsia="bg-BG"/>
        </w:rPr>
        <w:t>ПО ОБОСОБЕНА ПОЗИЦИЯ № 2</w:t>
      </w:r>
    </w:p>
    <w:p w:rsidR="00702561" w:rsidRDefault="00702561" w:rsidP="00CC3DB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 w:firstLine="720"/>
        <w:jc w:val="center"/>
        <w:rPr>
          <w:rFonts w:ascii="Times New Roman" w:eastAsia="Times New Roman" w:hAnsi="Times New Roman" w:cs="Times New Roman"/>
          <w:b/>
          <w:spacing w:val="5"/>
          <w:sz w:val="24"/>
          <w:szCs w:val="24"/>
          <w:lang w:eastAsia="bg-BG"/>
        </w:rPr>
      </w:pPr>
      <w:r w:rsidRPr="00702561">
        <w:rPr>
          <w:rFonts w:ascii="Times New Roman" w:eastAsia="Times New Roman" w:hAnsi="Times New Roman" w:cs="Times New Roman"/>
          <w:b/>
          <w:spacing w:val="5"/>
          <w:sz w:val="24"/>
          <w:szCs w:val="24"/>
          <w:lang w:eastAsia="bg-BG"/>
        </w:rPr>
        <w:t>„ТОВАРО-РАЗТОВАРНИ И ТРАНСПОРТНИ ДЕЙНОСТИ, В Т.Ч. ИЗВОЗВАНЕ НА ОТПАДЪЦИ, ЗА НУЖДИТЕ НА ЕКСПЛОАТАЦИЯТА В СГРАДИТЕ НА БНБ“</w:t>
      </w:r>
    </w:p>
    <w:p w:rsidR="00702561" w:rsidRPr="00705EB7" w:rsidRDefault="00702561" w:rsidP="00CC3DB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 w:firstLine="720"/>
        <w:jc w:val="center"/>
        <w:rPr>
          <w:rFonts w:ascii="Times New Roman" w:eastAsia="Times New Roman" w:hAnsi="Times New Roman" w:cs="Times New Roman"/>
          <w:b/>
          <w:spacing w:val="5"/>
          <w:sz w:val="24"/>
          <w:szCs w:val="24"/>
          <w:lang w:eastAsia="bg-BG"/>
        </w:rPr>
      </w:pPr>
    </w:p>
    <w:p w:rsidR="00CC3DBE" w:rsidRDefault="00CC3DBE" w:rsidP="00CC3DBE">
      <w:pPr>
        <w:shd w:val="clear" w:color="auto" w:fill="FFFFFF"/>
        <w:tabs>
          <w:tab w:val="left" w:pos="709"/>
          <w:tab w:val="left" w:pos="1080"/>
          <w:tab w:val="left" w:pos="4320"/>
        </w:tabs>
        <w:autoSpaceDN w:val="0"/>
        <w:spacing w:line="360" w:lineRule="auto"/>
        <w:ind w:firstLine="737"/>
        <w:jc w:val="both"/>
        <w:rPr>
          <w:rFonts w:ascii="Times New Roman" w:eastAsia="Calibri" w:hAnsi="Times New Roman" w:cs="Times New Roman"/>
        </w:rPr>
      </w:pPr>
      <w:r w:rsidRPr="00740B8B">
        <w:rPr>
          <w:rFonts w:ascii="Times New Roman" w:eastAsia="Calibri" w:hAnsi="Times New Roman" w:cs="Times New Roman"/>
        </w:rPr>
        <w:t xml:space="preserve">Всички оферти, които отговарят на обявените от възложителя условия </w:t>
      </w:r>
      <w:r w:rsidR="00F7483E">
        <w:rPr>
          <w:rFonts w:ascii="Times New Roman" w:eastAsia="Calibri" w:hAnsi="Times New Roman" w:cs="Times New Roman"/>
          <w:lang w:val="en-US"/>
        </w:rPr>
        <w:t xml:space="preserve"> </w:t>
      </w:r>
      <w:r w:rsidRPr="00740B8B">
        <w:rPr>
          <w:rFonts w:ascii="Times New Roman" w:eastAsia="Calibri" w:hAnsi="Times New Roman" w:cs="Times New Roman"/>
        </w:rPr>
        <w:t xml:space="preserve">ще бъдат оценявани по отношение на икономически най-изгодната оферта по критерия </w:t>
      </w:r>
      <w:r w:rsidRPr="00740B8B">
        <w:rPr>
          <w:rFonts w:ascii="Times New Roman" w:eastAsia="Times New Roman" w:hAnsi="Times New Roman" w:cs="Times New Roman"/>
          <w:spacing w:val="-1"/>
          <w:sz w:val="24"/>
          <w:szCs w:val="24"/>
          <w:lang w:eastAsia="bg-BG"/>
        </w:rPr>
        <w:t xml:space="preserve"> </w:t>
      </w:r>
      <w:r w:rsidRPr="00740B8B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>“най-ниска цена”</w:t>
      </w:r>
      <w:r w:rsidRPr="00740B8B">
        <w:rPr>
          <w:rFonts w:ascii="Times New Roman" w:eastAsia="Calibri" w:hAnsi="Times New Roman" w:cs="Times New Roman"/>
        </w:rPr>
        <w:t xml:space="preserve"> при следните показатели за определяне на комплексната оценка:</w:t>
      </w:r>
    </w:p>
    <w:p w:rsidR="00A02E16" w:rsidRDefault="00A02E16" w:rsidP="002F7F72">
      <w:pPr>
        <w:tabs>
          <w:tab w:val="left" w:pos="2422"/>
        </w:tabs>
        <w:spacing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0"/>
          <w:lang w:eastAsia="bg-BG"/>
        </w:rPr>
      </w:pPr>
      <w:r>
        <w:rPr>
          <w:rFonts w:ascii="Times New Roman" w:hAnsi="Times New Roman"/>
          <w:b/>
          <w:sz w:val="24"/>
          <w:szCs w:val="24"/>
        </w:rPr>
        <w:t>П –</w:t>
      </w:r>
      <w:r>
        <w:rPr>
          <w:rFonts w:ascii="Times New Roman" w:eastAsia="Times New Roman" w:hAnsi="Times New Roman"/>
          <w:b/>
          <w:sz w:val="24"/>
          <w:szCs w:val="20"/>
          <w:lang w:eastAsia="bg-BG"/>
        </w:rPr>
        <w:t xml:space="preserve"> Оценка на единичните цени</w:t>
      </w:r>
      <w:r w:rsidR="00FD4069" w:rsidRPr="00FD4069">
        <w:rPr>
          <w:lang w:eastAsia="bg-BG"/>
        </w:rPr>
        <w:t xml:space="preserve"> </w:t>
      </w:r>
      <w:r w:rsidR="00FD4069" w:rsidRPr="00FD4069">
        <w:rPr>
          <w:b/>
          <w:lang w:eastAsia="bg-BG"/>
        </w:rPr>
        <w:t>на</w:t>
      </w:r>
      <w:r w:rsidR="00FD4069" w:rsidRPr="00FD4069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 т</w:t>
      </w:r>
      <w:r w:rsidR="00FD4069" w:rsidRPr="00FD4069">
        <w:rPr>
          <w:rFonts w:ascii="Times New Roman" w:hAnsi="Times New Roman" w:cs="Times New Roman"/>
          <w:b/>
          <w:sz w:val="24"/>
          <w:szCs w:val="24"/>
        </w:rPr>
        <w:t>оваро-разтоварни и транспортни дейности, в т.ч. извозване на отпадъци</w:t>
      </w:r>
    </w:p>
    <w:p w:rsidR="00FD4069" w:rsidRDefault="00A02E16" w:rsidP="002F7F72">
      <w:pPr>
        <w:tabs>
          <w:tab w:val="left" w:pos="2422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0"/>
          <w:lang w:eastAsia="bg-BG"/>
        </w:rPr>
        <w:t>Оценката се формира като сума от оценките на следните</w:t>
      </w:r>
      <w:r w:rsidR="00FD4069">
        <w:rPr>
          <w:rFonts w:ascii="Times New Roman" w:eastAsia="Times New Roman" w:hAnsi="Times New Roman"/>
          <w:sz w:val="24"/>
          <w:szCs w:val="20"/>
          <w:lang w:eastAsia="bg-BG"/>
        </w:rPr>
        <w:t xml:space="preserve"> видове </w:t>
      </w:r>
      <w:r w:rsidR="00FD4069" w:rsidRPr="00FD4069">
        <w:rPr>
          <w:rFonts w:ascii="Times New Roman" w:hAnsi="Times New Roman" w:cs="Times New Roman"/>
          <w:sz w:val="24"/>
          <w:szCs w:val="24"/>
          <w:lang w:eastAsia="bg-BG"/>
        </w:rPr>
        <w:t>т</w:t>
      </w:r>
      <w:r w:rsidR="00FD4069" w:rsidRPr="00FD4069">
        <w:rPr>
          <w:rFonts w:ascii="Times New Roman" w:hAnsi="Times New Roman" w:cs="Times New Roman"/>
          <w:sz w:val="24"/>
          <w:szCs w:val="24"/>
        </w:rPr>
        <w:t>оваро-разтоварни и транспортни дейности, в т.ч. извозване на отпадъци</w:t>
      </w:r>
      <w:r w:rsidR="00FD40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FD40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FD4069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</w:t>
      </w:r>
      <w:r w:rsidRPr="00FD4069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val="ru-RU" w:eastAsia="bg-BG"/>
        </w:rPr>
        <w:t>i</w:t>
      </w:r>
      <w:r w:rsidR="006133E1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r w:rsidR="006133E1">
        <w:rPr>
          <w:rFonts w:ascii="Times New Roman" w:eastAsia="Times New Roman" w:hAnsi="Times New Roman" w:cs="Times New Roman"/>
          <w:sz w:val="24"/>
          <w:szCs w:val="24"/>
          <w:lang w:eastAsia="bg-BG"/>
        </w:rPr>
        <w:t>както следва:</w:t>
      </w:r>
    </w:p>
    <w:tbl>
      <w:tblPr>
        <w:tblW w:w="1411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8138"/>
        <w:gridCol w:w="1343"/>
        <w:gridCol w:w="992"/>
        <w:gridCol w:w="1701"/>
        <w:gridCol w:w="1559"/>
      </w:tblGrid>
      <w:tr w:rsidR="00702561" w:rsidRPr="00702561" w:rsidTr="004C2A7A">
        <w:trPr>
          <w:trHeight w:val="1452"/>
          <w:tblHeader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02561" w:rsidRPr="00702561" w:rsidRDefault="00702561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№ 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02561" w:rsidRPr="00702561" w:rsidRDefault="00702561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ВИДОВЕ ДЕЙНОСТИ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7025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bg-BG"/>
              </w:rPr>
              <w:t>min</w:t>
            </w:r>
            <w:r w:rsidRPr="007025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,</w:t>
            </w:r>
            <w:r w:rsidRPr="007025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 w:rsidRPr="007025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02561" w:rsidRPr="0044579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proofErr w:type="spellStart"/>
            <w:r w:rsidRPr="004457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Ti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bscript"/>
                <w:lang w:eastAsia="bg-BG"/>
              </w:rPr>
            </w:pPr>
            <w:proofErr w:type="spellStart"/>
            <w:r w:rsidRPr="00702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П</w:t>
            </w:r>
            <w:r w:rsidRPr="007025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proofErr w:type="spellEnd"/>
          </w:p>
        </w:tc>
      </w:tr>
      <w:tr w:rsidR="00817858" w:rsidRPr="00702561" w:rsidTr="004C2A7A">
        <w:trPr>
          <w:trHeight w:val="454"/>
          <w:tblHeader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17858" w:rsidRPr="00702561" w:rsidRDefault="00817858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17858" w:rsidRPr="00702561" w:rsidRDefault="00817858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17858" w:rsidRPr="00702561" w:rsidRDefault="00817858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17858" w:rsidRPr="00817858" w:rsidRDefault="00817858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17858" w:rsidRPr="00445791" w:rsidRDefault="00817858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17858" w:rsidRPr="00702561" w:rsidRDefault="00817858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6</w:t>
            </w:r>
          </w:p>
        </w:tc>
      </w:tr>
      <w:tr w:rsidR="00702561" w:rsidRPr="00702561" w:rsidTr="004C2A7A">
        <w:trPr>
          <w:trHeight w:val="705"/>
        </w:trPr>
        <w:tc>
          <w:tcPr>
            <w:tcW w:w="38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2561" w:rsidRPr="00702561" w:rsidRDefault="00702561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561" w:rsidRPr="00702561" w:rsidRDefault="00702561" w:rsidP="0070256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Пренасяне на дребна офис техника (в т.ч. компютърно оборудване) или друг еквивалентен товар с единично тегло до 50 кг., хоризонтално, на разстояние 1 (един) етаж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34312C" w:rsidRDefault="0034312C" w:rsidP="00C924A5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7.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bg-BG"/>
              </w:rPr>
              <w:t>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702561" w:rsidRPr="00702561" w:rsidTr="004C2A7A">
        <w:trPr>
          <w:trHeight w:val="645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2561" w:rsidRPr="00702561" w:rsidRDefault="00702561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8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561" w:rsidRPr="00702561" w:rsidRDefault="00702561" w:rsidP="0070256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Пренасяне на дребна офис техника (в т.ч. компютърно оборудване) или друг еквивалентен товар с единично тегло до 50 кг, вертикално, на разстояние </w:t>
            </w:r>
            <w:r w:rsidR="004C2A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(един) етаж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44579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4457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1.41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702561" w:rsidRPr="00702561" w:rsidTr="004C2A7A">
        <w:trPr>
          <w:trHeight w:val="6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2561" w:rsidRPr="00702561" w:rsidRDefault="00702561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3</w:t>
            </w:r>
          </w:p>
        </w:tc>
        <w:tc>
          <w:tcPr>
            <w:tcW w:w="8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61" w:rsidRPr="00702561" w:rsidRDefault="00702561" w:rsidP="0070256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Пренасяне на метални каси или друг еквивалентен товар с единично тегло над 50 кг до 100 кг., вертикално на разстояние 1 (един) етаж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44579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4457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1.10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702561" w:rsidRPr="00702561" w:rsidTr="004C2A7A">
        <w:trPr>
          <w:trHeight w:val="81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2561" w:rsidRPr="00702561" w:rsidRDefault="00702561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61" w:rsidRPr="00702561" w:rsidRDefault="00702561" w:rsidP="0070256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Пренасяне на количка с документи, метални каси, мебелно и офис оборудване, техника или друг еквивалентен товар, с единично тегло над 50 кг до 100 кг, хоризонтално на разстояние 1 (един) етаж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44579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4457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6.20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702561" w:rsidRPr="00702561" w:rsidTr="004C2A7A">
        <w:trPr>
          <w:trHeight w:val="78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2561" w:rsidRPr="00702561" w:rsidRDefault="00702561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8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61" w:rsidRPr="00702561" w:rsidRDefault="00702561" w:rsidP="0070256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Пренасяне на количка с документи, мебелно и офис оборудване, техника или друг еквивалентен товар, с единично тегло над 50 кг до 100 кг, вертикално, на разстояние 1 (един) етаж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44579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4457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1.10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702561" w:rsidRPr="00702561" w:rsidTr="004C2A7A">
        <w:trPr>
          <w:trHeight w:val="645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2561" w:rsidRPr="00702561" w:rsidRDefault="00702561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8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61" w:rsidRPr="00702561" w:rsidRDefault="00702561" w:rsidP="0070256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Пренасяне на метални каси специализирано офис, мебелно и друго оборудване, или друг еквивалентен товар с единично тегло над 100 кг до 200 кг, хоризонтално, на разстояние 1 (един) етаж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44579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4457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1.20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702561" w:rsidRPr="00702561" w:rsidTr="004C2A7A">
        <w:trPr>
          <w:trHeight w:val="585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2561" w:rsidRPr="00702561" w:rsidRDefault="00702561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8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61" w:rsidRPr="00702561" w:rsidRDefault="00702561" w:rsidP="0070256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Пренасяне на метални каси специализирано офис, мебелно и друго оборудване, или друг еквивалентен товар с единично тегло над 100 кг до 200 кг, вертикално на разстояние 1 (един) етаж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44579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4457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0.95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702561" w:rsidRPr="00702561" w:rsidTr="004C2A7A">
        <w:trPr>
          <w:trHeight w:val="72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2561" w:rsidRPr="00702561" w:rsidRDefault="00702561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8</w:t>
            </w:r>
          </w:p>
        </w:tc>
        <w:tc>
          <w:tcPr>
            <w:tcW w:w="8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61" w:rsidRPr="00702561" w:rsidRDefault="00702561" w:rsidP="0070256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Пренасяне на метални каси</w:t>
            </w:r>
            <w:r w:rsidRPr="00702561" w:rsidDel="005932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специализирано офис и мебелно оборудване или друг еквивалентен товар с единично тегло над 200 кг до 400 кг, хоризонтално, на разстояние 1 (един) етаж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44579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4457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1.80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702561" w:rsidRPr="00702561" w:rsidTr="004C2A7A">
        <w:trPr>
          <w:trHeight w:val="42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2561" w:rsidRPr="00702561" w:rsidRDefault="00702561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8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61" w:rsidRPr="00702561" w:rsidRDefault="00702561" w:rsidP="0070256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Пренасяне на метални каси, специализирано офис и мебелно оборудване или друг еквивалентен товар с единично тегло над 200 кг до 400 кг, вертикално, на разстояния 1 (един) етаж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44579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4457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1.40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702561" w:rsidRPr="00702561" w:rsidTr="004C2A7A">
        <w:trPr>
          <w:trHeight w:val="42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2561" w:rsidRPr="00702561" w:rsidRDefault="00702561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8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61" w:rsidRPr="00702561" w:rsidRDefault="00702561" w:rsidP="0070256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Пренасяне на метални каси, специализирано офис и мебелно оборудване, или друг еквивалентен товар с единично тегло над 400 кг, хоризонтално, на разстояние 1 (един) етаж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44579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4457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2.40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702561" w:rsidRPr="00702561" w:rsidTr="004C2A7A">
        <w:trPr>
          <w:trHeight w:val="525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2561" w:rsidRPr="00702561" w:rsidRDefault="00702561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8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61" w:rsidRPr="00702561" w:rsidRDefault="00702561" w:rsidP="0070256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Пренасяне на метални каси, специализирано офис и мебелно оборудване, или друг еквивалентен товар с единично тегло над 400 кг, вертикално на разстояние 1 (един) етаж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44579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4457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1.50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702561" w:rsidRPr="00702561" w:rsidTr="004C2A7A">
        <w:trPr>
          <w:trHeight w:val="735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2561" w:rsidRPr="00702561" w:rsidRDefault="00702561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8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61" w:rsidRPr="00702561" w:rsidRDefault="00702561" w:rsidP="0070256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Пренасяне на специализирана едрогабаритна техника, (в т.ч. бяла и черна), обемно интериорно оборудване или друг еквивалентен товар с единично </w:t>
            </w: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тегло над 50 кг.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хоризонтално, на разстояние 1 (един) етаж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445791" w:rsidRDefault="00702561" w:rsidP="00F35DE3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4457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11.</w:t>
            </w:r>
            <w:r w:rsidR="00F35DE3" w:rsidRPr="004457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702561" w:rsidRPr="00702561" w:rsidTr="004C2A7A">
        <w:trPr>
          <w:trHeight w:val="48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2561" w:rsidRPr="00702561" w:rsidRDefault="00702561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8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61" w:rsidRPr="00702561" w:rsidRDefault="00702561" w:rsidP="0070256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Пренасяне на непакетирани </w:t>
            </w:r>
            <w:r w:rsidRPr="00702561">
              <w:rPr>
                <w:rFonts w:ascii="Times New Roman" w:hAnsi="Times New Roman" w:cs="Times New Roman"/>
                <w:sz w:val="24"/>
                <w:szCs w:val="24"/>
              </w:rPr>
              <w:t xml:space="preserve">разнородни товари (включително хранителни продукти), с единично </w:t>
            </w: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тегло от 50 кг до 100 кг, хоризонтално на разстояние 1 (един) етаж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44579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4457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0.90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702561" w:rsidRPr="00702561" w:rsidTr="004C2A7A">
        <w:trPr>
          <w:trHeight w:val="615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2561" w:rsidRPr="00702561" w:rsidRDefault="00702561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8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61" w:rsidRPr="00702561" w:rsidRDefault="00702561" w:rsidP="0070256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Пренасяне на хартия в чували</w:t>
            </w:r>
            <w:r w:rsidR="00E8270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/</w:t>
            </w:r>
            <w:r w:rsidR="00E82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отпадъци</w:t>
            </w: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тегло над 50 кг, хоризонтално,  на разстояние 1 (един) етаж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445791" w:rsidRDefault="00663A99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4457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10.</w:t>
            </w:r>
            <w:r w:rsidR="00F35DE3" w:rsidRPr="004457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702561" w:rsidRPr="00702561" w:rsidTr="004C2A7A">
        <w:trPr>
          <w:trHeight w:val="765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2561" w:rsidRPr="00702561" w:rsidRDefault="00702561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8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61" w:rsidRPr="00702561" w:rsidRDefault="00702561" w:rsidP="0070256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Пренасяне на пакетирани материали - в кашони или туби, с единичен товар над 50 кг до 400 кг хоризонтално на разстояние 1 (един) етаж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445791" w:rsidRDefault="00F35DE3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4457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37.27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702561" w:rsidRPr="00702561" w:rsidTr="004C2A7A">
        <w:trPr>
          <w:trHeight w:val="495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561" w:rsidRPr="00702561" w:rsidRDefault="00702561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8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61" w:rsidRPr="00702561" w:rsidRDefault="00702561" w:rsidP="0070256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Пренасяне на пластмасови бутилки с вода 19,2 литра</w:t>
            </w:r>
            <w:r w:rsidR="00280D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или приравнени към тях стекове</w:t>
            </w: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разстояние хоризонтално на 1 етаж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44579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4457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5.02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702561" w:rsidRPr="00702561" w:rsidTr="004C2A7A">
        <w:trPr>
          <w:trHeight w:val="745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561" w:rsidRPr="00702561" w:rsidRDefault="00702561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8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61" w:rsidRPr="00702561" w:rsidRDefault="00702561" w:rsidP="0070256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Товарене и разтоварване на техника, хартия, консумативи за 1 кг.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44579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4457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0.01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702561" w:rsidRPr="00702561" w:rsidTr="004C2A7A">
        <w:trPr>
          <w:trHeight w:val="48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561" w:rsidRPr="00702561" w:rsidRDefault="00702561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8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61" w:rsidRPr="00702561" w:rsidRDefault="00702561" w:rsidP="0070256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Извозване на смесени битови отпадъци с код 20 03 01 (смесен битов отпадък) </w:t>
            </w: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 транспорт (собствен или нает)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44579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4457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5.41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702561" w:rsidRPr="00702561" w:rsidTr="004C2A7A">
        <w:trPr>
          <w:trHeight w:val="975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561" w:rsidRPr="00702561" w:rsidRDefault="00702561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8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61" w:rsidRPr="00702561" w:rsidRDefault="00702561" w:rsidP="0070256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Извозване на други отпадъци с код 19 12 12 (включително смеси от материали) от механично-третиране на отпадъци, различни от упоменатите в код 19 12 11 с транспорт (собствен или нает)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44579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4457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2.50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702561" w:rsidRPr="00702561" w:rsidTr="004C2A7A">
        <w:trPr>
          <w:trHeight w:val="72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561" w:rsidRPr="00702561" w:rsidRDefault="00702561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8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61" w:rsidRPr="00702561" w:rsidRDefault="00702561" w:rsidP="0070256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Транспортни разходи за извозване на материали, съоръжения, архивни документи между сгради на БНБ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4C5144" w:rsidRDefault="004C5144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</w:tbl>
    <w:p w:rsidR="00FD4069" w:rsidRDefault="006133E1" w:rsidP="00A02E16">
      <w:pPr>
        <w:widowControl w:val="0"/>
        <w:tabs>
          <w:tab w:val="left" w:pos="709"/>
          <w:tab w:val="left" w:pos="2422"/>
        </w:tabs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0"/>
          <w:lang w:eastAsia="bg-BG"/>
        </w:rPr>
      </w:pP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ab/>
      </w: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ab/>
      </w: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ab/>
      </w: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ab/>
      </w: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ab/>
      </w: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ab/>
      </w: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ab/>
      </w: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ab/>
      </w: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ab/>
      </w: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ab/>
      </w: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ab/>
      </w: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ab/>
      </w: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ab/>
        <w:t xml:space="preserve">        </w:t>
      </w:r>
      <w:r w:rsidR="00702561"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ab/>
        <w:t xml:space="preserve"> </w:t>
      </w:r>
      <w:r w:rsidRPr="006133E1">
        <w:rPr>
          <w:rFonts w:ascii="Times New Roman" w:hAnsi="Times New Roman"/>
          <w:b/>
          <w:sz w:val="24"/>
          <w:szCs w:val="24"/>
        </w:rPr>
        <w:t>Σ= 100</w:t>
      </w:r>
      <w:r>
        <w:rPr>
          <w:rFonts w:ascii="Times New Roman" w:hAnsi="Times New Roman"/>
          <w:b/>
          <w:sz w:val="36"/>
          <w:szCs w:val="36"/>
        </w:rPr>
        <w:t xml:space="preserve">  </w:t>
      </w:r>
      <w:r w:rsidRPr="006133E1">
        <w:rPr>
          <w:rFonts w:ascii="Times New Roman" w:hAnsi="Times New Roman"/>
          <w:b/>
          <w:sz w:val="24"/>
          <w:szCs w:val="24"/>
        </w:rPr>
        <w:t>Σ =</w:t>
      </w:r>
      <w:r>
        <w:rPr>
          <w:rFonts w:ascii="Times New Roman" w:hAnsi="Times New Roman"/>
          <w:b/>
          <w:sz w:val="24"/>
          <w:szCs w:val="24"/>
        </w:rPr>
        <w:t xml:space="preserve"> .. точки</w:t>
      </w:r>
    </w:p>
    <w:p w:rsidR="006B4F7B" w:rsidRDefault="00A02E16" w:rsidP="00A02E16">
      <w:pPr>
        <w:widowControl w:val="0"/>
        <w:tabs>
          <w:tab w:val="left" w:pos="709"/>
          <w:tab w:val="left" w:pos="2422"/>
        </w:tabs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0"/>
          <w:lang w:eastAsia="bg-BG"/>
        </w:rPr>
      </w:pP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>П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0"/>
          <w:vertAlign w:val="subscript"/>
          <w:lang w:val="en-US" w:eastAsia="bg-BG"/>
        </w:rPr>
        <w:t>i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0"/>
          <w:vertAlign w:val="subscript"/>
          <w:lang w:val="ru-RU" w:eastAsia="bg-BG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0"/>
          <w:lang w:val="ru-RU" w:eastAsia="bg-BG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0"/>
          <w:lang w:val="en-US" w:eastAsia="bg-BG"/>
        </w:rPr>
        <w:t xml:space="preserve">- </w:t>
      </w:r>
      <w:r w:rsidR="006B4F7B"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 xml:space="preserve">Оценката за единичната </w:t>
      </w:r>
      <w:r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>ц</w:t>
      </w:r>
      <w:proofErr w:type="spellStart"/>
      <w:r>
        <w:rPr>
          <w:rFonts w:ascii="Times New Roman" w:eastAsia="Times New Roman" w:hAnsi="Times New Roman"/>
          <w:b/>
          <w:sz w:val="24"/>
          <w:szCs w:val="20"/>
          <w:lang w:eastAsia="bg-BG"/>
        </w:rPr>
        <w:t>ена</w:t>
      </w:r>
      <w:proofErr w:type="spellEnd"/>
      <w:r>
        <w:rPr>
          <w:rFonts w:ascii="Times New Roman" w:eastAsia="Times New Roman" w:hAnsi="Times New Roman"/>
          <w:b/>
          <w:sz w:val="24"/>
          <w:szCs w:val="20"/>
          <w:lang w:eastAsia="bg-BG"/>
        </w:rPr>
        <w:t xml:space="preserve"> </w:t>
      </w:r>
      <w:r w:rsidR="006B4F7B">
        <w:rPr>
          <w:rFonts w:ascii="Times New Roman" w:eastAsia="Times New Roman" w:hAnsi="Times New Roman"/>
          <w:b/>
          <w:sz w:val="24"/>
          <w:szCs w:val="20"/>
          <w:lang w:eastAsia="bg-BG"/>
        </w:rPr>
        <w:t>на</w:t>
      </w:r>
      <w:r w:rsidR="006B4F7B" w:rsidRPr="006B4F7B"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 xml:space="preserve"> </w:t>
      </w:r>
      <w:proofErr w:type="spellStart"/>
      <w:r w:rsidR="006B4F7B"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>i</w:t>
      </w:r>
      <w:proofErr w:type="spellEnd"/>
      <w:r w:rsidR="006B4F7B">
        <w:rPr>
          <w:rFonts w:ascii="Times New Roman" w:eastAsia="Times New Roman" w:hAnsi="Times New Roman"/>
          <w:b/>
          <w:sz w:val="24"/>
          <w:szCs w:val="20"/>
          <w:lang w:eastAsia="bg-BG"/>
        </w:rPr>
        <w:t xml:space="preserve"> – тия вид товаро-разтоварни работи.</w:t>
      </w:r>
    </w:p>
    <w:p w:rsidR="00A02E16" w:rsidRDefault="00A02E16" w:rsidP="00A02E16">
      <w:pPr>
        <w:widowControl w:val="0"/>
        <w:tabs>
          <w:tab w:val="left" w:pos="709"/>
          <w:tab w:val="left" w:pos="2422"/>
        </w:tabs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0"/>
          <w:lang w:val="en-US" w:eastAsia="bg-BG"/>
        </w:rPr>
      </w:pPr>
      <w:r>
        <w:rPr>
          <w:rFonts w:ascii="Times New Roman" w:eastAsia="Times New Roman" w:hAnsi="Times New Roman"/>
          <w:sz w:val="24"/>
          <w:szCs w:val="20"/>
          <w:lang w:eastAsia="bg-BG"/>
        </w:rPr>
        <w:t xml:space="preserve">Числов израз на оценката по този показател </w:t>
      </w: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>(П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0"/>
          <w:vertAlign w:val="subscript"/>
          <w:lang w:val="en-US" w:eastAsia="bg-BG"/>
        </w:rPr>
        <w:t>i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>)</w:t>
      </w:r>
      <w:r>
        <w:rPr>
          <w:rFonts w:ascii="Times New Roman" w:eastAsia="Times New Roman" w:hAnsi="Times New Roman"/>
          <w:sz w:val="24"/>
          <w:szCs w:val="20"/>
          <w:lang w:eastAsia="bg-BG"/>
        </w:rPr>
        <w:t xml:space="preserve"> са точките, които се изчисляват по следната формула – </w:t>
      </w: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>П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0"/>
          <w:vertAlign w:val="subscript"/>
          <w:lang w:val="en-US" w:eastAsia="bg-BG"/>
        </w:rPr>
        <w:t>i</w:t>
      </w:r>
      <w:proofErr w:type="spellEnd"/>
      <w:r w:rsidR="006133E1"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 xml:space="preserve"> = </w:t>
      </w:r>
      <w:proofErr w:type="spellStart"/>
      <w:r w:rsidR="006133E1"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>Cmin,i</w:t>
      </w:r>
      <w:proofErr w:type="spellEnd"/>
      <w:r w:rsidR="006133E1">
        <w:rPr>
          <w:rFonts w:ascii="Times New Roman" w:eastAsia="Times New Roman" w:hAnsi="Times New Roman"/>
          <w:b/>
          <w:sz w:val="24"/>
          <w:szCs w:val="20"/>
          <w:lang w:eastAsia="bg-BG"/>
        </w:rPr>
        <w:t>/</w:t>
      </w:r>
      <w:r w:rsidR="006133E1"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>Ci</w:t>
      </w:r>
      <w:r w:rsidR="006133E1"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>х</w:t>
      </w:r>
      <w:r>
        <w:rPr>
          <w:rFonts w:ascii="Times New Roman" w:eastAsia="Times New Roman" w:hAnsi="Times New Roman"/>
          <w:b/>
          <w:bCs/>
          <w:sz w:val="24"/>
          <w:szCs w:val="20"/>
          <w:lang w:val="en-US" w:eastAsia="bg-BG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>Т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0"/>
          <w:vertAlign w:val="subscript"/>
          <w:lang w:val="en-US" w:eastAsia="bg-BG"/>
        </w:rPr>
        <w:t>i</w:t>
      </w:r>
      <w:proofErr w:type="spellEnd"/>
      <w:r>
        <w:rPr>
          <w:rFonts w:ascii="Times New Roman" w:eastAsia="Times New Roman" w:hAnsi="Times New Roman"/>
          <w:sz w:val="24"/>
          <w:szCs w:val="20"/>
          <w:lang w:eastAsia="bg-BG"/>
        </w:rPr>
        <w:t>, където:</w:t>
      </w:r>
    </w:p>
    <w:p w:rsidR="00A02E16" w:rsidRDefault="00A02E16" w:rsidP="00A02E16">
      <w:pPr>
        <w:widowControl w:val="0"/>
        <w:tabs>
          <w:tab w:val="left" w:pos="709"/>
          <w:tab w:val="left" w:pos="2422"/>
        </w:tabs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0"/>
          <w:lang w:eastAsia="bg-BG"/>
        </w:rPr>
      </w:pPr>
      <w:proofErr w:type="spellStart"/>
      <w:r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>Cmin</w:t>
      </w:r>
      <w:proofErr w:type="gramStart"/>
      <w:r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>,i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0"/>
          <w:lang w:val="ru-RU" w:eastAsia="bg-BG"/>
        </w:rPr>
        <w:t xml:space="preserve"> – </w:t>
      </w:r>
      <w:r w:rsidR="006133E1">
        <w:rPr>
          <w:rFonts w:ascii="Times New Roman" w:eastAsia="Times New Roman" w:hAnsi="Times New Roman"/>
          <w:sz w:val="24"/>
          <w:szCs w:val="20"/>
          <w:lang w:eastAsia="bg-BG"/>
        </w:rPr>
        <w:t>най-ниската цена за вида работа</w:t>
      </w:r>
      <w:r>
        <w:rPr>
          <w:rFonts w:ascii="Times New Roman" w:eastAsia="Times New Roman" w:hAnsi="Times New Roman"/>
          <w:sz w:val="24"/>
          <w:szCs w:val="20"/>
          <w:lang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0"/>
          <w:lang w:val="en-US" w:eastAsia="bg-BG"/>
        </w:rPr>
        <w:t xml:space="preserve">с </w:t>
      </w:r>
      <w:proofErr w:type="spellStart"/>
      <w:r>
        <w:rPr>
          <w:rFonts w:ascii="Times New Roman" w:eastAsia="Times New Roman" w:hAnsi="Times New Roman"/>
          <w:sz w:val="24"/>
          <w:szCs w:val="20"/>
          <w:lang w:val="en-US" w:eastAsia="bg-BG"/>
        </w:rPr>
        <w:t>индекс</w:t>
      </w:r>
      <w:proofErr w:type="spellEnd"/>
      <w:r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>i</w:t>
      </w:r>
      <w:proofErr w:type="spellEnd"/>
      <w:r>
        <w:rPr>
          <w:rFonts w:ascii="Times New Roman" w:eastAsia="Times New Roman" w:hAnsi="Times New Roman"/>
          <w:sz w:val="24"/>
          <w:szCs w:val="20"/>
          <w:lang w:eastAsia="bg-BG"/>
        </w:rPr>
        <w:t xml:space="preserve"> в офертите на участниците; </w:t>
      </w:r>
    </w:p>
    <w:p w:rsidR="00A02E16" w:rsidRDefault="00A02E16" w:rsidP="00A02E16">
      <w:pPr>
        <w:widowControl w:val="0"/>
        <w:tabs>
          <w:tab w:val="left" w:pos="709"/>
          <w:tab w:val="left" w:pos="2422"/>
        </w:tabs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0"/>
          <w:lang w:val="en-US" w:eastAsia="bg-BG"/>
        </w:rPr>
      </w:pPr>
      <w:r>
        <w:rPr>
          <w:rFonts w:ascii="Times New Roman" w:eastAsia="Times New Roman" w:hAnsi="Times New Roman"/>
          <w:b/>
          <w:sz w:val="24"/>
          <w:szCs w:val="20"/>
          <w:lang w:eastAsia="bg-BG"/>
        </w:rPr>
        <w:t>С</w:t>
      </w:r>
      <w:proofErr w:type="spellStart"/>
      <w:r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>i</w:t>
      </w:r>
      <w:proofErr w:type="spellEnd"/>
      <w:r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 xml:space="preserve"> </w:t>
      </w:r>
      <w:r w:rsidR="006133E1">
        <w:rPr>
          <w:rFonts w:ascii="Times New Roman" w:eastAsia="Times New Roman" w:hAnsi="Times New Roman"/>
          <w:sz w:val="24"/>
          <w:szCs w:val="20"/>
          <w:lang w:eastAsia="bg-BG"/>
        </w:rPr>
        <w:t xml:space="preserve">– предложена цена за вид </w:t>
      </w:r>
      <w:r w:rsidR="006100AB">
        <w:rPr>
          <w:rFonts w:ascii="Times New Roman" w:eastAsia="Times New Roman" w:hAnsi="Times New Roman"/>
          <w:sz w:val="24"/>
          <w:szCs w:val="20"/>
          <w:lang w:eastAsia="bg-BG"/>
        </w:rPr>
        <w:t>дейности</w:t>
      </w:r>
      <w:r>
        <w:rPr>
          <w:rFonts w:ascii="Times New Roman" w:eastAsia="Times New Roman" w:hAnsi="Times New Roman"/>
          <w:sz w:val="24"/>
          <w:szCs w:val="20"/>
          <w:lang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0"/>
          <w:lang w:val="en-US" w:eastAsia="bg-BG"/>
        </w:rPr>
        <w:t xml:space="preserve">с </w:t>
      </w:r>
      <w:proofErr w:type="spellStart"/>
      <w:r>
        <w:rPr>
          <w:rFonts w:ascii="Times New Roman" w:eastAsia="Times New Roman" w:hAnsi="Times New Roman"/>
          <w:sz w:val="24"/>
          <w:szCs w:val="20"/>
          <w:lang w:val="en-US" w:eastAsia="bg-BG"/>
        </w:rPr>
        <w:t>индекс</w:t>
      </w:r>
      <w:proofErr w:type="spellEnd"/>
      <w:r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>i</w:t>
      </w:r>
      <w:proofErr w:type="spellEnd"/>
      <w:r>
        <w:rPr>
          <w:rFonts w:ascii="Times New Roman" w:eastAsia="Times New Roman" w:hAnsi="Times New Roman"/>
          <w:sz w:val="24"/>
          <w:szCs w:val="20"/>
          <w:lang w:val="en-US"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0"/>
          <w:lang w:eastAsia="bg-BG"/>
        </w:rPr>
        <w:t>на оценявана оферта</w:t>
      </w:r>
      <w:r>
        <w:rPr>
          <w:rFonts w:ascii="Times New Roman" w:eastAsia="Times New Roman" w:hAnsi="Times New Roman"/>
          <w:sz w:val="24"/>
          <w:szCs w:val="20"/>
          <w:lang w:val="en-US" w:eastAsia="bg-BG"/>
        </w:rPr>
        <w:t>;</w:t>
      </w:r>
    </w:p>
    <w:p w:rsidR="00A02E16" w:rsidRDefault="00A02E16" w:rsidP="00A02E16">
      <w:pPr>
        <w:widowControl w:val="0"/>
        <w:tabs>
          <w:tab w:val="left" w:pos="709"/>
          <w:tab w:val="left" w:pos="2422"/>
        </w:tabs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0"/>
          <w:lang w:eastAsia="bg-BG"/>
        </w:rPr>
      </w:pPr>
      <w:r>
        <w:rPr>
          <w:rFonts w:ascii="Times New Roman" w:eastAsia="Times New Roman" w:hAnsi="Times New Roman"/>
          <w:b/>
          <w:sz w:val="24"/>
          <w:szCs w:val="20"/>
          <w:lang w:eastAsia="bg-BG"/>
        </w:rPr>
        <w:t>Т</w:t>
      </w:r>
      <w:proofErr w:type="spellStart"/>
      <w:r>
        <w:rPr>
          <w:rFonts w:ascii="Times New Roman" w:eastAsia="Times New Roman" w:hAnsi="Times New Roman"/>
          <w:b/>
          <w:sz w:val="24"/>
          <w:szCs w:val="20"/>
          <w:vertAlign w:val="subscript"/>
          <w:lang w:val="en-US" w:eastAsia="bg-BG"/>
        </w:rPr>
        <w:t>i</w:t>
      </w:r>
      <w:proofErr w:type="spellEnd"/>
      <w:r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 xml:space="preserve"> </w:t>
      </w:r>
      <w:r w:rsidR="006133E1">
        <w:rPr>
          <w:rFonts w:ascii="Times New Roman" w:eastAsia="Times New Roman" w:hAnsi="Times New Roman"/>
          <w:sz w:val="24"/>
          <w:szCs w:val="20"/>
          <w:lang w:eastAsia="bg-BG"/>
        </w:rPr>
        <w:t xml:space="preserve"> – тежест </w:t>
      </w:r>
      <w:r w:rsidR="006133E1" w:rsidRPr="006133E1">
        <w:rPr>
          <w:rFonts w:ascii="Times New Roman" w:eastAsia="Times New Roman" w:hAnsi="Times New Roman"/>
          <w:sz w:val="24"/>
          <w:szCs w:val="20"/>
          <w:lang w:eastAsia="bg-BG"/>
        </w:rPr>
        <w:t xml:space="preserve"> </w:t>
      </w:r>
      <w:r w:rsidR="006133E1">
        <w:rPr>
          <w:rFonts w:ascii="Times New Roman" w:eastAsia="Times New Roman" w:hAnsi="Times New Roman"/>
          <w:sz w:val="24"/>
          <w:szCs w:val="20"/>
          <w:lang w:eastAsia="bg-BG"/>
        </w:rPr>
        <w:t xml:space="preserve">за вида </w:t>
      </w:r>
      <w:r w:rsidR="006100AB">
        <w:rPr>
          <w:rFonts w:ascii="Times New Roman" w:eastAsia="Times New Roman" w:hAnsi="Times New Roman"/>
          <w:sz w:val="24"/>
          <w:szCs w:val="20"/>
          <w:lang w:eastAsia="bg-BG"/>
        </w:rPr>
        <w:t>дейност</w:t>
      </w:r>
      <w:r w:rsidR="006133E1">
        <w:rPr>
          <w:rFonts w:ascii="Times New Roman" w:eastAsia="Times New Roman" w:hAnsi="Times New Roman"/>
          <w:sz w:val="24"/>
          <w:szCs w:val="20"/>
          <w:lang w:eastAsia="bg-BG"/>
        </w:rPr>
        <w:t xml:space="preserve"> </w:t>
      </w:r>
      <w:r w:rsidR="006133E1">
        <w:rPr>
          <w:rFonts w:ascii="Times New Roman" w:eastAsia="Times New Roman" w:hAnsi="Times New Roman"/>
          <w:sz w:val="24"/>
          <w:szCs w:val="20"/>
          <w:lang w:val="en-US" w:eastAsia="bg-BG"/>
        </w:rPr>
        <w:t xml:space="preserve">с </w:t>
      </w:r>
      <w:proofErr w:type="spellStart"/>
      <w:r w:rsidR="006133E1">
        <w:rPr>
          <w:rFonts w:ascii="Times New Roman" w:eastAsia="Times New Roman" w:hAnsi="Times New Roman"/>
          <w:sz w:val="24"/>
          <w:szCs w:val="20"/>
          <w:lang w:val="en-US" w:eastAsia="bg-BG"/>
        </w:rPr>
        <w:t>индекс</w:t>
      </w:r>
      <w:proofErr w:type="spellEnd"/>
      <w:r w:rsidR="006133E1"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 xml:space="preserve"> </w:t>
      </w:r>
      <w:proofErr w:type="spellStart"/>
      <w:r w:rsidR="006133E1"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>i</w:t>
      </w:r>
      <w:proofErr w:type="spellEnd"/>
      <w:r>
        <w:rPr>
          <w:rFonts w:ascii="Times New Roman" w:eastAsia="Times New Roman" w:hAnsi="Times New Roman"/>
          <w:sz w:val="24"/>
          <w:szCs w:val="20"/>
          <w:lang w:val="en-US" w:eastAsia="bg-BG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0"/>
          <w:lang w:val="en-US" w:eastAsia="bg-BG"/>
        </w:rPr>
        <w:t>от</w:t>
      </w:r>
      <w:proofErr w:type="spellEnd"/>
      <w:r>
        <w:rPr>
          <w:rFonts w:ascii="Times New Roman" w:eastAsia="Times New Roman" w:hAnsi="Times New Roman"/>
          <w:sz w:val="24"/>
          <w:szCs w:val="20"/>
          <w:lang w:val="en-US" w:eastAsia="bg-BG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0"/>
          <w:lang w:val="en-US" w:eastAsia="bg-BG"/>
        </w:rPr>
        <w:t>горната</w:t>
      </w:r>
      <w:proofErr w:type="spellEnd"/>
      <w:r>
        <w:rPr>
          <w:rFonts w:ascii="Times New Roman" w:eastAsia="Times New Roman" w:hAnsi="Times New Roman"/>
          <w:sz w:val="24"/>
          <w:szCs w:val="20"/>
          <w:lang w:val="en-US" w:eastAsia="bg-BG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0"/>
          <w:lang w:val="en-US" w:eastAsia="bg-BG"/>
        </w:rPr>
        <w:t>таблица</w:t>
      </w:r>
      <w:proofErr w:type="spellEnd"/>
      <w:r>
        <w:rPr>
          <w:rFonts w:ascii="Times New Roman" w:eastAsia="Times New Roman" w:hAnsi="Times New Roman"/>
          <w:sz w:val="24"/>
          <w:szCs w:val="20"/>
          <w:lang w:eastAsia="bg-BG"/>
        </w:rPr>
        <w:t>.</w:t>
      </w:r>
    </w:p>
    <w:p w:rsidR="00A02E16" w:rsidRPr="004C5144" w:rsidRDefault="00A02E16" w:rsidP="002F7F72">
      <w:pPr>
        <w:widowControl w:val="0"/>
        <w:tabs>
          <w:tab w:val="left" w:pos="709"/>
          <w:tab w:val="left" w:pos="2422"/>
        </w:tabs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0"/>
          <w:lang w:val="en-US" w:eastAsia="bg-BG"/>
        </w:rPr>
      </w:pP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lastRenderedPageBreak/>
        <w:t>П</w:t>
      </w:r>
      <w:r>
        <w:rPr>
          <w:b/>
          <w:sz w:val="24"/>
          <w:szCs w:val="24"/>
          <w:vertAlign w:val="subscript"/>
        </w:rPr>
        <w:t xml:space="preserve"> </w:t>
      </w:r>
      <w:r>
        <w:rPr>
          <w:b/>
          <w:sz w:val="24"/>
          <w:szCs w:val="24"/>
        </w:rPr>
        <w:t xml:space="preserve">= </w:t>
      </w:r>
      <w:r>
        <w:rPr>
          <w:rFonts w:ascii="Times New Roman" w:hAnsi="Times New Roman"/>
          <w:b/>
          <w:sz w:val="36"/>
          <w:szCs w:val="36"/>
        </w:rPr>
        <w:t>Σ</w:t>
      </w: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 xml:space="preserve"> П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0"/>
          <w:vertAlign w:val="subscript"/>
          <w:lang w:val="en-US" w:eastAsia="bg-BG"/>
        </w:rPr>
        <w:t>i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0"/>
          <w:vertAlign w:val="subscript"/>
          <w:lang w:eastAsia="bg-BG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0"/>
          <w:lang w:val="en-US" w:eastAsia="bg-BG"/>
        </w:rPr>
        <w:t>където</w:t>
      </w:r>
      <w:proofErr w:type="spellEnd"/>
      <w:r>
        <w:rPr>
          <w:rFonts w:ascii="Times New Roman" w:eastAsia="Times New Roman" w:hAnsi="Times New Roman"/>
          <w:sz w:val="24"/>
          <w:szCs w:val="20"/>
          <w:lang w:val="en-US" w:eastAsia="bg-BG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= </w:t>
      </w:r>
      <w:r>
        <w:rPr>
          <w:rFonts w:ascii="Times New Roman" w:hAnsi="Times New Roman"/>
          <w:sz w:val="24"/>
          <w:szCs w:val="24"/>
          <w:lang w:val="ru-RU"/>
        </w:rPr>
        <w:t xml:space="preserve">1 </w:t>
      </w:r>
      <w:r w:rsidR="004C5144">
        <w:rPr>
          <w:rFonts w:ascii="Times New Roman" w:hAnsi="Times New Roman"/>
          <w:sz w:val="24"/>
          <w:szCs w:val="24"/>
        </w:rPr>
        <w:t>до 2</w:t>
      </w:r>
      <w:r w:rsidR="004C5144">
        <w:rPr>
          <w:rFonts w:ascii="Times New Roman" w:hAnsi="Times New Roman"/>
          <w:sz w:val="24"/>
          <w:szCs w:val="24"/>
          <w:lang w:val="en-US"/>
        </w:rPr>
        <w:t>0</w:t>
      </w:r>
    </w:p>
    <w:p w:rsidR="00A02E16" w:rsidRDefault="006133E1" w:rsidP="00A02E16">
      <w:pPr>
        <w:widowControl w:val="0"/>
        <w:shd w:val="clear" w:color="auto" w:fill="FFFFFF"/>
        <w:tabs>
          <w:tab w:val="left" w:pos="24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val="en-US" w:eastAsia="bg-BG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 xml:space="preserve">            </w:t>
      </w:r>
      <w:r w:rsidR="00A02E16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bg-BG"/>
        </w:rPr>
        <w:t>Класиране на участниците</w:t>
      </w:r>
      <w:r w:rsidR="00A02E16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val="en-US" w:eastAsia="bg-BG"/>
        </w:rPr>
        <w:t>:</w:t>
      </w:r>
    </w:p>
    <w:p w:rsidR="00A02E16" w:rsidRDefault="00A02E16" w:rsidP="00A02E16">
      <w:pPr>
        <w:widowControl w:val="0"/>
        <w:shd w:val="clear" w:color="auto" w:fill="FFFFFF"/>
        <w:tabs>
          <w:tab w:val="left" w:pos="709"/>
          <w:tab w:val="left" w:pos="24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color w:val="000000"/>
          <w:sz w:val="24"/>
          <w:szCs w:val="20"/>
          <w:lang w:eastAsia="bg-BG"/>
        </w:rPr>
        <w:tab/>
        <w:t xml:space="preserve">На първо място се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класира участникът с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най-голяма стойност на оценката (максимално възможната</w:t>
      </w:r>
      <w:r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 оценка 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е 100 т.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)</w:t>
      </w:r>
    </w:p>
    <w:p w:rsidR="00A02E16" w:rsidRDefault="00A02E16" w:rsidP="00A02E16">
      <w:pPr>
        <w:widowControl w:val="0"/>
        <w:shd w:val="clear" w:color="auto" w:fill="FFFFFF"/>
        <w:tabs>
          <w:tab w:val="left" w:pos="709"/>
          <w:tab w:val="left" w:pos="24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color w:val="000000"/>
          <w:sz w:val="24"/>
          <w:szCs w:val="20"/>
          <w:lang w:eastAsia="bg-BG"/>
        </w:rPr>
        <w:t>Останалите участници заемат места в класирането по низходящ ред на комплексните си оценки.</w:t>
      </w:r>
      <w:r>
        <w:rPr>
          <w:rFonts w:ascii="Times New Roman" w:eastAsia="Times New Roman" w:hAnsi="Times New Roman"/>
          <w:sz w:val="20"/>
          <w:szCs w:val="20"/>
          <w:lang w:eastAsia="bg-BG"/>
        </w:rPr>
        <w:t xml:space="preserve"> </w:t>
      </w:r>
    </w:p>
    <w:p w:rsidR="006133E1" w:rsidRPr="006133E1" w:rsidRDefault="00A02E16" w:rsidP="006133E1">
      <w:pPr>
        <w:widowControl w:val="0"/>
        <w:shd w:val="clear" w:color="auto" w:fill="FFFFFF"/>
        <w:tabs>
          <w:tab w:val="left" w:pos="709"/>
          <w:tab w:val="left" w:pos="24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bg-BG"/>
        </w:rPr>
      </w:pPr>
      <w:r>
        <w:rPr>
          <w:rFonts w:ascii="Times New Roman" w:eastAsia="Times New Roman" w:hAnsi="Times New Roman"/>
          <w:sz w:val="20"/>
          <w:szCs w:val="20"/>
          <w:lang w:eastAsia="bg-BG"/>
        </w:rPr>
        <w:tab/>
      </w:r>
      <w:r>
        <w:rPr>
          <w:rFonts w:ascii="Times New Roman" w:eastAsia="Times New Roman" w:hAnsi="Times New Roman"/>
          <w:sz w:val="24"/>
          <w:szCs w:val="24"/>
          <w:lang w:eastAsia="bg-BG"/>
        </w:rPr>
        <w:t>Когато оценки на две или повече оферти за равни, се прилага чл. 58, ал. 2 или 3 от Правилника за прилагане Закона за обществените поръчки.</w:t>
      </w:r>
    </w:p>
    <w:sectPr w:rsidR="006133E1" w:rsidRPr="006133E1" w:rsidSect="001E079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405"/>
    <w:rsid w:val="00021311"/>
    <w:rsid w:val="00047773"/>
    <w:rsid w:val="000655A9"/>
    <w:rsid w:val="00080FBF"/>
    <w:rsid w:val="001A1338"/>
    <w:rsid w:val="001E079A"/>
    <w:rsid w:val="00280D3E"/>
    <w:rsid w:val="002F7F72"/>
    <w:rsid w:val="003201C0"/>
    <w:rsid w:val="0034312C"/>
    <w:rsid w:val="00445791"/>
    <w:rsid w:val="00460B6B"/>
    <w:rsid w:val="004C2A7A"/>
    <w:rsid w:val="004C5144"/>
    <w:rsid w:val="00590135"/>
    <w:rsid w:val="005C4797"/>
    <w:rsid w:val="006100AB"/>
    <w:rsid w:val="006133E1"/>
    <w:rsid w:val="00663A99"/>
    <w:rsid w:val="006802E8"/>
    <w:rsid w:val="006B4F7B"/>
    <w:rsid w:val="00702561"/>
    <w:rsid w:val="00817858"/>
    <w:rsid w:val="009231FC"/>
    <w:rsid w:val="00983933"/>
    <w:rsid w:val="00996405"/>
    <w:rsid w:val="00A02E16"/>
    <w:rsid w:val="00A10F54"/>
    <w:rsid w:val="00AA74F8"/>
    <w:rsid w:val="00B1269E"/>
    <w:rsid w:val="00BE2CFA"/>
    <w:rsid w:val="00C924A5"/>
    <w:rsid w:val="00CA58A2"/>
    <w:rsid w:val="00CC3DBE"/>
    <w:rsid w:val="00D1193E"/>
    <w:rsid w:val="00E37985"/>
    <w:rsid w:val="00E82705"/>
    <w:rsid w:val="00F14218"/>
    <w:rsid w:val="00F27F96"/>
    <w:rsid w:val="00F35DE3"/>
    <w:rsid w:val="00F7483E"/>
    <w:rsid w:val="00FD4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483FEE3-E4C7-489D-B184-D62AD23C5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01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74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74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74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74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74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4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3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Станислава Стойнева</cp:lastModifiedBy>
  <cp:revision>31</cp:revision>
  <dcterms:created xsi:type="dcterms:W3CDTF">2018-03-21T08:40:00Z</dcterms:created>
  <dcterms:modified xsi:type="dcterms:W3CDTF">2018-04-03T07:32:00Z</dcterms:modified>
</cp:coreProperties>
</file>