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173588" w:rsidRPr="00687781" w:rsidRDefault="006C05D9" w:rsidP="00173588">
      <w:pPr>
        <w:shd w:val="clear" w:color="auto" w:fill="FFFFFF"/>
        <w:tabs>
          <w:tab w:val="left" w:leader="underscore" w:pos="9029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173588" w:rsidRPr="006877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:rsidR="00173588" w:rsidRPr="00687781" w:rsidRDefault="00173588" w:rsidP="0017358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 на </w:t>
      </w:r>
      <w:r w:rsidRPr="00687781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173588" w:rsidRPr="00687781" w:rsidRDefault="00173588" w:rsidP="0017358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173588" w:rsidRPr="00687781" w:rsidRDefault="00173588" w:rsidP="00173588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rPr>
          <w:rFonts w:ascii="Times New Roman" w:hAnsi="Times New Roman" w:cs="Times New Roman"/>
          <w:sz w:val="24"/>
          <w:szCs w:val="24"/>
        </w:rPr>
      </w:pPr>
      <w:r w:rsidRPr="00687781">
        <w:rPr>
          <w:rFonts w:ascii="Times New Roman" w:hAnsi="Times New Roman" w:cs="Times New Roman"/>
          <w:color w:val="000000"/>
          <w:sz w:val="24"/>
          <w:szCs w:val="24"/>
        </w:rPr>
        <w:t>С адрес: гр. ……............ , ул. ……................ ,</w:t>
      </w:r>
      <w:r w:rsidRPr="00687781">
        <w:rPr>
          <w:rFonts w:ascii="Times New Roman" w:hAnsi="Times New Roman" w:cs="Times New Roman"/>
          <w:sz w:val="24"/>
          <w:szCs w:val="24"/>
        </w:rPr>
        <w:t xml:space="preserve"> </w:t>
      </w:r>
      <w:r w:rsidRPr="00687781">
        <w:rPr>
          <w:rFonts w:ascii="Times New Roman" w:hAnsi="Times New Roman" w:cs="Times New Roman"/>
          <w:color w:val="000000"/>
          <w:sz w:val="24"/>
          <w:szCs w:val="24"/>
        </w:rPr>
        <w:t>тел.: ................... , факс: ............................. , е-mail: …................. ;</w:t>
      </w:r>
    </w:p>
    <w:p w:rsidR="00173588" w:rsidRPr="00687781" w:rsidRDefault="00173588" w:rsidP="00173588">
      <w:pPr>
        <w:shd w:val="clear" w:color="auto" w:fill="FFFFFF"/>
        <w:tabs>
          <w:tab w:val="left" w:leader="underscore" w:pos="6139"/>
          <w:tab w:val="left" w:leader="underscore" w:pos="8880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color w:val="000000"/>
          <w:sz w:val="24"/>
          <w:szCs w:val="24"/>
        </w:rPr>
        <w:t>ЕИК: ...</w:t>
      </w:r>
    </w:p>
    <w:p w:rsidR="00173588" w:rsidRPr="00687781" w:rsidRDefault="00173588" w:rsidP="00173588">
      <w:pPr>
        <w:shd w:val="clear" w:color="auto" w:fill="FFFFFF"/>
        <w:tabs>
          <w:tab w:val="left" w:leader="underscore" w:pos="3523"/>
          <w:tab w:val="left" w:pos="5285"/>
          <w:tab w:val="left" w:leader="underscore" w:pos="8947"/>
        </w:tabs>
        <w:rPr>
          <w:rFonts w:ascii="Times New Roman" w:hAnsi="Times New Roman" w:cs="Times New Roman"/>
          <w:sz w:val="24"/>
          <w:szCs w:val="24"/>
        </w:rPr>
      </w:pPr>
      <w:r w:rsidRPr="00687781">
        <w:rPr>
          <w:rFonts w:ascii="Times New Roman" w:hAnsi="Times New Roman" w:cs="Times New Roman"/>
          <w:color w:val="000000"/>
          <w:sz w:val="24"/>
          <w:szCs w:val="24"/>
        </w:rPr>
        <w:t>IBAN: ... ;</w:t>
      </w:r>
    </w:p>
    <w:p w:rsidR="00173588" w:rsidRPr="00687781" w:rsidRDefault="00173588" w:rsidP="00173588">
      <w:pPr>
        <w:shd w:val="clear" w:color="auto" w:fill="FFFFFF"/>
        <w:tabs>
          <w:tab w:val="left" w:leader="underscore" w:pos="3485"/>
          <w:tab w:val="left" w:pos="5285"/>
          <w:tab w:val="left" w:leader="underscore" w:pos="7944"/>
          <w:tab w:val="left" w:pos="8962"/>
        </w:tabs>
        <w:rPr>
          <w:rFonts w:ascii="Times New Roman" w:hAnsi="Times New Roman" w:cs="Times New Roman"/>
          <w:sz w:val="24"/>
          <w:szCs w:val="24"/>
        </w:rPr>
      </w:pPr>
      <w:r w:rsidRPr="00687781">
        <w:rPr>
          <w:rFonts w:ascii="Times New Roman" w:hAnsi="Times New Roman" w:cs="Times New Roman"/>
          <w:color w:val="000000"/>
          <w:sz w:val="24"/>
          <w:szCs w:val="24"/>
        </w:rPr>
        <w:t>BIC: ... ;</w:t>
      </w:r>
    </w:p>
    <w:p w:rsidR="00173588" w:rsidRPr="00687781" w:rsidRDefault="00173588" w:rsidP="00173588">
      <w:pPr>
        <w:shd w:val="clear" w:color="auto" w:fill="FFFFFF"/>
        <w:tabs>
          <w:tab w:val="left" w:leader="underscore" w:pos="3446"/>
          <w:tab w:val="left" w:pos="5285"/>
          <w:tab w:val="left" w:pos="8928"/>
        </w:tabs>
        <w:rPr>
          <w:rFonts w:ascii="Times New Roman" w:hAnsi="Times New Roman" w:cs="Times New Roman"/>
          <w:sz w:val="24"/>
          <w:szCs w:val="24"/>
        </w:rPr>
      </w:pPr>
      <w:r w:rsidRPr="00687781">
        <w:rPr>
          <w:rFonts w:ascii="Times New Roman" w:hAnsi="Times New Roman" w:cs="Times New Roman"/>
          <w:color w:val="000000"/>
          <w:sz w:val="24"/>
          <w:szCs w:val="24"/>
        </w:rPr>
        <w:t>банка: ... ;</w:t>
      </w:r>
    </w:p>
    <w:p w:rsidR="00173588" w:rsidRPr="00687781" w:rsidRDefault="00173588" w:rsidP="00173588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color w:val="000000"/>
          <w:sz w:val="24"/>
          <w:szCs w:val="24"/>
        </w:rPr>
        <w:t xml:space="preserve">град/клон/офис: ... </w:t>
      </w: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D4225B" w:rsidRPr="00813000" w:rsidRDefault="00516CD3" w:rsidP="008620D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6B1D26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6B1D26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6B1D26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Абонамент за достъп до съдържание на чуждестранни специализирани електронни издания през 201</w:t>
      </w:r>
      <w:r w:rsidR="00B53DF4">
        <w:rPr>
          <w:rFonts w:ascii="Times New Roman" w:hAnsi="Times New Roman" w:cs="Times New Roman"/>
          <w:b/>
          <w:sz w:val="24"/>
          <w:szCs w:val="24"/>
        </w:rPr>
        <w:t>8</w:t>
      </w:r>
      <w:r w:rsidR="006B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г</w:t>
      </w:r>
      <w:r w:rsidR="009330D2" w:rsidRPr="00813000">
        <w:rPr>
          <w:rFonts w:ascii="Times New Roman" w:hAnsi="Times New Roman" w:cs="Times New Roman"/>
          <w:b/>
          <w:sz w:val="24"/>
          <w:szCs w:val="24"/>
        </w:rPr>
        <w:t>.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25226" w:rsidRPr="00813000" w:rsidRDefault="00516CD3" w:rsidP="00813000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</w:t>
      </w:r>
      <w:r w:rsidR="00B53DF4">
        <w:rPr>
          <w:rFonts w:eastAsia="Times New Roman"/>
          <w:sz w:val="24"/>
          <w:szCs w:val="24"/>
        </w:rPr>
        <w:t>,</w:t>
      </w:r>
      <w:r w:rsidRPr="00D4225B">
        <w:rPr>
          <w:rFonts w:eastAsia="Times New Roman"/>
          <w:sz w:val="24"/>
          <w:szCs w:val="24"/>
        </w:rPr>
        <w:t xml:space="preserve"> че бъдем из</w:t>
      </w:r>
      <w:r w:rsidR="00526AB9" w:rsidRPr="00D4225B">
        <w:rPr>
          <w:rFonts w:eastAsia="Times New Roman"/>
          <w:sz w:val="24"/>
          <w:szCs w:val="24"/>
        </w:rPr>
        <w:t>брани за изпълнител</w:t>
      </w:r>
      <w:r w:rsidRPr="00D4225B">
        <w:rPr>
          <w:rFonts w:eastAsia="Times New Roman"/>
          <w:sz w:val="24"/>
          <w:szCs w:val="24"/>
        </w:rPr>
        <w:t xml:space="preserve"> се задължаваме да</w:t>
      </w:r>
      <w:r w:rsidRPr="00813000">
        <w:rPr>
          <w:rFonts w:eastAsia="Times New Roman"/>
          <w:sz w:val="24"/>
          <w:szCs w:val="24"/>
        </w:rPr>
        <w:t>:</w:t>
      </w:r>
      <w:r w:rsidR="008361B8" w:rsidRPr="00813000">
        <w:rPr>
          <w:rFonts w:eastAsia="Times New Roman"/>
          <w:sz w:val="24"/>
          <w:szCs w:val="24"/>
        </w:rPr>
        <w:t xml:space="preserve"> </w:t>
      </w:r>
      <w:r w:rsidR="00813000" w:rsidRPr="00813000">
        <w:rPr>
          <w:sz w:val="24"/>
          <w:szCs w:val="24"/>
        </w:rPr>
        <w:t xml:space="preserve">осигурим достъп </w:t>
      </w:r>
      <w:r w:rsidR="00813000" w:rsidRPr="00813000">
        <w:rPr>
          <w:sz w:val="24"/>
          <w:szCs w:val="24"/>
          <w:lang w:val="ru-RU"/>
        </w:rPr>
        <w:t xml:space="preserve">чрез абонамент </w:t>
      </w:r>
      <w:r w:rsidR="00813000" w:rsidRPr="00813000">
        <w:rPr>
          <w:sz w:val="24"/>
          <w:szCs w:val="24"/>
        </w:rPr>
        <w:t>до електронно съдържание на чуждестранни специализирани електронни издания за 201</w:t>
      </w:r>
      <w:r w:rsidR="00B53DF4">
        <w:rPr>
          <w:sz w:val="24"/>
          <w:szCs w:val="24"/>
        </w:rPr>
        <w:t>8</w:t>
      </w:r>
      <w:r w:rsidR="00813000" w:rsidRPr="00813000">
        <w:rPr>
          <w:sz w:val="24"/>
          <w:szCs w:val="24"/>
        </w:rPr>
        <w:t xml:space="preserve"> г</w:t>
      </w:r>
      <w:r w:rsidR="00813000" w:rsidRPr="00813000">
        <w:rPr>
          <w:sz w:val="24"/>
          <w:szCs w:val="24"/>
          <w:lang w:val="ru-RU"/>
        </w:rPr>
        <w:t xml:space="preserve">. през порталите на различни бази данни </w:t>
      </w:r>
      <w:r w:rsidR="00526AB9" w:rsidRPr="00813000">
        <w:rPr>
          <w:rFonts w:eastAsia="Times New Roman"/>
          <w:sz w:val="24"/>
          <w:szCs w:val="24"/>
        </w:rPr>
        <w:t xml:space="preserve">в съответствие </w:t>
      </w:r>
      <w:r w:rsidR="00526AB9" w:rsidRPr="00813000">
        <w:rPr>
          <w:rFonts w:eastAsia="Times New Roman"/>
          <w:sz w:val="24"/>
          <w:szCs w:val="24"/>
        </w:rPr>
        <w:lastRenderedPageBreak/>
        <w:t>със</w:t>
      </w:r>
      <w:r w:rsidR="00457984" w:rsidRPr="00813000">
        <w:rPr>
          <w:rFonts w:eastAsia="Times New Roman"/>
          <w:sz w:val="24"/>
          <w:szCs w:val="24"/>
        </w:rPr>
        <w:t xml:space="preserve"> заявените от в</w:t>
      </w:r>
      <w:r w:rsidR="00526AB9" w:rsidRPr="00813000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Pr="00813000">
        <w:rPr>
          <w:rFonts w:eastAsia="Times New Roman"/>
          <w:sz w:val="24"/>
          <w:szCs w:val="24"/>
        </w:rPr>
        <w:t xml:space="preserve">, </w:t>
      </w:r>
      <w:r w:rsidR="008361B8" w:rsidRPr="00813000">
        <w:rPr>
          <w:rFonts w:eastAsia="Times New Roman"/>
          <w:sz w:val="24"/>
          <w:szCs w:val="24"/>
        </w:rPr>
        <w:t xml:space="preserve">и съобразно </w:t>
      </w:r>
      <w:r w:rsidR="00623ECC" w:rsidRPr="00813000">
        <w:rPr>
          <w:rFonts w:eastAsia="Times New Roman"/>
          <w:sz w:val="24"/>
          <w:szCs w:val="24"/>
        </w:rPr>
        <w:t xml:space="preserve">изискванията на възложителя, посочени в </w:t>
      </w:r>
      <w:r w:rsidR="00813000" w:rsidRPr="00813000">
        <w:rPr>
          <w:rFonts w:eastAsia="Times New Roman"/>
          <w:sz w:val="24"/>
          <w:szCs w:val="24"/>
        </w:rPr>
        <w:t>Приложение № 1</w:t>
      </w:r>
      <w:r w:rsidR="00D25226" w:rsidRPr="00813000">
        <w:rPr>
          <w:rFonts w:eastAsia="Times New Roman"/>
          <w:sz w:val="24"/>
          <w:szCs w:val="24"/>
        </w:rPr>
        <w:t>.</w:t>
      </w:r>
    </w:p>
    <w:p w:rsidR="00516CD3" w:rsidRPr="007334EB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 xml:space="preserve">Задължаваме се да уведомим незабавно възложителя при възникване на пречки </w:t>
      </w:r>
      <w:r w:rsidRPr="007334EB">
        <w:rPr>
          <w:rFonts w:eastAsia="Times New Roman"/>
          <w:sz w:val="24"/>
          <w:szCs w:val="24"/>
        </w:rPr>
        <w:t>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7334EB" w:rsidRPr="00BA0CF4" w:rsidRDefault="007334EB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A0CF4">
        <w:rPr>
          <w:rFonts w:eastAsia="Times New Roman"/>
          <w:sz w:val="24"/>
          <w:szCs w:val="24"/>
        </w:rPr>
        <w:t>Декларирам, че  ще осигуря достъп чрез абонамент до електронно съдържание на чуждестранни специализирани електронни издания публикувани в периода от 01.01.2018 г. до подписване на договора като достъпът ще бъде осигурен в срок до 20 (двадесет) работни дни, считано от датата на подписване на договора без допълнително заплащане от страна на възложителя.</w:t>
      </w:r>
    </w:p>
    <w:p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bookmarkStart w:id="0" w:name="_GoBack"/>
      <w:bookmarkEnd w:id="0"/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:rsidR="00610B0E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предлаганите от нас за </w:t>
      </w:r>
      <w:r w:rsidRPr="00B75B06">
        <w:rPr>
          <w:rFonts w:ascii="Times New Roman" w:eastAsia="Times New Roman" w:hAnsi="Times New Roman" w:cs="Times New Roman"/>
          <w:sz w:val="24"/>
          <w:szCs w:val="24"/>
        </w:rPr>
        <w:t>абонамент</w:t>
      </w:r>
      <w:r w:rsidR="00B834B4" w:rsidRPr="00B7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B06" w:rsidRPr="00B75B06">
        <w:rPr>
          <w:rFonts w:ascii="Times New Roman" w:hAnsi="Times New Roman" w:cs="Times New Roman"/>
          <w:sz w:val="24"/>
          <w:szCs w:val="24"/>
        </w:rPr>
        <w:t>чуждестранни специализирани електронни издания за 201</w:t>
      </w:r>
      <w:r w:rsidR="00875B3A">
        <w:rPr>
          <w:rFonts w:ascii="Times New Roman" w:hAnsi="Times New Roman" w:cs="Times New Roman"/>
          <w:sz w:val="24"/>
          <w:szCs w:val="24"/>
        </w:rPr>
        <w:t>8</w:t>
      </w:r>
      <w:r w:rsidR="00B75B06" w:rsidRPr="00B75B06">
        <w:rPr>
          <w:rFonts w:ascii="Times New Roman" w:hAnsi="Times New Roman" w:cs="Times New Roman"/>
          <w:sz w:val="24"/>
          <w:szCs w:val="24"/>
        </w:rPr>
        <w:t xml:space="preserve"> г</w:t>
      </w:r>
      <w:r w:rsidR="00B75B06" w:rsidRPr="00B75B06">
        <w:rPr>
          <w:rFonts w:ascii="Times New Roman" w:hAnsi="Times New Roman" w:cs="Times New Roman"/>
          <w:sz w:val="24"/>
          <w:szCs w:val="24"/>
          <w:lang w:val="ru-RU"/>
        </w:rPr>
        <w:t>. през порталите на различни бази данни</w:t>
      </w:r>
      <w:r w:rsidR="00B75B06" w:rsidRPr="00B75B06">
        <w:rPr>
          <w:rFonts w:ascii="Times New Roman" w:hAnsi="Times New Roman" w:cs="Times New Roman"/>
          <w:sz w:val="24"/>
          <w:szCs w:val="24"/>
        </w:rPr>
        <w:t xml:space="preserve"> </w:t>
      </w:r>
      <w:r w:rsidR="00B834B4" w:rsidRPr="00B75B06">
        <w:rPr>
          <w:rFonts w:ascii="Times New Roman" w:hAnsi="Times New Roman" w:cs="Times New Roman"/>
          <w:sz w:val="24"/>
          <w:szCs w:val="24"/>
          <w:lang w:val="ru-RU"/>
        </w:rPr>
        <w:t>за 201</w:t>
      </w:r>
      <w:r w:rsidR="00875B3A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6B1D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B75B06">
        <w:rPr>
          <w:rFonts w:ascii="Times New Roman" w:hAnsi="Times New Roman" w:cs="Times New Roman"/>
          <w:sz w:val="24"/>
          <w:szCs w:val="24"/>
          <w:lang w:val="ru-RU"/>
        </w:rPr>
        <w:t>г. са следните: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01741E" w:rsidRPr="00757162" w:rsidTr="00A51BF5">
        <w:trPr>
          <w:trHeight w:val="527"/>
        </w:trPr>
        <w:tc>
          <w:tcPr>
            <w:tcW w:w="536" w:type="dxa"/>
          </w:tcPr>
          <w:p w:rsidR="0001741E" w:rsidRPr="00757162" w:rsidRDefault="0001741E" w:rsidP="00A51BF5">
            <w:pPr>
              <w:rPr>
                <w:b/>
              </w:rPr>
            </w:pPr>
            <w:r w:rsidRPr="00757162">
              <w:rPr>
                <w:b/>
              </w:rPr>
              <w:t>№</w:t>
            </w:r>
          </w:p>
        </w:tc>
        <w:tc>
          <w:tcPr>
            <w:tcW w:w="6399" w:type="dxa"/>
          </w:tcPr>
          <w:p w:rsidR="0001741E" w:rsidRPr="00FD77CB" w:rsidRDefault="0001741E" w:rsidP="00A51BF5">
            <w:pPr>
              <w:rPr>
                <w:b/>
              </w:rPr>
            </w:pPr>
            <w:r>
              <w:rPr>
                <w:b/>
              </w:rPr>
              <w:t>Електронни бази данни и издания</w:t>
            </w:r>
            <w:r w:rsidRPr="000D3BE3">
              <w:rPr>
                <w:b/>
              </w:rPr>
              <w:t xml:space="preserve"> </w:t>
            </w:r>
            <w:r>
              <w:rPr>
                <w:b/>
              </w:rPr>
              <w:t>за абонамент</w:t>
            </w:r>
          </w:p>
        </w:tc>
        <w:tc>
          <w:tcPr>
            <w:tcW w:w="2275" w:type="dxa"/>
          </w:tcPr>
          <w:p w:rsidR="0001741E" w:rsidRPr="00D65BFB" w:rsidRDefault="0001741E" w:rsidP="00A51BF5">
            <w:pPr>
              <w:rPr>
                <w:b/>
              </w:rPr>
            </w:pPr>
            <w:r w:rsidRPr="00757162">
              <w:rPr>
                <w:b/>
              </w:rPr>
              <w:t xml:space="preserve">Брой </w:t>
            </w:r>
            <w:r>
              <w:rPr>
                <w:b/>
              </w:rPr>
              <w:t>абонаменти за достъп</w:t>
            </w:r>
          </w:p>
        </w:tc>
      </w:tr>
      <w:tr w:rsidR="0001741E" w:rsidRPr="00757162" w:rsidTr="00A51BF5">
        <w:trPr>
          <w:trHeight w:val="527"/>
        </w:trPr>
        <w:tc>
          <w:tcPr>
            <w:tcW w:w="536" w:type="dxa"/>
          </w:tcPr>
          <w:p w:rsidR="0001741E" w:rsidRPr="00757162" w:rsidRDefault="0001741E" w:rsidP="00A51BF5">
            <w:r>
              <w:t>1.</w:t>
            </w:r>
          </w:p>
        </w:tc>
        <w:tc>
          <w:tcPr>
            <w:tcW w:w="6399" w:type="dxa"/>
          </w:tcPr>
          <w:p w:rsidR="0001741E" w:rsidRPr="00A51BF5" w:rsidRDefault="0001741E" w:rsidP="00A51BF5">
            <w:pPr>
              <w:spacing w:line="240" w:lineRule="auto"/>
            </w:pPr>
            <w:r w:rsidRPr="00961FE7">
              <w:rPr>
                <w:b/>
                <w:lang w:val="en-US"/>
              </w:rPr>
              <w:t xml:space="preserve">JSTOR: </w:t>
            </w:r>
            <w:r w:rsidRPr="00A51BF5">
              <w:rPr>
                <w:lang w:val="en-US"/>
              </w:rPr>
              <w:t>online only</w:t>
            </w:r>
            <w:r w:rsidRPr="00A51BF5">
              <w:rPr>
                <w:b/>
              </w:rPr>
              <w:t xml:space="preserve"> </w:t>
            </w:r>
            <w:r w:rsidRPr="00A51BF5">
              <w:t>за колекциите: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b/>
                <w:lang w:val="en-US"/>
              </w:rPr>
              <w:t xml:space="preserve">Business I 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b/>
                <w:lang w:val="en-US"/>
              </w:rPr>
              <w:t>Business II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b/>
                <w:lang w:val="en-US"/>
              </w:rPr>
              <w:t>Mathematics &amp; Statistics</w:t>
            </w:r>
          </w:p>
        </w:tc>
        <w:tc>
          <w:tcPr>
            <w:tcW w:w="2275" w:type="dxa"/>
          </w:tcPr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</w:p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t xml:space="preserve">1 </w:t>
            </w:r>
          </w:p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01741E" w:rsidRPr="00F81604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01741E" w:rsidRPr="00AA1A31" w:rsidRDefault="0001741E" w:rsidP="00A51BF5">
            <w:pPr>
              <w:spacing w:line="240" w:lineRule="auto"/>
              <w:jc w:val="center"/>
            </w:pPr>
          </w:p>
        </w:tc>
      </w:tr>
      <w:tr w:rsidR="0001741E" w:rsidRPr="00757162" w:rsidTr="00A51BF5">
        <w:trPr>
          <w:trHeight w:val="527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</w:pPr>
            <w:r>
              <w:t>2</w:t>
            </w:r>
            <w:r w:rsidRPr="00757162">
              <w:t>.</w:t>
            </w:r>
          </w:p>
        </w:tc>
        <w:tc>
          <w:tcPr>
            <w:tcW w:w="6399" w:type="dxa"/>
          </w:tcPr>
          <w:p w:rsidR="0001741E" w:rsidRPr="00A51BF5" w:rsidRDefault="0001741E" w:rsidP="00A51BF5">
            <w:pPr>
              <w:spacing w:line="240" w:lineRule="auto"/>
              <w:rPr>
                <w:b/>
                <w:lang w:val="en-US"/>
              </w:rPr>
            </w:pPr>
            <w:r w:rsidRPr="00961FE7">
              <w:rPr>
                <w:b/>
                <w:lang w:val="en-US"/>
              </w:rPr>
              <w:t>WILEY Online Library: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lang w:val="es-ES"/>
              </w:rPr>
              <w:t>Econometrica Package (</w:t>
            </w:r>
            <w:r w:rsidRPr="00A51BF5">
              <w:rPr>
                <w:sz w:val="20"/>
                <w:lang w:val="es-ES"/>
              </w:rPr>
              <w:t>Incl. Econometr.</w:t>
            </w:r>
            <w:r w:rsidRPr="00A51BF5">
              <w:rPr>
                <w:sz w:val="20"/>
              </w:rPr>
              <w:t xml:space="preserve"> </w:t>
            </w:r>
            <w:r w:rsidRPr="00A51BF5">
              <w:rPr>
                <w:sz w:val="20"/>
                <w:lang w:val="es-ES"/>
              </w:rPr>
              <w:t>&amp;</w:t>
            </w:r>
            <w:r w:rsidRPr="00A51BF5">
              <w:rPr>
                <w:sz w:val="20"/>
              </w:rPr>
              <w:t xml:space="preserve"> </w:t>
            </w:r>
            <w:r w:rsidRPr="00A51BF5">
              <w:rPr>
                <w:sz w:val="20"/>
                <w:lang w:val="es-ES"/>
              </w:rPr>
              <w:t xml:space="preserve">Theor. Econ. </w:t>
            </w:r>
            <w:r w:rsidRPr="00A51BF5">
              <w:rPr>
                <w:sz w:val="20"/>
                <w:lang w:val="en-US"/>
              </w:rPr>
              <w:t xml:space="preserve">&amp; Quantitat. Econ.) – online only – </w:t>
            </w:r>
            <w:r w:rsidRPr="00A51BF5">
              <w:rPr>
                <w:szCs w:val="24"/>
                <w:lang w:val="en-US"/>
              </w:rPr>
              <w:t>MJECTA/E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szCs w:val="24"/>
                <w:lang w:val="en-US"/>
              </w:rPr>
              <w:t>Economic Package (</w:t>
            </w:r>
            <w:r w:rsidRPr="00A51BF5">
              <w:rPr>
                <w:sz w:val="20"/>
                <w:lang w:val="en-US"/>
              </w:rPr>
              <w:t xml:space="preserve">Incl. The Economic Journal &amp; The Econometrics Journal) – online only – </w:t>
            </w:r>
            <w:r w:rsidRPr="00A51BF5">
              <w:rPr>
                <w:szCs w:val="24"/>
                <w:lang w:val="en-US"/>
              </w:rPr>
              <w:t>MJECOJ/E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szCs w:val="24"/>
                <w:lang w:val="en-US"/>
              </w:rPr>
              <w:t>International Economic Review – online only – IERE/E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szCs w:val="24"/>
                <w:lang w:val="en-US"/>
              </w:rPr>
              <w:t>Journal of Money, Credit and Banking – JMCB/E</w:t>
            </w:r>
          </w:p>
          <w:p w:rsidR="0001741E" w:rsidRPr="00A51BF5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 w:rsidRPr="00A51BF5">
              <w:rPr>
                <w:szCs w:val="24"/>
                <w:lang w:val="en-US"/>
              </w:rPr>
              <w:t>Oxford Bulletin of Economics &amp; Statistics – OBES/E</w:t>
            </w:r>
          </w:p>
        </w:tc>
        <w:tc>
          <w:tcPr>
            <w:tcW w:w="2275" w:type="dxa"/>
          </w:tcPr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</w:p>
          <w:p w:rsidR="0001741E" w:rsidRDefault="0001741E" w:rsidP="00A51BF5">
            <w:pPr>
              <w:jc w:val="center"/>
            </w:pPr>
            <w:r>
              <w:t>1</w:t>
            </w:r>
          </w:p>
          <w:p w:rsidR="0001741E" w:rsidRDefault="0001741E" w:rsidP="00A51BF5">
            <w:pPr>
              <w:jc w:val="center"/>
            </w:pPr>
            <w:r>
              <w:t>1</w:t>
            </w:r>
          </w:p>
          <w:p w:rsidR="0001741E" w:rsidRDefault="0001741E" w:rsidP="00A51BF5">
            <w:pPr>
              <w:jc w:val="center"/>
            </w:pPr>
            <w:r>
              <w:t>1</w:t>
            </w:r>
          </w:p>
          <w:p w:rsidR="0001741E" w:rsidRDefault="0001741E" w:rsidP="00A51BF5">
            <w:pPr>
              <w:jc w:val="center"/>
            </w:pPr>
            <w:r>
              <w:t>1</w:t>
            </w:r>
          </w:p>
          <w:p w:rsidR="0001741E" w:rsidRPr="00FD77CB" w:rsidRDefault="0001741E" w:rsidP="00A51BF5">
            <w:pPr>
              <w:jc w:val="center"/>
            </w:pPr>
            <w:r>
              <w:t>1</w:t>
            </w:r>
          </w:p>
        </w:tc>
      </w:tr>
      <w:tr w:rsidR="0001741E" w:rsidRPr="00757162" w:rsidTr="00A51BF5">
        <w:trPr>
          <w:trHeight w:val="949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</w:pPr>
            <w:r>
              <w:rPr>
                <w:lang w:val="en-US"/>
              </w:rPr>
              <w:t>3</w:t>
            </w:r>
            <w:r w:rsidRPr="00757162">
              <w:t>.</w:t>
            </w:r>
          </w:p>
        </w:tc>
        <w:tc>
          <w:tcPr>
            <w:tcW w:w="6399" w:type="dxa"/>
          </w:tcPr>
          <w:p w:rsidR="0001741E" w:rsidRDefault="0001741E" w:rsidP="00A51BF5">
            <w:pPr>
              <w:spacing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AEA Online – American Economic Association:</w:t>
            </w:r>
          </w:p>
          <w:p w:rsidR="0001741E" w:rsidRDefault="0001741E" w:rsidP="00A51BF5">
            <w:pPr>
              <w:spacing w:line="240" w:lineRule="auto"/>
            </w:pPr>
            <w:r>
              <w:t>Групов абонамент за всичките 7 заглавия:</w:t>
            </w:r>
          </w:p>
          <w:p w:rsidR="0001741E" w:rsidRPr="00FD77CB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</w:pPr>
            <w:r>
              <w:rPr>
                <w:lang w:val="en-US"/>
              </w:rPr>
              <w:t>American Economic Journal: Applied Economics</w:t>
            </w:r>
          </w:p>
          <w:p w:rsidR="0001741E" w:rsidRPr="00BB2E50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</w:pPr>
            <w:r>
              <w:rPr>
                <w:lang w:val="en-US"/>
              </w:rPr>
              <w:t>American Economic Journal: Economic Policy</w:t>
            </w:r>
          </w:p>
          <w:p w:rsidR="0001741E" w:rsidRPr="00BB2E50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</w:pPr>
            <w:r>
              <w:rPr>
                <w:lang w:val="en-US"/>
              </w:rPr>
              <w:lastRenderedPageBreak/>
              <w:t>American Economic Journal: Macroeconomics</w:t>
            </w:r>
          </w:p>
          <w:p w:rsidR="0001741E" w:rsidRPr="00BB2E50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</w:pPr>
            <w:r>
              <w:rPr>
                <w:lang w:val="en-US"/>
              </w:rPr>
              <w:t>American Economic Journal: Microeconomics</w:t>
            </w:r>
          </w:p>
          <w:p w:rsidR="0001741E" w:rsidRPr="00BB2E50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</w:pPr>
            <w:r>
              <w:rPr>
                <w:lang w:val="en-US"/>
              </w:rPr>
              <w:t>Journal of Economic Literature</w:t>
            </w:r>
          </w:p>
          <w:p w:rsidR="0001741E" w:rsidRPr="00BB2E50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</w:pPr>
            <w:r>
              <w:rPr>
                <w:lang w:val="en-US"/>
              </w:rPr>
              <w:t>The American Economic Review</w:t>
            </w:r>
          </w:p>
          <w:p w:rsidR="0001741E" w:rsidRPr="00FD77CB" w:rsidRDefault="0001741E" w:rsidP="0001741E">
            <w:pPr>
              <w:numPr>
                <w:ilvl w:val="0"/>
                <w:numId w:val="12"/>
              </w:numPr>
              <w:spacing w:before="120" w:after="0" w:line="360" w:lineRule="auto"/>
            </w:pPr>
            <w:r>
              <w:rPr>
                <w:lang w:val="en-US"/>
              </w:rPr>
              <w:t>The Journal of Economic Perspectives</w:t>
            </w:r>
          </w:p>
        </w:tc>
        <w:tc>
          <w:tcPr>
            <w:tcW w:w="2275" w:type="dxa"/>
          </w:tcPr>
          <w:p w:rsidR="0001741E" w:rsidRDefault="0001741E" w:rsidP="00A51BF5">
            <w:pPr>
              <w:spacing w:line="240" w:lineRule="auto"/>
              <w:jc w:val="center"/>
            </w:pPr>
          </w:p>
          <w:p w:rsidR="0001741E" w:rsidRDefault="0001741E" w:rsidP="00A51BF5">
            <w:pPr>
              <w:spacing w:line="240" w:lineRule="auto"/>
              <w:jc w:val="center"/>
            </w:pP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lastRenderedPageBreak/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Pr="00BB2E50" w:rsidRDefault="0001741E" w:rsidP="00A51BF5">
            <w:pPr>
              <w:jc w:val="center"/>
            </w:pPr>
          </w:p>
        </w:tc>
      </w:tr>
      <w:tr w:rsidR="0001741E" w:rsidRPr="00757162" w:rsidTr="00A51BF5">
        <w:trPr>
          <w:trHeight w:val="542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  <w:rPr>
                <w:lang w:val="en-US"/>
              </w:rPr>
            </w:pPr>
            <w:r>
              <w:lastRenderedPageBreak/>
              <w:t>4</w:t>
            </w:r>
            <w:r w:rsidRPr="00757162">
              <w:rPr>
                <w:lang w:val="en-US"/>
              </w:rPr>
              <w:t>.</w:t>
            </w:r>
          </w:p>
        </w:tc>
        <w:tc>
          <w:tcPr>
            <w:tcW w:w="6399" w:type="dxa"/>
          </w:tcPr>
          <w:p w:rsidR="0001741E" w:rsidRDefault="0001741E" w:rsidP="00A51BF5">
            <w:pPr>
              <w:spacing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SienceDirect Online:</w:t>
            </w:r>
          </w:p>
          <w:p w:rsidR="0001741E" w:rsidRPr="00BB2E50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>
              <w:rPr>
                <w:lang w:val="en-US"/>
              </w:rPr>
              <w:t>Journal of International Money and Finance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 w:rsidRPr="00BB2E50">
              <w:rPr>
                <w:lang w:val="en-US"/>
              </w:rPr>
              <w:t>Journal of Banking and Finance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>
              <w:rPr>
                <w:lang w:val="en-US"/>
              </w:rPr>
              <w:t>Journal of Financial Stability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>
              <w:rPr>
                <w:lang w:val="en-US"/>
              </w:rPr>
              <w:t>Journal of International Economics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>
              <w:rPr>
                <w:lang w:val="en-US"/>
              </w:rPr>
              <w:t>Journal of Macroeconomics</w:t>
            </w:r>
          </w:p>
          <w:p w:rsidR="0001741E" w:rsidRPr="00BB2E50" w:rsidRDefault="0001741E" w:rsidP="0001741E">
            <w:pPr>
              <w:numPr>
                <w:ilvl w:val="0"/>
                <w:numId w:val="12"/>
              </w:numPr>
              <w:spacing w:before="120" w:after="0" w:line="360" w:lineRule="auto"/>
              <w:rPr>
                <w:lang w:val="en-US"/>
              </w:rPr>
            </w:pPr>
            <w:r>
              <w:rPr>
                <w:lang w:val="en-US"/>
              </w:rPr>
              <w:t>Journal of Monetary Economics</w:t>
            </w:r>
          </w:p>
        </w:tc>
        <w:tc>
          <w:tcPr>
            <w:tcW w:w="2275" w:type="dxa"/>
          </w:tcPr>
          <w:p w:rsidR="0001741E" w:rsidRDefault="0001741E" w:rsidP="00A51BF5">
            <w:pPr>
              <w:jc w:val="center"/>
            </w:pP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Pr="00BB2E50" w:rsidRDefault="0001741E" w:rsidP="00A51BF5">
            <w:pPr>
              <w:spacing w:line="240" w:lineRule="auto"/>
              <w:jc w:val="center"/>
            </w:pPr>
            <w:r>
              <w:t>1</w:t>
            </w:r>
          </w:p>
        </w:tc>
      </w:tr>
      <w:tr w:rsidR="0001741E" w:rsidRPr="00757162" w:rsidTr="00A51BF5">
        <w:trPr>
          <w:trHeight w:val="542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</w:pPr>
            <w:r>
              <w:t>5</w:t>
            </w:r>
            <w:r w:rsidRPr="00757162">
              <w:t>.</w:t>
            </w:r>
          </w:p>
        </w:tc>
        <w:tc>
          <w:tcPr>
            <w:tcW w:w="6399" w:type="dxa"/>
          </w:tcPr>
          <w:p w:rsidR="0001741E" w:rsidRDefault="0001741E" w:rsidP="00A51BF5">
            <w:pPr>
              <w:spacing w:line="240" w:lineRule="auto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Taylor &amp; Francis Online:</w:t>
            </w:r>
          </w:p>
          <w:p w:rsidR="0001741E" w:rsidRPr="00596BD2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szCs w:val="24"/>
                <w:lang w:val="en-US"/>
              </w:rPr>
            </w:pPr>
            <w:r w:rsidRPr="00596BD2">
              <w:rPr>
                <w:szCs w:val="24"/>
                <w:lang w:val="en-US"/>
              </w:rPr>
              <w:t>Journal of Business and Economic Statistics</w:t>
            </w:r>
          </w:p>
          <w:p w:rsidR="0001741E" w:rsidRPr="00596BD2" w:rsidRDefault="0001741E" w:rsidP="00A51BF5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2275" w:type="dxa"/>
          </w:tcPr>
          <w:p w:rsidR="0001741E" w:rsidRDefault="0001741E" w:rsidP="00A51BF5">
            <w:pPr>
              <w:spacing w:line="240" w:lineRule="auto"/>
              <w:rPr>
                <w:lang w:val="en-US"/>
              </w:rPr>
            </w:pPr>
          </w:p>
          <w:p w:rsidR="0001741E" w:rsidRPr="00596BD2" w:rsidRDefault="0001741E" w:rsidP="00A51BF5">
            <w:r>
              <w:rPr>
                <w:lang w:val="en-US"/>
              </w:rPr>
              <w:t xml:space="preserve">                </w:t>
            </w:r>
            <w:r>
              <w:t xml:space="preserve">1 </w:t>
            </w:r>
          </w:p>
        </w:tc>
      </w:tr>
      <w:tr w:rsidR="0001741E" w:rsidRPr="00757162" w:rsidTr="00A51BF5">
        <w:trPr>
          <w:trHeight w:val="527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</w:pPr>
            <w:r>
              <w:t>6</w:t>
            </w:r>
            <w:r w:rsidRPr="00757162">
              <w:t>.</w:t>
            </w:r>
          </w:p>
        </w:tc>
        <w:tc>
          <w:tcPr>
            <w:tcW w:w="6399" w:type="dxa"/>
          </w:tcPr>
          <w:p w:rsidR="0001741E" w:rsidRDefault="0001741E" w:rsidP="00A51BF5">
            <w:pPr>
              <w:spacing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Cambridge Online:</w:t>
            </w:r>
          </w:p>
          <w:p w:rsidR="0001741E" w:rsidRPr="00596BD2" w:rsidRDefault="0001741E" w:rsidP="0001741E">
            <w:pPr>
              <w:numPr>
                <w:ilvl w:val="0"/>
                <w:numId w:val="12"/>
              </w:numPr>
              <w:spacing w:before="120" w:after="0" w:line="360" w:lineRule="auto"/>
              <w:rPr>
                <w:lang w:val="en-US"/>
              </w:rPr>
            </w:pPr>
            <w:r w:rsidRPr="00596BD2">
              <w:rPr>
                <w:lang w:val="en-US"/>
              </w:rPr>
              <w:t>Econometric Theory</w:t>
            </w:r>
          </w:p>
        </w:tc>
        <w:tc>
          <w:tcPr>
            <w:tcW w:w="2275" w:type="dxa"/>
          </w:tcPr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</w:p>
          <w:p w:rsidR="0001741E" w:rsidRPr="00C74811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01741E" w:rsidRPr="00757162" w:rsidTr="00A51BF5">
        <w:trPr>
          <w:trHeight w:val="527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</w:pPr>
            <w:r>
              <w:t>7.</w:t>
            </w:r>
          </w:p>
        </w:tc>
        <w:tc>
          <w:tcPr>
            <w:tcW w:w="6399" w:type="dxa"/>
          </w:tcPr>
          <w:p w:rsidR="0001741E" w:rsidRDefault="0001741E" w:rsidP="00A51BF5">
            <w:pPr>
              <w:spacing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MIT Press Online:</w:t>
            </w:r>
          </w:p>
          <w:p w:rsidR="0001741E" w:rsidRPr="00596BD2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b/>
                <w:lang w:val="en-US"/>
              </w:rPr>
            </w:pPr>
            <w:r>
              <w:rPr>
                <w:lang w:val="en-US"/>
              </w:rPr>
              <w:t>The Review of Economics and Statistics</w:t>
            </w:r>
          </w:p>
        </w:tc>
        <w:tc>
          <w:tcPr>
            <w:tcW w:w="2275" w:type="dxa"/>
          </w:tcPr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t xml:space="preserve"> </w:t>
            </w:r>
          </w:p>
          <w:p w:rsidR="0001741E" w:rsidRPr="00596BD2" w:rsidRDefault="0001741E" w:rsidP="00A51BF5">
            <w:pPr>
              <w:jc w:val="center"/>
            </w:pPr>
            <w:r>
              <w:t xml:space="preserve">1 </w:t>
            </w:r>
          </w:p>
        </w:tc>
      </w:tr>
      <w:tr w:rsidR="0001741E" w:rsidRPr="00757162" w:rsidTr="00A51BF5">
        <w:trPr>
          <w:trHeight w:val="949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  <w:rPr>
                <w:lang w:val="en-US"/>
              </w:rPr>
            </w:pPr>
            <w:r>
              <w:t>8</w:t>
            </w:r>
            <w:r w:rsidRPr="00757162">
              <w:rPr>
                <w:lang w:val="en-US"/>
              </w:rPr>
              <w:t>.</w:t>
            </w:r>
          </w:p>
        </w:tc>
        <w:tc>
          <w:tcPr>
            <w:tcW w:w="6399" w:type="dxa"/>
          </w:tcPr>
          <w:p w:rsidR="0001741E" w:rsidRPr="00596BD2" w:rsidRDefault="0001741E" w:rsidP="00A51BF5">
            <w:pPr>
              <w:spacing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 xml:space="preserve">University of Chicago Press: </w:t>
            </w:r>
            <w:r>
              <w:rPr>
                <w:lang w:val="en-US"/>
              </w:rPr>
              <w:t>online only</w:t>
            </w:r>
          </w:p>
          <w:p w:rsidR="0001741E" w:rsidRPr="00596BD2" w:rsidRDefault="0001741E" w:rsidP="0001741E">
            <w:pPr>
              <w:numPr>
                <w:ilvl w:val="0"/>
                <w:numId w:val="12"/>
              </w:numPr>
              <w:spacing w:before="120" w:after="0" w:line="360" w:lineRule="auto"/>
              <w:rPr>
                <w:b/>
                <w:lang w:val="en-US"/>
              </w:rPr>
            </w:pPr>
            <w:r>
              <w:rPr>
                <w:lang w:val="en-US"/>
              </w:rPr>
              <w:t>Journal of Political Economy</w:t>
            </w:r>
          </w:p>
        </w:tc>
        <w:tc>
          <w:tcPr>
            <w:tcW w:w="2275" w:type="dxa"/>
          </w:tcPr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t xml:space="preserve"> </w:t>
            </w:r>
          </w:p>
          <w:p w:rsidR="0001741E" w:rsidRPr="00C74811" w:rsidRDefault="0001741E" w:rsidP="00A51BF5">
            <w:pPr>
              <w:jc w:val="center"/>
              <w:rPr>
                <w:lang w:val="en-US"/>
              </w:rPr>
            </w:pPr>
            <w:r>
              <w:t xml:space="preserve">1 </w:t>
            </w:r>
          </w:p>
        </w:tc>
      </w:tr>
      <w:tr w:rsidR="0001741E" w:rsidRPr="00757162" w:rsidTr="00A51BF5">
        <w:trPr>
          <w:trHeight w:val="949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  <w:rPr>
                <w:lang w:val="en-US"/>
              </w:rPr>
            </w:pPr>
            <w:r>
              <w:t>9</w:t>
            </w:r>
            <w:r w:rsidRPr="00757162">
              <w:rPr>
                <w:lang w:val="en-US"/>
              </w:rPr>
              <w:t>.</w:t>
            </w:r>
          </w:p>
        </w:tc>
        <w:tc>
          <w:tcPr>
            <w:tcW w:w="6399" w:type="dxa"/>
          </w:tcPr>
          <w:p w:rsidR="0001741E" w:rsidRDefault="0001741E" w:rsidP="00A51BF5">
            <w:pPr>
              <w:spacing w:line="240" w:lineRule="auto"/>
              <w:rPr>
                <w:lang w:val="en-US"/>
              </w:rPr>
            </w:pPr>
            <w:r>
              <w:rPr>
                <w:b/>
                <w:lang w:val="en-US"/>
              </w:rPr>
              <w:t xml:space="preserve">Oxford Journals Online: </w:t>
            </w:r>
            <w:r>
              <w:rPr>
                <w:lang w:val="en-US"/>
              </w:rPr>
              <w:t>online only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>
              <w:rPr>
                <w:lang w:val="en-US"/>
              </w:rPr>
              <w:t>Economic Policy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>
              <w:rPr>
                <w:lang w:val="en-US"/>
              </w:rPr>
              <w:t>The Review of Economic Studies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>
              <w:rPr>
                <w:lang w:val="en-US"/>
              </w:rPr>
              <w:t>The Quarterly Journal of Economics</w:t>
            </w:r>
          </w:p>
          <w:p w:rsidR="0001741E" w:rsidRPr="00596BD2" w:rsidRDefault="0001741E" w:rsidP="0001741E">
            <w:pPr>
              <w:numPr>
                <w:ilvl w:val="0"/>
                <w:numId w:val="12"/>
              </w:numPr>
              <w:spacing w:before="120" w:after="0" w:line="360" w:lineRule="auto"/>
              <w:rPr>
                <w:lang w:val="en-US"/>
              </w:rPr>
            </w:pPr>
            <w:r>
              <w:rPr>
                <w:lang w:val="en-US"/>
              </w:rPr>
              <w:t>European Review of Economic History</w:t>
            </w:r>
          </w:p>
        </w:tc>
        <w:tc>
          <w:tcPr>
            <w:tcW w:w="2275" w:type="dxa"/>
          </w:tcPr>
          <w:p w:rsidR="0001741E" w:rsidRDefault="0001741E" w:rsidP="00A51BF5">
            <w:pPr>
              <w:jc w:val="center"/>
            </w:pP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Default="0001741E" w:rsidP="00A51BF5">
            <w:pPr>
              <w:spacing w:line="240" w:lineRule="auto"/>
              <w:jc w:val="center"/>
            </w:pPr>
            <w:r>
              <w:t>1</w:t>
            </w:r>
          </w:p>
          <w:p w:rsidR="0001741E" w:rsidRPr="00D069AC" w:rsidRDefault="0001741E" w:rsidP="00A51BF5">
            <w:pPr>
              <w:jc w:val="center"/>
            </w:pPr>
            <w:r>
              <w:t>1</w:t>
            </w:r>
          </w:p>
        </w:tc>
      </w:tr>
      <w:tr w:rsidR="0001741E" w:rsidRPr="00757162" w:rsidTr="00A51BF5">
        <w:trPr>
          <w:trHeight w:val="949"/>
        </w:trPr>
        <w:tc>
          <w:tcPr>
            <w:tcW w:w="536" w:type="dxa"/>
          </w:tcPr>
          <w:p w:rsidR="0001741E" w:rsidRPr="00757162" w:rsidRDefault="0001741E" w:rsidP="00A51BF5">
            <w:pPr>
              <w:jc w:val="center"/>
            </w:pPr>
            <w:r>
              <w:lastRenderedPageBreak/>
              <w:t>10</w:t>
            </w:r>
            <w:r w:rsidRPr="00757162">
              <w:t>.</w:t>
            </w:r>
          </w:p>
        </w:tc>
        <w:tc>
          <w:tcPr>
            <w:tcW w:w="6399" w:type="dxa"/>
          </w:tcPr>
          <w:p w:rsidR="0001741E" w:rsidRPr="005F0F48" w:rsidRDefault="0001741E" w:rsidP="00A51BF5">
            <w:pPr>
              <w:spacing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CEPR DPS Online: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Programme areas</w:t>
            </w:r>
          </w:p>
          <w:p w:rsidR="0001741E" w:rsidRDefault="0001741E" w:rsidP="0001741E">
            <w:pPr>
              <w:numPr>
                <w:ilvl w:val="0"/>
                <w:numId w:val="12"/>
              </w:numPr>
              <w:spacing w:before="120" w:after="0" w:line="240" w:lineRule="auto"/>
              <w:rPr>
                <w:lang w:val="en-US"/>
              </w:rPr>
            </w:pPr>
            <w:r>
              <w:rPr>
                <w:lang w:val="en-US"/>
              </w:rPr>
              <w:t>Financial Economics</w:t>
            </w:r>
          </w:p>
          <w:p w:rsidR="0001741E" w:rsidRPr="00D069AC" w:rsidRDefault="0001741E" w:rsidP="0001741E">
            <w:pPr>
              <w:numPr>
                <w:ilvl w:val="0"/>
                <w:numId w:val="12"/>
              </w:numPr>
              <w:spacing w:before="120" w:after="0" w:line="360" w:lineRule="auto"/>
              <w:rPr>
                <w:lang w:val="en-US"/>
              </w:rPr>
            </w:pPr>
            <w:r>
              <w:rPr>
                <w:lang w:val="en-US"/>
              </w:rPr>
              <w:t>International Macroeconomics</w:t>
            </w:r>
          </w:p>
        </w:tc>
        <w:tc>
          <w:tcPr>
            <w:tcW w:w="2275" w:type="dxa"/>
          </w:tcPr>
          <w:p w:rsidR="0001741E" w:rsidRDefault="0001741E" w:rsidP="00A51BF5">
            <w:pPr>
              <w:jc w:val="center"/>
            </w:pPr>
          </w:p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t xml:space="preserve">1 </w:t>
            </w:r>
          </w:p>
          <w:p w:rsidR="0001741E" w:rsidRDefault="0001741E" w:rsidP="00A51BF5">
            <w:pPr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01741E" w:rsidRPr="00C74811" w:rsidRDefault="0001741E" w:rsidP="00A51BF5">
            <w:pPr>
              <w:spacing w:line="240" w:lineRule="auto"/>
              <w:jc w:val="center"/>
              <w:rPr>
                <w:lang w:val="en-US"/>
              </w:rPr>
            </w:pPr>
          </w:p>
        </w:tc>
      </w:tr>
    </w:tbl>
    <w:p w:rsidR="0001741E" w:rsidRPr="00BA0CF4" w:rsidRDefault="0001741E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2576" w:rsidRDefault="00610B0E" w:rsidP="00610B0E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6. 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>Задължаваме се да осигурим оторизирани лица, които да гарантират ежедневно – 24 (двадесет и четири) часа в денонощието, 7 (седем) дни в седмицата изправността на достъпа и актуалността на електронните адреси за достъп</w:t>
      </w:r>
      <w:r w:rsidR="00894E97" w:rsidRPr="00610B0E">
        <w:rPr>
          <w:rFonts w:ascii="Times New Roman" w:eastAsia="Times New Roman" w:hAnsi="Times New Roman" w:cs="Times New Roman"/>
          <w:sz w:val="24"/>
          <w:szCs w:val="24"/>
        </w:rPr>
        <w:t>, както и да подпишат протокола от проекта на договор</w:t>
      </w:r>
      <w:r w:rsidR="003F3AD8" w:rsidRPr="00610B0E">
        <w:rPr>
          <w:rFonts w:ascii="Times New Roman" w:eastAsia="Times New Roman" w:hAnsi="Times New Roman" w:cs="Times New Roman"/>
          <w:sz w:val="24"/>
          <w:szCs w:val="24"/>
        </w:rPr>
        <w:t>.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 xml:space="preserve"> Тези лица са: ...................................................................................................</w:t>
      </w:r>
      <w:r w:rsidR="007A2576" w:rsidRPr="00610B0E">
        <w:rPr>
          <w:rFonts w:ascii="Times New Roman" w:eastAsia="Times New Roman" w:hAnsi="Times New Roman" w:cs="Times New Roman"/>
          <w:sz w:val="24"/>
          <w:szCs w:val="24"/>
        </w:rPr>
        <w:t>..........................</w:t>
      </w:r>
      <w:r w:rsidRPr="00610B0E">
        <w:rPr>
          <w:rFonts w:ascii="Times New Roman" w:eastAsia="Times New Roman" w:hAnsi="Times New Roman" w:cs="Times New Roman"/>
          <w:sz w:val="24"/>
          <w:szCs w:val="24"/>
        </w:rPr>
        <w:t>.......................</w:t>
      </w:r>
    </w:p>
    <w:p w:rsidR="00173588" w:rsidRPr="00173588" w:rsidRDefault="00173588" w:rsidP="00173588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7. </w:t>
      </w:r>
      <w:r w:rsidRPr="00173588">
        <w:rPr>
          <w:rFonts w:ascii="Times New Roman" w:eastAsia="Times New Roman" w:hAnsi="Times New Roman" w:cs="Times New Roman"/>
          <w:sz w:val="24"/>
          <w:szCs w:val="24"/>
        </w:rPr>
        <w:t>Определяме следните представители, които да осъществяват контрол по цялостното изпълнение на договора:</w:t>
      </w:r>
    </w:p>
    <w:p w:rsidR="00173588" w:rsidRDefault="00173588" w:rsidP="00E95BB5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17358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173588" w:rsidRPr="00E95BB5" w:rsidRDefault="00173588" w:rsidP="00E95BB5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8. </w:t>
      </w:r>
      <w:r w:rsidRPr="00E95BB5">
        <w:rPr>
          <w:rFonts w:ascii="Times New Roman" w:eastAsia="Times New Roman" w:hAnsi="Times New Roman" w:cs="Times New Roman"/>
          <w:sz w:val="24"/>
          <w:szCs w:val="24"/>
          <w:lang w:val="en-US"/>
        </w:rPr>
        <w:t>За целите на договора, уведомяването, отправено до нас, ще се извършва писмено по факс: ...; електронна поща (e–mail): …; или с препоръчано писмо на адрес:……служител за контакт: ……...</w:t>
      </w:r>
    </w:p>
    <w:p w:rsidR="00516CD3" w:rsidRPr="00610B0E" w:rsidRDefault="00610B0E" w:rsidP="00173588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73588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16CD3" w:rsidRPr="00610B0E">
        <w:rPr>
          <w:rFonts w:ascii="Times New Roman" w:eastAsia="Times New Roman" w:hAnsi="Times New Roman" w:cs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а на договор,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894E97" w:rsidRDefault="006C05D9" w:rsidP="00894E97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</w:t>
      </w:r>
      <w:r w:rsidR="00894E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получаването им.</w:t>
      </w:r>
    </w:p>
    <w:p w:rsidR="00B53212" w:rsidRPr="00F32970" w:rsidRDefault="00894E97" w:rsidP="00F32970">
      <w:pPr>
        <w:pStyle w:val="ListParagraph"/>
        <w:numPr>
          <w:ilvl w:val="0"/>
          <w:numId w:val="8"/>
        </w:numPr>
        <w:shd w:val="clear" w:color="auto" w:fill="FFFFFF"/>
        <w:autoSpaceDN w:val="0"/>
        <w:spacing w:line="360" w:lineRule="auto"/>
        <w:ind w:left="0" w:firstLine="709"/>
        <w:jc w:val="both"/>
        <w:rPr>
          <w:rFonts w:eastAsia="Times New Roman"/>
          <w:color w:val="auto"/>
          <w:sz w:val="24"/>
          <w:szCs w:val="24"/>
        </w:rPr>
      </w:pPr>
      <w:r w:rsidRPr="00894E97">
        <w:rPr>
          <w:rFonts w:eastAsia="Times New Roman"/>
          <w:sz w:val="24"/>
          <w:szCs w:val="24"/>
        </w:rPr>
        <w:t xml:space="preserve">Представляваният от мен участник работи със </w:t>
      </w:r>
      <w:r>
        <w:rPr>
          <w:rFonts w:eastAsia="Times New Roman"/>
          <w:sz w:val="24"/>
          <w:szCs w:val="24"/>
        </w:rPr>
        <w:t xml:space="preserve">следните </w:t>
      </w:r>
      <w:r w:rsidRPr="00894E97">
        <w:rPr>
          <w:rFonts w:eastAsia="Times New Roman"/>
          <w:sz w:val="24"/>
          <w:szCs w:val="24"/>
        </w:rPr>
        <w:lastRenderedPageBreak/>
        <w:t>издатели/издатели</w:t>
      </w:r>
      <w:r>
        <w:rPr>
          <w:rFonts w:eastAsia="Times New Roman"/>
          <w:sz w:val="24"/>
          <w:szCs w:val="24"/>
        </w:rPr>
        <w:t> </w:t>
      </w:r>
      <w:r w:rsidRPr="00894E97">
        <w:rPr>
          <w:rFonts w:eastAsia="Times New Roman"/>
          <w:sz w:val="24"/>
          <w:szCs w:val="24"/>
        </w:rPr>
        <w:t>разпространители…………………………………………………………………………………………………………………………………………………………</w:t>
      </w:r>
    </w:p>
    <w:p w:rsidR="008E1451" w:rsidRDefault="008E1451" w:rsidP="00610B0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C46" w:rsidRDefault="00926C46" w:rsidP="00457984">
      <w:pPr>
        <w:spacing w:after="0" w:line="240" w:lineRule="auto"/>
      </w:pPr>
      <w:r>
        <w:separator/>
      </w:r>
    </w:p>
  </w:endnote>
  <w:endnote w:type="continuationSeparator" w:id="0">
    <w:p w:rsidR="00926C46" w:rsidRDefault="00926C46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0C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C46" w:rsidRDefault="00926C46" w:rsidP="00457984">
      <w:pPr>
        <w:spacing w:after="0" w:line="240" w:lineRule="auto"/>
      </w:pPr>
      <w:r>
        <w:separator/>
      </w:r>
    </w:p>
  </w:footnote>
  <w:footnote w:type="continuationSeparator" w:id="0">
    <w:p w:rsidR="00926C46" w:rsidRDefault="00926C46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6906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9"/>
  </w:num>
  <w:num w:numId="10">
    <w:abstractNumId w:val="10"/>
  </w:num>
  <w:num w:numId="11">
    <w:abstractNumId w:val="12"/>
  </w:num>
  <w:num w:numId="12">
    <w:abstractNumId w:va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607E"/>
    <w:rsid w:val="00014FE0"/>
    <w:rsid w:val="0001741E"/>
    <w:rsid w:val="000508F8"/>
    <w:rsid w:val="00062539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73588"/>
    <w:rsid w:val="0019476D"/>
    <w:rsid w:val="00197A0D"/>
    <w:rsid w:val="001C183C"/>
    <w:rsid w:val="001D1885"/>
    <w:rsid w:val="001F591E"/>
    <w:rsid w:val="002106A5"/>
    <w:rsid w:val="00237F8C"/>
    <w:rsid w:val="00243BE1"/>
    <w:rsid w:val="0026768D"/>
    <w:rsid w:val="0027058B"/>
    <w:rsid w:val="00295B73"/>
    <w:rsid w:val="002C23B7"/>
    <w:rsid w:val="002E70CF"/>
    <w:rsid w:val="00317C5C"/>
    <w:rsid w:val="00324419"/>
    <w:rsid w:val="00327F1A"/>
    <w:rsid w:val="0033119E"/>
    <w:rsid w:val="00352E13"/>
    <w:rsid w:val="00397D27"/>
    <w:rsid w:val="003A151A"/>
    <w:rsid w:val="003A6010"/>
    <w:rsid w:val="003B0055"/>
    <w:rsid w:val="003B4045"/>
    <w:rsid w:val="003E3EE3"/>
    <w:rsid w:val="003F3AD8"/>
    <w:rsid w:val="004445A9"/>
    <w:rsid w:val="00447438"/>
    <w:rsid w:val="00454B23"/>
    <w:rsid w:val="00457984"/>
    <w:rsid w:val="00476582"/>
    <w:rsid w:val="004E3FBC"/>
    <w:rsid w:val="00516CD3"/>
    <w:rsid w:val="00526AB9"/>
    <w:rsid w:val="00530E50"/>
    <w:rsid w:val="00574AC9"/>
    <w:rsid w:val="005C3B73"/>
    <w:rsid w:val="005D67AD"/>
    <w:rsid w:val="005D688E"/>
    <w:rsid w:val="005F68C0"/>
    <w:rsid w:val="00610B0E"/>
    <w:rsid w:val="00623ECC"/>
    <w:rsid w:val="00662F57"/>
    <w:rsid w:val="00662F5E"/>
    <w:rsid w:val="0067077F"/>
    <w:rsid w:val="00694A53"/>
    <w:rsid w:val="00696A6F"/>
    <w:rsid w:val="006B1D26"/>
    <w:rsid w:val="006C05D9"/>
    <w:rsid w:val="006E6202"/>
    <w:rsid w:val="006F792B"/>
    <w:rsid w:val="007032D2"/>
    <w:rsid w:val="007211E8"/>
    <w:rsid w:val="007334EB"/>
    <w:rsid w:val="007641ED"/>
    <w:rsid w:val="007924BE"/>
    <w:rsid w:val="007A2576"/>
    <w:rsid w:val="007D184D"/>
    <w:rsid w:val="007F7D27"/>
    <w:rsid w:val="00813000"/>
    <w:rsid w:val="00825FCF"/>
    <w:rsid w:val="008361B8"/>
    <w:rsid w:val="008620DF"/>
    <w:rsid w:val="00875B3A"/>
    <w:rsid w:val="00875DF3"/>
    <w:rsid w:val="00894E97"/>
    <w:rsid w:val="008C5A12"/>
    <w:rsid w:val="008D5B0C"/>
    <w:rsid w:val="008E1451"/>
    <w:rsid w:val="008E6B6A"/>
    <w:rsid w:val="00924836"/>
    <w:rsid w:val="00926C46"/>
    <w:rsid w:val="00932A84"/>
    <w:rsid w:val="009330D2"/>
    <w:rsid w:val="00946D30"/>
    <w:rsid w:val="009620C9"/>
    <w:rsid w:val="009904D4"/>
    <w:rsid w:val="00995DA6"/>
    <w:rsid w:val="009B4776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6FF9"/>
    <w:rsid w:val="00B00560"/>
    <w:rsid w:val="00B00768"/>
    <w:rsid w:val="00B41D25"/>
    <w:rsid w:val="00B471B8"/>
    <w:rsid w:val="00B472C3"/>
    <w:rsid w:val="00B47774"/>
    <w:rsid w:val="00B52583"/>
    <w:rsid w:val="00B53212"/>
    <w:rsid w:val="00B53DF4"/>
    <w:rsid w:val="00B54A15"/>
    <w:rsid w:val="00B75B06"/>
    <w:rsid w:val="00B834B4"/>
    <w:rsid w:val="00B95E7D"/>
    <w:rsid w:val="00BA0CF4"/>
    <w:rsid w:val="00BA1B75"/>
    <w:rsid w:val="00BB2390"/>
    <w:rsid w:val="00BD2E9A"/>
    <w:rsid w:val="00BD483E"/>
    <w:rsid w:val="00BE2349"/>
    <w:rsid w:val="00C004A7"/>
    <w:rsid w:val="00C150F1"/>
    <w:rsid w:val="00C41410"/>
    <w:rsid w:val="00C5302B"/>
    <w:rsid w:val="00C67C6C"/>
    <w:rsid w:val="00C80B44"/>
    <w:rsid w:val="00C9773D"/>
    <w:rsid w:val="00CD7610"/>
    <w:rsid w:val="00CE21E6"/>
    <w:rsid w:val="00D00954"/>
    <w:rsid w:val="00D25226"/>
    <w:rsid w:val="00D4225B"/>
    <w:rsid w:val="00D55685"/>
    <w:rsid w:val="00D63EC2"/>
    <w:rsid w:val="00D8779D"/>
    <w:rsid w:val="00D94022"/>
    <w:rsid w:val="00DF0075"/>
    <w:rsid w:val="00E029D2"/>
    <w:rsid w:val="00E15A4C"/>
    <w:rsid w:val="00E275D3"/>
    <w:rsid w:val="00E40730"/>
    <w:rsid w:val="00E5512B"/>
    <w:rsid w:val="00E60C75"/>
    <w:rsid w:val="00E62251"/>
    <w:rsid w:val="00E66974"/>
    <w:rsid w:val="00E67D48"/>
    <w:rsid w:val="00E9542D"/>
    <w:rsid w:val="00E95BB5"/>
    <w:rsid w:val="00EC56ED"/>
    <w:rsid w:val="00ED3028"/>
    <w:rsid w:val="00ED7912"/>
    <w:rsid w:val="00EE5638"/>
    <w:rsid w:val="00F32970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B539D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5EF20F-50C0-46E4-A105-9827288A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610B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0CA4-5F9C-4D8D-9883-FFC93F5ED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919</Words>
  <Characters>5244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Пламена Павлова</cp:lastModifiedBy>
  <cp:revision>8</cp:revision>
  <cp:lastPrinted>2016-08-19T07:49:00Z</cp:lastPrinted>
  <dcterms:created xsi:type="dcterms:W3CDTF">2017-11-14T11:19:00Z</dcterms:created>
  <dcterms:modified xsi:type="dcterms:W3CDTF">2018-01-17T12:44:00Z</dcterms:modified>
</cp:coreProperties>
</file>