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42CAD8" w14:textId="77777777" w:rsidR="00DA189B" w:rsidRPr="00046E73" w:rsidRDefault="00DA189B" w:rsidP="00B2529C">
      <w:pPr>
        <w:spacing w:after="0" w:line="360" w:lineRule="auto"/>
        <w:jc w:val="center"/>
        <w:rPr>
          <w:rFonts w:ascii="Times New Roman" w:hAnsi="Times New Roman"/>
          <w:b/>
          <w:sz w:val="24"/>
          <w:szCs w:val="24"/>
          <w:lang w:eastAsia="bg-BG"/>
        </w:rPr>
      </w:pPr>
      <w:bookmarkStart w:id="0" w:name="_GoBack"/>
      <w:r w:rsidRPr="00046E73">
        <w:rPr>
          <w:rFonts w:ascii="Times New Roman" w:hAnsi="Times New Roman"/>
          <w:b/>
          <w:sz w:val="24"/>
          <w:szCs w:val="24"/>
          <w:lang w:eastAsia="bg-BG"/>
        </w:rPr>
        <w:t xml:space="preserve">УКАЗАНИЯ </w:t>
      </w:r>
    </w:p>
    <w:p w14:paraId="046C700D" w14:textId="77777777" w:rsidR="00DA189B" w:rsidRPr="00046E73" w:rsidRDefault="00DA189B" w:rsidP="00B2529C">
      <w:pPr>
        <w:spacing w:after="0" w:line="360" w:lineRule="auto"/>
        <w:jc w:val="center"/>
        <w:rPr>
          <w:rFonts w:ascii="Times New Roman" w:hAnsi="Times New Roman"/>
          <w:b/>
          <w:sz w:val="24"/>
          <w:szCs w:val="24"/>
          <w:lang w:eastAsia="bg-BG"/>
        </w:rPr>
      </w:pPr>
      <w:r w:rsidRPr="00046E73">
        <w:rPr>
          <w:rFonts w:ascii="Times New Roman" w:hAnsi="Times New Roman"/>
          <w:b/>
          <w:sz w:val="24"/>
          <w:szCs w:val="24"/>
          <w:lang w:eastAsia="bg-BG"/>
        </w:rPr>
        <w:t>ЗА ПОДГОТОВКА НА ДОКУМЕНТИТЕ</w:t>
      </w:r>
    </w:p>
    <w:p w14:paraId="4F13634F" w14:textId="77777777" w:rsidR="00DA189B" w:rsidRPr="00046E73" w:rsidRDefault="00DA189B" w:rsidP="00D33329">
      <w:pPr>
        <w:spacing w:after="0" w:line="360" w:lineRule="auto"/>
        <w:jc w:val="center"/>
        <w:rPr>
          <w:rFonts w:ascii="Times New Roman" w:hAnsi="Times New Roman"/>
          <w:sz w:val="24"/>
          <w:szCs w:val="24"/>
          <w:lang w:eastAsia="bg-BG"/>
        </w:rPr>
      </w:pPr>
      <w:r w:rsidRPr="00046E73">
        <w:rPr>
          <w:rFonts w:ascii="Times New Roman" w:hAnsi="Times New Roman"/>
          <w:sz w:val="24"/>
          <w:szCs w:val="24"/>
          <w:lang w:eastAsia="bg-BG"/>
        </w:rPr>
        <w:t>в ограничена процедура за възлагане на обществена поръчка с предмет</w:t>
      </w:r>
    </w:p>
    <w:p w14:paraId="35D5BD91" w14:textId="5B3D89FD" w:rsidR="00DA189B" w:rsidRPr="006F5A2B" w:rsidRDefault="00DA189B" w:rsidP="00331583">
      <w:pPr>
        <w:spacing w:after="0" w:line="360" w:lineRule="auto"/>
        <w:jc w:val="center"/>
        <w:rPr>
          <w:rFonts w:ascii="Times New Roman" w:hAnsi="Times New Roman"/>
          <w:b/>
          <w:sz w:val="24"/>
          <w:szCs w:val="24"/>
        </w:rPr>
      </w:pPr>
      <w:r w:rsidRPr="00046E73">
        <w:rPr>
          <w:rFonts w:ascii="Times New Roman" w:hAnsi="Times New Roman"/>
          <w:sz w:val="24"/>
          <w:szCs w:val="24"/>
          <w:lang w:eastAsia="bg-BG"/>
        </w:rPr>
        <w:t>„</w:t>
      </w:r>
      <w:r>
        <w:rPr>
          <w:rFonts w:ascii="Times New Roman" w:hAnsi="Times New Roman"/>
          <w:sz w:val="24"/>
          <w:szCs w:val="24"/>
        </w:rPr>
        <w:t>Отпечатване и доставка на нови емисии български банкноти</w:t>
      </w:r>
      <w:r w:rsidRPr="00046E73">
        <w:rPr>
          <w:rFonts w:ascii="Times New Roman" w:hAnsi="Times New Roman"/>
          <w:sz w:val="24"/>
          <w:szCs w:val="24"/>
        </w:rPr>
        <w:t>“</w:t>
      </w:r>
    </w:p>
    <w:p w14:paraId="63D644C8" w14:textId="77777777" w:rsidR="00DA189B" w:rsidRPr="00046E73" w:rsidRDefault="00DA189B">
      <w:pPr>
        <w:spacing w:after="0" w:line="360" w:lineRule="auto"/>
        <w:rPr>
          <w:rFonts w:ascii="Times New Roman" w:hAnsi="Times New Roman"/>
        </w:rPr>
      </w:pPr>
    </w:p>
    <w:p w14:paraId="2E199615" w14:textId="62E38ED1" w:rsidR="00172136" w:rsidRDefault="00170F31" w:rsidP="006E1F9A">
      <w:pPr>
        <w:pStyle w:val="Heading1"/>
        <w:spacing w:before="0" w:line="360" w:lineRule="auto"/>
        <w:jc w:val="center"/>
        <w:rPr>
          <w:rFonts w:ascii="Times New Roman" w:hAnsi="Times New Roman"/>
          <w:color w:val="auto"/>
          <w:sz w:val="24"/>
          <w:szCs w:val="24"/>
          <w:lang w:eastAsia="bg-BG"/>
        </w:rPr>
      </w:pPr>
      <w:bookmarkStart w:id="1" w:name="_Toc461283097"/>
      <w:r>
        <w:rPr>
          <w:rFonts w:ascii="Times New Roman" w:hAnsi="Times New Roman"/>
          <w:color w:val="auto"/>
          <w:sz w:val="24"/>
          <w:szCs w:val="24"/>
          <w:lang w:eastAsia="bg-BG"/>
        </w:rPr>
        <w:t xml:space="preserve">ЧАСТ </w:t>
      </w:r>
      <w:r w:rsidR="00DA189B" w:rsidRPr="00046E73">
        <w:rPr>
          <w:rFonts w:ascii="Times New Roman" w:hAnsi="Times New Roman"/>
          <w:color w:val="auto"/>
          <w:sz w:val="24"/>
          <w:szCs w:val="24"/>
          <w:lang w:eastAsia="bg-BG"/>
        </w:rPr>
        <w:t>І</w:t>
      </w:r>
    </w:p>
    <w:p w14:paraId="269F6CE9" w14:textId="77777777" w:rsidR="00DA189B" w:rsidRDefault="00DA189B" w:rsidP="00DA3B20">
      <w:pPr>
        <w:pStyle w:val="Heading1"/>
        <w:spacing w:before="0" w:line="360" w:lineRule="auto"/>
        <w:ind w:firstLine="709"/>
        <w:jc w:val="center"/>
        <w:rPr>
          <w:rFonts w:ascii="Times New Roman" w:hAnsi="Times New Roman"/>
          <w:color w:val="auto"/>
          <w:sz w:val="24"/>
          <w:szCs w:val="24"/>
          <w:lang w:eastAsia="bg-BG"/>
        </w:rPr>
      </w:pPr>
      <w:r w:rsidRPr="00046E73">
        <w:rPr>
          <w:rFonts w:ascii="Times New Roman" w:hAnsi="Times New Roman"/>
          <w:color w:val="auto"/>
          <w:sz w:val="24"/>
          <w:szCs w:val="24"/>
          <w:lang w:eastAsia="bg-BG"/>
        </w:rPr>
        <w:t>ПРЕДМЕТ, СРОК И МЯСТО НА ИЗПЪЛНЕНИЕ НА ПОРЪЧКАТА. ТЕХНИЧЕСКИ СПЕЦИФИКАЦИИ</w:t>
      </w:r>
      <w:bookmarkEnd w:id="1"/>
    </w:p>
    <w:p w14:paraId="278AD351" w14:textId="77777777" w:rsidR="00D51281" w:rsidRPr="008D7D95" w:rsidRDefault="00D51281" w:rsidP="008D7D95">
      <w:pPr>
        <w:rPr>
          <w:lang w:eastAsia="bg-BG"/>
        </w:rPr>
      </w:pPr>
    </w:p>
    <w:p w14:paraId="2A6E3E42" w14:textId="77777777" w:rsidR="00DA189B" w:rsidRPr="00046E73" w:rsidRDefault="00DA189B" w:rsidP="00A63EED">
      <w:pPr>
        <w:pStyle w:val="Heading2"/>
        <w:spacing w:before="0" w:line="360" w:lineRule="auto"/>
        <w:ind w:firstLine="709"/>
        <w:rPr>
          <w:rFonts w:ascii="Times New Roman" w:hAnsi="Times New Roman"/>
          <w:color w:val="auto"/>
          <w:sz w:val="24"/>
          <w:szCs w:val="24"/>
          <w:lang w:eastAsia="bg-BG"/>
        </w:rPr>
      </w:pPr>
      <w:bookmarkStart w:id="2" w:name="_Toc461283098"/>
      <w:r w:rsidRPr="00046E73">
        <w:rPr>
          <w:rFonts w:ascii="Times New Roman" w:hAnsi="Times New Roman"/>
          <w:color w:val="auto"/>
          <w:sz w:val="24"/>
          <w:szCs w:val="24"/>
          <w:lang w:eastAsia="bg-BG"/>
        </w:rPr>
        <w:t>1. Предмет на обществената поръчка</w:t>
      </w:r>
      <w:bookmarkEnd w:id="2"/>
    </w:p>
    <w:p w14:paraId="62573221" w14:textId="77777777" w:rsidR="00DA189B" w:rsidRPr="006F5A2B" w:rsidRDefault="00DA189B" w:rsidP="00D33329">
      <w:pPr>
        <w:tabs>
          <w:tab w:val="left" w:pos="-720"/>
        </w:tabs>
        <w:spacing w:after="0" w:line="360" w:lineRule="auto"/>
        <w:jc w:val="both"/>
        <w:rPr>
          <w:rFonts w:ascii="Times New Roman" w:hAnsi="Times New Roman"/>
          <w:b/>
          <w:sz w:val="24"/>
          <w:szCs w:val="24"/>
        </w:rPr>
      </w:pPr>
      <w:r w:rsidRPr="00046E73">
        <w:rPr>
          <w:rFonts w:ascii="Times New Roman" w:hAnsi="Times New Roman"/>
          <w:sz w:val="24"/>
          <w:szCs w:val="24"/>
          <w:lang w:eastAsia="bg-BG"/>
        </w:rPr>
        <w:tab/>
      </w:r>
      <w:bookmarkStart w:id="3" w:name="_Hlk494533047"/>
      <w:r w:rsidRPr="00046E73">
        <w:rPr>
          <w:rFonts w:ascii="Times New Roman" w:hAnsi="Times New Roman"/>
          <w:sz w:val="24"/>
          <w:szCs w:val="24"/>
          <w:lang w:eastAsia="bg-BG"/>
        </w:rPr>
        <w:t>„</w:t>
      </w:r>
      <w:r>
        <w:rPr>
          <w:rFonts w:ascii="Times New Roman" w:hAnsi="Times New Roman"/>
          <w:sz w:val="24"/>
          <w:szCs w:val="24"/>
        </w:rPr>
        <w:t>Отпечатване и доставка на нови емисии български банкноти</w:t>
      </w:r>
      <w:r w:rsidRPr="00046E73">
        <w:rPr>
          <w:rFonts w:ascii="Times New Roman" w:hAnsi="Times New Roman"/>
          <w:sz w:val="24"/>
          <w:szCs w:val="24"/>
        </w:rPr>
        <w:t>“</w:t>
      </w:r>
      <w:r w:rsidRPr="006F5A2B">
        <w:rPr>
          <w:rFonts w:ascii="Times New Roman" w:hAnsi="Times New Roman"/>
          <w:sz w:val="24"/>
          <w:szCs w:val="24"/>
        </w:rPr>
        <w:t>.</w:t>
      </w:r>
    </w:p>
    <w:bookmarkEnd w:id="3"/>
    <w:p w14:paraId="462B191E" w14:textId="79005855" w:rsidR="00DA189B" w:rsidRPr="00DA2D54" w:rsidRDefault="00DA189B" w:rsidP="0087424F">
      <w:pPr>
        <w:widowControl w:val="0"/>
        <w:overflowPunct w:val="0"/>
        <w:autoSpaceDE w:val="0"/>
        <w:autoSpaceDN w:val="0"/>
        <w:adjustRightInd w:val="0"/>
        <w:spacing w:after="0" w:line="360" w:lineRule="auto"/>
        <w:ind w:firstLine="709"/>
        <w:jc w:val="both"/>
        <w:textAlignment w:val="baseline"/>
        <w:rPr>
          <w:rFonts w:ascii="Times New Roman" w:hAnsi="Times New Roman"/>
          <w:sz w:val="24"/>
          <w:szCs w:val="24"/>
          <w:lang w:eastAsia="bg-BG"/>
        </w:rPr>
      </w:pPr>
      <w:r w:rsidRPr="00046E73">
        <w:rPr>
          <w:rStyle w:val="inputvalue1"/>
          <w:rFonts w:ascii="Times New Roman" w:hAnsi="Times New Roman"/>
          <w:sz w:val="24"/>
          <w:szCs w:val="24"/>
        </w:rPr>
        <w:t xml:space="preserve">Предметът на обществената поръчка включва </w:t>
      </w:r>
      <w:r>
        <w:rPr>
          <w:rStyle w:val="inputvalue1"/>
          <w:rFonts w:ascii="Times New Roman" w:hAnsi="Times New Roman"/>
          <w:sz w:val="24"/>
          <w:szCs w:val="24"/>
        </w:rPr>
        <w:t xml:space="preserve">услуги по </w:t>
      </w:r>
      <w:r>
        <w:rPr>
          <w:rFonts w:ascii="Times New Roman" w:hAnsi="Times New Roman"/>
          <w:sz w:val="24"/>
          <w:szCs w:val="24"/>
          <w:lang w:eastAsia="bg-BG"/>
        </w:rPr>
        <w:t xml:space="preserve">отпечатване и доставка на нови емисии банкноти с номинална стойност 5, 10, 20, 50 и 100 лв., </w:t>
      </w:r>
      <w:r w:rsidRPr="00D47BA2">
        <w:rPr>
          <w:rFonts w:ascii="Times New Roman" w:hAnsi="Times New Roman"/>
          <w:sz w:val="24"/>
          <w:szCs w:val="24"/>
          <w:lang w:eastAsia="bg-BG"/>
        </w:rPr>
        <w:t xml:space="preserve">в пълно съответствие с </w:t>
      </w:r>
      <w:r w:rsidRPr="00331583">
        <w:rPr>
          <w:rFonts w:ascii="Times New Roman" w:hAnsi="Times New Roman"/>
          <w:sz w:val="24"/>
          <w:szCs w:val="24"/>
          <w:lang w:eastAsia="bg-BG"/>
        </w:rPr>
        <w:t>Приложение № 1 – „Техническа спецификация на българските банкноти, нови емисии</w:t>
      </w:r>
      <w:r w:rsidR="00776F75">
        <w:rPr>
          <w:rFonts w:ascii="Times New Roman" w:hAnsi="Times New Roman"/>
          <w:sz w:val="24"/>
          <w:szCs w:val="24"/>
          <w:lang w:eastAsia="bg-BG"/>
        </w:rPr>
        <w:t>“</w:t>
      </w:r>
      <w:r w:rsidR="00946432">
        <w:rPr>
          <w:rFonts w:ascii="Times New Roman" w:hAnsi="Times New Roman"/>
          <w:sz w:val="24"/>
          <w:szCs w:val="24"/>
          <w:lang w:eastAsia="bg-BG"/>
        </w:rPr>
        <w:t>,</w:t>
      </w:r>
      <w:r w:rsidRPr="006F5A2B">
        <w:rPr>
          <w:rFonts w:ascii="Times New Roman" w:hAnsi="Times New Roman"/>
          <w:sz w:val="24"/>
          <w:szCs w:val="24"/>
          <w:lang w:eastAsia="bg-BG"/>
        </w:rPr>
        <w:t xml:space="preserve"> </w:t>
      </w:r>
      <w:r w:rsidRPr="00D47BA2">
        <w:rPr>
          <w:rFonts w:ascii="Times New Roman" w:hAnsi="Times New Roman"/>
          <w:sz w:val="24"/>
          <w:szCs w:val="24"/>
          <w:lang w:eastAsia="bg-BG"/>
        </w:rPr>
        <w:t>и дизайн</w:t>
      </w:r>
      <w:r w:rsidR="00917496">
        <w:rPr>
          <w:rFonts w:ascii="Times New Roman" w:hAnsi="Times New Roman"/>
          <w:sz w:val="24"/>
          <w:szCs w:val="24"/>
          <w:lang w:eastAsia="bg-BG"/>
        </w:rPr>
        <w:t>,</w:t>
      </w:r>
      <w:r w:rsidR="00917496" w:rsidRPr="00917496">
        <w:rPr>
          <w:rFonts w:ascii="Times New Roman" w:hAnsi="Times New Roman"/>
          <w:sz w:val="24"/>
          <w:szCs w:val="24"/>
          <w:lang w:eastAsia="bg-BG"/>
        </w:rPr>
        <w:t xml:space="preserve"> </w:t>
      </w:r>
      <w:r w:rsidR="00917496" w:rsidRPr="00D47BA2">
        <w:rPr>
          <w:rFonts w:ascii="Times New Roman" w:hAnsi="Times New Roman"/>
          <w:sz w:val="24"/>
          <w:szCs w:val="24"/>
          <w:lang w:eastAsia="bg-BG"/>
        </w:rPr>
        <w:t xml:space="preserve">предоставен от </w:t>
      </w:r>
      <w:r w:rsidR="00917496">
        <w:rPr>
          <w:rFonts w:ascii="Times New Roman" w:hAnsi="Times New Roman"/>
          <w:sz w:val="24"/>
          <w:szCs w:val="24"/>
          <w:lang w:eastAsia="bg-BG"/>
        </w:rPr>
        <w:t>възложителя</w:t>
      </w:r>
      <w:r>
        <w:rPr>
          <w:rFonts w:ascii="Times New Roman" w:hAnsi="Times New Roman"/>
          <w:sz w:val="24"/>
          <w:szCs w:val="24"/>
          <w:lang w:eastAsia="bg-BG"/>
        </w:rPr>
        <w:t xml:space="preserve">, както и с </w:t>
      </w:r>
      <w:r w:rsidRPr="00D47BA2">
        <w:rPr>
          <w:rFonts w:ascii="Times New Roman" w:hAnsi="Times New Roman"/>
          <w:sz w:val="24"/>
          <w:szCs w:val="24"/>
          <w:lang w:eastAsia="bg-BG"/>
        </w:rPr>
        <w:t xml:space="preserve">одобрените </w:t>
      </w:r>
      <w:r>
        <w:rPr>
          <w:rFonts w:ascii="Times New Roman" w:hAnsi="Times New Roman"/>
          <w:sz w:val="24"/>
          <w:szCs w:val="24"/>
          <w:lang w:eastAsia="bg-BG"/>
        </w:rPr>
        <w:t>печатни образци на банкнотите</w:t>
      </w:r>
      <w:r w:rsidRPr="00D47BA2">
        <w:rPr>
          <w:rFonts w:ascii="Times New Roman" w:hAnsi="Times New Roman"/>
          <w:sz w:val="24"/>
          <w:szCs w:val="24"/>
          <w:lang w:eastAsia="bg-BG"/>
        </w:rPr>
        <w:t xml:space="preserve">, </w:t>
      </w:r>
      <w:r>
        <w:rPr>
          <w:rFonts w:ascii="Times New Roman" w:hAnsi="Times New Roman"/>
          <w:sz w:val="24"/>
          <w:szCs w:val="24"/>
          <w:lang w:eastAsia="bg-BG"/>
        </w:rPr>
        <w:t xml:space="preserve"> и съгласно условията на проекта на договор, представляващ неразделна част от документацията по обществената </w:t>
      </w:r>
      <w:r w:rsidRPr="00DA2D54">
        <w:rPr>
          <w:rFonts w:ascii="Times New Roman" w:hAnsi="Times New Roman"/>
          <w:sz w:val="24"/>
          <w:szCs w:val="24"/>
          <w:lang w:eastAsia="bg-BG"/>
        </w:rPr>
        <w:t>поръчка.</w:t>
      </w:r>
    </w:p>
    <w:p w14:paraId="7E6F7AC6" w14:textId="1D49BA2E" w:rsidR="00DA189B" w:rsidRPr="006F5A2B" w:rsidRDefault="00DA189B" w:rsidP="0087424F">
      <w:pPr>
        <w:widowControl w:val="0"/>
        <w:overflowPunct w:val="0"/>
        <w:autoSpaceDE w:val="0"/>
        <w:autoSpaceDN w:val="0"/>
        <w:adjustRightInd w:val="0"/>
        <w:spacing w:after="0" w:line="360" w:lineRule="auto"/>
        <w:ind w:firstLine="709"/>
        <w:jc w:val="both"/>
        <w:textAlignment w:val="baseline"/>
        <w:rPr>
          <w:rFonts w:ascii="Times New Roman" w:hAnsi="Times New Roman"/>
          <w:sz w:val="24"/>
          <w:szCs w:val="24"/>
          <w:lang w:eastAsia="bg-BG"/>
        </w:rPr>
      </w:pPr>
      <w:r w:rsidRPr="00DA2D54">
        <w:rPr>
          <w:rFonts w:ascii="Times New Roman" w:hAnsi="Times New Roman"/>
          <w:sz w:val="24"/>
          <w:szCs w:val="24"/>
          <w:lang w:eastAsia="bg-BG"/>
        </w:rPr>
        <w:t>Прогнозните количества за всички номинали български банкноти</w:t>
      </w:r>
      <w:r w:rsidR="00946432">
        <w:rPr>
          <w:rFonts w:ascii="Times New Roman" w:hAnsi="Times New Roman"/>
          <w:sz w:val="24"/>
          <w:szCs w:val="24"/>
          <w:lang w:eastAsia="bg-BG"/>
        </w:rPr>
        <w:t>,</w:t>
      </w:r>
      <w:r w:rsidRPr="00DA2D54">
        <w:rPr>
          <w:rFonts w:ascii="Times New Roman" w:hAnsi="Times New Roman"/>
          <w:sz w:val="24"/>
          <w:szCs w:val="24"/>
          <w:lang w:eastAsia="bg-BG"/>
        </w:rPr>
        <w:t xml:space="preserve"> нови емисии, за периода 2018</w:t>
      </w:r>
      <w:r w:rsidR="00D51281">
        <w:rPr>
          <w:rFonts w:ascii="Times New Roman" w:hAnsi="Times New Roman"/>
          <w:sz w:val="24"/>
          <w:szCs w:val="24"/>
          <w:lang w:eastAsia="bg-BG"/>
        </w:rPr>
        <w:t xml:space="preserve"> </w:t>
      </w:r>
      <w:r w:rsidR="00946432">
        <w:rPr>
          <w:rFonts w:ascii="Times New Roman" w:hAnsi="Times New Roman"/>
          <w:sz w:val="24"/>
          <w:szCs w:val="24"/>
          <w:lang w:eastAsia="bg-BG"/>
        </w:rPr>
        <w:t>–</w:t>
      </w:r>
      <w:r w:rsidR="00D51281">
        <w:rPr>
          <w:rFonts w:ascii="Times New Roman" w:hAnsi="Times New Roman"/>
          <w:sz w:val="24"/>
          <w:szCs w:val="24"/>
          <w:lang w:eastAsia="bg-BG"/>
        </w:rPr>
        <w:t xml:space="preserve"> </w:t>
      </w:r>
      <w:r w:rsidRPr="00DA2D54">
        <w:rPr>
          <w:rFonts w:ascii="Times New Roman" w:hAnsi="Times New Roman"/>
          <w:sz w:val="24"/>
          <w:szCs w:val="24"/>
          <w:lang w:eastAsia="bg-BG"/>
        </w:rPr>
        <w:t>2022 г. са в общ размер на 550 млн. броя</w:t>
      </w:r>
      <w:r>
        <w:rPr>
          <w:rFonts w:ascii="Times New Roman" w:hAnsi="Times New Roman"/>
          <w:sz w:val="24"/>
          <w:szCs w:val="24"/>
          <w:lang w:eastAsia="bg-BG"/>
        </w:rPr>
        <w:t xml:space="preserve"> банкноти.</w:t>
      </w:r>
    </w:p>
    <w:p w14:paraId="15C5E6D5" w14:textId="77777777" w:rsidR="00DA189B" w:rsidRPr="002C459E" w:rsidRDefault="00DA189B" w:rsidP="0087424F">
      <w:pPr>
        <w:widowControl w:val="0"/>
        <w:overflowPunct w:val="0"/>
        <w:autoSpaceDE w:val="0"/>
        <w:autoSpaceDN w:val="0"/>
        <w:adjustRightInd w:val="0"/>
        <w:spacing w:after="0" w:line="360" w:lineRule="auto"/>
        <w:ind w:firstLine="709"/>
        <w:jc w:val="both"/>
        <w:textAlignment w:val="baseline"/>
        <w:rPr>
          <w:rFonts w:ascii="Times New Roman" w:hAnsi="Times New Roman"/>
          <w:sz w:val="24"/>
          <w:szCs w:val="24"/>
          <w:lang w:eastAsia="bg-BG"/>
        </w:rPr>
      </w:pPr>
    </w:p>
    <w:p w14:paraId="6435383E" w14:textId="30782F95" w:rsidR="00DA189B" w:rsidRPr="00046E73" w:rsidRDefault="00DA189B" w:rsidP="002936BA">
      <w:pPr>
        <w:pStyle w:val="ListParagraph"/>
        <w:numPr>
          <w:ilvl w:val="0"/>
          <w:numId w:val="26"/>
        </w:numPr>
        <w:spacing w:after="0" w:line="360" w:lineRule="auto"/>
        <w:ind w:left="993" w:hanging="284"/>
        <w:jc w:val="both"/>
        <w:rPr>
          <w:rFonts w:ascii="Times New Roman" w:hAnsi="Times New Roman"/>
          <w:b/>
          <w:sz w:val="24"/>
          <w:szCs w:val="24"/>
        </w:rPr>
      </w:pPr>
      <w:r w:rsidRPr="00046E73">
        <w:rPr>
          <w:rFonts w:ascii="Times New Roman" w:hAnsi="Times New Roman"/>
          <w:b/>
          <w:sz w:val="24"/>
          <w:szCs w:val="24"/>
        </w:rPr>
        <w:t>Срок на обществената поръчка</w:t>
      </w:r>
    </w:p>
    <w:p w14:paraId="68BB8B92" w14:textId="0DC63BCD" w:rsidR="00DA189B" w:rsidRDefault="00DA189B" w:rsidP="00761605">
      <w:pPr>
        <w:spacing w:after="0" w:line="360" w:lineRule="auto"/>
        <w:ind w:firstLine="709"/>
        <w:jc w:val="both"/>
        <w:rPr>
          <w:rFonts w:ascii="Times New Roman" w:hAnsi="Times New Roman"/>
          <w:sz w:val="24"/>
          <w:szCs w:val="24"/>
        </w:rPr>
      </w:pPr>
      <w:r>
        <w:rPr>
          <w:rFonts w:ascii="Times New Roman" w:hAnsi="Times New Roman"/>
          <w:sz w:val="24"/>
          <w:szCs w:val="24"/>
          <w:lang w:eastAsia="bg-BG"/>
        </w:rPr>
        <w:t>Договорът</w:t>
      </w:r>
      <w:r w:rsidRPr="00046E73">
        <w:rPr>
          <w:rFonts w:ascii="Times New Roman" w:hAnsi="Times New Roman"/>
          <w:sz w:val="24"/>
          <w:szCs w:val="24"/>
        </w:rPr>
        <w:t xml:space="preserve"> </w:t>
      </w:r>
      <w:r>
        <w:rPr>
          <w:rFonts w:ascii="Times New Roman" w:hAnsi="Times New Roman"/>
          <w:sz w:val="24"/>
          <w:szCs w:val="24"/>
        </w:rPr>
        <w:t>за възлагане на обществената поръчка ще бъде сключен за срок от 5 (пет) години, считано</w:t>
      </w:r>
      <w:r w:rsidRPr="00046E73">
        <w:rPr>
          <w:rFonts w:ascii="Times New Roman" w:hAnsi="Times New Roman"/>
          <w:sz w:val="24"/>
          <w:szCs w:val="24"/>
        </w:rPr>
        <w:t xml:space="preserve"> от датата на подписване</w:t>
      </w:r>
      <w:r>
        <w:rPr>
          <w:rFonts w:ascii="Times New Roman" w:hAnsi="Times New Roman"/>
          <w:sz w:val="24"/>
          <w:szCs w:val="24"/>
        </w:rPr>
        <w:t>то му от двете страни</w:t>
      </w:r>
      <w:r w:rsidRPr="00046E73">
        <w:rPr>
          <w:rFonts w:ascii="Times New Roman" w:hAnsi="Times New Roman"/>
          <w:sz w:val="24"/>
          <w:szCs w:val="24"/>
        </w:rPr>
        <w:t>, като за дата на подписване се счита датата от деловодния номер на възложителя, поставен на с. 1 от договора.</w:t>
      </w:r>
    </w:p>
    <w:p w14:paraId="7DE65333" w14:textId="77777777" w:rsidR="00DA189B" w:rsidRPr="00046E73" w:rsidRDefault="00DA189B" w:rsidP="00B42159">
      <w:pPr>
        <w:spacing w:after="0" w:line="360" w:lineRule="auto"/>
        <w:ind w:left="360"/>
        <w:jc w:val="both"/>
        <w:rPr>
          <w:rFonts w:ascii="Times New Roman" w:hAnsi="Times New Roman"/>
          <w:b/>
          <w:sz w:val="24"/>
          <w:szCs w:val="24"/>
          <w:lang w:eastAsia="bg-BG"/>
        </w:rPr>
      </w:pPr>
    </w:p>
    <w:p w14:paraId="0812D2B4" w14:textId="08F0E4B1" w:rsidR="00DA189B" w:rsidRPr="00046E73" w:rsidRDefault="00DA189B" w:rsidP="00DD0ADE">
      <w:pPr>
        <w:pStyle w:val="ListParagraph"/>
        <w:numPr>
          <w:ilvl w:val="0"/>
          <w:numId w:val="26"/>
        </w:numPr>
        <w:tabs>
          <w:tab w:val="left" w:pos="993"/>
        </w:tabs>
        <w:spacing w:after="0" w:line="360" w:lineRule="auto"/>
        <w:ind w:left="709" w:firstLine="0"/>
        <w:jc w:val="both"/>
        <w:rPr>
          <w:rFonts w:ascii="Times New Roman" w:hAnsi="Times New Roman"/>
          <w:b/>
          <w:sz w:val="24"/>
          <w:szCs w:val="24"/>
          <w:lang w:eastAsia="bg-BG"/>
        </w:rPr>
      </w:pPr>
      <w:r w:rsidRPr="00046E73">
        <w:rPr>
          <w:rFonts w:ascii="Times New Roman" w:hAnsi="Times New Roman"/>
          <w:sz w:val="24"/>
          <w:szCs w:val="24"/>
          <w:lang w:eastAsia="bg-BG"/>
        </w:rPr>
        <w:t xml:space="preserve"> </w:t>
      </w:r>
      <w:r w:rsidRPr="00046E73">
        <w:rPr>
          <w:rFonts w:ascii="Times New Roman" w:hAnsi="Times New Roman"/>
          <w:b/>
          <w:sz w:val="24"/>
          <w:szCs w:val="24"/>
          <w:lang w:eastAsia="bg-BG"/>
        </w:rPr>
        <w:t>Място на изпълнение</w:t>
      </w:r>
    </w:p>
    <w:p w14:paraId="5529EA94" w14:textId="1C821D24" w:rsidR="00DA189B" w:rsidRPr="00FA50A6" w:rsidRDefault="00DA189B" w:rsidP="00FA50A6">
      <w:pPr>
        <w:spacing w:after="0" w:line="360" w:lineRule="auto"/>
        <w:ind w:firstLine="709"/>
        <w:jc w:val="both"/>
        <w:rPr>
          <w:rFonts w:ascii="Times New Roman" w:hAnsi="Times New Roman"/>
          <w:sz w:val="24"/>
          <w:szCs w:val="24"/>
          <w:lang w:eastAsia="bg-BG"/>
        </w:rPr>
      </w:pPr>
      <w:r w:rsidRPr="00FA50A6">
        <w:rPr>
          <w:rFonts w:ascii="Times New Roman" w:hAnsi="Times New Roman"/>
          <w:sz w:val="24"/>
          <w:szCs w:val="24"/>
          <w:lang w:eastAsia="bg-BG"/>
        </w:rPr>
        <w:t>В случай че отпечатването на банкнотите се извършва извън територията на Република България, то доставката на банкнотите се осъществява с въздушен транспорт</w:t>
      </w:r>
      <w:r w:rsidRPr="00FA50A6" w:rsidDel="00A90218">
        <w:rPr>
          <w:rFonts w:ascii="Times New Roman" w:hAnsi="Times New Roman"/>
          <w:sz w:val="24"/>
          <w:szCs w:val="24"/>
          <w:lang w:eastAsia="bg-BG"/>
        </w:rPr>
        <w:t xml:space="preserve"> </w:t>
      </w:r>
      <w:r w:rsidRPr="00FA50A6">
        <w:rPr>
          <w:rFonts w:ascii="Times New Roman" w:hAnsi="Times New Roman"/>
          <w:sz w:val="24"/>
          <w:szCs w:val="24"/>
          <w:lang w:eastAsia="bg-BG"/>
        </w:rPr>
        <w:t xml:space="preserve">и получаването на всяка конкретна доставка на банкноти се извършва на </w:t>
      </w:r>
      <w:r w:rsidR="00946432">
        <w:rPr>
          <w:rFonts w:ascii="Times New Roman" w:hAnsi="Times New Roman"/>
          <w:sz w:val="24"/>
          <w:szCs w:val="24"/>
          <w:lang w:eastAsia="bg-BG"/>
        </w:rPr>
        <w:t>Летище</w:t>
      </w:r>
      <w:r w:rsidR="00946432" w:rsidRPr="00FA50A6">
        <w:rPr>
          <w:rFonts w:ascii="Times New Roman" w:hAnsi="Times New Roman"/>
          <w:sz w:val="24"/>
          <w:szCs w:val="24"/>
          <w:lang w:eastAsia="bg-BG"/>
        </w:rPr>
        <w:t xml:space="preserve"> </w:t>
      </w:r>
      <w:r w:rsidRPr="00FA50A6">
        <w:rPr>
          <w:rFonts w:ascii="Times New Roman" w:hAnsi="Times New Roman"/>
          <w:sz w:val="24"/>
          <w:szCs w:val="24"/>
          <w:lang w:eastAsia="bg-BG"/>
        </w:rPr>
        <w:t xml:space="preserve">София </w:t>
      </w:r>
    </w:p>
    <w:p w14:paraId="44190988" w14:textId="46A4A274" w:rsidR="00DA189B" w:rsidRPr="00FA50A6" w:rsidRDefault="00DA189B" w:rsidP="00FA50A6">
      <w:pPr>
        <w:spacing w:after="0" w:line="360" w:lineRule="auto"/>
        <w:ind w:firstLine="709"/>
        <w:jc w:val="both"/>
        <w:rPr>
          <w:rFonts w:ascii="Times New Roman" w:hAnsi="Times New Roman"/>
          <w:sz w:val="24"/>
          <w:szCs w:val="24"/>
          <w:lang w:eastAsia="bg-BG"/>
        </w:rPr>
      </w:pPr>
      <w:r w:rsidRPr="00FA50A6">
        <w:rPr>
          <w:rFonts w:ascii="Times New Roman" w:hAnsi="Times New Roman"/>
          <w:sz w:val="24"/>
          <w:szCs w:val="24"/>
          <w:lang w:eastAsia="bg-BG"/>
        </w:rPr>
        <w:t xml:space="preserve">В случай че отпечатването на банкнотите се извършва на територията на Република България, то доставката на отпечатаните банкноти се осъществява с наземен транспорт и получаването на всяка конкретна доставка на банкноти се извършва в сградата на </w:t>
      </w:r>
      <w:r>
        <w:rPr>
          <w:rFonts w:ascii="Times New Roman" w:hAnsi="Times New Roman"/>
          <w:sz w:val="24"/>
          <w:szCs w:val="24"/>
          <w:lang w:eastAsia="bg-BG"/>
        </w:rPr>
        <w:t>възложителя</w:t>
      </w:r>
      <w:r w:rsidRPr="00FA50A6">
        <w:rPr>
          <w:rFonts w:ascii="Times New Roman" w:hAnsi="Times New Roman"/>
          <w:sz w:val="24"/>
          <w:szCs w:val="24"/>
          <w:lang w:eastAsia="bg-BG"/>
        </w:rPr>
        <w:t xml:space="preserve"> на адрес: гр. София, ул. „Михаил Те</w:t>
      </w:r>
      <w:r>
        <w:rPr>
          <w:rFonts w:ascii="Times New Roman" w:hAnsi="Times New Roman"/>
          <w:sz w:val="24"/>
          <w:szCs w:val="24"/>
          <w:lang w:eastAsia="bg-BG"/>
        </w:rPr>
        <w:t>нев</w:t>
      </w:r>
      <w:r w:rsidR="00946432">
        <w:rPr>
          <w:rFonts w:ascii="Times New Roman" w:hAnsi="Times New Roman"/>
          <w:sz w:val="24"/>
          <w:szCs w:val="24"/>
          <w:lang w:eastAsia="bg-BG"/>
        </w:rPr>
        <w:t>“</w:t>
      </w:r>
      <w:r>
        <w:rPr>
          <w:rFonts w:ascii="Times New Roman" w:hAnsi="Times New Roman"/>
          <w:sz w:val="24"/>
          <w:szCs w:val="24"/>
          <w:lang w:eastAsia="bg-BG"/>
        </w:rPr>
        <w:t xml:space="preserve"> № 10, Касов център на БНБ.</w:t>
      </w:r>
    </w:p>
    <w:p w14:paraId="0F8F711D" w14:textId="77777777" w:rsidR="00DA189B" w:rsidRPr="00046E73" w:rsidRDefault="00DA189B" w:rsidP="000031A2">
      <w:pPr>
        <w:overflowPunct w:val="0"/>
        <w:autoSpaceDE w:val="0"/>
        <w:autoSpaceDN w:val="0"/>
        <w:adjustRightInd w:val="0"/>
        <w:spacing w:after="0" w:line="360" w:lineRule="auto"/>
        <w:jc w:val="both"/>
        <w:textAlignment w:val="baseline"/>
        <w:rPr>
          <w:rFonts w:ascii="Times New Roman" w:hAnsi="Times New Roman"/>
          <w:sz w:val="24"/>
          <w:szCs w:val="20"/>
          <w:lang w:eastAsia="bg-BG"/>
        </w:rPr>
      </w:pPr>
    </w:p>
    <w:p w14:paraId="0CF31CB0" w14:textId="34F914B5" w:rsidR="00DA189B" w:rsidRPr="00046E73" w:rsidRDefault="00DA189B" w:rsidP="002936BA">
      <w:pPr>
        <w:pStyle w:val="ListParagraph"/>
        <w:numPr>
          <w:ilvl w:val="0"/>
          <w:numId w:val="26"/>
        </w:numPr>
        <w:spacing w:after="0" w:line="360" w:lineRule="auto"/>
        <w:ind w:left="993"/>
        <w:jc w:val="both"/>
        <w:rPr>
          <w:rFonts w:ascii="Times New Roman" w:hAnsi="Times New Roman"/>
          <w:b/>
          <w:sz w:val="24"/>
          <w:szCs w:val="24"/>
        </w:rPr>
      </w:pPr>
      <w:bookmarkStart w:id="4" w:name="_Toc461283100"/>
      <w:r w:rsidRPr="00046E73">
        <w:rPr>
          <w:rFonts w:ascii="Times New Roman" w:hAnsi="Times New Roman"/>
          <w:b/>
          <w:sz w:val="24"/>
          <w:szCs w:val="24"/>
          <w:lang w:eastAsia="bg-BG"/>
        </w:rPr>
        <w:t>Технически спецификации</w:t>
      </w:r>
      <w:bookmarkEnd w:id="4"/>
    </w:p>
    <w:p w14:paraId="65A0336C" w14:textId="4643D79D" w:rsidR="00DA189B" w:rsidRPr="00331583" w:rsidRDefault="00DA189B" w:rsidP="00331583">
      <w:pPr>
        <w:spacing w:after="0" w:line="360" w:lineRule="auto"/>
        <w:ind w:firstLine="709"/>
        <w:jc w:val="both"/>
        <w:rPr>
          <w:rFonts w:ascii="Times New Roman" w:hAnsi="Times New Roman"/>
          <w:sz w:val="24"/>
          <w:szCs w:val="24"/>
          <w:lang w:eastAsia="bg-BG"/>
        </w:rPr>
      </w:pPr>
      <w:bookmarkStart w:id="5" w:name="_Hlk501046555"/>
      <w:r w:rsidRPr="00840C5A">
        <w:rPr>
          <w:rFonts w:ascii="Times New Roman" w:hAnsi="Times New Roman"/>
          <w:sz w:val="24"/>
          <w:szCs w:val="24"/>
          <w:lang w:eastAsia="bg-BG"/>
        </w:rPr>
        <w:lastRenderedPageBreak/>
        <w:t>Номиналните и техническите характеристики на новите емисии български банкноти</w:t>
      </w:r>
      <w:r>
        <w:rPr>
          <w:rFonts w:ascii="Times New Roman" w:hAnsi="Times New Roman"/>
          <w:sz w:val="24"/>
          <w:szCs w:val="24"/>
          <w:lang w:eastAsia="bg-BG"/>
        </w:rPr>
        <w:t xml:space="preserve"> са определени в </w:t>
      </w:r>
      <w:r w:rsidR="006F7020">
        <w:rPr>
          <w:rFonts w:ascii="Times New Roman" w:hAnsi="Times New Roman"/>
          <w:sz w:val="24"/>
          <w:szCs w:val="24"/>
          <w:lang w:eastAsia="bg-BG"/>
        </w:rPr>
        <w:t>„</w:t>
      </w:r>
      <w:r>
        <w:rPr>
          <w:rFonts w:ascii="Times New Roman" w:hAnsi="Times New Roman"/>
          <w:sz w:val="24"/>
          <w:szCs w:val="24"/>
          <w:lang w:eastAsia="bg-BG"/>
        </w:rPr>
        <w:t>Техническа спецификация</w:t>
      </w:r>
      <w:r w:rsidRPr="00087FA1">
        <w:rPr>
          <w:rFonts w:ascii="Times New Roman" w:hAnsi="Times New Roman"/>
          <w:sz w:val="24"/>
          <w:szCs w:val="24"/>
          <w:lang w:eastAsia="bg-BG"/>
        </w:rPr>
        <w:t xml:space="preserve"> на българските банкноти, </w:t>
      </w:r>
      <w:r>
        <w:rPr>
          <w:rFonts w:ascii="Times New Roman" w:hAnsi="Times New Roman"/>
          <w:sz w:val="24"/>
          <w:szCs w:val="24"/>
          <w:lang w:eastAsia="bg-BG"/>
        </w:rPr>
        <w:t>нови емисии</w:t>
      </w:r>
      <w:r w:rsidR="006F7020">
        <w:rPr>
          <w:rFonts w:ascii="Times New Roman" w:hAnsi="Times New Roman"/>
          <w:sz w:val="24"/>
          <w:szCs w:val="24"/>
          <w:lang w:eastAsia="bg-BG"/>
        </w:rPr>
        <w:t>“</w:t>
      </w:r>
      <w:r>
        <w:rPr>
          <w:rFonts w:ascii="Times New Roman" w:hAnsi="Times New Roman"/>
          <w:sz w:val="24"/>
          <w:szCs w:val="24"/>
          <w:lang w:eastAsia="bg-BG"/>
        </w:rPr>
        <w:t xml:space="preserve"> </w:t>
      </w:r>
      <w:r>
        <w:rPr>
          <w:rFonts w:ascii="Times New Roman" w:hAnsi="Times New Roman"/>
          <w:sz w:val="24"/>
          <w:szCs w:val="24"/>
        </w:rPr>
        <w:t>(Приложение № 1)</w:t>
      </w:r>
      <w:r>
        <w:rPr>
          <w:rFonts w:ascii="Times New Roman" w:hAnsi="Times New Roman"/>
          <w:sz w:val="24"/>
          <w:szCs w:val="24"/>
          <w:lang w:eastAsia="bg-BG"/>
        </w:rPr>
        <w:t xml:space="preserve"> и представляват конфиденциална информация. </w:t>
      </w:r>
      <w:r>
        <w:rPr>
          <w:rFonts w:ascii="Times New Roman" w:hAnsi="Times New Roman"/>
          <w:sz w:val="24"/>
          <w:szCs w:val="24"/>
        </w:rPr>
        <w:t>Приложение</w:t>
      </w:r>
      <w:r w:rsidR="00946432">
        <w:rPr>
          <w:rFonts w:ascii="Times New Roman" w:hAnsi="Times New Roman"/>
          <w:sz w:val="24"/>
          <w:szCs w:val="24"/>
        </w:rPr>
        <w:t> </w:t>
      </w:r>
      <w:r>
        <w:rPr>
          <w:rFonts w:ascii="Times New Roman" w:hAnsi="Times New Roman"/>
          <w:sz w:val="24"/>
          <w:szCs w:val="24"/>
        </w:rPr>
        <w:t xml:space="preserve">№ 1 </w:t>
      </w:r>
      <w:r>
        <w:rPr>
          <w:rFonts w:ascii="Times New Roman" w:hAnsi="Times New Roman"/>
          <w:sz w:val="24"/>
          <w:szCs w:val="24"/>
          <w:lang w:eastAsia="bg-BG"/>
        </w:rPr>
        <w:t xml:space="preserve">ще бъде предоставено само на поканените да подадат оферти кандидати след проведения предварителен подбор при реда </w:t>
      </w:r>
      <w:r w:rsidRPr="00EF352A">
        <w:rPr>
          <w:rFonts w:ascii="Times New Roman" w:hAnsi="Times New Roman"/>
          <w:sz w:val="24"/>
          <w:szCs w:val="24"/>
          <w:lang w:eastAsia="bg-BG"/>
        </w:rPr>
        <w:t xml:space="preserve">и условията </w:t>
      </w:r>
      <w:r w:rsidRPr="00331583">
        <w:rPr>
          <w:rFonts w:ascii="Times New Roman" w:hAnsi="Times New Roman"/>
          <w:sz w:val="24"/>
          <w:szCs w:val="24"/>
          <w:lang w:eastAsia="bg-BG"/>
        </w:rPr>
        <w:t xml:space="preserve">на </w:t>
      </w:r>
      <w:r w:rsidR="008D7D95">
        <w:rPr>
          <w:rFonts w:ascii="Times New Roman" w:hAnsi="Times New Roman"/>
          <w:sz w:val="24"/>
          <w:szCs w:val="24"/>
          <w:lang w:eastAsia="bg-BG"/>
        </w:rPr>
        <w:t xml:space="preserve">част </w:t>
      </w:r>
      <w:r w:rsidR="008D7D95">
        <w:rPr>
          <w:rFonts w:ascii="Times New Roman" w:hAnsi="Times New Roman"/>
          <w:sz w:val="24"/>
          <w:szCs w:val="24"/>
          <w:lang w:val="en-US" w:eastAsia="bg-BG"/>
        </w:rPr>
        <w:t>III</w:t>
      </w:r>
      <w:r w:rsidRPr="00331583">
        <w:rPr>
          <w:rFonts w:ascii="Times New Roman" w:hAnsi="Times New Roman"/>
          <w:sz w:val="24"/>
          <w:szCs w:val="24"/>
          <w:lang w:eastAsia="bg-BG"/>
        </w:rPr>
        <w:t xml:space="preserve"> от настоящите Указания.</w:t>
      </w:r>
    </w:p>
    <w:bookmarkEnd w:id="5"/>
    <w:p w14:paraId="4DE1ABDF" w14:textId="1EDA0BAA" w:rsidR="00DA189B" w:rsidRPr="00331583" w:rsidRDefault="00DA189B" w:rsidP="00E330ED">
      <w:pPr>
        <w:spacing w:after="0" w:line="360" w:lineRule="auto"/>
        <w:ind w:firstLine="709"/>
        <w:jc w:val="both"/>
        <w:rPr>
          <w:rFonts w:ascii="Times New Roman" w:hAnsi="Times New Roman"/>
          <w:sz w:val="24"/>
          <w:szCs w:val="24"/>
          <w:lang w:eastAsia="bg-BG"/>
        </w:rPr>
      </w:pPr>
      <w:r w:rsidRPr="00331583">
        <w:rPr>
          <w:rFonts w:ascii="Times New Roman" w:hAnsi="Times New Roman"/>
          <w:sz w:val="24"/>
          <w:szCs w:val="24"/>
          <w:lang w:eastAsia="bg-BG"/>
        </w:rPr>
        <w:t xml:space="preserve">Изискванията на възложителя по отношение на банкнотната хартия, както и на мастилата, </w:t>
      </w:r>
      <w:r w:rsidR="001B0D54" w:rsidRPr="00331583">
        <w:rPr>
          <w:rFonts w:ascii="Times New Roman" w:hAnsi="Times New Roman"/>
          <w:sz w:val="24"/>
          <w:szCs w:val="24"/>
          <w:lang w:eastAsia="bg-BG"/>
        </w:rPr>
        <w:t>ко</w:t>
      </w:r>
      <w:r w:rsidR="001B0D54">
        <w:rPr>
          <w:rFonts w:ascii="Times New Roman" w:hAnsi="Times New Roman"/>
          <w:sz w:val="24"/>
          <w:szCs w:val="24"/>
          <w:lang w:eastAsia="bg-BG"/>
        </w:rPr>
        <w:t>и</w:t>
      </w:r>
      <w:r w:rsidR="001B0D54" w:rsidRPr="00331583">
        <w:rPr>
          <w:rFonts w:ascii="Times New Roman" w:hAnsi="Times New Roman"/>
          <w:sz w:val="24"/>
          <w:szCs w:val="24"/>
          <w:lang w:eastAsia="bg-BG"/>
        </w:rPr>
        <w:t xml:space="preserve">то </w:t>
      </w:r>
      <w:r w:rsidRPr="00331583">
        <w:rPr>
          <w:rFonts w:ascii="Times New Roman" w:hAnsi="Times New Roman"/>
          <w:sz w:val="24"/>
          <w:szCs w:val="24"/>
          <w:lang w:eastAsia="bg-BG"/>
        </w:rPr>
        <w:t xml:space="preserve">ще </w:t>
      </w:r>
      <w:r w:rsidR="001B0D54" w:rsidRPr="00331583">
        <w:rPr>
          <w:rFonts w:ascii="Times New Roman" w:hAnsi="Times New Roman"/>
          <w:sz w:val="24"/>
          <w:szCs w:val="24"/>
          <w:lang w:eastAsia="bg-BG"/>
        </w:rPr>
        <w:t>бъд</w:t>
      </w:r>
      <w:r w:rsidR="001B0D54">
        <w:rPr>
          <w:rFonts w:ascii="Times New Roman" w:hAnsi="Times New Roman"/>
          <w:sz w:val="24"/>
          <w:szCs w:val="24"/>
          <w:lang w:eastAsia="bg-BG"/>
        </w:rPr>
        <w:t>ат</w:t>
      </w:r>
      <w:r w:rsidR="001B0D54" w:rsidRPr="00331583">
        <w:rPr>
          <w:rFonts w:ascii="Times New Roman" w:hAnsi="Times New Roman"/>
          <w:sz w:val="24"/>
          <w:szCs w:val="24"/>
          <w:lang w:eastAsia="bg-BG"/>
        </w:rPr>
        <w:t xml:space="preserve"> използван</w:t>
      </w:r>
      <w:r w:rsidR="001B0D54">
        <w:rPr>
          <w:rFonts w:ascii="Times New Roman" w:hAnsi="Times New Roman"/>
          <w:sz w:val="24"/>
          <w:szCs w:val="24"/>
          <w:lang w:eastAsia="bg-BG"/>
        </w:rPr>
        <w:t>и</w:t>
      </w:r>
      <w:r w:rsidR="001B0D54" w:rsidRPr="00331583">
        <w:rPr>
          <w:rFonts w:ascii="Times New Roman" w:hAnsi="Times New Roman"/>
          <w:sz w:val="24"/>
          <w:szCs w:val="24"/>
          <w:lang w:eastAsia="bg-BG"/>
        </w:rPr>
        <w:t xml:space="preserve"> </w:t>
      </w:r>
      <w:r w:rsidRPr="00331583">
        <w:rPr>
          <w:rFonts w:ascii="Times New Roman" w:hAnsi="Times New Roman"/>
          <w:sz w:val="24"/>
          <w:szCs w:val="24"/>
          <w:lang w:eastAsia="bg-BG"/>
        </w:rPr>
        <w:t>при отпечатване</w:t>
      </w:r>
      <w:r w:rsidR="001B0D54">
        <w:rPr>
          <w:rFonts w:ascii="Times New Roman" w:hAnsi="Times New Roman"/>
          <w:sz w:val="24"/>
          <w:szCs w:val="24"/>
          <w:lang w:eastAsia="bg-BG"/>
        </w:rPr>
        <w:t>то</w:t>
      </w:r>
      <w:r w:rsidRPr="00331583">
        <w:rPr>
          <w:rFonts w:ascii="Times New Roman" w:hAnsi="Times New Roman"/>
          <w:sz w:val="24"/>
          <w:szCs w:val="24"/>
          <w:lang w:eastAsia="bg-BG"/>
        </w:rPr>
        <w:t xml:space="preserve"> на банкнотите, обект на поръчката, са подробно описани в „Техническа спецификация на банкнотната хартия и на мастилата, необходими за отпечатването на български банкноти, нови емисии</w:t>
      </w:r>
      <w:r w:rsidR="001B0D54">
        <w:rPr>
          <w:rFonts w:ascii="Times New Roman" w:hAnsi="Times New Roman"/>
          <w:sz w:val="24"/>
          <w:szCs w:val="24"/>
          <w:lang w:eastAsia="bg-BG"/>
        </w:rPr>
        <w:t>“</w:t>
      </w:r>
      <w:r w:rsidRPr="00331583">
        <w:rPr>
          <w:rFonts w:ascii="Times New Roman" w:hAnsi="Times New Roman"/>
          <w:sz w:val="24"/>
          <w:szCs w:val="24"/>
          <w:lang w:eastAsia="bg-BG"/>
        </w:rPr>
        <w:t xml:space="preserve"> (Приложение № 2), представляват класифицирана информация. С оглед на това Приложение № 2 ще бъде предоставено само на избрания за изпълнител участник след</w:t>
      </w:r>
      <w:r w:rsidRPr="00EF352A">
        <w:rPr>
          <w:rFonts w:ascii="Times New Roman" w:hAnsi="Times New Roman"/>
          <w:sz w:val="24"/>
          <w:szCs w:val="24"/>
          <w:lang w:eastAsia="bg-BG"/>
        </w:rPr>
        <w:t xml:space="preserve"> </w:t>
      </w:r>
      <w:r w:rsidRPr="00331583">
        <w:rPr>
          <w:rFonts w:ascii="Times New Roman" w:hAnsi="Times New Roman"/>
          <w:sz w:val="24"/>
          <w:szCs w:val="24"/>
          <w:lang w:eastAsia="bg-BG"/>
        </w:rPr>
        <w:t>сключване на договора за възлагане на обществена поръчка.</w:t>
      </w:r>
    </w:p>
    <w:p w14:paraId="658B6A98" w14:textId="0D2CF1DE" w:rsidR="00DA189B" w:rsidRDefault="00DA189B" w:rsidP="00E330ED">
      <w:pPr>
        <w:spacing w:after="0" w:line="360" w:lineRule="auto"/>
        <w:ind w:firstLine="709"/>
        <w:jc w:val="both"/>
        <w:rPr>
          <w:rFonts w:ascii="Times New Roman" w:hAnsi="Times New Roman"/>
          <w:sz w:val="24"/>
          <w:szCs w:val="24"/>
          <w:lang w:eastAsia="bg-BG"/>
        </w:rPr>
      </w:pPr>
      <w:proofErr w:type="spellStart"/>
      <w:r w:rsidRPr="00331583">
        <w:rPr>
          <w:rFonts w:ascii="Times New Roman" w:hAnsi="Times New Roman"/>
          <w:sz w:val="24"/>
          <w:szCs w:val="24"/>
          <w:lang w:eastAsia="bg-BG"/>
        </w:rPr>
        <w:t>Допуски</w:t>
      </w:r>
      <w:proofErr w:type="spellEnd"/>
      <w:r w:rsidRPr="00331583">
        <w:rPr>
          <w:rFonts w:ascii="Times New Roman" w:hAnsi="Times New Roman"/>
          <w:sz w:val="24"/>
          <w:szCs w:val="24"/>
          <w:lang w:eastAsia="bg-BG"/>
        </w:rPr>
        <w:t xml:space="preserve"> и отклонения в качеството при отпечатване на български банкноти, нови емисии</w:t>
      </w:r>
      <w:r w:rsidR="001B0D54">
        <w:rPr>
          <w:rFonts w:ascii="Times New Roman" w:hAnsi="Times New Roman"/>
          <w:sz w:val="24"/>
          <w:szCs w:val="24"/>
          <w:lang w:eastAsia="bg-BG"/>
        </w:rPr>
        <w:t>,</w:t>
      </w:r>
      <w:r w:rsidRPr="00331583">
        <w:rPr>
          <w:rFonts w:ascii="Times New Roman" w:hAnsi="Times New Roman"/>
          <w:sz w:val="24"/>
          <w:szCs w:val="24"/>
          <w:lang w:eastAsia="bg-BG"/>
        </w:rPr>
        <w:t xml:space="preserve"> </w:t>
      </w:r>
      <w:r w:rsidRPr="009B6D68">
        <w:rPr>
          <w:rFonts w:ascii="Times New Roman" w:hAnsi="Times New Roman"/>
          <w:sz w:val="24"/>
          <w:szCs w:val="24"/>
          <w:lang w:eastAsia="bg-BG"/>
        </w:rPr>
        <w:t xml:space="preserve">са определени в </w:t>
      </w:r>
      <w:r>
        <w:rPr>
          <w:rFonts w:ascii="Times New Roman" w:hAnsi="Times New Roman"/>
          <w:sz w:val="24"/>
          <w:szCs w:val="24"/>
          <w:lang w:eastAsia="bg-BG"/>
        </w:rPr>
        <w:t>П</w:t>
      </w:r>
      <w:r w:rsidRPr="009B6D68">
        <w:rPr>
          <w:rFonts w:ascii="Times New Roman" w:hAnsi="Times New Roman"/>
          <w:sz w:val="24"/>
          <w:szCs w:val="24"/>
          <w:lang w:eastAsia="bg-BG"/>
        </w:rPr>
        <w:t xml:space="preserve">риложение № </w:t>
      </w:r>
      <w:r>
        <w:rPr>
          <w:rFonts w:ascii="Times New Roman" w:hAnsi="Times New Roman"/>
          <w:sz w:val="24"/>
          <w:szCs w:val="24"/>
          <w:lang w:eastAsia="bg-BG"/>
        </w:rPr>
        <w:t>7</w:t>
      </w:r>
      <w:r w:rsidRPr="009B6D68">
        <w:rPr>
          <w:rFonts w:ascii="Times New Roman" w:hAnsi="Times New Roman"/>
          <w:sz w:val="24"/>
          <w:szCs w:val="24"/>
          <w:lang w:eastAsia="bg-BG"/>
        </w:rPr>
        <w:t xml:space="preserve"> и представляват конфиденциална информация. Приложение № </w:t>
      </w:r>
      <w:r>
        <w:rPr>
          <w:rFonts w:ascii="Times New Roman" w:hAnsi="Times New Roman"/>
          <w:sz w:val="24"/>
          <w:szCs w:val="24"/>
          <w:lang w:eastAsia="bg-BG"/>
        </w:rPr>
        <w:t>7</w:t>
      </w:r>
      <w:r w:rsidRPr="009B6D68">
        <w:rPr>
          <w:rFonts w:ascii="Times New Roman" w:hAnsi="Times New Roman"/>
          <w:sz w:val="24"/>
          <w:szCs w:val="24"/>
          <w:lang w:eastAsia="bg-BG"/>
        </w:rPr>
        <w:t xml:space="preserve"> ще бъде предоставено само на поканените да подадат оферти кандидати след проведения предварителен подбор при реда и условията на </w:t>
      </w:r>
      <w:r w:rsidR="008D7D95">
        <w:rPr>
          <w:rFonts w:ascii="Times New Roman" w:hAnsi="Times New Roman"/>
          <w:sz w:val="24"/>
          <w:szCs w:val="24"/>
          <w:lang w:eastAsia="bg-BG"/>
        </w:rPr>
        <w:t xml:space="preserve">част </w:t>
      </w:r>
      <w:r w:rsidR="008D7D95">
        <w:rPr>
          <w:rFonts w:ascii="Times New Roman" w:hAnsi="Times New Roman"/>
          <w:sz w:val="24"/>
          <w:szCs w:val="24"/>
          <w:lang w:val="en-US" w:eastAsia="bg-BG"/>
        </w:rPr>
        <w:t>III</w:t>
      </w:r>
      <w:r w:rsidRPr="009B6D68">
        <w:rPr>
          <w:rFonts w:ascii="Times New Roman" w:hAnsi="Times New Roman"/>
          <w:sz w:val="24"/>
          <w:szCs w:val="24"/>
          <w:lang w:eastAsia="bg-BG"/>
        </w:rPr>
        <w:t xml:space="preserve"> от настоящите Указания.</w:t>
      </w:r>
    </w:p>
    <w:p w14:paraId="3085283B" w14:textId="77777777" w:rsidR="00DA189B" w:rsidRDefault="00DA189B" w:rsidP="00E330ED">
      <w:pPr>
        <w:spacing w:after="0" w:line="360" w:lineRule="auto"/>
        <w:ind w:firstLine="709"/>
        <w:jc w:val="both"/>
        <w:rPr>
          <w:rFonts w:ascii="Times New Roman" w:hAnsi="Times New Roman"/>
          <w:sz w:val="24"/>
          <w:szCs w:val="24"/>
          <w:lang w:eastAsia="bg-BG"/>
        </w:rPr>
      </w:pPr>
    </w:p>
    <w:p w14:paraId="656AB11B" w14:textId="77777777" w:rsidR="00172136" w:rsidRDefault="00170F31" w:rsidP="0038741D">
      <w:pPr>
        <w:pStyle w:val="Heading1"/>
        <w:spacing w:before="0" w:line="360" w:lineRule="auto"/>
        <w:jc w:val="center"/>
        <w:rPr>
          <w:rFonts w:ascii="Times New Roman" w:hAnsi="Times New Roman"/>
          <w:color w:val="auto"/>
          <w:sz w:val="24"/>
          <w:szCs w:val="24"/>
          <w:lang w:eastAsia="bg-BG"/>
        </w:rPr>
      </w:pPr>
      <w:bookmarkStart w:id="6" w:name="_Toc461283101"/>
      <w:r>
        <w:rPr>
          <w:rFonts w:ascii="Times New Roman" w:hAnsi="Times New Roman"/>
          <w:color w:val="auto"/>
          <w:sz w:val="24"/>
          <w:szCs w:val="24"/>
          <w:lang w:eastAsia="bg-BG"/>
        </w:rPr>
        <w:t xml:space="preserve">ЧАСТ </w:t>
      </w:r>
      <w:r w:rsidR="00097321">
        <w:rPr>
          <w:rFonts w:ascii="Times New Roman" w:hAnsi="Times New Roman"/>
          <w:color w:val="auto"/>
          <w:sz w:val="24"/>
          <w:szCs w:val="24"/>
          <w:lang w:val="en-US" w:eastAsia="bg-BG"/>
        </w:rPr>
        <w:t>II</w:t>
      </w:r>
    </w:p>
    <w:p w14:paraId="50341581" w14:textId="212D00EC" w:rsidR="00D51281" w:rsidRDefault="00DA189B" w:rsidP="0038741D">
      <w:pPr>
        <w:pStyle w:val="Heading1"/>
        <w:spacing w:before="0" w:line="360" w:lineRule="auto"/>
        <w:jc w:val="center"/>
        <w:rPr>
          <w:rFonts w:ascii="Times New Roman" w:hAnsi="Times New Roman"/>
          <w:color w:val="auto"/>
          <w:sz w:val="24"/>
          <w:szCs w:val="24"/>
          <w:lang w:eastAsia="bg-BG"/>
        </w:rPr>
      </w:pPr>
      <w:r w:rsidRPr="00046E73">
        <w:rPr>
          <w:rFonts w:ascii="Times New Roman" w:hAnsi="Times New Roman"/>
          <w:color w:val="auto"/>
          <w:sz w:val="24"/>
          <w:szCs w:val="24"/>
          <w:lang w:eastAsia="bg-BG"/>
        </w:rPr>
        <w:t xml:space="preserve">ДОСТЪП ДО ДОКУМЕНТАЦИЯТА. ПОЛУЧАВАНЕ НА ЗАЯВЛЕНИЯ ЗА УЧАСТИЕ И </w:t>
      </w:r>
      <w:r w:rsidR="006F7020">
        <w:rPr>
          <w:rFonts w:ascii="Times New Roman" w:hAnsi="Times New Roman"/>
          <w:color w:val="auto"/>
          <w:sz w:val="24"/>
          <w:szCs w:val="24"/>
          <w:lang w:eastAsia="bg-BG"/>
        </w:rPr>
        <w:t xml:space="preserve">НА </w:t>
      </w:r>
      <w:r w:rsidRPr="00046E73">
        <w:rPr>
          <w:rFonts w:ascii="Times New Roman" w:hAnsi="Times New Roman"/>
          <w:color w:val="auto"/>
          <w:sz w:val="24"/>
          <w:szCs w:val="24"/>
          <w:lang w:eastAsia="bg-BG"/>
        </w:rPr>
        <w:t>ОФЕРТИ. РАЗЯСНЕНИЯ ПО УСЛОВИЯТА НА ПРОЦЕДУРАТА. ОБМЕН НА ИНФОРМАЦИЯ</w:t>
      </w:r>
    </w:p>
    <w:bookmarkEnd w:id="6"/>
    <w:p w14:paraId="49194109" w14:textId="568922BE" w:rsidR="00DA189B" w:rsidRPr="00D51281" w:rsidRDefault="00DA189B" w:rsidP="0038741D">
      <w:pPr>
        <w:pStyle w:val="Heading1"/>
        <w:spacing w:before="0" w:line="360" w:lineRule="auto"/>
        <w:jc w:val="center"/>
        <w:rPr>
          <w:rFonts w:ascii="Times New Roman" w:hAnsi="Times New Roman"/>
          <w:color w:val="auto"/>
          <w:sz w:val="24"/>
          <w:szCs w:val="24"/>
          <w:lang w:eastAsia="bg-BG"/>
        </w:rPr>
      </w:pPr>
    </w:p>
    <w:p w14:paraId="68E0C325" w14:textId="77777777" w:rsidR="00DA189B" w:rsidRPr="00046E73" w:rsidRDefault="00DA189B" w:rsidP="00B2529C">
      <w:pPr>
        <w:pStyle w:val="Heading2"/>
        <w:spacing w:before="0" w:line="360" w:lineRule="auto"/>
        <w:rPr>
          <w:rFonts w:ascii="Times New Roman" w:hAnsi="Times New Roman"/>
          <w:color w:val="auto"/>
          <w:sz w:val="24"/>
          <w:szCs w:val="24"/>
        </w:rPr>
      </w:pPr>
      <w:r w:rsidRPr="00046E73">
        <w:rPr>
          <w:rFonts w:ascii="Times New Roman" w:hAnsi="Times New Roman"/>
          <w:color w:val="auto"/>
          <w:sz w:val="24"/>
          <w:szCs w:val="24"/>
        </w:rPr>
        <w:tab/>
      </w:r>
      <w:bookmarkStart w:id="7" w:name="_Toc461283102"/>
      <w:r w:rsidRPr="00046E73">
        <w:rPr>
          <w:rFonts w:ascii="Times New Roman" w:hAnsi="Times New Roman"/>
          <w:color w:val="auto"/>
          <w:sz w:val="24"/>
          <w:szCs w:val="24"/>
        </w:rPr>
        <w:t>1. Достъп до документацията</w:t>
      </w:r>
      <w:bookmarkEnd w:id="7"/>
    </w:p>
    <w:p w14:paraId="11AB4A38" w14:textId="77777777" w:rsidR="00DA189B" w:rsidRPr="00046E73" w:rsidRDefault="00DA189B" w:rsidP="007E79A8">
      <w:pPr>
        <w:spacing w:after="0" w:line="360" w:lineRule="auto"/>
        <w:ind w:firstLine="709"/>
        <w:jc w:val="both"/>
        <w:rPr>
          <w:rFonts w:ascii="Times New Roman" w:hAnsi="Times New Roman"/>
          <w:sz w:val="24"/>
          <w:szCs w:val="24"/>
        </w:rPr>
      </w:pPr>
      <w:r w:rsidRPr="00046E73">
        <w:rPr>
          <w:rFonts w:ascii="Times New Roman" w:hAnsi="Times New Roman"/>
          <w:sz w:val="24"/>
          <w:szCs w:val="24"/>
        </w:rPr>
        <w:t>Настоящ</w:t>
      </w:r>
      <w:r w:rsidRPr="006F1197">
        <w:rPr>
          <w:rFonts w:ascii="Times New Roman" w:hAnsi="Times New Roman"/>
          <w:sz w:val="24"/>
          <w:szCs w:val="24"/>
        </w:rPr>
        <w:t>а</w:t>
      </w:r>
      <w:r w:rsidRPr="00046E73">
        <w:rPr>
          <w:rFonts w:ascii="Times New Roman" w:hAnsi="Times New Roman"/>
          <w:sz w:val="24"/>
          <w:szCs w:val="24"/>
        </w:rPr>
        <w:t>та обществена поръчка се възлага чрез провеждане на ограничена процедура по чл. 18, ал. 1, т. 2 във връзка с чл. 73, ал. 1 от ЗОП. На основание чл. 75, ал. 1 от ЗОП всяко лице може да подаде заявление за участие в ограничена процедура, в което трябва да представи исканата от възложителя информация относно липсата на основанията за отстраняване и съответствието му с критериите за подбор.</w:t>
      </w:r>
    </w:p>
    <w:p w14:paraId="734B0FC5" w14:textId="4CECF221" w:rsidR="00DA189B" w:rsidRPr="004058FA" w:rsidRDefault="00DA189B" w:rsidP="00172136">
      <w:pPr>
        <w:spacing w:after="0" w:line="360" w:lineRule="auto"/>
        <w:ind w:firstLine="709"/>
        <w:jc w:val="both"/>
        <w:rPr>
          <w:rFonts w:ascii="Times New Roman" w:hAnsi="Times New Roman"/>
          <w:sz w:val="24"/>
          <w:szCs w:val="24"/>
        </w:rPr>
      </w:pPr>
      <w:r w:rsidRPr="00046E73">
        <w:rPr>
          <w:rFonts w:ascii="Times New Roman" w:hAnsi="Times New Roman"/>
          <w:sz w:val="24"/>
          <w:szCs w:val="24"/>
        </w:rPr>
        <w:t>Лицата, желаещи да подадат заявление за участие</w:t>
      </w:r>
      <w:r w:rsidR="001B0D54">
        <w:rPr>
          <w:rFonts w:ascii="Times New Roman" w:hAnsi="Times New Roman"/>
          <w:sz w:val="24"/>
          <w:szCs w:val="24"/>
        </w:rPr>
        <w:t>,</w:t>
      </w:r>
      <w:r w:rsidRPr="00046E73">
        <w:rPr>
          <w:rFonts w:ascii="Times New Roman" w:hAnsi="Times New Roman"/>
          <w:sz w:val="24"/>
          <w:szCs w:val="24"/>
        </w:rPr>
        <w:t xml:space="preserve"> могат да изтеглят безплатно документацията за участие в този етап от обществ</w:t>
      </w:r>
      <w:r w:rsidR="001B0D54">
        <w:rPr>
          <w:rFonts w:ascii="Times New Roman" w:hAnsi="Times New Roman"/>
          <w:sz w:val="24"/>
          <w:szCs w:val="24"/>
        </w:rPr>
        <w:t>ен</w:t>
      </w:r>
      <w:r w:rsidRPr="00046E73">
        <w:rPr>
          <w:rFonts w:ascii="Times New Roman" w:hAnsi="Times New Roman"/>
          <w:sz w:val="24"/>
          <w:szCs w:val="24"/>
        </w:rPr>
        <w:t xml:space="preserve">ата поръчка от интернет страницата на </w:t>
      </w:r>
      <w:r w:rsidRPr="004058FA">
        <w:rPr>
          <w:rFonts w:ascii="Times New Roman" w:hAnsi="Times New Roman"/>
          <w:sz w:val="24"/>
          <w:szCs w:val="24"/>
        </w:rPr>
        <w:t>възложител</w:t>
      </w:r>
      <w:r w:rsidR="001B0D54">
        <w:rPr>
          <w:rFonts w:ascii="Times New Roman" w:hAnsi="Times New Roman"/>
          <w:sz w:val="24"/>
          <w:szCs w:val="24"/>
        </w:rPr>
        <w:t>я,</w:t>
      </w:r>
      <w:r w:rsidRPr="004058FA">
        <w:rPr>
          <w:rStyle w:val="Hyperlink"/>
          <w:rFonts w:ascii="Times New Roman" w:hAnsi="Times New Roman"/>
          <w:color w:val="auto"/>
          <w:sz w:val="24"/>
          <w:szCs w:val="24"/>
          <w:u w:val="none"/>
        </w:rPr>
        <w:t xml:space="preserve"> </w:t>
      </w:r>
      <w:r w:rsidRPr="004058FA">
        <w:rPr>
          <w:rFonts w:ascii="Times New Roman" w:hAnsi="Times New Roman"/>
          <w:sz w:val="24"/>
          <w:szCs w:val="24"/>
        </w:rPr>
        <w:t>раздел „Профил на купувача – обществени поръчки“</w:t>
      </w:r>
      <w:r w:rsidR="001B0D54">
        <w:rPr>
          <w:rFonts w:ascii="Times New Roman" w:hAnsi="Times New Roman"/>
          <w:sz w:val="24"/>
          <w:szCs w:val="24"/>
        </w:rPr>
        <w:t>:</w:t>
      </w:r>
      <w:r w:rsidRPr="004058FA">
        <w:rPr>
          <w:rFonts w:ascii="Times New Roman" w:hAnsi="Times New Roman"/>
          <w:sz w:val="24"/>
          <w:szCs w:val="24"/>
        </w:rPr>
        <w:t xml:space="preserve"> </w:t>
      </w:r>
    </w:p>
    <w:p w14:paraId="21A8F912" w14:textId="77777777" w:rsidR="00DA189B" w:rsidRPr="00600EA9" w:rsidRDefault="0063092A" w:rsidP="007E79A8">
      <w:pPr>
        <w:spacing w:after="0" w:line="360" w:lineRule="auto"/>
        <w:ind w:firstLine="709"/>
        <w:jc w:val="both"/>
        <w:rPr>
          <w:rStyle w:val="Hyperlink"/>
          <w:rFonts w:ascii="Times New Roman" w:hAnsi="Times New Roman"/>
          <w:sz w:val="24"/>
          <w:szCs w:val="24"/>
          <w:lang w:val="en-US"/>
        </w:rPr>
      </w:pPr>
      <w:hyperlink r:id="rId9" w:history="1">
        <w:r w:rsidR="005E6FEA" w:rsidRPr="005E6FEA">
          <w:rPr>
            <w:rStyle w:val="Hyperlink"/>
            <w:rFonts w:ascii="Times New Roman" w:hAnsi="Times New Roman"/>
            <w:sz w:val="24"/>
            <w:szCs w:val="24"/>
          </w:rPr>
          <w:t>http://www.bnb.bg/AboutUs/AUPublicProcurements/AUPPList/PP_01224-2018-00</w:t>
        </w:r>
        <w:r w:rsidR="005E6FEA" w:rsidRPr="00F00988">
          <w:rPr>
            <w:rStyle w:val="Hyperlink"/>
            <w:rFonts w:ascii="Times New Roman" w:hAnsi="Times New Roman"/>
            <w:sz w:val="24"/>
            <w:szCs w:val="24"/>
          </w:rPr>
          <w:t>01_BG</w:t>
        </w:r>
      </w:hyperlink>
    </w:p>
    <w:p w14:paraId="6A67EECB" w14:textId="77777777" w:rsidR="00DA189B" w:rsidRDefault="00DA189B" w:rsidP="007C322A">
      <w:pPr>
        <w:spacing w:after="0" w:line="360" w:lineRule="auto"/>
        <w:ind w:firstLine="709"/>
        <w:jc w:val="both"/>
        <w:rPr>
          <w:rFonts w:ascii="Times New Roman" w:hAnsi="Times New Roman"/>
          <w:sz w:val="24"/>
          <w:szCs w:val="24"/>
        </w:rPr>
      </w:pPr>
      <w:r w:rsidRPr="00046E73">
        <w:rPr>
          <w:rFonts w:ascii="Times New Roman" w:hAnsi="Times New Roman"/>
          <w:sz w:val="24"/>
          <w:szCs w:val="24"/>
        </w:rPr>
        <w:t>На основание чл. 7</w:t>
      </w:r>
      <w:r>
        <w:rPr>
          <w:rFonts w:ascii="Times New Roman" w:hAnsi="Times New Roman"/>
          <w:sz w:val="24"/>
          <w:szCs w:val="24"/>
        </w:rPr>
        <w:t>5</w:t>
      </w:r>
      <w:r w:rsidRPr="00046E73">
        <w:rPr>
          <w:rFonts w:ascii="Times New Roman" w:hAnsi="Times New Roman"/>
          <w:sz w:val="24"/>
          <w:szCs w:val="24"/>
        </w:rPr>
        <w:t xml:space="preserve">, ал. 3 от ЗОП в настоящата ограничена процедура оферти подават само кандидати, които възложителят е поканил след проведен предварителен подбор. </w:t>
      </w:r>
    </w:p>
    <w:p w14:paraId="3040D7FC" w14:textId="79BDCB33" w:rsidR="00DA189B" w:rsidRDefault="00DA189B" w:rsidP="007C322A">
      <w:pPr>
        <w:spacing w:after="0" w:line="360" w:lineRule="auto"/>
        <w:ind w:firstLine="709"/>
        <w:jc w:val="both"/>
        <w:rPr>
          <w:rFonts w:ascii="Times New Roman" w:hAnsi="Times New Roman"/>
          <w:sz w:val="24"/>
          <w:szCs w:val="24"/>
        </w:rPr>
      </w:pPr>
      <w:r w:rsidRPr="00046E73">
        <w:rPr>
          <w:rFonts w:ascii="Times New Roman" w:hAnsi="Times New Roman"/>
          <w:sz w:val="24"/>
          <w:szCs w:val="24"/>
        </w:rPr>
        <w:t>На основание чл. 34, ал. 3 от ЗОП</w:t>
      </w:r>
      <w:r>
        <w:rPr>
          <w:rFonts w:ascii="Times New Roman" w:hAnsi="Times New Roman"/>
          <w:sz w:val="24"/>
          <w:szCs w:val="24"/>
        </w:rPr>
        <w:t xml:space="preserve"> към</w:t>
      </w:r>
      <w:r w:rsidRPr="00046E73">
        <w:rPr>
          <w:rFonts w:ascii="Times New Roman" w:hAnsi="Times New Roman"/>
          <w:sz w:val="24"/>
          <w:szCs w:val="24"/>
        </w:rPr>
        <w:t xml:space="preserve"> поканата за подаване на оферти</w:t>
      </w:r>
      <w:r>
        <w:rPr>
          <w:rFonts w:ascii="Times New Roman" w:hAnsi="Times New Roman"/>
          <w:sz w:val="24"/>
          <w:szCs w:val="24"/>
        </w:rPr>
        <w:t xml:space="preserve"> до избраните кандидати по чл. 34, ал. 1 от ЗОП ще бъде приложена документацията</w:t>
      </w:r>
      <w:r w:rsidR="006F7020">
        <w:rPr>
          <w:rFonts w:ascii="Times New Roman" w:hAnsi="Times New Roman"/>
          <w:sz w:val="24"/>
          <w:szCs w:val="24"/>
        </w:rPr>
        <w:t>,</w:t>
      </w:r>
      <w:r>
        <w:rPr>
          <w:rFonts w:ascii="Times New Roman" w:hAnsi="Times New Roman"/>
          <w:sz w:val="24"/>
          <w:szCs w:val="24"/>
        </w:rPr>
        <w:t xml:space="preserve"> необходима за подготовка на офертите</w:t>
      </w:r>
      <w:r w:rsidR="006F7020">
        <w:rPr>
          <w:rFonts w:ascii="Times New Roman" w:hAnsi="Times New Roman"/>
          <w:sz w:val="24"/>
          <w:szCs w:val="24"/>
        </w:rPr>
        <w:t>:</w:t>
      </w:r>
      <w:r>
        <w:rPr>
          <w:rFonts w:ascii="Times New Roman" w:hAnsi="Times New Roman"/>
          <w:sz w:val="24"/>
          <w:szCs w:val="24"/>
        </w:rPr>
        <w:t xml:space="preserve"> „</w:t>
      </w:r>
      <w:r w:rsidRPr="007C322A">
        <w:rPr>
          <w:rFonts w:ascii="Times New Roman" w:hAnsi="Times New Roman"/>
          <w:sz w:val="24"/>
          <w:szCs w:val="24"/>
        </w:rPr>
        <w:t>Техническ</w:t>
      </w:r>
      <w:r>
        <w:rPr>
          <w:rFonts w:ascii="Times New Roman" w:hAnsi="Times New Roman"/>
          <w:sz w:val="24"/>
          <w:szCs w:val="24"/>
        </w:rPr>
        <w:t>а спецификация на българските банкноти, нови емисии“ (Приложение № 1); „</w:t>
      </w:r>
      <w:proofErr w:type="spellStart"/>
      <w:r w:rsidRPr="00D678B4">
        <w:rPr>
          <w:rFonts w:ascii="Times New Roman" w:hAnsi="Times New Roman"/>
          <w:sz w:val="24"/>
          <w:szCs w:val="24"/>
        </w:rPr>
        <w:t>Допуски</w:t>
      </w:r>
      <w:proofErr w:type="spellEnd"/>
      <w:r w:rsidRPr="00D678B4">
        <w:rPr>
          <w:rFonts w:ascii="Times New Roman" w:hAnsi="Times New Roman"/>
          <w:sz w:val="24"/>
          <w:szCs w:val="24"/>
        </w:rPr>
        <w:t xml:space="preserve"> и отклонения в качеството при отпечатване на български банкноти, нови емисии</w:t>
      </w:r>
      <w:r>
        <w:rPr>
          <w:rFonts w:ascii="Times New Roman" w:hAnsi="Times New Roman"/>
          <w:sz w:val="24"/>
          <w:szCs w:val="24"/>
        </w:rPr>
        <w:t xml:space="preserve">“ (Приложение № 7); </w:t>
      </w:r>
      <w:r w:rsidR="006F7020">
        <w:rPr>
          <w:rFonts w:ascii="Times New Roman" w:hAnsi="Times New Roman"/>
          <w:sz w:val="24"/>
          <w:szCs w:val="24"/>
        </w:rPr>
        <w:t>„</w:t>
      </w:r>
      <w:r>
        <w:rPr>
          <w:rFonts w:ascii="Times New Roman" w:hAnsi="Times New Roman"/>
          <w:sz w:val="24"/>
          <w:szCs w:val="24"/>
        </w:rPr>
        <w:t>Методика за комплексна оценка и начин за определяне на оценката по всеки показател</w:t>
      </w:r>
      <w:r w:rsidR="006F7020">
        <w:rPr>
          <w:rFonts w:ascii="Times New Roman" w:hAnsi="Times New Roman"/>
          <w:sz w:val="24"/>
          <w:szCs w:val="24"/>
        </w:rPr>
        <w:t>“</w:t>
      </w:r>
      <w:r w:rsidR="00D51281">
        <w:rPr>
          <w:rFonts w:ascii="Times New Roman" w:hAnsi="Times New Roman"/>
          <w:sz w:val="24"/>
          <w:szCs w:val="24"/>
        </w:rPr>
        <w:t xml:space="preserve"> </w:t>
      </w:r>
      <w:r>
        <w:rPr>
          <w:rFonts w:ascii="Times New Roman" w:hAnsi="Times New Roman"/>
          <w:sz w:val="24"/>
          <w:szCs w:val="24"/>
        </w:rPr>
        <w:t xml:space="preserve">и др. Документацията </w:t>
      </w:r>
      <w:r w:rsidRPr="00046E73">
        <w:rPr>
          <w:rFonts w:ascii="Times New Roman" w:hAnsi="Times New Roman"/>
          <w:sz w:val="24"/>
          <w:szCs w:val="24"/>
        </w:rPr>
        <w:t xml:space="preserve">съдържа информация с конфиденциален характер, поради което възложителят не осигурява неограничен, пълен и пряк достъп до </w:t>
      </w:r>
      <w:r w:rsidR="006F7020">
        <w:rPr>
          <w:rFonts w:ascii="Times New Roman" w:hAnsi="Times New Roman"/>
          <w:sz w:val="24"/>
          <w:szCs w:val="24"/>
        </w:rPr>
        <w:t xml:space="preserve">нея </w:t>
      </w:r>
      <w:r>
        <w:rPr>
          <w:rFonts w:ascii="Times New Roman" w:hAnsi="Times New Roman"/>
          <w:sz w:val="24"/>
          <w:szCs w:val="24"/>
        </w:rPr>
        <w:t>чрез профила на купувача.</w:t>
      </w:r>
    </w:p>
    <w:p w14:paraId="42AAAA26" w14:textId="2C59A94E" w:rsidR="00DA189B" w:rsidRPr="00087FA1" w:rsidRDefault="00DA189B" w:rsidP="005D608D">
      <w:pPr>
        <w:spacing w:after="0" w:line="360" w:lineRule="auto"/>
        <w:ind w:firstLine="709"/>
        <w:jc w:val="both"/>
        <w:rPr>
          <w:rFonts w:ascii="Times New Roman" w:hAnsi="Times New Roman"/>
          <w:sz w:val="24"/>
          <w:szCs w:val="24"/>
          <w:lang w:eastAsia="bg-BG"/>
        </w:rPr>
      </w:pPr>
      <w:r>
        <w:rPr>
          <w:rFonts w:ascii="Times New Roman" w:hAnsi="Times New Roman"/>
          <w:sz w:val="24"/>
          <w:szCs w:val="24"/>
          <w:lang w:eastAsia="bg-BG"/>
        </w:rPr>
        <w:t xml:space="preserve">Във връзка с горното </w:t>
      </w:r>
      <w:r w:rsidRPr="00526C33">
        <w:rPr>
          <w:rFonts w:ascii="Times New Roman" w:hAnsi="Times New Roman"/>
          <w:sz w:val="24"/>
          <w:szCs w:val="24"/>
          <w:lang w:eastAsia="bg-BG"/>
        </w:rPr>
        <w:t>кандидати</w:t>
      </w:r>
      <w:r>
        <w:rPr>
          <w:rFonts w:ascii="Times New Roman" w:hAnsi="Times New Roman"/>
          <w:sz w:val="24"/>
          <w:szCs w:val="24"/>
          <w:lang w:eastAsia="bg-BG"/>
        </w:rPr>
        <w:t>те</w:t>
      </w:r>
      <w:r w:rsidRPr="00526C33">
        <w:rPr>
          <w:rFonts w:ascii="Times New Roman" w:hAnsi="Times New Roman"/>
          <w:sz w:val="24"/>
          <w:szCs w:val="24"/>
          <w:lang w:eastAsia="bg-BG"/>
        </w:rPr>
        <w:t xml:space="preserve"> следва да подпишат деклараци</w:t>
      </w:r>
      <w:r w:rsidR="006F7020">
        <w:rPr>
          <w:rFonts w:ascii="Times New Roman" w:hAnsi="Times New Roman"/>
          <w:sz w:val="24"/>
          <w:szCs w:val="24"/>
          <w:lang w:eastAsia="bg-BG"/>
        </w:rPr>
        <w:t>я</w:t>
      </w:r>
      <w:r w:rsidRPr="00526C33">
        <w:rPr>
          <w:rFonts w:ascii="Times New Roman" w:hAnsi="Times New Roman"/>
          <w:sz w:val="24"/>
          <w:szCs w:val="24"/>
          <w:lang w:eastAsia="bg-BG"/>
        </w:rPr>
        <w:t xml:space="preserve"> за неразгласяване на конфиденциална информация по образец</w:t>
      </w:r>
      <w:r>
        <w:rPr>
          <w:rFonts w:ascii="Times New Roman" w:hAnsi="Times New Roman"/>
          <w:sz w:val="24"/>
          <w:szCs w:val="24"/>
          <w:lang w:eastAsia="bg-BG"/>
        </w:rPr>
        <w:t>, която да приложат в заявлението си за участие.</w:t>
      </w:r>
    </w:p>
    <w:p w14:paraId="284E5836" w14:textId="77777777" w:rsidR="00DA189B" w:rsidRPr="00046E73" w:rsidRDefault="00DA189B" w:rsidP="007C322A">
      <w:pPr>
        <w:spacing w:after="0" w:line="360" w:lineRule="auto"/>
        <w:ind w:firstLine="709"/>
        <w:jc w:val="both"/>
        <w:rPr>
          <w:rFonts w:ascii="Times New Roman" w:hAnsi="Times New Roman"/>
          <w:sz w:val="24"/>
          <w:szCs w:val="24"/>
        </w:rPr>
      </w:pPr>
    </w:p>
    <w:p w14:paraId="2E85A702" w14:textId="77777777" w:rsidR="00DA189B" w:rsidRPr="00046E73" w:rsidRDefault="00DA189B" w:rsidP="00B2529C">
      <w:pPr>
        <w:pStyle w:val="Heading2"/>
        <w:spacing w:before="0" w:line="360" w:lineRule="auto"/>
        <w:ind w:firstLine="709"/>
        <w:rPr>
          <w:rFonts w:ascii="Times New Roman" w:hAnsi="Times New Roman"/>
          <w:color w:val="auto"/>
          <w:sz w:val="24"/>
          <w:szCs w:val="24"/>
        </w:rPr>
      </w:pPr>
      <w:bookmarkStart w:id="8" w:name="_Toc461283103"/>
      <w:r w:rsidRPr="00046E73">
        <w:rPr>
          <w:rFonts w:ascii="Times New Roman" w:hAnsi="Times New Roman"/>
          <w:color w:val="auto"/>
          <w:sz w:val="24"/>
          <w:szCs w:val="24"/>
        </w:rPr>
        <w:t>2. Получаване на заявления за участие и на оферти</w:t>
      </w:r>
      <w:bookmarkEnd w:id="8"/>
    </w:p>
    <w:p w14:paraId="5864D469" w14:textId="77777777" w:rsidR="00DA189B" w:rsidRPr="00046E73" w:rsidRDefault="00DA189B" w:rsidP="00B2529C">
      <w:pPr>
        <w:spacing w:after="0" w:line="360" w:lineRule="auto"/>
        <w:ind w:firstLine="709"/>
        <w:jc w:val="both"/>
        <w:rPr>
          <w:rFonts w:ascii="Times New Roman" w:hAnsi="Times New Roman"/>
          <w:sz w:val="24"/>
          <w:szCs w:val="24"/>
        </w:rPr>
      </w:pPr>
      <w:r w:rsidRPr="00046E73">
        <w:rPr>
          <w:rFonts w:ascii="Times New Roman" w:hAnsi="Times New Roman"/>
          <w:sz w:val="24"/>
          <w:szCs w:val="24"/>
        </w:rPr>
        <w:t>Ограничената процедура за възлагане на обществена поръчка се провежда на два етапа:</w:t>
      </w:r>
    </w:p>
    <w:p w14:paraId="2F35B46F" w14:textId="06C0DF38" w:rsidR="00DA189B" w:rsidRPr="00046E73" w:rsidRDefault="006F7020" w:rsidP="00B52749">
      <w:pPr>
        <w:pStyle w:val="ListParagraph"/>
        <w:numPr>
          <w:ilvl w:val="0"/>
          <w:numId w:val="34"/>
        </w:numPr>
        <w:tabs>
          <w:tab w:val="left" w:pos="0"/>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е</w:t>
      </w:r>
      <w:r w:rsidRPr="00046E73">
        <w:rPr>
          <w:rFonts w:ascii="Times New Roman" w:hAnsi="Times New Roman"/>
          <w:sz w:val="24"/>
          <w:szCs w:val="24"/>
        </w:rPr>
        <w:t xml:space="preserve">тап </w:t>
      </w:r>
      <w:r w:rsidR="00DA189B" w:rsidRPr="00046E73">
        <w:rPr>
          <w:rFonts w:ascii="Times New Roman" w:hAnsi="Times New Roman"/>
          <w:sz w:val="24"/>
          <w:szCs w:val="24"/>
          <w:lang w:val="en-US"/>
        </w:rPr>
        <w:t>I</w:t>
      </w:r>
      <w:r w:rsidR="00DA189B" w:rsidRPr="00046E73">
        <w:rPr>
          <w:rFonts w:ascii="Times New Roman" w:hAnsi="Times New Roman"/>
          <w:sz w:val="24"/>
          <w:szCs w:val="24"/>
        </w:rPr>
        <w:t xml:space="preserve"> – „Предварителен подбор“ – подават се заявления за участие от кандидатите в ограничената процедура, съдържащи информация относно липсата на основания за отстраняване и съответствието им с критериите за подбор</w:t>
      </w:r>
      <w:r w:rsidR="00DA189B">
        <w:rPr>
          <w:rFonts w:ascii="Times New Roman" w:hAnsi="Times New Roman"/>
          <w:sz w:val="24"/>
          <w:szCs w:val="24"/>
        </w:rPr>
        <w:t>;</w:t>
      </w:r>
    </w:p>
    <w:p w14:paraId="3A57DC91" w14:textId="30402A12" w:rsidR="00DA189B" w:rsidRPr="001A67E0" w:rsidRDefault="006F7020" w:rsidP="00B52749">
      <w:pPr>
        <w:pStyle w:val="ListParagraph"/>
        <w:numPr>
          <w:ilvl w:val="0"/>
          <w:numId w:val="34"/>
        </w:numPr>
        <w:tabs>
          <w:tab w:val="left" w:pos="0"/>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е</w:t>
      </w:r>
      <w:r w:rsidRPr="001A67E0">
        <w:rPr>
          <w:rFonts w:ascii="Times New Roman" w:hAnsi="Times New Roman"/>
          <w:sz w:val="24"/>
          <w:szCs w:val="24"/>
        </w:rPr>
        <w:t xml:space="preserve">тап </w:t>
      </w:r>
      <w:r w:rsidR="00DA189B" w:rsidRPr="001A67E0">
        <w:rPr>
          <w:rFonts w:ascii="Times New Roman" w:hAnsi="Times New Roman"/>
          <w:sz w:val="24"/>
          <w:szCs w:val="24"/>
          <w:lang w:val="en-US"/>
        </w:rPr>
        <w:t>II</w:t>
      </w:r>
      <w:r w:rsidR="00DA189B" w:rsidRPr="001A67E0">
        <w:rPr>
          <w:rFonts w:ascii="Times New Roman" w:hAnsi="Times New Roman"/>
          <w:sz w:val="24"/>
          <w:szCs w:val="24"/>
        </w:rPr>
        <w:t xml:space="preserve"> – „Подаване на оферти“, които съдържат техническо и ценово предложение – подават се оферти от кандидатите, поканени от възложителя след проведен</w:t>
      </w:r>
      <w:r w:rsidR="003E6F5C">
        <w:rPr>
          <w:rFonts w:ascii="Times New Roman" w:hAnsi="Times New Roman"/>
          <w:sz w:val="24"/>
          <w:szCs w:val="24"/>
        </w:rPr>
        <w:t>ия</w:t>
      </w:r>
      <w:r w:rsidR="00DA189B" w:rsidRPr="001A67E0">
        <w:rPr>
          <w:rFonts w:ascii="Times New Roman" w:hAnsi="Times New Roman"/>
          <w:sz w:val="24"/>
          <w:szCs w:val="24"/>
        </w:rPr>
        <w:t xml:space="preserve"> предварителен подбор.</w:t>
      </w:r>
    </w:p>
    <w:p w14:paraId="57B58323" w14:textId="366BC0F2" w:rsidR="00DA189B" w:rsidRPr="00046E73" w:rsidRDefault="00F10AAD" w:rsidP="00B2529C">
      <w:pPr>
        <w:spacing w:after="0" w:line="360" w:lineRule="auto"/>
        <w:ind w:firstLine="709"/>
        <w:jc w:val="both"/>
        <w:rPr>
          <w:rFonts w:ascii="Times New Roman" w:hAnsi="Times New Roman"/>
          <w:sz w:val="24"/>
          <w:szCs w:val="24"/>
        </w:rPr>
      </w:pPr>
      <w:r>
        <w:rPr>
          <w:rFonts w:ascii="Times New Roman" w:hAnsi="Times New Roman"/>
          <w:sz w:val="24"/>
          <w:szCs w:val="24"/>
        </w:rPr>
        <w:t>Получаването</w:t>
      </w:r>
      <w:r w:rsidRPr="00046E73">
        <w:rPr>
          <w:rFonts w:ascii="Times New Roman" w:hAnsi="Times New Roman"/>
          <w:sz w:val="24"/>
          <w:szCs w:val="24"/>
        </w:rPr>
        <w:t xml:space="preserve"> </w:t>
      </w:r>
      <w:r w:rsidR="00DA189B" w:rsidRPr="00046E73">
        <w:rPr>
          <w:rFonts w:ascii="Times New Roman" w:hAnsi="Times New Roman"/>
          <w:sz w:val="24"/>
          <w:szCs w:val="24"/>
        </w:rPr>
        <w:t xml:space="preserve">на заявления за участие ще </w:t>
      </w:r>
      <w:r w:rsidR="003E6F5C">
        <w:rPr>
          <w:rFonts w:ascii="Times New Roman" w:hAnsi="Times New Roman"/>
          <w:sz w:val="24"/>
          <w:szCs w:val="24"/>
        </w:rPr>
        <w:t>се извършва</w:t>
      </w:r>
      <w:r w:rsidR="00DA189B" w:rsidRPr="00046E73">
        <w:rPr>
          <w:rFonts w:ascii="Times New Roman" w:hAnsi="Times New Roman"/>
          <w:sz w:val="24"/>
          <w:szCs w:val="24"/>
        </w:rPr>
        <w:t xml:space="preserve"> до </w:t>
      </w:r>
      <w:r w:rsidR="003E6F5C">
        <w:rPr>
          <w:rFonts w:ascii="Times New Roman" w:hAnsi="Times New Roman"/>
          <w:sz w:val="24"/>
          <w:szCs w:val="24"/>
        </w:rPr>
        <w:t>датата и часа</w:t>
      </w:r>
      <w:r w:rsidR="00DA189B" w:rsidRPr="00046E73">
        <w:rPr>
          <w:rFonts w:ascii="Times New Roman" w:hAnsi="Times New Roman"/>
          <w:sz w:val="24"/>
          <w:szCs w:val="24"/>
        </w:rPr>
        <w:t>, посочен</w:t>
      </w:r>
      <w:r w:rsidR="003E6F5C">
        <w:rPr>
          <w:rFonts w:ascii="Times New Roman" w:hAnsi="Times New Roman"/>
          <w:sz w:val="24"/>
          <w:szCs w:val="24"/>
        </w:rPr>
        <w:t>и</w:t>
      </w:r>
      <w:r w:rsidR="00DA189B" w:rsidRPr="00046E73">
        <w:rPr>
          <w:rFonts w:ascii="Times New Roman" w:hAnsi="Times New Roman"/>
          <w:sz w:val="24"/>
          <w:szCs w:val="24"/>
        </w:rPr>
        <w:t xml:space="preserve"> в </w:t>
      </w:r>
      <w:r w:rsidR="00097321">
        <w:rPr>
          <w:rFonts w:ascii="Times New Roman" w:hAnsi="Times New Roman"/>
          <w:sz w:val="24"/>
          <w:szCs w:val="24"/>
        </w:rPr>
        <w:t xml:space="preserve">част </w:t>
      </w:r>
      <w:r w:rsidR="00DA189B" w:rsidRPr="00046E73">
        <w:rPr>
          <w:rFonts w:ascii="Times New Roman" w:hAnsi="Times New Roman"/>
          <w:sz w:val="24"/>
          <w:szCs w:val="24"/>
        </w:rPr>
        <w:t>IV</w:t>
      </w:r>
      <w:r w:rsidR="00097321">
        <w:rPr>
          <w:rFonts w:ascii="Times New Roman" w:hAnsi="Times New Roman"/>
          <w:sz w:val="24"/>
          <w:szCs w:val="24"/>
        </w:rPr>
        <w:t>, т</w:t>
      </w:r>
      <w:r w:rsidR="00DA189B" w:rsidRPr="00046E73">
        <w:rPr>
          <w:rFonts w:ascii="Times New Roman" w:hAnsi="Times New Roman"/>
          <w:sz w:val="24"/>
          <w:szCs w:val="24"/>
        </w:rPr>
        <w:t>.</w:t>
      </w:r>
      <w:r w:rsidR="00097321">
        <w:rPr>
          <w:rFonts w:ascii="Times New Roman" w:hAnsi="Times New Roman"/>
          <w:sz w:val="24"/>
          <w:szCs w:val="24"/>
        </w:rPr>
        <w:t xml:space="preserve"> </w:t>
      </w:r>
      <w:r w:rsidR="00DA189B" w:rsidRPr="00046E73">
        <w:rPr>
          <w:rFonts w:ascii="Times New Roman" w:hAnsi="Times New Roman"/>
          <w:sz w:val="24"/>
          <w:szCs w:val="24"/>
        </w:rPr>
        <w:t>2.2 от Обявлението за поръчка, на гише № 56 в Паричния салон на БНБ.</w:t>
      </w:r>
    </w:p>
    <w:p w14:paraId="6974B519" w14:textId="37AF3740" w:rsidR="00DA189B" w:rsidRPr="00046E73" w:rsidRDefault="00DA189B" w:rsidP="00B2529C">
      <w:pPr>
        <w:spacing w:after="0" w:line="360" w:lineRule="auto"/>
        <w:ind w:firstLine="709"/>
        <w:jc w:val="both"/>
        <w:rPr>
          <w:rFonts w:ascii="Times New Roman" w:hAnsi="Times New Roman"/>
          <w:sz w:val="24"/>
          <w:szCs w:val="24"/>
        </w:rPr>
      </w:pPr>
      <w:r w:rsidRPr="00046E73">
        <w:rPr>
          <w:rFonts w:ascii="Times New Roman" w:hAnsi="Times New Roman"/>
          <w:sz w:val="24"/>
          <w:szCs w:val="24"/>
        </w:rPr>
        <w:t xml:space="preserve">Кандидатът може да подаде заявлението си </w:t>
      </w:r>
      <w:r w:rsidRPr="00046E73">
        <w:rPr>
          <w:rFonts w:ascii="Times New Roman" w:hAnsi="Times New Roman"/>
          <w:sz w:val="24"/>
          <w:szCs w:val="24"/>
          <w:lang w:eastAsia="bg-BG"/>
        </w:rPr>
        <w:t>и по пощата с препоръчано писмо с обратна разписка</w:t>
      </w:r>
      <w:r w:rsidR="003E6F5C">
        <w:rPr>
          <w:rFonts w:ascii="Times New Roman" w:hAnsi="Times New Roman"/>
          <w:sz w:val="24"/>
          <w:szCs w:val="24"/>
          <w:lang w:eastAsia="bg-BG"/>
        </w:rPr>
        <w:t xml:space="preserve"> или</w:t>
      </w:r>
      <w:r w:rsidRPr="00046E73">
        <w:rPr>
          <w:rFonts w:ascii="Times New Roman" w:hAnsi="Times New Roman"/>
          <w:sz w:val="24"/>
          <w:szCs w:val="24"/>
          <w:lang w:eastAsia="bg-BG"/>
        </w:rPr>
        <w:t xml:space="preserve"> по куриер с препоръчана пратка, като в т</w:t>
      </w:r>
      <w:r w:rsidR="003E6F5C">
        <w:rPr>
          <w:rFonts w:ascii="Times New Roman" w:hAnsi="Times New Roman"/>
          <w:sz w:val="24"/>
          <w:szCs w:val="24"/>
          <w:lang w:eastAsia="bg-BG"/>
        </w:rPr>
        <w:t>ези</w:t>
      </w:r>
      <w:r w:rsidRPr="00046E73">
        <w:rPr>
          <w:rFonts w:ascii="Times New Roman" w:hAnsi="Times New Roman"/>
          <w:sz w:val="24"/>
          <w:szCs w:val="24"/>
          <w:lang w:eastAsia="bg-BG"/>
        </w:rPr>
        <w:t xml:space="preserve"> случа</w:t>
      </w:r>
      <w:r w:rsidR="003E6F5C">
        <w:rPr>
          <w:rFonts w:ascii="Times New Roman" w:hAnsi="Times New Roman"/>
          <w:sz w:val="24"/>
          <w:szCs w:val="24"/>
          <w:lang w:eastAsia="bg-BG"/>
        </w:rPr>
        <w:t>и</w:t>
      </w:r>
      <w:r w:rsidRPr="00046E73">
        <w:rPr>
          <w:rFonts w:ascii="Times New Roman" w:hAnsi="Times New Roman"/>
          <w:sz w:val="24"/>
          <w:szCs w:val="24"/>
          <w:lang w:eastAsia="bg-BG"/>
        </w:rPr>
        <w:t xml:space="preserve"> разходите за подаване на заявлението за участие са за негова сметка. В случай че заявлението за участие е подадено по пощата</w:t>
      </w:r>
      <w:r>
        <w:rPr>
          <w:rFonts w:ascii="Times New Roman" w:hAnsi="Times New Roman"/>
          <w:sz w:val="24"/>
          <w:szCs w:val="24"/>
          <w:lang w:eastAsia="bg-BG"/>
        </w:rPr>
        <w:t xml:space="preserve"> или по куриер</w:t>
      </w:r>
      <w:r w:rsidRPr="00046E73">
        <w:rPr>
          <w:rFonts w:ascii="Times New Roman" w:hAnsi="Times New Roman"/>
          <w:sz w:val="24"/>
          <w:szCs w:val="24"/>
          <w:lang w:eastAsia="bg-BG"/>
        </w:rPr>
        <w:t>, същото следва да бъде получено от възложителя до</w:t>
      </w:r>
      <w:r w:rsidRPr="00046E73">
        <w:rPr>
          <w:rFonts w:ascii="Times New Roman" w:hAnsi="Times New Roman"/>
          <w:sz w:val="24"/>
          <w:szCs w:val="24"/>
        </w:rPr>
        <w:t xml:space="preserve"> </w:t>
      </w:r>
      <w:r w:rsidR="003E6F5C">
        <w:rPr>
          <w:rFonts w:ascii="Times New Roman" w:hAnsi="Times New Roman"/>
          <w:sz w:val="24"/>
          <w:szCs w:val="24"/>
        </w:rPr>
        <w:t>датата и часа</w:t>
      </w:r>
      <w:r w:rsidRPr="00046E73">
        <w:rPr>
          <w:rFonts w:ascii="Times New Roman" w:hAnsi="Times New Roman"/>
          <w:sz w:val="24"/>
          <w:szCs w:val="24"/>
        </w:rPr>
        <w:t>, посочен</w:t>
      </w:r>
      <w:r w:rsidR="003E6F5C">
        <w:rPr>
          <w:rFonts w:ascii="Times New Roman" w:hAnsi="Times New Roman"/>
          <w:sz w:val="24"/>
          <w:szCs w:val="24"/>
        </w:rPr>
        <w:t>и</w:t>
      </w:r>
      <w:r w:rsidRPr="00046E73">
        <w:rPr>
          <w:rFonts w:ascii="Times New Roman" w:hAnsi="Times New Roman"/>
          <w:sz w:val="24"/>
          <w:szCs w:val="24"/>
        </w:rPr>
        <w:t xml:space="preserve"> в </w:t>
      </w:r>
      <w:r w:rsidR="00097321">
        <w:rPr>
          <w:rFonts w:ascii="Times New Roman" w:hAnsi="Times New Roman"/>
          <w:sz w:val="24"/>
          <w:szCs w:val="24"/>
        </w:rPr>
        <w:t xml:space="preserve">част </w:t>
      </w:r>
      <w:r w:rsidRPr="00046E73">
        <w:rPr>
          <w:rFonts w:ascii="Times New Roman" w:hAnsi="Times New Roman"/>
          <w:sz w:val="24"/>
          <w:szCs w:val="24"/>
        </w:rPr>
        <w:t>IV</w:t>
      </w:r>
      <w:r w:rsidR="00097321">
        <w:rPr>
          <w:rFonts w:ascii="Times New Roman" w:hAnsi="Times New Roman"/>
          <w:sz w:val="24"/>
          <w:szCs w:val="24"/>
        </w:rPr>
        <w:t>, т</w:t>
      </w:r>
      <w:r w:rsidRPr="00046E73">
        <w:rPr>
          <w:rFonts w:ascii="Times New Roman" w:hAnsi="Times New Roman"/>
          <w:sz w:val="24"/>
          <w:szCs w:val="24"/>
        </w:rPr>
        <w:t>.</w:t>
      </w:r>
      <w:r w:rsidR="00097321">
        <w:rPr>
          <w:rFonts w:ascii="Times New Roman" w:hAnsi="Times New Roman"/>
          <w:sz w:val="24"/>
          <w:szCs w:val="24"/>
        </w:rPr>
        <w:t xml:space="preserve"> </w:t>
      </w:r>
      <w:r w:rsidRPr="00046E73">
        <w:rPr>
          <w:rFonts w:ascii="Times New Roman" w:hAnsi="Times New Roman"/>
          <w:sz w:val="24"/>
          <w:szCs w:val="24"/>
        </w:rPr>
        <w:t xml:space="preserve">2.2 от Обявлението за поръчка. Рискът от забава или загубване на </w:t>
      </w:r>
      <w:r w:rsidRPr="00046E73">
        <w:rPr>
          <w:rFonts w:ascii="Times New Roman" w:hAnsi="Times New Roman"/>
          <w:sz w:val="24"/>
          <w:szCs w:val="24"/>
          <w:lang w:eastAsia="bg-BG"/>
        </w:rPr>
        <w:t>заявлението за участие</w:t>
      </w:r>
      <w:r w:rsidRPr="00046E73">
        <w:rPr>
          <w:rFonts w:ascii="Times New Roman" w:hAnsi="Times New Roman"/>
          <w:sz w:val="24"/>
          <w:szCs w:val="24"/>
        </w:rPr>
        <w:t xml:space="preserve"> е на кандидата.</w:t>
      </w:r>
    </w:p>
    <w:p w14:paraId="3D5462B0" w14:textId="1058BC08" w:rsidR="00DA189B" w:rsidRPr="00046E73" w:rsidRDefault="00F10AAD" w:rsidP="00B2529C">
      <w:pPr>
        <w:spacing w:after="0" w:line="360" w:lineRule="auto"/>
        <w:ind w:firstLine="709"/>
        <w:jc w:val="both"/>
        <w:rPr>
          <w:rFonts w:ascii="Times New Roman" w:hAnsi="Times New Roman"/>
          <w:sz w:val="24"/>
          <w:szCs w:val="24"/>
        </w:rPr>
      </w:pPr>
      <w:r>
        <w:rPr>
          <w:rFonts w:ascii="Times New Roman" w:hAnsi="Times New Roman"/>
          <w:sz w:val="24"/>
          <w:szCs w:val="24"/>
        </w:rPr>
        <w:lastRenderedPageBreak/>
        <w:t>Получаването</w:t>
      </w:r>
      <w:r w:rsidRPr="00046E73">
        <w:rPr>
          <w:rFonts w:ascii="Times New Roman" w:hAnsi="Times New Roman"/>
          <w:sz w:val="24"/>
          <w:szCs w:val="24"/>
        </w:rPr>
        <w:t xml:space="preserve"> </w:t>
      </w:r>
      <w:r w:rsidR="00DA189B" w:rsidRPr="00046E73">
        <w:rPr>
          <w:rFonts w:ascii="Times New Roman" w:hAnsi="Times New Roman"/>
          <w:sz w:val="24"/>
          <w:szCs w:val="24"/>
        </w:rPr>
        <w:t xml:space="preserve">на оферти ще става до </w:t>
      </w:r>
      <w:r w:rsidR="003E6F5C">
        <w:rPr>
          <w:rFonts w:ascii="Times New Roman" w:hAnsi="Times New Roman"/>
          <w:sz w:val="24"/>
          <w:szCs w:val="24"/>
        </w:rPr>
        <w:t>датата и часа</w:t>
      </w:r>
      <w:r w:rsidR="00DA189B" w:rsidRPr="00046E73">
        <w:rPr>
          <w:rFonts w:ascii="Times New Roman" w:hAnsi="Times New Roman"/>
          <w:sz w:val="24"/>
          <w:szCs w:val="24"/>
        </w:rPr>
        <w:t>, посочен</w:t>
      </w:r>
      <w:r w:rsidR="003E6F5C">
        <w:rPr>
          <w:rFonts w:ascii="Times New Roman" w:hAnsi="Times New Roman"/>
          <w:sz w:val="24"/>
          <w:szCs w:val="24"/>
        </w:rPr>
        <w:t>и</w:t>
      </w:r>
      <w:r w:rsidR="00DA189B" w:rsidRPr="00046E73">
        <w:rPr>
          <w:rFonts w:ascii="Times New Roman" w:hAnsi="Times New Roman"/>
          <w:sz w:val="24"/>
          <w:szCs w:val="24"/>
        </w:rPr>
        <w:t xml:space="preserve"> в поканата за подаване на оферти по чл. 34, ал. 1 от ЗОП, на гише № 56 в Паричния салон на БНБ.</w:t>
      </w:r>
    </w:p>
    <w:p w14:paraId="695AD546" w14:textId="0A159E25" w:rsidR="00DA189B" w:rsidRDefault="00DA189B" w:rsidP="00B2529C">
      <w:pPr>
        <w:spacing w:after="0" w:line="360" w:lineRule="auto"/>
        <w:ind w:firstLine="709"/>
        <w:jc w:val="both"/>
        <w:rPr>
          <w:rFonts w:ascii="Times New Roman" w:hAnsi="Times New Roman"/>
          <w:sz w:val="24"/>
          <w:szCs w:val="24"/>
        </w:rPr>
      </w:pPr>
      <w:r w:rsidRPr="00046E73">
        <w:rPr>
          <w:rFonts w:ascii="Times New Roman" w:hAnsi="Times New Roman"/>
          <w:sz w:val="24"/>
          <w:szCs w:val="24"/>
        </w:rPr>
        <w:t xml:space="preserve">Участникът (кандидат, поканен след проведения предварителен подбор) може да подаде офертата си </w:t>
      </w:r>
      <w:r w:rsidRPr="00046E73">
        <w:rPr>
          <w:rFonts w:ascii="Times New Roman" w:hAnsi="Times New Roman"/>
          <w:sz w:val="24"/>
          <w:szCs w:val="24"/>
          <w:lang w:eastAsia="bg-BG"/>
        </w:rPr>
        <w:t>и по пощата с препоръчано писмо с обратна разписка</w:t>
      </w:r>
      <w:r w:rsidR="003E6F5C">
        <w:rPr>
          <w:rFonts w:ascii="Times New Roman" w:hAnsi="Times New Roman"/>
          <w:sz w:val="24"/>
          <w:szCs w:val="24"/>
          <w:lang w:eastAsia="bg-BG"/>
        </w:rPr>
        <w:t xml:space="preserve"> или</w:t>
      </w:r>
      <w:r w:rsidRPr="00046E73">
        <w:rPr>
          <w:rFonts w:ascii="Times New Roman" w:hAnsi="Times New Roman"/>
          <w:sz w:val="24"/>
          <w:szCs w:val="24"/>
          <w:lang w:eastAsia="bg-BG"/>
        </w:rPr>
        <w:t xml:space="preserve"> по куриер с препоръчана пратка, като в т</w:t>
      </w:r>
      <w:r w:rsidR="003E6F5C">
        <w:rPr>
          <w:rFonts w:ascii="Times New Roman" w:hAnsi="Times New Roman"/>
          <w:sz w:val="24"/>
          <w:szCs w:val="24"/>
          <w:lang w:eastAsia="bg-BG"/>
        </w:rPr>
        <w:t>ези</w:t>
      </w:r>
      <w:r w:rsidRPr="00046E73">
        <w:rPr>
          <w:rFonts w:ascii="Times New Roman" w:hAnsi="Times New Roman"/>
          <w:sz w:val="24"/>
          <w:szCs w:val="24"/>
          <w:lang w:eastAsia="bg-BG"/>
        </w:rPr>
        <w:t xml:space="preserve"> случа</w:t>
      </w:r>
      <w:r w:rsidR="003E6F5C">
        <w:rPr>
          <w:rFonts w:ascii="Times New Roman" w:hAnsi="Times New Roman"/>
          <w:sz w:val="24"/>
          <w:szCs w:val="24"/>
          <w:lang w:eastAsia="bg-BG"/>
        </w:rPr>
        <w:t>и</w:t>
      </w:r>
      <w:r w:rsidRPr="00046E73">
        <w:rPr>
          <w:rFonts w:ascii="Times New Roman" w:hAnsi="Times New Roman"/>
          <w:sz w:val="24"/>
          <w:szCs w:val="24"/>
          <w:lang w:eastAsia="bg-BG"/>
        </w:rPr>
        <w:t xml:space="preserve"> разходите за подаване на офертата са за негова сметка. В случай че офертата е подадена по пощата</w:t>
      </w:r>
      <w:r>
        <w:rPr>
          <w:rFonts w:ascii="Times New Roman" w:hAnsi="Times New Roman"/>
          <w:sz w:val="24"/>
          <w:szCs w:val="24"/>
          <w:lang w:eastAsia="bg-BG"/>
        </w:rPr>
        <w:t xml:space="preserve"> или по куриер</w:t>
      </w:r>
      <w:r w:rsidRPr="00046E73">
        <w:rPr>
          <w:rFonts w:ascii="Times New Roman" w:hAnsi="Times New Roman"/>
          <w:sz w:val="24"/>
          <w:szCs w:val="24"/>
          <w:lang w:eastAsia="bg-BG"/>
        </w:rPr>
        <w:t>, същата следва да бъде получена от възложителя до</w:t>
      </w:r>
      <w:r w:rsidRPr="00046E73">
        <w:rPr>
          <w:rFonts w:ascii="Times New Roman" w:hAnsi="Times New Roman"/>
          <w:sz w:val="24"/>
          <w:szCs w:val="24"/>
        </w:rPr>
        <w:t xml:space="preserve"> </w:t>
      </w:r>
      <w:r w:rsidR="003E6F5C">
        <w:rPr>
          <w:rFonts w:ascii="Times New Roman" w:hAnsi="Times New Roman"/>
          <w:sz w:val="24"/>
          <w:szCs w:val="24"/>
        </w:rPr>
        <w:t>датата и часа</w:t>
      </w:r>
      <w:r w:rsidRPr="00046E73">
        <w:rPr>
          <w:rFonts w:ascii="Times New Roman" w:hAnsi="Times New Roman"/>
          <w:sz w:val="24"/>
          <w:szCs w:val="24"/>
        </w:rPr>
        <w:t>, посочен</w:t>
      </w:r>
      <w:r w:rsidR="003E6F5C">
        <w:rPr>
          <w:rFonts w:ascii="Times New Roman" w:hAnsi="Times New Roman"/>
          <w:sz w:val="24"/>
          <w:szCs w:val="24"/>
        </w:rPr>
        <w:t>и</w:t>
      </w:r>
      <w:r w:rsidRPr="00046E73">
        <w:rPr>
          <w:rFonts w:ascii="Times New Roman" w:hAnsi="Times New Roman"/>
          <w:sz w:val="24"/>
          <w:szCs w:val="24"/>
        </w:rPr>
        <w:t xml:space="preserve"> в поканата. Рискът от забава или загубване на </w:t>
      </w:r>
      <w:r w:rsidRPr="00046E73">
        <w:rPr>
          <w:rFonts w:ascii="Times New Roman" w:hAnsi="Times New Roman"/>
          <w:sz w:val="24"/>
          <w:szCs w:val="24"/>
          <w:lang w:eastAsia="bg-BG"/>
        </w:rPr>
        <w:t>заявлението за участие</w:t>
      </w:r>
      <w:r w:rsidRPr="00046E73">
        <w:rPr>
          <w:rFonts w:ascii="Times New Roman" w:hAnsi="Times New Roman"/>
          <w:sz w:val="24"/>
          <w:szCs w:val="24"/>
        </w:rPr>
        <w:t xml:space="preserve"> е на участника.</w:t>
      </w:r>
    </w:p>
    <w:p w14:paraId="5CB4C860" w14:textId="77777777" w:rsidR="00DA189B" w:rsidRPr="00046E73" w:rsidRDefault="00DA189B" w:rsidP="00B2529C">
      <w:pPr>
        <w:spacing w:after="0" w:line="360" w:lineRule="auto"/>
        <w:ind w:firstLine="709"/>
        <w:jc w:val="both"/>
        <w:rPr>
          <w:rFonts w:ascii="Times New Roman" w:hAnsi="Times New Roman"/>
          <w:sz w:val="24"/>
          <w:szCs w:val="24"/>
        </w:rPr>
      </w:pPr>
    </w:p>
    <w:p w14:paraId="1E7804F0" w14:textId="77777777" w:rsidR="00DA189B" w:rsidRPr="00046E73" w:rsidRDefault="00DA189B" w:rsidP="00B2529C">
      <w:pPr>
        <w:pStyle w:val="Heading2"/>
        <w:spacing w:before="0" w:line="360" w:lineRule="auto"/>
        <w:ind w:firstLine="709"/>
        <w:rPr>
          <w:rFonts w:ascii="Times New Roman" w:hAnsi="Times New Roman"/>
          <w:snapToGrid w:val="0"/>
          <w:color w:val="auto"/>
          <w:sz w:val="24"/>
          <w:szCs w:val="24"/>
        </w:rPr>
      </w:pPr>
      <w:bookmarkStart w:id="9" w:name="_Toc461283104"/>
      <w:r w:rsidRPr="00046E73">
        <w:rPr>
          <w:rFonts w:ascii="Times New Roman" w:hAnsi="Times New Roman"/>
          <w:snapToGrid w:val="0"/>
          <w:color w:val="auto"/>
          <w:sz w:val="24"/>
          <w:szCs w:val="24"/>
        </w:rPr>
        <w:t>3. Разяснения по условията на процедурата</w:t>
      </w:r>
      <w:bookmarkEnd w:id="9"/>
    </w:p>
    <w:p w14:paraId="7D621A8A" w14:textId="77777777" w:rsidR="00DA189B" w:rsidRPr="00046E73" w:rsidRDefault="00DA189B" w:rsidP="00B2529C">
      <w:pPr>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 xml:space="preserve">Лицата могат да поискат писмено от възложителя разяснения по решението, обявлението и документацията за участие до 10 </w:t>
      </w:r>
      <w:r w:rsidR="003E6F5C">
        <w:rPr>
          <w:rFonts w:ascii="Times New Roman" w:hAnsi="Times New Roman"/>
          <w:snapToGrid w:val="0"/>
          <w:sz w:val="24"/>
          <w:szCs w:val="24"/>
        </w:rPr>
        <w:t xml:space="preserve">(десет) </w:t>
      </w:r>
      <w:r w:rsidRPr="00046E73">
        <w:rPr>
          <w:rFonts w:ascii="Times New Roman" w:hAnsi="Times New Roman"/>
          <w:snapToGrid w:val="0"/>
          <w:sz w:val="24"/>
          <w:szCs w:val="24"/>
        </w:rPr>
        <w:t xml:space="preserve">дни преди изтичане на срока за получаване на заявления за участие и/или </w:t>
      </w:r>
      <w:r w:rsidR="003E6F5C">
        <w:rPr>
          <w:rFonts w:ascii="Times New Roman" w:hAnsi="Times New Roman"/>
          <w:snapToGrid w:val="0"/>
          <w:sz w:val="24"/>
          <w:szCs w:val="24"/>
        </w:rPr>
        <w:t xml:space="preserve">на </w:t>
      </w:r>
      <w:r w:rsidRPr="00046E73">
        <w:rPr>
          <w:rFonts w:ascii="Times New Roman" w:hAnsi="Times New Roman"/>
          <w:snapToGrid w:val="0"/>
          <w:sz w:val="24"/>
          <w:szCs w:val="24"/>
        </w:rPr>
        <w:t>офертите. Възложителят не предоставя разяснения, ако искането е постъпило след този срок.</w:t>
      </w:r>
    </w:p>
    <w:p w14:paraId="37A1188B" w14:textId="52EC5ECE" w:rsidR="00DA189B" w:rsidRPr="00046E73" w:rsidRDefault="00DA189B" w:rsidP="009F330D">
      <w:pPr>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 xml:space="preserve">Исканията за разяснения се адресират до г-жа Снежанка Деянова </w:t>
      </w:r>
      <w:r w:rsidR="003E6F5C">
        <w:rPr>
          <w:rFonts w:ascii="Times New Roman" w:hAnsi="Times New Roman"/>
          <w:snapToGrid w:val="0"/>
          <w:sz w:val="24"/>
          <w:szCs w:val="24"/>
        </w:rPr>
        <w:t>–</w:t>
      </w:r>
      <w:r w:rsidRPr="00046E73">
        <w:rPr>
          <w:rFonts w:ascii="Times New Roman" w:hAnsi="Times New Roman"/>
          <w:snapToGrid w:val="0"/>
          <w:sz w:val="24"/>
          <w:szCs w:val="24"/>
        </w:rPr>
        <w:t xml:space="preserve"> </w:t>
      </w:r>
      <w:r w:rsidR="003E6F5C">
        <w:rPr>
          <w:rFonts w:ascii="Times New Roman" w:hAnsi="Times New Roman"/>
          <w:snapToGrid w:val="0"/>
          <w:sz w:val="24"/>
          <w:szCs w:val="24"/>
        </w:rPr>
        <w:t>г</w:t>
      </w:r>
      <w:r w:rsidRPr="00046E73">
        <w:rPr>
          <w:rFonts w:ascii="Times New Roman" w:hAnsi="Times New Roman"/>
          <w:snapToGrid w:val="0"/>
          <w:sz w:val="24"/>
          <w:szCs w:val="24"/>
        </w:rPr>
        <w:t xml:space="preserve">лавен секретар на БНБ, като се изпращат на факс: 02/950 84 52, на </w:t>
      </w:r>
      <w:proofErr w:type="spellStart"/>
      <w:r w:rsidRPr="00046E73">
        <w:rPr>
          <w:rFonts w:ascii="Times New Roman" w:hAnsi="Times New Roman"/>
          <w:snapToGrid w:val="0"/>
          <w:sz w:val="24"/>
          <w:szCs w:val="24"/>
        </w:rPr>
        <w:t>e-mail</w:t>
      </w:r>
      <w:proofErr w:type="spellEnd"/>
      <w:r w:rsidR="003E6F5C">
        <w:rPr>
          <w:rFonts w:ascii="Times New Roman" w:hAnsi="Times New Roman"/>
          <w:snapToGrid w:val="0"/>
          <w:sz w:val="24"/>
          <w:szCs w:val="24"/>
        </w:rPr>
        <w:t>:</w:t>
      </w:r>
      <w:r w:rsidRPr="00046E73">
        <w:rPr>
          <w:rFonts w:ascii="Times New Roman" w:hAnsi="Times New Roman"/>
          <w:snapToGrid w:val="0"/>
          <w:sz w:val="24"/>
          <w:szCs w:val="24"/>
        </w:rPr>
        <w:t xml:space="preserve"> </w:t>
      </w:r>
      <w:hyperlink r:id="rId10" w:history="1">
        <w:r w:rsidRPr="00046E73">
          <w:rPr>
            <w:rStyle w:val="Hyperlink"/>
            <w:rFonts w:ascii="Times New Roman" w:hAnsi="Times New Roman"/>
            <w:snapToGrid w:val="0"/>
            <w:sz w:val="24"/>
            <w:szCs w:val="24"/>
          </w:rPr>
          <w:t>publicprocurement@bnbank.org</w:t>
        </w:r>
      </w:hyperlink>
      <w:r w:rsidRPr="00046E73">
        <w:rPr>
          <w:rFonts w:ascii="Times New Roman" w:hAnsi="Times New Roman"/>
          <w:snapToGrid w:val="0"/>
          <w:sz w:val="24"/>
          <w:szCs w:val="24"/>
        </w:rPr>
        <w:t xml:space="preserve"> или на адрес: гр. София 1000, пл. „Княз Александър I</w:t>
      </w:r>
      <w:r w:rsidR="003E6F5C">
        <w:rPr>
          <w:rFonts w:ascii="Times New Roman" w:hAnsi="Times New Roman"/>
          <w:snapToGrid w:val="0"/>
          <w:sz w:val="24"/>
          <w:szCs w:val="24"/>
        </w:rPr>
        <w:t>“</w:t>
      </w:r>
      <w:r w:rsidRPr="00046E73">
        <w:rPr>
          <w:rFonts w:ascii="Times New Roman" w:hAnsi="Times New Roman"/>
          <w:snapToGrid w:val="0"/>
          <w:sz w:val="24"/>
          <w:szCs w:val="24"/>
        </w:rPr>
        <w:t xml:space="preserve"> № 1.</w:t>
      </w:r>
    </w:p>
    <w:p w14:paraId="3A376271" w14:textId="50FDF959" w:rsidR="00DA189B" w:rsidRDefault="00DA189B" w:rsidP="00B2529C">
      <w:pPr>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 xml:space="preserve">Възложителят публикува разясненията в профила на купувача в 4-дневен </w:t>
      </w:r>
      <w:r w:rsidR="003E6F5C">
        <w:rPr>
          <w:rFonts w:ascii="Times New Roman" w:hAnsi="Times New Roman"/>
          <w:snapToGrid w:val="0"/>
          <w:sz w:val="24"/>
          <w:szCs w:val="24"/>
        </w:rPr>
        <w:t xml:space="preserve">(четиридневен) </w:t>
      </w:r>
      <w:r w:rsidRPr="00046E73">
        <w:rPr>
          <w:rFonts w:ascii="Times New Roman" w:hAnsi="Times New Roman"/>
          <w:snapToGrid w:val="0"/>
          <w:sz w:val="24"/>
          <w:szCs w:val="24"/>
        </w:rPr>
        <w:t xml:space="preserve">срок от получаване на искането. В разясненията </w:t>
      </w:r>
      <w:r w:rsidR="003E6F5C">
        <w:rPr>
          <w:rFonts w:ascii="Times New Roman" w:hAnsi="Times New Roman"/>
          <w:snapToGrid w:val="0"/>
          <w:sz w:val="24"/>
          <w:szCs w:val="24"/>
        </w:rPr>
        <w:t>в</w:t>
      </w:r>
      <w:r w:rsidRPr="00046E73">
        <w:rPr>
          <w:rFonts w:ascii="Times New Roman" w:hAnsi="Times New Roman"/>
          <w:snapToGrid w:val="0"/>
          <w:sz w:val="24"/>
          <w:szCs w:val="24"/>
        </w:rPr>
        <w:t xml:space="preserve">ъзложителят не посочва лицето, направило запитването. </w:t>
      </w:r>
    </w:p>
    <w:p w14:paraId="79C849A3" w14:textId="77777777" w:rsidR="00DA189B" w:rsidRPr="00046E73" w:rsidRDefault="00DA189B" w:rsidP="00B2529C">
      <w:pPr>
        <w:spacing w:after="0" w:line="360" w:lineRule="auto"/>
        <w:ind w:firstLine="709"/>
        <w:jc w:val="both"/>
        <w:rPr>
          <w:rFonts w:ascii="Times New Roman" w:hAnsi="Times New Roman"/>
          <w:snapToGrid w:val="0"/>
          <w:sz w:val="24"/>
          <w:szCs w:val="24"/>
        </w:rPr>
      </w:pPr>
    </w:p>
    <w:p w14:paraId="13BDE216" w14:textId="77777777" w:rsidR="00DA189B" w:rsidRPr="00046E73" w:rsidRDefault="00DA189B" w:rsidP="00B2529C">
      <w:pPr>
        <w:pStyle w:val="Heading2"/>
        <w:spacing w:before="0" w:line="360" w:lineRule="auto"/>
        <w:rPr>
          <w:rFonts w:ascii="Times New Roman" w:hAnsi="Times New Roman"/>
          <w:color w:val="auto"/>
          <w:sz w:val="24"/>
          <w:szCs w:val="24"/>
          <w:lang w:eastAsia="bg-BG"/>
        </w:rPr>
      </w:pPr>
      <w:r w:rsidRPr="00046E73">
        <w:rPr>
          <w:rFonts w:ascii="Times New Roman" w:hAnsi="Times New Roman"/>
          <w:color w:val="auto"/>
          <w:sz w:val="24"/>
          <w:szCs w:val="24"/>
          <w:lang w:eastAsia="bg-BG"/>
        </w:rPr>
        <w:tab/>
      </w:r>
      <w:bookmarkStart w:id="10" w:name="_Toc461283105"/>
      <w:r w:rsidRPr="00046E73">
        <w:rPr>
          <w:rFonts w:ascii="Times New Roman" w:hAnsi="Times New Roman"/>
          <w:color w:val="auto"/>
          <w:sz w:val="24"/>
          <w:szCs w:val="24"/>
          <w:lang w:eastAsia="bg-BG"/>
        </w:rPr>
        <w:t>4. Обмен на информация</w:t>
      </w:r>
      <w:bookmarkEnd w:id="10"/>
    </w:p>
    <w:p w14:paraId="769720CF" w14:textId="3CB531EF" w:rsidR="00DA189B" w:rsidRPr="00046E73" w:rsidRDefault="00DA189B" w:rsidP="00B2529C">
      <w:pPr>
        <w:tabs>
          <w:tab w:val="left" w:pos="851"/>
          <w:tab w:val="left" w:pos="3240"/>
          <w:tab w:val="left" w:pos="9356"/>
        </w:tabs>
        <w:spacing w:after="0" w:line="360" w:lineRule="auto"/>
        <w:ind w:firstLine="709"/>
        <w:jc w:val="both"/>
        <w:rPr>
          <w:rFonts w:ascii="Times New Roman" w:hAnsi="Times New Roman"/>
          <w:sz w:val="24"/>
          <w:szCs w:val="24"/>
          <w:lang w:eastAsia="bg-BG"/>
        </w:rPr>
      </w:pPr>
      <w:r w:rsidRPr="00046E73">
        <w:rPr>
          <w:rFonts w:ascii="Times New Roman" w:hAnsi="Times New Roman"/>
          <w:sz w:val="24"/>
          <w:szCs w:val="24"/>
          <w:lang w:eastAsia="bg-BG"/>
        </w:rPr>
        <w:t xml:space="preserve">Всички действия на възложителя </w:t>
      </w:r>
      <w:r w:rsidR="003E6F5C">
        <w:rPr>
          <w:rFonts w:ascii="Times New Roman" w:hAnsi="Times New Roman"/>
          <w:sz w:val="24"/>
          <w:szCs w:val="24"/>
          <w:lang w:eastAsia="bg-BG"/>
        </w:rPr>
        <w:t>спрямо</w:t>
      </w:r>
      <w:r w:rsidR="003E6F5C" w:rsidRPr="00046E73">
        <w:rPr>
          <w:rFonts w:ascii="Times New Roman" w:hAnsi="Times New Roman"/>
          <w:sz w:val="24"/>
          <w:szCs w:val="24"/>
          <w:lang w:eastAsia="bg-BG"/>
        </w:rPr>
        <w:t xml:space="preserve"> </w:t>
      </w:r>
      <w:r w:rsidRPr="00046E73">
        <w:rPr>
          <w:rFonts w:ascii="Times New Roman" w:hAnsi="Times New Roman"/>
          <w:sz w:val="24"/>
          <w:szCs w:val="24"/>
          <w:lang w:eastAsia="bg-BG"/>
        </w:rPr>
        <w:t>кандидатите/участниците са в писмена форма. Решенията на възложителя, за които той е длъжен да уведоми кандидатите/участниците, се изпращат чрез следните общи способи: на адрес, посочен от кандидата/участника</w:t>
      </w:r>
      <w:r w:rsidR="003E6F5C">
        <w:rPr>
          <w:rFonts w:ascii="Times New Roman" w:hAnsi="Times New Roman"/>
          <w:sz w:val="24"/>
          <w:szCs w:val="24"/>
          <w:lang w:eastAsia="bg-BG"/>
        </w:rPr>
        <w:t>;</w:t>
      </w:r>
      <w:r w:rsidRPr="00046E73">
        <w:rPr>
          <w:rFonts w:ascii="Times New Roman" w:hAnsi="Times New Roman"/>
          <w:sz w:val="24"/>
          <w:szCs w:val="24"/>
          <w:lang w:eastAsia="bg-BG"/>
        </w:rPr>
        <w:t xml:space="preserve"> </w:t>
      </w:r>
      <w:r w:rsidR="003E6F5C">
        <w:rPr>
          <w:rFonts w:ascii="Times New Roman" w:hAnsi="Times New Roman"/>
          <w:sz w:val="24"/>
          <w:szCs w:val="24"/>
          <w:lang w:eastAsia="bg-BG"/>
        </w:rPr>
        <w:t>по</w:t>
      </w:r>
      <w:r w:rsidR="003E6F5C" w:rsidRPr="00046E73">
        <w:rPr>
          <w:rFonts w:ascii="Times New Roman" w:hAnsi="Times New Roman"/>
          <w:sz w:val="24"/>
          <w:szCs w:val="24"/>
          <w:lang w:eastAsia="bg-BG"/>
        </w:rPr>
        <w:t xml:space="preserve"> </w:t>
      </w:r>
      <w:r w:rsidRPr="00046E73">
        <w:rPr>
          <w:rFonts w:ascii="Times New Roman" w:hAnsi="Times New Roman"/>
          <w:sz w:val="24"/>
          <w:szCs w:val="24"/>
          <w:lang w:eastAsia="bg-BG"/>
        </w:rPr>
        <w:t>електронна поща, като съобщението, с което се изпращат, се подписва с електронен подпис</w:t>
      </w:r>
      <w:r w:rsidR="003E6F5C">
        <w:rPr>
          <w:rFonts w:ascii="Times New Roman" w:hAnsi="Times New Roman"/>
          <w:sz w:val="24"/>
          <w:szCs w:val="24"/>
          <w:lang w:eastAsia="bg-BG"/>
        </w:rPr>
        <w:t>;</w:t>
      </w:r>
      <w:r w:rsidRPr="00046E73">
        <w:rPr>
          <w:rFonts w:ascii="Times New Roman" w:hAnsi="Times New Roman"/>
          <w:sz w:val="24"/>
          <w:szCs w:val="24"/>
          <w:lang w:eastAsia="bg-BG"/>
        </w:rPr>
        <w:t xml:space="preserve"> чрез пощенска или друга куриерска услуга с препоръчана пратка с обратна разписка</w:t>
      </w:r>
      <w:r w:rsidR="003E6F5C">
        <w:rPr>
          <w:rFonts w:ascii="Times New Roman" w:hAnsi="Times New Roman"/>
          <w:sz w:val="24"/>
          <w:szCs w:val="24"/>
          <w:lang w:eastAsia="bg-BG"/>
        </w:rPr>
        <w:t>;</w:t>
      </w:r>
      <w:r w:rsidRPr="00046E73">
        <w:rPr>
          <w:rFonts w:ascii="Times New Roman" w:hAnsi="Times New Roman"/>
          <w:sz w:val="24"/>
          <w:szCs w:val="24"/>
          <w:lang w:eastAsia="bg-BG"/>
        </w:rPr>
        <w:t xml:space="preserve"> по факс или чрез комбинация от тези средства по избор на възложителя. </w:t>
      </w:r>
    </w:p>
    <w:p w14:paraId="1ED29598" w14:textId="77777777" w:rsidR="00DA189B" w:rsidRDefault="00DA189B" w:rsidP="00B2529C">
      <w:pPr>
        <w:tabs>
          <w:tab w:val="left" w:pos="851"/>
          <w:tab w:val="left" w:pos="3240"/>
          <w:tab w:val="left" w:pos="9356"/>
        </w:tabs>
        <w:spacing w:after="0" w:line="360" w:lineRule="auto"/>
        <w:ind w:firstLine="709"/>
        <w:jc w:val="both"/>
        <w:rPr>
          <w:rFonts w:ascii="Times New Roman" w:hAnsi="Times New Roman"/>
          <w:sz w:val="24"/>
          <w:szCs w:val="24"/>
          <w:lang w:eastAsia="bg-BG"/>
        </w:rPr>
      </w:pPr>
      <w:r w:rsidRPr="00046E73">
        <w:rPr>
          <w:rFonts w:ascii="Times New Roman" w:hAnsi="Times New Roman"/>
          <w:sz w:val="24"/>
          <w:szCs w:val="24"/>
          <w:lang w:eastAsia="bg-BG"/>
        </w:rPr>
        <w:t xml:space="preserve">Когато решение, издадено от възложителя във връзка с обществената поръчка, не е получено от кандидата или участника по някой от изброените начини, възложителят </w:t>
      </w:r>
      <w:r w:rsidRPr="00046E73">
        <w:rPr>
          <w:rFonts w:ascii="Times New Roman" w:hAnsi="Times New Roman"/>
          <w:sz w:val="24"/>
          <w:szCs w:val="24"/>
          <w:lang w:eastAsia="bg-BG"/>
        </w:rPr>
        <w:lastRenderedPageBreak/>
        <w:t>публикува съобщение до участника в профила на купувача по чл. 43, ал. 4. Решението се смята за връчено от датата на публикуване на съобщението.</w:t>
      </w:r>
    </w:p>
    <w:p w14:paraId="0FC1AD61" w14:textId="77777777" w:rsidR="00DA189B" w:rsidRPr="00046E73" w:rsidRDefault="00DA189B" w:rsidP="00B2529C">
      <w:pPr>
        <w:tabs>
          <w:tab w:val="left" w:pos="851"/>
          <w:tab w:val="left" w:pos="3240"/>
          <w:tab w:val="left" w:pos="9356"/>
        </w:tabs>
        <w:spacing w:after="0" w:line="360" w:lineRule="auto"/>
        <w:ind w:firstLine="709"/>
        <w:jc w:val="both"/>
        <w:rPr>
          <w:rFonts w:ascii="Times New Roman" w:hAnsi="Times New Roman"/>
          <w:sz w:val="24"/>
          <w:szCs w:val="24"/>
          <w:lang w:eastAsia="bg-BG"/>
        </w:rPr>
      </w:pPr>
    </w:p>
    <w:p w14:paraId="14252ED1" w14:textId="77777777" w:rsidR="00DA189B" w:rsidRPr="00046E73" w:rsidRDefault="00DA189B" w:rsidP="0038741D">
      <w:pPr>
        <w:pStyle w:val="Heading1"/>
        <w:spacing w:before="0" w:line="240" w:lineRule="auto"/>
        <w:rPr>
          <w:rFonts w:ascii="Times New Roman" w:hAnsi="Times New Roman"/>
          <w:color w:val="auto"/>
          <w:sz w:val="24"/>
          <w:szCs w:val="24"/>
          <w:lang w:eastAsia="bg-BG"/>
        </w:rPr>
      </w:pPr>
    </w:p>
    <w:p w14:paraId="7181D3D3" w14:textId="77777777" w:rsidR="00097321" w:rsidRDefault="00170F31" w:rsidP="0038741D">
      <w:pPr>
        <w:pStyle w:val="Heading1"/>
        <w:spacing w:before="0" w:line="360" w:lineRule="auto"/>
        <w:jc w:val="center"/>
        <w:rPr>
          <w:rFonts w:ascii="Times New Roman" w:hAnsi="Times New Roman"/>
          <w:color w:val="auto"/>
          <w:sz w:val="24"/>
          <w:szCs w:val="24"/>
          <w:lang w:eastAsia="bg-BG"/>
        </w:rPr>
      </w:pPr>
      <w:bookmarkStart w:id="11" w:name="_Toc461283106"/>
      <w:r>
        <w:rPr>
          <w:rFonts w:ascii="Times New Roman" w:hAnsi="Times New Roman"/>
          <w:color w:val="auto"/>
          <w:sz w:val="24"/>
          <w:szCs w:val="24"/>
          <w:lang w:eastAsia="bg-BG"/>
        </w:rPr>
        <w:t xml:space="preserve">ЧАСТ </w:t>
      </w:r>
      <w:r w:rsidR="00DA189B" w:rsidRPr="00046E73">
        <w:rPr>
          <w:rFonts w:ascii="Times New Roman" w:hAnsi="Times New Roman"/>
          <w:color w:val="auto"/>
          <w:sz w:val="24"/>
          <w:szCs w:val="24"/>
          <w:lang w:eastAsia="bg-BG"/>
        </w:rPr>
        <w:t>III</w:t>
      </w:r>
    </w:p>
    <w:p w14:paraId="13D9A41E" w14:textId="321096FC" w:rsidR="00D51281" w:rsidRDefault="00DA189B" w:rsidP="0038741D">
      <w:pPr>
        <w:pStyle w:val="Heading1"/>
        <w:spacing w:before="0" w:line="360" w:lineRule="auto"/>
        <w:jc w:val="center"/>
        <w:rPr>
          <w:rFonts w:ascii="Times New Roman" w:hAnsi="Times New Roman"/>
          <w:color w:val="auto"/>
          <w:sz w:val="24"/>
          <w:szCs w:val="24"/>
          <w:lang w:eastAsia="bg-BG"/>
        </w:rPr>
      </w:pPr>
      <w:r w:rsidRPr="00046E73">
        <w:rPr>
          <w:rFonts w:ascii="Times New Roman" w:hAnsi="Times New Roman"/>
          <w:color w:val="auto"/>
          <w:sz w:val="24"/>
          <w:szCs w:val="24"/>
          <w:lang w:eastAsia="bg-BG"/>
        </w:rPr>
        <w:t xml:space="preserve">ИЗИСКВАНИЯ КЪМ КАНДИДАТИТЕ </w:t>
      </w:r>
      <w:r w:rsidR="003E6F5C">
        <w:rPr>
          <w:rFonts w:ascii="Times New Roman" w:hAnsi="Times New Roman"/>
          <w:color w:val="auto"/>
          <w:sz w:val="24"/>
          <w:szCs w:val="24"/>
          <w:lang w:eastAsia="bg-BG"/>
        </w:rPr>
        <w:t xml:space="preserve">ЗА УЧАСТИЕ </w:t>
      </w:r>
      <w:r w:rsidR="003E6F5C" w:rsidRPr="00046E73">
        <w:rPr>
          <w:rFonts w:ascii="Times New Roman" w:hAnsi="Times New Roman"/>
          <w:color w:val="auto"/>
          <w:sz w:val="24"/>
          <w:szCs w:val="24"/>
          <w:lang w:eastAsia="bg-BG"/>
        </w:rPr>
        <w:t xml:space="preserve">В </w:t>
      </w:r>
      <w:r w:rsidR="003E6F5C" w:rsidRPr="00046E73">
        <w:rPr>
          <w:rFonts w:ascii="Times New Roman" w:hAnsi="Times New Roman"/>
          <w:color w:val="auto"/>
          <w:sz w:val="24"/>
          <w:szCs w:val="24"/>
        </w:rPr>
        <w:t xml:space="preserve">ЕТАП </w:t>
      </w:r>
      <w:r w:rsidR="003E6F5C" w:rsidRPr="00046E73">
        <w:rPr>
          <w:rFonts w:ascii="Times New Roman" w:hAnsi="Times New Roman"/>
          <w:color w:val="auto"/>
          <w:sz w:val="24"/>
          <w:szCs w:val="24"/>
          <w:lang w:val="en-US"/>
        </w:rPr>
        <w:t>I</w:t>
      </w:r>
      <w:r w:rsidR="003E6F5C" w:rsidRPr="00046E73">
        <w:rPr>
          <w:rFonts w:ascii="Times New Roman" w:hAnsi="Times New Roman"/>
          <w:color w:val="auto"/>
          <w:sz w:val="24"/>
          <w:szCs w:val="24"/>
        </w:rPr>
        <w:t xml:space="preserve"> – „ПРЕДВАРИТЕЛЕН ПОДБОР“</w:t>
      </w:r>
      <w:r w:rsidR="003E6F5C">
        <w:rPr>
          <w:rFonts w:ascii="Times New Roman" w:hAnsi="Times New Roman"/>
          <w:color w:val="auto"/>
          <w:sz w:val="24"/>
          <w:szCs w:val="24"/>
        </w:rPr>
        <w:t>, НА</w:t>
      </w:r>
      <w:r w:rsidRPr="00046E73">
        <w:rPr>
          <w:rFonts w:ascii="Times New Roman" w:hAnsi="Times New Roman"/>
          <w:color w:val="auto"/>
          <w:sz w:val="24"/>
          <w:szCs w:val="24"/>
          <w:lang w:eastAsia="bg-BG"/>
        </w:rPr>
        <w:t xml:space="preserve"> ОГРАНИЧЕНАТА ПРОЦЕДУРА</w:t>
      </w:r>
      <w:bookmarkEnd w:id="11"/>
    </w:p>
    <w:p w14:paraId="1CA845EF" w14:textId="57AB2170" w:rsidR="00DA189B" w:rsidRDefault="00DA189B" w:rsidP="0038741D">
      <w:pPr>
        <w:pStyle w:val="Heading1"/>
        <w:spacing w:before="0" w:line="360" w:lineRule="auto"/>
        <w:jc w:val="center"/>
        <w:rPr>
          <w:rFonts w:ascii="Times New Roman" w:hAnsi="Times New Roman"/>
          <w:color w:val="auto"/>
          <w:sz w:val="24"/>
          <w:szCs w:val="24"/>
        </w:rPr>
      </w:pPr>
    </w:p>
    <w:p w14:paraId="7E8F9419" w14:textId="5B2EA3F2" w:rsidR="00DA189B" w:rsidRPr="00046E73" w:rsidRDefault="00DA189B" w:rsidP="00B2529C">
      <w:pPr>
        <w:pStyle w:val="Heading2"/>
        <w:spacing w:before="0" w:line="360" w:lineRule="auto"/>
        <w:ind w:firstLine="709"/>
        <w:rPr>
          <w:rFonts w:ascii="Times New Roman" w:hAnsi="Times New Roman"/>
          <w:snapToGrid w:val="0"/>
          <w:color w:val="auto"/>
          <w:sz w:val="24"/>
          <w:szCs w:val="24"/>
        </w:rPr>
      </w:pPr>
      <w:bookmarkStart w:id="12" w:name="_Toc461283107"/>
      <w:r w:rsidRPr="00046E73">
        <w:rPr>
          <w:rFonts w:ascii="Times New Roman" w:hAnsi="Times New Roman"/>
          <w:snapToGrid w:val="0"/>
          <w:color w:val="auto"/>
          <w:sz w:val="24"/>
          <w:szCs w:val="24"/>
        </w:rPr>
        <w:t>А. Условия за участие и основания за отстраняване</w:t>
      </w:r>
      <w:bookmarkEnd w:id="12"/>
    </w:p>
    <w:p w14:paraId="65317EB6" w14:textId="77777777" w:rsidR="00DA189B" w:rsidRPr="00046E73" w:rsidRDefault="00DA189B" w:rsidP="00B2529C">
      <w:pPr>
        <w:pStyle w:val="Heading3"/>
        <w:spacing w:before="0" w:line="360" w:lineRule="auto"/>
        <w:ind w:firstLine="709"/>
        <w:rPr>
          <w:rFonts w:ascii="Times New Roman" w:hAnsi="Times New Roman"/>
          <w:snapToGrid w:val="0"/>
          <w:color w:val="auto"/>
          <w:sz w:val="24"/>
          <w:szCs w:val="24"/>
        </w:rPr>
      </w:pPr>
      <w:bookmarkStart w:id="13" w:name="_Toc461283108"/>
      <w:r w:rsidRPr="00046E73">
        <w:rPr>
          <w:rFonts w:ascii="Times New Roman" w:hAnsi="Times New Roman"/>
          <w:snapToGrid w:val="0"/>
          <w:color w:val="auto"/>
          <w:sz w:val="24"/>
          <w:szCs w:val="24"/>
        </w:rPr>
        <w:t>1. Условия за участие</w:t>
      </w:r>
      <w:bookmarkEnd w:id="13"/>
    </w:p>
    <w:p w14:paraId="36D7013B" w14:textId="77777777" w:rsidR="00DA189B" w:rsidRPr="00046E73" w:rsidRDefault="00DA189B" w:rsidP="00AD5335">
      <w:pPr>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1.</w:t>
      </w:r>
      <w:proofErr w:type="spellStart"/>
      <w:r w:rsidRPr="00046E73">
        <w:rPr>
          <w:rFonts w:ascii="Times New Roman" w:hAnsi="Times New Roman"/>
          <w:snapToGrid w:val="0"/>
          <w:sz w:val="24"/>
          <w:szCs w:val="24"/>
        </w:rPr>
        <w:t>1</w:t>
      </w:r>
      <w:proofErr w:type="spellEnd"/>
      <w:r w:rsidRPr="00046E73">
        <w:rPr>
          <w:rFonts w:ascii="Times New Roman" w:hAnsi="Times New Roman"/>
          <w:snapToGrid w:val="0"/>
          <w:sz w:val="24"/>
          <w:szCs w:val="24"/>
        </w:rPr>
        <w:t>. В ограничената процедура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образувание.</w:t>
      </w:r>
    </w:p>
    <w:p w14:paraId="71570A99" w14:textId="27546816" w:rsidR="00DA189B" w:rsidRPr="00046E73" w:rsidRDefault="00DA189B" w:rsidP="00A10353">
      <w:pPr>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1.2. Клон на чуждестранно лице може да е самостоятелен кандидат/участник в процедурата съгласно условията</w:t>
      </w:r>
      <w:r w:rsidR="003E6F5C">
        <w:rPr>
          <w:rFonts w:ascii="Times New Roman" w:hAnsi="Times New Roman"/>
          <w:snapToGrid w:val="0"/>
          <w:sz w:val="24"/>
          <w:szCs w:val="24"/>
        </w:rPr>
        <w:t>,</w:t>
      </w:r>
      <w:r w:rsidRPr="00046E73">
        <w:rPr>
          <w:rFonts w:ascii="Times New Roman" w:hAnsi="Times New Roman"/>
          <w:snapToGrid w:val="0"/>
          <w:sz w:val="24"/>
          <w:szCs w:val="24"/>
        </w:rPr>
        <w:t xml:space="preserve"> посочени в чл. 36 от </w:t>
      </w:r>
      <w:r w:rsidR="00A82595">
        <w:rPr>
          <w:rFonts w:ascii="Times New Roman" w:hAnsi="Times New Roman"/>
          <w:snapToGrid w:val="0"/>
          <w:sz w:val="24"/>
          <w:szCs w:val="24"/>
        </w:rPr>
        <w:t>Правилника за прилагане на Закона за обществени</w:t>
      </w:r>
      <w:r w:rsidR="00C26C4D">
        <w:rPr>
          <w:rFonts w:ascii="Times New Roman" w:hAnsi="Times New Roman"/>
          <w:snapToGrid w:val="0"/>
          <w:sz w:val="24"/>
          <w:szCs w:val="24"/>
        </w:rPr>
        <w:t>те</w:t>
      </w:r>
      <w:r w:rsidR="00A82595">
        <w:rPr>
          <w:rFonts w:ascii="Times New Roman" w:hAnsi="Times New Roman"/>
          <w:snapToGrid w:val="0"/>
          <w:sz w:val="24"/>
          <w:szCs w:val="24"/>
        </w:rPr>
        <w:t xml:space="preserve"> поръчки </w:t>
      </w:r>
      <w:r w:rsidRPr="00046E73">
        <w:rPr>
          <w:rFonts w:ascii="Times New Roman" w:hAnsi="Times New Roman"/>
          <w:snapToGrid w:val="0"/>
          <w:sz w:val="24"/>
          <w:szCs w:val="24"/>
        </w:rPr>
        <w:t>(ППЗОП).</w:t>
      </w:r>
    </w:p>
    <w:p w14:paraId="333E8B71" w14:textId="69031455" w:rsidR="00DA189B" w:rsidRPr="00046E73" w:rsidRDefault="00DA189B" w:rsidP="00B2529C">
      <w:pPr>
        <w:tabs>
          <w:tab w:val="left" w:pos="851"/>
        </w:tabs>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1.3. В случай че кандидат/участник в процедурата е обединение, на основание чл.</w:t>
      </w:r>
      <w:r w:rsidR="00C26C4D">
        <w:rPr>
          <w:rFonts w:ascii="Times New Roman" w:hAnsi="Times New Roman"/>
          <w:snapToGrid w:val="0"/>
          <w:sz w:val="24"/>
          <w:szCs w:val="24"/>
        </w:rPr>
        <w:t> </w:t>
      </w:r>
      <w:r w:rsidRPr="00046E73">
        <w:rPr>
          <w:rFonts w:ascii="Times New Roman" w:hAnsi="Times New Roman"/>
          <w:snapToGrid w:val="0"/>
          <w:sz w:val="24"/>
          <w:szCs w:val="24"/>
        </w:rPr>
        <w:t>37,</w:t>
      </w:r>
      <w:r w:rsidR="00C26C4D">
        <w:rPr>
          <w:rFonts w:ascii="Times New Roman" w:hAnsi="Times New Roman"/>
          <w:snapToGrid w:val="0"/>
          <w:sz w:val="24"/>
          <w:szCs w:val="24"/>
        </w:rPr>
        <w:t xml:space="preserve"> </w:t>
      </w:r>
      <w:r w:rsidRPr="00046E73">
        <w:rPr>
          <w:rFonts w:ascii="Times New Roman" w:hAnsi="Times New Roman"/>
          <w:snapToGrid w:val="0"/>
          <w:sz w:val="24"/>
          <w:szCs w:val="24"/>
        </w:rPr>
        <w:t>ал.</w:t>
      </w:r>
      <w:r w:rsidR="00C26C4D">
        <w:rPr>
          <w:rFonts w:ascii="Times New Roman" w:hAnsi="Times New Roman"/>
          <w:snapToGrid w:val="0"/>
          <w:sz w:val="24"/>
          <w:szCs w:val="24"/>
        </w:rPr>
        <w:t> </w:t>
      </w:r>
      <w:r w:rsidRPr="00046E73">
        <w:rPr>
          <w:rFonts w:ascii="Times New Roman" w:hAnsi="Times New Roman"/>
          <w:snapToGrid w:val="0"/>
          <w:sz w:val="24"/>
          <w:szCs w:val="24"/>
        </w:rPr>
        <w:t xml:space="preserve">1, във връзка с ал. 3 от ППЗОП то следва да определи партньор, който да представлява обединението за целите на обществената поръчка, както и да уговори солидарна отговорност между участниците в обединението.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14:paraId="01782B45" w14:textId="6A671725" w:rsidR="00DA189B" w:rsidRPr="00046E73" w:rsidRDefault="00DA189B" w:rsidP="001B32DD">
      <w:pPr>
        <w:tabs>
          <w:tab w:val="left" w:pos="709"/>
          <w:tab w:val="left" w:pos="3240"/>
          <w:tab w:val="left" w:pos="9356"/>
        </w:tabs>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 xml:space="preserve">1.4. За участие в процедурата на </w:t>
      </w:r>
      <w:r w:rsidR="00C26C4D">
        <w:rPr>
          <w:rFonts w:ascii="Times New Roman" w:hAnsi="Times New Roman"/>
          <w:snapToGrid w:val="0"/>
          <w:sz w:val="24"/>
          <w:szCs w:val="24"/>
        </w:rPr>
        <w:t>е</w:t>
      </w:r>
      <w:r w:rsidRPr="00046E73">
        <w:rPr>
          <w:rFonts w:ascii="Times New Roman" w:hAnsi="Times New Roman"/>
          <w:sz w:val="24"/>
          <w:szCs w:val="24"/>
        </w:rPr>
        <w:t xml:space="preserve">тап </w:t>
      </w:r>
      <w:r w:rsidRPr="00046E73">
        <w:rPr>
          <w:rFonts w:ascii="Times New Roman" w:hAnsi="Times New Roman"/>
          <w:sz w:val="24"/>
          <w:szCs w:val="24"/>
          <w:lang w:val="en-US"/>
        </w:rPr>
        <w:t>I</w:t>
      </w:r>
      <w:r w:rsidRPr="00046E73">
        <w:rPr>
          <w:rFonts w:ascii="Times New Roman" w:hAnsi="Times New Roman"/>
          <w:sz w:val="24"/>
          <w:szCs w:val="24"/>
        </w:rPr>
        <w:t xml:space="preserve"> – „Предварителен подбор“ – кандидатът подготвя заявление за участие в ограничената процедура съгласно чл. 39, ал. 2 от ППЗОП</w:t>
      </w:r>
      <w:r>
        <w:rPr>
          <w:rFonts w:ascii="Times New Roman" w:hAnsi="Times New Roman"/>
          <w:snapToGrid w:val="0"/>
          <w:sz w:val="24"/>
          <w:szCs w:val="24"/>
        </w:rPr>
        <w:t>, кое</w:t>
      </w:r>
      <w:r w:rsidRPr="00046E73">
        <w:rPr>
          <w:rFonts w:ascii="Times New Roman" w:hAnsi="Times New Roman"/>
          <w:snapToGrid w:val="0"/>
          <w:sz w:val="24"/>
          <w:szCs w:val="24"/>
        </w:rPr>
        <w:t xml:space="preserve">то трябва да съответства напълно на условията, съдържащи се в обявлението и документацията за обществената поръчка. </w:t>
      </w:r>
    </w:p>
    <w:p w14:paraId="7A20B8E6" w14:textId="2F878FC5" w:rsidR="00DA189B" w:rsidRPr="00046E73" w:rsidRDefault="00DA189B" w:rsidP="00B2529C">
      <w:pPr>
        <w:tabs>
          <w:tab w:val="left" w:pos="851"/>
        </w:tabs>
        <w:spacing w:after="0" w:line="360" w:lineRule="auto"/>
        <w:ind w:firstLine="709"/>
        <w:jc w:val="both"/>
        <w:rPr>
          <w:rFonts w:ascii="Times New Roman" w:hAnsi="Times New Roman"/>
          <w:sz w:val="24"/>
          <w:szCs w:val="24"/>
        </w:rPr>
      </w:pPr>
      <w:r w:rsidRPr="00046E73">
        <w:rPr>
          <w:rFonts w:ascii="Times New Roman" w:hAnsi="Times New Roman"/>
          <w:snapToGrid w:val="0"/>
          <w:sz w:val="24"/>
          <w:szCs w:val="24"/>
        </w:rPr>
        <w:t xml:space="preserve">1.5. Кандидат може да се позове на капацитета на трети лица по отношение на критериите, свързани с </w:t>
      </w:r>
      <w:r w:rsidR="00C26C4D">
        <w:rPr>
          <w:rFonts w:ascii="Times New Roman" w:hAnsi="Times New Roman"/>
          <w:snapToGrid w:val="0"/>
          <w:sz w:val="24"/>
          <w:szCs w:val="24"/>
        </w:rPr>
        <w:t xml:space="preserve">неговите </w:t>
      </w:r>
      <w:r w:rsidRPr="00046E73">
        <w:rPr>
          <w:rFonts w:ascii="Times New Roman" w:hAnsi="Times New Roman"/>
          <w:snapToGrid w:val="0"/>
          <w:sz w:val="24"/>
          <w:szCs w:val="24"/>
        </w:rPr>
        <w:t xml:space="preserve">икономическо и финансово състояние, технически способности и професионална компетентност. Когато </w:t>
      </w:r>
      <w:r w:rsidRPr="00046E73">
        <w:rPr>
          <w:rFonts w:ascii="Times New Roman" w:hAnsi="Times New Roman"/>
          <w:sz w:val="24"/>
          <w:szCs w:val="24"/>
        </w:rPr>
        <w:t>кандидатът</w:t>
      </w:r>
      <w:r w:rsidRPr="00046E73">
        <w:rPr>
          <w:rFonts w:ascii="Times New Roman" w:hAnsi="Times New Roman"/>
          <w:snapToGrid w:val="0"/>
          <w:sz w:val="24"/>
          <w:szCs w:val="24"/>
        </w:rPr>
        <w:t xml:space="preserve">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Pr="00046E73">
        <w:rPr>
          <w:rFonts w:ascii="Times New Roman" w:hAnsi="Times New Roman"/>
          <w:sz w:val="24"/>
          <w:szCs w:val="24"/>
        </w:rPr>
        <w:t>На основание чл. 65, ал. 6 от Закона за обществените поръчки (ЗОП) в случаите</w:t>
      </w:r>
      <w:r w:rsidR="00C26C4D">
        <w:rPr>
          <w:rFonts w:ascii="Times New Roman" w:hAnsi="Times New Roman"/>
          <w:sz w:val="24"/>
          <w:szCs w:val="24"/>
        </w:rPr>
        <w:t>,</w:t>
      </w:r>
      <w:r w:rsidRPr="00046E73">
        <w:rPr>
          <w:rFonts w:ascii="Times New Roman" w:hAnsi="Times New Roman"/>
          <w:sz w:val="24"/>
          <w:szCs w:val="24"/>
        </w:rPr>
        <w:t xml:space="preserve"> когато кандидатът ще ползва капацитета на трети лица за доказване на съответствието с критериите, свързани с икономическо</w:t>
      </w:r>
      <w:r w:rsidR="00C26C4D">
        <w:rPr>
          <w:rFonts w:ascii="Times New Roman" w:hAnsi="Times New Roman"/>
          <w:sz w:val="24"/>
          <w:szCs w:val="24"/>
        </w:rPr>
        <w:t>то</w:t>
      </w:r>
      <w:r w:rsidRPr="00046E73">
        <w:rPr>
          <w:rFonts w:ascii="Times New Roman" w:hAnsi="Times New Roman"/>
          <w:sz w:val="24"/>
          <w:szCs w:val="24"/>
        </w:rPr>
        <w:t xml:space="preserve"> и </w:t>
      </w:r>
      <w:r w:rsidRPr="00046E73">
        <w:rPr>
          <w:rFonts w:ascii="Times New Roman" w:hAnsi="Times New Roman"/>
          <w:sz w:val="24"/>
          <w:szCs w:val="24"/>
        </w:rPr>
        <w:lastRenderedPageBreak/>
        <w:t>финансово</w:t>
      </w:r>
      <w:r w:rsidR="00C26C4D">
        <w:rPr>
          <w:rFonts w:ascii="Times New Roman" w:hAnsi="Times New Roman"/>
          <w:sz w:val="24"/>
          <w:szCs w:val="24"/>
        </w:rPr>
        <w:t>то му</w:t>
      </w:r>
      <w:r w:rsidRPr="00046E73">
        <w:rPr>
          <w:rFonts w:ascii="Times New Roman" w:hAnsi="Times New Roman"/>
          <w:sz w:val="24"/>
          <w:szCs w:val="24"/>
        </w:rPr>
        <w:t xml:space="preserve"> състояние, то те заедно с кандидата в процедурата носят солидарна отговорност за изпълнението на поръчката. </w:t>
      </w:r>
    </w:p>
    <w:p w14:paraId="546250A8" w14:textId="77777777" w:rsidR="00DA189B" w:rsidRPr="00046E73" w:rsidRDefault="00DA189B" w:rsidP="00B2529C">
      <w:pPr>
        <w:tabs>
          <w:tab w:val="left" w:pos="851"/>
        </w:tabs>
        <w:spacing w:after="0" w:line="360" w:lineRule="auto"/>
        <w:ind w:firstLine="709"/>
        <w:jc w:val="both"/>
        <w:rPr>
          <w:rFonts w:ascii="Times New Roman" w:hAnsi="Times New Roman"/>
          <w:sz w:val="24"/>
          <w:szCs w:val="24"/>
        </w:rPr>
      </w:pPr>
      <w:r w:rsidRPr="00046E73">
        <w:rPr>
          <w:rFonts w:ascii="Times New Roman" w:hAnsi="Times New Roman"/>
          <w:sz w:val="24"/>
          <w:szCs w:val="24"/>
        </w:rPr>
        <w:t>1.6. Кандидатът посочва в заявлението си за участие подизпълнителите и дела от поръчката, който ще им възложи, ако възнамерява да използва такива. В този случай той трябва да представи доказателство за поетите от подизпълнителите задължения.</w:t>
      </w:r>
    </w:p>
    <w:p w14:paraId="5ABD2136" w14:textId="77777777" w:rsidR="00DA189B" w:rsidRPr="00046E73" w:rsidRDefault="00DA189B" w:rsidP="00B2529C">
      <w:pPr>
        <w:tabs>
          <w:tab w:val="left" w:pos="851"/>
        </w:tabs>
        <w:spacing w:after="0" w:line="360" w:lineRule="auto"/>
        <w:ind w:firstLine="709"/>
        <w:jc w:val="both"/>
        <w:rPr>
          <w:rFonts w:ascii="Times New Roman" w:hAnsi="Times New Roman"/>
          <w:snapToGrid w:val="0"/>
          <w:sz w:val="24"/>
          <w:szCs w:val="24"/>
        </w:rPr>
      </w:pPr>
      <w:r w:rsidRPr="00046E73">
        <w:rPr>
          <w:rFonts w:ascii="Times New Roman" w:hAnsi="Times New Roman"/>
          <w:sz w:val="24"/>
          <w:szCs w:val="24"/>
        </w:rPr>
        <w:t xml:space="preserve">1.7. </w:t>
      </w:r>
      <w:r w:rsidRPr="00046E73">
        <w:rPr>
          <w:rFonts w:ascii="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самостоятелно заявление за участие.</w:t>
      </w:r>
    </w:p>
    <w:p w14:paraId="24AFE8D7" w14:textId="77777777" w:rsidR="00DA189B" w:rsidRPr="00046E73" w:rsidRDefault="00DA189B" w:rsidP="00B2529C">
      <w:pPr>
        <w:tabs>
          <w:tab w:val="left" w:pos="851"/>
        </w:tabs>
        <w:spacing w:after="0" w:line="360" w:lineRule="auto"/>
        <w:ind w:firstLine="709"/>
        <w:jc w:val="both"/>
        <w:rPr>
          <w:rFonts w:ascii="Times New Roman" w:hAnsi="Times New Roman"/>
          <w:sz w:val="24"/>
          <w:szCs w:val="24"/>
        </w:rPr>
      </w:pPr>
      <w:r w:rsidRPr="00046E73">
        <w:rPr>
          <w:rFonts w:ascii="Times New Roman" w:hAnsi="Times New Roman"/>
          <w:snapToGrid w:val="0"/>
          <w:sz w:val="24"/>
          <w:szCs w:val="24"/>
        </w:rPr>
        <w:t>1.8. В процедура за възлагане на обществена поръчка едно физическо или юридическо лице може да участва само в едно обединение.</w:t>
      </w:r>
    </w:p>
    <w:p w14:paraId="0B8439E1" w14:textId="59C2BB48" w:rsidR="00DA189B" w:rsidRPr="00046E73" w:rsidRDefault="00DA189B" w:rsidP="007D4B79">
      <w:pPr>
        <w:tabs>
          <w:tab w:val="left" w:pos="851"/>
        </w:tabs>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 xml:space="preserve">1.9. 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Pr="00046E73">
        <w:rPr>
          <w:rFonts w:ascii="Times New Roman" w:hAnsi="Times New Roman"/>
          <w:b/>
          <w:snapToGrid w:val="0"/>
          <w:sz w:val="24"/>
          <w:szCs w:val="24"/>
        </w:rPr>
        <w:t>не могат</w:t>
      </w:r>
      <w:r w:rsidRPr="00046E73">
        <w:rPr>
          <w:rFonts w:ascii="Times New Roman" w:hAnsi="Times New Roman"/>
          <w:snapToGrid w:val="0"/>
          <w:sz w:val="24"/>
          <w:szCs w:val="24"/>
        </w:rPr>
        <w:t xml:space="preserve"> пряко или косвено да участват в процедурата, включително и чрез гражданско дружество/консорциум, в което участва дружество, регистрирано в юрисдикция с преференциален данъчен режим. </w:t>
      </w:r>
    </w:p>
    <w:p w14:paraId="6AAD21EF" w14:textId="77777777" w:rsidR="00DA189B" w:rsidRPr="00046E73" w:rsidRDefault="00DA189B" w:rsidP="00324185">
      <w:pPr>
        <w:tabs>
          <w:tab w:val="left" w:pos="851"/>
        </w:tabs>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 xml:space="preserve">1.10. </w:t>
      </w:r>
      <w:r w:rsidRPr="00046E73">
        <w:rPr>
          <w:rFonts w:ascii="Times New Roman" w:hAnsi="Times New Roman"/>
          <w:b/>
          <w:snapToGrid w:val="0"/>
          <w:sz w:val="24"/>
          <w:szCs w:val="24"/>
        </w:rPr>
        <w:t xml:space="preserve">Свързани лица* </w:t>
      </w:r>
      <w:r w:rsidRPr="00046E73">
        <w:rPr>
          <w:rFonts w:ascii="Times New Roman" w:hAnsi="Times New Roman"/>
          <w:snapToGrid w:val="0"/>
          <w:sz w:val="24"/>
          <w:szCs w:val="24"/>
        </w:rPr>
        <w:t>на основание чл. 101, ал. 11 от ЗОП</w:t>
      </w:r>
      <w:r w:rsidRPr="00046E73">
        <w:rPr>
          <w:rFonts w:ascii="Times New Roman" w:hAnsi="Times New Roman"/>
          <w:b/>
          <w:snapToGrid w:val="0"/>
          <w:sz w:val="24"/>
          <w:szCs w:val="24"/>
        </w:rPr>
        <w:t xml:space="preserve"> не могат да бъдат самостоятелни кандидати</w:t>
      </w:r>
      <w:r w:rsidRPr="00046E73">
        <w:rPr>
          <w:rFonts w:ascii="Times New Roman" w:hAnsi="Times New Roman"/>
          <w:snapToGrid w:val="0"/>
          <w:sz w:val="24"/>
          <w:szCs w:val="24"/>
        </w:rPr>
        <w:t xml:space="preserve"> в процедурата.</w:t>
      </w:r>
    </w:p>
    <w:p w14:paraId="0EFBCCAE" w14:textId="77777777" w:rsidR="00DA189B" w:rsidRPr="00046E73" w:rsidRDefault="00DA189B" w:rsidP="008D7D95">
      <w:pPr>
        <w:tabs>
          <w:tab w:val="left" w:pos="851"/>
        </w:tabs>
        <w:spacing w:after="0" w:line="360" w:lineRule="auto"/>
        <w:ind w:left="709" w:right="461"/>
        <w:jc w:val="both"/>
        <w:rPr>
          <w:rFonts w:ascii="Times New Roman" w:hAnsi="Times New Roman"/>
          <w:snapToGrid w:val="0"/>
          <w:sz w:val="24"/>
          <w:szCs w:val="24"/>
        </w:rPr>
      </w:pPr>
      <w:r w:rsidRPr="00046E73">
        <w:rPr>
          <w:rFonts w:ascii="Times New Roman" w:hAnsi="Times New Roman"/>
          <w:snapToGrid w:val="0"/>
          <w:sz w:val="24"/>
          <w:szCs w:val="24"/>
        </w:rPr>
        <w:t>* „Свързани лица“ са тези по смисъла на § 1, т. 13 и т. 14 от допълнителните разпоредби на Закона за публичното предлагане на ценни книжа.</w:t>
      </w:r>
    </w:p>
    <w:p w14:paraId="19EA0957" w14:textId="47E937AB" w:rsidR="00DA189B" w:rsidRPr="00A8309A" w:rsidRDefault="00DA189B" w:rsidP="00B2529C">
      <w:pPr>
        <w:tabs>
          <w:tab w:val="left" w:pos="851"/>
        </w:tabs>
        <w:spacing w:after="0" w:line="360" w:lineRule="auto"/>
        <w:ind w:right="35" w:firstLine="709"/>
        <w:jc w:val="both"/>
        <w:rPr>
          <w:rFonts w:ascii="Times New Roman" w:hAnsi="Times New Roman"/>
          <w:b/>
          <w:i/>
          <w:snapToGrid w:val="0"/>
          <w:sz w:val="24"/>
          <w:szCs w:val="24"/>
        </w:rPr>
      </w:pPr>
      <w:r w:rsidRPr="00A8309A">
        <w:rPr>
          <w:rFonts w:ascii="Times New Roman" w:hAnsi="Times New Roman"/>
          <w:b/>
          <w:i/>
          <w:snapToGrid w:val="0"/>
          <w:sz w:val="24"/>
          <w:szCs w:val="24"/>
        </w:rPr>
        <w:t>Забележка:</w:t>
      </w:r>
      <w:r w:rsidRPr="00A8309A">
        <w:rPr>
          <w:rFonts w:ascii="Times New Roman" w:hAnsi="Times New Roman"/>
          <w:snapToGrid w:val="0"/>
          <w:sz w:val="24"/>
          <w:szCs w:val="24"/>
        </w:rPr>
        <w:t xml:space="preserve"> </w:t>
      </w:r>
      <w:r w:rsidRPr="00A8309A">
        <w:rPr>
          <w:rFonts w:ascii="Times New Roman" w:hAnsi="Times New Roman"/>
          <w:b/>
          <w:i/>
          <w:snapToGrid w:val="0"/>
          <w:sz w:val="24"/>
          <w:szCs w:val="24"/>
        </w:rPr>
        <w:t xml:space="preserve">При подаване на заявлението за участие обстоятелствата по т. 1.9 и т. 1.10 се декларират от кандидата </w:t>
      </w:r>
      <w:r>
        <w:rPr>
          <w:rFonts w:ascii="Times New Roman" w:hAnsi="Times New Roman"/>
          <w:b/>
          <w:i/>
          <w:snapToGrid w:val="0"/>
          <w:sz w:val="24"/>
          <w:szCs w:val="24"/>
        </w:rPr>
        <w:t>в</w:t>
      </w:r>
      <w:r w:rsidRPr="00A8309A">
        <w:rPr>
          <w:rFonts w:ascii="Times New Roman" w:hAnsi="Times New Roman"/>
          <w:b/>
          <w:i/>
          <w:snapToGrid w:val="0"/>
          <w:sz w:val="24"/>
          <w:szCs w:val="24"/>
        </w:rPr>
        <w:t xml:space="preserve"> част III, буква „Г. Други основания за изключване, които може да бъдат предвидени в националното законодателство на възлагащия орган или възложи</w:t>
      </w:r>
      <w:r w:rsidRPr="00331583">
        <w:rPr>
          <w:rFonts w:ascii="Times New Roman" w:hAnsi="Times New Roman"/>
          <w:b/>
          <w:i/>
          <w:snapToGrid w:val="0"/>
          <w:sz w:val="24"/>
          <w:szCs w:val="24"/>
        </w:rPr>
        <w:t>теля на държава членка</w:t>
      </w:r>
      <w:r w:rsidR="0018316F">
        <w:rPr>
          <w:rFonts w:ascii="Times New Roman" w:hAnsi="Times New Roman"/>
          <w:b/>
          <w:i/>
          <w:snapToGrid w:val="0"/>
          <w:sz w:val="24"/>
          <w:szCs w:val="24"/>
        </w:rPr>
        <w:t>“</w:t>
      </w:r>
      <w:r w:rsidRPr="00331583">
        <w:rPr>
          <w:rFonts w:ascii="Times New Roman" w:hAnsi="Times New Roman"/>
          <w:b/>
          <w:i/>
          <w:snapToGrid w:val="0"/>
          <w:sz w:val="24"/>
          <w:szCs w:val="24"/>
        </w:rPr>
        <w:t xml:space="preserve"> от </w:t>
      </w:r>
      <w:r w:rsidR="00097321">
        <w:rPr>
          <w:rFonts w:ascii="Times New Roman" w:hAnsi="Times New Roman"/>
          <w:b/>
          <w:i/>
          <w:snapToGrid w:val="0"/>
          <w:sz w:val="24"/>
          <w:szCs w:val="24"/>
        </w:rPr>
        <w:t>Е</w:t>
      </w:r>
      <w:r w:rsidR="0018316F">
        <w:rPr>
          <w:rFonts w:ascii="Times New Roman" w:hAnsi="Times New Roman"/>
          <w:b/>
          <w:i/>
          <w:snapToGrid w:val="0"/>
          <w:sz w:val="24"/>
          <w:szCs w:val="24"/>
        </w:rPr>
        <w:t>динния европейски документ за обществен</w:t>
      </w:r>
      <w:r w:rsidR="007E7F92">
        <w:rPr>
          <w:rFonts w:ascii="Times New Roman" w:hAnsi="Times New Roman"/>
          <w:b/>
          <w:i/>
          <w:snapToGrid w:val="0"/>
          <w:sz w:val="24"/>
          <w:szCs w:val="24"/>
        </w:rPr>
        <w:t>и</w:t>
      </w:r>
      <w:r w:rsidR="0018316F">
        <w:rPr>
          <w:rFonts w:ascii="Times New Roman" w:hAnsi="Times New Roman"/>
          <w:b/>
          <w:i/>
          <w:snapToGrid w:val="0"/>
          <w:sz w:val="24"/>
          <w:szCs w:val="24"/>
        </w:rPr>
        <w:t xml:space="preserve"> поръчк</w:t>
      </w:r>
      <w:r w:rsidR="007E7F92">
        <w:rPr>
          <w:rFonts w:ascii="Times New Roman" w:hAnsi="Times New Roman"/>
          <w:b/>
          <w:i/>
          <w:snapToGrid w:val="0"/>
          <w:sz w:val="24"/>
          <w:szCs w:val="24"/>
        </w:rPr>
        <w:t>и</w:t>
      </w:r>
      <w:r w:rsidR="0018316F">
        <w:rPr>
          <w:rFonts w:ascii="Times New Roman" w:hAnsi="Times New Roman"/>
          <w:b/>
          <w:i/>
          <w:snapToGrid w:val="0"/>
          <w:sz w:val="24"/>
          <w:szCs w:val="24"/>
        </w:rPr>
        <w:t xml:space="preserve"> (</w:t>
      </w:r>
      <w:r w:rsidRPr="00331583">
        <w:rPr>
          <w:rFonts w:ascii="Times New Roman" w:hAnsi="Times New Roman"/>
          <w:b/>
          <w:i/>
          <w:snapToGrid w:val="0"/>
          <w:sz w:val="24"/>
          <w:szCs w:val="24"/>
        </w:rPr>
        <w:t>ЕЕДОП</w:t>
      </w:r>
      <w:r w:rsidR="0018316F">
        <w:rPr>
          <w:rFonts w:ascii="Times New Roman" w:hAnsi="Times New Roman"/>
          <w:b/>
          <w:i/>
          <w:snapToGrid w:val="0"/>
          <w:sz w:val="24"/>
          <w:szCs w:val="24"/>
        </w:rPr>
        <w:t>)</w:t>
      </w:r>
      <w:r w:rsidRPr="00331583">
        <w:rPr>
          <w:rFonts w:ascii="Times New Roman" w:hAnsi="Times New Roman"/>
          <w:b/>
          <w:i/>
          <w:snapToGrid w:val="0"/>
          <w:sz w:val="24"/>
          <w:szCs w:val="24"/>
        </w:rPr>
        <w:t xml:space="preserve"> чрез</w:t>
      </w:r>
      <w:r w:rsidRPr="00A8309A">
        <w:rPr>
          <w:rFonts w:ascii="Times New Roman" w:hAnsi="Times New Roman"/>
          <w:b/>
          <w:i/>
          <w:snapToGrid w:val="0"/>
          <w:sz w:val="24"/>
          <w:szCs w:val="24"/>
        </w:rPr>
        <w:t xml:space="preserve"> отбел</w:t>
      </w:r>
      <w:r w:rsidRPr="00331583">
        <w:rPr>
          <w:rFonts w:ascii="Times New Roman" w:hAnsi="Times New Roman"/>
          <w:b/>
          <w:i/>
          <w:snapToGrid w:val="0"/>
          <w:sz w:val="24"/>
          <w:szCs w:val="24"/>
        </w:rPr>
        <w:t>язване на</w:t>
      </w:r>
      <w:r w:rsidRPr="00A8309A">
        <w:rPr>
          <w:rFonts w:ascii="Times New Roman" w:hAnsi="Times New Roman"/>
          <w:b/>
          <w:i/>
          <w:snapToGrid w:val="0"/>
          <w:sz w:val="24"/>
          <w:szCs w:val="24"/>
        </w:rPr>
        <w:t xml:space="preserve"> „НЕ“/</w:t>
      </w:r>
      <w:r w:rsidR="0018316F">
        <w:rPr>
          <w:rFonts w:ascii="Times New Roman" w:hAnsi="Times New Roman"/>
          <w:b/>
          <w:i/>
          <w:snapToGrid w:val="0"/>
          <w:sz w:val="24"/>
          <w:szCs w:val="24"/>
        </w:rPr>
        <w:t>„</w:t>
      </w:r>
      <w:r w:rsidRPr="00A8309A">
        <w:rPr>
          <w:rFonts w:ascii="Times New Roman" w:hAnsi="Times New Roman"/>
          <w:b/>
          <w:i/>
          <w:snapToGrid w:val="0"/>
          <w:sz w:val="24"/>
          <w:szCs w:val="24"/>
        </w:rPr>
        <w:t>ДА“ в полето за отговор.</w:t>
      </w:r>
      <w:r w:rsidRPr="00331583">
        <w:rPr>
          <w:rFonts w:ascii="Times New Roman" w:hAnsi="Times New Roman"/>
          <w:b/>
          <w:i/>
          <w:snapToGrid w:val="0"/>
          <w:sz w:val="24"/>
          <w:szCs w:val="24"/>
        </w:rPr>
        <w:t xml:space="preserve"> При отговор „ДА“ участникът посочва за кое обстоятелство се отнася. </w:t>
      </w:r>
    </w:p>
    <w:p w14:paraId="4275162A" w14:textId="77777777" w:rsidR="00DA189B" w:rsidRPr="00A8309A" w:rsidRDefault="00DA189B" w:rsidP="00DB0DCE">
      <w:pPr>
        <w:tabs>
          <w:tab w:val="left" w:pos="851"/>
        </w:tabs>
        <w:spacing w:after="0" w:line="240" w:lineRule="auto"/>
        <w:jc w:val="both"/>
        <w:rPr>
          <w:rFonts w:ascii="Times New Roman" w:hAnsi="Times New Roman"/>
          <w:snapToGrid w:val="0"/>
          <w:sz w:val="24"/>
          <w:szCs w:val="24"/>
        </w:rPr>
      </w:pPr>
    </w:p>
    <w:p w14:paraId="20E00EA5" w14:textId="77777777" w:rsidR="00DA189B" w:rsidRPr="00A8309A" w:rsidRDefault="00DA189B" w:rsidP="00B2529C">
      <w:pPr>
        <w:pStyle w:val="Heading3"/>
        <w:spacing w:before="0" w:line="360" w:lineRule="auto"/>
        <w:ind w:firstLine="709"/>
        <w:rPr>
          <w:rFonts w:ascii="Times New Roman" w:hAnsi="Times New Roman"/>
          <w:bCs/>
          <w:snapToGrid w:val="0"/>
          <w:color w:val="auto"/>
          <w:sz w:val="24"/>
          <w:szCs w:val="24"/>
        </w:rPr>
      </w:pPr>
      <w:bookmarkStart w:id="14" w:name="_Toc461283109"/>
      <w:r w:rsidRPr="00A8309A">
        <w:rPr>
          <w:rFonts w:ascii="Times New Roman" w:hAnsi="Times New Roman"/>
          <w:snapToGrid w:val="0"/>
          <w:color w:val="auto"/>
          <w:sz w:val="24"/>
          <w:szCs w:val="24"/>
        </w:rPr>
        <w:t>2. Основания за отстраняване</w:t>
      </w:r>
      <w:bookmarkEnd w:id="14"/>
    </w:p>
    <w:p w14:paraId="4E9E8B0F" w14:textId="77777777" w:rsidR="00DA189B" w:rsidRPr="00A8309A" w:rsidRDefault="00DA189B" w:rsidP="00B2529C">
      <w:pPr>
        <w:tabs>
          <w:tab w:val="left" w:pos="851"/>
          <w:tab w:val="left" w:pos="1134"/>
        </w:tabs>
        <w:spacing w:after="0" w:line="360" w:lineRule="auto"/>
        <w:ind w:firstLine="709"/>
        <w:jc w:val="both"/>
        <w:rPr>
          <w:rFonts w:ascii="Times New Roman" w:hAnsi="Times New Roman"/>
          <w:b/>
          <w:snapToGrid w:val="0"/>
          <w:sz w:val="24"/>
          <w:szCs w:val="24"/>
        </w:rPr>
      </w:pPr>
      <w:r w:rsidRPr="008D7D95">
        <w:rPr>
          <w:rFonts w:ascii="Times New Roman" w:hAnsi="Times New Roman"/>
          <w:snapToGrid w:val="0"/>
          <w:sz w:val="24"/>
          <w:szCs w:val="24"/>
        </w:rPr>
        <w:t>2.1.</w:t>
      </w:r>
      <w:r w:rsidRPr="00097321">
        <w:rPr>
          <w:rFonts w:ascii="Times New Roman" w:hAnsi="Times New Roman"/>
          <w:snapToGrid w:val="0"/>
          <w:sz w:val="24"/>
          <w:szCs w:val="24"/>
        </w:rPr>
        <w:t> </w:t>
      </w:r>
      <w:r w:rsidRPr="00A8309A">
        <w:rPr>
          <w:rFonts w:ascii="Times New Roman" w:hAnsi="Times New Roman"/>
          <w:b/>
          <w:snapToGrid w:val="0"/>
          <w:sz w:val="24"/>
          <w:szCs w:val="24"/>
        </w:rPr>
        <w:t>Възложителят отстранява от участие в ограничената процедура кандидат, за когото е налице някое от основанията, предвидени в чл. 54, ал. 1 от ЗОП, а именно:</w:t>
      </w:r>
    </w:p>
    <w:p w14:paraId="3349A45A" w14:textId="6674535A" w:rsidR="00DA189B" w:rsidRPr="00A8309A" w:rsidRDefault="00DA189B" w:rsidP="00B2529C">
      <w:pPr>
        <w:spacing w:after="0" w:line="360" w:lineRule="auto"/>
        <w:ind w:firstLine="709"/>
        <w:jc w:val="both"/>
        <w:rPr>
          <w:rFonts w:ascii="Times New Roman" w:hAnsi="Times New Roman"/>
          <w:snapToGrid w:val="0"/>
          <w:sz w:val="24"/>
          <w:szCs w:val="24"/>
        </w:rPr>
      </w:pPr>
      <w:r w:rsidRPr="00A8309A">
        <w:rPr>
          <w:rFonts w:ascii="Times New Roman" w:hAnsi="Times New Roman"/>
          <w:snapToGrid w:val="0"/>
          <w:sz w:val="24"/>
          <w:szCs w:val="24"/>
        </w:rPr>
        <w:t>2.1.</w:t>
      </w:r>
      <w:proofErr w:type="spellStart"/>
      <w:r w:rsidRPr="00A8309A">
        <w:rPr>
          <w:rFonts w:ascii="Times New Roman" w:hAnsi="Times New Roman"/>
          <w:snapToGrid w:val="0"/>
          <w:sz w:val="24"/>
          <w:szCs w:val="24"/>
        </w:rPr>
        <w:t>1</w:t>
      </w:r>
      <w:proofErr w:type="spellEnd"/>
      <w:r w:rsidRPr="00A8309A">
        <w:rPr>
          <w:rFonts w:ascii="Times New Roman" w:hAnsi="Times New Roman"/>
          <w:snapToGrid w:val="0"/>
          <w:sz w:val="24"/>
          <w:szCs w:val="24"/>
        </w:rPr>
        <w:t>. който е осъден с влязла в сила присъда, освен ако е реабилитиран, за престъпление по чл. 108а, чл. 159а</w:t>
      </w:r>
      <w:r w:rsidR="0018316F">
        <w:rPr>
          <w:rFonts w:ascii="Times New Roman" w:hAnsi="Times New Roman"/>
          <w:snapToGrid w:val="0"/>
          <w:sz w:val="24"/>
          <w:szCs w:val="24"/>
        </w:rPr>
        <w:t>–</w:t>
      </w:r>
      <w:r w:rsidRPr="00A8309A">
        <w:rPr>
          <w:rFonts w:ascii="Times New Roman" w:hAnsi="Times New Roman"/>
          <w:snapToGrid w:val="0"/>
          <w:sz w:val="24"/>
          <w:szCs w:val="24"/>
        </w:rPr>
        <w:t>159г, чл. 172, чл. 192а, чл. 194</w:t>
      </w:r>
      <w:r w:rsidR="0018316F">
        <w:rPr>
          <w:rFonts w:ascii="Times New Roman" w:hAnsi="Times New Roman"/>
          <w:snapToGrid w:val="0"/>
          <w:sz w:val="24"/>
          <w:szCs w:val="24"/>
        </w:rPr>
        <w:t>–</w:t>
      </w:r>
      <w:r w:rsidRPr="00A8309A">
        <w:rPr>
          <w:rFonts w:ascii="Times New Roman" w:hAnsi="Times New Roman"/>
          <w:snapToGrid w:val="0"/>
          <w:sz w:val="24"/>
          <w:szCs w:val="24"/>
        </w:rPr>
        <w:t>217, чл. 219</w:t>
      </w:r>
      <w:r w:rsidR="0018316F">
        <w:rPr>
          <w:rFonts w:ascii="Times New Roman" w:hAnsi="Times New Roman"/>
          <w:snapToGrid w:val="0"/>
          <w:sz w:val="24"/>
          <w:szCs w:val="24"/>
        </w:rPr>
        <w:t>–</w:t>
      </w:r>
      <w:r w:rsidRPr="00A8309A">
        <w:rPr>
          <w:rFonts w:ascii="Times New Roman" w:hAnsi="Times New Roman"/>
          <w:snapToGrid w:val="0"/>
          <w:sz w:val="24"/>
          <w:szCs w:val="24"/>
        </w:rPr>
        <w:t>252, чл. 253</w:t>
      </w:r>
      <w:r w:rsidR="0018316F">
        <w:rPr>
          <w:rFonts w:ascii="Times New Roman" w:hAnsi="Times New Roman"/>
          <w:snapToGrid w:val="0"/>
          <w:sz w:val="24"/>
          <w:szCs w:val="24"/>
        </w:rPr>
        <w:t>–</w:t>
      </w:r>
      <w:r w:rsidRPr="00A8309A">
        <w:rPr>
          <w:rFonts w:ascii="Times New Roman" w:hAnsi="Times New Roman"/>
          <w:snapToGrid w:val="0"/>
          <w:sz w:val="24"/>
          <w:szCs w:val="24"/>
        </w:rPr>
        <w:t>260, чл. 301</w:t>
      </w:r>
      <w:r w:rsidR="0018316F">
        <w:rPr>
          <w:rFonts w:ascii="Times New Roman" w:hAnsi="Times New Roman"/>
          <w:snapToGrid w:val="0"/>
          <w:sz w:val="24"/>
          <w:szCs w:val="24"/>
        </w:rPr>
        <w:t>–</w:t>
      </w:r>
      <w:r w:rsidRPr="00A8309A">
        <w:rPr>
          <w:rFonts w:ascii="Times New Roman" w:hAnsi="Times New Roman"/>
          <w:snapToGrid w:val="0"/>
          <w:sz w:val="24"/>
          <w:szCs w:val="24"/>
        </w:rPr>
        <w:t>307, чл. 321, чл. 321а и чл. 352</w:t>
      </w:r>
      <w:r w:rsidR="0018316F">
        <w:rPr>
          <w:rFonts w:ascii="Times New Roman" w:hAnsi="Times New Roman"/>
          <w:snapToGrid w:val="0"/>
          <w:sz w:val="24"/>
          <w:szCs w:val="24"/>
        </w:rPr>
        <w:t>–</w:t>
      </w:r>
      <w:r w:rsidRPr="00A8309A">
        <w:rPr>
          <w:rFonts w:ascii="Times New Roman" w:hAnsi="Times New Roman"/>
          <w:snapToGrid w:val="0"/>
          <w:sz w:val="24"/>
          <w:szCs w:val="24"/>
        </w:rPr>
        <w:t>353е от Наказателния кодекс</w:t>
      </w:r>
      <w:r w:rsidR="0018316F">
        <w:rPr>
          <w:rFonts w:ascii="Times New Roman" w:hAnsi="Times New Roman"/>
          <w:snapToGrid w:val="0"/>
          <w:sz w:val="24"/>
          <w:szCs w:val="24"/>
        </w:rPr>
        <w:t>.</w:t>
      </w:r>
    </w:p>
    <w:p w14:paraId="2B32EBBC" w14:textId="0AA34092" w:rsidR="00DA189B" w:rsidRPr="00331583" w:rsidRDefault="00DA189B" w:rsidP="00A8309A">
      <w:pPr>
        <w:tabs>
          <w:tab w:val="left" w:pos="851"/>
        </w:tabs>
        <w:spacing w:after="0" w:line="360" w:lineRule="auto"/>
        <w:ind w:right="35" w:firstLine="709"/>
        <w:jc w:val="both"/>
        <w:rPr>
          <w:rFonts w:ascii="Times New Roman" w:hAnsi="Times New Roman"/>
          <w:b/>
          <w:i/>
          <w:snapToGrid w:val="0"/>
          <w:sz w:val="24"/>
          <w:szCs w:val="24"/>
        </w:rPr>
      </w:pPr>
      <w:r w:rsidRPr="00A8309A">
        <w:rPr>
          <w:rFonts w:ascii="Times New Roman" w:hAnsi="Times New Roman"/>
          <w:b/>
          <w:i/>
          <w:snapToGrid w:val="0"/>
          <w:sz w:val="24"/>
          <w:szCs w:val="24"/>
        </w:rPr>
        <w:lastRenderedPageBreak/>
        <w:t>Забележка:</w:t>
      </w:r>
      <w:r w:rsidRPr="00A8309A">
        <w:rPr>
          <w:rFonts w:ascii="Times New Roman" w:hAnsi="Times New Roman"/>
          <w:i/>
          <w:snapToGrid w:val="0"/>
          <w:sz w:val="24"/>
          <w:szCs w:val="24"/>
        </w:rPr>
        <w:t xml:space="preserve"> При подаване на заявление за участие липсата на обстоятелствата по </w:t>
      </w:r>
      <w:r w:rsidRPr="00A8309A">
        <w:rPr>
          <w:rFonts w:ascii="Times New Roman" w:hAnsi="Times New Roman"/>
          <w:b/>
          <w:i/>
          <w:snapToGrid w:val="0"/>
          <w:sz w:val="24"/>
          <w:szCs w:val="24"/>
        </w:rPr>
        <w:t>чл. 172 (престъпление против трудовите права на гражданите);</w:t>
      </w:r>
      <w:r w:rsidRPr="00A8309A">
        <w:rPr>
          <w:rFonts w:ascii="Times New Roman" w:hAnsi="Times New Roman"/>
          <w:i/>
          <w:snapToGrid w:val="0"/>
          <w:sz w:val="24"/>
          <w:szCs w:val="24"/>
        </w:rPr>
        <w:t xml:space="preserve"> </w:t>
      </w:r>
      <w:r w:rsidRPr="00A8309A">
        <w:rPr>
          <w:rFonts w:ascii="Times New Roman" w:hAnsi="Times New Roman"/>
          <w:b/>
          <w:i/>
          <w:snapToGrid w:val="0"/>
          <w:sz w:val="24"/>
          <w:szCs w:val="24"/>
        </w:rPr>
        <w:t>чл. 194</w:t>
      </w:r>
      <w:r w:rsidR="0018316F" w:rsidRPr="008D7D95">
        <w:rPr>
          <w:rFonts w:ascii="Times New Roman" w:hAnsi="Times New Roman"/>
          <w:b/>
          <w:snapToGrid w:val="0"/>
          <w:sz w:val="24"/>
          <w:szCs w:val="24"/>
        </w:rPr>
        <w:t>–</w:t>
      </w:r>
      <w:r w:rsidRPr="0018316F">
        <w:rPr>
          <w:rFonts w:ascii="Times New Roman" w:hAnsi="Times New Roman"/>
          <w:b/>
          <w:i/>
          <w:snapToGrid w:val="0"/>
          <w:sz w:val="24"/>
          <w:szCs w:val="24"/>
        </w:rPr>
        <w:t>208 и чл.</w:t>
      </w:r>
      <w:r w:rsidR="0018316F" w:rsidRPr="0018316F">
        <w:rPr>
          <w:rFonts w:ascii="Times New Roman" w:hAnsi="Times New Roman"/>
          <w:b/>
          <w:i/>
          <w:snapToGrid w:val="0"/>
          <w:sz w:val="24"/>
          <w:szCs w:val="24"/>
        </w:rPr>
        <w:t> </w:t>
      </w:r>
      <w:r w:rsidRPr="0018316F">
        <w:rPr>
          <w:rFonts w:ascii="Times New Roman" w:hAnsi="Times New Roman"/>
          <w:b/>
          <w:i/>
          <w:snapToGrid w:val="0"/>
          <w:sz w:val="24"/>
          <w:szCs w:val="24"/>
        </w:rPr>
        <w:t>213а</w:t>
      </w:r>
      <w:r w:rsidR="0018316F" w:rsidRPr="008D7D95">
        <w:rPr>
          <w:rFonts w:ascii="Times New Roman" w:hAnsi="Times New Roman"/>
          <w:b/>
          <w:snapToGrid w:val="0"/>
          <w:sz w:val="24"/>
          <w:szCs w:val="24"/>
        </w:rPr>
        <w:t>–</w:t>
      </w:r>
      <w:r w:rsidRPr="0018316F">
        <w:rPr>
          <w:rFonts w:ascii="Times New Roman" w:hAnsi="Times New Roman"/>
          <w:b/>
          <w:i/>
          <w:snapToGrid w:val="0"/>
          <w:sz w:val="24"/>
          <w:szCs w:val="24"/>
        </w:rPr>
        <w:t>217 (престъпления против собствеността – кражба, грабеж, присвоявания, изнудване, вещно укривателство, унищожаване и повреждане, злоупотреба на доверие); чл.219</w:t>
      </w:r>
      <w:r w:rsidR="0018316F" w:rsidRPr="008D7D95">
        <w:rPr>
          <w:rFonts w:ascii="Times New Roman" w:hAnsi="Times New Roman"/>
          <w:b/>
          <w:snapToGrid w:val="0"/>
          <w:sz w:val="24"/>
          <w:szCs w:val="24"/>
        </w:rPr>
        <w:t>–</w:t>
      </w:r>
      <w:r w:rsidRPr="0018316F">
        <w:rPr>
          <w:rFonts w:ascii="Times New Roman" w:hAnsi="Times New Roman"/>
          <w:b/>
          <w:i/>
          <w:snapToGrid w:val="0"/>
          <w:sz w:val="24"/>
          <w:szCs w:val="24"/>
        </w:rPr>
        <w:t>252 (престъпления против стопанството – общи стопански</w:t>
      </w:r>
      <w:r w:rsidRPr="00A8309A">
        <w:rPr>
          <w:rFonts w:ascii="Times New Roman" w:hAnsi="Times New Roman"/>
          <w:b/>
          <w:i/>
          <w:snapToGrid w:val="0"/>
          <w:sz w:val="24"/>
          <w:szCs w:val="24"/>
        </w:rPr>
        <w:t xml:space="preserve"> престъпления, </w:t>
      </w:r>
      <w:proofErr w:type="spellStart"/>
      <w:r w:rsidRPr="00A8309A">
        <w:rPr>
          <w:rFonts w:ascii="Times New Roman" w:hAnsi="Times New Roman"/>
          <w:b/>
          <w:i/>
          <w:snapToGrid w:val="0"/>
          <w:sz w:val="24"/>
          <w:szCs w:val="24"/>
        </w:rPr>
        <w:t>престъпления</w:t>
      </w:r>
      <w:proofErr w:type="spellEnd"/>
      <w:r w:rsidRPr="00A8309A">
        <w:rPr>
          <w:rFonts w:ascii="Times New Roman" w:hAnsi="Times New Roman"/>
          <w:b/>
          <w:i/>
          <w:snapToGrid w:val="0"/>
          <w:sz w:val="24"/>
          <w:szCs w:val="24"/>
        </w:rPr>
        <w:t xml:space="preserve"> против кредиторите, престъпления в отделните стопански отрасли, престъпления против митническия режим, престъпления против паричната и кредитна</w:t>
      </w:r>
      <w:r w:rsidR="0018316F">
        <w:rPr>
          <w:rFonts w:ascii="Times New Roman" w:hAnsi="Times New Roman"/>
          <w:b/>
          <w:i/>
          <w:snapToGrid w:val="0"/>
          <w:sz w:val="24"/>
          <w:szCs w:val="24"/>
        </w:rPr>
        <w:t>та</w:t>
      </w:r>
      <w:r w:rsidRPr="00A8309A">
        <w:rPr>
          <w:rFonts w:ascii="Times New Roman" w:hAnsi="Times New Roman"/>
          <w:b/>
          <w:i/>
          <w:snapToGrid w:val="0"/>
          <w:sz w:val="24"/>
          <w:szCs w:val="24"/>
        </w:rPr>
        <w:t xml:space="preserve"> система);</w:t>
      </w:r>
      <w:r w:rsidRPr="00A8309A">
        <w:rPr>
          <w:rFonts w:ascii="Times New Roman" w:hAnsi="Times New Roman"/>
          <w:i/>
          <w:snapToGrid w:val="0"/>
          <w:sz w:val="24"/>
          <w:szCs w:val="24"/>
        </w:rPr>
        <w:t xml:space="preserve"> </w:t>
      </w:r>
      <w:r w:rsidRPr="00A8309A">
        <w:rPr>
          <w:rFonts w:ascii="Times New Roman" w:hAnsi="Times New Roman"/>
          <w:b/>
          <w:i/>
          <w:snapToGrid w:val="0"/>
          <w:sz w:val="24"/>
          <w:szCs w:val="24"/>
        </w:rPr>
        <w:t>чл. 254а</w:t>
      </w:r>
      <w:r w:rsidR="0018316F" w:rsidRPr="0018316F">
        <w:rPr>
          <w:rFonts w:ascii="Times New Roman" w:hAnsi="Times New Roman"/>
          <w:b/>
          <w:i/>
          <w:snapToGrid w:val="0"/>
          <w:sz w:val="24"/>
          <w:szCs w:val="24"/>
        </w:rPr>
        <w:t>–</w:t>
      </w:r>
      <w:r w:rsidRPr="00A8309A">
        <w:rPr>
          <w:rFonts w:ascii="Times New Roman" w:hAnsi="Times New Roman"/>
          <w:b/>
          <w:i/>
          <w:snapToGrid w:val="0"/>
          <w:sz w:val="24"/>
          <w:szCs w:val="24"/>
        </w:rPr>
        <w:t>260 (престъпления против финансовата, данъчната и осигурителната система) и чл. 352–353е (престъпления против народното здраве и против околната среда)</w:t>
      </w:r>
      <w:r w:rsidRPr="00A8309A">
        <w:rPr>
          <w:rFonts w:ascii="Times New Roman" w:hAnsi="Times New Roman"/>
          <w:i/>
          <w:snapToGrid w:val="0"/>
          <w:sz w:val="24"/>
          <w:szCs w:val="24"/>
        </w:rPr>
        <w:t xml:space="preserve"> </w:t>
      </w:r>
      <w:r w:rsidRPr="00A8309A">
        <w:rPr>
          <w:rFonts w:ascii="Times New Roman" w:hAnsi="Times New Roman"/>
          <w:b/>
          <w:i/>
          <w:snapToGrid w:val="0"/>
          <w:sz w:val="24"/>
          <w:szCs w:val="24"/>
        </w:rPr>
        <w:t>от НК</w:t>
      </w:r>
      <w:r w:rsidRPr="00A8309A">
        <w:rPr>
          <w:rFonts w:ascii="Times New Roman" w:hAnsi="Times New Roman"/>
          <w:i/>
          <w:snapToGrid w:val="0"/>
          <w:sz w:val="24"/>
          <w:szCs w:val="24"/>
        </w:rPr>
        <w:t xml:space="preserve"> се </w:t>
      </w:r>
      <w:r>
        <w:rPr>
          <w:rFonts w:ascii="Times New Roman" w:hAnsi="Times New Roman"/>
          <w:i/>
          <w:snapToGrid w:val="0"/>
          <w:sz w:val="24"/>
          <w:szCs w:val="24"/>
        </w:rPr>
        <w:t>декларират</w:t>
      </w:r>
      <w:r w:rsidRPr="00A8309A">
        <w:rPr>
          <w:rFonts w:ascii="Times New Roman" w:hAnsi="Times New Roman"/>
          <w:i/>
          <w:snapToGrid w:val="0"/>
          <w:sz w:val="24"/>
          <w:szCs w:val="24"/>
        </w:rPr>
        <w:t xml:space="preserve"> от кандидата </w:t>
      </w:r>
      <w:r>
        <w:rPr>
          <w:rFonts w:ascii="Times New Roman" w:hAnsi="Times New Roman"/>
          <w:i/>
          <w:snapToGrid w:val="0"/>
          <w:sz w:val="24"/>
          <w:szCs w:val="24"/>
        </w:rPr>
        <w:t>в</w:t>
      </w:r>
      <w:r w:rsidRPr="00A8309A">
        <w:rPr>
          <w:rFonts w:ascii="Times New Roman" w:hAnsi="Times New Roman"/>
          <w:i/>
          <w:snapToGrid w:val="0"/>
          <w:sz w:val="24"/>
          <w:szCs w:val="24"/>
        </w:rPr>
        <w:t xml:space="preserve">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r w:rsidR="0018316F">
        <w:rPr>
          <w:rFonts w:ascii="Times New Roman" w:hAnsi="Times New Roman"/>
          <w:i/>
          <w:snapToGrid w:val="0"/>
          <w:sz w:val="24"/>
          <w:szCs w:val="24"/>
        </w:rPr>
        <w:t>“</w:t>
      </w:r>
      <w:r w:rsidRPr="00A8309A">
        <w:rPr>
          <w:rFonts w:ascii="Times New Roman" w:hAnsi="Times New Roman"/>
          <w:i/>
          <w:snapToGrid w:val="0"/>
          <w:sz w:val="24"/>
          <w:szCs w:val="24"/>
        </w:rPr>
        <w:t xml:space="preserve"> от ЕЕДОП </w:t>
      </w:r>
      <w:r w:rsidRPr="00331583">
        <w:rPr>
          <w:rFonts w:ascii="Times New Roman" w:hAnsi="Times New Roman"/>
          <w:b/>
          <w:i/>
          <w:snapToGrid w:val="0"/>
          <w:sz w:val="24"/>
          <w:szCs w:val="24"/>
        </w:rPr>
        <w:t>чрез отбелязване на „НЕ“/</w:t>
      </w:r>
      <w:r w:rsidR="0018316F">
        <w:rPr>
          <w:rFonts w:ascii="Times New Roman" w:hAnsi="Times New Roman"/>
          <w:b/>
          <w:i/>
          <w:snapToGrid w:val="0"/>
          <w:sz w:val="24"/>
          <w:szCs w:val="24"/>
        </w:rPr>
        <w:t>„</w:t>
      </w:r>
      <w:r w:rsidRPr="00331583">
        <w:rPr>
          <w:rFonts w:ascii="Times New Roman" w:hAnsi="Times New Roman"/>
          <w:b/>
          <w:i/>
          <w:snapToGrid w:val="0"/>
          <w:sz w:val="24"/>
          <w:szCs w:val="24"/>
        </w:rPr>
        <w:t xml:space="preserve">ДА“ в полето за отговор. При отговор „ДА“ участникът посочва за кое обстоятелство </w:t>
      </w:r>
      <w:r>
        <w:rPr>
          <w:rFonts w:ascii="Times New Roman" w:hAnsi="Times New Roman"/>
          <w:b/>
          <w:i/>
          <w:snapToGrid w:val="0"/>
          <w:sz w:val="24"/>
          <w:szCs w:val="24"/>
        </w:rPr>
        <w:t xml:space="preserve">(престъпление) </w:t>
      </w:r>
      <w:r w:rsidRPr="00331583">
        <w:rPr>
          <w:rFonts w:ascii="Times New Roman" w:hAnsi="Times New Roman"/>
          <w:b/>
          <w:i/>
          <w:snapToGrid w:val="0"/>
          <w:sz w:val="24"/>
          <w:szCs w:val="24"/>
        </w:rPr>
        <w:t>се отнася</w:t>
      </w:r>
      <w:r w:rsidR="0018316F">
        <w:rPr>
          <w:rFonts w:ascii="Times New Roman" w:hAnsi="Times New Roman"/>
          <w:b/>
          <w:i/>
          <w:snapToGrid w:val="0"/>
          <w:sz w:val="24"/>
          <w:szCs w:val="24"/>
        </w:rPr>
        <w:t>;</w:t>
      </w:r>
      <w:r w:rsidRPr="00331583">
        <w:rPr>
          <w:rFonts w:ascii="Times New Roman" w:hAnsi="Times New Roman"/>
          <w:b/>
          <w:i/>
          <w:snapToGrid w:val="0"/>
          <w:sz w:val="24"/>
          <w:szCs w:val="24"/>
        </w:rPr>
        <w:t xml:space="preserve"> </w:t>
      </w:r>
    </w:p>
    <w:p w14:paraId="5B8A595F" w14:textId="33F0E107" w:rsidR="00DA189B" w:rsidRPr="00046E73" w:rsidRDefault="00DA189B" w:rsidP="00B2529C">
      <w:pPr>
        <w:tabs>
          <w:tab w:val="left" w:pos="709"/>
          <w:tab w:val="left" w:pos="3240"/>
          <w:tab w:val="left" w:pos="9356"/>
        </w:tabs>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 xml:space="preserve">2.1.2. който е осъден с влязла в сила присъда, освен ако е реабилитиран за престъпление, аналогично на тези по т. 2.1.1, в друга държава членка или трета страна; </w:t>
      </w:r>
    </w:p>
    <w:p w14:paraId="659375B0" w14:textId="72DF6928" w:rsidR="00DA189B" w:rsidRPr="00046E73" w:rsidRDefault="00DA189B" w:rsidP="00B2529C">
      <w:pPr>
        <w:tabs>
          <w:tab w:val="left" w:pos="709"/>
          <w:tab w:val="left" w:pos="3240"/>
          <w:tab w:val="left" w:pos="9356"/>
        </w:tabs>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 xml:space="preserve">2.1.3. 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w:t>
      </w:r>
      <w:r>
        <w:rPr>
          <w:rFonts w:ascii="Times New Roman" w:hAnsi="Times New Roman"/>
          <w:snapToGrid w:val="0"/>
          <w:sz w:val="24"/>
          <w:szCs w:val="24"/>
        </w:rPr>
        <w:t>кандидата</w:t>
      </w:r>
      <w:r w:rsidRPr="00046E73">
        <w:rPr>
          <w:rFonts w:ascii="Times New Roman" w:hAnsi="Times New Roman"/>
          <w:snapToGrid w:val="0"/>
          <w:sz w:val="24"/>
          <w:szCs w:val="24"/>
        </w:rPr>
        <w:t xml:space="preserve"> или аналогични задължения, установени с акт на компетентен орган съгласно законодателството на държавата, в която </w:t>
      </w:r>
      <w:r>
        <w:rPr>
          <w:rFonts w:ascii="Times New Roman" w:hAnsi="Times New Roman"/>
          <w:snapToGrid w:val="0"/>
          <w:sz w:val="24"/>
          <w:szCs w:val="24"/>
        </w:rPr>
        <w:t>кандидатът</w:t>
      </w:r>
      <w:r w:rsidRPr="00046E73">
        <w:rPr>
          <w:rFonts w:ascii="Times New Roman" w:hAnsi="Times New Roman"/>
          <w:snapToGrid w:val="0"/>
          <w:sz w:val="24"/>
          <w:szCs w:val="24"/>
        </w:rPr>
        <w:t xml:space="preserve"> е установен, освен ако е допуснато разсрочване, отсрочване или обезпечение на задълженията или задължението е по акт, който не е влязъл в сила</w:t>
      </w:r>
      <w:r w:rsidR="0018316F">
        <w:rPr>
          <w:rFonts w:ascii="Times New Roman" w:hAnsi="Times New Roman"/>
          <w:snapToGrid w:val="0"/>
          <w:sz w:val="24"/>
          <w:szCs w:val="24"/>
        </w:rPr>
        <w:t>.</w:t>
      </w:r>
    </w:p>
    <w:p w14:paraId="6516DB85" w14:textId="7FD22887" w:rsidR="00DA189B" w:rsidRPr="00046E73" w:rsidRDefault="00DA189B" w:rsidP="008D7D95">
      <w:pPr>
        <w:tabs>
          <w:tab w:val="left" w:pos="709"/>
          <w:tab w:val="left" w:pos="3240"/>
          <w:tab w:val="left" w:pos="9356"/>
        </w:tabs>
        <w:spacing w:after="0" w:line="360" w:lineRule="auto"/>
        <w:ind w:left="709" w:right="461"/>
        <w:jc w:val="both"/>
        <w:rPr>
          <w:rFonts w:ascii="Times New Roman" w:hAnsi="Times New Roman"/>
          <w:i/>
          <w:snapToGrid w:val="0"/>
          <w:sz w:val="24"/>
          <w:szCs w:val="24"/>
        </w:rPr>
      </w:pPr>
      <w:r w:rsidRPr="00046E73">
        <w:rPr>
          <w:rFonts w:ascii="Times New Roman" w:hAnsi="Times New Roman"/>
          <w:i/>
          <w:snapToGrid w:val="0"/>
          <w:sz w:val="24"/>
          <w:szCs w:val="24"/>
        </w:rPr>
        <w:t>* Когато кандидатът има задължения за данъци или осигурителни вноски, това е основание за отстраняване, когато размерът им надвишава 1% от годишния общ оборот на кандидата за предходната приключила финансова година</w:t>
      </w:r>
      <w:r w:rsidR="0018316F">
        <w:rPr>
          <w:rFonts w:ascii="Times New Roman" w:hAnsi="Times New Roman"/>
          <w:i/>
          <w:snapToGrid w:val="0"/>
          <w:sz w:val="24"/>
          <w:szCs w:val="24"/>
        </w:rPr>
        <w:t>;</w:t>
      </w:r>
      <w:r w:rsidRPr="00046E73">
        <w:rPr>
          <w:rFonts w:ascii="Times New Roman" w:hAnsi="Times New Roman"/>
          <w:i/>
          <w:snapToGrid w:val="0"/>
          <w:sz w:val="24"/>
          <w:szCs w:val="24"/>
        </w:rPr>
        <w:t xml:space="preserve"> </w:t>
      </w:r>
    </w:p>
    <w:p w14:paraId="38F05D73" w14:textId="77777777" w:rsidR="00DA189B" w:rsidRPr="00046E73" w:rsidRDefault="00DA189B" w:rsidP="00B2529C">
      <w:pPr>
        <w:tabs>
          <w:tab w:val="left" w:pos="709"/>
          <w:tab w:val="left" w:pos="3240"/>
          <w:tab w:val="left" w:pos="9356"/>
        </w:tabs>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 xml:space="preserve">2.1.4. за когото е налице неравнопоставеност в случаите по чл. 44, ал. 5 от ЗОП; </w:t>
      </w:r>
    </w:p>
    <w:p w14:paraId="783DE056" w14:textId="77777777" w:rsidR="00DA189B" w:rsidRPr="00046E73" w:rsidRDefault="00DA189B" w:rsidP="00B2529C">
      <w:pPr>
        <w:tabs>
          <w:tab w:val="left" w:pos="709"/>
          <w:tab w:val="left" w:pos="3240"/>
          <w:tab w:val="left" w:pos="9356"/>
        </w:tabs>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 xml:space="preserve">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w:t>
      </w:r>
      <w:r w:rsidRPr="00046E73">
        <w:rPr>
          <w:rFonts w:ascii="Times New Roman" w:hAnsi="Times New Roman"/>
          <w:snapToGrid w:val="0"/>
          <w:sz w:val="24"/>
          <w:szCs w:val="24"/>
        </w:rPr>
        <w:lastRenderedPageBreak/>
        <w:t xml:space="preserve">удостоверяване липсата на основания за отстраняване или изпълнението на критериите за подбор; </w:t>
      </w:r>
    </w:p>
    <w:p w14:paraId="78D44218" w14:textId="168CB0E5" w:rsidR="00DA189B" w:rsidRPr="00046E73" w:rsidRDefault="00DA189B" w:rsidP="00B2529C">
      <w:pPr>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 xml:space="preserve">2.1.6. за когото е </w:t>
      </w:r>
      <w:r w:rsidR="005E6FEA" w:rsidRPr="000840B8">
        <w:rPr>
          <w:rFonts w:ascii="Times New Roman" w:hAnsi="Times New Roman"/>
          <w:snapToGrid w:val="0"/>
          <w:sz w:val="24"/>
          <w:szCs w:val="24"/>
        </w:rPr>
        <w:t xml:space="preserve">установено с влязло в сила наказателно постановление принудителна административна мярка по </w:t>
      </w:r>
      <w:hyperlink r:id="rId11" w:tgtFrame="_blank" w:history="1">
        <w:r w:rsidR="005E6FEA" w:rsidRPr="000840B8">
          <w:rPr>
            <w:rFonts w:ascii="Times New Roman" w:hAnsi="Times New Roman"/>
            <w:snapToGrid w:val="0"/>
            <w:sz w:val="24"/>
            <w:szCs w:val="24"/>
          </w:rPr>
          <w:t>чл. 404 от Кодекса на труда</w:t>
        </w:r>
      </w:hyperlink>
      <w:r w:rsidR="005E6FEA" w:rsidRPr="000840B8">
        <w:rPr>
          <w:rFonts w:ascii="Times New Roman" w:hAnsi="Times New Roman"/>
          <w:snapToGrid w:val="0"/>
          <w:sz w:val="24"/>
          <w:szCs w:val="24"/>
        </w:rPr>
        <w:t xml:space="preserve"> или съдебно решение, нарушение на </w:t>
      </w:r>
      <w:hyperlink r:id="rId12" w:tgtFrame="_blank" w:history="1">
        <w:r w:rsidR="005E6FEA" w:rsidRPr="000840B8">
          <w:rPr>
            <w:rFonts w:ascii="Times New Roman" w:hAnsi="Times New Roman"/>
            <w:snapToGrid w:val="0"/>
            <w:sz w:val="24"/>
            <w:szCs w:val="24"/>
          </w:rPr>
          <w:t>чл. 61, ал. 1</w:t>
        </w:r>
      </w:hyperlink>
      <w:r w:rsidR="005E6FEA" w:rsidRPr="000840B8">
        <w:rPr>
          <w:rFonts w:ascii="Times New Roman" w:hAnsi="Times New Roman"/>
          <w:snapToGrid w:val="0"/>
          <w:sz w:val="24"/>
          <w:szCs w:val="24"/>
        </w:rPr>
        <w:t xml:space="preserve">, </w:t>
      </w:r>
      <w:hyperlink r:id="rId13" w:tgtFrame="_blank" w:history="1">
        <w:r w:rsidR="005E6FEA" w:rsidRPr="000840B8">
          <w:rPr>
            <w:rFonts w:ascii="Times New Roman" w:hAnsi="Times New Roman"/>
            <w:snapToGrid w:val="0"/>
            <w:sz w:val="24"/>
            <w:szCs w:val="24"/>
          </w:rPr>
          <w:t>чл. 62, ал. 1 или 3</w:t>
        </w:r>
      </w:hyperlink>
      <w:r w:rsidR="005E6FEA" w:rsidRPr="000840B8">
        <w:rPr>
          <w:rFonts w:ascii="Times New Roman" w:hAnsi="Times New Roman"/>
          <w:snapToGrid w:val="0"/>
          <w:sz w:val="24"/>
          <w:szCs w:val="24"/>
        </w:rPr>
        <w:t xml:space="preserve">, </w:t>
      </w:r>
      <w:hyperlink r:id="rId14" w:tgtFrame="_blank" w:history="1">
        <w:r w:rsidR="005E6FEA" w:rsidRPr="000840B8">
          <w:rPr>
            <w:rFonts w:ascii="Times New Roman" w:hAnsi="Times New Roman"/>
            <w:snapToGrid w:val="0"/>
            <w:sz w:val="24"/>
            <w:szCs w:val="24"/>
          </w:rPr>
          <w:t>чл. 63, ал. 1 или 2</w:t>
        </w:r>
      </w:hyperlink>
      <w:r w:rsidR="005E6FEA" w:rsidRPr="000840B8">
        <w:rPr>
          <w:rFonts w:ascii="Times New Roman" w:hAnsi="Times New Roman"/>
          <w:snapToGrid w:val="0"/>
          <w:sz w:val="24"/>
          <w:szCs w:val="24"/>
        </w:rPr>
        <w:t xml:space="preserve">, </w:t>
      </w:r>
      <w:hyperlink r:id="rId15" w:tgtFrame="_blank" w:history="1">
        <w:r w:rsidR="005E6FEA" w:rsidRPr="000840B8">
          <w:rPr>
            <w:rFonts w:ascii="Times New Roman" w:hAnsi="Times New Roman"/>
            <w:snapToGrid w:val="0"/>
            <w:sz w:val="24"/>
            <w:szCs w:val="24"/>
          </w:rPr>
          <w:t>чл. 118</w:t>
        </w:r>
      </w:hyperlink>
      <w:r w:rsidR="005E6FEA" w:rsidRPr="000840B8">
        <w:rPr>
          <w:rFonts w:ascii="Times New Roman" w:hAnsi="Times New Roman"/>
          <w:snapToGrid w:val="0"/>
          <w:sz w:val="24"/>
          <w:szCs w:val="24"/>
        </w:rPr>
        <w:t xml:space="preserve">, </w:t>
      </w:r>
      <w:hyperlink r:id="rId16" w:tgtFrame="_blank" w:history="1">
        <w:r w:rsidR="005E6FEA" w:rsidRPr="000840B8">
          <w:rPr>
            <w:rFonts w:ascii="Times New Roman" w:hAnsi="Times New Roman"/>
            <w:snapToGrid w:val="0"/>
            <w:sz w:val="24"/>
            <w:szCs w:val="24"/>
          </w:rPr>
          <w:t>чл. 128</w:t>
        </w:r>
      </w:hyperlink>
      <w:r w:rsidR="005E6FEA" w:rsidRPr="000840B8">
        <w:rPr>
          <w:rFonts w:ascii="Times New Roman" w:hAnsi="Times New Roman"/>
          <w:snapToGrid w:val="0"/>
          <w:sz w:val="24"/>
          <w:szCs w:val="24"/>
        </w:rPr>
        <w:t xml:space="preserve">, </w:t>
      </w:r>
      <w:hyperlink r:id="rId17" w:tgtFrame="_blank" w:history="1">
        <w:r w:rsidR="005E6FEA" w:rsidRPr="000840B8">
          <w:rPr>
            <w:rFonts w:ascii="Times New Roman" w:hAnsi="Times New Roman"/>
            <w:snapToGrid w:val="0"/>
            <w:sz w:val="24"/>
            <w:szCs w:val="24"/>
          </w:rPr>
          <w:t>чл. 228, ал.</w:t>
        </w:r>
        <w:r w:rsidR="0018316F">
          <w:rPr>
            <w:rFonts w:ascii="Times New Roman" w:hAnsi="Times New Roman"/>
            <w:snapToGrid w:val="0"/>
            <w:sz w:val="24"/>
            <w:szCs w:val="24"/>
          </w:rPr>
          <w:t> </w:t>
        </w:r>
        <w:r w:rsidR="005E6FEA" w:rsidRPr="000840B8">
          <w:rPr>
            <w:rFonts w:ascii="Times New Roman" w:hAnsi="Times New Roman"/>
            <w:snapToGrid w:val="0"/>
            <w:sz w:val="24"/>
            <w:szCs w:val="24"/>
          </w:rPr>
          <w:t>3</w:t>
        </w:r>
      </w:hyperlink>
      <w:r w:rsidR="005E6FEA" w:rsidRPr="000840B8">
        <w:rPr>
          <w:rFonts w:ascii="Times New Roman" w:hAnsi="Times New Roman"/>
          <w:snapToGrid w:val="0"/>
          <w:sz w:val="24"/>
          <w:szCs w:val="24"/>
        </w:rPr>
        <w:t xml:space="preserve">, </w:t>
      </w:r>
      <w:hyperlink r:id="rId18" w:tgtFrame="_blank" w:history="1">
        <w:r w:rsidR="005E6FEA" w:rsidRPr="000840B8">
          <w:rPr>
            <w:rFonts w:ascii="Times New Roman" w:hAnsi="Times New Roman"/>
            <w:snapToGrid w:val="0"/>
            <w:sz w:val="24"/>
            <w:szCs w:val="24"/>
          </w:rPr>
          <w:t>чл. 245</w:t>
        </w:r>
      </w:hyperlink>
      <w:r w:rsidR="005E6FEA" w:rsidRPr="000840B8">
        <w:rPr>
          <w:rFonts w:ascii="Times New Roman" w:hAnsi="Times New Roman"/>
          <w:snapToGrid w:val="0"/>
          <w:sz w:val="24"/>
          <w:szCs w:val="24"/>
        </w:rPr>
        <w:t xml:space="preserve"> и </w:t>
      </w:r>
      <w:hyperlink r:id="rId19" w:tgtFrame="_blank" w:history="1">
        <w:r w:rsidR="005E6FEA" w:rsidRPr="000840B8">
          <w:rPr>
            <w:rFonts w:ascii="Times New Roman" w:hAnsi="Times New Roman"/>
            <w:snapToGrid w:val="0"/>
            <w:sz w:val="24"/>
            <w:szCs w:val="24"/>
          </w:rPr>
          <w:t>чл. 301</w:t>
        </w:r>
        <w:r w:rsidR="0018316F" w:rsidRPr="0018316F">
          <w:rPr>
            <w:rFonts w:ascii="Times New Roman" w:hAnsi="Times New Roman"/>
            <w:snapToGrid w:val="0"/>
            <w:sz w:val="24"/>
            <w:szCs w:val="24"/>
          </w:rPr>
          <w:t>–</w:t>
        </w:r>
        <w:r w:rsidR="005E6FEA" w:rsidRPr="000840B8">
          <w:rPr>
            <w:rFonts w:ascii="Times New Roman" w:hAnsi="Times New Roman"/>
            <w:snapToGrid w:val="0"/>
            <w:sz w:val="24"/>
            <w:szCs w:val="24"/>
          </w:rPr>
          <w:t>305 от Кодекса на труда</w:t>
        </w:r>
      </w:hyperlink>
      <w:r w:rsidR="005E6FEA" w:rsidRPr="000840B8">
        <w:rPr>
          <w:rFonts w:ascii="Times New Roman" w:hAnsi="Times New Roman"/>
          <w:snapToGrid w:val="0"/>
          <w:sz w:val="24"/>
          <w:szCs w:val="24"/>
        </w:rPr>
        <w:t xml:space="preserve">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01F8807E" w14:textId="77777777" w:rsidR="00DA189B" w:rsidRPr="00046E73" w:rsidRDefault="00DA189B" w:rsidP="00B2529C">
      <w:pPr>
        <w:tabs>
          <w:tab w:val="left" w:pos="709"/>
          <w:tab w:val="left" w:pos="3240"/>
          <w:tab w:val="left" w:pos="9356"/>
        </w:tabs>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 xml:space="preserve">2.1.7. за когото е налице конфликт на интереси*, който не може да бъде отстранен.  </w:t>
      </w:r>
    </w:p>
    <w:p w14:paraId="3566194C" w14:textId="594469C4" w:rsidR="00DA189B" w:rsidRPr="00577855" w:rsidRDefault="00DA189B" w:rsidP="00B2529C">
      <w:pPr>
        <w:tabs>
          <w:tab w:val="left" w:pos="709"/>
          <w:tab w:val="left" w:pos="3240"/>
          <w:tab w:val="left" w:pos="9356"/>
        </w:tabs>
        <w:spacing w:after="0" w:line="360" w:lineRule="auto"/>
        <w:ind w:left="709" w:right="461"/>
        <w:jc w:val="both"/>
        <w:rPr>
          <w:rFonts w:ascii="Times New Roman" w:hAnsi="Times New Roman"/>
          <w:i/>
          <w:snapToGrid w:val="0"/>
          <w:sz w:val="24"/>
          <w:szCs w:val="24"/>
        </w:rPr>
      </w:pPr>
      <w:r w:rsidRPr="008D7D95">
        <w:rPr>
          <w:rFonts w:ascii="Times New Roman" w:hAnsi="Times New Roman"/>
          <w:i/>
          <w:snapToGrid w:val="0"/>
          <w:sz w:val="24"/>
          <w:szCs w:val="24"/>
        </w:rPr>
        <w:t>* По смисъла на §</w:t>
      </w:r>
      <w:r w:rsidR="004C53F3" w:rsidRPr="008D7D95">
        <w:rPr>
          <w:rFonts w:ascii="Times New Roman" w:hAnsi="Times New Roman"/>
          <w:i/>
          <w:snapToGrid w:val="0"/>
          <w:sz w:val="24"/>
          <w:szCs w:val="24"/>
        </w:rPr>
        <w:t xml:space="preserve"> </w:t>
      </w:r>
      <w:r w:rsidRPr="008D7D95">
        <w:rPr>
          <w:rFonts w:ascii="Times New Roman" w:hAnsi="Times New Roman"/>
          <w:i/>
          <w:snapToGrid w:val="0"/>
          <w:sz w:val="24"/>
          <w:szCs w:val="24"/>
        </w:rPr>
        <w:t xml:space="preserve">2, т. 21 от </w:t>
      </w:r>
      <w:r w:rsidR="004C53F3" w:rsidRPr="008D7D95">
        <w:rPr>
          <w:rFonts w:ascii="Times New Roman" w:hAnsi="Times New Roman"/>
          <w:i/>
          <w:snapToGrid w:val="0"/>
          <w:sz w:val="24"/>
          <w:szCs w:val="24"/>
        </w:rPr>
        <w:t>допълнителните разпоредби</w:t>
      </w:r>
      <w:r w:rsidRPr="008D7D95">
        <w:rPr>
          <w:rFonts w:ascii="Times New Roman" w:hAnsi="Times New Roman"/>
          <w:i/>
          <w:snapToGrid w:val="0"/>
          <w:sz w:val="24"/>
          <w:szCs w:val="24"/>
        </w:rPr>
        <w:t xml:space="preserve"> на ЗОП </w:t>
      </w:r>
      <w:r w:rsidR="004C53F3" w:rsidRPr="008D7D95">
        <w:rPr>
          <w:rFonts w:ascii="Times New Roman" w:hAnsi="Times New Roman"/>
          <w:i/>
          <w:snapToGrid w:val="0"/>
          <w:sz w:val="24"/>
          <w:szCs w:val="24"/>
        </w:rPr>
        <w:t>к</w:t>
      </w:r>
      <w:r w:rsidRPr="008D7D95">
        <w:rPr>
          <w:rFonts w:ascii="Times New Roman" w:hAnsi="Times New Roman"/>
          <w:i/>
          <w:snapToGrid w:val="0"/>
          <w:sz w:val="24"/>
          <w:szCs w:val="24"/>
        </w:rPr>
        <w:t>онфликт на интереси е налице, когато възложителят, негови служители или наети от него лица извън</w:t>
      </w:r>
      <w:r w:rsidRPr="00577855">
        <w:rPr>
          <w:rFonts w:ascii="Times New Roman" w:hAnsi="Times New Roman"/>
          <w:i/>
          <w:snapToGrid w:val="0"/>
          <w:sz w:val="24"/>
          <w:szCs w:val="24"/>
        </w:rPr>
        <w:t xml:space="preserve">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w:t>
      </w:r>
      <w:hyperlink r:id="rId20" w:tgtFrame="_blank" w:history="1">
        <w:r w:rsidRPr="00577855">
          <w:rPr>
            <w:rFonts w:ascii="Times New Roman" w:hAnsi="Times New Roman"/>
            <w:i/>
            <w:snapToGrid w:val="0"/>
            <w:sz w:val="24"/>
            <w:szCs w:val="24"/>
          </w:rPr>
          <w:t>чл. 2, ал. 3 от Закона за предотвратяване и установяване на конфликт на интереси</w:t>
        </w:r>
      </w:hyperlink>
      <w:r w:rsidRPr="00577855">
        <w:rPr>
          <w:rFonts w:ascii="Times New Roman" w:hAnsi="Times New Roman"/>
          <w:i/>
          <w:snapToGrid w:val="0"/>
          <w:sz w:val="24"/>
          <w:szCs w:val="24"/>
        </w:rPr>
        <w:t xml:space="preserve"> и за който би могло да се приеме, че влияе на тяхната безпристрастност и независимост във връзка с възлагането на обществената поръчка.</w:t>
      </w:r>
    </w:p>
    <w:p w14:paraId="28E542F1" w14:textId="6965189E" w:rsidR="00DA189B" w:rsidRPr="00046E73" w:rsidRDefault="00DA189B" w:rsidP="004B541A">
      <w:pPr>
        <w:tabs>
          <w:tab w:val="left" w:pos="851"/>
          <w:tab w:val="left" w:pos="1134"/>
        </w:tabs>
        <w:spacing w:after="0" w:line="360" w:lineRule="auto"/>
        <w:ind w:firstLine="709"/>
        <w:jc w:val="both"/>
        <w:rPr>
          <w:rFonts w:ascii="Times New Roman" w:hAnsi="Times New Roman"/>
          <w:snapToGrid w:val="0"/>
          <w:sz w:val="24"/>
          <w:szCs w:val="24"/>
        </w:rPr>
      </w:pPr>
      <w:r w:rsidRPr="008D7D95">
        <w:rPr>
          <w:rFonts w:ascii="Times New Roman" w:hAnsi="Times New Roman"/>
          <w:snapToGrid w:val="0"/>
          <w:sz w:val="24"/>
          <w:szCs w:val="24"/>
        </w:rPr>
        <w:t>2.</w:t>
      </w:r>
      <w:proofErr w:type="spellStart"/>
      <w:r w:rsidRPr="008D7D95">
        <w:rPr>
          <w:rFonts w:ascii="Times New Roman" w:hAnsi="Times New Roman"/>
          <w:snapToGrid w:val="0"/>
          <w:sz w:val="24"/>
          <w:szCs w:val="24"/>
        </w:rPr>
        <w:t>2</w:t>
      </w:r>
      <w:proofErr w:type="spellEnd"/>
      <w:r w:rsidRPr="008D7D95">
        <w:rPr>
          <w:rFonts w:ascii="Times New Roman" w:hAnsi="Times New Roman"/>
          <w:snapToGrid w:val="0"/>
          <w:sz w:val="24"/>
          <w:szCs w:val="24"/>
        </w:rPr>
        <w:t>.</w:t>
      </w:r>
      <w:r w:rsidRPr="00046E73">
        <w:rPr>
          <w:rFonts w:ascii="Times New Roman" w:hAnsi="Times New Roman"/>
          <w:snapToGrid w:val="0"/>
          <w:sz w:val="24"/>
          <w:szCs w:val="24"/>
        </w:rPr>
        <w:t xml:space="preserve"> </w:t>
      </w:r>
      <w:r w:rsidRPr="00046E73">
        <w:rPr>
          <w:rFonts w:ascii="Times New Roman" w:hAnsi="Times New Roman"/>
          <w:b/>
          <w:snapToGrid w:val="0"/>
          <w:sz w:val="24"/>
          <w:szCs w:val="24"/>
        </w:rPr>
        <w:t xml:space="preserve">На основание чл. 55, ал. 1, т. 1 от ЗОП </w:t>
      </w:r>
      <w:r w:rsidR="004C53F3">
        <w:rPr>
          <w:rFonts w:ascii="Times New Roman" w:hAnsi="Times New Roman"/>
          <w:b/>
          <w:snapToGrid w:val="0"/>
          <w:sz w:val="24"/>
          <w:szCs w:val="24"/>
        </w:rPr>
        <w:t>в</w:t>
      </w:r>
      <w:r w:rsidRPr="00046E73">
        <w:rPr>
          <w:rFonts w:ascii="Times New Roman" w:hAnsi="Times New Roman"/>
          <w:b/>
          <w:snapToGrid w:val="0"/>
          <w:sz w:val="24"/>
          <w:szCs w:val="24"/>
        </w:rPr>
        <w:t xml:space="preserve">ъзложителят отстранява от участие в процедурата кандидат, </w:t>
      </w:r>
      <w:r w:rsidRPr="00046E73">
        <w:rPr>
          <w:rFonts w:ascii="Times New Roman" w:hAnsi="Times New Roman"/>
          <w:snapToGrid w:val="0"/>
          <w:sz w:val="24"/>
          <w:szCs w:val="24"/>
        </w:rPr>
        <w:t>който е</w:t>
      </w:r>
      <w:r w:rsidRPr="00046E73">
        <w:rPr>
          <w:rFonts w:ascii="Times New Roman" w:hAnsi="Times New Roman"/>
          <w:b/>
          <w:snapToGrid w:val="0"/>
          <w:sz w:val="24"/>
          <w:szCs w:val="24"/>
        </w:rPr>
        <w:t xml:space="preserve"> </w:t>
      </w:r>
      <w:r w:rsidRPr="00046E73">
        <w:rPr>
          <w:rFonts w:ascii="Times New Roman" w:hAnsi="Times New Roman"/>
          <w:snapToGrid w:val="0"/>
          <w:sz w:val="24"/>
          <w:szCs w:val="24"/>
        </w:rPr>
        <w:t xml:space="preserve">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е чуждестранно лице </w:t>
      </w:r>
      <w:r w:rsidR="004C53F3" w:rsidRPr="004C53F3">
        <w:rPr>
          <w:rFonts w:ascii="Times New Roman" w:hAnsi="Times New Roman"/>
          <w:snapToGrid w:val="0"/>
          <w:sz w:val="24"/>
          <w:szCs w:val="24"/>
        </w:rPr>
        <w:t>–</w:t>
      </w:r>
      <w:r w:rsidRPr="00046E73">
        <w:rPr>
          <w:rFonts w:ascii="Times New Roman" w:hAnsi="Times New Roman"/>
          <w:snapToGrid w:val="0"/>
          <w:sz w:val="24"/>
          <w:szCs w:val="24"/>
        </w:rPr>
        <w:t xml:space="preserve"> се намира в подобно положение, произтичащо от сходна процедура съгласно законодателството на държавата, в която е установен;</w:t>
      </w:r>
    </w:p>
    <w:p w14:paraId="7E45E938" w14:textId="3270AB4F" w:rsidR="00DA189B" w:rsidRPr="00046E73" w:rsidRDefault="00DA189B" w:rsidP="004B541A">
      <w:pPr>
        <w:pStyle w:val="Bodytext180"/>
        <w:shd w:val="clear" w:color="auto" w:fill="auto"/>
        <w:tabs>
          <w:tab w:val="left" w:pos="709"/>
        </w:tabs>
        <w:spacing w:line="360" w:lineRule="auto"/>
        <w:ind w:right="20" w:firstLine="0"/>
        <w:rPr>
          <w:i/>
          <w:sz w:val="24"/>
          <w:szCs w:val="24"/>
        </w:rPr>
      </w:pPr>
      <w:r w:rsidRPr="00046E73">
        <w:rPr>
          <w:i/>
          <w:sz w:val="24"/>
          <w:szCs w:val="24"/>
        </w:rPr>
        <w:tab/>
      </w:r>
      <w:r w:rsidRPr="00046E73">
        <w:rPr>
          <w:b/>
          <w:i/>
          <w:sz w:val="24"/>
          <w:szCs w:val="24"/>
        </w:rPr>
        <w:t>Забележка</w:t>
      </w:r>
      <w:r w:rsidRPr="00046E73">
        <w:rPr>
          <w:i/>
          <w:sz w:val="24"/>
          <w:szCs w:val="24"/>
        </w:rPr>
        <w:t xml:space="preserve">: Съгласно чл. 46, ал. 1 от ППЗОП кандидатите (участниците) са длъжни да уведомят възложителя за промени в обстоятелствата по т. 2.1 и т. 2.2 в срок до 3 (три) дни от настъпване на промяната.  </w:t>
      </w:r>
    </w:p>
    <w:p w14:paraId="5B110918" w14:textId="7BF16729" w:rsidR="00DA189B" w:rsidRPr="00046E73" w:rsidRDefault="00DA189B" w:rsidP="00B2529C">
      <w:pPr>
        <w:tabs>
          <w:tab w:val="left" w:pos="709"/>
          <w:tab w:val="left" w:pos="3240"/>
          <w:tab w:val="left" w:pos="9356"/>
        </w:tabs>
        <w:spacing w:after="0" w:line="360" w:lineRule="auto"/>
        <w:ind w:firstLine="709"/>
        <w:jc w:val="both"/>
        <w:rPr>
          <w:rFonts w:ascii="Times New Roman" w:hAnsi="Times New Roman"/>
          <w:sz w:val="24"/>
          <w:szCs w:val="24"/>
        </w:rPr>
      </w:pPr>
      <w:r w:rsidRPr="00046E73">
        <w:rPr>
          <w:rFonts w:ascii="Times New Roman" w:hAnsi="Times New Roman"/>
          <w:sz w:val="24"/>
          <w:szCs w:val="24"/>
        </w:rPr>
        <w:t>2.3. Когато кандидатът е юридическо лице, основанията по т. 2.1.1</w:t>
      </w:r>
      <w:r w:rsidR="004C53F3">
        <w:rPr>
          <w:rFonts w:ascii="Times New Roman" w:hAnsi="Times New Roman"/>
          <w:sz w:val="24"/>
          <w:szCs w:val="24"/>
        </w:rPr>
        <w:t>,</w:t>
      </w:r>
      <w:r w:rsidRPr="00046E73">
        <w:rPr>
          <w:rFonts w:ascii="Times New Roman" w:hAnsi="Times New Roman"/>
          <w:sz w:val="24"/>
          <w:szCs w:val="24"/>
        </w:rPr>
        <w:t xml:space="preserve"> т. 2.1.2, т. 2.1.7 се отнасят за лицата, които представляват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3796D262" w14:textId="4DD63F1A" w:rsidR="00DA189B" w:rsidRPr="00046E73" w:rsidRDefault="00DA189B" w:rsidP="00B2529C">
      <w:pPr>
        <w:spacing w:after="0" w:line="360" w:lineRule="auto"/>
        <w:ind w:firstLine="709"/>
        <w:jc w:val="both"/>
        <w:rPr>
          <w:rFonts w:ascii="Times New Roman" w:hAnsi="Times New Roman"/>
          <w:sz w:val="24"/>
          <w:szCs w:val="24"/>
        </w:rPr>
      </w:pPr>
      <w:r w:rsidRPr="00046E73">
        <w:rPr>
          <w:rFonts w:ascii="Times New Roman" w:hAnsi="Times New Roman"/>
          <w:sz w:val="24"/>
          <w:szCs w:val="24"/>
        </w:rPr>
        <w:lastRenderedPageBreak/>
        <w:t xml:space="preserve">2.4. Кандидат в процедурата, за когото </w:t>
      </w:r>
      <w:r w:rsidR="004C53F3">
        <w:rPr>
          <w:rFonts w:ascii="Times New Roman" w:hAnsi="Times New Roman"/>
          <w:sz w:val="24"/>
          <w:szCs w:val="24"/>
        </w:rPr>
        <w:t>е</w:t>
      </w:r>
      <w:r w:rsidR="004C53F3" w:rsidRPr="00046E73">
        <w:rPr>
          <w:rFonts w:ascii="Times New Roman" w:hAnsi="Times New Roman"/>
          <w:sz w:val="24"/>
          <w:szCs w:val="24"/>
        </w:rPr>
        <w:t xml:space="preserve"> </w:t>
      </w:r>
      <w:r w:rsidRPr="00046E73">
        <w:rPr>
          <w:rFonts w:ascii="Times New Roman" w:hAnsi="Times New Roman"/>
          <w:sz w:val="24"/>
          <w:szCs w:val="24"/>
        </w:rPr>
        <w:t>налице някое от основанията</w:t>
      </w:r>
      <w:r w:rsidR="004C53F3">
        <w:rPr>
          <w:rFonts w:ascii="Times New Roman" w:hAnsi="Times New Roman"/>
          <w:sz w:val="24"/>
          <w:szCs w:val="24"/>
        </w:rPr>
        <w:t>,</w:t>
      </w:r>
      <w:r w:rsidRPr="00046E73">
        <w:rPr>
          <w:rFonts w:ascii="Times New Roman" w:hAnsi="Times New Roman"/>
          <w:sz w:val="24"/>
          <w:szCs w:val="24"/>
        </w:rPr>
        <w:t xml:space="preserve"> посочени в т. 2.1 или т. 2.2 по-горе, има право да представи доказателства, че е предприел мерки, които гарантират неговата надеждност съгласно чл. 56, ал. 1 от ЗОП.</w:t>
      </w:r>
    </w:p>
    <w:p w14:paraId="3011CC53" w14:textId="2F3FB4DE" w:rsidR="00DA189B" w:rsidRPr="00046E73" w:rsidRDefault="00DA189B" w:rsidP="00B2529C">
      <w:pPr>
        <w:tabs>
          <w:tab w:val="left" w:pos="851"/>
        </w:tabs>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2.5. Използване на капацитета на трети лица. Подизпълнители</w:t>
      </w:r>
    </w:p>
    <w:p w14:paraId="35D85402" w14:textId="594D2150" w:rsidR="00DA189B" w:rsidRPr="00046E73" w:rsidRDefault="00DA189B" w:rsidP="00267879">
      <w:pPr>
        <w:tabs>
          <w:tab w:val="left" w:pos="851"/>
        </w:tabs>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 xml:space="preserve">Когато при изпълнение на поръчката </w:t>
      </w:r>
      <w:r w:rsidRPr="00046E73">
        <w:rPr>
          <w:rFonts w:ascii="Times New Roman" w:hAnsi="Times New Roman"/>
          <w:sz w:val="24"/>
          <w:szCs w:val="24"/>
        </w:rPr>
        <w:t>кандидатът</w:t>
      </w:r>
      <w:r w:rsidRPr="00046E73">
        <w:rPr>
          <w:rFonts w:ascii="Times New Roman" w:hAnsi="Times New Roman"/>
          <w:snapToGrid w:val="0"/>
          <w:sz w:val="24"/>
          <w:szCs w:val="24"/>
        </w:rPr>
        <w:t xml:space="preserve"> ще ползва капацитета на трети лица или подизпълнители</w:t>
      </w:r>
      <w:r w:rsidR="004C53F3">
        <w:rPr>
          <w:rFonts w:ascii="Times New Roman" w:hAnsi="Times New Roman"/>
          <w:snapToGrid w:val="0"/>
          <w:sz w:val="24"/>
          <w:szCs w:val="24"/>
        </w:rPr>
        <w:t>,</w:t>
      </w:r>
      <w:r w:rsidRPr="00046E73">
        <w:rPr>
          <w:rFonts w:ascii="Times New Roman" w:hAnsi="Times New Roman"/>
          <w:snapToGrid w:val="0"/>
          <w:sz w:val="24"/>
          <w:szCs w:val="24"/>
        </w:rPr>
        <w:t xml:space="preserve"> за тях не следва да </w:t>
      </w:r>
      <w:r w:rsidR="004C53F3">
        <w:rPr>
          <w:rFonts w:ascii="Times New Roman" w:hAnsi="Times New Roman"/>
          <w:snapToGrid w:val="0"/>
          <w:sz w:val="24"/>
          <w:szCs w:val="24"/>
        </w:rPr>
        <w:t>е</w:t>
      </w:r>
      <w:r w:rsidRPr="00046E73">
        <w:rPr>
          <w:rFonts w:ascii="Times New Roman" w:hAnsi="Times New Roman"/>
          <w:snapToGrid w:val="0"/>
          <w:sz w:val="24"/>
          <w:szCs w:val="24"/>
        </w:rPr>
        <w:t xml:space="preserve"> налице </w:t>
      </w:r>
      <w:r w:rsidRPr="00046E73">
        <w:rPr>
          <w:rFonts w:ascii="Times New Roman" w:hAnsi="Times New Roman"/>
          <w:sz w:val="24"/>
          <w:szCs w:val="24"/>
        </w:rPr>
        <w:t>някое от основанията</w:t>
      </w:r>
      <w:r w:rsidR="004C53F3">
        <w:rPr>
          <w:rFonts w:ascii="Times New Roman" w:hAnsi="Times New Roman"/>
          <w:sz w:val="24"/>
          <w:szCs w:val="24"/>
        </w:rPr>
        <w:t>,</w:t>
      </w:r>
      <w:r w:rsidRPr="00046E73">
        <w:rPr>
          <w:rFonts w:ascii="Times New Roman" w:hAnsi="Times New Roman"/>
          <w:sz w:val="24"/>
          <w:szCs w:val="24"/>
        </w:rPr>
        <w:t xml:space="preserve"> посочени в т. 2.1 </w:t>
      </w:r>
      <w:r w:rsidRPr="00046E73">
        <w:rPr>
          <w:rFonts w:ascii="Times New Roman" w:hAnsi="Times New Roman"/>
          <w:snapToGrid w:val="0"/>
          <w:sz w:val="24"/>
          <w:szCs w:val="24"/>
        </w:rPr>
        <w:t>и т. 2.2 по-горе.</w:t>
      </w:r>
    </w:p>
    <w:p w14:paraId="471BB1FC" w14:textId="77777777" w:rsidR="00DA189B" w:rsidRPr="00046E73" w:rsidRDefault="00DA189B" w:rsidP="005641A9">
      <w:pPr>
        <w:tabs>
          <w:tab w:val="left" w:pos="851"/>
        </w:tabs>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2.6. Обединения</w:t>
      </w:r>
    </w:p>
    <w:p w14:paraId="0C87E18C" w14:textId="50219F62" w:rsidR="00DA189B" w:rsidRPr="00046E73" w:rsidRDefault="00DA189B">
      <w:pPr>
        <w:tabs>
          <w:tab w:val="left" w:pos="851"/>
        </w:tabs>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 xml:space="preserve">Възложителят отстранява от участие в процедурата </w:t>
      </w:r>
      <w:r w:rsidRPr="00046E73">
        <w:rPr>
          <w:rFonts w:ascii="Times New Roman" w:hAnsi="Times New Roman"/>
          <w:sz w:val="24"/>
          <w:szCs w:val="24"/>
        </w:rPr>
        <w:t>кандидат</w:t>
      </w:r>
      <w:r w:rsidR="004C53F3">
        <w:rPr>
          <w:rFonts w:ascii="Times New Roman" w:hAnsi="Times New Roman"/>
          <w:sz w:val="24"/>
          <w:szCs w:val="24"/>
        </w:rPr>
        <w:t>, който е</w:t>
      </w:r>
      <w:r w:rsidRPr="00046E73">
        <w:rPr>
          <w:rFonts w:ascii="Times New Roman" w:hAnsi="Times New Roman"/>
          <w:snapToGrid w:val="0"/>
          <w:sz w:val="24"/>
          <w:szCs w:val="24"/>
        </w:rPr>
        <w:t xml:space="preserve"> обединение от физически и/или юридически лица, ако за член на обединението е налице някое от основанията за отстраняване</w:t>
      </w:r>
      <w:r w:rsidR="004C53F3">
        <w:rPr>
          <w:rFonts w:ascii="Times New Roman" w:hAnsi="Times New Roman"/>
          <w:snapToGrid w:val="0"/>
          <w:sz w:val="24"/>
          <w:szCs w:val="24"/>
        </w:rPr>
        <w:t>,</w:t>
      </w:r>
      <w:r w:rsidRPr="00046E73">
        <w:rPr>
          <w:rFonts w:ascii="Times New Roman" w:hAnsi="Times New Roman"/>
          <w:snapToGrid w:val="0"/>
          <w:sz w:val="24"/>
          <w:szCs w:val="24"/>
        </w:rPr>
        <w:t xml:space="preserve"> </w:t>
      </w:r>
      <w:r w:rsidRPr="00046E73">
        <w:rPr>
          <w:rFonts w:ascii="Times New Roman" w:hAnsi="Times New Roman"/>
          <w:sz w:val="24"/>
          <w:szCs w:val="24"/>
        </w:rPr>
        <w:t>посочени в т. 2.1</w:t>
      </w:r>
      <w:r>
        <w:rPr>
          <w:rFonts w:ascii="Times New Roman" w:hAnsi="Times New Roman"/>
          <w:sz w:val="24"/>
          <w:szCs w:val="24"/>
        </w:rPr>
        <w:t xml:space="preserve"> и</w:t>
      </w:r>
      <w:r w:rsidRPr="00046E73">
        <w:rPr>
          <w:rFonts w:ascii="Times New Roman" w:hAnsi="Times New Roman"/>
          <w:snapToGrid w:val="0"/>
          <w:sz w:val="24"/>
          <w:szCs w:val="24"/>
        </w:rPr>
        <w:t xml:space="preserve"> т. 2.2 по-горе.</w:t>
      </w:r>
    </w:p>
    <w:p w14:paraId="53E478E5" w14:textId="0EE9DDFB" w:rsidR="00DA189B" w:rsidRPr="00046E73" w:rsidRDefault="00DA189B">
      <w:pPr>
        <w:tabs>
          <w:tab w:val="left" w:pos="851"/>
        </w:tabs>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2.7. </w:t>
      </w:r>
      <w:r w:rsidRPr="00046E73">
        <w:rPr>
          <w:rFonts w:ascii="Times New Roman" w:hAnsi="Times New Roman"/>
          <w:sz w:val="24"/>
          <w:szCs w:val="24"/>
        </w:rPr>
        <w:t>Кандидатите (</w:t>
      </w:r>
      <w:r w:rsidR="004C53F3">
        <w:rPr>
          <w:rFonts w:ascii="Times New Roman" w:hAnsi="Times New Roman"/>
          <w:sz w:val="24"/>
          <w:szCs w:val="24"/>
        </w:rPr>
        <w:t>у</w:t>
      </w:r>
      <w:r w:rsidRPr="00046E73">
        <w:rPr>
          <w:rFonts w:ascii="Times New Roman" w:hAnsi="Times New Roman"/>
          <w:snapToGrid w:val="0"/>
          <w:sz w:val="24"/>
          <w:szCs w:val="24"/>
        </w:rPr>
        <w:t xml:space="preserve">частниците) в процедурата са длъжни да уведомят писмено възложителя в </w:t>
      </w:r>
      <w:r w:rsidR="004C53F3">
        <w:rPr>
          <w:rFonts w:ascii="Times New Roman" w:hAnsi="Times New Roman"/>
          <w:snapToGrid w:val="0"/>
          <w:sz w:val="24"/>
          <w:szCs w:val="24"/>
        </w:rPr>
        <w:t>3-дневен (</w:t>
      </w:r>
      <w:r w:rsidRPr="00046E73">
        <w:rPr>
          <w:rFonts w:ascii="Times New Roman" w:hAnsi="Times New Roman"/>
          <w:snapToGrid w:val="0"/>
          <w:sz w:val="24"/>
          <w:szCs w:val="24"/>
        </w:rPr>
        <w:t>тридневен</w:t>
      </w:r>
      <w:r w:rsidR="004C53F3">
        <w:rPr>
          <w:rFonts w:ascii="Times New Roman" w:hAnsi="Times New Roman"/>
          <w:snapToGrid w:val="0"/>
          <w:sz w:val="24"/>
          <w:szCs w:val="24"/>
        </w:rPr>
        <w:t>)</w:t>
      </w:r>
      <w:r w:rsidRPr="00046E73">
        <w:rPr>
          <w:rFonts w:ascii="Times New Roman" w:hAnsi="Times New Roman"/>
          <w:snapToGrid w:val="0"/>
          <w:sz w:val="24"/>
          <w:szCs w:val="24"/>
        </w:rPr>
        <w:t xml:space="preserve"> срок от настъпване на обстоятелства, </w:t>
      </w:r>
      <w:r w:rsidRPr="00046E73">
        <w:rPr>
          <w:rFonts w:ascii="Times New Roman" w:hAnsi="Times New Roman"/>
          <w:sz w:val="24"/>
          <w:szCs w:val="24"/>
        </w:rPr>
        <w:t>посочени в т. 2.1</w:t>
      </w:r>
      <w:r>
        <w:rPr>
          <w:rFonts w:ascii="Times New Roman" w:hAnsi="Times New Roman"/>
          <w:snapToGrid w:val="0"/>
          <w:sz w:val="24"/>
          <w:szCs w:val="24"/>
        </w:rPr>
        <w:t xml:space="preserve"> и </w:t>
      </w:r>
      <w:r w:rsidRPr="00046E73">
        <w:rPr>
          <w:rFonts w:ascii="Times New Roman" w:hAnsi="Times New Roman"/>
          <w:snapToGrid w:val="0"/>
          <w:sz w:val="24"/>
          <w:szCs w:val="24"/>
        </w:rPr>
        <w:t>т. 2.2</w:t>
      </w:r>
      <w:r>
        <w:rPr>
          <w:rFonts w:ascii="Times New Roman" w:hAnsi="Times New Roman"/>
          <w:snapToGrid w:val="0"/>
          <w:sz w:val="24"/>
          <w:szCs w:val="24"/>
        </w:rPr>
        <w:t xml:space="preserve"> </w:t>
      </w:r>
      <w:r w:rsidRPr="00046E73">
        <w:rPr>
          <w:rFonts w:ascii="Times New Roman" w:hAnsi="Times New Roman"/>
          <w:snapToGrid w:val="0"/>
          <w:sz w:val="24"/>
          <w:szCs w:val="24"/>
        </w:rPr>
        <w:t>по-горе.</w:t>
      </w:r>
    </w:p>
    <w:p w14:paraId="7EFEDC81" w14:textId="3CF5A0A1" w:rsidR="00DA189B" w:rsidRPr="00046E73" w:rsidRDefault="00DA189B">
      <w:pPr>
        <w:tabs>
          <w:tab w:val="left" w:pos="851"/>
        </w:tabs>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 xml:space="preserve">2.8. Основанията за отстраняване се прилагат до изтичане на сроковете, посочени в чл. 57, ал. 3 </w:t>
      </w:r>
      <w:r>
        <w:rPr>
          <w:rFonts w:ascii="Times New Roman" w:hAnsi="Times New Roman"/>
          <w:snapToGrid w:val="0"/>
          <w:sz w:val="24"/>
          <w:szCs w:val="24"/>
        </w:rPr>
        <w:t xml:space="preserve">от </w:t>
      </w:r>
      <w:r w:rsidRPr="00046E73">
        <w:rPr>
          <w:rFonts w:ascii="Times New Roman" w:hAnsi="Times New Roman"/>
          <w:snapToGrid w:val="0"/>
          <w:sz w:val="24"/>
          <w:szCs w:val="24"/>
        </w:rPr>
        <w:t xml:space="preserve">ЗОП. Възложителят отстранява от участие в процедурата </w:t>
      </w:r>
      <w:r w:rsidRPr="00046E73">
        <w:rPr>
          <w:rFonts w:ascii="Times New Roman" w:hAnsi="Times New Roman"/>
          <w:sz w:val="24"/>
          <w:szCs w:val="24"/>
        </w:rPr>
        <w:t>кандидат (участник)</w:t>
      </w:r>
      <w:r w:rsidRPr="00046E73">
        <w:rPr>
          <w:rFonts w:ascii="Times New Roman" w:hAnsi="Times New Roman"/>
          <w:snapToGrid w:val="0"/>
          <w:sz w:val="24"/>
          <w:szCs w:val="24"/>
        </w:rPr>
        <w:t>, за когото са налице няко</w:t>
      </w:r>
      <w:r w:rsidR="004C53F3">
        <w:rPr>
          <w:rFonts w:ascii="Times New Roman" w:hAnsi="Times New Roman"/>
          <w:snapToGrid w:val="0"/>
          <w:sz w:val="24"/>
          <w:szCs w:val="24"/>
        </w:rPr>
        <w:t>и</w:t>
      </w:r>
      <w:r w:rsidRPr="00046E73">
        <w:rPr>
          <w:rFonts w:ascii="Times New Roman" w:hAnsi="Times New Roman"/>
          <w:snapToGrid w:val="0"/>
          <w:sz w:val="24"/>
          <w:szCs w:val="24"/>
        </w:rPr>
        <w:t xml:space="preserve"> от основанията и обстоятелствата, които са възникнали преди или по време на процедурата.</w:t>
      </w:r>
    </w:p>
    <w:p w14:paraId="125E2F9C" w14:textId="06C76F67" w:rsidR="00DA189B" w:rsidRPr="00046E73" w:rsidRDefault="00DA189B">
      <w:pPr>
        <w:tabs>
          <w:tab w:val="left" w:pos="851"/>
        </w:tabs>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 xml:space="preserve">2.9. Освен на основанията, </w:t>
      </w:r>
      <w:r w:rsidRPr="00046E73">
        <w:rPr>
          <w:rFonts w:ascii="Times New Roman" w:hAnsi="Times New Roman"/>
          <w:sz w:val="24"/>
          <w:szCs w:val="24"/>
        </w:rPr>
        <w:t>посочени в т. 2.1 и</w:t>
      </w:r>
      <w:r w:rsidRPr="00046E73">
        <w:rPr>
          <w:rFonts w:ascii="Times New Roman" w:hAnsi="Times New Roman"/>
          <w:snapToGrid w:val="0"/>
          <w:sz w:val="24"/>
          <w:szCs w:val="24"/>
        </w:rPr>
        <w:t xml:space="preserve"> т. 2.2 по-горе, </w:t>
      </w:r>
      <w:r w:rsidRPr="00046E73">
        <w:rPr>
          <w:rFonts w:ascii="Times New Roman" w:hAnsi="Times New Roman"/>
          <w:b/>
          <w:snapToGrid w:val="0"/>
          <w:sz w:val="24"/>
          <w:szCs w:val="24"/>
        </w:rPr>
        <w:t>възложителят отстранява от процедурата</w:t>
      </w:r>
      <w:r w:rsidRPr="008D7D95">
        <w:rPr>
          <w:rFonts w:ascii="Times New Roman" w:hAnsi="Times New Roman"/>
          <w:b/>
          <w:snapToGrid w:val="0"/>
          <w:sz w:val="24"/>
          <w:szCs w:val="24"/>
        </w:rPr>
        <w:t>:</w:t>
      </w:r>
      <w:r w:rsidRPr="00046E73">
        <w:rPr>
          <w:rFonts w:ascii="Times New Roman" w:hAnsi="Times New Roman"/>
          <w:snapToGrid w:val="0"/>
          <w:sz w:val="24"/>
          <w:szCs w:val="24"/>
        </w:rPr>
        <w:t xml:space="preserve"> </w:t>
      </w:r>
    </w:p>
    <w:p w14:paraId="42553921" w14:textId="77777777" w:rsidR="00DA189B" w:rsidRPr="00046E73" w:rsidRDefault="00DA189B">
      <w:pPr>
        <w:tabs>
          <w:tab w:val="left" w:pos="851"/>
        </w:tabs>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 xml:space="preserve">2.9.1. кандидат, 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14:paraId="5A7D8F70" w14:textId="77777777" w:rsidR="00DA189B" w:rsidRPr="00046E73" w:rsidRDefault="00DA189B">
      <w:pPr>
        <w:tabs>
          <w:tab w:val="left" w:pos="851"/>
        </w:tabs>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2.9.2. кандидати, които са свързани лица.</w:t>
      </w:r>
    </w:p>
    <w:p w14:paraId="1DF49D79" w14:textId="2C0966C2" w:rsidR="00DA189B" w:rsidRPr="00046E73" w:rsidRDefault="00DA189B">
      <w:pPr>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2.9.</w:t>
      </w:r>
      <w:r w:rsidR="004C53F3">
        <w:rPr>
          <w:rFonts w:ascii="Times New Roman" w:hAnsi="Times New Roman"/>
          <w:snapToGrid w:val="0"/>
          <w:sz w:val="24"/>
          <w:szCs w:val="24"/>
        </w:rPr>
        <w:t>3</w:t>
      </w:r>
      <w:r w:rsidRPr="00046E73">
        <w:rPr>
          <w:rFonts w:ascii="Times New Roman" w:hAnsi="Times New Roman"/>
          <w:snapToGrid w:val="0"/>
          <w:sz w:val="24"/>
          <w:szCs w:val="24"/>
        </w:rPr>
        <w:t xml:space="preserve">. участник, който е представил оферта, която не отговаря на: </w:t>
      </w:r>
    </w:p>
    <w:p w14:paraId="4C49E001" w14:textId="77777777" w:rsidR="00DA189B" w:rsidRPr="00046E73" w:rsidRDefault="00DA189B">
      <w:pPr>
        <w:tabs>
          <w:tab w:val="left" w:pos="993"/>
        </w:tabs>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а) предварително обявените условия на поръчката;</w:t>
      </w:r>
    </w:p>
    <w:p w14:paraId="49237748" w14:textId="7FB7FDFC" w:rsidR="00DA189B" w:rsidRPr="00046E73" w:rsidRDefault="00DA189B">
      <w:pPr>
        <w:tabs>
          <w:tab w:val="left" w:pos="993"/>
        </w:tabs>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 xml:space="preserve">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w:t>
      </w:r>
      <w:r w:rsidR="004C53F3">
        <w:rPr>
          <w:rFonts w:ascii="Times New Roman" w:hAnsi="Times New Roman"/>
          <w:snapToGrid w:val="0"/>
          <w:sz w:val="24"/>
          <w:szCs w:val="24"/>
        </w:rPr>
        <w:t>П</w:t>
      </w:r>
      <w:r w:rsidR="004C53F3" w:rsidRPr="00046E73">
        <w:rPr>
          <w:rFonts w:ascii="Times New Roman" w:hAnsi="Times New Roman"/>
          <w:snapToGrid w:val="0"/>
          <w:sz w:val="24"/>
          <w:szCs w:val="24"/>
        </w:rPr>
        <w:t xml:space="preserve">риложение </w:t>
      </w:r>
      <w:r w:rsidRPr="00046E73">
        <w:rPr>
          <w:rFonts w:ascii="Times New Roman" w:hAnsi="Times New Roman"/>
          <w:snapToGrid w:val="0"/>
          <w:sz w:val="24"/>
          <w:szCs w:val="24"/>
        </w:rPr>
        <w:t xml:space="preserve">№ 10 от ЗОП; </w:t>
      </w:r>
    </w:p>
    <w:p w14:paraId="70A3D4BA" w14:textId="63FF2830" w:rsidR="00DA189B" w:rsidRPr="00046E73" w:rsidRDefault="00DA189B">
      <w:pPr>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2.9.</w:t>
      </w:r>
      <w:r w:rsidR="004C53F3">
        <w:rPr>
          <w:rFonts w:ascii="Times New Roman" w:hAnsi="Times New Roman"/>
          <w:snapToGrid w:val="0"/>
          <w:sz w:val="24"/>
          <w:szCs w:val="24"/>
        </w:rPr>
        <w:t>4</w:t>
      </w:r>
      <w:r w:rsidRPr="00046E73">
        <w:rPr>
          <w:rFonts w:ascii="Times New Roman" w:hAnsi="Times New Roman"/>
          <w:snapToGrid w:val="0"/>
          <w:sz w:val="24"/>
          <w:szCs w:val="24"/>
        </w:rPr>
        <w:t>. участник, който не е представил в срок обосновката по чл. 72, ал. 1 от ЗОП или чиято оферта не е приета съгласно чл. 72, ал. 3</w:t>
      </w:r>
      <w:r w:rsidR="004C53F3" w:rsidRPr="004C53F3">
        <w:rPr>
          <w:rFonts w:ascii="Times New Roman" w:hAnsi="Times New Roman"/>
          <w:snapToGrid w:val="0"/>
          <w:sz w:val="24"/>
          <w:szCs w:val="24"/>
        </w:rPr>
        <w:t>–</w:t>
      </w:r>
      <w:r w:rsidRPr="00046E73">
        <w:rPr>
          <w:rFonts w:ascii="Times New Roman" w:hAnsi="Times New Roman"/>
          <w:snapToGrid w:val="0"/>
          <w:sz w:val="24"/>
          <w:szCs w:val="24"/>
        </w:rPr>
        <w:t xml:space="preserve">5 от ЗОП; </w:t>
      </w:r>
    </w:p>
    <w:p w14:paraId="5824E006" w14:textId="4EB5A0FD" w:rsidR="00DA189B" w:rsidRPr="00046E73" w:rsidRDefault="00DA189B">
      <w:pPr>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2.9.</w:t>
      </w:r>
      <w:r w:rsidR="004C53F3">
        <w:rPr>
          <w:rFonts w:ascii="Times New Roman" w:hAnsi="Times New Roman"/>
          <w:snapToGrid w:val="0"/>
          <w:sz w:val="24"/>
          <w:szCs w:val="24"/>
        </w:rPr>
        <w:t>5</w:t>
      </w:r>
      <w:r w:rsidRPr="00046E73">
        <w:rPr>
          <w:rFonts w:ascii="Times New Roman" w:hAnsi="Times New Roman"/>
          <w:snapToGrid w:val="0"/>
          <w:sz w:val="24"/>
          <w:szCs w:val="24"/>
        </w:rPr>
        <w:t xml:space="preserve">. </w:t>
      </w:r>
      <w:r>
        <w:rPr>
          <w:rFonts w:ascii="Times New Roman" w:hAnsi="Times New Roman"/>
          <w:snapToGrid w:val="0"/>
          <w:sz w:val="24"/>
          <w:szCs w:val="24"/>
        </w:rPr>
        <w:t xml:space="preserve">кандидати или </w:t>
      </w:r>
      <w:r w:rsidRPr="00046E73">
        <w:rPr>
          <w:rFonts w:ascii="Times New Roman" w:hAnsi="Times New Roman"/>
          <w:snapToGrid w:val="0"/>
          <w:sz w:val="24"/>
          <w:szCs w:val="24"/>
        </w:rPr>
        <w:t>участници, които са свързани лица.</w:t>
      </w:r>
    </w:p>
    <w:p w14:paraId="19B33B25" w14:textId="77777777" w:rsidR="00DA189B" w:rsidRPr="00046E73" w:rsidRDefault="00DA189B" w:rsidP="005641A9">
      <w:pPr>
        <w:spacing w:after="0" w:line="360" w:lineRule="auto"/>
        <w:jc w:val="both"/>
        <w:rPr>
          <w:rFonts w:ascii="Times New Roman" w:hAnsi="Times New Roman"/>
          <w:snapToGrid w:val="0"/>
          <w:sz w:val="24"/>
          <w:szCs w:val="24"/>
        </w:rPr>
      </w:pPr>
    </w:p>
    <w:p w14:paraId="0BF0C2AD" w14:textId="622D1130" w:rsidR="00DA189B" w:rsidRPr="007D34EE" w:rsidRDefault="00DA189B" w:rsidP="003A644D">
      <w:pPr>
        <w:pStyle w:val="Heading3"/>
        <w:spacing w:before="0" w:line="360" w:lineRule="auto"/>
        <w:ind w:firstLine="705"/>
        <w:jc w:val="both"/>
        <w:rPr>
          <w:rFonts w:ascii="Times New Roman" w:hAnsi="Times New Roman"/>
          <w:snapToGrid w:val="0"/>
          <w:color w:val="auto"/>
          <w:sz w:val="24"/>
          <w:szCs w:val="24"/>
        </w:rPr>
      </w:pPr>
      <w:bookmarkStart w:id="15" w:name="_Toc461283110"/>
      <w:r w:rsidRPr="00046E73">
        <w:rPr>
          <w:rFonts w:ascii="Times New Roman" w:hAnsi="Times New Roman"/>
          <w:snapToGrid w:val="0"/>
          <w:color w:val="auto"/>
          <w:sz w:val="24"/>
          <w:szCs w:val="24"/>
        </w:rPr>
        <w:t>Б. Критерии за подбор</w:t>
      </w:r>
      <w:r w:rsidR="00470A4F">
        <w:rPr>
          <w:rFonts w:ascii="Times New Roman" w:hAnsi="Times New Roman"/>
          <w:snapToGrid w:val="0"/>
          <w:color w:val="auto"/>
          <w:sz w:val="24"/>
          <w:szCs w:val="24"/>
        </w:rPr>
        <w:t xml:space="preserve"> (</w:t>
      </w:r>
      <w:bookmarkEnd w:id="15"/>
      <w:r w:rsidR="00470A4F">
        <w:rPr>
          <w:rFonts w:ascii="Times New Roman" w:hAnsi="Times New Roman"/>
          <w:snapToGrid w:val="0"/>
          <w:color w:val="auto"/>
          <w:sz w:val="24"/>
          <w:szCs w:val="24"/>
        </w:rPr>
        <w:t>и</w:t>
      </w:r>
      <w:r w:rsidRPr="007D34EE">
        <w:rPr>
          <w:rFonts w:ascii="Times New Roman" w:hAnsi="Times New Roman"/>
          <w:snapToGrid w:val="0"/>
          <w:color w:val="auto"/>
          <w:sz w:val="24"/>
          <w:szCs w:val="24"/>
        </w:rPr>
        <w:t>зискван</w:t>
      </w:r>
      <w:r>
        <w:rPr>
          <w:rFonts w:ascii="Times New Roman" w:hAnsi="Times New Roman"/>
          <w:snapToGrid w:val="0"/>
          <w:color w:val="auto"/>
          <w:sz w:val="24"/>
          <w:szCs w:val="24"/>
        </w:rPr>
        <w:t>и</w:t>
      </w:r>
      <w:r w:rsidRPr="007D34EE">
        <w:rPr>
          <w:rFonts w:ascii="Times New Roman" w:hAnsi="Times New Roman"/>
          <w:snapToGrid w:val="0"/>
          <w:color w:val="auto"/>
          <w:sz w:val="24"/>
          <w:szCs w:val="24"/>
        </w:rPr>
        <w:t xml:space="preserve"> </w:t>
      </w:r>
      <w:r w:rsidR="005E6FEA" w:rsidRPr="007D34EE">
        <w:rPr>
          <w:rFonts w:ascii="Times New Roman" w:hAnsi="Times New Roman"/>
          <w:snapToGrid w:val="0"/>
          <w:color w:val="auto"/>
          <w:sz w:val="24"/>
          <w:szCs w:val="24"/>
        </w:rPr>
        <w:t>минимални</w:t>
      </w:r>
      <w:r w:rsidRPr="007D34EE">
        <w:rPr>
          <w:rFonts w:ascii="Times New Roman" w:hAnsi="Times New Roman"/>
          <w:snapToGrid w:val="0"/>
          <w:color w:val="auto"/>
          <w:sz w:val="24"/>
          <w:szCs w:val="24"/>
        </w:rPr>
        <w:t xml:space="preserve"> нива</w:t>
      </w:r>
      <w:r w:rsidR="00470A4F">
        <w:rPr>
          <w:rFonts w:ascii="Times New Roman" w:hAnsi="Times New Roman"/>
          <w:snapToGrid w:val="0"/>
          <w:color w:val="auto"/>
          <w:sz w:val="24"/>
          <w:szCs w:val="24"/>
        </w:rPr>
        <w:t>)</w:t>
      </w:r>
    </w:p>
    <w:p w14:paraId="11B92D1A" w14:textId="01FCC829" w:rsidR="00DA189B" w:rsidRPr="008D7D95" w:rsidRDefault="00DA189B" w:rsidP="00331583">
      <w:pPr>
        <w:spacing w:after="0" w:line="360" w:lineRule="auto"/>
        <w:ind w:firstLine="709"/>
        <w:jc w:val="both"/>
        <w:rPr>
          <w:rFonts w:ascii="Times New Roman" w:hAnsi="Times New Roman"/>
          <w:b/>
          <w:snapToGrid w:val="0"/>
          <w:sz w:val="24"/>
          <w:szCs w:val="24"/>
        </w:rPr>
      </w:pPr>
      <w:r w:rsidRPr="008D7D95">
        <w:rPr>
          <w:rFonts w:ascii="Times New Roman" w:hAnsi="Times New Roman"/>
          <w:b/>
          <w:snapToGrid w:val="0"/>
          <w:sz w:val="24"/>
          <w:szCs w:val="24"/>
        </w:rPr>
        <w:t>1. Технически и професионални способности на участника</w:t>
      </w:r>
      <w:r w:rsidR="00470A4F" w:rsidRPr="008D7D95">
        <w:rPr>
          <w:rFonts w:ascii="Times New Roman" w:hAnsi="Times New Roman"/>
          <w:b/>
          <w:snapToGrid w:val="0"/>
          <w:sz w:val="24"/>
          <w:szCs w:val="24"/>
        </w:rPr>
        <w:t xml:space="preserve"> (и</w:t>
      </w:r>
      <w:r w:rsidRPr="008D7D95">
        <w:rPr>
          <w:rFonts w:ascii="Times New Roman" w:hAnsi="Times New Roman"/>
          <w:b/>
          <w:snapToGrid w:val="0"/>
          <w:sz w:val="24"/>
          <w:szCs w:val="24"/>
        </w:rPr>
        <w:t>зисквано минимално ниво</w:t>
      </w:r>
      <w:r w:rsidR="00470A4F" w:rsidRPr="008D7D95">
        <w:rPr>
          <w:rFonts w:ascii="Times New Roman" w:hAnsi="Times New Roman"/>
          <w:b/>
          <w:snapToGrid w:val="0"/>
          <w:sz w:val="24"/>
          <w:szCs w:val="24"/>
        </w:rPr>
        <w:t>)</w:t>
      </w:r>
      <w:r w:rsidRPr="008D7D95">
        <w:rPr>
          <w:rFonts w:ascii="Times New Roman" w:hAnsi="Times New Roman"/>
          <w:b/>
          <w:snapToGrid w:val="0"/>
          <w:sz w:val="24"/>
          <w:szCs w:val="24"/>
        </w:rPr>
        <w:tab/>
      </w:r>
    </w:p>
    <w:p w14:paraId="0804015C" w14:textId="59979127" w:rsidR="00DA189B" w:rsidRDefault="00DA189B">
      <w:pPr>
        <w:spacing w:after="0" w:line="360" w:lineRule="auto"/>
        <w:ind w:firstLine="709"/>
        <w:jc w:val="both"/>
        <w:rPr>
          <w:rFonts w:ascii="Times New Roman" w:hAnsi="Times New Roman"/>
          <w:b/>
          <w:snapToGrid w:val="0"/>
          <w:sz w:val="24"/>
          <w:szCs w:val="24"/>
        </w:rPr>
      </w:pPr>
      <w:bookmarkStart w:id="16" w:name="_Hlk496212229"/>
      <w:r>
        <w:rPr>
          <w:rFonts w:ascii="Times New Roman" w:hAnsi="Times New Roman"/>
          <w:snapToGrid w:val="0"/>
          <w:sz w:val="24"/>
          <w:szCs w:val="24"/>
        </w:rPr>
        <w:t>1</w:t>
      </w:r>
      <w:r w:rsidRPr="00331583">
        <w:rPr>
          <w:rFonts w:ascii="Times New Roman" w:hAnsi="Times New Roman"/>
          <w:snapToGrid w:val="0"/>
          <w:sz w:val="24"/>
          <w:szCs w:val="24"/>
        </w:rPr>
        <w:t>.</w:t>
      </w:r>
      <w:proofErr w:type="spellStart"/>
      <w:r w:rsidRPr="00331583">
        <w:rPr>
          <w:rFonts w:ascii="Times New Roman" w:hAnsi="Times New Roman"/>
          <w:snapToGrid w:val="0"/>
          <w:sz w:val="24"/>
          <w:szCs w:val="24"/>
        </w:rPr>
        <w:t>1</w:t>
      </w:r>
      <w:proofErr w:type="spellEnd"/>
      <w:r w:rsidRPr="00331583">
        <w:rPr>
          <w:rFonts w:ascii="Times New Roman" w:hAnsi="Times New Roman"/>
          <w:snapToGrid w:val="0"/>
          <w:sz w:val="24"/>
          <w:szCs w:val="24"/>
        </w:rPr>
        <w:t xml:space="preserve">. Всеки кандидат </w:t>
      </w:r>
      <w:r w:rsidRPr="007D34EE">
        <w:rPr>
          <w:rFonts w:ascii="Times New Roman" w:hAnsi="Times New Roman"/>
          <w:snapToGrid w:val="0"/>
          <w:sz w:val="24"/>
          <w:szCs w:val="24"/>
        </w:rPr>
        <w:t xml:space="preserve">следва да е изпълнил минимум 1 (една) </w:t>
      </w:r>
      <w:r>
        <w:rPr>
          <w:rFonts w:ascii="Times New Roman" w:hAnsi="Times New Roman"/>
          <w:snapToGrid w:val="0"/>
          <w:sz w:val="24"/>
          <w:szCs w:val="24"/>
        </w:rPr>
        <w:t>услуга</w:t>
      </w:r>
      <w:r w:rsidRPr="007D34EE">
        <w:rPr>
          <w:rFonts w:ascii="Times New Roman" w:hAnsi="Times New Roman"/>
          <w:snapToGrid w:val="0"/>
          <w:sz w:val="24"/>
          <w:szCs w:val="24"/>
        </w:rPr>
        <w:t xml:space="preserve"> с предмет и обем</w:t>
      </w:r>
      <w:r w:rsidR="00470A4F">
        <w:rPr>
          <w:rFonts w:ascii="Times New Roman" w:hAnsi="Times New Roman"/>
          <w:snapToGrid w:val="0"/>
          <w:sz w:val="24"/>
          <w:szCs w:val="24"/>
        </w:rPr>
        <w:t>,</w:t>
      </w:r>
      <w:r w:rsidRPr="007D34EE">
        <w:rPr>
          <w:rFonts w:ascii="Times New Roman" w:hAnsi="Times New Roman"/>
          <w:snapToGrid w:val="0"/>
          <w:sz w:val="24"/>
          <w:szCs w:val="24"/>
        </w:rPr>
        <w:t xml:space="preserve"> идентични или сходни* с </w:t>
      </w:r>
      <w:r>
        <w:rPr>
          <w:rFonts w:ascii="Times New Roman" w:hAnsi="Times New Roman"/>
          <w:snapToGrid w:val="0"/>
          <w:sz w:val="24"/>
          <w:szCs w:val="24"/>
        </w:rPr>
        <w:t>тези</w:t>
      </w:r>
      <w:r w:rsidRPr="007D34EE">
        <w:rPr>
          <w:rFonts w:ascii="Times New Roman" w:hAnsi="Times New Roman"/>
          <w:snapToGrid w:val="0"/>
          <w:sz w:val="24"/>
          <w:szCs w:val="24"/>
        </w:rPr>
        <w:t xml:space="preserve"> на поръчката, през последните 3 (три) години, считано от датата на подаване </w:t>
      </w:r>
      <w:r>
        <w:rPr>
          <w:rFonts w:ascii="Times New Roman" w:hAnsi="Times New Roman"/>
          <w:snapToGrid w:val="0"/>
          <w:sz w:val="24"/>
          <w:szCs w:val="24"/>
        </w:rPr>
        <w:t>на заявлението за участие</w:t>
      </w:r>
      <w:r w:rsidRPr="007D34EE">
        <w:rPr>
          <w:rFonts w:ascii="Times New Roman" w:hAnsi="Times New Roman"/>
          <w:snapToGrid w:val="0"/>
          <w:sz w:val="24"/>
          <w:szCs w:val="24"/>
        </w:rPr>
        <w:t>.</w:t>
      </w:r>
    </w:p>
    <w:p w14:paraId="1CB4E1C4" w14:textId="270C38FA" w:rsidR="00DA189B" w:rsidRPr="008D7D95" w:rsidRDefault="00DA189B" w:rsidP="008D7D95">
      <w:pPr>
        <w:pStyle w:val="ListParagraph"/>
        <w:tabs>
          <w:tab w:val="left" w:pos="709"/>
          <w:tab w:val="left" w:pos="1843"/>
          <w:tab w:val="left" w:pos="3240"/>
          <w:tab w:val="left" w:pos="9356"/>
        </w:tabs>
        <w:spacing w:after="0" w:line="360" w:lineRule="auto"/>
        <w:ind w:left="709" w:right="461"/>
        <w:jc w:val="both"/>
        <w:rPr>
          <w:rFonts w:ascii="Times New Roman" w:hAnsi="Times New Roman"/>
          <w:i/>
          <w:sz w:val="24"/>
          <w:szCs w:val="24"/>
          <w:lang w:eastAsia="bg-BG"/>
        </w:rPr>
      </w:pPr>
      <w:r w:rsidRPr="008D7D95">
        <w:rPr>
          <w:rFonts w:ascii="Times New Roman" w:hAnsi="Times New Roman"/>
          <w:i/>
          <w:snapToGrid w:val="0"/>
          <w:sz w:val="24"/>
          <w:szCs w:val="24"/>
        </w:rPr>
        <w:t xml:space="preserve">* </w:t>
      </w:r>
      <w:r w:rsidR="004C53F3" w:rsidRPr="008D7D95">
        <w:rPr>
          <w:rFonts w:ascii="Times New Roman" w:hAnsi="Times New Roman"/>
          <w:i/>
          <w:snapToGrid w:val="0"/>
          <w:sz w:val="24"/>
          <w:szCs w:val="24"/>
        </w:rPr>
        <w:t>П</w:t>
      </w:r>
      <w:r w:rsidRPr="008D7D95">
        <w:rPr>
          <w:rFonts w:ascii="Times New Roman" w:hAnsi="Times New Roman"/>
          <w:i/>
          <w:snapToGrid w:val="0"/>
          <w:sz w:val="24"/>
          <w:szCs w:val="24"/>
        </w:rPr>
        <w:t>од „услуга със сходен предмет и обем“ следва да се разбира услуга по отпечатване на банкноти</w:t>
      </w:r>
      <w:r w:rsidR="004C53F3" w:rsidRPr="008D7D95">
        <w:rPr>
          <w:rFonts w:ascii="Times New Roman" w:hAnsi="Times New Roman"/>
          <w:i/>
          <w:snapToGrid w:val="0"/>
          <w:sz w:val="24"/>
          <w:szCs w:val="24"/>
        </w:rPr>
        <w:t>,</w:t>
      </w:r>
      <w:r w:rsidRPr="008D7D95">
        <w:rPr>
          <w:rFonts w:ascii="Times New Roman" w:hAnsi="Times New Roman"/>
          <w:i/>
          <w:snapToGrid w:val="0"/>
          <w:sz w:val="24"/>
          <w:szCs w:val="24"/>
        </w:rPr>
        <w:t xml:space="preserve"> </w:t>
      </w:r>
      <w:r w:rsidR="00BF3AA9" w:rsidRPr="008D7D95">
        <w:rPr>
          <w:rFonts w:ascii="Times New Roman" w:hAnsi="Times New Roman"/>
          <w:i/>
          <w:snapToGrid w:val="0"/>
          <w:sz w:val="24"/>
          <w:szCs w:val="24"/>
        </w:rPr>
        <w:t>възложена от</w:t>
      </w:r>
      <w:r w:rsidRPr="008D7D95">
        <w:rPr>
          <w:rFonts w:ascii="Times New Roman" w:hAnsi="Times New Roman"/>
          <w:i/>
          <w:snapToGrid w:val="0"/>
          <w:sz w:val="24"/>
          <w:szCs w:val="24"/>
        </w:rPr>
        <w:t xml:space="preserve"> национална централна банка от Европейското икономическо пространство, в обем, равен </w:t>
      </w:r>
      <w:r w:rsidR="004C53F3" w:rsidRPr="008D7D95">
        <w:rPr>
          <w:rFonts w:ascii="Times New Roman" w:hAnsi="Times New Roman"/>
          <w:i/>
          <w:snapToGrid w:val="0"/>
          <w:sz w:val="24"/>
          <w:szCs w:val="24"/>
        </w:rPr>
        <w:t xml:space="preserve">на </w:t>
      </w:r>
      <w:r w:rsidRPr="008D7D95">
        <w:rPr>
          <w:rFonts w:ascii="Times New Roman" w:hAnsi="Times New Roman"/>
          <w:i/>
          <w:snapToGrid w:val="0"/>
          <w:sz w:val="24"/>
          <w:szCs w:val="24"/>
        </w:rPr>
        <w:t>или по-голям от 150 млн. банкноти.</w:t>
      </w:r>
    </w:p>
    <w:bookmarkEnd w:id="16"/>
    <w:p w14:paraId="6245F0A5" w14:textId="27D52A4E" w:rsidR="00DA189B" w:rsidRPr="00046E73" w:rsidRDefault="00DA189B" w:rsidP="00D00E74">
      <w:pPr>
        <w:pStyle w:val="ListParagraph"/>
        <w:tabs>
          <w:tab w:val="left" w:pos="709"/>
          <w:tab w:val="left" w:pos="1843"/>
          <w:tab w:val="left" w:pos="3240"/>
          <w:tab w:val="left" w:pos="9356"/>
        </w:tabs>
        <w:spacing w:after="0" w:line="360" w:lineRule="auto"/>
        <w:ind w:left="0"/>
        <w:jc w:val="both"/>
        <w:rPr>
          <w:rFonts w:ascii="Times New Roman" w:hAnsi="Times New Roman"/>
          <w:i/>
          <w:sz w:val="24"/>
          <w:szCs w:val="24"/>
        </w:rPr>
      </w:pPr>
      <w:r w:rsidRPr="00331583">
        <w:rPr>
          <w:rFonts w:ascii="Times New Roman" w:hAnsi="Times New Roman"/>
          <w:snapToGrid w:val="0"/>
          <w:sz w:val="24"/>
          <w:szCs w:val="24"/>
        </w:rPr>
        <w:tab/>
      </w:r>
      <w:bookmarkStart w:id="17" w:name="_Hlk501049171"/>
      <w:r w:rsidRPr="00331583">
        <w:rPr>
          <w:rFonts w:ascii="Times New Roman" w:hAnsi="Times New Roman"/>
          <w:b/>
          <w:sz w:val="24"/>
          <w:szCs w:val="24"/>
          <w:u w:val="single"/>
        </w:rPr>
        <w:t xml:space="preserve">За доказване на критерия за подбор по т. </w:t>
      </w:r>
      <w:r w:rsidRPr="00097321">
        <w:rPr>
          <w:rFonts w:ascii="Times New Roman" w:hAnsi="Times New Roman"/>
          <w:b/>
          <w:sz w:val="24"/>
          <w:szCs w:val="24"/>
          <w:u w:val="single"/>
        </w:rPr>
        <w:t>1.1 кандидатът попълва</w:t>
      </w:r>
      <w:r w:rsidRPr="00097321">
        <w:rPr>
          <w:rFonts w:ascii="Times New Roman" w:hAnsi="Times New Roman"/>
          <w:sz w:val="24"/>
          <w:szCs w:val="24"/>
          <w:u w:val="single"/>
        </w:rPr>
        <w:t>:</w:t>
      </w:r>
      <w:r w:rsidRPr="00097321">
        <w:rPr>
          <w:rFonts w:ascii="Times New Roman" w:hAnsi="Times New Roman"/>
          <w:sz w:val="24"/>
          <w:szCs w:val="24"/>
        </w:rPr>
        <w:t xml:space="preserve"> </w:t>
      </w:r>
      <w:r w:rsidR="00470A4F" w:rsidRPr="00097321">
        <w:rPr>
          <w:rFonts w:ascii="Times New Roman" w:hAnsi="Times New Roman"/>
          <w:i/>
          <w:sz w:val="24"/>
          <w:szCs w:val="24"/>
        </w:rPr>
        <w:t xml:space="preserve">част </w:t>
      </w:r>
      <w:r w:rsidRPr="00097321">
        <w:rPr>
          <w:rFonts w:ascii="Times New Roman" w:hAnsi="Times New Roman"/>
          <w:i/>
          <w:sz w:val="24"/>
          <w:szCs w:val="24"/>
        </w:rPr>
        <w:t xml:space="preserve">IV: „Критерии за подбор“, </w:t>
      </w:r>
      <w:r w:rsidR="00097321">
        <w:rPr>
          <w:rFonts w:ascii="Times New Roman" w:hAnsi="Times New Roman"/>
          <w:i/>
          <w:sz w:val="24"/>
          <w:szCs w:val="24"/>
        </w:rPr>
        <w:t>р</w:t>
      </w:r>
      <w:r w:rsidRPr="00097321">
        <w:rPr>
          <w:rFonts w:ascii="Times New Roman" w:hAnsi="Times New Roman"/>
          <w:i/>
          <w:sz w:val="24"/>
          <w:szCs w:val="24"/>
        </w:rPr>
        <w:t>аздел В, т. 1б: „</w:t>
      </w:r>
      <w:r w:rsidRPr="003A6C43">
        <w:rPr>
          <w:rFonts w:ascii="Times New Roman" w:hAnsi="Times New Roman"/>
          <w:i/>
          <w:sz w:val="24"/>
          <w:szCs w:val="24"/>
        </w:rPr>
        <w:t>Технически</w:t>
      </w:r>
      <w:r w:rsidRPr="00046E73">
        <w:rPr>
          <w:rFonts w:ascii="Times New Roman" w:hAnsi="Times New Roman"/>
          <w:i/>
          <w:sz w:val="24"/>
          <w:szCs w:val="24"/>
        </w:rPr>
        <w:t xml:space="preserve"> и професионални способности“</w:t>
      </w:r>
      <w:r w:rsidR="00577855">
        <w:rPr>
          <w:rFonts w:ascii="Times New Roman" w:hAnsi="Times New Roman"/>
          <w:i/>
          <w:sz w:val="24"/>
          <w:szCs w:val="24"/>
        </w:rPr>
        <w:t>,</w:t>
      </w:r>
      <w:r w:rsidRPr="00046E73">
        <w:rPr>
          <w:rFonts w:ascii="Times New Roman" w:hAnsi="Times New Roman"/>
          <w:i/>
          <w:sz w:val="24"/>
          <w:szCs w:val="24"/>
        </w:rPr>
        <w:t xml:space="preserve"> от ЕЕДОП – прил</w:t>
      </w:r>
      <w:r>
        <w:rPr>
          <w:rFonts w:ascii="Times New Roman" w:hAnsi="Times New Roman"/>
          <w:i/>
          <w:sz w:val="24"/>
          <w:szCs w:val="24"/>
        </w:rPr>
        <w:t>ожен образец към документацията</w:t>
      </w:r>
      <w:r w:rsidR="00470A4F">
        <w:rPr>
          <w:rFonts w:ascii="Times New Roman" w:hAnsi="Times New Roman"/>
          <w:i/>
          <w:sz w:val="24"/>
          <w:szCs w:val="24"/>
        </w:rPr>
        <w:t>,</w:t>
      </w:r>
      <w:r w:rsidRPr="00046E73">
        <w:rPr>
          <w:rFonts w:ascii="Times New Roman" w:hAnsi="Times New Roman"/>
          <w:sz w:val="24"/>
          <w:szCs w:val="24"/>
          <w:lang w:eastAsia="bg-BG"/>
        </w:rPr>
        <w:t xml:space="preserve"> </w:t>
      </w:r>
      <w:r>
        <w:rPr>
          <w:rFonts w:ascii="Times New Roman" w:hAnsi="Times New Roman"/>
          <w:sz w:val="24"/>
          <w:szCs w:val="24"/>
          <w:lang w:eastAsia="bg-BG"/>
        </w:rPr>
        <w:t>с посочване на</w:t>
      </w:r>
      <w:r w:rsidRPr="00046E73">
        <w:rPr>
          <w:rFonts w:ascii="Times New Roman" w:hAnsi="Times New Roman"/>
          <w:sz w:val="24"/>
          <w:szCs w:val="24"/>
          <w:lang w:eastAsia="bg-BG"/>
        </w:rPr>
        <w:t xml:space="preserve"> стойности</w:t>
      </w:r>
      <w:r>
        <w:rPr>
          <w:rFonts w:ascii="Times New Roman" w:hAnsi="Times New Roman"/>
          <w:sz w:val="24"/>
          <w:szCs w:val="24"/>
          <w:lang w:eastAsia="bg-BG"/>
        </w:rPr>
        <w:t>, дати (начална и крайна), получатели, описание и обем</w:t>
      </w:r>
      <w:r w:rsidRPr="003A644D">
        <w:rPr>
          <w:rFonts w:ascii="Times New Roman" w:hAnsi="Times New Roman"/>
          <w:sz w:val="24"/>
          <w:szCs w:val="24"/>
          <w:lang w:eastAsia="bg-BG"/>
        </w:rPr>
        <w:t xml:space="preserve"> </w:t>
      </w:r>
      <w:r>
        <w:rPr>
          <w:rFonts w:ascii="Times New Roman" w:hAnsi="Times New Roman"/>
          <w:sz w:val="24"/>
          <w:szCs w:val="24"/>
          <w:lang w:eastAsia="bg-BG"/>
        </w:rPr>
        <w:t>(брой отпечатани банкноти) на извършените дейности.</w:t>
      </w:r>
    </w:p>
    <w:bookmarkEnd w:id="17"/>
    <w:p w14:paraId="302DDEFB" w14:textId="37C4B4F3" w:rsidR="00DA189B" w:rsidRDefault="00DA189B" w:rsidP="006359E0">
      <w:pPr>
        <w:pStyle w:val="ListParagraph"/>
        <w:tabs>
          <w:tab w:val="left" w:pos="709"/>
          <w:tab w:val="left" w:pos="1843"/>
          <w:tab w:val="left" w:pos="3240"/>
          <w:tab w:val="left" w:pos="9356"/>
        </w:tabs>
        <w:spacing w:after="0" w:line="360" w:lineRule="auto"/>
        <w:ind w:left="0"/>
        <w:jc w:val="both"/>
        <w:rPr>
          <w:rFonts w:ascii="Times New Roman" w:hAnsi="Times New Roman"/>
          <w:sz w:val="24"/>
          <w:szCs w:val="24"/>
          <w:lang w:eastAsia="bg-BG"/>
        </w:rPr>
      </w:pPr>
      <w:r w:rsidRPr="00046E73">
        <w:rPr>
          <w:rFonts w:ascii="Times New Roman" w:hAnsi="Times New Roman"/>
          <w:snapToGrid w:val="0"/>
          <w:sz w:val="24"/>
          <w:szCs w:val="24"/>
        </w:rPr>
        <w:tab/>
      </w:r>
      <w:bookmarkStart w:id="18" w:name="_Hlk501049213"/>
      <w:r w:rsidRPr="00A707E5">
        <w:rPr>
          <w:rFonts w:ascii="Times New Roman" w:hAnsi="Times New Roman"/>
          <w:b/>
          <w:snapToGrid w:val="0"/>
          <w:sz w:val="24"/>
          <w:szCs w:val="24"/>
        </w:rPr>
        <w:t>На етап сключване на договор участникът</w:t>
      </w:r>
      <w:r w:rsidRPr="00046E73">
        <w:rPr>
          <w:rFonts w:ascii="Times New Roman" w:hAnsi="Times New Roman"/>
          <w:snapToGrid w:val="0"/>
          <w:sz w:val="24"/>
          <w:szCs w:val="24"/>
        </w:rPr>
        <w:t xml:space="preserve">, избран за изпълнител, следва да представи: </w:t>
      </w:r>
      <w:bookmarkEnd w:id="18"/>
      <w:r w:rsidR="00470A4F">
        <w:rPr>
          <w:rFonts w:ascii="Times New Roman" w:hAnsi="Times New Roman"/>
          <w:snapToGrid w:val="0"/>
          <w:sz w:val="24"/>
          <w:szCs w:val="24"/>
        </w:rPr>
        <w:t>с</w:t>
      </w:r>
      <w:r w:rsidR="00470A4F" w:rsidRPr="00046E73">
        <w:rPr>
          <w:rFonts w:ascii="Times New Roman" w:hAnsi="Times New Roman"/>
          <w:snapToGrid w:val="0"/>
          <w:sz w:val="24"/>
          <w:szCs w:val="24"/>
        </w:rPr>
        <w:t xml:space="preserve">писък </w:t>
      </w:r>
      <w:r>
        <w:rPr>
          <w:rFonts w:ascii="Times New Roman" w:hAnsi="Times New Roman"/>
          <w:snapToGrid w:val="0"/>
          <w:sz w:val="24"/>
          <w:szCs w:val="24"/>
        </w:rPr>
        <w:t xml:space="preserve">на извършените услуги </w:t>
      </w:r>
      <w:r w:rsidRPr="007D34EE">
        <w:rPr>
          <w:rFonts w:ascii="Times New Roman" w:hAnsi="Times New Roman"/>
          <w:snapToGrid w:val="0"/>
          <w:sz w:val="24"/>
          <w:szCs w:val="24"/>
        </w:rPr>
        <w:t>с пред</w:t>
      </w:r>
      <w:r>
        <w:rPr>
          <w:rFonts w:ascii="Times New Roman" w:hAnsi="Times New Roman"/>
          <w:snapToGrid w:val="0"/>
          <w:sz w:val="24"/>
          <w:szCs w:val="24"/>
        </w:rPr>
        <w:t>мет и обем</w:t>
      </w:r>
      <w:r w:rsidR="00470A4F">
        <w:rPr>
          <w:rFonts w:ascii="Times New Roman" w:hAnsi="Times New Roman"/>
          <w:snapToGrid w:val="0"/>
          <w:sz w:val="24"/>
          <w:szCs w:val="24"/>
        </w:rPr>
        <w:t>,</w:t>
      </w:r>
      <w:r>
        <w:rPr>
          <w:rFonts w:ascii="Times New Roman" w:hAnsi="Times New Roman"/>
          <w:snapToGrid w:val="0"/>
          <w:sz w:val="24"/>
          <w:szCs w:val="24"/>
        </w:rPr>
        <w:t xml:space="preserve"> идентични или сходни</w:t>
      </w:r>
      <w:r w:rsidRPr="007D34EE">
        <w:rPr>
          <w:rFonts w:ascii="Times New Roman" w:hAnsi="Times New Roman"/>
          <w:snapToGrid w:val="0"/>
          <w:sz w:val="24"/>
          <w:szCs w:val="24"/>
        </w:rPr>
        <w:t xml:space="preserve"> с </w:t>
      </w:r>
      <w:r>
        <w:rPr>
          <w:rFonts w:ascii="Times New Roman" w:hAnsi="Times New Roman"/>
          <w:snapToGrid w:val="0"/>
          <w:sz w:val="24"/>
          <w:szCs w:val="24"/>
        </w:rPr>
        <w:t>тези</w:t>
      </w:r>
      <w:r w:rsidRPr="007D34EE">
        <w:rPr>
          <w:rFonts w:ascii="Times New Roman" w:hAnsi="Times New Roman"/>
          <w:snapToGrid w:val="0"/>
          <w:sz w:val="24"/>
          <w:szCs w:val="24"/>
        </w:rPr>
        <w:t xml:space="preserve"> на поръчката, </w:t>
      </w:r>
      <w:r>
        <w:rPr>
          <w:rFonts w:ascii="Times New Roman" w:hAnsi="Times New Roman"/>
          <w:snapToGrid w:val="0"/>
          <w:sz w:val="24"/>
          <w:szCs w:val="24"/>
        </w:rPr>
        <w:t xml:space="preserve">извършени </w:t>
      </w:r>
      <w:r w:rsidRPr="007D34EE">
        <w:rPr>
          <w:rFonts w:ascii="Times New Roman" w:hAnsi="Times New Roman"/>
          <w:snapToGrid w:val="0"/>
          <w:sz w:val="24"/>
          <w:szCs w:val="24"/>
        </w:rPr>
        <w:t xml:space="preserve">през последните 3 (три) години, считано от датата на подаване </w:t>
      </w:r>
      <w:r>
        <w:rPr>
          <w:rFonts w:ascii="Times New Roman" w:hAnsi="Times New Roman"/>
          <w:snapToGrid w:val="0"/>
          <w:sz w:val="24"/>
          <w:szCs w:val="24"/>
        </w:rPr>
        <w:t xml:space="preserve">на заявлението за участие, с посочване на </w:t>
      </w:r>
      <w:r w:rsidRPr="00046E73">
        <w:rPr>
          <w:rFonts w:ascii="Times New Roman" w:hAnsi="Times New Roman"/>
          <w:sz w:val="24"/>
          <w:szCs w:val="24"/>
          <w:lang w:eastAsia="bg-BG"/>
        </w:rPr>
        <w:t>стойности</w:t>
      </w:r>
      <w:r>
        <w:rPr>
          <w:rFonts w:ascii="Times New Roman" w:hAnsi="Times New Roman"/>
          <w:sz w:val="24"/>
          <w:szCs w:val="24"/>
          <w:lang w:eastAsia="bg-BG"/>
        </w:rPr>
        <w:t>, дати (начална и крайна), получатели, описание и обем на извършените дейности (брой отпечатани ба</w:t>
      </w:r>
      <w:r w:rsidR="00F27EC8">
        <w:rPr>
          <w:rFonts w:ascii="Times New Roman" w:hAnsi="Times New Roman"/>
          <w:sz w:val="24"/>
          <w:szCs w:val="24"/>
          <w:lang w:eastAsia="bg-BG"/>
        </w:rPr>
        <w:t>н</w:t>
      </w:r>
      <w:r>
        <w:rPr>
          <w:rFonts w:ascii="Times New Roman" w:hAnsi="Times New Roman"/>
          <w:sz w:val="24"/>
          <w:szCs w:val="24"/>
          <w:lang w:eastAsia="bg-BG"/>
        </w:rPr>
        <w:t>кноти)</w:t>
      </w:r>
      <w:r w:rsidR="007B04F4">
        <w:rPr>
          <w:rFonts w:ascii="Times New Roman" w:hAnsi="Times New Roman"/>
          <w:sz w:val="24"/>
          <w:szCs w:val="24"/>
          <w:lang w:eastAsia="bg-BG"/>
        </w:rPr>
        <w:t>, заедно с доказателства за извършените услуги</w:t>
      </w:r>
      <w:r>
        <w:rPr>
          <w:rFonts w:ascii="Times New Roman" w:hAnsi="Times New Roman"/>
          <w:sz w:val="24"/>
          <w:szCs w:val="24"/>
          <w:lang w:eastAsia="bg-BG"/>
        </w:rPr>
        <w:t>.</w:t>
      </w:r>
    </w:p>
    <w:p w14:paraId="4B5E1337" w14:textId="1764DB1A" w:rsidR="00DA189B" w:rsidRDefault="00DA189B" w:rsidP="006359E0">
      <w:pPr>
        <w:pStyle w:val="ListParagraph"/>
        <w:tabs>
          <w:tab w:val="left" w:pos="709"/>
          <w:tab w:val="left" w:pos="1843"/>
          <w:tab w:val="left" w:pos="3240"/>
          <w:tab w:val="left" w:pos="9356"/>
        </w:tabs>
        <w:spacing w:after="0" w:line="360" w:lineRule="auto"/>
        <w:ind w:left="0"/>
        <w:jc w:val="both"/>
        <w:rPr>
          <w:rFonts w:ascii="Times New Roman" w:hAnsi="Times New Roman"/>
          <w:snapToGrid w:val="0"/>
          <w:sz w:val="24"/>
          <w:szCs w:val="24"/>
        </w:rPr>
      </w:pPr>
      <w:r>
        <w:rPr>
          <w:rFonts w:ascii="Times New Roman" w:hAnsi="Times New Roman"/>
          <w:sz w:val="24"/>
          <w:szCs w:val="24"/>
          <w:lang w:eastAsia="bg-BG"/>
        </w:rPr>
        <w:tab/>
      </w:r>
      <w:r>
        <w:rPr>
          <w:rFonts w:ascii="Times New Roman" w:hAnsi="Times New Roman"/>
          <w:snapToGrid w:val="0"/>
          <w:sz w:val="24"/>
          <w:szCs w:val="24"/>
        </w:rPr>
        <w:t>1</w:t>
      </w:r>
      <w:r w:rsidRPr="003A6C43">
        <w:rPr>
          <w:rFonts w:ascii="Times New Roman" w:hAnsi="Times New Roman"/>
          <w:snapToGrid w:val="0"/>
          <w:sz w:val="24"/>
          <w:szCs w:val="24"/>
        </w:rPr>
        <w:t xml:space="preserve">.2. </w:t>
      </w:r>
      <w:r>
        <w:rPr>
          <w:rFonts w:ascii="Times New Roman" w:hAnsi="Times New Roman"/>
          <w:snapToGrid w:val="0"/>
          <w:sz w:val="24"/>
          <w:szCs w:val="24"/>
        </w:rPr>
        <w:t>Кандидатите</w:t>
      </w:r>
      <w:r w:rsidRPr="003A6C43">
        <w:rPr>
          <w:rFonts w:ascii="Times New Roman" w:hAnsi="Times New Roman"/>
          <w:snapToGrid w:val="0"/>
          <w:sz w:val="24"/>
          <w:szCs w:val="24"/>
        </w:rPr>
        <w:t xml:space="preserve"> </w:t>
      </w:r>
      <w:r w:rsidR="00470A4F">
        <w:rPr>
          <w:rFonts w:ascii="Times New Roman" w:hAnsi="Times New Roman"/>
          <w:snapToGrid w:val="0"/>
          <w:sz w:val="24"/>
          <w:szCs w:val="24"/>
        </w:rPr>
        <w:t xml:space="preserve">следва </w:t>
      </w:r>
      <w:r w:rsidRPr="003A6C43">
        <w:rPr>
          <w:rFonts w:ascii="Times New Roman" w:hAnsi="Times New Roman"/>
          <w:snapToGrid w:val="0"/>
          <w:sz w:val="24"/>
          <w:szCs w:val="24"/>
        </w:rPr>
        <w:t xml:space="preserve">да разполагат с необходимите технически </w:t>
      </w:r>
      <w:r w:rsidRPr="00BB7872">
        <w:rPr>
          <w:rFonts w:ascii="Times New Roman" w:hAnsi="Times New Roman"/>
          <w:snapToGrid w:val="0"/>
          <w:sz w:val="24"/>
          <w:szCs w:val="24"/>
        </w:rPr>
        <w:t xml:space="preserve">средства и съоръжения за осигуряване на качеството, включително за проучване и изследване </w:t>
      </w:r>
      <w:r w:rsidR="00470A4F" w:rsidRPr="00470A4F">
        <w:rPr>
          <w:rFonts w:ascii="Times New Roman" w:hAnsi="Times New Roman"/>
          <w:snapToGrid w:val="0"/>
          <w:sz w:val="24"/>
          <w:szCs w:val="24"/>
        </w:rPr>
        <w:t>–</w:t>
      </w:r>
      <w:r w:rsidRPr="00BB7872">
        <w:rPr>
          <w:rFonts w:ascii="Times New Roman" w:hAnsi="Times New Roman"/>
          <w:snapToGrid w:val="0"/>
          <w:sz w:val="24"/>
          <w:szCs w:val="24"/>
        </w:rPr>
        <w:t xml:space="preserve"> </w:t>
      </w:r>
      <w:bookmarkStart w:id="19" w:name="_Hlk501049437"/>
      <w:r w:rsidRPr="00BB7872">
        <w:rPr>
          <w:rFonts w:ascii="Times New Roman" w:hAnsi="Times New Roman"/>
          <w:snapToGrid w:val="0"/>
          <w:sz w:val="24"/>
          <w:szCs w:val="24"/>
        </w:rPr>
        <w:t>оборудване за извършване на изпитвания и изследвания</w:t>
      </w:r>
      <w:r>
        <w:rPr>
          <w:rFonts w:ascii="Times New Roman" w:hAnsi="Times New Roman"/>
          <w:snapToGrid w:val="0"/>
          <w:sz w:val="24"/>
          <w:szCs w:val="24"/>
        </w:rPr>
        <w:t xml:space="preserve"> (</w:t>
      </w:r>
      <w:r w:rsidRPr="00BB7872">
        <w:rPr>
          <w:rFonts w:ascii="Times New Roman" w:hAnsi="Times New Roman"/>
          <w:snapToGrid w:val="0"/>
          <w:sz w:val="24"/>
          <w:szCs w:val="24"/>
        </w:rPr>
        <w:t>акредитирана лаборатория</w:t>
      </w:r>
      <w:r>
        <w:rPr>
          <w:rFonts w:ascii="Times New Roman" w:hAnsi="Times New Roman"/>
          <w:snapToGrid w:val="0"/>
          <w:sz w:val="24"/>
          <w:szCs w:val="24"/>
          <w:lang w:val="en-US"/>
        </w:rPr>
        <w:t>*</w:t>
      </w:r>
      <w:r w:rsidRPr="00BB7872">
        <w:rPr>
          <w:rFonts w:ascii="Times New Roman" w:hAnsi="Times New Roman"/>
          <w:snapToGrid w:val="0"/>
          <w:sz w:val="24"/>
          <w:szCs w:val="24"/>
        </w:rPr>
        <w:t xml:space="preserve"> за извършване на входящ контрол за качество на банкнотна</w:t>
      </w:r>
      <w:r w:rsidR="00BF3AA9">
        <w:rPr>
          <w:rFonts w:ascii="Times New Roman" w:hAnsi="Times New Roman"/>
          <w:snapToGrid w:val="0"/>
          <w:sz w:val="24"/>
          <w:szCs w:val="24"/>
        </w:rPr>
        <w:t>та</w:t>
      </w:r>
      <w:r w:rsidRPr="00BB7872">
        <w:rPr>
          <w:rFonts w:ascii="Times New Roman" w:hAnsi="Times New Roman"/>
          <w:snapToGrid w:val="0"/>
          <w:sz w:val="24"/>
          <w:szCs w:val="24"/>
        </w:rPr>
        <w:t xml:space="preserve"> хартия и на мастила</w:t>
      </w:r>
      <w:r w:rsidR="00BF3AA9">
        <w:rPr>
          <w:rFonts w:ascii="Times New Roman" w:hAnsi="Times New Roman"/>
          <w:snapToGrid w:val="0"/>
          <w:sz w:val="24"/>
          <w:szCs w:val="24"/>
        </w:rPr>
        <w:t>та</w:t>
      </w:r>
      <w:r w:rsidRPr="00BB7872">
        <w:rPr>
          <w:rFonts w:ascii="Times New Roman" w:hAnsi="Times New Roman"/>
          <w:snapToGrid w:val="0"/>
          <w:sz w:val="24"/>
          <w:szCs w:val="24"/>
        </w:rPr>
        <w:t>)</w:t>
      </w:r>
      <w:r w:rsidR="00470A4F">
        <w:rPr>
          <w:rFonts w:ascii="Times New Roman" w:hAnsi="Times New Roman"/>
          <w:snapToGrid w:val="0"/>
          <w:sz w:val="24"/>
          <w:szCs w:val="24"/>
        </w:rPr>
        <w:t>.</w:t>
      </w:r>
    </w:p>
    <w:p w14:paraId="7314081C" w14:textId="23804E0D" w:rsidR="00DA189B" w:rsidRPr="00470A4F" w:rsidRDefault="00DA189B" w:rsidP="008D7D95">
      <w:pPr>
        <w:pStyle w:val="BodyTextIndent"/>
        <w:tabs>
          <w:tab w:val="left" w:pos="851"/>
          <w:tab w:val="num" w:pos="1069"/>
        </w:tabs>
        <w:snapToGrid w:val="0"/>
        <w:spacing w:line="360" w:lineRule="auto"/>
        <w:ind w:left="709" w:right="459"/>
        <w:jc w:val="both"/>
        <w:rPr>
          <w:i/>
          <w:szCs w:val="24"/>
        </w:rPr>
      </w:pPr>
      <w:r w:rsidRPr="008D7D95">
        <w:rPr>
          <w:rFonts w:ascii="Times New Roman" w:hAnsi="Times New Roman"/>
          <w:i/>
          <w:snapToGrid w:val="0"/>
          <w:sz w:val="24"/>
          <w:szCs w:val="24"/>
        </w:rPr>
        <w:t>*</w:t>
      </w:r>
      <w:r w:rsidR="00577855">
        <w:rPr>
          <w:rFonts w:ascii="Times New Roman" w:hAnsi="Times New Roman"/>
          <w:i/>
          <w:snapToGrid w:val="0"/>
          <w:sz w:val="24"/>
          <w:szCs w:val="24"/>
        </w:rPr>
        <w:t xml:space="preserve"> </w:t>
      </w:r>
      <w:r w:rsidRPr="008D7D95">
        <w:rPr>
          <w:rFonts w:ascii="Times New Roman" w:hAnsi="Times New Roman"/>
          <w:i/>
          <w:snapToGrid w:val="0"/>
          <w:sz w:val="24"/>
          <w:szCs w:val="24"/>
        </w:rPr>
        <w:t xml:space="preserve">Акредитирана лаборатория е такава лаборатория, която е получила акредитация по съответната серия европейски стандарти от Изпълнителна агенция </w:t>
      </w:r>
      <w:r w:rsidR="00470A4F" w:rsidRPr="00470A4F">
        <w:rPr>
          <w:rFonts w:ascii="Times New Roman" w:hAnsi="Times New Roman"/>
          <w:i/>
          <w:snapToGrid w:val="0"/>
          <w:sz w:val="24"/>
          <w:szCs w:val="24"/>
        </w:rPr>
        <w:t>„</w:t>
      </w:r>
      <w:r w:rsidRPr="008D7D95">
        <w:rPr>
          <w:rFonts w:ascii="Times New Roman" w:hAnsi="Times New Roman"/>
          <w:i/>
          <w:snapToGrid w:val="0"/>
          <w:sz w:val="24"/>
          <w:szCs w:val="24"/>
        </w:rPr>
        <w:t>Българска служба за акредитация</w:t>
      </w:r>
      <w:r w:rsidR="00470A4F" w:rsidRPr="008D7D95">
        <w:rPr>
          <w:rFonts w:ascii="Times New Roman" w:hAnsi="Times New Roman"/>
          <w:i/>
          <w:snapToGrid w:val="0"/>
          <w:sz w:val="24"/>
          <w:szCs w:val="24"/>
        </w:rPr>
        <w:t>“</w:t>
      </w:r>
      <w:r w:rsidRPr="008D7D95">
        <w:rPr>
          <w:rFonts w:ascii="Times New Roman" w:hAnsi="Times New Roman"/>
          <w:i/>
          <w:snapToGrid w:val="0"/>
          <w:sz w:val="24"/>
          <w:szCs w:val="24"/>
        </w:rPr>
        <w:t xml:space="preserve"> или от друг национален орган за акредитация, който е страна по Многостранното споразумение за взаимно признаване на Европейската организация за акредитация или да отговаря на </w:t>
      </w:r>
      <w:r w:rsidRPr="008D7D95">
        <w:rPr>
          <w:rFonts w:ascii="Times New Roman" w:hAnsi="Times New Roman"/>
          <w:i/>
          <w:snapToGrid w:val="0"/>
          <w:sz w:val="24"/>
          <w:szCs w:val="24"/>
        </w:rPr>
        <w:lastRenderedPageBreak/>
        <w:t>изискванията за признаване съгласно чл. 5а, ал. 2 от Закона за националната акредитация на органи за оценяване на съответствието</w:t>
      </w:r>
      <w:r w:rsidRPr="00470A4F">
        <w:rPr>
          <w:i/>
          <w:szCs w:val="24"/>
        </w:rPr>
        <w:t>.</w:t>
      </w:r>
    </w:p>
    <w:bookmarkEnd w:id="19"/>
    <w:p w14:paraId="1671F45A" w14:textId="77B3F863" w:rsidR="00DA189B" w:rsidRPr="00BB7872" w:rsidRDefault="00DA189B" w:rsidP="003A6C43">
      <w:pPr>
        <w:pStyle w:val="ListParagraph"/>
        <w:tabs>
          <w:tab w:val="left" w:pos="709"/>
          <w:tab w:val="left" w:pos="1843"/>
          <w:tab w:val="left" w:pos="3240"/>
          <w:tab w:val="left" w:pos="9356"/>
        </w:tabs>
        <w:spacing w:after="0" w:line="360" w:lineRule="auto"/>
        <w:ind w:left="0"/>
        <w:jc w:val="both"/>
        <w:rPr>
          <w:rFonts w:ascii="Times New Roman" w:hAnsi="Times New Roman"/>
          <w:i/>
          <w:sz w:val="24"/>
          <w:szCs w:val="24"/>
        </w:rPr>
      </w:pPr>
      <w:r w:rsidRPr="00BB7872">
        <w:rPr>
          <w:rFonts w:ascii="Times New Roman" w:hAnsi="Times New Roman"/>
          <w:b/>
          <w:sz w:val="24"/>
          <w:szCs w:val="24"/>
        </w:rPr>
        <w:tab/>
      </w:r>
      <w:bookmarkStart w:id="20" w:name="_Hlk501049819"/>
      <w:r w:rsidRPr="00BB7872">
        <w:rPr>
          <w:rFonts w:ascii="Times New Roman" w:hAnsi="Times New Roman"/>
          <w:b/>
          <w:sz w:val="24"/>
          <w:szCs w:val="24"/>
          <w:u w:val="single"/>
        </w:rPr>
        <w:t>За доказване на критерия за подбор по т. 1.2 кандидатът попълва</w:t>
      </w:r>
      <w:r w:rsidRPr="00BB7872">
        <w:rPr>
          <w:rFonts w:ascii="Times New Roman" w:hAnsi="Times New Roman"/>
          <w:sz w:val="24"/>
          <w:szCs w:val="24"/>
          <w:u w:val="single"/>
        </w:rPr>
        <w:t>:</w:t>
      </w:r>
      <w:r w:rsidRPr="00BB7872">
        <w:rPr>
          <w:rFonts w:ascii="Times New Roman" w:hAnsi="Times New Roman"/>
          <w:sz w:val="24"/>
          <w:szCs w:val="24"/>
        </w:rPr>
        <w:t xml:space="preserve"> </w:t>
      </w:r>
      <w:r w:rsidR="00470A4F">
        <w:rPr>
          <w:rFonts w:ascii="Times New Roman" w:hAnsi="Times New Roman"/>
          <w:i/>
          <w:sz w:val="24"/>
          <w:szCs w:val="24"/>
        </w:rPr>
        <w:t>ч</w:t>
      </w:r>
      <w:r w:rsidR="00470A4F" w:rsidRPr="00BB7872">
        <w:rPr>
          <w:rFonts w:ascii="Times New Roman" w:hAnsi="Times New Roman"/>
          <w:i/>
          <w:sz w:val="24"/>
          <w:szCs w:val="24"/>
        </w:rPr>
        <w:t xml:space="preserve">аст </w:t>
      </w:r>
      <w:r w:rsidRPr="00BB7872">
        <w:rPr>
          <w:rFonts w:ascii="Times New Roman" w:hAnsi="Times New Roman"/>
          <w:i/>
          <w:sz w:val="24"/>
          <w:szCs w:val="24"/>
        </w:rPr>
        <w:t xml:space="preserve">IV: „Критерии за подбор“, </w:t>
      </w:r>
      <w:r w:rsidR="00470A4F">
        <w:rPr>
          <w:rFonts w:ascii="Times New Roman" w:hAnsi="Times New Roman"/>
          <w:i/>
          <w:sz w:val="24"/>
          <w:szCs w:val="24"/>
        </w:rPr>
        <w:t>р</w:t>
      </w:r>
      <w:r w:rsidR="00470A4F" w:rsidRPr="00BB7872">
        <w:rPr>
          <w:rFonts w:ascii="Times New Roman" w:hAnsi="Times New Roman"/>
          <w:i/>
          <w:sz w:val="24"/>
          <w:szCs w:val="24"/>
        </w:rPr>
        <w:t xml:space="preserve">аздел </w:t>
      </w:r>
      <w:r w:rsidRPr="00BB7872">
        <w:rPr>
          <w:rFonts w:ascii="Times New Roman" w:hAnsi="Times New Roman"/>
          <w:i/>
          <w:sz w:val="24"/>
          <w:szCs w:val="24"/>
        </w:rPr>
        <w:t>В, т. 3: „Технически и професионални способности“</w:t>
      </w:r>
      <w:r w:rsidR="00577855">
        <w:rPr>
          <w:rFonts w:ascii="Times New Roman" w:hAnsi="Times New Roman"/>
          <w:i/>
          <w:sz w:val="24"/>
          <w:szCs w:val="24"/>
        </w:rPr>
        <w:t>,</w:t>
      </w:r>
      <w:r w:rsidRPr="00BB7872">
        <w:rPr>
          <w:rFonts w:ascii="Times New Roman" w:hAnsi="Times New Roman"/>
          <w:i/>
          <w:sz w:val="24"/>
          <w:szCs w:val="24"/>
        </w:rPr>
        <w:t xml:space="preserve"> от ЕЕДОП – приложен образец към документацията</w:t>
      </w:r>
      <w:r w:rsidRPr="00BB7872">
        <w:rPr>
          <w:rFonts w:ascii="Times New Roman" w:hAnsi="Times New Roman"/>
          <w:sz w:val="24"/>
          <w:szCs w:val="24"/>
          <w:lang w:eastAsia="bg-BG"/>
        </w:rPr>
        <w:t>.</w:t>
      </w:r>
    </w:p>
    <w:bookmarkEnd w:id="20"/>
    <w:p w14:paraId="2CB7DE96" w14:textId="4E4CE480" w:rsidR="00DA189B" w:rsidRDefault="00DA189B" w:rsidP="001D29A1">
      <w:pPr>
        <w:pStyle w:val="ListParagraph"/>
        <w:tabs>
          <w:tab w:val="left" w:pos="709"/>
          <w:tab w:val="left" w:pos="1843"/>
          <w:tab w:val="left" w:pos="3240"/>
          <w:tab w:val="left" w:pos="9356"/>
        </w:tabs>
        <w:spacing w:after="0" w:line="360" w:lineRule="auto"/>
        <w:ind w:left="0"/>
        <w:jc w:val="both"/>
        <w:rPr>
          <w:rFonts w:ascii="Times New Roman" w:hAnsi="Times New Roman"/>
          <w:snapToGrid w:val="0"/>
          <w:sz w:val="24"/>
          <w:szCs w:val="24"/>
        </w:rPr>
      </w:pPr>
      <w:r w:rsidRPr="00BB7872">
        <w:rPr>
          <w:rFonts w:ascii="Times New Roman" w:hAnsi="Times New Roman"/>
          <w:i/>
          <w:sz w:val="24"/>
          <w:szCs w:val="24"/>
        </w:rPr>
        <w:tab/>
      </w:r>
      <w:r w:rsidRPr="00BB7872">
        <w:rPr>
          <w:rFonts w:ascii="Times New Roman" w:hAnsi="Times New Roman"/>
          <w:b/>
          <w:sz w:val="24"/>
          <w:szCs w:val="24"/>
        </w:rPr>
        <w:t>На етап сключване на договор участникът, избран за изпълнител, следва да представи</w:t>
      </w:r>
      <w:r w:rsidRPr="00BB7872">
        <w:rPr>
          <w:rFonts w:ascii="Times New Roman" w:hAnsi="Times New Roman"/>
          <w:sz w:val="24"/>
          <w:szCs w:val="24"/>
        </w:rPr>
        <w:t>:</w:t>
      </w:r>
      <w:r w:rsidRPr="00BB7872">
        <w:rPr>
          <w:rFonts w:ascii="Courier New" w:hAnsi="Courier New" w:cs="Courier New"/>
          <w:color w:val="000000"/>
          <w:sz w:val="20"/>
          <w:szCs w:val="20"/>
        </w:rPr>
        <w:t xml:space="preserve"> </w:t>
      </w:r>
      <w:r w:rsidRPr="00BB7872">
        <w:rPr>
          <w:rFonts w:ascii="Times New Roman" w:hAnsi="Times New Roman"/>
          <w:snapToGrid w:val="0"/>
          <w:sz w:val="24"/>
          <w:szCs w:val="24"/>
        </w:rPr>
        <w:t xml:space="preserve">подписан и подпечатан списък на техническите средства и съоръжения за осигуряване на качеството </w:t>
      </w:r>
      <w:r w:rsidR="00470A4F" w:rsidRPr="00470A4F">
        <w:rPr>
          <w:rFonts w:ascii="Times New Roman" w:hAnsi="Times New Roman"/>
          <w:snapToGrid w:val="0"/>
          <w:sz w:val="24"/>
          <w:szCs w:val="24"/>
        </w:rPr>
        <w:t>–</w:t>
      </w:r>
      <w:r w:rsidRPr="00BB7872">
        <w:rPr>
          <w:rFonts w:ascii="Times New Roman" w:hAnsi="Times New Roman"/>
          <w:snapToGrid w:val="0"/>
          <w:sz w:val="24"/>
          <w:szCs w:val="24"/>
        </w:rPr>
        <w:t xml:space="preserve"> на съответното оборудване за извършване на изпитвания и изследвания (акредитирана лаборатория за извършване на входящ контрол за качество на банкнотна хартия и на мастила);</w:t>
      </w:r>
    </w:p>
    <w:p w14:paraId="24E2FBAF" w14:textId="1367E65A" w:rsidR="00DA189B" w:rsidRPr="00B34152" w:rsidRDefault="00DA189B" w:rsidP="00EF352A">
      <w:pPr>
        <w:spacing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 xml:space="preserve">1.3. </w:t>
      </w:r>
      <w:r w:rsidRPr="00B34152">
        <w:rPr>
          <w:rFonts w:ascii="Times New Roman" w:hAnsi="Times New Roman"/>
          <w:snapToGrid w:val="0"/>
          <w:sz w:val="24"/>
          <w:szCs w:val="24"/>
        </w:rPr>
        <w:t xml:space="preserve">Всеки кандидат </w:t>
      </w:r>
      <w:r w:rsidR="00DD2268">
        <w:rPr>
          <w:rFonts w:ascii="Times New Roman" w:hAnsi="Times New Roman"/>
          <w:snapToGrid w:val="0"/>
          <w:sz w:val="24"/>
          <w:szCs w:val="24"/>
        </w:rPr>
        <w:t xml:space="preserve">следа да </w:t>
      </w:r>
      <w:r>
        <w:rPr>
          <w:rFonts w:ascii="Times New Roman" w:hAnsi="Times New Roman"/>
          <w:snapToGrid w:val="0"/>
          <w:sz w:val="24"/>
          <w:szCs w:val="24"/>
        </w:rPr>
        <w:t xml:space="preserve">прилага следната мярка за осигуряване на качеството </w:t>
      </w:r>
      <w:r w:rsidR="00577855" w:rsidRPr="00577855">
        <w:rPr>
          <w:rFonts w:ascii="Times New Roman" w:hAnsi="Times New Roman"/>
          <w:snapToGrid w:val="0"/>
          <w:sz w:val="24"/>
          <w:szCs w:val="24"/>
        </w:rPr>
        <w:t>–</w:t>
      </w:r>
      <w:r>
        <w:rPr>
          <w:rFonts w:ascii="Times New Roman" w:hAnsi="Times New Roman"/>
          <w:snapToGrid w:val="0"/>
          <w:sz w:val="24"/>
          <w:szCs w:val="24"/>
        </w:rPr>
        <w:t xml:space="preserve"> </w:t>
      </w:r>
      <w:r w:rsidRPr="00B34152">
        <w:rPr>
          <w:rFonts w:ascii="Times New Roman" w:hAnsi="Times New Roman"/>
          <w:snapToGrid w:val="0"/>
          <w:sz w:val="24"/>
          <w:szCs w:val="24"/>
        </w:rPr>
        <w:t>промишлени</w:t>
      </w:r>
      <w:r>
        <w:rPr>
          <w:rFonts w:ascii="Times New Roman" w:hAnsi="Times New Roman"/>
          <w:snapToGrid w:val="0"/>
          <w:sz w:val="24"/>
          <w:szCs w:val="24"/>
        </w:rPr>
        <w:t>те</w:t>
      </w:r>
      <w:r w:rsidRPr="00B34152">
        <w:rPr>
          <w:rFonts w:ascii="Times New Roman" w:hAnsi="Times New Roman"/>
          <w:snapToGrid w:val="0"/>
          <w:sz w:val="24"/>
          <w:szCs w:val="24"/>
        </w:rPr>
        <w:t xml:space="preserve"> мощности</w:t>
      </w:r>
      <w:r>
        <w:rPr>
          <w:rFonts w:ascii="Times New Roman" w:hAnsi="Times New Roman"/>
          <w:snapToGrid w:val="0"/>
          <w:sz w:val="24"/>
          <w:szCs w:val="24"/>
        </w:rPr>
        <w:t xml:space="preserve"> на кандидата</w:t>
      </w:r>
      <w:r w:rsidRPr="00B34152">
        <w:rPr>
          <w:rFonts w:ascii="Times New Roman" w:hAnsi="Times New Roman"/>
          <w:snapToGrid w:val="0"/>
          <w:sz w:val="24"/>
          <w:szCs w:val="24"/>
        </w:rPr>
        <w:t xml:space="preserve"> следва да са вписани в ECB </w:t>
      </w:r>
      <w:r w:rsidR="00577855">
        <w:rPr>
          <w:rFonts w:ascii="Times New Roman" w:hAnsi="Times New Roman"/>
          <w:snapToGrid w:val="0"/>
          <w:sz w:val="24"/>
          <w:szCs w:val="24"/>
          <w:lang w:val="en-US"/>
        </w:rPr>
        <w:t>A</w:t>
      </w:r>
      <w:proofErr w:type="spellStart"/>
      <w:r w:rsidRPr="00B34152">
        <w:rPr>
          <w:rFonts w:ascii="Times New Roman" w:hAnsi="Times New Roman"/>
          <w:snapToGrid w:val="0"/>
          <w:sz w:val="24"/>
          <w:szCs w:val="24"/>
        </w:rPr>
        <w:t>ccreditation</w:t>
      </w:r>
      <w:proofErr w:type="spellEnd"/>
      <w:r w:rsidRPr="00B34152">
        <w:rPr>
          <w:rFonts w:ascii="Times New Roman" w:hAnsi="Times New Roman"/>
          <w:snapToGrid w:val="0"/>
          <w:sz w:val="24"/>
          <w:szCs w:val="24"/>
        </w:rPr>
        <w:t xml:space="preserve"> </w:t>
      </w:r>
      <w:r w:rsidR="00577855">
        <w:rPr>
          <w:rFonts w:ascii="Times New Roman" w:hAnsi="Times New Roman"/>
          <w:snapToGrid w:val="0"/>
          <w:sz w:val="24"/>
          <w:szCs w:val="24"/>
          <w:lang w:val="en-US"/>
        </w:rPr>
        <w:t>R</w:t>
      </w:r>
      <w:proofErr w:type="spellStart"/>
      <w:r w:rsidRPr="00B34152">
        <w:rPr>
          <w:rFonts w:ascii="Times New Roman" w:hAnsi="Times New Roman"/>
          <w:snapToGrid w:val="0"/>
          <w:sz w:val="24"/>
          <w:szCs w:val="24"/>
        </w:rPr>
        <w:t>egister</w:t>
      </w:r>
      <w:proofErr w:type="spellEnd"/>
      <w:r w:rsidRPr="00B34152">
        <w:rPr>
          <w:rFonts w:ascii="Times New Roman" w:hAnsi="Times New Roman"/>
          <w:snapToGrid w:val="0"/>
          <w:sz w:val="24"/>
          <w:szCs w:val="24"/>
        </w:rPr>
        <w:t xml:space="preserve"> с акредитация за сигурност, качество, опазване на околната среда и за здраве и безопасност;</w:t>
      </w:r>
    </w:p>
    <w:p w14:paraId="32DE1E39" w14:textId="289418FD" w:rsidR="00DA189B" w:rsidRPr="00046E73" w:rsidRDefault="00DA189B" w:rsidP="00331583">
      <w:pPr>
        <w:pStyle w:val="ListParagraph"/>
        <w:tabs>
          <w:tab w:val="left" w:pos="709"/>
          <w:tab w:val="left" w:pos="1843"/>
          <w:tab w:val="left" w:pos="3240"/>
          <w:tab w:val="left" w:pos="9356"/>
        </w:tabs>
        <w:spacing w:after="0" w:line="360" w:lineRule="auto"/>
        <w:ind w:left="0"/>
        <w:jc w:val="both"/>
        <w:rPr>
          <w:rFonts w:ascii="Times New Roman" w:hAnsi="Times New Roman"/>
          <w:i/>
          <w:sz w:val="24"/>
          <w:szCs w:val="24"/>
        </w:rPr>
      </w:pPr>
      <w:r w:rsidRPr="00BB7872">
        <w:rPr>
          <w:rFonts w:ascii="Times New Roman" w:hAnsi="Times New Roman"/>
          <w:b/>
          <w:sz w:val="24"/>
          <w:szCs w:val="24"/>
        </w:rPr>
        <w:tab/>
      </w:r>
      <w:r>
        <w:rPr>
          <w:rFonts w:ascii="Times New Roman" w:hAnsi="Times New Roman"/>
          <w:b/>
          <w:sz w:val="24"/>
          <w:szCs w:val="24"/>
          <w:u w:val="single"/>
        </w:rPr>
        <w:t>За доказване на критерия</w:t>
      </w:r>
      <w:r w:rsidRPr="00A707E5">
        <w:rPr>
          <w:rFonts w:ascii="Times New Roman" w:hAnsi="Times New Roman"/>
          <w:b/>
          <w:sz w:val="24"/>
          <w:szCs w:val="24"/>
          <w:u w:val="single"/>
        </w:rPr>
        <w:t xml:space="preserve"> за подбор </w:t>
      </w:r>
      <w:r>
        <w:rPr>
          <w:rFonts w:ascii="Times New Roman" w:hAnsi="Times New Roman"/>
          <w:b/>
          <w:sz w:val="24"/>
          <w:szCs w:val="24"/>
          <w:u w:val="single"/>
        </w:rPr>
        <w:t>по т. 1.3 кандидатът</w:t>
      </w:r>
      <w:r w:rsidRPr="00600EA9">
        <w:rPr>
          <w:rFonts w:ascii="Times New Roman" w:hAnsi="Times New Roman"/>
          <w:b/>
          <w:sz w:val="24"/>
          <w:szCs w:val="24"/>
          <w:u w:val="single"/>
        </w:rPr>
        <w:t xml:space="preserve"> попълва</w:t>
      </w:r>
      <w:r w:rsidRPr="00046E73">
        <w:rPr>
          <w:rFonts w:ascii="Times New Roman" w:hAnsi="Times New Roman"/>
          <w:sz w:val="24"/>
          <w:szCs w:val="24"/>
          <w:u w:val="single"/>
        </w:rPr>
        <w:t>:</w:t>
      </w:r>
      <w:r w:rsidRPr="00046E73">
        <w:rPr>
          <w:rFonts w:ascii="Times New Roman" w:hAnsi="Times New Roman"/>
          <w:sz w:val="24"/>
          <w:szCs w:val="24"/>
        </w:rPr>
        <w:t xml:space="preserve"> </w:t>
      </w:r>
      <w:r w:rsidR="00577855">
        <w:rPr>
          <w:rFonts w:ascii="Times New Roman" w:hAnsi="Times New Roman"/>
          <w:sz w:val="24"/>
          <w:szCs w:val="24"/>
        </w:rPr>
        <w:t>ч</w:t>
      </w:r>
      <w:r w:rsidRPr="00046E73">
        <w:rPr>
          <w:rFonts w:ascii="Times New Roman" w:hAnsi="Times New Roman"/>
          <w:i/>
          <w:sz w:val="24"/>
          <w:szCs w:val="24"/>
        </w:rPr>
        <w:t xml:space="preserve">аст IV: „Критерии за подбор“, </w:t>
      </w:r>
      <w:r w:rsidR="00577855">
        <w:rPr>
          <w:rFonts w:ascii="Times New Roman" w:hAnsi="Times New Roman"/>
          <w:i/>
          <w:sz w:val="24"/>
          <w:szCs w:val="24"/>
        </w:rPr>
        <w:t>р</w:t>
      </w:r>
      <w:r w:rsidRPr="00046E73">
        <w:rPr>
          <w:rFonts w:ascii="Times New Roman" w:hAnsi="Times New Roman"/>
          <w:i/>
          <w:sz w:val="24"/>
          <w:szCs w:val="24"/>
        </w:rPr>
        <w:t xml:space="preserve">аздел В, </w:t>
      </w:r>
      <w:r w:rsidRPr="003A6C43">
        <w:rPr>
          <w:rFonts w:ascii="Times New Roman" w:hAnsi="Times New Roman"/>
          <w:i/>
          <w:sz w:val="24"/>
          <w:szCs w:val="24"/>
        </w:rPr>
        <w:t>т. 3: „Технически</w:t>
      </w:r>
      <w:r w:rsidRPr="00046E73">
        <w:rPr>
          <w:rFonts w:ascii="Times New Roman" w:hAnsi="Times New Roman"/>
          <w:i/>
          <w:sz w:val="24"/>
          <w:szCs w:val="24"/>
        </w:rPr>
        <w:t xml:space="preserve"> и професионални способности“</w:t>
      </w:r>
      <w:r w:rsidR="00577855">
        <w:rPr>
          <w:rFonts w:ascii="Times New Roman" w:hAnsi="Times New Roman"/>
          <w:i/>
          <w:sz w:val="24"/>
          <w:szCs w:val="24"/>
        </w:rPr>
        <w:t>,</w:t>
      </w:r>
      <w:r w:rsidRPr="00046E73">
        <w:rPr>
          <w:rFonts w:ascii="Times New Roman" w:hAnsi="Times New Roman"/>
          <w:i/>
          <w:sz w:val="24"/>
          <w:szCs w:val="24"/>
        </w:rPr>
        <w:t xml:space="preserve"> от ЕЕДОП – прил</w:t>
      </w:r>
      <w:r>
        <w:rPr>
          <w:rFonts w:ascii="Times New Roman" w:hAnsi="Times New Roman"/>
          <w:i/>
          <w:sz w:val="24"/>
          <w:szCs w:val="24"/>
        </w:rPr>
        <w:t>ожен образец към документацията</w:t>
      </w:r>
      <w:r>
        <w:rPr>
          <w:rFonts w:ascii="Times New Roman" w:hAnsi="Times New Roman"/>
          <w:sz w:val="24"/>
          <w:szCs w:val="24"/>
          <w:lang w:eastAsia="bg-BG"/>
        </w:rPr>
        <w:t>.</w:t>
      </w:r>
    </w:p>
    <w:p w14:paraId="0E3A4CA6" w14:textId="17BFF750" w:rsidR="00DA189B" w:rsidRPr="00C315AA" w:rsidRDefault="00DA189B" w:rsidP="00EF352A">
      <w:pPr>
        <w:spacing w:after="0" w:line="360" w:lineRule="auto"/>
        <w:ind w:firstLine="709"/>
        <w:jc w:val="both"/>
        <w:rPr>
          <w:rFonts w:ascii="Times New Roman" w:hAnsi="Times New Roman"/>
          <w:snapToGrid w:val="0"/>
          <w:sz w:val="24"/>
          <w:szCs w:val="24"/>
        </w:rPr>
      </w:pPr>
      <w:r w:rsidRPr="000840B8">
        <w:rPr>
          <w:rFonts w:ascii="Times New Roman" w:hAnsi="Times New Roman"/>
          <w:b/>
          <w:snapToGrid w:val="0"/>
          <w:sz w:val="24"/>
          <w:szCs w:val="24"/>
        </w:rPr>
        <w:t>На етап сключване на договор участникът, избран за изпълнител, следва да представи:</w:t>
      </w:r>
      <w:r w:rsidRPr="00B34152">
        <w:rPr>
          <w:rFonts w:ascii="Times New Roman" w:hAnsi="Times New Roman"/>
          <w:snapToGrid w:val="0"/>
          <w:sz w:val="24"/>
          <w:szCs w:val="24"/>
        </w:rPr>
        <w:t xml:space="preserve"> </w:t>
      </w:r>
      <w:r w:rsidR="00577855">
        <w:rPr>
          <w:rFonts w:ascii="Times New Roman" w:hAnsi="Times New Roman"/>
          <w:snapToGrid w:val="0"/>
          <w:sz w:val="24"/>
          <w:szCs w:val="24"/>
        </w:rPr>
        <w:t xml:space="preserve">описание </w:t>
      </w:r>
      <w:r>
        <w:rPr>
          <w:rFonts w:ascii="Times New Roman" w:hAnsi="Times New Roman"/>
          <w:snapToGrid w:val="0"/>
          <w:sz w:val="24"/>
          <w:szCs w:val="24"/>
        </w:rPr>
        <w:t>на мерките, използвани от кандидата за осигуряване на качеството</w:t>
      </w:r>
      <w:r w:rsidR="00BF3AA9">
        <w:rPr>
          <w:rFonts w:ascii="Times New Roman" w:hAnsi="Times New Roman"/>
          <w:snapToGrid w:val="0"/>
          <w:sz w:val="24"/>
          <w:szCs w:val="24"/>
        </w:rPr>
        <w:t xml:space="preserve">, </w:t>
      </w:r>
      <w:r w:rsidR="00577855">
        <w:rPr>
          <w:rFonts w:ascii="Times New Roman" w:hAnsi="Times New Roman"/>
          <w:snapToGrid w:val="0"/>
          <w:sz w:val="24"/>
          <w:szCs w:val="24"/>
        </w:rPr>
        <w:t xml:space="preserve">изготвено </w:t>
      </w:r>
      <w:r w:rsidR="00BF3AA9">
        <w:rPr>
          <w:rFonts w:ascii="Times New Roman" w:hAnsi="Times New Roman"/>
          <w:snapToGrid w:val="0"/>
          <w:sz w:val="24"/>
          <w:szCs w:val="24"/>
        </w:rPr>
        <w:t>под формата на декларация,</w:t>
      </w:r>
      <w:r w:rsidRPr="00C315AA">
        <w:rPr>
          <w:rFonts w:ascii="Times New Roman" w:hAnsi="Times New Roman"/>
          <w:snapToGrid w:val="0"/>
          <w:sz w:val="24"/>
          <w:szCs w:val="24"/>
        </w:rPr>
        <w:t xml:space="preserve"> че промишлени</w:t>
      </w:r>
      <w:r w:rsidR="00577855">
        <w:rPr>
          <w:rFonts w:ascii="Times New Roman" w:hAnsi="Times New Roman"/>
          <w:snapToGrid w:val="0"/>
          <w:sz w:val="24"/>
          <w:szCs w:val="24"/>
        </w:rPr>
        <w:t>те</w:t>
      </w:r>
      <w:r w:rsidRPr="00C315AA">
        <w:rPr>
          <w:rFonts w:ascii="Times New Roman" w:hAnsi="Times New Roman"/>
          <w:snapToGrid w:val="0"/>
          <w:sz w:val="24"/>
          <w:szCs w:val="24"/>
        </w:rPr>
        <w:t xml:space="preserve"> мощности, които ще се използват за изпълнение на поръчката, са вписани в ECB </w:t>
      </w:r>
      <w:r w:rsidR="00577855">
        <w:rPr>
          <w:rFonts w:ascii="Times New Roman" w:hAnsi="Times New Roman"/>
          <w:snapToGrid w:val="0"/>
          <w:sz w:val="24"/>
          <w:szCs w:val="24"/>
          <w:lang w:val="en-US"/>
        </w:rPr>
        <w:t>A</w:t>
      </w:r>
      <w:proofErr w:type="spellStart"/>
      <w:r w:rsidRPr="00C315AA">
        <w:rPr>
          <w:rFonts w:ascii="Times New Roman" w:hAnsi="Times New Roman"/>
          <w:snapToGrid w:val="0"/>
          <w:sz w:val="24"/>
          <w:szCs w:val="24"/>
        </w:rPr>
        <w:t>ccreditation</w:t>
      </w:r>
      <w:proofErr w:type="spellEnd"/>
      <w:r w:rsidRPr="00C315AA">
        <w:rPr>
          <w:rFonts w:ascii="Times New Roman" w:hAnsi="Times New Roman"/>
          <w:snapToGrid w:val="0"/>
          <w:sz w:val="24"/>
          <w:szCs w:val="24"/>
        </w:rPr>
        <w:t xml:space="preserve"> </w:t>
      </w:r>
      <w:r w:rsidR="00577855">
        <w:rPr>
          <w:rFonts w:ascii="Times New Roman" w:hAnsi="Times New Roman"/>
          <w:snapToGrid w:val="0"/>
          <w:sz w:val="24"/>
          <w:szCs w:val="24"/>
          <w:lang w:val="en-US"/>
        </w:rPr>
        <w:t>R</w:t>
      </w:r>
      <w:proofErr w:type="spellStart"/>
      <w:r w:rsidRPr="00C315AA">
        <w:rPr>
          <w:rFonts w:ascii="Times New Roman" w:hAnsi="Times New Roman"/>
          <w:snapToGrid w:val="0"/>
          <w:sz w:val="24"/>
          <w:szCs w:val="24"/>
        </w:rPr>
        <w:t>egister</w:t>
      </w:r>
      <w:proofErr w:type="spellEnd"/>
      <w:r w:rsidRPr="00C315AA">
        <w:rPr>
          <w:rFonts w:ascii="Times New Roman" w:hAnsi="Times New Roman"/>
          <w:snapToGrid w:val="0"/>
          <w:sz w:val="24"/>
          <w:szCs w:val="24"/>
        </w:rPr>
        <w:t xml:space="preserve"> с акредитация за сигурност, качество, опазване на околната среда и за здраве и безопасност.</w:t>
      </w:r>
    </w:p>
    <w:p w14:paraId="6D9B2AE8" w14:textId="77777777" w:rsidR="00DA189B" w:rsidRPr="001D29A1" w:rsidRDefault="00DA189B" w:rsidP="008D7D95">
      <w:pPr>
        <w:spacing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 xml:space="preserve">1.4. Кандидатите следва да разполагат с </w:t>
      </w:r>
      <w:r w:rsidRPr="001D29A1">
        <w:rPr>
          <w:rFonts w:ascii="Times New Roman" w:hAnsi="Times New Roman"/>
          <w:snapToGrid w:val="0"/>
          <w:sz w:val="24"/>
          <w:szCs w:val="24"/>
        </w:rPr>
        <w:t xml:space="preserve">техническото оборудване, необходимо за изпълнение на поръчката, както следва: </w:t>
      </w:r>
    </w:p>
    <w:p w14:paraId="74CA05BB" w14:textId="77777777" w:rsidR="00DA189B" w:rsidRPr="001D29A1" w:rsidRDefault="00DA189B" w:rsidP="008D7D95">
      <w:pPr>
        <w:tabs>
          <w:tab w:val="left" w:pos="1418"/>
        </w:tabs>
        <w:spacing w:after="0" w:line="360" w:lineRule="auto"/>
        <w:ind w:firstLine="992"/>
        <w:jc w:val="both"/>
        <w:rPr>
          <w:rFonts w:ascii="Times New Roman" w:hAnsi="Times New Roman"/>
          <w:snapToGrid w:val="0"/>
          <w:sz w:val="24"/>
          <w:szCs w:val="24"/>
        </w:rPr>
      </w:pPr>
      <w:r w:rsidRPr="001D29A1">
        <w:rPr>
          <w:rFonts w:ascii="Times New Roman" w:hAnsi="Times New Roman"/>
          <w:snapToGrid w:val="0"/>
          <w:sz w:val="24"/>
          <w:szCs w:val="24"/>
        </w:rPr>
        <w:t xml:space="preserve">- минимум 1 </w:t>
      </w:r>
      <w:proofErr w:type="spellStart"/>
      <w:r w:rsidRPr="001D29A1">
        <w:rPr>
          <w:rFonts w:ascii="Times New Roman" w:hAnsi="Times New Roman"/>
          <w:snapToGrid w:val="0"/>
          <w:sz w:val="24"/>
          <w:szCs w:val="24"/>
        </w:rPr>
        <w:t>банкнотообработваща</w:t>
      </w:r>
      <w:proofErr w:type="spellEnd"/>
      <w:r w:rsidRPr="001D29A1">
        <w:rPr>
          <w:rFonts w:ascii="Times New Roman" w:hAnsi="Times New Roman"/>
          <w:snapToGrid w:val="0"/>
          <w:sz w:val="24"/>
          <w:szCs w:val="24"/>
        </w:rPr>
        <w:t xml:space="preserve"> машина за осъществяване на 100% машинен контрол за качество на отпечатаните банкноти;</w:t>
      </w:r>
    </w:p>
    <w:p w14:paraId="054AD617" w14:textId="77777777" w:rsidR="00DA189B" w:rsidRPr="001D29A1" w:rsidRDefault="00DA189B" w:rsidP="008D7D95">
      <w:pPr>
        <w:spacing w:after="0" w:line="360" w:lineRule="auto"/>
        <w:ind w:firstLine="992"/>
        <w:jc w:val="both"/>
        <w:rPr>
          <w:rFonts w:ascii="Times New Roman" w:hAnsi="Times New Roman"/>
          <w:snapToGrid w:val="0"/>
          <w:sz w:val="24"/>
          <w:szCs w:val="24"/>
        </w:rPr>
      </w:pPr>
      <w:r w:rsidRPr="001D29A1">
        <w:rPr>
          <w:rFonts w:ascii="Times New Roman" w:hAnsi="Times New Roman"/>
          <w:snapToGrid w:val="0"/>
          <w:sz w:val="24"/>
          <w:szCs w:val="24"/>
        </w:rPr>
        <w:t>- минимум 1 брой машина, с която ще се осъществява отпечатването на българските банкноти.</w:t>
      </w:r>
    </w:p>
    <w:p w14:paraId="5FA6E74F" w14:textId="0BB67322" w:rsidR="00F10AAD" w:rsidRDefault="00DA189B" w:rsidP="00331583">
      <w:pPr>
        <w:pStyle w:val="ListParagraph"/>
        <w:tabs>
          <w:tab w:val="left" w:pos="1276"/>
          <w:tab w:val="left" w:pos="9356"/>
        </w:tabs>
        <w:spacing w:after="0" w:line="360" w:lineRule="auto"/>
        <w:ind w:left="0" w:firstLine="709"/>
        <w:jc w:val="both"/>
        <w:rPr>
          <w:rFonts w:ascii="Times New Roman" w:hAnsi="Times New Roman"/>
          <w:snapToGrid w:val="0"/>
          <w:sz w:val="24"/>
          <w:szCs w:val="24"/>
        </w:rPr>
      </w:pPr>
      <w:r w:rsidRPr="001D29A1">
        <w:rPr>
          <w:rFonts w:ascii="Times New Roman" w:hAnsi="Times New Roman"/>
          <w:b/>
          <w:snapToGrid w:val="0"/>
          <w:sz w:val="24"/>
          <w:szCs w:val="24"/>
        </w:rPr>
        <w:t xml:space="preserve">За доказване на критерия за подбор по т. </w:t>
      </w:r>
      <w:r>
        <w:rPr>
          <w:rFonts w:ascii="Times New Roman" w:hAnsi="Times New Roman"/>
          <w:b/>
          <w:snapToGrid w:val="0"/>
          <w:sz w:val="24"/>
          <w:szCs w:val="24"/>
        </w:rPr>
        <w:t>1</w:t>
      </w:r>
      <w:r w:rsidRPr="001D29A1">
        <w:rPr>
          <w:rFonts w:ascii="Times New Roman" w:hAnsi="Times New Roman"/>
          <w:b/>
          <w:snapToGrid w:val="0"/>
          <w:sz w:val="24"/>
          <w:szCs w:val="24"/>
        </w:rPr>
        <w:t>.</w:t>
      </w:r>
      <w:r>
        <w:rPr>
          <w:rFonts w:ascii="Times New Roman" w:hAnsi="Times New Roman"/>
          <w:b/>
          <w:snapToGrid w:val="0"/>
          <w:sz w:val="24"/>
          <w:szCs w:val="24"/>
        </w:rPr>
        <w:t>4</w:t>
      </w:r>
      <w:r w:rsidRPr="001D29A1">
        <w:rPr>
          <w:rFonts w:ascii="Times New Roman" w:hAnsi="Times New Roman"/>
          <w:b/>
          <w:snapToGrid w:val="0"/>
          <w:sz w:val="24"/>
          <w:szCs w:val="24"/>
        </w:rPr>
        <w:t xml:space="preserve"> кандидатът попълва:</w:t>
      </w:r>
      <w:r w:rsidRPr="001D29A1">
        <w:rPr>
          <w:rFonts w:ascii="Times New Roman" w:hAnsi="Times New Roman"/>
          <w:snapToGrid w:val="0"/>
          <w:sz w:val="24"/>
          <w:szCs w:val="24"/>
        </w:rPr>
        <w:t xml:space="preserve"> </w:t>
      </w:r>
      <w:r w:rsidR="00577855">
        <w:rPr>
          <w:rFonts w:ascii="Times New Roman" w:hAnsi="Times New Roman"/>
          <w:snapToGrid w:val="0"/>
          <w:sz w:val="24"/>
          <w:szCs w:val="24"/>
        </w:rPr>
        <w:t>ч</w:t>
      </w:r>
      <w:r w:rsidR="00577855" w:rsidRPr="001D29A1">
        <w:rPr>
          <w:rFonts w:ascii="Times New Roman" w:hAnsi="Times New Roman"/>
          <w:snapToGrid w:val="0"/>
          <w:sz w:val="24"/>
          <w:szCs w:val="24"/>
        </w:rPr>
        <w:t xml:space="preserve">аст </w:t>
      </w:r>
      <w:r w:rsidRPr="001D29A1">
        <w:rPr>
          <w:rFonts w:ascii="Times New Roman" w:hAnsi="Times New Roman"/>
          <w:snapToGrid w:val="0"/>
          <w:sz w:val="24"/>
          <w:szCs w:val="24"/>
        </w:rPr>
        <w:t xml:space="preserve">IV: „Критерии за подбор“, </w:t>
      </w:r>
      <w:r w:rsidR="00577855">
        <w:rPr>
          <w:rFonts w:ascii="Times New Roman" w:hAnsi="Times New Roman"/>
          <w:snapToGrid w:val="0"/>
          <w:sz w:val="24"/>
          <w:szCs w:val="24"/>
        </w:rPr>
        <w:t>р</w:t>
      </w:r>
      <w:r w:rsidR="00577855" w:rsidRPr="001D29A1">
        <w:rPr>
          <w:rFonts w:ascii="Times New Roman" w:hAnsi="Times New Roman"/>
          <w:snapToGrid w:val="0"/>
          <w:sz w:val="24"/>
          <w:szCs w:val="24"/>
        </w:rPr>
        <w:t xml:space="preserve">аздел </w:t>
      </w:r>
      <w:r w:rsidRPr="001D29A1">
        <w:rPr>
          <w:rFonts w:ascii="Times New Roman" w:hAnsi="Times New Roman"/>
          <w:snapToGrid w:val="0"/>
          <w:sz w:val="24"/>
          <w:szCs w:val="24"/>
        </w:rPr>
        <w:t xml:space="preserve">В, т. </w:t>
      </w:r>
      <w:r>
        <w:rPr>
          <w:rFonts w:ascii="Times New Roman" w:hAnsi="Times New Roman"/>
          <w:snapToGrid w:val="0"/>
          <w:sz w:val="24"/>
          <w:szCs w:val="24"/>
        </w:rPr>
        <w:t>9</w:t>
      </w:r>
      <w:r w:rsidRPr="001D29A1">
        <w:rPr>
          <w:rFonts w:ascii="Times New Roman" w:hAnsi="Times New Roman"/>
          <w:snapToGrid w:val="0"/>
          <w:sz w:val="24"/>
          <w:szCs w:val="24"/>
        </w:rPr>
        <w:t>: „Технически и професионални способности“</w:t>
      </w:r>
      <w:r w:rsidR="00577855">
        <w:rPr>
          <w:rFonts w:ascii="Times New Roman" w:hAnsi="Times New Roman"/>
          <w:snapToGrid w:val="0"/>
          <w:sz w:val="24"/>
          <w:szCs w:val="24"/>
        </w:rPr>
        <w:t>,</w:t>
      </w:r>
      <w:r w:rsidRPr="001D29A1">
        <w:rPr>
          <w:rFonts w:ascii="Times New Roman" w:hAnsi="Times New Roman"/>
          <w:snapToGrid w:val="0"/>
          <w:sz w:val="24"/>
          <w:szCs w:val="24"/>
        </w:rPr>
        <w:t xml:space="preserve"> от ЕЕДОП – приложен образец към документацията.</w:t>
      </w:r>
    </w:p>
    <w:p w14:paraId="2104B8FD" w14:textId="495F447F" w:rsidR="00F10AAD" w:rsidRDefault="00DA189B" w:rsidP="008D7D95">
      <w:pPr>
        <w:pStyle w:val="ListParagraph"/>
        <w:tabs>
          <w:tab w:val="left" w:pos="1276"/>
          <w:tab w:val="left" w:pos="9356"/>
        </w:tabs>
        <w:spacing w:after="0" w:line="360" w:lineRule="auto"/>
        <w:ind w:left="0" w:firstLine="709"/>
        <w:jc w:val="both"/>
        <w:rPr>
          <w:rFonts w:ascii="Times New Roman" w:hAnsi="Times New Roman"/>
          <w:snapToGrid w:val="0"/>
          <w:sz w:val="24"/>
          <w:szCs w:val="24"/>
        </w:rPr>
      </w:pPr>
      <w:r w:rsidRPr="008D7D95">
        <w:rPr>
          <w:rFonts w:ascii="Times New Roman" w:hAnsi="Times New Roman"/>
          <w:b/>
          <w:sz w:val="24"/>
          <w:szCs w:val="24"/>
        </w:rPr>
        <w:t>На етап сключване на договор участникът, избран за изпълнител, следва да представи</w:t>
      </w:r>
      <w:r w:rsidRPr="008D7D95">
        <w:rPr>
          <w:rFonts w:ascii="Times New Roman" w:hAnsi="Times New Roman"/>
          <w:sz w:val="24"/>
          <w:szCs w:val="24"/>
        </w:rPr>
        <w:t>:</w:t>
      </w:r>
      <w:r w:rsidRPr="00F10AAD">
        <w:rPr>
          <w:rFonts w:ascii="Courier New" w:hAnsi="Courier New" w:cs="Courier New"/>
          <w:color w:val="000000"/>
          <w:sz w:val="20"/>
          <w:szCs w:val="20"/>
        </w:rPr>
        <w:t xml:space="preserve"> </w:t>
      </w:r>
      <w:r w:rsidR="00577855" w:rsidRPr="008D7D95">
        <w:rPr>
          <w:rFonts w:ascii="Times New Roman" w:hAnsi="Times New Roman"/>
          <w:snapToGrid w:val="0"/>
          <w:sz w:val="24"/>
          <w:szCs w:val="24"/>
        </w:rPr>
        <w:t xml:space="preserve">декларация </w:t>
      </w:r>
      <w:r w:rsidRPr="008D7D95">
        <w:rPr>
          <w:rFonts w:ascii="Times New Roman" w:hAnsi="Times New Roman"/>
          <w:snapToGrid w:val="0"/>
          <w:sz w:val="24"/>
          <w:szCs w:val="24"/>
        </w:rPr>
        <w:t xml:space="preserve">на техническото оборудване, с което разполага кандидатът за </w:t>
      </w:r>
      <w:r w:rsidRPr="008D7D95">
        <w:rPr>
          <w:rFonts w:ascii="Times New Roman" w:hAnsi="Times New Roman"/>
          <w:snapToGrid w:val="0"/>
          <w:sz w:val="24"/>
          <w:szCs w:val="24"/>
        </w:rPr>
        <w:lastRenderedPageBreak/>
        <w:t>изпълнение на поръчката, т.е. техническото оборудване, с което ще се осъществява отпечатването на българските банкноти</w:t>
      </w:r>
      <w:r w:rsidR="00577855" w:rsidRPr="008D7D95">
        <w:rPr>
          <w:rFonts w:ascii="Times New Roman" w:hAnsi="Times New Roman"/>
          <w:snapToGrid w:val="0"/>
          <w:sz w:val="24"/>
          <w:szCs w:val="24"/>
        </w:rPr>
        <w:t>,</w:t>
      </w:r>
      <w:r w:rsidRPr="008D7D95">
        <w:rPr>
          <w:rFonts w:ascii="Times New Roman" w:hAnsi="Times New Roman"/>
          <w:snapToGrid w:val="0"/>
          <w:sz w:val="24"/>
          <w:szCs w:val="24"/>
        </w:rPr>
        <w:t xml:space="preserve"> и техническото оборудване, което ще се използва за осъществяване на 100% машинен контрол за качество на отпечатани</w:t>
      </w:r>
      <w:r w:rsidR="00577855" w:rsidRPr="008D7D95">
        <w:rPr>
          <w:rFonts w:ascii="Times New Roman" w:hAnsi="Times New Roman"/>
          <w:snapToGrid w:val="0"/>
          <w:sz w:val="24"/>
          <w:szCs w:val="24"/>
        </w:rPr>
        <w:t>те</w:t>
      </w:r>
      <w:r w:rsidRPr="008D7D95">
        <w:rPr>
          <w:rFonts w:ascii="Times New Roman" w:hAnsi="Times New Roman"/>
          <w:snapToGrid w:val="0"/>
          <w:sz w:val="24"/>
          <w:szCs w:val="24"/>
        </w:rPr>
        <w:t xml:space="preserve"> банкноти</w:t>
      </w:r>
      <w:r w:rsidR="00577855" w:rsidRPr="008D7D95">
        <w:rPr>
          <w:rFonts w:ascii="Times New Roman" w:hAnsi="Times New Roman"/>
          <w:snapToGrid w:val="0"/>
          <w:sz w:val="24"/>
          <w:szCs w:val="24"/>
        </w:rPr>
        <w:t>.</w:t>
      </w:r>
    </w:p>
    <w:p w14:paraId="735D904E" w14:textId="24F38CE0" w:rsidR="00DA189B" w:rsidRPr="008D7D95" w:rsidRDefault="00BC2E40" w:rsidP="008D7D95">
      <w:pPr>
        <w:pStyle w:val="ListParagraph"/>
        <w:tabs>
          <w:tab w:val="left" w:pos="1276"/>
          <w:tab w:val="left" w:pos="9356"/>
        </w:tabs>
        <w:spacing w:after="0" w:line="360" w:lineRule="auto"/>
        <w:ind w:left="0" w:firstLine="709"/>
        <w:jc w:val="both"/>
        <w:rPr>
          <w:rFonts w:ascii="Times New Roman" w:hAnsi="Times New Roman"/>
          <w:b/>
          <w:snapToGrid w:val="0"/>
          <w:sz w:val="24"/>
          <w:szCs w:val="24"/>
        </w:rPr>
      </w:pPr>
      <w:r w:rsidRPr="008D7D95">
        <w:rPr>
          <w:rFonts w:ascii="Times New Roman" w:hAnsi="Times New Roman"/>
          <w:b/>
          <w:snapToGrid w:val="0"/>
          <w:sz w:val="24"/>
          <w:szCs w:val="24"/>
        </w:rPr>
        <w:t>2</w:t>
      </w:r>
      <w:r w:rsidR="00DA189B" w:rsidRPr="008D7D95">
        <w:rPr>
          <w:rFonts w:ascii="Times New Roman" w:hAnsi="Times New Roman"/>
          <w:b/>
          <w:snapToGrid w:val="0"/>
          <w:sz w:val="24"/>
          <w:szCs w:val="24"/>
        </w:rPr>
        <w:t xml:space="preserve">. Предварителен подбор на кандидатите  </w:t>
      </w:r>
    </w:p>
    <w:p w14:paraId="67760315" w14:textId="2E70409F" w:rsidR="00DA189B" w:rsidRPr="00046E73" w:rsidRDefault="00DA189B" w:rsidP="00DC7E95">
      <w:pPr>
        <w:tabs>
          <w:tab w:val="left" w:pos="284"/>
          <w:tab w:val="left" w:pos="709"/>
        </w:tabs>
        <w:spacing w:after="0" w:line="360" w:lineRule="auto"/>
        <w:jc w:val="both"/>
        <w:rPr>
          <w:snapToGrid w:val="0"/>
        </w:rPr>
      </w:pPr>
      <w:r w:rsidRPr="00046E73">
        <w:rPr>
          <w:sz w:val="24"/>
          <w:szCs w:val="24"/>
        </w:rPr>
        <w:tab/>
      </w:r>
      <w:r w:rsidRPr="00046E73">
        <w:rPr>
          <w:sz w:val="24"/>
          <w:szCs w:val="24"/>
        </w:rPr>
        <w:tab/>
      </w:r>
      <w:r w:rsidRPr="00046E73">
        <w:rPr>
          <w:rFonts w:ascii="Times New Roman" w:hAnsi="Times New Roman"/>
          <w:snapToGrid w:val="0"/>
          <w:sz w:val="24"/>
          <w:szCs w:val="24"/>
        </w:rPr>
        <w:t>Покана за представяне на оферти ще бъде изпратена до кандидати, които отговарят на посочените по</w:t>
      </w:r>
      <w:r w:rsidR="00577855">
        <w:rPr>
          <w:rFonts w:ascii="Times New Roman" w:hAnsi="Times New Roman"/>
          <w:snapToGrid w:val="0"/>
          <w:sz w:val="24"/>
          <w:szCs w:val="24"/>
        </w:rPr>
        <w:t>-</w:t>
      </w:r>
      <w:r w:rsidRPr="00046E73">
        <w:rPr>
          <w:rFonts w:ascii="Times New Roman" w:hAnsi="Times New Roman"/>
          <w:snapToGrid w:val="0"/>
          <w:sz w:val="24"/>
          <w:szCs w:val="24"/>
        </w:rPr>
        <w:t xml:space="preserve">горе критерии за подбор. </w:t>
      </w:r>
    </w:p>
    <w:p w14:paraId="35613B7C" w14:textId="77777777" w:rsidR="00DA189B" w:rsidRPr="00046E73" w:rsidRDefault="00DA189B" w:rsidP="00100A2E">
      <w:pPr>
        <w:tabs>
          <w:tab w:val="left" w:pos="851"/>
          <w:tab w:val="left" w:pos="1276"/>
          <w:tab w:val="left" w:pos="1843"/>
          <w:tab w:val="left" w:pos="3240"/>
          <w:tab w:val="left" w:pos="9356"/>
        </w:tabs>
        <w:spacing w:after="0" w:line="240" w:lineRule="auto"/>
        <w:contextualSpacing/>
        <w:jc w:val="both"/>
        <w:rPr>
          <w:rFonts w:ascii="Times New Roman" w:hAnsi="Times New Roman"/>
          <w:snapToGrid w:val="0"/>
          <w:sz w:val="24"/>
          <w:szCs w:val="24"/>
        </w:rPr>
      </w:pPr>
    </w:p>
    <w:p w14:paraId="6E33CB60" w14:textId="7D64ABAD" w:rsidR="00DA189B" w:rsidRPr="00A8309A" w:rsidRDefault="00BC2E40" w:rsidP="00B2529C">
      <w:pPr>
        <w:pStyle w:val="Heading3"/>
        <w:spacing w:before="0" w:line="360" w:lineRule="auto"/>
        <w:ind w:firstLine="709"/>
        <w:rPr>
          <w:rFonts w:ascii="Times New Roman" w:hAnsi="Times New Roman"/>
          <w:snapToGrid w:val="0"/>
          <w:color w:val="auto"/>
          <w:sz w:val="24"/>
          <w:szCs w:val="24"/>
        </w:rPr>
      </w:pPr>
      <w:bookmarkStart w:id="21" w:name="_Toc461283112"/>
      <w:r>
        <w:rPr>
          <w:rFonts w:ascii="Times New Roman" w:hAnsi="Times New Roman"/>
          <w:snapToGrid w:val="0"/>
          <w:color w:val="auto"/>
          <w:sz w:val="24"/>
          <w:szCs w:val="24"/>
        </w:rPr>
        <w:t>3</w:t>
      </w:r>
      <w:r w:rsidR="00DA189B" w:rsidRPr="00331583">
        <w:rPr>
          <w:rFonts w:ascii="Times New Roman" w:hAnsi="Times New Roman"/>
          <w:snapToGrid w:val="0"/>
          <w:color w:val="auto"/>
          <w:sz w:val="24"/>
          <w:szCs w:val="24"/>
        </w:rPr>
        <w:t>. Обединения. Подизпълнители. Ползване капацитета на трети лица</w:t>
      </w:r>
      <w:bookmarkEnd w:id="21"/>
    </w:p>
    <w:p w14:paraId="540E1F14" w14:textId="1A1B05D5" w:rsidR="00DA189B" w:rsidRPr="00046E73" w:rsidRDefault="00BC2E40" w:rsidP="00B2529C">
      <w:pPr>
        <w:tabs>
          <w:tab w:val="left" w:pos="851"/>
          <w:tab w:val="left" w:pos="3240"/>
          <w:tab w:val="left" w:pos="9356"/>
        </w:tabs>
        <w:spacing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3</w:t>
      </w:r>
      <w:r w:rsidR="00DA189B" w:rsidRPr="00A8309A">
        <w:rPr>
          <w:rFonts w:ascii="Times New Roman" w:hAnsi="Times New Roman"/>
          <w:snapToGrid w:val="0"/>
          <w:sz w:val="24"/>
          <w:szCs w:val="24"/>
        </w:rPr>
        <w:t>.1. При участие на обединения, които не са юридически лица, съответствието с</w:t>
      </w:r>
      <w:r w:rsidR="00DA189B" w:rsidRPr="00046E73">
        <w:rPr>
          <w:rFonts w:ascii="Times New Roman" w:hAnsi="Times New Roman"/>
          <w:snapToGrid w:val="0"/>
          <w:sz w:val="24"/>
          <w:szCs w:val="24"/>
        </w:rPr>
        <w:t xml:space="preserve"> критериите за подбор се доказва от обединението кандидат,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предвидени в договора за създаване на обединението.</w:t>
      </w:r>
    </w:p>
    <w:p w14:paraId="3CCB3030" w14:textId="69EDF7CE" w:rsidR="00DA189B" w:rsidRPr="00046E73" w:rsidRDefault="00000B71" w:rsidP="00B2529C">
      <w:pPr>
        <w:spacing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w:t>
      </w:r>
      <w:r w:rsidR="00BC2E40">
        <w:rPr>
          <w:rFonts w:ascii="Times New Roman" w:hAnsi="Times New Roman"/>
          <w:snapToGrid w:val="0"/>
          <w:sz w:val="24"/>
          <w:szCs w:val="24"/>
        </w:rPr>
        <w:t>3</w:t>
      </w:r>
      <w:r w:rsidR="00DA189B" w:rsidRPr="00046E73">
        <w:rPr>
          <w:rFonts w:ascii="Times New Roman" w:hAnsi="Times New Roman"/>
          <w:snapToGrid w:val="0"/>
          <w:sz w:val="24"/>
          <w:szCs w:val="24"/>
        </w:rPr>
        <w:t xml:space="preserve">.2. При участие на подизпълнители същите трябва да отговарят на съответните критерии за подбор съобразно вида и дела от поръчката, </w:t>
      </w:r>
      <w:r w:rsidR="000849A2" w:rsidRPr="00046E73">
        <w:rPr>
          <w:rFonts w:ascii="Times New Roman" w:hAnsi="Times New Roman"/>
          <w:snapToGrid w:val="0"/>
          <w:sz w:val="24"/>
          <w:szCs w:val="24"/>
        </w:rPr>
        <w:t>ко</w:t>
      </w:r>
      <w:r w:rsidR="000849A2">
        <w:rPr>
          <w:rFonts w:ascii="Times New Roman" w:hAnsi="Times New Roman"/>
          <w:snapToGrid w:val="0"/>
          <w:sz w:val="24"/>
          <w:szCs w:val="24"/>
        </w:rPr>
        <w:t>я</w:t>
      </w:r>
      <w:r w:rsidR="000849A2" w:rsidRPr="00046E73">
        <w:rPr>
          <w:rFonts w:ascii="Times New Roman" w:hAnsi="Times New Roman"/>
          <w:snapToGrid w:val="0"/>
          <w:sz w:val="24"/>
          <w:szCs w:val="24"/>
        </w:rPr>
        <w:t xml:space="preserve">то </w:t>
      </w:r>
      <w:r w:rsidR="00DA189B" w:rsidRPr="00046E73">
        <w:rPr>
          <w:rFonts w:ascii="Times New Roman" w:hAnsi="Times New Roman"/>
          <w:snapToGrid w:val="0"/>
          <w:sz w:val="24"/>
          <w:szCs w:val="24"/>
        </w:rPr>
        <w:t>ще изпълняват</w:t>
      </w:r>
      <w:r w:rsidR="007B1F8D">
        <w:rPr>
          <w:rFonts w:ascii="Times New Roman" w:hAnsi="Times New Roman"/>
          <w:snapToGrid w:val="0"/>
          <w:sz w:val="24"/>
          <w:szCs w:val="24"/>
        </w:rPr>
        <w:t>, и за тях да не е налице основанието за отстраняване от процедурата</w:t>
      </w:r>
      <w:r w:rsidR="00DA189B" w:rsidRPr="00046E73">
        <w:rPr>
          <w:rFonts w:ascii="Times New Roman" w:hAnsi="Times New Roman"/>
          <w:snapToGrid w:val="0"/>
          <w:sz w:val="24"/>
          <w:szCs w:val="24"/>
        </w:rPr>
        <w:t xml:space="preserve">. Възложителят ще изиска замяна на подизпълнител, който не отговаря на тези условия. </w:t>
      </w:r>
    </w:p>
    <w:p w14:paraId="5A0466D2" w14:textId="694878C5" w:rsidR="00DA189B" w:rsidRPr="00046E73" w:rsidRDefault="00BC2E40" w:rsidP="00B2529C">
      <w:pPr>
        <w:tabs>
          <w:tab w:val="left" w:pos="851"/>
          <w:tab w:val="left" w:pos="3240"/>
          <w:tab w:val="left" w:pos="9356"/>
        </w:tabs>
        <w:spacing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3</w:t>
      </w:r>
      <w:r w:rsidR="00DA189B" w:rsidRPr="00046E73">
        <w:rPr>
          <w:rFonts w:ascii="Times New Roman" w:hAnsi="Times New Roman"/>
          <w:snapToGrid w:val="0"/>
          <w:sz w:val="24"/>
          <w:szCs w:val="24"/>
        </w:rPr>
        <w:t>.</w:t>
      </w:r>
      <w:proofErr w:type="spellStart"/>
      <w:r w:rsidR="00DA189B" w:rsidRPr="00046E73">
        <w:rPr>
          <w:rFonts w:ascii="Times New Roman" w:hAnsi="Times New Roman"/>
          <w:snapToGrid w:val="0"/>
          <w:sz w:val="24"/>
          <w:szCs w:val="24"/>
        </w:rPr>
        <w:t>3</w:t>
      </w:r>
      <w:proofErr w:type="spellEnd"/>
      <w:r w:rsidR="00DA189B" w:rsidRPr="00046E73">
        <w:rPr>
          <w:rFonts w:ascii="Times New Roman" w:hAnsi="Times New Roman"/>
          <w:snapToGrid w:val="0"/>
          <w:sz w:val="24"/>
          <w:szCs w:val="24"/>
        </w:rPr>
        <w:t>. Ако кандидат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r w:rsidR="00DA189B">
        <w:rPr>
          <w:rFonts w:ascii="Times New Roman" w:hAnsi="Times New Roman"/>
          <w:snapToGrid w:val="0"/>
          <w:sz w:val="24"/>
          <w:szCs w:val="24"/>
        </w:rPr>
        <w:t xml:space="preserve">, и за тях </w:t>
      </w:r>
      <w:r w:rsidR="007E7F92">
        <w:rPr>
          <w:rFonts w:ascii="Times New Roman" w:hAnsi="Times New Roman"/>
          <w:snapToGrid w:val="0"/>
          <w:sz w:val="24"/>
          <w:szCs w:val="24"/>
        </w:rPr>
        <w:t xml:space="preserve">следва </w:t>
      </w:r>
      <w:r w:rsidR="00DA189B">
        <w:rPr>
          <w:rFonts w:ascii="Times New Roman" w:hAnsi="Times New Roman"/>
          <w:snapToGrid w:val="0"/>
          <w:sz w:val="24"/>
          <w:szCs w:val="24"/>
        </w:rPr>
        <w:t>да не е налице основанието за отстраняване от процедурата</w:t>
      </w:r>
      <w:r w:rsidR="00DA189B" w:rsidRPr="00046E73">
        <w:rPr>
          <w:rFonts w:ascii="Times New Roman" w:hAnsi="Times New Roman"/>
          <w:snapToGrid w:val="0"/>
          <w:sz w:val="24"/>
          <w:szCs w:val="24"/>
        </w:rPr>
        <w:t>.</w:t>
      </w:r>
    </w:p>
    <w:p w14:paraId="75E967C5" w14:textId="77777777" w:rsidR="00DA189B" w:rsidRPr="00046E73" w:rsidRDefault="00DA189B" w:rsidP="00B2529C">
      <w:pPr>
        <w:tabs>
          <w:tab w:val="left" w:pos="851"/>
          <w:tab w:val="left" w:pos="3240"/>
          <w:tab w:val="left" w:pos="9356"/>
        </w:tabs>
        <w:spacing w:after="0" w:line="360" w:lineRule="auto"/>
        <w:ind w:firstLine="709"/>
        <w:jc w:val="both"/>
        <w:rPr>
          <w:rFonts w:ascii="Times New Roman" w:hAnsi="Times New Roman"/>
          <w:snapToGrid w:val="0"/>
          <w:sz w:val="24"/>
          <w:szCs w:val="24"/>
        </w:rPr>
      </w:pPr>
    </w:p>
    <w:p w14:paraId="163ED679" w14:textId="1C4DFCBA" w:rsidR="00DA189B" w:rsidRPr="00046E73" w:rsidRDefault="00DA189B" w:rsidP="00B2529C">
      <w:pPr>
        <w:pStyle w:val="Heading2"/>
        <w:spacing w:before="0" w:line="360" w:lineRule="auto"/>
        <w:ind w:firstLine="709"/>
        <w:rPr>
          <w:rFonts w:ascii="Times New Roman" w:hAnsi="Times New Roman"/>
          <w:color w:val="auto"/>
          <w:sz w:val="24"/>
          <w:szCs w:val="24"/>
          <w:lang w:eastAsia="bg-BG"/>
        </w:rPr>
      </w:pPr>
      <w:bookmarkStart w:id="22" w:name="_Toc461283113"/>
      <w:r w:rsidRPr="00046E73">
        <w:rPr>
          <w:rFonts w:ascii="Times New Roman" w:hAnsi="Times New Roman"/>
          <w:color w:val="auto"/>
          <w:sz w:val="24"/>
          <w:szCs w:val="24"/>
          <w:lang w:eastAsia="bg-BG"/>
        </w:rPr>
        <w:t>В. Единен европейски документ за обществени поръчки (ЕЕДОП)</w:t>
      </w:r>
      <w:bookmarkEnd w:id="22"/>
    </w:p>
    <w:p w14:paraId="03B694A3" w14:textId="77777777" w:rsidR="00DA189B" w:rsidRPr="00046E73" w:rsidRDefault="00DA189B" w:rsidP="00B2529C">
      <w:pPr>
        <w:spacing w:after="0" w:line="360" w:lineRule="auto"/>
        <w:ind w:firstLine="709"/>
        <w:jc w:val="both"/>
        <w:rPr>
          <w:rFonts w:ascii="Times New Roman" w:hAnsi="Times New Roman"/>
          <w:sz w:val="24"/>
          <w:szCs w:val="24"/>
          <w:lang w:eastAsia="bg-BG"/>
        </w:rPr>
      </w:pPr>
      <w:r w:rsidRPr="008D7D95">
        <w:rPr>
          <w:rFonts w:ascii="Times New Roman" w:hAnsi="Times New Roman"/>
          <w:sz w:val="24"/>
          <w:szCs w:val="24"/>
          <w:lang w:eastAsia="bg-BG"/>
        </w:rPr>
        <w:t>1</w:t>
      </w:r>
      <w:r w:rsidRPr="00000B71">
        <w:rPr>
          <w:rFonts w:ascii="Times New Roman" w:hAnsi="Times New Roman"/>
          <w:sz w:val="24"/>
          <w:szCs w:val="24"/>
          <w:lang w:eastAsia="bg-BG"/>
        </w:rPr>
        <w:t>.</w:t>
      </w:r>
      <w:r w:rsidRPr="00046E73">
        <w:rPr>
          <w:rFonts w:ascii="Times New Roman" w:hAnsi="Times New Roman"/>
          <w:sz w:val="24"/>
          <w:szCs w:val="24"/>
          <w:lang w:eastAsia="bg-BG"/>
        </w:rPr>
        <w:t xml:space="preserve"> Кандидатът декларира липсата на основанията за отстраняване и съответствие с критериите за подбор чрез представяне на подписан ЕЕДОП (</w:t>
      </w:r>
      <w:r w:rsidRPr="00046E73">
        <w:rPr>
          <w:rFonts w:ascii="Times New Roman" w:hAnsi="Times New Roman"/>
          <w:i/>
          <w:sz w:val="24"/>
          <w:szCs w:val="24"/>
        </w:rPr>
        <w:t>приложен образец към документацията</w:t>
      </w:r>
      <w:r w:rsidRPr="00046E73">
        <w:rPr>
          <w:rFonts w:ascii="Times New Roman" w:hAnsi="Times New Roman"/>
          <w:sz w:val="24"/>
          <w:szCs w:val="24"/>
          <w:lang w:eastAsia="bg-BG"/>
        </w:rPr>
        <w:t xml:space="preserve">), попълнен съгласно изискванията и условията на ЗОП и ППЗОП. 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14:paraId="0E70D8EE" w14:textId="52D2F3C4" w:rsidR="00DA189B" w:rsidRPr="00046E73" w:rsidRDefault="00DA189B" w:rsidP="00B2529C">
      <w:pPr>
        <w:spacing w:after="0" w:line="360" w:lineRule="auto"/>
        <w:ind w:firstLine="709"/>
        <w:jc w:val="both"/>
        <w:textAlignment w:val="top"/>
        <w:rPr>
          <w:rFonts w:ascii="Times New Roman" w:hAnsi="Times New Roman"/>
          <w:sz w:val="24"/>
          <w:szCs w:val="24"/>
          <w:lang w:eastAsia="bg-BG"/>
        </w:rPr>
      </w:pPr>
      <w:r w:rsidRPr="008D7D95">
        <w:rPr>
          <w:rFonts w:ascii="Times New Roman" w:hAnsi="Times New Roman"/>
          <w:sz w:val="24"/>
          <w:szCs w:val="24"/>
          <w:lang w:eastAsia="bg-BG"/>
        </w:rPr>
        <w:t>2</w:t>
      </w:r>
      <w:r w:rsidRPr="00000B71">
        <w:rPr>
          <w:rFonts w:ascii="Times New Roman" w:hAnsi="Times New Roman"/>
          <w:sz w:val="24"/>
          <w:szCs w:val="24"/>
          <w:lang w:eastAsia="bg-BG"/>
        </w:rPr>
        <w:t>.</w:t>
      </w:r>
      <w:r w:rsidRPr="00046E73">
        <w:rPr>
          <w:rFonts w:ascii="Times New Roman" w:hAnsi="Times New Roman"/>
          <w:sz w:val="24"/>
          <w:szCs w:val="24"/>
          <w:lang w:eastAsia="bg-BG"/>
        </w:rPr>
        <w:t xml:space="preserve"> Когато изискванията, посочени в </w:t>
      </w:r>
      <w:r w:rsidR="00BC2E40">
        <w:rPr>
          <w:rFonts w:ascii="Times New Roman" w:hAnsi="Times New Roman"/>
          <w:sz w:val="24"/>
          <w:szCs w:val="24"/>
          <w:lang w:eastAsia="bg-BG"/>
        </w:rPr>
        <w:t>част</w:t>
      </w:r>
      <w:r w:rsidR="007E7F92" w:rsidRPr="00046E73">
        <w:rPr>
          <w:rFonts w:ascii="Times New Roman" w:hAnsi="Times New Roman"/>
          <w:sz w:val="24"/>
          <w:szCs w:val="24"/>
          <w:lang w:eastAsia="bg-BG"/>
        </w:rPr>
        <w:t xml:space="preserve"> </w:t>
      </w:r>
      <w:r w:rsidRPr="00046E73">
        <w:rPr>
          <w:rFonts w:ascii="Times New Roman" w:hAnsi="Times New Roman"/>
          <w:sz w:val="24"/>
          <w:szCs w:val="24"/>
          <w:lang w:eastAsia="bg-BG"/>
        </w:rPr>
        <w:t xml:space="preserve">III, буква „А“, </w:t>
      </w:r>
      <w:r w:rsidRPr="00046E73">
        <w:rPr>
          <w:rFonts w:ascii="Times New Roman" w:hAnsi="Times New Roman"/>
          <w:sz w:val="24"/>
          <w:szCs w:val="24"/>
        </w:rPr>
        <w:t>т. 2.1.1, т. 2.1.2 и т.</w:t>
      </w:r>
      <w:r w:rsidR="007E7F92">
        <w:rPr>
          <w:rFonts w:ascii="Times New Roman" w:hAnsi="Times New Roman"/>
          <w:sz w:val="24"/>
          <w:szCs w:val="24"/>
        </w:rPr>
        <w:t> </w:t>
      </w:r>
      <w:r w:rsidRPr="00046E73">
        <w:rPr>
          <w:rFonts w:ascii="Times New Roman" w:hAnsi="Times New Roman"/>
          <w:sz w:val="24"/>
          <w:szCs w:val="24"/>
        </w:rPr>
        <w:t>2.1.7</w:t>
      </w:r>
      <w:r w:rsidR="007E7F92">
        <w:rPr>
          <w:rFonts w:ascii="Times New Roman" w:hAnsi="Times New Roman"/>
          <w:sz w:val="24"/>
          <w:szCs w:val="24"/>
        </w:rPr>
        <w:t>,</w:t>
      </w:r>
      <w:r w:rsidRPr="00046E73">
        <w:rPr>
          <w:rFonts w:ascii="Times New Roman" w:hAnsi="Times New Roman"/>
          <w:sz w:val="24"/>
          <w:szCs w:val="24"/>
        </w:rPr>
        <w:t xml:space="preserve"> </w:t>
      </w:r>
      <w:r w:rsidRPr="00046E73">
        <w:rPr>
          <w:rFonts w:ascii="Times New Roman" w:hAnsi="Times New Roman"/>
          <w:sz w:val="24"/>
          <w:szCs w:val="24"/>
          <w:lang w:eastAsia="bg-BG"/>
        </w:rPr>
        <w:t>се отнасят за повече от едно лице, всички лица подписват един и същ</w:t>
      </w:r>
      <w:r w:rsidR="007E7F92">
        <w:rPr>
          <w:rFonts w:ascii="Times New Roman" w:hAnsi="Times New Roman"/>
          <w:sz w:val="24"/>
          <w:szCs w:val="24"/>
          <w:lang w:eastAsia="bg-BG"/>
        </w:rPr>
        <w:t>и</w:t>
      </w:r>
      <w:r w:rsidRPr="00046E73">
        <w:rPr>
          <w:rFonts w:ascii="Times New Roman" w:hAnsi="Times New Roman"/>
          <w:sz w:val="24"/>
          <w:szCs w:val="24"/>
          <w:lang w:eastAsia="bg-BG"/>
        </w:rPr>
        <w:t xml:space="preserve"> ЕЕДОП. Когато е </w:t>
      </w:r>
      <w:r w:rsidRPr="00046E73">
        <w:rPr>
          <w:rFonts w:ascii="Times New Roman" w:hAnsi="Times New Roman"/>
          <w:sz w:val="24"/>
          <w:szCs w:val="24"/>
          <w:lang w:eastAsia="bg-BG"/>
        </w:rPr>
        <w:lastRenderedPageBreak/>
        <w:t xml:space="preserve">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ЕЕДОП, обстоятелствата, свързани с критериите за подбор, се съдържат само в ЕЕДОП, подписан от лице, което може </w:t>
      </w:r>
      <w:r w:rsidRPr="00046E73">
        <w:rPr>
          <w:rFonts w:ascii="Times New Roman" w:hAnsi="Times New Roman"/>
          <w:b/>
          <w:sz w:val="24"/>
          <w:szCs w:val="24"/>
          <w:lang w:eastAsia="bg-BG"/>
        </w:rPr>
        <w:t>самостоятелно</w:t>
      </w:r>
      <w:r w:rsidRPr="00046E73">
        <w:rPr>
          <w:rFonts w:ascii="Times New Roman" w:hAnsi="Times New Roman"/>
          <w:sz w:val="24"/>
          <w:szCs w:val="24"/>
          <w:lang w:eastAsia="bg-BG"/>
        </w:rPr>
        <w:t xml:space="preserve"> да представлява съответния стопански субект.</w:t>
      </w:r>
    </w:p>
    <w:p w14:paraId="1A3EE048" w14:textId="77777777" w:rsidR="00DA189B" w:rsidRPr="00046E73" w:rsidRDefault="00DA189B" w:rsidP="00B2529C">
      <w:pPr>
        <w:tabs>
          <w:tab w:val="left" w:pos="1134"/>
        </w:tabs>
        <w:spacing w:after="0" w:line="360" w:lineRule="auto"/>
        <w:ind w:firstLine="709"/>
        <w:jc w:val="both"/>
        <w:rPr>
          <w:rFonts w:ascii="Times New Roman" w:hAnsi="Times New Roman"/>
          <w:sz w:val="24"/>
          <w:szCs w:val="24"/>
          <w:lang w:eastAsia="bg-BG"/>
        </w:rPr>
      </w:pPr>
      <w:r w:rsidRPr="008D7D95">
        <w:rPr>
          <w:rFonts w:ascii="Times New Roman" w:hAnsi="Times New Roman"/>
          <w:sz w:val="24"/>
          <w:szCs w:val="24"/>
          <w:lang w:eastAsia="bg-BG"/>
        </w:rPr>
        <w:t>3</w:t>
      </w:r>
      <w:r w:rsidRPr="00BC2E40">
        <w:rPr>
          <w:rFonts w:ascii="Times New Roman" w:hAnsi="Times New Roman"/>
          <w:sz w:val="24"/>
          <w:szCs w:val="24"/>
          <w:lang w:eastAsia="bg-BG"/>
        </w:rPr>
        <w:t>.</w:t>
      </w:r>
      <w:r w:rsidRPr="00046E73">
        <w:rPr>
          <w:rFonts w:ascii="Times New Roman" w:hAnsi="Times New Roman"/>
          <w:sz w:val="24"/>
          <w:szCs w:val="24"/>
          <w:lang w:eastAsia="bg-BG"/>
        </w:rPr>
        <w:t xml:space="preserve"> Кандидатът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ЕЕДОП.</w:t>
      </w:r>
    </w:p>
    <w:p w14:paraId="792ED802" w14:textId="5221DDCD" w:rsidR="00DA189B" w:rsidRPr="00046E73" w:rsidRDefault="00DA189B" w:rsidP="00B2529C">
      <w:pPr>
        <w:tabs>
          <w:tab w:val="left" w:pos="1134"/>
        </w:tabs>
        <w:spacing w:after="0" w:line="360" w:lineRule="auto"/>
        <w:ind w:firstLine="709"/>
        <w:jc w:val="both"/>
        <w:rPr>
          <w:rFonts w:ascii="Times New Roman" w:hAnsi="Times New Roman"/>
          <w:sz w:val="24"/>
          <w:szCs w:val="24"/>
          <w:lang w:eastAsia="bg-BG"/>
        </w:rPr>
      </w:pPr>
      <w:r w:rsidRPr="00046E73">
        <w:rPr>
          <w:rFonts w:ascii="Times New Roman" w:hAnsi="Times New Roman"/>
          <w:sz w:val="24"/>
          <w:szCs w:val="24"/>
          <w:lang w:eastAsia="bg-BG"/>
        </w:rPr>
        <w:t xml:space="preserve">3.1. Кандидатът (икономически оператор), който участва самостоятелно, но ще ползва капацитета на едно или повече </w:t>
      </w:r>
      <w:r w:rsidRPr="00046E73">
        <w:rPr>
          <w:rFonts w:ascii="Times New Roman" w:hAnsi="Times New Roman"/>
          <w:b/>
          <w:sz w:val="24"/>
          <w:szCs w:val="24"/>
          <w:lang w:eastAsia="bg-BG"/>
        </w:rPr>
        <w:t>трети лица</w:t>
      </w:r>
      <w:r w:rsidRPr="00046E73">
        <w:rPr>
          <w:rFonts w:ascii="Times New Roman" w:hAnsi="Times New Roman"/>
          <w:sz w:val="24"/>
          <w:szCs w:val="24"/>
          <w:lang w:eastAsia="bg-BG"/>
        </w:rPr>
        <w:t xml:space="preserve"> по отношение на критериите за подбор, посочени в </w:t>
      </w:r>
      <w:r w:rsidR="00BC2E40">
        <w:rPr>
          <w:rFonts w:ascii="Times New Roman" w:hAnsi="Times New Roman"/>
          <w:sz w:val="24"/>
          <w:szCs w:val="24"/>
          <w:lang w:eastAsia="bg-BG"/>
        </w:rPr>
        <w:t>част</w:t>
      </w:r>
      <w:r w:rsidR="007E7F92" w:rsidRPr="00046E73">
        <w:rPr>
          <w:rFonts w:ascii="Times New Roman" w:hAnsi="Times New Roman"/>
          <w:sz w:val="24"/>
          <w:szCs w:val="24"/>
          <w:lang w:eastAsia="bg-BG"/>
        </w:rPr>
        <w:t xml:space="preserve"> </w:t>
      </w:r>
      <w:r w:rsidRPr="00046E73">
        <w:rPr>
          <w:rFonts w:ascii="Times New Roman" w:hAnsi="Times New Roman"/>
          <w:sz w:val="24"/>
          <w:szCs w:val="24"/>
          <w:lang w:eastAsia="bg-BG"/>
        </w:rPr>
        <w:t>III, буква „</w:t>
      </w:r>
      <w:r w:rsidRPr="00E81F83">
        <w:rPr>
          <w:rFonts w:ascii="Times New Roman" w:hAnsi="Times New Roman"/>
          <w:sz w:val="24"/>
          <w:szCs w:val="24"/>
          <w:lang w:eastAsia="bg-BG"/>
        </w:rPr>
        <w:t>Б</w:t>
      </w:r>
      <w:r w:rsidR="007E7F92">
        <w:rPr>
          <w:rFonts w:ascii="Times New Roman" w:hAnsi="Times New Roman"/>
          <w:sz w:val="24"/>
          <w:szCs w:val="24"/>
          <w:lang w:eastAsia="bg-BG"/>
        </w:rPr>
        <w:t>“</w:t>
      </w:r>
      <w:r w:rsidRPr="00BB7872">
        <w:rPr>
          <w:rFonts w:ascii="Times New Roman" w:hAnsi="Times New Roman"/>
          <w:sz w:val="24"/>
          <w:szCs w:val="24"/>
          <w:lang w:eastAsia="bg-BG"/>
        </w:rPr>
        <w:t>,</w:t>
      </w:r>
      <w:r w:rsidRPr="00E81F83">
        <w:rPr>
          <w:rFonts w:ascii="Times New Roman" w:hAnsi="Times New Roman"/>
          <w:sz w:val="24"/>
          <w:szCs w:val="24"/>
          <w:lang w:eastAsia="bg-BG"/>
        </w:rPr>
        <w:t xml:space="preserve"> представя</w:t>
      </w:r>
      <w:r w:rsidRPr="00046E73">
        <w:rPr>
          <w:rFonts w:ascii="Times New Roman" w:hAnsi="Times New Roman"/>
          <w:sz w:val="24"/>
          <w:szCs w:val="24"/>
          <w:lang w:eastAsia="bg-BG"/>
        </w:rPr>
        <w:t xml:space="preserve"> попълнен отделен ЕЕДОП за всяко едно от третите лица, който съдържа информацията по т.</w:t>
      </w:r>
      <w:r>
        <w:rPr>
          <w:rFonts w:ascii="Times New Roman" w:hAnsi="Times New Roman"/>
          <w:sz w:val="24"/>
          <w:szCs w:val="24"/>
          <w:lang w:eastAsia="bg-BG"/>
        </w:rPr>
        <w:t> </w:t>
      </w:r>
      <w:r w:rsidRPr="00046E73">
        <w:rPr>
          <w:rFonts w:ascii="Times New Roman" w:hAnsi="Times New Roman"/>
          <w:sz w:val="24"/>
          <w:szCs w:val="24"/>
          <w:lang w:eastAsia="bg-BG"/>
        </w:rPr>
        <w:t>1.</w:t>
      </w:r>
    </w:p>
    <w:p w14:paraId="1521CB3A" w14:textId="77777777" w:rsidR="00DA189B" w:rsidRPr="00046E73" w:rsidRDefault="00DA189B" w:rsidP="00B2529C">
      <w:pPr>
        <w:tabs>
          <w:tab w:val="left" w:pos="1134"/>
        </w:tabs>
        <w:spacing w:after="0" w:line="360" w:lineRule="auto"/>
        <w:ind w:firstLine="709"/>
        <w:jc w:val="both"/>
        <w:rPr>
          <w:rFonts w:ascii="Times New Roman" w:hAnsi="Times New Roman"/>
          <w:sz w:val="24"/>
          <w:szCs w:val="24"/>
          <w:lang w:eastAsia="bg-BG"/>
        </w:rPr>
      </w:pPr>
      <w:r w:rsidRPr="00046E73">
        <w:rPr>
          <w:rFonts w:ascii="Times New Roman" w:hAnsi="Times New Roman"/>
          <w:sz w:val="24"/>
          <w:szCs w:val="24"/>
          <w:lang w:eastAsia="bg-BG"/>
        </w:rPr>
        <w:t>На основание чл. 65, ал. 1 от ЗОП кандидатите могат да се позовават на капацитета на трети лица по отношение на критериите, свързани с икономическото и финансовото състояние, техническите способности и професионална компетентност.</w:t>
      </w:r>
    </w:p>
    <w:p w14:paraId="4C7E2558" w14:textId="77777777" w:rsidR="00DA189B" w:rsidRPr="00046E73" w:rsidRDefault="00DA189B" w:rsidP="00B2529C">
      <w:pPr>
        <w:tabs>
          <w:tab w:val="left" w:pos="2127"/>
        </w:tabs>
        <w:spacing w:after="0" w:line="360" w:lineRule="auto"/>
        <w:ind w:firstLine="709"/>
        <w:jc w:val="both"/>
        <w:rPr>
          <w:rFonts w:ascii="Times New Roman" w:hAnsi="Times New Roman"/>
          <w:sz w:val="24"/>
          <w:szCs w:val="24"/>
          <w:lang w:eastAsia="bg-BG"/>
        </w:rPr>
      </w:pPr>
      <w:r w:rsidRPr="00046E73">
        <w:rPr>
          <w:rFonts w:ascii="Times New Roman" w:hAnsi="Times New Roman"/>
          <w:sz w:val="24"/>
          <w:szCs w:val="24"/>
          <w:lang w:eastAsia="bg-BG"/>
        </w:rPr>
        <w:t xml:space="preserve">3.2. Кандидат (икономически оператор), който участва самостоятелно, но ще ползва един или повече </w:t>
      </w:r>
      <w:r w:rsidRPr="00046E73">
        <w:rPr>
          <w:rFonts w:ascii="Times New Roman" w:hAnsi="Times New Roman"/>
          <w:b/>
          <w:sz w:val="24"/>
          <w:szCs w:val="24"/>
          <w:lang w:eastAsia="bg-BG"/>
        </w:rPr>
        <w:t>подизпълнители</w:t>
      </w:r>
      <w:r w:rsidRPr="00046E73">
        <w:rPr>
          <w:rFonts w:ascii="Times New Roman" w:hAnsi="Times New Roman"/>
          <w:sz w:val="24"/>
          <w:szCs w:val="24"/>
          <w:lang w:eastAsia="bg-BG"/>
        </w:rPr>
        <w:t>, представя попълнен отделен ЕЕДОП за всеки един от подизпълнителите, в който се посочва и частта от поръчката, която ще изпълняват.</w:t>
      </w:r>
    </w:p>
    <w:p w14:paraId="1E6B806E" w14:textId="7846EEA4" w:rsidR="00DA189B" w:rsidRPr="00046E73" w:rsidRDefault="00DA189B" w:rsidP="00B2529C">
      <w:pPr>
        <w:tabs>
          <w:tab w:val="left" w:pos="2127"/>
        </w:tabs>
        <w:spacing w:after="0" w:line="360" w:lineRule="auto"/>
        <w:ind w:firstLine="709"/>
        <w:jc w:val="both"/>
        <w:rPr>
          <w:rFonts w:ascii="Times New Roman" w:hAnsi="Times New Roman"/>
          <w:color w:val="FF0000"/>
          <w:sz w:val="24"/>
          <w:szCs w:val="24"/>
          <w:lang w:eastAsia="bg-BG"/>
        </w:rPr>
      </w:pPr>
      <w:r w:rsidRPr="00046E73">
        <w:rPr>
          <w:rFonts w:ascii="Times New Roman" w:hAnsi="Times New Roman"/>
          <w:sz w:val="24"/>
          <w:szCs w:val="24"/>
          <w:lang w:eastAsia="bg-BG"/>
        </w:rPr>
        <w:t>3.</w:t>
      </w:r>
      <w:proofErr w:type="spellStart"/>
      <w:r w:rsidRPr="00046E73">
        <w:rPr>
          <w:rFonts w:ascii="Times New Roman" w:hAnsi="Times New Roman"/>
          <w:sz w:val="24"/>
          <w:szCs w:val="24"/>
          <w:lang w:eastAsia="bg-BG"/>
        </w:rPr>
        <w:t>3</w:t>
      </w:r>
      <w:proofErr w:type="spellEnd"/>
      <w:r w:rsidRPr="00046E73">
        <w:rPr>
          <w:rFonts w:ascii="Times New Roman" w:hAnsi="Times New Roman"/>
          <w:sz w:val="24"/>
          <w:szCs w:val="24"/>
          <w:lang w:eastAsia="bg-BG"/>
        </w:rPr>
        <w:t>. Когато в обществената поръчка участва обединение от физически и/или юридически лица, ЕЕДОП се представя за обединението като участник</w:t>
      </w:r>
      <w:r>
        <w:rPr>
          <w:rFonts w:ascii="Times New Roman" w:hAnsi="Times New Roman"/>
          <w:sz w:val="24"/>
          <w:szCs w:val="24"/>
          <w:lang w:eastAsia="bg-BG"/>
        </w:rPr>
        <w:t>, както и отделни</w:t>
      </w:r>
      <w:r w:rsidRPr="00046E73">
        <w:rPr>
          <w:rFonts w:ascii="Times New Roman" w:hAnsi="Times New Roman"/>
          <w:sz w:val="24"/>
          <w:szCs w:val="24"/>
          <w:lang w:eastAsia="bg-BG"/>
        </w:rPr>
        <w:t xml:space="preserve"> ЕЕДОП за всяко едно от лицата, участващи в обединението.</w:t>
      </w:r>
    </w:p>
    <w:p w14:paraId="1D2ABF2D" w14:textId="77777777" w:rsidR="00DA189B" w:rsidRPr="00046E73" w:rsidRDefault="00DA189B" w:rsidP="00B2529C">
      <w:pPr>
        <w:spacing w:after="0" w:line="360" w:lineRule="auto"/>
        <w:ind w:firstLine="709"/>
        <w:jc w:val="both"/>
        <w:rPr>
          <w:rFonts w:ascii="Times New Roman" w:hAnsi="Times New Roman"/>
          <w:sz w:val="24"/>
          <w:szCs w:val="24"/>
          <w:lang w:eastAsia="bg-BG"/>
        </w:rPr>
      </w:pPr>
      <w:r w:rsidRPr="008D7D95">
        <w:rPr>
          <w:rFonts w:ascii="Times New Roman" w:hAnsi="Times New Roman"/>
          <w:sz w:val="24"/>
          <w:szCs w:val="24"/>
          <w:lang w:eastAsia="bg-BG"/>
        </w:rPr>
        <w:t>4</w:t>
      </w:r>
      <w:r w:rsidRPr="00000B71">
        <w:rPr>
          <w:rFonts w:ascii="Times New Roman" w:hAnsi="Times New Roman"/>
          <w:sz w:val="24"/>
          <w:szCs w:val="24"/>
          <w:lang w:eastAsia="bg-BG"/>
        </w:rPr>
        <w:t>.</w:t>
      </w:r>
      <w:r w:rsidRPr="00046E73">
        <w:rPr>
          <w:rFonts w:ascii="Times New Roman" w:hAnsi="Times New Roman"/>
          <w:sz w:val="24"/>
          <w:szCs w:val="24"/>
          <w:lang w:eastAsia="bg-BG"/>
        </w:rPr>
        <w:t xml:space="preserve"> Възложителят може да изисква от кандидатите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0BF4D234" w14:textId="6C79FED9" w:rsidR="00DA189B" w:rsidRPr="00046E73" w:rsidRDefault="00DA189B" w:rsidP="00B2529C">
      <w:pPr>
        <w:spacing w:after="0" w:line="360" w:lineRule="auto"/>
        <w:ind w:firstLine="709"/>
        <w:jc w:val="both"/>
        <w:rPr>
          <w:rFonts w:ascii="Times New Roman" w:hAnsi="Times New Roman"/>
          <w:sz w:val="24"/>
          <w:szCs w:val="24"/>
          <w:lang w:eastAsia="bg-BG"/>
        </w:rPr>
      </w:pPr>
      <w:r w:rsidRPr="008D7D95">
        <w:rPr>
          <w:rFonts w:ascii="Times New Roman" w:hAnsi="Times New Roman"/>
          <w:sz w:val="24"/>
          <w:szCs w:val="24"/>
          <w:lang w:eastAsia="bg-BG"/>
        </w:rPr>
        <w:t>5</w:t>
      </w:r>
      <w:r w:rsidRPr="00000B71">
        <w:rPr>
          <w:rFonts w:ascii="Times New Roman" w:hAnsi="Times New Roman"/>
          <w:sz w:val="24"/>
          <w:szCs w:val="24"/>
          <w:lang w:eastAsia="bg-BG"/>
        </w:rPr>
        <w:t>.</w:t>
      </w:r>
      <w:r w:rsidRPr="00046E73">
        <w:rPr>
          <w:rFonts w:ascii="Times New Roman" w:hAnsi="Times New Roman"/>
          <w:sz w:val="24"/>
          <w:szCs w:val="24"/>
          <w:lang w:eastAsia="bg-BG"/>
        </w:rPr>
        <w:t xml:space="preserve"> 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w:t>
      </w:r>
      <w:r w:rsidR="007E7F92">
        <w:rPr>
          <w:rFonts w:ascii="Times New Roman" w:hAnsi="Times New Roman"/>
          <w:sz w:val="24"/>
          <w:szCs w:val="24"/>
          <w:lang w:eastAsia="bg-BG"/>
        </w:rPr>
        <w:t>определените</w:t>
      </w:r>
      <w:r w:rsidRPr="00046E73">
        <w:rPr>
          <w:rFonts w:ascii="Times New Roman" w:hAnsi="Times New Roman"/>
          <w:sz w:val="24"/>
          <w:szCs w:val="24"/>
          <w:lang w:eastAsia="bg-BG"/>
        </w:rPr>
        <w:t xml:space="preserve"> критерии за подбор. Документите се представят и за подизпълнителите и третите лица, ако има такива.</w:t>
      </w:r>
    </w:p>
    <w:p w14:paraId="4A30D8DA" w14:textId="77777777" w:rsidR="00DA189B" w:rsidRPr="00046E73" w:rsidRDefault="00DA189B" w:rsidP="00B2529C">
      <w:pPr>
        <w:tabs>
          <w:tab w:val="left" w:pos="1134"/>
        </w:tabs>
        <w:spacing w:after="0" w:line="360" w:lineRule="auto"/>
        <w:ind w:firstLine="709"/>
        <w:jc w:val="both"/>
        <w:rPr>
          <w:rFonts w:ascii="Times New Roman" w:hAnsi="Times New Roman"/>
          <w:sz w:val="24"/>
          <w:szCs w:val="24"/>
          <w:lang w:eastAsia="bg-BG"/>
        </w:rPr>
      </w:pPr>
      <w:r w:rsidRPr="008D7D95">
        <w:rPr>
          <w:rFonts w:ascii="Times New Roman" w:hAnsi="Times New Roman"/>
          <w:sz w:val="24"/>
          <w:szCs w:val="24"/>
          <w:lang w:eastAsia="bg-BG"/>
        </w:rPr>
        <w:t>6</w:t>
      </w:r>
      <w:r w:rsidRPr="00000B71">
        <w:rPr>
          <w:rFonts w:ascii="Times New Roman" w:hAnsi="Times New Roman"/>
          <w:sz w:val="24"/>
          <w:szCs w:val="24"/>
          <w:lang w:eastAsia="bg-BG"/>
        </w:rPr>
        <w:t>.</w:t>
      </w:r>
      <w:r w:rsidRPr="00046E73">
        <w:rPr>
          <w:rFonts w:ascii="Times New Roman" w:hAnsi="Times New Roman"/>
          <w:sz w:val="24"/>
          <w:szCs w:val="24"/>
          <w:lang w:eastAsia="bg-BG"/>
        </w:rPr>
        <w:t xml:space="preserve"> При поискване от страна на възложителя кандидатите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w:t>
      </w:r>
      <w:r w:rsidRPr="00046E73">
        <w:rPr>
          <w:rFonts w:ascii="Times New Roman" w:hAnsi="Times New Roman"/>
          <w:sz w:val="24"/>
          <w:szCs w:val="24"/>
          <w:lang w:eastAsia="bg-BG"/>
        </w:rPr>
        <w:lastRenderedPageBreak/>
        <w:t xml:space="preserve">ал. 2 </w:t>
      </w:r>
      <w:r w:rsidR="007E7F92">
        <w:rPr>
          <w:rFonts w:ascii="Times New Roman" w:hAnsi="Times New Roman"/>
          <w:sz w:val="24"/>
          <w:szCs w:val="24"/>
          <w:lang w:eastAsia="bg-BG"/>
        </w:rPr>
        <w:t xml:space="preserve">от </w:t>
      </w:r>
      <w:r w:rsidRPr="00046E73">
        <w:rPr>
          <w:rFonts w:ascii="Times New Roman" w:hAnsi="Times New Roman"/>
          <w:sz w:val="24"/>
          <w:szCs w:val="24"/>
          <w:lang w:eastAsia="bg-BG"/>
        </w:rPr>
        <w:t>ЗОП независимо от наименованието на органите, в които участват, или длъжностите, които заемат.</w:t>
      </w:r>
    </w:p>
    <w:p w14:paraId="4EFBF35E" w14:textId="2E50900C" w:rsidR="00DA189B" w:rsidRPr="00046E73" w:rsidRDefault="00DA189B" w:rsidP="00AC1879">
      <w:pPr>
        <w:spacing w:after="0" w:line="360" w:lineRule="auto"/>
        <w:ind w:firstLine="709"/>
        <w:jc w:val="both"/>
        <w:textAlignment w:val="top"/>
        <w:rPr>
          <w:rFonts w:ascii="Times New Roman" w:hAnsi="Times New Roman"/>
          <w:sz w:val="24"/>
          <w:szCs w:val="24"/>
          <w:lang w:eastAsia="bg-BG"/>
        </w:rPr>
      </w:pPr>
      <w:r w:rsidRPr="008D7D95">
        <w:rPr>
          <w:rFonts w:ascii="Times New Roman" w:hAnsi="Times New Roman"/>
          <w:sz w:val="24"/>
          <w:szCs w:val="24"/>
          <w:lang w:eastAsia="bg-BG"/>
        </w:rPr>
        <w:t>7.</w:t>
      </w:r>
      <w:r w:rsidRPr="00046E73">
        <w:rPr>
          <w:rFonts w:ascii="Times New Roman" w:hAnsi="Times New Roman"/>
          <w:sz w:val="24"/>
          <w:szCs w:val="24"/>
          <w:lang w:eastAsia="bg-BG"/>
        </w:rPr>
        <w:t xml:space="preserve"> Когато за кандидатът е налице някое от основанията по </w:t>
      </w:r>
      <w:r w:rsidR="009816C6">
        <w:rPr>
          <w:rFonts w:ascii="Times New Roman" w:hAnsi="Times New Roman"/>
          <w:sz w:val="24"/>
          <w:szCs w:val="24"/>
          <w:lang w:eastAsia="bg-BG"/>
        </w:rPr>
        <w:t xml:space="preserve">част </w:t>
      </w:r>
      <w:r w:rsidR="009816C6" w:rsidRPr="00046E73">
        <w:rPr>
          <w:rFonts w:ascii="Times New Roman" w:hAnsi="Times New Roman"/>
          <w:sz w:val="24"/>
          <w:szCs w:val="24"/>
          <w:lang w:eastAsia="bg-BG"/>
        </w:rPr>
        <w:t xml:space="preserve"> </w:t>
      </w:r>
      <w:r w:rsidRPr="00046E73">
        <w:rPr>
          <w:rFonts w:ascii="Times New Roman" w:hAnsi="Times New Roman"/>
          <w:sz w:val="24"/>
          <w:szCs w:val="24"/>
          <w:lang w:eastAsia="bg-BG"/>
        </w:rPr>
        <w:t>III, буква „А“, т.2.1. и т. 2.2 и преди подаването на офертата той е предприел мерки за доказване на надеждност, тези мерки се описват в ЕЕДОП. Като доказателства за надеждността на участника се представят документи по чл. 45, ал. 2 от ППЗОП.</w:t>
      </w:r>
    </w:p>
    <w:p w14:paraId="32B444A0" w14:textId="77777777" w:rsidR="00DA189B" w:rsidRPr="00046E73" w:rsidRDefault="00DA189B" w:rsidP="00100A2E">
      <w:pPr>
        <w:pStyle w:val="Heading1"/>
        <w:spacing w:before="0" w:line="240" w:lineRule="auto"/>
        <w:rPr>
          <w:rFonts w:ascii="Times New Roman" w:hAnsi="Times New Roman"/>
          <w:color w:val="auto"/>
          <w:sz w:val="24"/>
          <w:szCs w:val="24"/>
          <w:lang w:eastAsia="bg-BG"/>
        </w:rPr>
      </w:pPr>
    </w:p>
    <w:p w14:paraId="48B9820B" w14:textId="77777777" w:rsidR="00DA189B" w:rsidRPr="00046E73" w:rsidRDefault="00DA189B" w:rsidP="00B0115A">
      <w:pPr>
        <w:pStyle w:val="BodyText"/>
        <w:tabs>
          <w:tab w:val="left" w:pos="3240"/>
        </w:tabs>
        <w:spacing w:after="0" w:line="240" w:lineRule="auto"/>
        <w:ind w:firstLine="720"/>
        <w:jc w:val="both"/>
        <w:rPr>
          <w:rFonts w:ascii="Times New Roman" w:hAnsi="Times New Roman"/>
          <w:sz w:val="24"/>
          <w:szCs w:val="24"/>
          <w:lang w:eastAsia="bg-BG"/>
        </w:rPr>
      </w:pPr>
      <w:bookmarkStart w:id="23" w:name="_Toc461283115"/>
    </w:p>
    <w:p w14:paraId="0FBECA9F" w14:textId="77777777" w:rsidR="00BC2E40" w:rsidRDefault="00000B71" w:rsidP="00E45DFC">
      <w:pPr>
        <w:pStyle w:val="BodyText"/>
        <w:tabs>
          <w:tab w:val="left" w:pos="3240"/>
        </w:tabs>
        <w:spacing w:after="0" w:line="360" w:lineRule="auto"/>
        <w:jc w:val="center"/>
        <w:rPr>
          <w:rFonts w:ascii="Times New Roman" w:hAnsi="Times New Roman"/>
          <w:b/>
          <w:sz w:val="24"/>
          <w:szCs w:val="24"/>
          <w:lang w:eastAsia="bg-BG"/>
        </w:rPr>
      </w:pPr>
      <w:r>
        <w:rPr>
          <w:rFonts w:ascii="Times New Roman" w:hAnsi="Times New Roman"/>
          <w:b/>
          <w:sz w:val="24"/>
          <w:szCs w:val="24"/>
          <w:lang w:eastAsia="bg-BG"/>
        </w:rPr>
        <w:t xml:space="preserve">ЧАСТ </w:t>
      </w:r>
      <w:r w:rsidR="00DA189B" w:rsidRPr="00046E73">
        <w:rPr>
          <w:rFonts w:ascii="Times New Roman" w:hAnsi="Times New Roman"/>
          <w:b/>
          <w:sz w:val="24"/>
          <w:szCs w:val="24"/>
          <w:lang w:val="en-US" w:eastAsia="bg-BG"/>
        </w:rPr>
        <w:t>I</w:t>
      </w:r>
      <w:r w:rsidR="00DA189B" w:rsidRPr="00046E73">
        <w:rPr>
          <w:rFonts w:ascii="Times New Roman" w:hAnsi="Times New Roman"/>
          <w:b/>
          <w:sz w:val="24"/>
          <w:szCs w:val="24"/>
          <w:lang w:eastAsia="bg-BG"/>
        </w:rPr>
        <w:t>V</w:t>
      </w:r>
    </w:p>
    <w:p w14:paraId="202BE67C" w14:textId="1F32B4C8" w:rsidR="00D51281" w:rsidRDefault="00DA189B" w:rsidP="00E45DFC">
      <w:pPr>
        <w:pStyle w:val="BodyText"/>
        <w:tabs>
          <w:tab w:val="left" w:pos="3240"/>
        </w:tabs>
        <w:spacing w:after="0" w:line="360" w:lineRule="auto"/>
        <w:jc w:val="center"/>
        <w:rPr>
          <w:rFonts w:ascii="Times New Roman" w:hAnsi="Times New Roman"/>
          <w:b/>
          <w:sz w:val="24"/>
          <w:szCs w:val="24"/>
          <w:lang w:eastAsia="bg-BG"/>
        </w:rPr>
      </w:pPr>
      <w:r w:rsidRPr="00046E73">
        <w:rPr>
          <w:rFonts w:ascii="Times New Roman" w:hAnsi="Times New Roman"/>
          <w:b/>
          <w:sz w:val="24"/>
          <w:szCs w:val="24"/>
          <w:lang w:eastAsia="bg-BG"/>
        </w:rPr>
        <w:t>ЗАЯВЛЕНИЯ ЗА УЧАСТИЕ И ОФЕРТА. УКАЗАНИЯ ЗА ПОДГОТОВКАТА ИМ.</w:t>
      </w:r>
      <w:bookmarkStart w:id="24" w:name="bookmark23"/>
      <w:bookmarkStart w:id="25" w:name="_Toc461283116"/>
      <w:bookmarkEnd w:id="23"/>
      <w:r w:rsidRPr="00046E73">
        <w:t xml:space="preserve"> </w:t>
      </w:r>
      <w:r w:rsidRPr="00046E73">
        <w:rPr>
          <w:rFonts w:ascii="Times New Roman" w:hAnsi="Times New Roman"/>
          <w:b/>
          <w:sz w:val="24"/>
          <w:szCs w:val="24"/>
          <w:lang w:eastAsia="bg-BG"/>
        </w:rPr>
        <w:t xml:space="preserve"> ОТВАРЯНЕ НА ЗАЯВЛЕНИЯТА ЗА УЧАСТИЕ И ТЯХНОТО РАЗГЛЕЖДАНЕ. ОТВАРЯНЕ, РАЗГЛЕЖДАНЕ, ОЦЕНКА И КЛАСИРАНЕ НА ОФЕРТИТЕ</w:t>
      </w:r>
    </w:p>
    <w:p w14:paraId="256FFB72" w14:textId="774E307F" w:rsidR="00DA189B" w:rsidRPr="00046E73" w:rsidRDefault="00DA189B" w:rsidP="00E45DFC">
      <w:pPr>
        <w:pStyle w:val="BodyText"/>
        <w:tabs>
          <w:tab w:val="left" w:pos="3240"/>
        </w:tabs>
        <w:spacing w:after="0" w:line="360" w:lineRule="auto"/>
        <w:jc w:val="center"/>
        <w:rPr>
          <w:rFonts w:ascii="Times New Roman" w:hAnsi="Times New Roman"/>
          <w:b/>
          <w:sz w:val="24"/>
          <w:szCs w:val="24"/>
          <w:lang w:eastAsia="bg-BG"/>
        </w:rPr>
      </w:pPr>
    </w:p>
    <w:p w14:paraId="540E1B68" w14:textId="0DA78228" w:rsidR="00DA189B" w:rsidRPr="008D7D95" w:rsidRDefault="00DA189B" w:rsidP="00046E73">
      <w:pPr>
        <w:pStyle w:val="BodyText"/>
        <w:tabs>
          <w:tab w:val="left" w:pos="3240"/>
        </w:tabs>
        <w:spacing w:after="0" w:line="360" w:lineRule="auto"/>
        <w:ind w:left="720"/>
        <w:jc w:val="both"/>
        <w:rPr>
          <w:rFonts w:ascii="Times New Roman" w:hAnsi="Times New Roman"/>
          <w:b/>
          <w:snapToGrid w:val="0"/>
          <w:sz w:val="24"/>
          <w:szCs w:val="24"/>
        </w:rPr>
      </w:pPr>
      <w:r w:rsidRPr="008D7D95">
        <w:rPr>
          <w:rFonts w:ascii="Times New Roman" w:hAnsi="Times New Roman"/>
          <w:b/>
          <w:snapToGrid w:val="0"/>
          <w:sz w:val="24"/>
          <w:szCs w:val="24"/>
        </w:rPr>
        <w:t>1.</w:t>
      </w:r>
      <w:r w:rsidRPr="00BC2E40">
        <w:rPr>
          <w:rFonts w:ascii="Times New Roman" w:hAnsi="Times New Roman"/>
          <w:snapToGrid w:val="0"/>
          <w:sz w:val="24"/>
          <w:szCs w:val="24"/>
        </w:rPr>
        <w:t xml:space="preserve"> </w:t>
      </w:r>
      <w:r w:rsidRPr="008D7D95">
        <w:rPr>
          <w:rFonts w:ascii="Times New Roman" w:hAnsi="Times New Roman"/>
          <w:b/>
          <w:snapToGrid w:val="0"/>
          <w:sz w:val="24"/>
          <w:szCs w:val="24"/>
        </w:rPr>
        <w:t>Общи изисквания при изготвяне и представяне на заявленията и офертата</w:t>
      </w:r>
      <w:bookmarkEnd w:id="24"/>
      <w:bookmarkEnd w:id="25"/>
    </w:p>
    <w:p w14:paraId="3C3E3A33" w14:textId="77777777" w:rsidR="00DA189B" w:rsidRPr="00046E73" w:rsidRDefault="00DA189B" w:rsidP="00724161">
      <w:pPr>
        <w:pStyle w:val="BodyText"/>
        <w:tabs>
          <w:tab w:val="left" w:pos="3240"/>
        </w:tabs>
        <w:spacing w:after="0" w:line="360" w:lineRule="auto"/>
        <w:ind w:firstLine="720"/>
        <w:jc w:val="both"/>
        <w:rPr>
          <w:rFonts w:ascii="Times New Roman" w:hAnsi="Times New Roman"/>
          <w:b/>
          <w:sz w:val="24"/>
          <w:szCs w:val="24"/>
          <w:lang w:eastAsia="bg-BG"/>
        </w:rPr>
      </w:pPr>
      <w:r w:rsidRPr="00046E73">
        <w:rPr>
          <w:rFonts w:ascii="Times New Roman" w:hAnsi="Times New Roman"/>
          <w:snapToGrid w:val="0"/>
          <w:sz w:val="24"/>
          <w:szCs w:val="24"/>
        </w:rPr>
        <w:t>Всеки кандидат/участник следва да изготви заявлението си за участие/оферта си на български език,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3A4B9311" w14:textId="77777777" w:rsidR="00DA189B" w:rsidRPr="00046E73" w:rsidRDefault="00DA189B" w:rsidP="00B2529C">
      <w:pPr>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0055B32B" w14:textId="77777777" w:rsidR="00DA189B" w:rsidRPr="00046E73" w:rsidRDefault="00DA189B" w:rsidP="0045175E">
      <w:pPr>
        <w:pStyle w:val="Bodytext21"/>
        <w:shd w:val="clear" w:color="auto" w:fill="auto"/>
        <w:tabs>
          <w:tab w:val="left" w:pos="0"/>
          <w:tab w:val="left" w:pos="426"/>
        </w:tabs>
        <w:spacing w:after="0" w:line="360" w:lineRule="auto"/>
        <w:ind w:firstLine="737"/>
        <w:rPr>
          <w:sz w:val="24"/>
          <w:szCs w:val="24"/>
        </w:rPr>
      </w:pPr>
      <w:r w:rsidRPr="00046E73">
        <w:rPr>
          <w:sz w:val="24"/>
          <w:szCs w:val="24"/>
        </w:rPr>
        <w:t>Разходите за изработването на заявленията и офертите са за сметка на кандидатите/участниците. Спрямо възложителя кандидатите/участниците не могат да предявяват каквито и да било претенции за разходи, направени от самите тях по подготовката и подаването на заявленията за участие/офертите им независимо от резултата или самото провеждане на обществената поръчка.</w:t>
      </w:r>
    </w:p>
    <w:p w14:paraId="72C730BD" w14:textId="77777777" w:rsidR="00DA189B" w:rsidRPr="00046E73" w:rsidRDefault="00DA189B" w:rsidP="00F706F5">
      <w:pPr>
        <w:spacing w:after="0" w:line="360" w:lineRule="auto"/>
        <w:ind w:firstLine="709"/>
        <w:jc w:val="both"/>
        <w:rPr>
          <w:rFonts w:ascii="Times New Roman" w:hAnsi="Times New Roman"/>
          <w:sz w:val="24"/>
          <w:szCs w:val="24"/>
          <w:lang w:eastAsia="bg-BG"/>
        </w:rPr>
      </w:pPr>
      <w:r w:rsidRPr="00046E73">
        <w:rPr>
          <w:rFonts w:ascii="Times New Roman" w:hAnsi="Times New Roman"/>
          <w:sz w:val="24"/>
          <w:szCs w:val="24"/>
          <w:lang w:eastAsia="bg-BG"/>
        </w:rPr>
        <w:t>Всеки кандидат/участник в процедурата може да промени, допълни или да оттегли заявлението си за участие/офертата си до изтичане на срока за подаване на заявленията/офертите. В случай че се подаде допълнение или промяна на заявлението/офертата, то/тя трябва да отговаря на изискванията и условията за представяне на първоначалното заявление/първоначалната оферта, като върху плика бъде отбелязано следното: „Допълнение/промяна към вх. №...”.</w:t>
      </w:r>
    </w:p>
    <w:p w14:paraId="5EA5C4BC" w14:textId="77777777" w:rsidR="00DA189B" w:rsidRPr="00046E73" w:rsidRDefault="00DA189B" w:rsidP="00F706F5">
      <w:pPr>
        <w:spacing w:after="0" w:line="360" w:lineRule="auto"/>
        <w:ind w:firstLine="709"/>
        <w:jc w:val="both"/>
        <w:rPr>
          <w:rFonts w:ascii="Times New Roman" w:hAnsi="Times New Roman"/>
          <w:sz w:val="24"/>
          <w:szCs w:val="24"/>
          <w:lang w:eastAsia="bg-BG"/>
        </w:rPr>
      </w:pPr>
      <w:r w:rsidRPr="00046E73">
        <w:rPr>
          <w:rFonts w:ascii="Times New Roman" w:hAnsi="Times New Roman"/>
          <w:snapToGrid w:val="0"/>
          <w:sz w:val="24"/>
          <w:szCs w:val="24"/>
        </w:rPr>
        <w:lastRenderedPageBreak/>
        <w:t xml:space="preserve">Оферти подават само кандидати, които възложителят е поканил след предварителен подбор. </w:t>
      </w:r>
      <w:r w:rsidRPr="00046E73">
        <w:rPr>
          <w:rFonts w:ascii="Times New Roman" w:hAnsi="Times New Roman"/>
          <w:sz w:val="24"/>
          <w:szCs w:val="24"/>
          <w:lang w:eastAsia="bg-BG"/>
        </w:rPr>
        <w:t>Офертата следва да включва пълния обем на обществената поръчка. Участникът няма право да представя варианти на офертата.</w:t>
      </w:r>
      <w:r w:rsidRPr="00046E73">
        <w:rPr>
          <w:rFonts w:ascii="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1879551D" w14:textId="77777777" w:rsidR="00DA189B" w:rsidRPr="00046E73" w:rsidRDefault="00DA189B" w:rsidP="0045175E">
      <w:pPr>
        <w:spacing w:after="120" w:line="360" w:lineRule="auto"/>
        <w:ind w:firstLine="709"/>
        <w:jc w:val="both"/>
        <w:rPr>
          <w:rFonts w:ascii="Times New Roman" w:hAnsi="Times New Roman"/>
          <w:sz w:val="24"/>
          <w:szCs w:val="24"/>
          <w:lang w:eastAsia="bg-BG"/>
        </w:rPr>
      </w:pPr>
      <w:r w:rsidRPr="00046E73">
        <w:rPr>
          <w:rFonts w:ascii="Times New Roman" w:hAnsi="Times New Roman"/>
          <w:sz w:val="24"/>
          <w:szCs w:val="24"/>
          <w:lang w:eastAsia="bg-BG"/>
        </w:rPr>
        <w:t xml:space="preserve">Срокът за валидност на офертите е 6 (шест) месеца, считано от датата, посочена в </w:t>
      </w:r>
      <w:r>
        <w:rPr>
          <w:rFonts w:ascii="Times New Roman" w:hAnsi="Times New Roman"/>
          <w:sz w:val="24"/>
          <w:szCs w:val="24"/>
          <w:lang w:eastAsia="bg-BG"/>
        </w:rPr>
        <w:t>поканата</w:t>
      </w:r>
      <w:r w:rsidRPr="00046E73">
        <w:rPr>
          <w:rFonts w:ascii="Times New Roman" w:hAnsi="Times New Roman"/>
          <w:sz w:val="24"/>
          <w:szCs w:val="24"/>
          <w:lang w:eastAsia="bg-BG"/>
        </w:rPr>
        <w:t xml:space="preserve"> като краен срок за получаването им. Възложителят може да поиска писмено от участниците да удължат срока на валидност на офертите до момента на сключване на договора за обществена поръчка.   </w:t>
      </w:r>
    </w:p>
    <w:p w14:paraId="01C2F3D5" w14:textId="77777777" w:rsidR="00DA189B" w:rsidRPr="00046E73" w:rsidRDefault="00DA189B" w:rsidP="00B2529C">
      <w:pPr>
        <w:tabs>
          <w:tab w:val="left" w:pos="851"/>
          <w:tab w:val="left" w:pos="3240"/>
        </w:tabs>
        <w:spacing w:after="0" w:line="360" w:lineRule="auto"/>
        <w:ind w:firstLine="709"/>
        <w:jc w:val="both"/>
        <w:rPr>
          <w:rFonts w:ascii="Times New Roman" w:hAnsi="Times New Roman"/>
          <w:sz w:val="24"/>
          <w:szCs w:val="24"/>
          <w:lang w:eastAsia="bg-BG"/>
        </w:rPr>
      </w:pPr>
      <w:r w:rsidRPr="00046E73">
        <w:rPr>
          <w:rFonts w:ascii="Times New Roman" w:hAnsi="Times New Roman"/>
          <w:sz w:val="24"/>
          <w:szCs w:val="24"/>
          <w:lang w:eastAsia="bg-BG"/>
        </w:rPr>
        <w:t>Заявленията/офертите, свързани с участието в процедурата, се представят от кандидата/участника или от упълномощен от него представител, лично на гише № 56 в Паричния салон на БНБ или чрез пощенска или друга куриерска услуга с препоръчана пратка с обратна разписка, на адреса на възложителя, както следва: гр. София, пл. „Княз Александър I“ № 1, Българска народна банка. Заявленията/офертите се представят в запечатана непрозрачна опаковка, върху която се посочват:</w:t>
      </w:r>
    </w:p>
    <w:p w14:paraId="2F10F1FF" w14:textId="77777777" w:rsidR="00DA189B" w:rsidRPr="00046E73" w:rsidRDefault="00DA189B" w:rsidP="00B2529C">
      <w:pPr>
        <w:pStyle w:val="ListParagraph"/>
        <w:numPr>
          <w:ilvl w:val="0"/>
          <w:numId w:val="6"/>
        </w:numPr>
        <w:tabs>
          <w:tab w:val="left" w:pos="851"/>
          <w:tab w:val="left" w:pos="1985"/>
        </w:tabs>
        <w:spacing w:after="0" w:line="360" w:lineRule="auto"/>
        <w:ind w:left="0" w:firstLine="709"/>
        <w:jc w:val="both"/>
        <w:rPr>
          <w:rFonts w:ascii="Times New Roman" w:hAnsi="Times New Roman"/>
          <w:sz w:val="24"/>
          <w:szCs w:val="24"/>
          <w:lang w:eastAsia="bg-BG"/>
        </w:rPr>
      </w:pPr>
      <w:r w:rsidRPr="00046E73">
        <w:rPr>
          <w:rFonts w:ascii="Times New Roman" w:hAnsi="Times New Roman"/>
          <w:sz w:val="24"/>
          <w:szCs w:val="24"/>
          <w:lang w:eastAsia="bg-BG"/>
        </w:rPr>
        <w:t>наименованието на кандидата/участника, включително участниците в обединението, когато е приложимо;</w:t>
      </w:r>
    </w:p>
    <w:p w14:paraId="38207F48" w14:textId="77777777" w:rsidR="00DA189B" w:rsidRPr="00046E73" w:rsidRDefault="00DA189B" w:rsidP="00B2529C">
      <w:pPr>
        <w:pStyle w:val="ListParagraph"/>
        <w:numPr>
          <w:ilvl w:val="0"/>
          <w:numId w:val="6"/>
        </w:numPr>
        <w:tabs>
          <w:tab w:val="left" w:pos="851"/>
          <w:tab w:val="left" w:pos="1985"/>
        </w:tabs>
        <w:spacing w:after="0" w:line="360" w:lineRule="auto"/>
        <w:ind w:left="0" w:firstLine="709"/>
        <w:jc w:val="both"/>
        <w:rPr>
          <w:rFonts w:ascii="Times New Roman" w:hAnsi="Times New Roman"/>
          <w:sz w:val="24"/>
          <w:szCs w:val="24"/>
          <w:lang w:eastAsia="bg-BG"/>
        </w:rPr>
      </w:pPr>
      <w:r w:rsidRPr="00046E73">
        <w:rPr>
          <w:rFonts w:ascii="Times New Roman" w:hAnsi="Times New Roman"/>
          <w:sz w:val="24"/>
          <w:szCs w:val="24"/>
          <w:lang w:eastAsia="bg-BG"/>
        </w:rPr>
        <w:t>адрес за кореспонденция, телефон и по възможност факс и електронен адрес;</w:t>
      </w:r>
    </w:p>
    <w:p w14:paraId="51BFCE1D" w14:textId="77777777" w:rsidR="00DA189B" w:rsidRPr="00046E73" w:rsidRDefault="00DA189B" w:rsidP="00B2529C">
      <w:pPr>
        <w:pStyle w:val="ListParagraph"/>
        <w:numPr>
          <w:ilvl w:val="0"/>
          <w:numId w:val="6"/>
        </w:numPr>
        <w:tabs>
          <w:tab w:val="left" w:pos="851"/>
          <w:tab w:val="left" w:pos="1985"/>
        </w:tabs>
        <w:spacing w:after="0" w:line="360" w:lineRule="auto"/>
        <w:ind w:left="0" w:firstLine="709"/>
        <w:jc w:val="both"/>
        <w:rPr>
          <w:rFonts w:ascii="Times New Roman" w:hAnsi="Times New Roman"/>
          <w:sz w:val="24"/>
          <w:szCs w:val="24"/>
          <w:lang w:eastAsia="bg-BG"/>
        </w:rPr>
      </w:pPr>
      <w:r w:rsidRPr="00046E73">
        <w:rPr>
          <w:rFonts w:ascii="Times New Roman" w:hAnsi="Times New Roman"/>
          <w:sz w:val="24"/>
          <w:szCs w:val="24"/>
          <w:lang w:eastAsia="bg-BG"/>
        </w:rPr>
        <w:t>наименованието на обществената поръчка, за която се подават документите.</w:t>
      </w:r>
    </w:p>
    <w:p w14:paraId="46530A06" w14:textId="77777777" w:rsidR="00DA189B" w:rsidRPr="00046E73" w:rsidRDefault="00DA189B" w:rsidP="00B2529C">
      <w:pPr>
        <w:tabs>
          <w:tab w:val="left" w:pos="851"/>
          <w:tab w:val="left" w:pos="3240"/>
        </w:tabs>
        <w:spacing w:after="0" w:line="360" w:lineRule="auto"/>
        <w:ind w:firstLine="709"/>
        <w:jc w:val="both"/>
        <w:rPr>
          <w:rFonts w:ascii="Times New Roman" w:hAnsi="Times New Roman"/>
          <w:sz w:val="24"/>
          <w:szCs w:val="24"/>
          <w:lang w:eastAsia="bg-BG"/>
        </w:rPr>
      </w:pPr>
      <w:r w:rsidRPr="00046E73">
        <w:rPr>
          <w:rFonts w:ascii="Times New Roman" w:hAnsi="Times New Roman"/>
          <w:sz w:val="24"/>
          <w:szCs w:val="24"/>
          <w:lang w:eastAsia="bg-BG"/>
        </w:rPr>
        <w:t>Ако кандидатът/участникът изпраща заявлението си за участие/офертата по пощата или по куриерска служба с препоръчано писмо с обратна разписка, разходите са за сметка на кандидата/участника. В този случай, той следва да изпрати предложението така, че да обезпечи неговото пристигане на посочения от възложителя адрес преди изтичане на срока за подаване на заявленията/офертите.</w:t>
      </w:r>
    </w:p>
    <w:p w14:paraId="7AB459B3" w14:textId="77777777" w:rsidR="00DA189B" w:rsidRPr="00AB57A2" w:rsidRDefault="00DA189B" w:rsidP="00B2529C">
      <w:pPr>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 xml:space="preserve">Възложителят води регистър на получените заявления/оферти. При получаване на </w:t>
      </w:r>
      <w:r w:rsidRPr="00AB57A2">
        <w:rPr>
          <w:rFonts w:ascii="Times New Roman" w:hAnsi="Times New Roman"/>
          <w:snapToGrid w:val="0"/>
          <w:sz w:val="24"/>
          <w:szCs w:val="24"/>
        </w:rPr>
        <w:t xml:space="preserve">заявление/оферта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 </w:t>
      </w:r>
    </w:p>
    <w:p w14:paraId="73E219D7" w14:textId="77777777" w:rsidR="00DA189B" w:rsidRPr="00AB57A2" w:rsidRDefault="00DA189B" w:rsidP="00B2529C">
      <w:pPr>
        <w:spacing w:after="0" w:line="360" w:lineRule="auto"/>
        <w:ind w:firstLine="709"/>
        <w:jc w:val="both"/>
        <w:rPr>
          <w:rFonts w:ascii="Times New Roman" w:hAnsi="Times New Roman"/>
          <w:snapToGrid w:val="0"/>
          <w:sz w:val="24"/>
          <w:szCs w:val="24"/>
        </w:rPr>
      </w:pPr>
      <w:r w:rsidRPr="00AB57A2">
        <w:rPr>
          <w:rFonts w:ascii="Times New Roman" w:hAnsi="Times New Roman"/>
          <w:snapToGrid w:val="0"/>
          <w:sz w:val="24"/>
          <w:szCs w:val="24"/>
        </w:rPr>
        <w:t xml:space="preserve">Заявленията се подават в срока, посочен в обявлението за обществена поръчка. </w:t>
      </w:r>
    </w:p>
    <w:p w14:paraId="44064A03" w14:textId="77777777" w:rsidR="00DA189B" w:rsidRPr="00AB57A2" w:rsidRDefault="00DA189B" w:rsidP="00B2529C">
      <w:pPr>
        <w:spacing w:after="0" w:line="360" w:lineRule="auto"/>
        <w:ind w:firstLine="709"/>
        <w:jc w:val="both"/>
        <w:rPr>
          <w:rFonts w:ascii="Times New Roman" w:hAnsi="Times New Roman"/>
          <w:snapToGrid w:val="0"/>
          <w:sz w:val="24"/>
          <w:szCs w:val="24"/>
        </w:rPr>
      </w:pPr>
      <w:r w:rsidRPr="00AB57A2">
        <w:rPr>
          <w:rFonts w:ascii="Times New Roman" w:hAnsi="Times New Roman"/>
          <w:snapToGrid w:val="0"/>
          <w:sz w:val="24"/>
          <w:szCs w:val="24"/>
        </w:rPr>
        <w:t>Офертите са подават в срока, посочен в поканата за представяне на оферти.</w:t>
      </w:r>
    </w:p>
    <w:p w14:paraId="40522723" w14:textId="77777777" w:rsidR="00DA189B" w:rsidRPr="00046E73" w:rsidRDefault="00DA189B" w:rsidP="00B2529C">
      <w:pPr>
        <w:spacing w:after="0" w:line="360" w:lineRule="auto"/>
        <w:ind w:firstLine="709"/>
        <w:jc w:val="both"/>
        <w:rPr>
          <w:rFonts w:ascii="Times New Roman" w:hAnsi="Times New Roman"/>
          <w:snapToGrid w:val="0"/>
          <w:sz w:val="24"/>
          <w:szCs w:val="24"/>
        </w:rPr>
      </w:pPr>
      <w:r w:rsidRPr="00AB57A2">
        <w:rPr>
          <w:rFonts w:ascii="Times New Roman" w:hAnsi="Times New Roman"/>
          <w:snapToGrid w:val="0"/>
          <w:sz w:val="24"/>
          <w:szCs w:val="24"/>
        </w:rPr>
        <w:t>Не се приемат заявления/оферти, които са представени след изтичане на крайния</w:t>
      </w:r>
      <w:r w:rsidRPr="00046E73">
        <w:rPr>
          <w:rFonts w:ascii="Times New Roman" w:hAnsi="Times New Roman"/>
          <w:snapToGrid w:val="0"/>
          <w:sz w:val="24"/>
          <w:szCs w:val="24"/>
        </w:rPr>
        <w:t xml:space="preserve"> срок за получаване или са в незапечатана опаковка или в опаковка с нарушена цялост. Тези обстоятелства се отразяват във входящия регистър.</w:t>
      </w:r>
    </w:p>
    <w:p w14:paraId="2AB43F96" w14:textId="77777777" w:rsidR="00DA189B" w:rsidRPr="00046E73" w:rsidRDefault="00DA189B" w:rsidP="00B2529C">
      <w:pPr>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lastRenderedPageBreak/>
        <w:t>Когато към момента на изтичане на крайния срок за получаване на заявления/оферти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Заявленията/офертите на лицата от списъка се завеждат в регистъра. В този случай не се допуска приемане на заявления/оферти от лица, които не са включени в списъка.</w:t>
      </w:r>
    </w:p>
    <w:p w14:paraId="5FF8171C" w14:textId="77777777" w:rsidR="00DA189B" w:rsidRPr="00046E73" w:rsidRDefault="00DA189B" w:rsidP="00B2529C">
      <w:pPr>
        <w:spacing w:after="0" w:line="360" w:lineRule="auto"/>
        <w:ind w:firstLine="709"/>
        <w:jc w:val="both"/>
        <w:rPr>
          <w:rFonts w:ascii="Times New Roman" w:hAnsi="Times New Roman"/>
          <w:snapToGrid w:val="0"/>
          <w:sz w:val="24"/>
          <w:szCs w:val="24"/>
        </w:rPr>
      </w:pPr>
    </w:p>
    <w:p w14:paraId="4B9B8129" w14:textId="77777777" w:rsidR="00DA189B" w:rsidRPr="00046E73" w:rsidRDefault="00DA189B" w:rsidP="00321FD5">
      <w:pPr>
        <w:pStyle w:val="Heading2"/>
        <w:spacing w:before="0" w:line="360" w:lineRule="auto"/>
        <w:ind w:firstLine="709"/>
        <w:jc w:val="both"/>
        <w:rPr>
          <w:rFonts w:ascii="Times New Roman" w:hAnsi="Times New Roman"/>
          <w:snapToGrid w:val="0"/>
          <w:color w:val="auto"/>
          <w:sz w:val="24"/>
          <w:szCs w:val="24"/>
        </w:rPr>
      </w:pPr>
      <w:bookmarkStart w:id="26" w:name="_Toc461283117"/>
      <w:r w:rsidRPr="00BC2E40">
        <w:rPr>
          <w:rFonts w:ascii="Times New Roman" w:hAnsi="Times New Roman"/>
          <w:snapToGrid w:val="0"/>
          <w:color w:val="auto"/>
          <w:sz w:val="24"/>
          <w:szCs w:val="24"/>
        </w:rPr>
        <w:t>2.</w:t>
      </w:r>
      <w:r w:rsidRPr="00046E73">
        <w:rPr>
          <w:rFonts w:ascii="Times New Roman" w:hAnsi="Times New Roman"/>
          <w:snapToGrid w:val="0"/>
          <w:color w:val="auto"/>
          <w:sz w:val="24"/>
          <w:szCs w:val="24"/>
        </w:rPr>
        <w:t xml:space="preserve"> Съдържание на опаковката на заявлението за участие</w:t>
      </w:r>
      <w:bookmarkEnd w:id="26"/>
      <w:r w:rsidRPr="00046E73">
        <w:rPr>
          <w:rFonts w:ascii="Times New Roman" w:hAnsi="Times New Roman"/>
          <w:snapToGrid w:val="0"/>
          <w:color w:val="auto"/>
          <w:sz w:val="24"/>
          <w:szCs w:val="24"/>
        </w:rPr>
        <w:t xml:space="preserve">, съдържащо информация относно личното състояние и критериите за подбор – поставят се в общата опаковка, без да се обособяват в отделен плик:  </w:t>
      </w:r>
    </w:p>
    <w:p w14:paraId="27B6E2A1" w14:textId="77777777" w:rsidR="00DA189B" w:rsidRPr="00046E73" w:rsidRDefault="00DA189B" w:rsidP="00CE2EEF">
      <w:pPr>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 xml:space="preserve">2.1. Подписан и подпечатан списък – опис на представените от кандидата документи – свободен текст.  </w:t>
      </w:r>
    </w:p>
    <w:p w14:paraId="2E210112" w14:textId="1C21339A" w:rsidR="00DA189B" w:rsidRPr="00046E73" w:rsidRDefault="00DA189B" w:rsidP="00CE2EEF">
      <w:pPr>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2.</w:t>
      </w:r>
      <w:proofErr w:type="spellStart"/>
      <w:r w:rsidRPr="00046E73">
        <w:rPr>
          <w:rFonts w:ascii="Times New Roman" w:hAnsi="Times New Roman"/>
          <w:snapToGrid w:val="0"/>
          <w:sz w:val="24"/>
          <w:szCs w:val="24"/>
        </w:rPr>
        <w:t>2</w:t>
      </w:r>
      <w:proofErr w:type="spellEnd"/>
      <w:r w:rsidRPr="00046E73">
        <w:rPr>
          <w:rFonts w:ascii="Times New Roman" w:hAnsi="Times New Roman"/>
          <w:snapToGrid w:val="0"/>
          <w:sz w:val="24"/>
          <w:szCs w:val="24"/>
        </w:rPr>
        <w:t>. Заявление за участие, изготвено по образец, приложен към документацията за обществената поръчка</w:t>
      </w:r>
      <w:r w:rsidR="007E7F92">
        <w:rPr>
          <w:rFonts w:ascii="Times New Roman" w:hAnsi="Times New Roman"/>
          <w:snapToGrid w:val="0"/>
          <w:sz w:val="24"/>
          <w:szCs w:val="24"/>
        </w:rPr>
        <w:t>.</w:t>
      </w:r>
    </w:p>
    <w:p w14:paraId="4332ED6D" w14:textId="560B00CF" w:rsidR="00DA189B" w:rsidRPr="00046E73" w:rsidRDefault="00DA189B" w:rsidP="00CE2EEF">
      <w:pPr>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2.3. Единен европейски документ за обществени поръчки (ЕЕДОП</w:t>
      </w:r>
      <w:r w:rsidR="007E7F92">
        <w:rPr>
          <w:rFonts w:ascii="Times New Roman" w:hAnsi="Times New Roman"/>
          <w:snapToGrid w:val="0"/>
          <w:sz w:val="24"/>
          <w:szCs w:val="24"/>
        </w:rPr>
        <w:t>)</w:t>
      </w:r>
      <w:r w:rsidRPr="00046E73">
        <w:rPr>
          <w:rFonts w:ascii="Times New Roman" w:hAnsi="Times New Roman"/>
          <w:snapToGrid w:val="0"/>
          <w:sz w:val="24"/>
          <w:szCs w:val="24"/>
        </w:rPr>
        <w:t xml:space="preserve"> по образец за </w:t>
      </w:r>
      <w:r>
        <w:rPr>
          <w:rFonts w:ascii="Times New Roman" w:hAnsi="Times New Roman"/>
          <w:snapToGrid w:val="0"/>
          <w:sz w:val="24"/>
          <w:szCs w:val="24"/>
        </w:rPr>
        <w:t>кандидата</w:t>
      </w:r>
      <w:r w:rsidRPr="00046E73">
        <w:rPr>
          <w:rFonts w:ascii="Times New Roman" w:hAnsi="Times New Roman"/>
          <w:snapToGrid w:val="0"/>
          <w:sz w:val="24"/>
          <w:szCs w:val="24"/>
        </w:rPr>
        <w:t>, подписан от всички лица по чл. 54, ал. 2 от ЗОП* в съответствие с изискванията на закона и условията на възложителя, а когато е приложимо</w:t>
      </w:r>
      <w:r w:rsidR="007E7F92">
        <w:rPr>
          <w:rFonts w:ascii="Times New Roman" w:hAnsi="Times New Roman"/>
          <w:snapToGrid w:val="0"/>
          <w:sz w:val="24"/>
          <w:szCs w:val="24"/>
        </w:rPr>
        <w:t>,</w:t>
      </w:r>
      <w:r w:rsidRPr="00046E73">
        <w:rPr>
          <w:rFonts w:ascii="Times New Roman" w:hAnsi="Times New Roman"/>
          <w:snapToGrid w:val="0"/>
          <w:sz w:val="24"/>
          <w:szCs w:val="24"/>
        </w:rPr>
        <w:t xml:space="preserve"> ЕЕДОП за обединението, което не е юридическо лице, за всеки от членовете в обединението, за всеки подизпълнител и за всяко лице, чиито ресурси ще бъдат ангажирани в изпълнението на поръчката</w:t>
      </w:r>
      <w:r w:rsidR="007E7F92">
        <w:rPr>
          <w:rFonts w:ascii="Times New Roman" w:hAnsi="Times New Roman"/>
          <w:snapToGrid w:val="0"/>
          <w:sz w:val="24"/>
          <w:szCs w:val="24"/>
        </w:rPr>
        <w:t>.</w:t>
      </w:r>
    </w:p>
    <w:p w14:paraId="13CB38EE" w14:textId="77777777" w:rsidR="007E7F92" w:rsidRPr="008D7D95" w:rsidRDefault="007E7F92" w:rsidP="007E7F92">
      <w:pPr>
        <w:spacing w:after="0" w:line="360" w:lineRule="auto"/>
        <w:ind w:left="709" w:right="461"/>
        <w:jc w:val="both"/>
        <w:rPr>
          <w:rFonts w:ascii="Times New Roman" w:hAnsi="Times New Roman"/>
          <w:i/>
          <w:snapToGrid w:val="0"/>
          <w:sz w:val="24"/>
          <w:szCs w:val="24"/>
        </w:rPr>
      </w:pPr>
      <w:r w:rsidRPr="008D7D95">
        <w:rPr>
          <w:rFonts w:ascii="Times New Roman" w:hAnsi="Times New Roman"/>
          <w:i/>
          <w:snapToGrid w:val="0"/>
          <w:sz w:val="24"/>
          <w:szCs w:val="24"/>
        </w:rPr>
        <w:t>* Лицата по чл. 54, ал. 2 от ЗОП са:</w:t>
      </w:r>
    </w:p>
    <w:p w14:paraId="7653BD20" w14:textId="77777777" w:rsidR="007E7F92" w:rsidRPr="008D7D95" w:rsidRDefault="007E7F92" w:rsidP="007E7F92">
      <w:pPr>
        <w:spacing w:after="0" w:line="360" w:lineRule="auto"/>
        <w:ind w:left="709" w:right="461"/>
        <w:jc w:val="both"/>
        <w:rPr>
          <w:rFonts w:ascii="Times New Roman" w:hAnsi="Times New Roman"/>
          <w:i/>
          <w:snapToGrid w:val="0"/>
          <w:sz w:val="24"/>
          <w:szCs w:val="24"/>
        </w:rPr>
      </w:pPr>
      <w:r w:rsidRPr="008D7D95">
        <w:rPr>
          <w:rFonts w:ascii="Times New Roman" w:hAnsi="Times New Roman"/>
          <w:i/>
          <w:snapToGrid w:val="0"/>
          <w:sz w:val="24"/>
          <w:szCs w:val="24"/>
        </w:rPr>
        <w:t xml:space="preserve">а) лицата, които представляват кандидата; </w:t>
      </w:r>
    </w:p>
    <w:p w14:paraId="058B7D73" w14:textId="77777777" w:rsidR="007E7F92" w:rsidRPr="008D7D95" w:rsidRDefault="007E7F92" w:rsidP="007E7F92">
      <w:pPr>
        <w:spacing w:after="0" w:line="360" w:lineRule="auto"/>
        <w:ind w:left="709" w:right="461"/>
        <w:jc w:val="both"/>
        <w:rPr>
          <w:rFonts w:ascii="Times New Roman" w:hAnsi="Times New Roman"/>
          <w:i/>
          <w:snapToGrid w:val="0"/>
          <w:sz w:val="24"/>
          <w:szCs w:val="24"/>
        </w:rPr>
      </w:pPr>
      <w:r w:rsidRPr="008D7D95">
        <w:rPr>
          <w:rFonts w:ascii="Times New Roman" w:hAnsi="Times New Roman"/>
          <w:i/>
          <w:snapToGrid w:val="0"/>
          <w:sz w:val="24"/>
          <w:szCs w:val="24"/>
        </w:rPr>
        <w:t xml:space="preserve">б) лицата, които са членове на управителни и надзорни органи на кандидата; </w:t>
      </w:r>
    </w:p>
    <w:p w14:paraId="53584BF7" w14:textId="77777777" w:rsidR="007E7F92" w:rsidRPr="008D7D95" w:rsidRDefault="007E7F92" w:rsidP="007E7F92">
      <w:pPr>
        <w:spacing w:after="0" w:line="360" w:lineRule="auto"/>
        <w:ind w:left="709" w:right="461"/>
        <w:jc w:val="both"/>
        <w:rPr>
          <w:rFonts w:ascii="Times New Roman" w:hAnsi="Times New Roman"/>
          <w:i/>
          <w:snapToGrid w:val="0"/>
          <w:sz w:val="24"/>
          <w:szCs w:val="24"/>
        </w:rPr>
      </w:pPr>
      <w:r w:rsidRPr="008D7D95">
        <w:rPr>
          <w:rFonts w:ascii="Times New Roman" w:hAnsi="Times New Roman"/>
          <w:i/>
          <w:snapToGrid w:val="0"/>
          <w:sz w:val="24"/>
          <w:szCs w:val="24"/>
        </w:rPr>
        <w:t>в) други лица които имат правомощия да упражняват контрол при вземането на решения от тези органи.</w:t>
      </w:r>
    </w:p>
    <w:p w14:paraId="7D671C7E" w14:textId="77777777" w:rsidR="00DA189B" w:rsidRPr="00046E73" w:rsidRDefault="00DA189B" w:rsidP="00CE2EEF">
      <w:pPr>
        <w:spacing w:after="0" w:line="360" w:lineRule="auto"/>
        <w:ind w:firstLine="709"/>
        <w:jc w:val="both"/>
        <w:rPr>
          <w:rFonts w:ascii="Times New Roman" w:hAnsi="Times New Roman"/>
          <w:i/>
          <w:sz w:val="24"/>
          <w:szCs w:val="24"/>
          <w:lang w:eastAsia="bg-BG"/>
        </w:rPr>
      </w:pPr>
      <w:r w:rsidRPr="00046E73">
        <w:rPr>
          <w:rFonts w:ascii="Times New Roman" w:hAnsi="Times New Roman"/>
          <w:b/>
          <w:i/>
          <w:sz w:val="24"/>
          <w:szCs w:val="24"/>
          <w:lang w:eastAsia="bg-BG"/>
        </w:rPr>
        <w:t>Забележка:</w:t>
      </w:r>
      <w:r w:rsidRPr="00046E73">
        <w:rPr>
          <w:rFonts w:ascii="Times New Roman" w:hAnsi="Times New Roman"/>
          <w:i/>
          <w:sz w:val="24"/>
          <w:szCs w:val="24"/>
          <w:lang w:eastAsia="bg-BG"/>
        </w:rPr>
        <w:t xml:space="preserve"> На последната страница на ЕЕДОП (част VI. „Заключителни положения“) се</w:t>
      </w:r>
      <w:r w:rsidRPr="00046E73">
        <w:rPr>
          <w:rFonts w:ascii="Times New Roman" w:hAnsi="Times New Roman"/>
          <w:b/>
          <w:i/>
          <w:sz w:val="24"/>
          <w:szCs w:val="24"/>
          <w:lang w:eastAsia="bg-BG"/>
        </w:rPr>
        <w:t xml:space="preserve"> посочват имената на лицата, в какво качество се подписват и се полагат подписите на всички задължени да представят ЕЕДОП. </w:t>
      </w:r>
    </w:p>
    <w:p w14:paraId="5535175B" w14:textId="23072399" w:rsidR="00DA189B" w:rsidRPr="00046E73" w:rsidRDefault="00DA189B" w:rsidP="005641A9">
      <w:pPr>
        <w:spacing w:after="0" w:line="360" w:lineRule="auto"/>
        <w:ind w:firstLine="709"/>
        <w:jc w:val="both"/>
        <w:rPr>
          <w:rFonts w:ascii="Times New Roman" w:hAnsi="Times New Roman"/>
          <w:sz w:val="24"/>
          <w:szCs w:val="24"/>
          <w:lang w:eastAsia="bg-BG"/>
        </w:rPr>
      </w:pPr>
      <w:r w:rsidRPr="00046E73">
        <w:rPr>
          <w:rFonts w:ascii="Times New Roman" w:hAnsi="Times New Roman"/>
          <w:snapToGrid w:val="0"/>
          <w:sz w:val="24"/>
          <w:szCs w:val="24"/>
        </w:rPr>
        <w:t>2.</w:t>
      </w:r>
      <w:r w:rsidR="00BC2E40">
        <w:rPr>
          <w:rFonts w:ascii="Times New Roman" w:hAnsi="Times New Roman"/>
          <w:snapToGrid w:val="0"/>
          <w:sz w:val="24"/>
          <w:szCs w:val="24"/>
        </w:rPr>
        <w:t>4</w:t>
      </w:r>
      <w:r w:rsidRPr="00046E73">
        <w:rPr>
          <w:rFonts w:ascii="Times New Roman" w:hAnsi="Times New Roman"/>
          <w:snapToGrid w:val="0"/>
          <w:sz w:val="24"/>
          <w:szCs w:val="24"/>
        </w:rPr>
        <w:t xml:space="preserve">. </w:t>
      </w:r>
      <w:r w:rsidRPr="00046E73">
        <w:rPr>
          <w:rFonts w:ascii="Times New Roman" w:hAnsi="Times New Roman"/>
          <w:sz w:val="24"/>
          <w:szCs w:val="24"/>
          <w:lang w:eastAsia="bg-BG"/>
        </w:rPr>
        <w:t>Когато кандидатът е обединение, което не е юридическо лице, на основание чл.</w:t>
      </w:r>
      <w:r w:rsidR="007E7F92">
        <w:rPr>
          <w:rFonts w:ascii="Times New Roman" w:hAnsi="Times New Roman"/>
          <w:sz w:val="24"/>
          <w:szCs w:val="24"/>
          <w:lang w:eastAsia="bg-BG"/>
        </w:rPr>
        <w:t> </w:t>
      </w:r>
      <w:r w:rsidRPr="00046E73">
        <w:rPr>
          <w:rFonts w:ascii="Times New Roman" w:hAnsi="Times New Roman"/>
          <w:sz w:val="24"/>
          <w:szCs w:val="24"/>
          <w:lang w:eastAsia="bg-BG"/>
        </w:rPr>
        <w:t>37, ал. 4 от ППЗОП същият представя копие на документ, от който е видно: правното основание за създаване на обединението;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70CDD9FE" w14:textId="0AA0FC97" w:rsidR="00DA189B" w:rsidRPr="00046E73" w:rsidRDefault="00DA189B" w:rsidP="005641A9">
      <w:pPr>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lastRenderedPageBreak/>
        <w:t>2.</w:t>
      </w:r>
      <w:r w:rsidR="00BC2E40">
        <w:rPr>
          <w:rFonts w:ascii="Times New Roman" w:hAnsi="Times New Roman"/>
          <w:snapToGrid w:val="0"/>
          <w:sz w:val="24"/>
          <w:szCs w:val="24"/>
        </w:rPr>
        <w:t>5</w:t>
      </w:r>
      <w:r w:rsidRPr="00046E73">
        <w:rPr>
          <w:rFonts w:ascii="Times New Roman" w:hAnsi="Times New Roman"/>
          <w:snapToGrid w:val="0"/>
          <w:sz w:val="24"/>
          <w:szCs w:val="24"/>
        </w:rPr>
        <w:t xml:space="preserve">. Документи за доказване на предприетите мерки за надеждност съгласно чл. 45, ал. 2 от ППЗОП </w:t>
      </w:r>
      <w:r w:rsidR="00EC33BB" w:rsidRPr="008D7D95">
        <w:rPr>
          <w:rFonts w:ascii="Times New Roman" w:hAnsi="Times New Roman"/>
          <w:i/>
          <w:snapToGrid w:val="0"/>
          <w:sz w:val="24"/>
          <w:szCs w:val="24"/>
        </w:rPr>
        <w:t>(</w:t>
      </w:r>
      <w:r w:rsidRPr="008D7D95">
        <w:rPr>
          <w:rFonts w:ascii="Times New Roman" w:hAnsi="Times New Roman"/>
          <w:i/>
          <w:snapToGrid w:val="0"/>
          <w:sz w:val="24"/>
          <w:szCs w:val="24"/>
        </w:rPr>
        <w:t>когато е приложимо</w:t>
      </w:r>
      <w:r w:rsidR="00EC33BB" w:rsidRPr="008D7D95">
        <w:rPr>
          <w:rFonts w:ascii="Times New Roman" w:hAnsi="Times New Roman"/>
          <w:i/>
          <w:snapToGrid w:val="0"/>
          <w:sz w:val="24"/>
          <w:szCs w:val="24"/>
        </w:rPr>
        <w:t>)</w:t>
      </w:r>
      <w:r w:rsidRPr="008D7D95">
        <w:rPr>
          <w:rFonts w:ascii="Times New Roman" w:hAnsi="Times New Roman"/>
          <w:i/>
          <w:snapToGrid w:val="0"/>
          <w:sz w:val="24"/>
          <w:szCs w:val="24"/>
        </w:rPr>
        <w:t>.</w:t>
      </w:r>
    </w:p>
    <w:p w14:paraId="2430E09C" w14:textId="77777777" w:rsidR="00DA189B" w:rsidRPr="00046E73" w:rsidRDefault="00DA189B" w:rsidP="005641A9">
      <w:pPr>
        <w:spacing w:after="0" w:line="360" w:lineRule="auto"/>
        <w:ind w:firstLine="709"/>
        <w:jc w:val="both"/>
        <w:rPr>
          <w:rFonts w:ascii="Times New Roman" w:hAnsi="Times New Roman"/>
          <w:snapToGrid w:val="0"/>
          <w:sz w:val="24"/>
          <w:szCs w:val="24"/>
        </w:rPr>
      </w:pPr>
    </w:p>
    <w:p w14:paraId="0225738D" w14:textId="5D06E0A1" w:rsidR="00DA189B" w:rsidRPr="00046E73" w:rsidRDefault="00DA189B" w:rsidP="00BA63B0">
      <w:pPr>
        <w:pStyle w:val="Heading2"/>
        <w:spacing w:before="0" w:line="360" w:lineRule="auto"/>
        <w:ind w:firstLine="709"/>
        <w:rPr>
          <w:rFonts w:ascii="Times New Roman" w:hAnsi="Times New Roman"/>
          <w:snapToGrid w:val="0"/>
          <w:color w:val="auto"/>
          <w:sz w:val="24"/>
          <w:szCs w:val="24"/>
        </w:rPr>
      </w:pPr>
      <w:r w:rsidRPr="00046E73">
        <w:rPr>
          <w:rFonts w:ascii="Times New Roman" w:hAnsi="Times New Roman"/>
          <w:snapToGrid w:val="0"/>
          <w:color w:val="auto"/>
          <w:sz w:val="24"/>
          <w:szCs w:val="24"/>
        </w:rPr>
        <w:t xml:space="preserve">3. Отваряне на заявленията за участие </w:t>
      </w:r>
    </w:p>
    <w:p w14:paraId="71CEA882" w14:textId="0F8C515F" w:rsidR="00DA189B" w:rsidRPr="00046E73" w:rsidRDefault="00DA189B" w:rsidP="00BA63B0">
      <w:pPr>
        <w:tabs>
          <w:tab w:val="left" w:pos="0"/>
          <w:tab w:val="left" w:pos="8789"/>
          <w:tab w:val="left" w:pos="9356"/>
        </w:tabs>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 xml:space="preserve">Комисията, назначена със заповед в съответствие със ЗОП и ППЗОП, отваря постъпилите заявления за участие </w:t>
      </w:r>
      <w:r w:rsidR="00EC33BB" w:rsidRPr="008D7D95">
        <w:rPr>
          <w:rFonts w:ascii="Times New Roman" w:hAnsi="Times New Roman"/>
          <w:b/>
          <w:snapToGrid w:val="0"/>
          <w:sz w:val="24"/>
          <w:szCs w:val="24"/>
        </w:rPr>
        <w:t>на датата и в часа</w:t>
      </w:r>
      <w:r w:rsidRPr="006F5A2B">
        <w:rPr>
          <w:rFonts w:ascii="Times New Roman" w:hAnsi="Times New Roman"/>
          <w:b/>
          <w:snapToGrid w:val="0"/>
          <w:sz w:val="24"/>
          <w:szCs w:val="24"/>
        </w:rPr>
        <w:t>, посочен</w:t>
      </w:r>
      <w:r w:rsidR="00EC33BB">
        <w:rPr>
          <w:rFonts w:ascii="Times New Roman" w:hAnsi="Times New Roman"/>
          <w:b/>
          <w:snapToGrid w:val="0"/>
          <w:sz w:val="24"/>
          <w:szCs w:val="24"/>
        </w:rPr>
        <w:t>и</w:t>
      </w:r>
      <w:r w:rsidRPr="006F5A2B">
        <w:rPr>
          <w:rFonts w:ascii="Times New Roman" w:hAnsi="Times New Roman"/>
          <w:b/>
          <w:snapToGrid w:val="0"/>
          <w:sz w:val="24"/>
          <w:szCs w:val="24"/>
        </w:rPr>
        <w:t xml:space="preserve"> в Обявлението за поръчката, в сградата на БНБ</w:t>
      </w:r>
      <w:r w:rsidRPr="006F5A2B">
        <w:rPr>
          <w:rFonts w:ascii="Times New Roman" w:hAnsi="Times New Roman"/>
          <w:snapToGrid w:val="0"/>
          <w:sz w:val="24"/>
          <w:szCs w:val="24"/>
        </w:rPr>
        <w:t xml:space="preserve">, </w:t>
      </w:r>
      <w:proofErr w:type="spellStart"/>
      <w:r w:rsidRPr="006F5A2B">
        <w:rPr>
          <w:rFonts w:ascii="Times New Roman" w:hAnsi="Times New Roman"/>
          <w:snapToGrid w:val="0"/>
          <w:sz w:val="24"/>
          <w:szCs w:val="24"/>
        </w:rPr>
        <w:t>н</w:t>
      </w:r>
      <w:r w:rsidRPr="00046E73">
        <w:rPr>
          <w:rFonts w:ascii="Times New Roman" w:hAnsi="Times New Roman"/>
          <w:snapToGrid w:val="0"/>
          <w:sz w:val="24"/>
          <w:szCs w:val="24"/>
        </w:rPr>
        <w:t>аходяща</w:t>
      </w:r>
      <w:proofErr w:type="spellEnd"/>
      <w:r w:rsidRPr="00046E73">
        <w:rPr>
          <w:rFonts w:ascii="Times New Roman" w:hAnsi="Times New Roman"/>
          <w:snapToGrid w:val="0"/>
          <w:sz w:val="24"/>
          <w:szCs w:val="24"/>
        </w:rPr>
        <w:t xml:space="preserve"> се в гр. София, пл. „Княз Александър І</w:t>
      </w:r>
      <w:r w:rsidR="00EC33BB">
        <w:rPr>
          <w:rFonts w:ascii="Times New Roman" w:hAnsi="Times New Roman"/>
          <w:snapToGrid w:val="0"/>
          <w:sz w:val="24"/>
          <w:szCs w:val="24"/>
        </w:rPr>
        <w:t>“</w:t>
      </w:r>
      <w:r w:rsidRPr="00046E73">
        <w:rPr>
          <w:rFonts w:ascii="Times New Roman" w:hAnsi="Times New Roman"/>
          <w:snapToGrid w:val="0"/>
          <w:sz w:val="24"/>
          <w:szCs w:val="24"/>
        </w:rPr>
        <w:t xml:space="preserve"> № 1. При промяна на датата, часа или мястото за отваряне на заявленията за </w:t>
      </w:r>
      <w:r w:rsidR="00EC33BB">
        <w:rPr>
          <w:rFonts w:ascii="Times New Roman" w:hAnsi="Times New Roman"/>
          <w:snapToGrid w:val="0"/>
          <w:sz w:val="24"/>
          <w:szCs w:val="24"/>
        </w:rPr>
        <w:t xml:space="preserve">участие </w:t>
      </w:r>
      <w:r w:rsidRPr="00046E73">
        <w:rPr>
          <w:rFonts w:ascii="Times New Roman" w:hAnsi="Times New Roman"/>
          <w:snapToGrid w:val="0"/>
          <w:sz w:val="24"/>
          <w:szCs w:val="24"/>
        </w:rPr>
        <w:t xml:space="preserve">участниците се уведомяват чрез съобщение, публикувано в електронната преписка на обществената поръчка в профила на купувача най-малко 48 часа преди </w:t>
      </w:r>
      <w:proofErr w:type="spellStart"/>
      <w:r w:rsidRPr="00046E73">
        <w:rPr>
          <w:rFonts w:ascii="Times New Roman" w:hAnsi="Times New Roman"/>
          <w:snapToGrid w:val="0"/>
          <w:sz w:val="24"/>
          <w:szCs w:val="24"/>
        </w:rPr>
        <w:t>новоопределения</w:t>
      </w:r>
      <w:proofErr w:type="spellEnd"/>
      <w:r w:rsidRPr="00046E73">
        <w:rPr>
          <w:rFonts w:ascii="Times New Roman" w:hAnsi="Times New Roman"/>
          <w:snapToGrid w:val="0"/>
          <w:sz w:val="24"/>
          <w:szCs w:val="24"/>
        </w:rPr>
        <w:t xml:space="preserve"> час.</w:t>
      </w:r>
    </w:p>
    <w:p w14:paraId="20237D97" w14:textId="151A5A71" w:rsidR="00DA189B" w:rsidRPr="00046E73" w:rsidRDefault="00DA189B" w:rsidP="00BA63B0">
      <w:pPr>
        <w:tabs>
          <w:tab w:val="left" w:pos="-4860"/>
        </w:tabs>
        <w:spacing w:after="0" w:line="360" w:lineRule="auto"/>
        <w:ind w:firstLine="709"/>
        <w:jc w:val="both"/>
        <w:rPr>
          <w:rFonts w:ascii="Times New Roman" w:hAnsi="Times New Roman"/>
          <w:sz w:val="24"/>
          <w:szCs w:val="24"/>
          <w:lang w:eastAsia="bg-BG"/>
        </w:rPr>
      </w:pPr>
      <w:r w:rsidRPr="00046E73">
        <w:rPr>
          <w:rFonts w:ascii="Times New Roman" w:hAnsi="Times New Roman"/>
          <w:sz w:val="24"/>
          <w:szCs w:val="24"/>
          <w:lang w:eastAsia="bg-BG"/>
        </w:rPr>
        <w:t>Комисията започва работа след получаване на представените заявления за участие и протокола по чл. 48, ал. 6 от ППЗОП. Получените заявления за участие се отварят на публично заседание</w:t>
      </w:r>
      <w:r w:rsidRPr="00046E73">
        <w:rPr>
          <w:rFonts w:ascii="Times New Roman" w:hAnsi="Times New Roman"/>
          <w:sz w:val="24"/>
          <w:szCs w:val="24"/>
        </w:rPr>
        <w:t xml:space="preserve">, на което могат да присъстват </w:t>
      </w:r>
      <w:r>
        <w:rPr>
          <w:rFonts w:ascii="Times New Roman" w:hAnsi="Times New Roman"/>
          <w:sz w:val="24"/>
          <w:szCs w:val="24"/>
        </w:rPr>
        <w:t>кандидатите</w:t>
      </w:r>
      <w:r w:rsidRPr="00046E73">
        <w:rPr>
          <w:rFonts w:ascii="Times New Roman" w:hAnsi="Times New Roman"/>
          <w:sz w:val="24"/>
          <w:szCs w:val="24"/>
        </w:rPr>
        <w:t xml:space="preserve"> в процедурата или техни упълномощени представители, както и представители на средствата за масово осведомяване. </w:t>
      </w:r>
      <w:r w:rsidRPr="00046E73">
        <w:rPr>
          <w:rFonts w:ascii="Times New Roman" w:hAnsi="Times New Roman"/>
          <w:sz w:val="24"/>
          <w:szCs w:val="24"/>
          <w:lang w:eastAsia="bg-BG"/>
        </w:rPr>
        <w:t xml:space="preserve">В случаите, когато присъстват упълномощени представители на кандидатите, те следва да представят </w:t>
      </w:r>
      <w:r w:rsidRPr="00046E73">
        <w:rPr>
          <w:rFonts w:ascii="Times New Roman" w:hAnsi="Times New Roman"/>
          <w:b/>
          <w:sz w:val="24"/>
          <w:szCs w:val="24"/>
          <w:u w:val="single"/>
          <w:lang w:eastAsia="bg-BG"/>
        </w:rPr>
        <w:t>пълномощно</w:t>
      </w:r>
      <w:r w:rsidRPr="00046E73">
        <w:rPr>
          <w:rFonts w:ascii="Times New Roman" w:hAnsi="Times New Roman"/>
          <w:sz w:val="24"/>
          <w:szCs w:val="24"/>
          <w:lang w:eastAsia="bg-BG"/>
        </w:rPr>
        <w:t xml:space="preserve"> (оригинал или копие</w:t>
      </w:r>
      <w:r w:rsidR="00EC33BB">
        <w:rPr>
          <w:rFonts w:ascii="Times New Roman" w:hAnsi="Times New Roman"/>
          <w:sz w:val="24"/>
          <w:szCs w:val="24"/>
          <w:lang w:eastAsia="bg-BG"/>
        </w:rPr>
        <w:t>,</w:t>
      </w:r>
      <w:r w:rsidRPr="00046E73">
        <w:rPr>
          <w:rFonts w:ascii="Times New Roman" w:hAnsi="Times New Roman"/>
          <w:sz w:val="24"/>
          <w:szCs w:val="24"/>
          <w:lang w:eastAsia="bg-BG"/>
        </w:rPr>
        <w:t xml:space="preserve"> заверено ,,Вярно с оригинала</w:t>
      </w:r>
      <w:r w:rsidR="00EC33BB">
        <w:rPr>
          <w:rFonts w:ascii="Times New Roman" w:hAnsi="Times New Roman"/>
          <w:sz w:val="24"/>
          <w:szCs w:val="24"/>
          <w:lang w:eastAsia="bg-BG"/>
        </w:rPr>
        <w:t>“</w:t>
      </w:r>
      <w:r w:rsidRPr="00046E73">
        <w:rPr>
          <w:rFonts w:ascii="Times New Roman" w:hAnsi="Times New Roman"/>
          <w:sz w:val="24"/>
          <w:szCs w:val="24"/>
          <w:lang w:eastAsia="bg-BG"/>
        </w:rPr>
        <w:t xml:space="preserve"> от участника), даващо им възможност да присъстват на заседанието на комисията по отваряне на </w:t>
      </w:r>
      <w:r>
        <w:rPr>
          <w:rFonts w:ascii="Times New Roman" w:hAnsi="Times New Roman"/>
          <w:sz w:val="24"/>
          <w:szCs w:val="24"/>
          <w:lang w:eastAsia="bg-BG"/>
        </w:rPr>
        <w:t>заявленията за участие</w:t>
      </w:r>
      <w:r w:rsidRPr="00046E73">
        <w:rPr>
          <w:rFonts w:ascii="Times New Roman" w:hAnsi="Times New Roman"/>
          <w:sz w:val="24"/>
          <w:szCs w:val="24"/>
          <w:lang w:eastAsia="bg-BG"/>
        </w:rPr>
        <w:t xml:space="preserve">. </w:t>
      </w:r>
    </w:p>
    <w:p w14:paraId="0C95C5BA" w14:textId="77777777" w:rsidR="00DA189B" w:rsidRPr="00046E73" w:rsidRDefault="00DA189B" w:rsidP="00BA63B0">
      <w:pPr>
        <w:tabs>
          <w:tab w:val="left" w:pos="-4860"/>
        </w:tabs>
        <w:spacing w:after="0" w:line="360" w:lineRule="auto"/>
        <w:ind w:firstLine="709"/>
        <w:jc w:val="both"/>
        <w:rPr>
          <w:rFonts w:ascii="Times New Roman" w:hAnsi="Times New Roman"/>
          <w:sz w:val="24"/>
          <w:szCs w:val="24"/>
          <w:lang w:eastAsia="bg-BG"/>
        </w:rPr>
      </w:pPr>
      <w:r w:rsidRPr="00046E73">
        <w:rPr>
          <w:rFonts w:ascii="Times New Roman" w:hAnsi="Times New Roman"/>
          <w:sz w:val="24"/>
          <w:szCs w:val="24"/>
          <w:lang w:eastAsia="bg-BG"/>
        </w:rPr>
        <w:t>Комисията отваря по реда на тяхното постъпване запечатаните непрозрачни опаковки и оповестява тяхното съдържание.</w:t>
      </w:r>
    </w:p>
    <w:p w14:paraId="68CF2910" w14:textId="77777777" w:rsidR="00DA189B" w:rsidRPr="00046E73" w:rsidRDefault="00DA189B" w:rsidP="00BA63B0">
      <w:pPr>
        <w:tabs>
          <w:tab w:val="left" w:pos="-4860"/>
        </w:tabs>
        <w:spacing w:after="0" w:line="360" w:lineRule="auto"/>
        <w:ind w:firstLine="709"/>
        <w:jc w:val="both"/>
        <w:rPr>
          <w:rFonts w:ascii="Times New Roman" w:hAnsi="Times New Roman"/>
          <w:sz w:val="24"/>
          <w:szCs w:val="24"/>
          <w:lang w:eastAsia="bg-BG"/>
        </w:rPr>
      </w:pPr>
      <w:r w:rsidRPr="00046E73">
        <w:rPr>
          <w:rFonts w:ascii="Times New Roman" w:hAnsi="Times New Roman"/>
          <w:sz w:val="24"/>
          <w:szCs w:val="24"/>
          <w:lang w:eastAsia="bg-BG"/>
        </w:rPr>
        <w:t>След това комисията продължава работата си самостоятелно по реда на раздел VIII от ППЗОП.</w:t>
      </w:r>
    </w:p>
    <w:p w14:paraId="6E67495D" w14:textId="77777777" w:rsidR="00DA189B" w:rsidRPr="00046E73" w:rsidRDefault="00DA189B" w:rsidP="00BA63B0">
      <w:pPr>
        <w:tabs>
          <w:tab w:val="left" w:pos="-4860"/>
        </w:tabs>
        <w:spacing w:after="0" w:line="360" w:lineRule="auto"/>
        <w:ind w:firstLine="709"/>
        <w:jc w:val="both"/>
        <w:rPr>
          <w:rFonts w:ascii="Times New Roman" w:hAnsi="Times New Roman"/>
          <w:sz w:val="24"/>
          <w:szCs w:val="24"/>
          <w:lang w:eastAsia="bg-BG"/>
        </w:rPr>
      </w:pPr>
    </w:p>
    <w:p w14:paraId="0B766CF9" w14:textId="2F0C6BFB" w:rsidR="00DA189B" w:rsidRPr="00046E73" w:rsidRDefault="00DA189B" w:rsidP="00BA63B0">
      <w:pPr>
        <w:pStyle w:val="Heading2"/>
        <w:spacing w:before="0" w:line="360" w:lineRule="auto"/>
        <w:ind w:firstLine="709"/>
        <w:rPr>
          <w:rFonts w:ascii="Times New Roman" w:hAnsi="Times New Roman"/>
          <w:color w:val="auto"/>
          <w:sz w:val="24"/>
          <w:szCs w:val="24"/>
          <w:lang w:eastAsia="bg-BG"/>
        </w:rPr>
      </w:pPr>
      <w:r w:rsidRPr="00046E73">
        <w:rPr>
          <w:rFonts w:ascii="Times New Roman" w:hAnsi="Times New Roman"/>
          <w:color w:val="auto"/>
          <w:sz w:val="24"/>
          <w:szCs w:val="24"/>
        </w:rPr>
        <w:t>4. Разглеждане на заявленията за участие</w:t>
      </w:r>
    </w:p>
    <w:p w14:paraId="593F4D6B" w14:textId="61293064" w:rsidR="00DA189B" w:rsidRPr="00046E73" w:rsidRDefault="00DA189B" w:rsidP="00BA63B0">
      <w:pPr>
        <w:numPr>
          <w:ilvl w:val="2"/>
          <w:numId w:val="2"/>
        </w:numPr>
        <w:tabs>
          <w:tab w:val="left" w:pos="956"/>
          <w:tab w:val="left" w:pos="1134"/>
        </w:tabs>
        <w:spacing w:after="0" w:line="360" w:lineRule="auto"/>
        <w:ind w:left="20" w:right="20" w:firstLine="709"/>
        <w:jc w:val="both"/>
        <w:rPr>
          <w:rFonts w:ascii="Times New Roman" w:hAnsi="Times New Roman"/>
          <w:sz w:val="24"/>
          <w:szCs w:val="24"/>
          <w:lang w:eastAsia="bg-BG"/>
        </w:rPr>
      </w:pPr>
      <w:r w:rsidRPr="00046E73">
        <w:rPr>
          <w:rFonts w:ascii="Times New Roman" w:hAnsi="Times New Roman"/>
          <w:sz w:val="24"/>
          <w:szCs w:val="24"/>
          <w:lang w:eastAsia="bg-BG"/>
        </w:rPr>
        <w:t xml:space="preserve">Комисията разглежда документите, представени в съответствие с изискванията на </w:t>
      </w:r>
      <w:r w:rsidR="00EC33BB">
        <w:rPr>
          <w:rFonts w:ascii="Times New Roman" w:hAnsi="Times New Roman"/>
          <w:sz w:val="24"/>
          <w:szCs w:val="24"/>
          <w:lang w:eastAsia="bg-BG"/>
        </w:rPr>
        <w:t>в</w:t>
      </w:r>
      <w:r w:rsidRPr="00046E73">
        <w:rPr>
          <w:rFonts w:ascii="Times New Roman" w:hAnsi="Times New Roman"/>
          <w:sz w:val="24"/>
          <w:szCs w:val="24"/>
          <w:lang w:eastAsia="bg-BG"/>
        </w:rPr>
        <w:t xml:space="preserve">ъзложителя, посочени в </w:t>
      </w:r>
      <w:r w:rsidR="009816C6">
        <w:rPr>
          <w:rFonts w:ascii="Times New Roman" w:hAnsi="Times New Roman"/>
          <w:sz w:val="24"/>
          <w:szCs w:val="24"/>
          <w:lang w:eastAsia="bg-BG"/>
        </w:rPr>
        <w:t>част</w:t>
      </w:r>
      <w:r w:rsidR="009816C6" w:rsidRPr="00046E73">
        <w:rPr>
          <w:rFonts w:ascii="Times New Roman" w:hAnsi="Times New Roman"/>
          <w:sz w:val="24"/>
          <w:szCs w:val="24"/>
          <w:lang w:eastAsia="bg-BG"/>
        </w:rPr>
        <w:t xml:space="preserve"> </w:t>
      </w:r>
      <w:r w:rsidRPr="00046E73">
        <w:rPr>
          <w:rFonts w:ascii="Times New Roman" w:hAnsi="Times New Roman"/>
          <w:sz w:val="24"/>
          <w:szCs w:val="24"/>
          <w:lang w:val="en-US" w:eastAsia="bg-BG"/>
        </w:rPr>
        <w:t>I</w:t>
      </w:r>
      <w:r w:rsidRPr="00046E73">
        <w:rPr>
          <w:rFonts w:ascii="Times New Roman" w:hAnsi="Times New Roman"/>
          <w:sz w:val="24"/>
          <w:szCs w:val="24"/>
          <w:lang w:eastAsia="bg-BG"/>
        </w:rPr>
        <w:t xml:space="preserve">V, т. 2 от настоящата документация за съответствие с изискванията </w:t>
      </w:r>
      <w:r w:rsidR="00EC33BB">
        <w:rPr>
          <w:rFonts w:ascii="Times New Roman" w:hAnsi="Times New Roman"/>
          <w:sz w:val="24"/>
          <w:szCs w:val="24"/>
          <w:lang w:eastAsia="bg-BG"/>
        </w:rPr>
        <w:t>за</w:t>
      </w:r>
      <w:r w:rsidRPr="00046E73">
        <w:rPr>
          <w:rFonts w:ascii="Times New Roman" w:hAnsi="Times New Roman"/>
          <w:sz w:val="24"/>
          <w:szCs w:val="24"/>
          <w:lang w:eastAsia="bg-BG"/>
        </w:rPr>
        <w:t xml:space="preserve"> личното състояние и критериите за подбор, поставени от възложителя, и съставя протокол.</w:t>
      </w:r>
    </w:p>
    <w:p w14:paraId="6C89EE37" w14:textId="39A327B4" w:rsidR="00DA189B" w:rsidRPr="00046E73" w:rsidRDefault="00DA189B" w:rsidP="00BA63B0">
      <w:pPr>
        <w:tabs>
          <w:tab w:val="left" w:pos="993"/>
          <w:tab w:val="left" w:pos="1134"/>
        </w:tabs>
        <w:spacing w:after="0" w:line="360" w:lineRule="auto"/>
        <w:ind w:right="20" w:firstLine="709"/>
        <w:jc w:val="both"/>
        <w:rPr>
          <w:rFonts w:ascii="Times New Roman" w:hAnsi="Times New Roman"/>
          <w:sz w:val="24"/>
          <w:szCs w:val="24"/>
          <w:lang w:eastAsia="bg-BG"/>
        </w:rPr>
      </w:pPr>
      <w:r w:rsidRPr="00046E73">
        <w:rPr>
          <w:rFonts w:ascii="Times New Roman" w:hAnsi="Times New Roman"/>
          <w:sz w:val="24"/>
          <w:szCs w:val="24"/>
          <w:lang w:eastAsia="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w:t>
      </w:r>
      <w:r w:rsidR="00EC33BB">
        <w:rPr>
          <w:rFonts w:ascii="Times New Roman" w:hAnsi="Times New Roman"/>
          <w:sz w:val="24"/>
          <w:szCs w:val="24"/>
          <w:lang w:eastAsia="bg-BG"/>
        </w:rPr>
        <w:t>за</w:t>
      </w:r>
      <w:r w:rsidRPr="00046E73">
        <w:rPr>
          <w:rFonts w:ascii="Times New Roman" w:hAnsi="Times New Roman"/>
          <w:sz w:val="24"/>
          <w:szCs w:val="24"/>
          <w:lang w:eastAsia="bg-BG"/>
        </w:rPr>
        <w:t xml:space="preserve"> личното състояние или критериите за подбор, комисията ги посочва в протокола и изпраща протокола на всички </w:t>
      </w:r>
      <w:r>
        <w:rPr>
          <w:rFonts w:ascii="Times New Roman" w:hAnsi="Times New Roman"/>
          <w:sz w:val="24"/>
          <w:szCs w:val="24"/>
          <w:lang w:eastAsia="bg-BG"/>
        </w:rPr>
        <w:t>кандидати</w:t>
      </w:r>
      <w:r w:rsidRPr="00046E73">
        <w:rPr>
          <w:rFonts w:ascii="Times New Roman" w:hAnsi="Times New Roman"/>
          <w:sz w:val="24"/>
          <w:szCs w:val="24"/>
          <w:lang w:eastAsia="bg-BG"/>
        </w:rPr>
        <w:t xml:space="preserve"> в деня на публикуването му в профила на купувача.</w:t>
      </w:r>
    </w:p>
    <w:p w14:paraId="0284A6DA" w14:textId="77777777" w:rsidR="00DA189B" w:rsidRPr="00046E73" w:rsidRDefault="00DA189B" w:rsidP="00BA63B0">
      <w:pPr>
        <w:spacing w:after="0" w:line="360" w:lineRule="auto"/>
        <w:ind w:left="20" w:right="20" w:firstLine="709"/>
        <w:jc w:val="both"/>
        <w:rPr>
          <w:rFonts w:ascii="Times New Roman" w:hAnsi="Times New Roman"/>
          <w:sz w:val="24"/>
          <w:szCs w:val="24"/>
          <w:lang w:eastAsia="bg-BG"/>
        </w:rPr>
      </w:pPr>
      <w:r w:rsidRPr="00046E73">
        <w:rPr>
          <w:rFonts w:ascii="Times New Roman" w:hAnsi="Times New Roman"/>
          <w:sz w:val="24"/>
          <w:szCs w:val="24"/>
          <w:lang w:eastAsia="bg-BG"/>
        </w:rPr>
        <w:lastRenderedPageBreak/>
        <w:t xml:space="preserve">В срок до 5 (пет) работни дни от получаването на протокола 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кандидата.  </w:t>
      </w:r>
    </w:p>
    <w:p w14:paraId="360197D8" w14:textId="1A109665" w:rsidR="00DA189B" w:rsidRPr="00046E73" w:rsidRDefault="00DA189B" w:rsidP="00BA63B0">
      <w:pPr>
        <w:spacing w:after="0" w:line="360" w:lineRule="auto"/>
        <w:ind w:left="20" w:right="20" w:firstLine="709"/>
        <w:jc w:val="both"/>
        <w:rPr>
          <w:rFonts w:ascii="Times New Roman" w:hAnsi="Times New Roman"/>
          <w:sz w:val="24"/>
          <w:szCs w:val="24"/>
          <w:lang w:eastAsia="bg-BG"/>
        </w:rPr>
      </w:pPr>
      <w:r w:rsidRPr="00046E73">
        <w:rPr>
          <w:rFonts w:ascii="Times New Roman" w:hAnsi="Times New Roman"/>
          <w:sz w:val="24"/>
          <w:szCs w:val="24"/>
          <w:lang w:eastAsia="bg-BG"/>
        </w:rPr>
        <w:t xml:space="preserve">Когато промените са отнасят за обстоятелства, различни от посочените по </w:t>
      </w:r>
      <w:r w:rsidR="009816C6">
        <w:rPr>
          <w:rFonts w:ascii="Times New Roman" w:hAnsi="Times New Roman"/>
          <w:sz w:val="24"/>
          <w:szCs w:val="24"/>
          <w:lang w:eastAsia="bg-BG"/>
        </w:rPr>
        <w:t>част</w:t>
      </w:r>
      <w:r w:rsidR="009816C6" w:rsidRPr="00046E73">
        <w:rPr>
          <w:rFonts w:ascii="Times New Roman" w:hAnsi="Times New Roman"/>
          <w:sz w:val="24"/>
          <w:szCs w:val="24"/>
          <w:lang w:eastAsia="bg-BG"/>
        </w:rPr>
        <w:t xml:space="preserve"> </w:t>
      </w:r>
      <w:r w:rsidRPr="00046E73">
        <w:rPr>
          <w:rFonts w:ascii="Times New Roman" w:hAnsi="Times New Roman"/>
          <w:sz w:val="24"/>
          <w:szCs w:val="24"/>
          <w:lang w:eastAsia="bg-BG"/>
        </w:rPr>
        <w:t xml:space="preserve">III, буква „А“, </w:t>
      </w:r>
      <w:r w:rsidRPr="00046E73">
        <w:rPr>
          <w:rFonts w:ascii="Times New Roman" w:hAnsi="Times New Roman"/>
          <w:sz w:val="24"/>
          <w:szCs w:val="24"/>
        </w:rPr>
        <w:t>т. 2.1.1, т. 2.1.2, т. 2.1.7</w:t>
      </w:r>
      <w:r w:rsidRPr="00046E73">
        <w:rPr>
          <w:rFonts w:ascii="Times New Roman" w:hAnsi="Times New Roman"/>
          <w:sz w:val="24"/>
          <w:szCs w:val="24"/>
          <w:lang w:eastAsia="bg-BG"/>
        </w:rPr>
        <w:t xml:space="preserve">, новият ЕЕДОП може да бъде подписан от едно от лицата, които могат самостоятелно да представят </w:t>
      </w:r>
      <w:r>
        <w:rPr>
          <w:rFonts w:ascii="Times New Roman" w:hAnsi="Times New Roman"/>
          <w:sz w:val="24"/>
          <w:szCs w:val="24"/>
          <w:lang w:eastAsia="bg-BG"/>
        </w:rPr>
        <w:t>кандидата</w:t>
      </w:r>
      <w:r w:rsidRPr="00046E73">
        <w:rPr>
          <w:rFonts w:ascii="Times New Roman" w:hAnsi="Times New Roman"/>
          <w:sz w:val="24"/>
          <w:szCs w:val="24"/>
          <w:lang w:eastAsia="bg-BG"/>
        </w:rPr>
        <w:t>.</w:t>
      </w:r>
    </w:p>
    <w:p w14:paraId="762AF81C" w14:textId="71A1CC0B" w:rsidR="00DA189B" w:rsidRPr="00046E73" w:rsidRDefault="00DA189B" w:rsidP="00BA63B0">
      <w:pPr>
        <w:spacing w:after="0" w:line="360" w:lineRule="auto"/>
        <w:ind w:left="20" w:right="20" w:firstLine="709"/>
        <w:jc w:val="both"/>
        <w:rPr>
          <w:rFonts w:ascii="Times New Roman" w:hAnsi="Times New Roman"/>
          <w:sz w:val="24"/>
          <w:szCs w:val="24"/>
          <w:lang w:eastAsia="bg-BG"/>
        </w:rPr>
      </w:pPr>
      <w:r w:rsidRPr="00046E73">
        <w:rPr>
          <w:rFonts w:ascii="Times New Roman" w:hAnsi="Times New Roman"/>
          <w:sz w:val="24"/>
          <w:szCs w:val="24"/>
          <w:lang w:eastAsia="bg-BG"/>
        </w:rPr>
        <w:t xml:space="preserve">След изтичането на петдневния срок комисията пристъпва към разглеждане на допълнително представените документи относно съответствието на </w:t>
      </w:r>
      <w:r>
        <w:rPr>
          <w:rFonts w:ascii="Times New Roman" w:hAnsi="Times New Roman"/>
          <w:sz w:val="24"/>
          <w:szCs w:val="24"/>
          <w:lang w:eastAsia="bg-BG"/>
        </w:rPr>
        <w:t>кандидатите</w:t>
      </w:r>
      <w:r w:rsidRPr="00046E73">
        <w:rPr>
          <w:rFonts w:ascii="Times New Roman" w:hAnsi="Times New Roman"/>
          <w:sz w:val="24"/>
          <w:szCs w:val="24"/>
          <w:lang w:eastAsia="bg-BG"/>
        </w:rPr>
        <w:t xml:space="preserve"> с изискванията </w:t>
      </w:r>
      <w:r w:rsidR="00EC33BB">
        <w:rPr>
          <w:rFonts w:ascii="Times New Roman" w:hAnsi="Times New Roman"/>
          <w:sz w:val="24"/>
          <w:szCs w:val="24"/>
          <w:lang w:eastAsia="bg-BG"/>
        </w:rPr>
        <w:t>за</w:t>
      </w:r>
      <w:r w:rsidRPr="00046E73">
        <w:rPr>
          <w:rFonts w:ascii="Times New Roman" w:hAnsi="Times New Roman"/>
          <w:sz w:val="24"/>
          <w:szCs w:val="24"/>
          <w:lang w:eastAsia="bg-BG"/>
        </w:rPr>
        <w:t xml:space="preserve"> личното състояние и критериите за подбор.</w:t>
      </w:r>
    </w:p>
    <w:p w14:paraId="697D3551" w14:textId="77777777" w:rsidR="00DA189B" w:rsidRPr="00046E73" w:rsidRDefault="00DA189B" w:rsidP="00BA63B0">
      <w:pPr>
        <w:spacing w:after="0" w:line="360" w:lineRule="auto"/>
        <w:ind w:left="20" w:right="20" w:firstLine="709"/>
        <w:jc w:val="both"/>
        <w:rPr>
          <w:rFonts w:ascii="Times New Roman" w:hAnsi="Times New Roman"/>
          <w:sz w:val="24"/>
          <w:szCs w:val="24"/>
          <w:lang w:eastAsia="bg-BG"/>
        </w:rPr>
      </w:pPr>
      <w:r w:rsidRPr="00046E73">
        <w:rPr>
          <w:rFonts w:ascii="Times New Roman" w:hAnsi="Times New Roman"/>
          <w:sz w:val="24"/>
          <w:szCs w:val="24"/>
          <w:lang w:eastAsia="bg-BG"/>
        </w:rPr>
        <w:t xml:space="preserve">При извършването на предварителния подбор и на всеки етап от процедурата комисията може при необходимост да иска разяснения за данни, заявени от </w:t>
      </w:r>
      <w:r>
        <w:rPr>
          <w:rFonts w:ascii="Times New Roman" w:hAnsi="Times New Roman"/>
          <w:sz w:val="24"/>
          <w:szCs w:val="24"/>
          <w:lang w:eastAsia="bg-BG"/>
        </w:rPr>
        <w:t>кандидатите</w:t>
      </w:r>
      <w:r w:rsidRPr="00046E73">
        <w:rPr>
          <w:rFonts w:ascii="Times New Roman" w:hAnsi="Times New Roman"/>
          <w:sz w:val="24"/>
          <w:szCs w:val="24"/>
          <w:lang w:eastAsia="bg-BG"/>
        </w:rPr>
        <w:t>, и/или да проверява заявените данни, включително чрез изискване на информация от други органи и лица.</w:t>
      </w:r>
    </w:p>
    <w:p w14:paraId="03735B0B" w14:textId="77777777" w:rsidR="00DA189B" w:rsidRPr="00046E73" w:rsidRDefault="00DA189B" w:rsidP="000216E0">
      <w:pPr>
        <w:spacing w:after="0" w:line="360" w:lineRule="auto"/>
        <w:ind w:left="20" w:right="20" w:firstLine="709"/>
        <w:jc w:val="both"/>
        <w:rPr>
          <w:rFonts w:ascii="Times New Roman" w:hAnsi="Times New Roman"/>
          <w:sz w:val="24"/>
          <w:szCs w:val="24"/>
          <w:lang w:eastAsia="bg-BG"/>
        </w:rPr>
      </w:pPr>
      <w:r w:rsidRPr="00046E73">
        <w:rPr>
          <w:rFonts w:ascii="Times New Roman" w:hAnsi="Times New Roman"/>
          <w:sz w:val="24"/>
          <w:szCs w:val="24"/>
          <w:lang w:eastAsia="bg-BG"/>
        </w:rPr>
        <w:t>Комисията изготвя протокол, който съдържа резултатите от предварителния подбор</w:t>
      </w:r>
      <w:r w:rsidR="00EC33BB">
        <w:rPr>
          <w:rFonts w:ascii="Times New Roman" w:hAnsi="Times New Roman"/>
          <w:sz w:val="24"/>
          <w:szCs w:val="24"/>
          <w:lang w:eastAsia="bg-BG"/>
        </w:rPr>
        <w:t>,</w:t>
      </w:r>
      <w:r w:rsidRPr="00046E73">
        <w:rPr>
          <w:rFonts w:ascii="Times New Roman" w:hAnsi="Times New Roman"/>
          <w:sz w:val="24"/>
          <w:szCs w:val="24"/>
          <w:lang w:eastAsia="bg-BG"/>
        </w:rPr>
        <w:t xml:space="preserve"> и го представя на възложителя. В срок от 5 </w:t>
      </w:r>
      <w:r w:rsidR="00EC33BB">
        <w:rPr>
          <w:rFonts w:ascii="Times New Roman" w:hAnsi="Times New Roman"/>
          <w:sz w:val="24"/>
          <w:szCs w:val="24"/>
          <w:lang w:eastAsia="bg-BG"/>
        </w:rPr>
        <w:t xml:space="preserve">(пет) </w:t>
      </w:r>
      <w:r w:rsidRPr="00046E73">
        <w:rPr>
          <w:rFonts w:ascii="Times New Roman" w:hAnsi="Times New Roman"/>
          <w:sz w:val="24"/>
          <w:szCs w:val="24"/>
          <w:lang w:eastAsia="bg-BG"/>
        </w:rPr>
        <w:t>работни дни от датата на приемане на протокола възложителят обявява с решение кандидатите, които ще бъдат поканени да представят оферти. В решението се посочат и кандидатите, които не отговарят на об</w:t>
      </w:r>
      <w:r w:rsidR="00EC33BB">
        <w:rPr>
          <w:rFonts w:ascii="Times New Roman" w:hAnsi="Times New Roman"/>
          <w:sz w:val="24"/>
          <w:szCs w:val="24"/>
          <w:lang w:eastAsia="bg-BG"/>
        </w:rPr>
        <w:t>я</w:t>
      </w:r>
      <w:r w:rsidRPr="00046E73">
        <w:rPr>
          <w:rFonts w:ascii="Times New Roman" w:hAnsi="Times New Roman"/>
          <w:sz w:val="24"/>
          <w:szCs w:val="24"/>
          <w:lang w:eastAsia="bg-BG"/>
        </w:rPr>
        <w:t>вените от възложителя изисквания, и мотивите за това.</w:t>
      </w:r>
    </w:p>
    <w:p w14:paraId="7B7856B6" w14:textId="7BDDEE34" w:rsidR="00DA189B" w:rsidRPr="00046E73" w:rsidRDefault="00DA189B" w:rsidP="000216E0">
      <w:pPr>
        <w:spacing w:after="0" w:line="360" w:lineRule="auto"/>
        <w:ind w:left="20" w:right="20" w:firstLine="709"/>
        <w:jc w:val="both"/>
        <w:rPr>
          <w:rFonts w:ascii="Times New Roman" w:hAnsi="Times New Roman"/>
          <w:sz w:val="24"/>
          <w:szCs w:val="24"/>
          <w:lang w:eastAsia="bg-BG"/>
        </w:rPr>
      </w:pPr>
      <w:r w:rsidRPr="00046E73">
        <w:rPr>
          <w:rFonts w:ascii="Times New Roman" w:hAnsi="Times New Roman"/>
          <w:sz w:val="24"/>
          <w:szCs w:val="24"/>
        </w:rPr>
        <w:t xml:space="preserve">Покана за представяне на оферти се изпраща до избраните кандидати в 3-дневен </w:t>
      </w:r>
      <w:r w:rsidR="00EC33BB">
        <w:rPr>
          <w:rFonts w:ascii="Times New Roman" w:hAnsi="Times New Roman"/>
          <w:sz w:val="24"/>
          <w:szCs w:val="24"/>
        </w:rPr>
        <w:t xml:space="preserve">(тридневен) </w:t>
      </w:r>
      <w:r w:rsidRPr="00046E73">
        <w:rPr>
          <w:rFonts w:ascii="Times New Roman" w:hAnsi="Times New Roman"/>
          <w:sz w:val="24"/>
          <w:szCs w:val="24"/>
        </w:rPr>
        <w:t xml:space="preserve">срок от: изтичането на срока за обжалване </w:t>
      </w:r>
      <w:r w:rsidR="00EC33BB" w:rsidRPr="00EC33BB">
        <w:rPr>
          <w:rFonts w:ascii="Times New Roman" w:hAnsi="Times New Roman"/>
          <w:sz w:val="24"/>
          <w:szCs w:val="24"/>
        </w:rPr>
        <w:t>–</w:t>
      </w:r>
      <w:r w:rsidRPr="00046E73">
        <w:rPr>
          <w:rFonts w:ascii="Times New Roman" w:hAnsi="Times New Roman"/>
          <w:sz w:val="24"/>
          <w:szCs w:val="24"/>
        </w:rPr>
        <w:t xml:space="preserve"> когато решението не е обжалвано, а ако е обжалвано </w:t>
      </w:r>
      <w:r w:rsidR="00EC33BB" w:rsidRPr="00EC33BB">
        <w:rPr>
          <w:rFonts w:ascii="Times New Roman" w:hAnsi="Times New Roman"/>
          <w:sz w:val="24"/>
          <w:szCs w:val="24"/>
        </w:rPr>
        <w:t>–</w:t>
      </w:r>
      <w:r w:rsidRPr="00046E73">
        <w:rPr>
          <w:rFonts w:ascii="Times New Roman" w:hAnsi="Times New Roman"/>
          <w:sz w:val="24"/>
          <w:szCs w:val="24"/>
        </w:rPr>
        <w:t xml:space="preserve"> </w:t>
      </w:r>
      <w:r w:rsidR="00EC33BB">
        <w:rPr>
          <w:rFonts w:ascii="Times New Roman" w:hAnsi="Times New Roman"/>
          <w:sz w:val="24"/>
          <w:szCs w:val="24"/>
        </w:rPr>
        <w:t xml:space="preserve">при положение че </w:t>
      </w:r>
      <w:r w:rsidRPr="00046E73">
        <w:rPr>
          <w:rFonts w:ascii="Times New Roman" w:hAnsi="Times New Roman"/>
          <w:sz w:val="24"/>
          <w:szCs w:val="24"/>
        </w:rPr>
        <w:t>не е направено искане за налагане на временна мярка; влизането в сила на определението, с което е отхвърлено искането за временна мярка; влизането в сила на решението, когато е наложена временна мярка</w:t>
      </w:r>
      <w:r w:rsidR="00EC33BB">
        <w:rPr>
          <w:rFonts w:ascii="Times New Roman" w:hAnsi="Times New Roman"/>
          <w:sz w:val="24"/>
          <w:szCs w:val="24"/>
        </w:rPr>
        <w:t>.</w:t>
      </w:r>
    </w:p>
    <w:p w14:paraId="52A37A47" w14:textId="77777777" w:rsidR="00DA189B" w:rsidRPr="00046E73" w:rsidRDefault="00DA189B" w:rsidP="000216E0">
      <w:pPr>
        <w:spacing w:after="0" w:line="360" w:lineRule="auto"/>
        <w:ind w:left="20" w:right="20" w:firstLine="709"/>
        <w:jc w:val="both"/>
        <w:rPr>
          <w:rFonts w:ascii="Times New Roman" w:hAnsi="Times New Roman"/>
          <w:sz w:val="24"/>
          <w:szCs w:val="24"/>
          <w:lang w:eastAsia="bg-BG"/>
        </w:rPr>
      </w:pPr>
    </w:p>
    <w:p w14:paraId="6496E0DD" w14:textId="0C082C0B" w:rsidR="00DA189B" w:rsidRPr="00046E73" w:rsidRDefault="00DA189B" w:rsidP="00046E73">
      <w:pPr>
        <w:pStyle w:val="ListParagraph"/>
        <w:spacing w:after="120" w:line="360" w:lineRule="auto"/>
        <w:ind w:left="0" w:firstLine="720"/>
        <w:jc w:val="both"/>
        <w:rPr>
          <w:rFonts w:ascii="Times New Roman" w:hAnsi="Times New Roman"/>
          <w:b/>
          <w:snapToGrid w:val="0"/>
          <w:sz w:val="24"/>
          <w:szCs w:val="24"/>
        </w:rPr>
      </w:pPr>
      <w:r w:rsidRPr="006F5A2B">
        <w:rPr>
          <w:rFonts w:ascii="Times New Roman" w:hAnsi="Times New Roman"/>
          <w:b/>
          <w:snapToGrid w:val="0"/>
          <w:sz w:val="24"/>
          <w:szCs w:val="24"/>
        </w:rPr>
        <w:t xml:space="preserve">5. </w:t>
      </w:r>
      <w:r w:rsidRPr="00046E73">
        <w:rPr>
          <w:rFonts w:ascii="Times New Roman" w:hAnsi="Times New Roman"/>
          <w:b/>
          <w:snapToGrid w:val="0"/>
          <w:sz w:val="24"/>
          <w:szCs w:val="24"/>
        </w:rPr>
        <w:t>Съдържание на офертата, съдържаща техническо предложение и ценово предложение</w:t>
      </w:r>
    </w:p>
    <w:p w14:paraId="0B3D6DC8" w14:textId="77777777" w:rsidR="00DA189B" w:rsidRPr="00046E73" w:rsidRDefault="00DA189B" w:rsidP="005641A9">
      <w:pPr>
        <w:pStyle w:val="ListParagraph"/>
        <w:spacing w:after="0" w:line="360" w:lineRule="auto"/>
        <w:ind w:left="0" w:firstLine="720"/>
        <w:jc w:val="both"/>
        <w:rPr>
          <w:rFonts w:ascii="Times New Roman" w:hAnsi="Times New Roman"/>
          <w:snapToGrid w:val="0"/>
          <w:sz w:val="24"/>
          <w:szCs w:val="24"/>
        </w:rPr>
      </w:pPr>
      <w:r w:rsidRPr="006F5A2B">
        <w:rPr>
          <w:rFonts w:ascii="Times New Roman" w:hAnsi="Times New Roman"/>
          <w:snapToGrid w:val="0"/>
          <w:sz w:val="24"/>
          <w:szCs w:val="24"/>
        </w:rPr>
        <w:t xml:space="preserve">5.1. </w:t>
      </w:r>
      <w:r w:rsidRPr="00046E73">
        <w:rPr>
          <w:rFonts w:ascii="Times New Roman" w:hAnsi="Times New Roman"/>
          <w:snapToGrid w:val="0"/>
          <w:sz w:val="24"/>
          <w:szCs w:val="24"/>
        </w:rPr>
        <w:t xml:space="preserve">Подписан и подпечатан списък – опис на представените от участника документи – свободен текст. </w:t>
      </w:r>
    </w:p>
    <w:p w14:paraId="4EA94FEC" w14:textId="77777777" w:rsidR="00DA189B" w:rsidRPr="00046E73" w:rsidRDefault="00DA189B" w:rsidP="005641A9">
      <w:pPr>
        <w:pStyle w:val="ListParagraph"/>
        <w:spacing w:after="0" w:line="360" w:lineRule="auto"/>
        <w:ind w:left="0" w:firstLine="720"/>
        <w:jc w:val="both"/>
        <w:rPr>
          <w:rFonts w:ascii="Times New Roman" w:hAnsi="Times New Roman"/>
          <w:b/>
          <w:snapToGrid w:val="0"/>
          <w:sz w:val="24"/>
          <w:szCs w:val="24"/>
        </w:rPr>
      </w:pPr>
      <w:r w:rsidRPr="006F5A2B">
        <w:rPr>
          <w:rFonts w:ascii="Times New Roman" w:hAnsi="Times New Roman"/>
          <w:snapToGrid w:val="0"/>
          <w:sz w:val="24"/>
          <w:szCs w:val="24"/>
        </w:rPr>
        <w:lastRenderedPageBreak/>
        <w:t>5.2.</w:t>
      </w:r>
      <w:r w:rsidRPr="00046E73">
        <w:rPr>
          <w:rFonts w:ascii="Times New Roman" w:hAnsi="Times New Roman"/>
          <w:snapToGrid w:val="0"/>
          <w:sz w:val="24"/>
          <w:szCs w:val="24"/>
        </w:rPr>
        <w:t xml:space="preserve"> Документ за упълномощаване, когато лицето, което подава офертата, не е законният представител на участника.</w:t>
      </w:r>
    </w:p>
    <w:p w14:paraId="506BE866" w14:textId="77777777" w:rsidR="00DA189B" w:rsidRPr="00046E73" w:rsidRDefault="00DA189B" w:rsidP="005641A9">
      <w:pPr>
        <w:pStyle w:val="ListParagraph"/>
        <w:spacing w:after="0" w:line="360" w:lineRule="auto"/>
        <w:ind w:left="0" w:firstLine="720"/>
        <w:jc w:val="both"/>
        <w:rPr>
          <w:rFonts w:ascii="Times New Roman" w:hAnsi="Times New Roman"/>
          <w:b/>
          <w:snapToGrid w:val="0"/>
          <w:sz w:val="24"/>
          <w:szCs w:val="24"/>
        </w:rPr>
      </w:pPr>
      <w:r w:rsidRPr="006F5A2B">
        <w:rPr>
          <w:rFonts w:ascii="Times New Roman" w:hAnsi="Times New Roman"/>
          <w:snapToGrid w:val="0"/>
          <w:sz w:val="24"/>
          <w:szCs w:val="24"/>
        </w:rPr>
        <w:t xml:space="preserve">5.3. </w:t>
      </w:r>
      <w:r w:rsidRPr="00046E73">
        <w:rPr>
          <w:rFonts w:ascii="Times New Roman" w:hAnsi="Times New Roman"/>
          <w:snapToGrid w:val="0"/>
          <w:sz w:val="24"/>
          <w:szCs w:val="24"/>
        </w:rPr>
        <w:t>Техническо предложение, изготвено съгласно образец, изпратен заедно с поканата за представяне на оферти</w:t>
      </w:r>
      <w:r w:rsidRPr="00046E73">
        <w:rPr>
          <w:rFonts w:ascii="Times New Roman" w:hAnsi="Times New Roman"/>
          <w:sz w:val="24"/>
          <w:szCs w:val="24"/>
          <w:lang w:eastAsia="bg-BG"/>
        </w:rPr>
        <w:t xml:space="preserve">. </w:t>
      </w:r>
      <w:r w:rsidRPr="00046E73">
        <w:rPr>
          <w:rFonts w:ascii="Times New Roman" w:hAnsi="Times New Roman"/>
          <w:snapToGrid w:val="0"/>
          <w:sz w:val="24"/>
          <w:szCs w:val="24"/>
        </w:rPr>
        <w:t>В техническото си предложение участниците декларират съгласие с клаузите на предложения проект на договор и срока на валидност на офертата.</w:t>
      </w:r>
    </w:p>
    <w:p w14:paraId="56BF7ED3" w14:textId="308E4BE2" w:rsidR="00DA189B" w:rsidRPr="00046E73" w:rsidRDefault="00DA189B" w:rsidP="005641A9">
      <w:pPr>
        <w:pStyle w:val="ListParagraph"/>
        <w:spacing w:after="0" w:line="360" w:lineRule="auto"/>
        <w:ind w:left="0" w:firstLine="720"/>
        <w:jc w:val="both"/>
        <w:rPr>
          <w:rFonts w:ascii="Times New Roman" w:hAnsi="Times New Roman"/>
          <w:b/>
          <w:snapToGrid w:val="0"/>
          <w:sz w:val="24"/>
          <w:szCs w:val="24"/>
        </w:rPr>
      </w:pPr>
      <w:r w:rsidRPr="006F5A2B">
        <w:rPr>
          <w:rFonts w:ascii="Times New Roman" w:hAnsi="Times New Roman"/>
          <w:snapToGrid w:val="0"/>
          <w:sz w:val="24"/>
          <w:szCs w:val="24"/>
        </w:rPr>
        <w:t xml:space="preserve">5.4. </w:t>
      </w:r>
      <w:r w:rsidRPr="00046E73">
        <w:rPr>
          <w:rFonts w:ascii="Times New Roman" w:hAnsi="Times New Roman"/>
          <w:snapToGrid w:val="0"/>
          <w:sz w:val="24"/>
          <w:szCs w:val="24"/>
        </w:rPr>
        <w:t>Друга информация и/или документи, посочени в поканата за представяне на оферти</w:t>
      </w:r>
      <w:r w:rsidR="00EC33BB">
        <w:rPr>
          <w:rFonts w:ascii="Times New Roman" w:hAnsi="Times New Roman"/>
          <w:snapToGrid w:val="0"/>
          <w:sz w:val="24"/>
          <w:szCs w:val="24"/>
        </w:rPr>
        <w:t>.</w:t>
      </w:r>
    </w:p>
    <w:p w14:paraId="0B714277" w14:textId="77777777" w:rsidR="00DA189B" w:rsidRPr="00046E73" w:rsidRDefault="00DA189B" w:rsidP="005641A9">
      <w:pPr>
        <w:pStyle w:val="ListParagraph"/>
        <w:spacing w:after="0" w:line="360" w:lineRule="auto"/>
        <w:ind w:left="0" w:firstLine="709"/>
        <w:jc w:val="both"/>
        <w:rPr>
          <w:rFonts w:ascii="Times New Roman" w:hAnsi="Times New Roman"/>
          <w:b/>
          <w:snapToGrid w:val="0"/>
          <w:sz w:val="24"/>
          <w:szCs w:val="24"/>
        </w:rPr>
      </w:pPr>
      <w:r w:rsidRPr="006F5A2B">
        <w:rPr>
          <w:rFonts w:ascii="Times New Roman" w:hAnsi="Times New Roman"/>
          <w:sz w:val="24"/>
          <w:szCs w:val="24"/>
        </w:rPr>
        <w:t>5.</w:t>
      </w:r>
      <w:proofErr w:type="spellStart"/>
      <w:r w:rsidRPr="006F5A2B">
        <w:rPr>
          <w:rFonts w:ascii="Times New Roman" w:hAnsi="Times New Roman"/>
          <w:sz w:val="24"/>
          <w:szCs w:val="24"/>
        </w:rPr>
        <w:t>5</w:t>
      </w:r>
      <w:proofErr w:type="spellEnd"/>
      <w:r w:rsidRPr="006F5A2B">
        <w:rPr>
          <w:rFonts w:ascii="Times New Roman" w:hAnsi="Times New Roman"/>
          <w:sz w:val="24"/>
          <w:szCs w:val="24"/>
        </w:rPr>
        <w:t>.</w:t>
      </w:r>
      <w:r w:rsidRPr="006F5A2B">
        <w:rPr>
          <w:rFonts w:ascii="Times New Roman" w:hAnsi="Times New Roman"/>
          <w:b/>
          <w:sz w:val="24"/>
          <w:szCs w:val="24"/>
        </w:rPr>
        <w:t xml:space="preserve"> </w:t>
      </w:r>
      <w:r w:rsidRPr="00046E73">
        <w:rPr>
          <w:rFonts w:ascii="Times New Roman" w:hAnsi="Times New Roman"/>
          <w:b/>
          <w:sz w:val="24"/>
          <w:szCs w:val="24"/>
        </w:rPr>
        <w:t>Ценово предложение</w:t>
      </w:r>
      <w:r w:rsidRPr="00046E73">
        <w:rPr>
          <w:rFonts w:ascii="Times New Roman" w:hAnsi="Times New Roman"/>
          <w:sz w:val="24"/>
          <w:szCs w:val="24"/>
        </w:rPr>
        <w:t xml:space="preserve"> – представя се в отделен запечатан непрозрачен плик с надпис „Предлагани ценови параметри“</w:t>
      </w:r>
      <w:r w:rsidR="00EC33BB">
        <w:rPr>
          <w:rFonts w:ascii="Times New Roman" w:hAnsi="Times New Roman"/>
          <w:sz w:val="24"/>
          <w:szCs w:val="24"/>
        </w:rPr>
        <w:t>,</w:t>
      </w:r>
      <w:r w:rsidRPr="00046E73">
        <w:rPr>
          <w:rFonts w:ascii="Times New Roman" w:hAnsi="Times New Roman"/>
          <w:sz w:val="24"/>
          <w:szCs w:val="24"/>
        </w:rPr>
        <w:t xml:space="preserve"> като ценовото предложение е по образец</w:t>
      </w:r>
      <w:r w:rsidRPr="00046E73">
        <w:rPr>
          <w:rStyle w:val="FootnoteReference"/>
          <w:szCs w:val="24"/>
        </w:rPr>
        <w:footnoteReference w:id="1"/>
      </w:r>
      <w:r w:rsidRPr="00046E73">
        <w:rPr>
          <w:rFonts w:ascii="Times New Roman" w:hAnsi="Times New Roman"/>
          <w:sz w:val="24"/>
          <w:szCs w:val="24"/>
        </w:rPr>
        <w:t>, изпратен заедно с поканата за представяне на оферти</w:t>
      </w:r>
      <w:r w:rsidRPr="00046E73">
        <w:rPr>
          <w:rFonts w:ascii="Times New Roman" w:hAnsi="Times New Roman"/>
          <w:snapToGrid w:val="0"/>
          <w:sz w:val="24"/>
          <w:szCs w:val="24"/>
        </w:rPr>
        <w:t xml:space="preserve">. </w:t>
      </w:r>
    </w:p>
    <w:p w14:paraId="130F9298" w14:textId="77777777" w:rsidR="00DA189B" w:rsidRPr="00046E73" w:rsidRDefault="00DA189B" w:rsidP="00CE2EEF">
      <w:pPr>
        <w:spacing w:after="0" w:line="360" w:lineRule="auto"/>
        <w:ind w:firstLine="709"/>
        <w:jc w:val="both"/>
        <w:rPr>
          <w:rFonts w:ascii="Times New Roman" w:hAnsi="Times New Roman"/>
          <w:snapToGrid w:val="0"/>
          <w:sz w:val="24"/>
          <w:szCs w:val="24"/>
        </w:rPr>
      </w:pPr>
      <w:r w:rsidRPr="00046E73">
        <w:rPr>
          <w:rFonts w:ascii="Times New Roman" w:hAnsi="Times New Roman"/>
          <w:b/>
          <w:sz w:val="24"/>
          <w:szCs w:val="24"/>
          <w:lang w:eastAsia="bg-BG"/>
        </w:rPr>
        <w:t>Всички образци</w:t>
      </w:r>
      <w:r w:rsidRPr="00046E73">
        <w:rPr>
          <w:rFonts w:ascii="Times New Roman" w:hAnsi="Times New Roman"/>
          <w:sz w:val="24"/>
          <w:szCs w:val="24"/>
          <w:lang w:eastAsia="bg-BG"/>
        </w:rPr>
        <w:t>, които се съдържат в документацията за възлагане на обществената поръчка</w:t>
      </w:r>
      <w:r w:rsidR="00EC33BB">
        <w:rPr>
          <w:rFonts w:ascii="Times New Roman" w:hAnsi="Times New Roman"/>
          <w:sz w:val="24"/>
          <w:szCs w:val="24"/>
          <w:lang w:eastAsia="bg-BG"/>
        </w:rPr>
        <w:t>,</w:t>
      </w:r>
      <w:r w:rsidRPr="00046E73">
        <w:rPr>
          <w:rFonts w:ascii="Times New Roman" w:hAnsi="Times New Roman"/>
          <w:sz w:val="24"/>
          <w:szCs w:val="24"/>
          <w:lang w:eastAsia="bg-BG"/>
        </w:rPr>
        <w:t xml:space="preserve"> </w:t>
      </w:r>
      <w:r w:rsidRPr="00046E73">
        <w:rPr>
          <w:rFonts w:ascii="Times New Roman" w:hAnsi="Times New Roman"/>
          <w:b/>
          <w:sz w:val="24"/>
          <w:szCs w:val="24"/>
          <w:lang w:eastAsia="bg-BG"/>
        </w:rPr>
        <w:t>са задължителни и участниците следва да се придържат точно към тях</w:t>
      </w:r>
      <w:r w:rsidRPr="00046E73">
        <w:rPr>
          <w:rFonts w:ascii="Times New Roman" w:hAnsi="Times New Roman"/>
          <w:sz w:val="24"/>
          <w:szCs w:val="24"/>
          <w:lang w:eastAsia="bg-BG"/>
        </w:rPr>
        <w:t xml:space="preserve"> при изготвяне на офертата си.</w:t>
      </w:r>
    </w:p>
    <w:p w14:paraId="57779002" w14:textId="77777777" w:rsidR="00DA189B" w:rsidRPr="00046E73" w:rsidRDefault="00DA189B" w:rsidP="00CE2EEF">
      <w:pPr>
        <w:spacing w:after="0" w:line="360" w:lineRule="auto"/>
        <w:ind w:firstLine="709"/>
        <w:jc w:val="both"/>
        <w:rPr>
          <w:rFonts w:ascii="Times New Roman" w:hAnsi="Times New Roman"/>
          <w:snapToGrid w:val="0"/>
          <w:sz w:val="24"/>
          <w:szCs w:val="24"/>
        </w:rPr>
      </w:pPr>
      <w:r w:rsidRPr="00046E73">
        <w:rPr>
          <w:rFonts w:ascii="Times New Roman" w:hAnsi="Times New Roman"/>
          <w:sz w:val="24"/>
          <w:szCs w:val="24"/>
          <w:lang w:eastAsia="bg-BG"/>
        </w:rPr>
        <w:t>Техническите и ценовите предложения се подписват на всеки лист от</w:t>
      </w:r>
      <w:r w:rsidRPr="00046E73">
        <w:rPr>
          <w:rFonts w:ascii="Times New Roman" w:hAnsi="Times New Roman"/>
          <w:b/>
          <w:snapToGrid w:val="0"/>
          <w:sz w:val="24"/>
          <w:szCs w:val="24"/>
        </w:rPr>
        <w:t xml:space="preserve"> лицата с представителни и управителни функции</w:t>
      </w:r>
      <w:r w:rsidRPr="00046E73">
        <w:rPr>
          <w:rFonts w:ascii="Times New Roman" w:hAnsi="Times New Roman"/>
          <w:snapToGrid w:val="0"/>
          <w:sz w:val="24"/>
          <w:szCs w:val="24"/>
        </w:rPr>
        <w:t>,</w:t>
      </w:r>
      <w:r w:rsidRPr="00046E73">
        <w:rPr>
          <w:rFonts w:ascii="Times New Roman" w:hAnsi="Times New Roman"/>
          <w:b/>
          <w:snapToGrid w:val="0"/>
          <w:sz w:val="24"/>
          <w:szCs w:val="24"/>
        </w:rPr>
        <w:t xml:space="preserve"> </w:t>
      </w:r>
      <w:r w:rsidRPr="00046E73">
        <w:rPr>
          <w:rFonts w:ascii="Times New Roman" w:hAnsi="Times New Roman"/>
          <w:snapToGrid w:val="0"/>
          <w:sz w:val="24"/>
          <w:szCs w:val="24"/>
        </w:rPr>
        <w:t>посочени в Търговския регистър</w:t>
      </w:r>
      <w:r w:rsidR="00EC33BB">
        <w:rPr>
          <w:rFonts w:ascii="Times New Roman" w:hAnsi="Times New Roman"/>
          <w:snapToGrid w:val="0"/>
          <w:sz w:val="24"/>
          <w:szCs w:val="24"/>
        </w:rPr>
        <w:t>,</w:t>
      </w:r>
      <w:r w:rsidRPr="00046E73">
        <w:rPr>
          <w:rFonts w:ascii="Times New Roman" w:hAnsi="Times New Roman"/>
          <w:snapToGrid w:val="0"/>
          <w:sz w:val="24"/>
          <w:szCs w:val="24"/>
        </w:rPr>
        <w:t xml:space="preserve"> или </w:t>
      </w:r>
      <w:r w:rsidR="00EC33BB">
        <w:rPr>
          <w:rFonts w:ascii="Times New Roman" w:hAnsi="Times New Roman"/>
          <w:snapToGrid w:val="0"/>
          <w:sz w:val="24"/>
          <w:szCs w:val="24"/>
        </w:rPr>
        <w:t xml:space="preserve">от </w:t>
      </w:r>
      <w:r w:rsidRPr="00046E73">
        <w:rPr>
          <w:rFonts w:ascii="Times New Roman" w:hAnsi="Times New Roman"/>
          <w:b/>
          <w:snapToGrid w:val="0"/>
          <w:sz w:val="24"/>
          <w:szCs w:val="24"/>
        </w:rPr>
        <w:t>упълномощени за това лица</w:t>
      </w:r>
      <w:r w:rsidRPr="00046E73">
        <w:rPr>
          <w:rFonts w:ascii="Times New Roman" w:hAnsi="Times New Roman"/>
          <w:snapToGrid w:val="0"/>
          <w:sz w:val="24"/>
          <w:szCs w:val="24"/>
        </w:rPr>
        <w:t>. В този случай се изисква да се представи съответното пълномощно.</w:t>
      </w:r>
    </w:p>
    <w:p w14:paraId="20DC7ECF" w14:textId="09C20BE0" w:rsidR="00DA189B" w:rsidRDefault="00DA189B" w:rsidP="00CC5145">
      <w:pPr>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Когато в офертата не са приложени оригинални документи</w:t>
      </w:r>
      <w:r w:rsidR="00EC33BB">
        <w:rPr>
          <w:rFonts w:ascii="Times New Roman" w:hAnsi="Times New Roman"/>
          <w:snapToGrid w:val="0"/>
          <w:sz w:val="24"/>
          <w:szCs w:val="24"/>
        </w:rPr>
        <w:t>,</w:t>
      </w:r>
      <w:r w:rsidRPr="00046E73">
        <w:rPr>
          <w:rFonts w:ascii="Times New Roman" w:hAnsi="Times New Roman"/>
          <w:snapToGrid w:val="0"/>
          <w:sz w:val="24"/>
          <w:szCs w:val="24"/>
        </w:rPr>
        <w:t xml:space="preserve"> се представят копия от документи, като същите следва да бъдат заверени „</w:t>
      </w:r>
      <w:r w:rsidR="00EC33BB">
        <w:rPr>
          <w:rFonts w:ascii="Times New Roman" w:hAnsi="Times New Roman"/>
          <w:snapToGrid w:val="0"/>
          <w:sz w:val="24"/>
          <w:szCs w:val="24"/>
        </w:rPr>
        <w:t>В</w:t>
      </w:r>
      <w:r w:rsidRPr="00046E73">
        <w:rPr>
          <w:rFonts w:ascii="Times New Roman" w:hAnsi="Times New Roman"/>
          <w:snapToGrid w:val="0"/>
          <w:sz w:val="24"/>
          <w:szCs w:val="24"/>
        </w:rPr>
        <w:t>ярно с оригинала</w:t>
      </w:r>
      <w:r w:rsidR="00EC33BB">
        <w:rPr>
          <w:rFonts w:ascii="Times New Roman" w:hAnsi="Times New Roman"/>
          <w:snapToGrid w:val="0"/>
          <w:sz w:val="24"/>
          <w:szCs w:val="24"/>
        </w:rPr>
        <w:t>“</w:t>
      </w:r>
      <w:r w:rsidRPr="00046E73">
        <w:rPr>
          <w:rFonts w:ascii="Times New Roman" w:hAnsi="Times New Roman"/>
          <w:snapToGrid w:val="0"/>
          <w:sz w:val="24"/>
          <w:szCs w:val="24"/>
        </w:rPr>
        <w:t>, подпис и печат на участника.</w:t>
      </w:r>
    </w:p>
    <w:p w14:paraId="45F99C1F" w14:textId="77777777" w:rsidR="00DA189B" w:rsidRPr="00046E73" w:rsidRDefault="00DA189B" w:rsidP="00005789">
      <w:pPr>
        <w:spacing w:after="0" w:line="360" w:lineRule="auto"/>
        <w:ind w:firstLine="709"/>
        <w:jc w:val="both"/>
        <w:rPr>
          <w:rFonts w:ascii="Times New Roman" w:hAnsi="Times New Roman"/>
          <w:sz w:val="24"/>
          <w:szCs w:val="24"/>
          <w:lang w:eastAsia="bg-BG"/>
        </w:rPr>
      </w:pPr>
    </w:p>
    <w:p w14:paraId="13E731B3" w14:textId="77777777" w:rsidR="00DA189B" w:rsidRPr="00046E73" w:rsidRDefault="00DA189B" w:rsidP="00046E73">
      <w:pPr>
        <w:pStyle w:val="Heading1"/>
        <w:spacing w:before="0" w:line="360" w:lineRule="auto"/>
        <w:ind w:firstLine="709"/>
        <w:rPr>
          <w:rFonts w:ascii="Times New Roman" w:hAnsi="Times New Roman"/>
          <w:snapToGrid w:val="0"/>
          <w:color w:val="auto"/>
          <w:sz w:val="24"/>
          <w:szCs w:val="24"/>
        </w:rPr>
      </w:pPr>
      <w:bookmarkStart w:id="27" w:name="_Toc461283118"/>
      <w:bookmarkStart w:id="28" w:name="_Hlk494543807"/>
      <w:r w:rsidRPr="00046E73">
        <w:rPr>
          <w:rFonts w:ascii="Times New Roman" w:hAnsi="Times New Roman"/>
          <w:snapToGrid w:val="0"/>
          <w:color w:val="auto"/>
          <w:sz w:val="24"/>
          <w:szCs w:val="24"/>
        </w:rPr>
        <w:t>6. Разглеждане, оценка и класиране на офертите</w:t>
      </w:r>
      <w:bookmarkEnd w:id="27"/>
    </w:p>
    <w:p w14:paraId="276A4ABD" w14:textId="744E5502" w:rsidR="00DA189B" w:rsidRPr="00046E73" w:rsidRDefault="00DA189B" w:rsidP="00B2529C">
      <w:pPr>
        <w:pStyle w:val="Heading2"/>
        <w:spacing w:before="0" w:line="360" w:lineRule="auto"/>
        <w:ind w:firstLine="709"/>
        <w:rPr>
          <w:rFonts w:ascii="Times New Roman" w:hAnsi="Times New Roman"/>
          <w:snapToGrid w:val="0"/>
          <w:color w:val="auto"/>
          <w:sz w:val="24"/>
          <w:szCs w:val="24"/>
        </w:rPr>
      </w:pPr>
      <w:bookmarkStart w:id="29" w:name="_Toc461283119"/>
      <w:bookmarkEnd w:id="28"/>
      <w:r w:rsidRPr="00046E73">
        <w:rPr>
          <w:rFonts w:ascii="Times New Roman" w:hAnsi="Times New Roman"/>
          <w:snapToGrid w:val="0"/>
          <w:color w:val="auto"/>
          <w:sz w:val="24"/>
          <w:szCs w:val="24"/>
        </w:rPr>
        <w:t>А. Отваряне на офертите</w:t>
      </w:r>
      <w:bookmarkEnd w:id="29"/>
    </w:p>
    <w:p w14:paraId="33C1FCAB" w14:textId="30E0515D" w:rsidR="00DA189B" w:rsidRPr="00046E73" w:rsidRDefault="00DA189B" w:rsidP="00B2529C">
      <w:pPr>
        <w:tabs>
          <w:tab w:val="left" w:pos="0"/>
          <w:tab w:val="left" w:pos="8789"/>
          <w:tab w:val="left" w:pos="9356"/>
        </w:tabs>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 xml:space="preserve">Комисията, назначена със заповед в съответствие със ЗОП и ППЗОП, разглежда офертите на участниците </w:t>
      </w:r>
      <w:r w:rsidR="00EC33BB" w:rsidRPr="008D7D95">
        <w:rPr>
          <w:rFonts w:ascii="Times New Roman" w:hAnsi="Times New Roman"/>
          <w:b/>
          <w:snapToGrid w:val="0"/>
          <w:sz w:val="24"/>
          <w:szCs w:val="24"/>
        </w:rPr>
        <w:t>на датата и в часа</w:t>
      </w:r>
      <w:r w:rsidRPr="00046E73">
        <w:rPr>
          <w:rFonts w:ascii="Times New Roman" w:hAnsi="Times New Roman"/>
          <w:b/>
          <w:snapToGrid w:val="0"/>
          <w:sz w:val="24"/>
          <w:szCs w:val="24"/>
        </w:rPr>
        <w:t>, посочен</w:t>
      </w:r>
      <w:r w:rsidR="00EC33BB">
        <w:rPr>
          <w:rFonts w:ascii="Times New Roman" w:hAnsi="Times New Roman"/>
          <w:b/>
          <w:snapToGrid w:val="0"/>
          <w:sz w:val="24"/>
          <w:szCs w:val="24"/>
        </w:rPr>
        <w:t>и</w:t>
      </w:r>
      <w:r w:rsidRPr="00046E73">
        <w:rPr>
          <w:rFonts w:ascii="Times New Roman" w:hAnsi="Times New Roman"/>
          <w:b/>
          <w:snapToGrid w:val="0"/>
          <w:sz w:val="24"/>
          <w:szCs w:val="24"/>
        </w:rPr>
        <w:t xml:space="preserve"> в поканата за представяне на оферти, в сградата на БНБ</w:t>
      </w:r>
      <w:r w:rsidRPr="00046E73">
        <w:rPr>
          <w:rFonts w:ascii="Times New Roman" w:hAnsi="Times New Roman"/>
          <w:snapToGrid w:val="0"/>
          <w:sz w:val="24"/>
          <w:szCs w:val="24"/>
        </w:rPr>
        <w:t xml:space="preserve">, </w:t>
      </w:r>
      <w:proofErr w:type="spellStart"/>
      <w:r w:rsidRPr="00046E73">
        <w:rPr>
          <w:rFonts w:ascii="Times New Roman" w:hAnsi="Times New Roman"/>
          <w:snapToGrid w:val="0"/>
          <w:sz w:val="24"/>
          <w:szCs w:val="24"/>
        </w:rPr>
        <w:t>находяща</w:t>
      </w:r>
      <w:proofErr w:type="spellEnd"/>
      <w:r w:rsidRPr="00046E73">
        <w:rPr>
          <w:rFonts w:ascii="Times New Roman" w:hAnsi="Times New Roman"/>
          <w:snapToGrid w:val="0"/>
          <w:sz w:val="24"/>
          <w:szCs w:val="24"/>
        </w:rPr>
        <w:t xml:space="preserve"> се в гр. София, пл. „Княз Александър І</w:t>
      </w:r>
      <w:r w:rsidR="00EC33BB">
        <w:rPr>
          <w:rFonts w:ascii="Times New Roman" w:hAnsi="Times New Roman"/>
          <w:snapToGrid w:val="0"/>
          <w:sz w:val="24"/>
          <w:szCs w:val="24"/>
        </w:rPr>
        <w:t>“</w:t>
      </w:r>
      <w:r w:rsidRPr="00046E73">
        <w:rPr>
          <w:rFonts w:ascii="Times New Roman" w:hAnsi="Times New Roman"/>
          <w:snapToGrid w:val="0"/>
          <w:sz w:val="24"/>
          <w:szCs w:val="24"/>
        </w:rPr>
        <w:t xml:space="preserve"> № 1. При промяна на датата, часа или мястото за отваряне на офертите участниците се уведомяват </w:t>
      </w:r>
      <w:r w:rsidRPr="00046E73">
        <w:rPr>
          <w:rFonts w:ascii="Times New Roman" w:hAnsi="Times New Roman"/>
          <w:snapToGrid w:val="0"/>
          <w:sz w:val="24"/>
          <w:szCs w:val="24"/>
        </w:rPr>
        <w:lastRenderedPageBreak/>
        <w:t xml:space="preserve">чрез съобщение, публикувано в електронната преписка на обществената поръчка в профила на купувача най-малко 48 часа преди </w:t>
      </w:r>
      <w:proofErr w:type="spellStart"/>
      <w:r w:rsidRPr="00046E73">
        <w:rPr>
          <w:rFonts w:ascii="Times New Roman" w:hAnsi="Times New Roman"/>
          <w:snapToGrid w:val="0"/>
          <w:sz w:val="24"/>
          <w:szCs w:val="24"/>
        </w:rPr>
        <w:t>новоопределения</w:t>
      </w:r>
      <w:proofErr w:type="spellEnd"/>
      <w:r w:rsidRPr="00046E73">
        <w:rPr>
          <w:rFonts w:ascii="Times New Roman" w:hAnsi="Times New Roman"/>
          <w:snapToGrid w:val="0"/>
          <w:sz w:val="24"/>
          <w:szCs w:val="24"/>
        </w:rPr>
        <w:t xml:space="preserve"> час.</w:t>
      </w:r>
    </w:p>
    <w:p w14:paraId="3406F4F4" w14:textId="59A51E28" w:rsidR="00DA189B" w:rsidRPr="00046E73" w:rsidRDefault="00DA189B" w:rsidP="00B2529C">
      <w:pPr>
        <w:tabs>
          <w:tab w:val="left" w:pos="-4860"/>
        </w:tabs>
        <w:spacing w:after="0" w:line="360" w:lineRule="auto"/>
        <w:ind w:firstLine="709"/>
        <w:jc w:val="both"/>
        <w:rPr>
          <w:rFonts w:ascii="Times New Roman" w:hAnsi="Times New Roman"/>
          <w:sz w:val="24"/>
          <w:szCs w:val="24"/>
          <w:lang w:eastAsia="bg-BG"/>
        </w:rPr>
      </w:pPr>
      <w:r w:rsidRPr="00046E73">
        <w:rPr>
          <w:rFonts w:ascii="Times New Roman" w:hAnsi="Times New Roman"/>
          <w:sz w:val="24"/>
          <w:szCs w:val="24"/>
          <w:lang w:eastAsia="bg-BG"/>
        </w:rPr>
        <w:t>Комисията започва работа след получаване на представените оферти и протокола по чл. 48, ал. 6 от ППЗОП. Получените оферти се отварят на публично заседание</w:t>
      </w:r>
      <w:r w:rsidRPr="00046E73">
        <w:rPr>
          <w:rFonts w:ascii="Times New Roman" w:hAnsi="Times New Roman"/>
          <w:sz w:val="24"/>
          <w:szCs w:val="24"/>
        </w:rPr>
        <w:t xml:space="preserve">,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w:t>
      </w:r>
      <w:r w:rsidRPr="00046E73">
        <w:rPr>
          <w:rFonts w:ascii="Times New Roman" w:hAnsi="Times New Roman"/>
          <w:sz w:val="24"/>
          <w:szCs w:val="24"/>
          <w:lang w:eastAsia="bg-BG"/>
        </w:rPr>
        <w:t xml:space="preserve">В случаите, когато присъстват упълномощени представители на участниците, те следва да представят </w:t>
      </w:r>
      <w:r w:rsidRPr="00046E73">
        <w:rPr>
          <w:rFonts w:ascii="Times New Roman" w:hAnsi="Times New Roman"/>
          <w:b/>
          <w:sz w:val="24"/>
          <w:szCs w:val="24"/>
          <w:u w:val="single"/>
          <w:lang w:eastAsia="bg-BG"/>
        </w:rPr>
        <w:t>пълномощно</w:t>
      </w:r>
      <w:r w:rsidRPr="00046E73">
        <w:rPr>
          <w:rFonts w:ascii="Times New Roman" w:hAnsi="Times New Roman"/>
          <w:sz w:val="24"/>
          <w:szCs w:val="24"/>
          <w:lang w:eastAsia="bg-BG"/>
        </w:rPr>
        <w:t xml:space="preserve"> (оригинал или копие</w:t>
      </w:r>
      <w:r w:rsidR="00EC33BB">
        <w:rPr>
          <w:rFonts w:ascii="Times New Roman" w:hAnsi="Times New Roman"/>
          <w:sz w:val="24"/>
          <w:szCs w:val="24"/>
          <w:lang w:eastAsia="bg-BG"/>
        </w:rPr>
        <w:t>,</w:t>
      </w:r>
      <w:r w:rsidRPr="00046E73">
        <w:rPr>
          <w:rFonts w:ascii="Times New Roman" w:hAnsi="Times New Roman"/>
          <w:sz w:val="24"/>
          <w:szCs w:val="24"/>
          <w:lang w:eastAsia="bg-BG"/>
        </w:rPr>
        <w:t xml:space="preserve"> заверено ,,Вярно с оригинала</w:t>
      </w:r>
      <w:r w:rsidR="00EC33BB">
        <w:rPr>
          <w:rFonts w:ascii="Times New Roman" w:hAnsi="Times New Roman"/>
          <w:sz w:val="24"/>
          <w:szCs w:val="24"/>
          <w:lang w:eastAsia="bg-BG"/>
        </w:rPr>
        <w:t>“</w:t>
      </w:r>
      <w:r w:rsidRPr="00046E73">
        <w:rPr>
          <w:rFonts w:ascii="Times New Roman" w:hAnsi="Times New Roman"/>
          <w:sz w:val="24"/>
          <w:szCs w:val="24"/>
          <w:lang w:eastAsia="bg-BG"/>
        </w:rPr>
        <w:t xml:space="preserve"> от участника), даващо им възможност да присъстват на заседанието на комисията по отваряне на офертите. </w:t>
      </w:r>
    </w:p>
    <w:p w14:paraId="09EFFD66" w14:textId="2E82CAA9" w:rsidR="00DA189B" w:rsidRPr="00046E73" w:rsidRDefault="00DA189B" w:rsidP="001D684C">
      <w:pPr>
        <w:tabs>
          <w:tab w:val="left" w:pos="-4860"/>
        </w:tabs>
        <w:spacing w:after="0" w:line="360" w:lineRule="auto"/>
        <w:ind w:firstLine="709"/>
        <w:jc w:val="both"/>
        <w:rPr>
          <w:rFonts w:ascii="Times New Roman" w:hAnsi="Times New Roman"/>
          <w:sz w:val="24"/>
          <w:szCs w:val="24"/>
          <w:lang w:eastAsia="bg-BG"/>
        </w:rPr>
      </w:pPr>
      <w:r w:rsidRPr="00046E73">
        <w:rPr>
          <w:rFonts w:ascii="Times New Roman" w:hAnsi="Times New Roman"/>
          <w:sz w:val="24"/>
          <w:szCs w:val="24"/>
          <w:lang w:eastAsia="bg-BG"/>
        </w:rPr>
        <w:t>Комисията отваря по реда на тяхното постъпване запечатаните непрозрачни опаковки</w:t>
      </w:r>
      <w:r w:rsidR="00EC33BB">
        <w:rPr>
          <w:rFonts w:ascii="Times New Roman" w:hAnsi="Times New Roman"/>
          <w:sz w:val="24"/>
          <w:szCs w:val="24"/>
          <w:lang w:eastAsia="bg-BG"/>
        </w:rPr>
        <w:t>,</w:t>
      </w:r>
      <w:r w:rsidRPr="00046E73">
        <w:rPr>
          <w:rFonts w:ascii="Times New Roman" w:hAnsi="Times New Roman"/>
          <w:sz w:val="24"/>
          <w:szCs w:val="24"/>
          <w:lang w:eastAsia="bg-BG"/>
        </w:rPr>
        <w:t xml:space="preserve"> оповестява тяхното съдържание и проверява наличието на отделен запечатан плик с надпис „Предлагани ценови параметри“.</w:t>
      </w:r>
    </w:p>
    <w:p w14:paraId="56D8F3D7" w14:textId="77777777" w:rsidR="00DA189B" w:rsidRPr="00046E73" w:rsidRDefault="00DA189B" w:rsidP="00B2529C">
      <w:pPr>
        <w:tabs>
          <w:tab w:val="left" w:pos="-4860"/>
        </w:tabs>
        <w:spacing w:after="0" w:line="360" w:lineRule="auto"/>
        <w:ind w:firstLine="709"/>
        <w:jc w:val="both"/>
        <w:rPr>
          <w:rFonts w:ascii="Times New Roman" w:hAnsi="Times New Roman"/>
          <w:sz w:val="24"/>
          <w:szCs w:val="24"/>
          <w:lang w:eastAsia="bg-BG"/>
        </w:rPr>
      </w:pPr>
      <w:r w:rsidRPr="00046E73">
        <w:rPr>
          <w:rFonts w:ascii="Times New Roman" w:hAnsi="Times New Roman"/>
          <w:sz w:val="24"/>
          <w:szCs w:val="24"/>
          <w:lang w:eastAsia="bg-BG"/>
        </w:rPr>
        <w:t>Най-малко трима от членовете на комисията подписват техническото предложение и плика с надпис „Предлагани ценови параметри“. Комисията предлага по един от присъстващите представители на другите участници да подпише техническото предложение и плика с надпис „Предлагани ценови параметри“.</w:t>
      </w:r>
    </w:p>
    <w:p w14:paraId="5C0F6B60" w14:textId="6AA57EF9" w:rsidR="00DA189B" w:rsidRPr="00046E73" w:rsidRDefault="00DA189B" w:rsidP="00B2529C">
      <w:pPr>
        <w:tabs>
          <w:tab w:val="left" w:pos="-4860"/>
        </w:tabs>
        <w:spacing w:after="0" w:line="360" w:lineRule="auto"/>
        <w:ind w:firstLine="709"/>
        <w:jc w:val="both"/>
        <w:rPr>
          <w:rFonts w:ascii="Times New Roman" w:hAnsi="Times New Roman"/>
          <w:sz w:val="24"/>
          <w:szCs w:val="24"/>
          <w:lang w:eastAsia="bg-BG"/>
        </w:rPr>
      </w:pPr>
      <w:r w:rsidRPr="00046E73">
        <w:rPr>
          <w:rFonts w:ascii="Times New Roman" w:hAnsi="Times New Roman"/>
          <w:sz w:val="24"/>
          <w:szCs w:val="24"/>
          <w:lang w:eastAsia="bg-BG"/>
        </w:rPr>
        <w:t>Пликовете с надпис „Предлагани ценови параметри</w:t>
      </w:r>
      <w:r w:rsidR="00DA78E0">
        <w:rPr>
          <w:rFonts w:ascii="Times New Roman" w:hAnsi="Times New Roman"/>
          <w:sz w:val="24"/>
          <w:szCs w:val="24"/>
          <w:lang w:eastAsia="bg-BG"/>
        </w:rPr>
        <w:t>“</w:t>
      </w:r>
      <w:r w:rsidRPr="00046E73">
        <w:rPr>
          <w:rFonts w:ascii="Times New Roman" w:hAnsi="Times New Roman"/>
          <w:sz w:val="24"/>
          <w:szCs w:val="24"/>
          <w:lang w:eastAsia="bg-BG"/>
        </w:rPr>
        <w:t xml:space="preserve"> не се отварят на този етап от процедурата и предлаганите цени не се съобщават на присъстващите.</w:t>
      </w:r>
    </w:p>
    <w:p w14:paraId="56972DC5" w14:textId="77777777" w:rsidR="00DA189B" w:rsidRDefault="00DA189B" w:rsidP="00B2529C">
      <w:pPr>
        <w:tabs>
          <w:tab w:val="left" w:pos="-4860"/>
        </w:tabs>
        <w:spacing w:after="0" w:line="360" w:lineRule="auto"/>
        <w:ind w:firstLine="709"/>
        <w:jc w:val="both"/>
        <w:rPr>
          <w:rFonts w:ascii="Times New Roman" w:hAnsi="Times New Roman"/>
          <w:sz w:val="24"/>
          <w:szCs w:val="24"/>
          <w:lang w:eastAsia="bg-BG"/>
        </w:rPr>
      </w:pPr>
      <w:r w:rsidRPr="00046E73">
        <w:rPr>
          <w:rFonts w:ascii="Times New Roman" w:hAnsi="Times New Roman"/>
          <w:sz w:val="24"/>
          <w:szCs w:val="24"/>
          <w:lang w:eastAsia="bg-BG"/>
        </w:rPr>
        <w:t>След това комисията продължава работата си самостоятелно по реда на раздел VIII от ППЗОП.</w:t>
      </w:r>
      <w:bookmarkStart w:id="30" w:name="bookmark57"/>
    </w:p>
    <w:p w14:paraId="00C3CDFD" w14:textId="77777777" w:rsidR="00DA189B" w:rsidRPr="00046E73" w:rsidRDefault="00DA189B" w:rsidP="00B2529C">
      <w:pPr>
        <w:tabs>
          <w:tab w:val="left" w:pos="-4860"/>
        </w:tabs>
        <w:spacing w:after="0" w:line="360" w:lineRule="auto"/>
        <w:ind w:firstLine="709"/>
        <w:jc w:val="both"/>
        <w:rPr>
          <w:rFonts w:ascii="Times New Roman" w:hAnsi="Times New Roman"/>
          <w:sz w:val="24"/>
          <w:szCs w:val="24"/>
          <w:lang w:eastAsia="bg-BG"/>
        </w:rPr>
      </w:pPr>
    </w:p>
    <w:p w14:paraId="72C21A34" w14:textId="6A04FE88" w:rsidR="00DA189B" w:rsidRPr="00046E73" w:rsidRDefault="00DA189B" w:rsidP="00B2529C">
      <w:pPr>
        <w:pStyle w:val="Heading2"/>
        <w:spacing w:before="0" w:line="360" w:lineRule="auto"/>
        <w:ind w:firstLine="709"/>
        <w:rPr>
          <w:rFonts w:ascii="Times New Roman" w:hAnsi="Times New Roman"/>
          <w:color w:val="auto"/>
          <w:sz w:val="24"/>
          <w:szCs w:val="24"/>
          <w:lang w:eastAsia="bg-BG"/>
        </w:rPr>
      </w:pPr>
      <w:bookmarkStart w:id="31" w:name="_Toc461283120"/>
      <w:r w:rsidRPr="00046E73">
        <w:rPr>
          <w:rFonts w:ascii="Times New Roman" w:hAnsi="Times New Roman"/>
          <w:color w:val="auto"/>
          <w:sz w:val="24"/>
          <w:szCs w:val="24"/>
        </w:rPr>
        <w:t>Б. Разглеждане на офертите</w:t>
      </w:r>
      <w:bookmarkEnd w:id="30"/>
      <w:bookmarkEnd w:id="31"/>
    </w:p>
    <w:p w14:paraId="1B743F0B" w14:textId="2A3F89D0" w:rsidR="00DA189B" w:rsidRPr="00046E73" w:rsidRDefault="00DA189B" w:rsidP="00046E73">
      <w:pPr>
        <w:tabs>
          <w:tab w:val="left" w:pos="720"/>
          <w:tab w:val="left" w:pos="1134"/>
        </w:tabs>
        <w:spacing w:after="0" w:line="360" w:lineRule="auto"/>
        <w:ind w:right="20"/>
        <w:jc w:val="both"/>
        <w:rPr>
          <w:rFonts w:ascii="Times New Roman" w:hAnsi="Times New Roman"/>
          <w:sz w:val="24"/>
          <w:szCs w:val="24"/>
          <w:lang w:eastAsia="bg-BG"/>
        </w:rPr>
      </w:pPr>
      <w:r w:rsidRPr="00046E73">
        <w:rPr>
          <w:rFonts w:ascii="Times New Roman" w:hAnsi="Times New Roman"/>
          <w:sz w:val="24"/>
          <w:szCs w:val="24"/>
          <w:lang w:eastAsia="bg-BG"/>
        </w:rPr>
        <w:tab/>
        <w:t xml:space="preserve">1. Комисията разглежда офертите в частта на техническото предложение и тяхното съответствие с изискванията на </w:t>
      </w:r>
      <w:r w:rsidR="00DA78E0">
        <w:rPr>
          <w:rFonts w:ascii="Times New Roman" w:hAnsi="Times New Roman"/>
          <w:sz w:val="24"/>
          <w:szCs w:val="24"/>
          <w:lang w:eastAsia="bg-BG"/>
        </w:rPr>
        <w:t>в</w:t>
      </w:r>
      <w:r w:rsidRPr="00046E73">
        <w:rPr>
          <w:rFonts w:ascii="Times New Roman" w:hAnsi="Times New Roman"/>
          <w:sz w:val="24"/>
          <w:szCs w:val="24"/>
          <w:lang w:eastAsia="bg-BG"/>
        </w:rPr>
        <w:t xml:space="preserve">ъзложителя, посочени в </w:t>
      </w:r>
      <w:r w:rsidR="009816C6">
        <w:rPr>
          <w:rFonts w:ascii="Times New Roman" w:hAnsi="Times New Roman"/>
          <w:sz w:val="24"/>
          <w:szCs w:val="24"/>
          <w:lang w:eastAsia="bg-BG"/>
        </w:rPr>
        <w:t>част</w:t>
      </w:r>
      <w:r w:rsidR="009816C6" w:rsidRPr="00046E73">
        <w:rPr>
          <w:rFonts w:ascii="Times New Roman" w:hAnsi="Times New Roman"/>
          <w:sz w:val="24"/>
          <w:szCs w:val="24"/>
          <w:lang w:eastAsia="bg-BG"/>
        </w:rPr>
        <w:t xml:space="preserve"> </w:t>
      </w:r>
      <w:r w:rsidRPr="00046E73">
        <w:rPr>
          <w:rFonts w:ascii="Times New Roman" w:hAnsi="Times New Roman"/>
          <w:sz w:val="24"/>
          <w:szCs w:val="24"/>
          <w:lang w:val="en-US" w:eastAsia="bg-BG"/>
        </w:rPr>
        <w:t>I</w:t>
      </w:r>
      <w:r w:rsidRPr="00046E73">
        <w:rPr>
          <w:rFonts w:ascii="Times New Roman" w:hAnsi="Times New Roman"/>
          <w:sz w:val="24"/>
          <w:szCs w:val="24"/>
          <w:lang w:eastAsia="bg-BG"/>
        </w:rPr>
        <w:t>V, т. 5</w:t>
      </w:r>
      <w:r w:rsidR="00DA78E0">
        <w:rPr>
          <w:rFonts w:ascii="Times New Roman" w:hAnsi="Times New Roman"/>
          <w:sz w:val="24"/>
          <w:szCs w:val="24"/>
          <w:lang w:eastAsia="bg-BG"/>
        </w:rPr>
        <w:t>,</w:t>
      </w:r>
      <w:r w:rsidRPr="00046E73">
        <w:rPr>
          <w:rFonts w:ascii="Times New Roman" w:hAnsi="Times New Roman"/>
          <w:sz w:val="24"/>
          <w:szCs w:val="24"/>
          <w:lang w:eastAsia="bg-BG"/>
        </w:rPr>
        <w:t xml:space="preserve"> и </w:t>
      </w:r>
      <w:r w:rsidR="00DA78E0">
        <w:rPr>
          <w:rFonts w:ascii="Times New Roman" w:hAnsi="Times New Roman"/>
          <w:sz w:val="24"/>
          <w:szCs w:val="24"/>
          <w:lang w:eastAsia="bg-BG"/>
        </w:rPr>
        <w:t xml:space="preserve">с </w:t>
      </w:r>
      <w:r w:rsidRPr="00046E73">
        <w:rPr>
          <w:rFonts w:ascii="Times New Roman" w:hAnsi="Times New Roman"/>
          <w:sz w:val="24"/>
          <w:szCs w:val="24"/>
          <w:lang w:eastAsia="bg-BG"/>
        </w:rPr>
        <w:t>изискванията</w:t>
      </w:r>
      <w:r w:rsidR="00DA78E0">
        <w:rPr>
          <w:rFonts w:ascii="Times New Roman" w:hAnsi="Times New Roman"/>
          <w:sz w:val="24"/>
          <w:szCs w:val="24"/>
          <w:lang w:eastAsia="bg-BG"/>
        </w:rPr>
        <w:t>,</w:t>
      </w:r>
      <w:r w:rsidRPr="00046E73">
        <w:rPr>
          <w:rFonts w:ascii="Times New Roman" w:hAnsi="Times New Roman"/>
          <w:sz w:val="24"/>
          <w:szCs w:val="24"/>
          <w:lang w:eastAsia="bg-BG"/>
        </w:rPr>
        <w:t xml:space="preserve"> посочени в поканата за представяне на оферти.</w:t>
      </w:r>
    </w:p>
    <w:p w14:paraId="55A35BA4" w14:textId="7FF3E396" w:rsidR="00DA189B" w:rsidRPr="00046E73" w:rsidRDefault="00DA189B" w:rsidP="00F55C75">
      <w:pPr>
        <w:spacing w:after="0" w:line="360" w:lineRule="auto"/>
        <w:ind w:right="20" w:firstLine="709"/>
        <w:jc w:val="both"/>
        <w:rPr>
          <w:rFonts w:ascii="Times New Roman" w:hAnsi="Times New Roman"/>
          <w:sz w:val="24"/>
          <w:szCs w:val="24"/>
          <w:lang w:eastAsia="bg-BG"/>
        </w:rPr>
      </w:pPr>
      <w:r w:rsidRPr="00046E73">
        <w:rPr>
          <w:rFonts w:ascii="Times New Roman" w:hAnsi="Times New Roman"/>
          <w:sz w:val="24"/>
          <w:szCs w:val="24"/>
          <w:lang w:eastAsia="bg-BG"/>
        </w:rPr>
        <w:t>2.  Когато при разглеждане на офертата в частта на техническото предложение комисията установи, че тя не отговаря по съдържание на изискванията на възложителя, предлага съответния участник за отстраняване от процедурата.</w:t>
      </w:r>
      <w:r w:rsidRPr="00046E73">
        <w:rPr>
          <w:rFonts w:ascii="Times New Roman" w:hAnsi="Times New Roman"/>
          <w:sz w:val="24"/>
          <w:szCs w:val="24"/>
          <w:lang w:eastAsia="bg-BG"/>
        </w:rPr>
        <w:tab/>
      </w:r>
    </w:p>
    <w:p w14:paraId="44576F65" w14:textId="1A21AF1B" w:rsidR="00DA189B" w:rsidRPr="00046E73" w:rsidRDefault="00DA189B" w:rsidP="00BC2E40">
      <w:pPr>
        <w:numPr>
          <w:ilvl w:val="1"/>
          <w:numId w:val="2"/>
        </w:numPr>
        <w:tabs>
          <w:tab w:val="left" w:pos="-4860"/>
          <w:tab w:val="left" w:pos="1134"/>
        </w:tabs>
        <w:spacing w:after="0" w:line="360" w:lineRule="auto"/>
        <w:ind w:firstLine="709"/>
        <w:jc w:val="both"/>
        <w:rPr>
          <w:rFonts w:ascii="Times New Roman" w:hAnsi="Times New Roman"/>
          <w:sz w:val="24"/>
          <w:szCs w:val="24"/>
          <w:lang w:eastAsia="bg-BG"/>
        </w:rPr>
      </w:pPr>
      <w:r w:rsidRPr="00046E73">
        <w:rPr>
          <w:rFonts w:ascii="Times New Roman" w:eastAsia="Arial Unicode MS" w:hAnsi="Times New Roman"/>
          <w:sz w:val="24"/>
          <w:szCs w:val="24"/>
          <w:lang w:eastAsia="bg-BG"/>
        </w:rPr>
        <w:t>Ценовото предложение на участник, чиято оферта не отговаря на изискванията на възложителя, не се отваря.</w:t>
      </w:r>
      <w:r w:rsidR="00D51281">
        <w:rPr>
          <w:rFonts w:ascii="Times New Roman" w:eastAsia="Arial Unicode MS" w:hAnsi="Times New Roman"/>
          <w:sz w:val="24"/>
          <w:szCs w:val="24"/>
          <w:lang w:eastAsia="bg-BG"/>
        </w:rPr>
        <w:t xml:space="preserve"> </w:t>
      </w:r>
      <w:r w:rsidRPr="00046E73">
        <w:rPr>
          <w:rFonts w:ascii="Times New Roman" w:hAnsi="Times New Roman"/>
          <w:sz w:val="24"/>
          <w:szCs w:val="24"/>
          <w:lang w:eastAsia="bg-BG"/>
        </w:rPr>
        <w:t xml:space="preserve">Не по-късно от </w:t>
      </w:r>
      <w:r w:rsidR="00DA78E0">
        <w:rPr>
          <w:rFonts w:ascii="Times New Roman" w:hAnsi="Times New Roman"/>
          <w:sz w:val="24"/>
          <w:szCs w:val="24"/>
          <w:lang w:eastAsia="bg-BG"/>
        </w:rPr>
        <w:t>2 (</w:t>
      </w:r>
      <w:r w:rsidRPr="00046E73">
        <w:rPr>
          <w:rFonts w:ascii="Times New Roman" w:hAnsi="Times New Roman"/>
          <w:sz w:val="24"/>
          <w:szCs w:val="24"/>
          <w:lang w:eastAsia="bg-BG"/>
        </w:rPr>
        <w:t>два</w:t>
      </w:r>
      <w:r w:rsidR="00DA78E0">
        <w:rPr>
          <w:rFonts w:ascii="Times New Roman" w:hAnsi="Times New Roman"/>
          <w:sz w:val="24"/>
          <w:szCs w:val="24"/>
          <w:lang w:eastAsia="bg-BG"/>
        </w:rPr>
        <w:t>)</w:t>
      </w:r>
      <w:r w:rsidRPr="00046E73">
        <w:rPr>
          <w:rFonts w:ascii="Times New Roman" w:hAnsi="Times New Roman"/>
          <w:sz w:val="24"/>
          <w:szCs w:val="24"/>
          <w:lang w:eastAsia="bg-BG"/>
        </w:rPr>
        <w:t xml:space="preserve"> работни дни преди датата на отваряне на ценовите оферти комисията обявява чрез съобщение в профила на купувача датата, часа и мястото на отваряне и оповестяване на предлаганите ценови параметри. При отварянето </w:t>
      </w:r>
      <w:r w:rsidRPr="00046E73">
        <w:rPr>
          <w:rFonts w:ascii="Times New Roman" w:hAnsi="Times New Roman"/>
          <w:sz w:val="24"/>
          <w:szCs w:val="24"/>
          <w:lang w:eastAsia="bg-BG"/>
        </w:rPr>
        <w:lastRenderedPageBreak/>
        <w:t>на подадените оферти, както и на плика с предлагани ценови параметри</w:t>
      </w:r>
      <w:r w:rsidR="00DA78E0">
        <w:rPr>
          <w:rFonts w:ascii="Times New Roman" w:hAnsi="Times New Roman"/>
          <w:sz w:val="24"/>
          <w:szCs w:val="24"/>
          <w:lang w:eastAsia="bg-BG"/>
        </w:rPr>
        <w:t>,</w:t>
      </w:r>
      <w:r w:rsidRPr="00046E73">
        <w:rPr>
          <w:rFonts w:ascii="Times New Roman" w:hAnsi="Times New Roman"/>
          <w:sz w:val="24"/>
          <w:szCs w:val="24"/>
          <w:lang w:eastAsia="bg-BG"/>
        </w:rPr>
        <w:t xml:space="preserve"> може да присъстват </w:t>
      </w:r>
      <w:r>
        <w:rPr>
          <w:rFonts w:ascii="Times New Roman" w:hAnsi="Times New Roman"/>
          <w:sz w:val="24"/>
          <w:szCs w:val="24"/>
          <w:lang w:eastAsia="bg-BG"/>
        </w:rPr>
        <w:t>лицата по чл.</w:t>
      </w:r>
      <w:r w:rsidR="00DA78E0">
        <w:rPr>
          <w:rFonts w:ascii="Times New Roman" w:hAnsi="Times New Roman"/>
          <w:sz w:val="24"/>
          <w:szCs w:val="24"/>
          <w:lang w:eastAsia="bg-BG"/>
        </w:rPr>
        <w:t> </w:t>
      </w:r>
      <w:r>
        <w:rPr>
          <w:rFonts w:ascii="Times New Roman" w:hAnsi="Times New Roman"/>
          <w:sz w:val="24"/>
          <w:szCs w:val="24"/>
          <w:lang w:eastAsia="bg-BG"/>
        </w:rPr>
        <w:t>54, ал. 2 от ЗОП</w:t>
      </w:r>
      <w:r w:rsidRPr="00046E73">
        <w:rPr>
          <w:rFonts w:ascii="Times New Roman" w:hAnsi="Times New Roman"/>
          <w:sz w:val="24"/>
          <w:szCs w:val="24"/>
          <w:lang w:eastAsia="bg-BG"/>
        </w:rPr>
        <w:t>.</w:t>
      </w:r>
    </w:p>
    <w:p w14:paraId="69594663" w14:textId="77777777" w:rsidR="00DA189B" w:rsidRPr="00046E73" w:rsidRDefault="00DA189B" w:rsidP="00B2529C">
      <w:pPr>
        <w:tabs>
          <w:tab w:val="left" w:pos="-4860"/>
          <w:tab w:val="left" w:pos="709"/>
        </w:tabs>
        <w:spacing w:after="0" w:line="360" w:lineRule="auto"/>
        <w:jc w:val="both"/>
        <w:rPr>
          <w:rFonts w:ascii="Times New Roman" w:hAnsi="Times New Roman"/>
          <w:sz w:val="24"/>
          <w:szCs w:val="24"/>
          <w:lang w:eastAsia="bg-BG"/>
        </w:rPr>
      </w:pPr>
      <w:r w:rsidRPr="00046E73">
        <w:rPr>
          <w:rFonts w:ascii="Times New Roman" w:hAnsi="Times New Roman"/>
          <w:sz w:val="24"/>
          <w:szCs w:val="24"/>
          <w:lang w:eastAsia="bg-BG"/>
        </w:rPr>
        <w:tab/>
        <w:t>Комисията обявява резултатите от оценяването на офертите по другите показатели, ако подлежат на оценка съгласно предварително обявените условия, отваря ценовите предложения и ги оповестява.</w:t>
      </w:r>
    </w:p>
    <w:p w14:paraId="20EE35DC" w14:textId="194771AF" w:rsidR="00DA189B" w:rsidRPr="00046E73" w:rsidRDefault="00DA189B" w:rsidP="00B2529C">
      <w:pPr>
        <w:tabs>
          <w:tab w:val="left" w:pos="-4860"/>
          <w:tab w:val="left" w:pos="851"/>
        </w:tabs>
        <w:spacing w:after="0" w:line="360" w:lineRule="auto"/>
        <w:ind w:firstLine="709"/>
        <w:jc w:val="both"/>
        <w:rPr>
          <w:rFonts w:ascii="Times New Roman" w:hAnsi="Times New Roman"/>
          <w:sz w:val="24"/>
          <w:szCs w:val="24"/>
          <w:lang w:eastAsia="bg-BG"/>
        </w:rPr>
      </w:pPr>
      <w:r w:rsidRPr="00046E73">
        <w:rPr>
          <w:rFonts w:ascii="Times New Roman" w:hAnsi="Times New Roman"/>
          <w:sz w:val="24"/>
          <w:szCs w:val="24"/>
          <w:lang w:eastAsia="bg-BG"/>
        </w:rPr>
        <w:t>4. Когато офертата на участник съдържа предложение, свързано с цена или разходи, което подлежи на оценяване, и е с повече от 20</w:t>
      </w:r>
      <w:r w:rsidR="00DA78E0">
        <w:rPr>
          <w:rFonts w:ascii="Times New Roman" w:hAnsi="Times New Roman"/>
          <w:sz w:val="24"/>
          <w:szCs w:val="24"/>
          <w:lang w:eastAsia="bg-BG"/>
        </w:rPr>
        <w:t>% (двадесет процента)</w:t>
      </w:r>
      <w:r w:rsidRPr="00046E73">
        <w:rPr>
          <w:rFonts w:ascii="Times New Roman" w:hAnsi="Times New Roman"/>
          <w:sz w:val="24"/>
          <w:szCs w:val="24"/>
          <w:lang w:eastAsia="bg-BG"/>
        </w:rPr>
        <w:t xml:space="preserve">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6D94EFFE" w14:textId="77777777" w:rsidR="00DA189B" w:rsidRPr="00046E73" w:rsidRDefault="00DA189B" w:rsidP="00B2529C">
      <w:pPr>
        <w:tabs>
          <w:tab w:val="left" w:pos="-4860"/>
          <w:tab w:val="left" w:pos="851"/>
        </w:tabs>
        <w:spacing w:after="0" w:line="360" w:lineRule="auto"/>
        <w:ind w:firstLine="709"/>
        <w:jc w:val="both"/>
        <w:rPr>
          <w:rFonts w:ascii="Times New Roman" w:hAnsi="Times New Roman"/>
          <w:sz w:val="24"/>
          <w:szCs w:val="24"/>
          <w:lang w:eastAsia="bg-BG"/>
        </w:rPr>
      </w:pPr>
      <w:r w:rsidRPr="00046E73">
        <w:rPr>
          <w:rFonts w:ascii="Times New Roman" w:hAnsi="Times New Roman"/>
          <w:sz w:val="24"/>
          <w:szCs w:val="24"/>
          <w:lang w:eastAsia="bg-BG"/>
        </w:rPr>
        <w:t xml:space="preserve">Подробната писмена обосновка се представя от участника в 5-дневен </w:t>
      </w:r>
      <w:r w:rsidR="00DA78E0">
        <w:rPr>
          <w:rFonts w:ascii="Times New Roman" w:hAnsi="Times New Roman"/>
          <w:sz w:val="24"/>
          <w:szCs w:val="24"/>
          <w:lang w:eastAsia="bg-BG"/>
        </w:rPr>
        <w:t xml:space="preserve">(петдневен) </w:t>
      </w:r>
      <w:r w:rsidRPr="00046E73">
        <w:rPr>
          <w:rFonts w:ascii="Times New Roman" w:hAnsi="Times New Roman"/>
          <w:sz w:val="24"/>
          <w:szCs w:val="24"/>
          <w:lang w:eastAsia="bg-BG"/>
        </w:rPr>
        <w:t>срок от получаване на искането.</w:t>
      </w:r>
    </w:p>
    <w:p w14:paraId="05C7D086" w14:textId="77777777" w:rsidR="00DA189B" w:rsidRPr="00046E73" w:rsidRDefault="00DA189B" w:rsidP="00B2529C">
      <w:pPr>
        <w:tabs>
          <w:tab w:val="left" w:pos="-4860"/>
          <w:tab w:val="left" w:pos="851"/>
        </w:tabs>
        <w:spacing w:after="0" w:line="360" w:lineRule="auto"/>
        <w:ind w:firstLine="709"/>
        <w:jc w:val="both"/>
        <w:rPr>
          <w:rFonts w:ascii="Times New Roman" w:hAnsi="Times New Roman"/>
          <w:sz w:val="24"/>
          <w:szCs w:val="24"/>
          <w:lang w:eastAsia="bg-BG"/>
        </w:rPr>
      </w:pPr>
      <w:r w:rsidRPr="00046E73">
        <w:rPr>
          <w:rFonts w:ascii="Times New Roman" w:hAnsi="Times New Roman"/>
          <w:sz w:val="24"/>
          <w:szCs w:val="24"/>
          <w:lang w:eastAsia="bg-BG"/>
        </w:rPr>
        <w:t xml:space="preserve">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w:t>
      </w:r>
      <w:r w:rsidR="00DA78E0">
        <w:rPr>
          <w:rFonts w:ascii="Times New Roman" w:hAnsi="Times New Roman"/>
          <w:sz w:val="24"/>
          <w:szCs w:val="24"/>
          <w:lang w:eastAsia="bg-BG"/>
        </w:rPr>
        <w:t xml:space="preserve">от </w:t>
      </w:r>
      <w:r w:rsidRPr="00046E73">
        <w:rPr>
          <w:rFonts w:ascii="Times New Roman" w:hAnsi="Times New Roman"/>
          <w:sz w:val="24"/>
          <w:szCs w:val="24"/>
          <w:lang w:eastAsia="bg-BG"/>
        </w:rPr>
        <w:t>ЗОП.</w:t>
      </w:r>
    </w:p>
    <w:p w14:paraId="5D9751DC" w14:textId="77777777" w:rsidR="00DA189B" w:rsidRPr="00046E73" w:rsidRDefault="00DA189B" w:rsidP="00F55C75">
      <w:pPr>
        <w:tabs>
          <w:tab w:val="left" w:pos="-4860"/>
          <w:tab w:val="left" w:pos="851"/>
        </w:tabs>
        <w:spacing w:after="0" w:line="360" w:lineRule="auto"/>
        <w:ind w:firstLine="709"/>
        <w:jc w:val="both"/>
        <w:rPr>
          <w:rFonts w:ascii="Times New Roman" w:hAnsi="Times New Roman"/>
          <w:sz w:val="24"/>
          <w:szCs w:val="24"/>
          <w:lang w:eastAsia="bg-BG"/>
        </w:rPr>
      </w:pPr>
      <w:r w:rsidRPr="00046E73">
        <w:rPr>
          <w:rFonts w:ascii="Times New Roman" w:hAnsi="Times New Roman"/>
          <w:sz w:val="24"/>
          <w:szCs w:val="24"/>
          <w:lang w:eastAsia="bg-BG"/>
        </w:rPr>
        <w:t>След това комисията пристъпва към оценяване по избрания критерий за възлагане.</w:t>
      </w:r>
    </w:p>
    <w:p w14:paraId="112C5312" w14:textId="30ED23FC" w:rsidR="00DA189B" w:rsidRPr="00046E73" w:rsidRDefault="00DA189B" w:rsidP="005641A9">
      <w:pPr>
        <w:tabs>
          <w:tab w:val="left" w:pos="1134"/>
        </w:tabs>
        <w:spacing w:after="0" w:line="360" w:lineRule="auto"/>
        <w:ind w:firstLine="709"/>
        <w:jc w:val="both"/>
        <w:rPr>
          <w:rFonts w:ascii="Times New Roman" w:hAnsi="Times New Roman"/>
          <w:sz w:val="24"/>
          <w:szCs w:val="24"/>
        </w:rPr>
      </w:pPr>
      <w:r>
        <w:rPr>
          <w:rFonts w:ascii="Times New Roman" w:hAnsi="Times New Roman"/>
          <w:sz w:val="24"/>
          <w:szCs w:val="24"/>
          <w:lang w:eastAsia="bg-BG"/>
        </w:rPr>
        <w:t>5</w:t>
      </w:r>
      <w:r w:rsidRPr="00046E73">
        <w:rPr>
          <w:rFonts w:ascii="Times New Roman" w:hAnsi="Times New Roman"/>
          <w:sz w:val="24"/>
          <w:szCs w:val="24"/>
          <w:lang w:eastAsia="bg-BG"/>
        </w:rPr>
        <w:t xml:space="preserve">. Оценката на офертите се извършва по критерий за възлагане </w:t>
      </w:r>
      <w:r w:rsidRPr="00046E73">
        <w:rPr>
          <w:rFonts w:ascii="Times New Roman" w:hAnsi="Times New Roman"/>
          <w:b/>
          <w:sz w:val="24"/>
          <w:szCs w:val="24"/>
          <w:lang w:eastAsia="bg-BG"/>
        </w:rPr>
        <w:t>„оптимално съотношение качество/цена“</w:t>
      </w:r>
      <w:r w:rsidR="00DA78E0" w:rsidRPr="008D7D95">
        <w:rPr>
          <w:rFonts w:ascii="Times New Roman" w:hAnsi="Times New Roman"/>
          <w:sz w:val="24"/>
          <w:szCs w:val="24"/>
          <w:lang w:eastAsia="bg-BG"/>
        </w:rPr>
        <w:t>,</w:t>
      </w:r>
      <w:r w:rsidRPr="00046E73">
        <w:rPr>
          <w:rFonts w:ascii="Times New Roman" w:hAnsi="Times New Roman"/>
          <w:sz w:val="24"/>
          <w:szCs w:val="24"/>
        </w:rPr>
        <w:t xml:space="preserve"> като показателите са детайлно разписани в „Методика за комплексна оценка и начин за определяне на оценката по всеки показател</w:t>
      </w:r>
      <w:r w:rsidR="00DA78E0">
        <w:rPr>
          <w:rFonts w:ascii="Times New Roman" w:hAnsi="Times New Roman"/>
          <w:sz w:val="24"/>
          <w:szCs w:val="24"/>
        </w:rPr>
        <w:t>“</w:t>
      </w:r>
      <w:r w:rsidRPr="00046E73">
        <w:rPr>
          <w:rFonts w:ascii="Times New Roman" w:hAnsi="Times New Roman"/>
          <w:sz w:val="24"/>
          <w:szCs w:val="24"/>
        </w:rPr>
        <w:t xml:space="preserve">, </w:t>
      </w:r>
      <w:r>
        <w:rPr>
          <w:rFonts w:ascii="Times New Roman" w:hAnsi="Times New Roman"/>
          <w:sz w:val="24"/>
          <w:szCs w:val="24"/>
        </w:rPr>
        <w:t xml:space="preserve">която </w:t>
      </w:r>
      <w:r w:rsidR="00DA78E0">
        <w:rPr>
          <w:rFonts w:ascii="Times New Roman" w:hAnsi="Times New Roman"/>
          <w:sz w:val="24"/>
          <w:szCs w:val="24"/>
        </w:rPr>
        <w:t>е</w:t>
      </w:r>
      <w:r>
        <w:rPr>
          <w:rFonts w:ascii="Times New Roman" w:hAnsi="Times New Roman"/>
          <w:sz w:val="24"/>
          <w:szCs w:val="24"/>
        </w:rPr>
        <w:t xml:space="preserve"> изпратена с</w:t>
      </w:r>
      <w:r w:rsidRPr="00046E73">
        <w:rPr>
          <w:rFonts w:ascii="Times New Roman" w:hAnsi="Times New Roman"/>
          <w:sz w:val="24"/>
          <w:szCs w:val="24"/>
        </w:rPr>
        <w:t xml:space="preserve"> поканата за представяне на оферти.</w:t>
      </w:r>
    </w:p>
    <w:p w14:paraId="6C7B8D76" w14:textId="148A5AE8" w:rsidR="00DA189B" w:rsidRPr="00046E73" w:rsidRDefault="00DA189B" w:rsidP="005641A9">
      <w:pPr>
        <w:tabs>
          <w:tab w:val="left" w:pos="1134"/>
        </w:tabs>
        <w:spacing w:after="0" w:line="360" w:lineRule="auto"/>
        <w:ind w:firstLine="709"/>
        <w:jc w:val="both"/>
        <w:rPr>
          <w:rFonts w:ascii="Times New Roman" w:hAnsi="Times New Roman"/>
          <w:sz w:val="24"/>
          <w:szCs w:val="24"/>
          <w:lang w:eastAsia="bg-BG"/>
        </w:rPr>
      </w:pPr>
      <w:r w:rsidRPr="00046E73">
        <w:rPr>
          <w:rFonts w:ascii="Times New Roman" w:hAnsi="Times New Roman"/>
          <w:sz w:val="24"/>
          <w:szCs w:val="24"/>
          <w:lang w:eastAsia="bg-BG"/>
        </w:rPr>
        <w:t>Когато комплексните оценки на две или повече оферти са равни</w:t>
      </w:r>
      <w:r w:rsidR="00DA78E0">
        <w:rPr>
          <w:rFonts w:ascii="Times New Roman" w:hAnsi="Times New Roman"/>
          <w:sz w:val="24"/>
          <w:szCs w:val="24"/>
          <w:lang w:eastAsia="bg-BG"/>
        </w:rPr>
        <w:t>,</w:t>
      </w:r>
      <w:r w:rsidRPr="00046E73">
        <w:rPr>
          <w:rFonts w:ascii="Times New Roman" w:hAnsi="Times New Roman"/>
          <w:sz w:val="24"/>
          <w:szCs w:val="24"/>
          <w:lang w:eastAsia="bg-BG"/>
        </w:rPr>
        <w:t xml:space="preserve"> комисията прилага чл. 58, ал. 2 и ал. 3 от ППЗОП</w:t>
      </w:r>
      <w:r w:rsidR="00DA78E0">
        <w:rPr>
          <w:rFonts w:ascii="Times New Roman" w:hAnsi="Times New Roman"/>
          <w:sz w:val="24"/>
          <w:szCs w:val="24"/>
          <w:lang w:eastAsia="bg-BG"/>
        </w:rPr>
        <w:t>.</w:t>
      </w:r>
    </w:p>
    <w:p w14:paraId="5AEEE359" w14:textId="1ACE4063" w:rsidR="00DA189B" w:rsidRPr="00046E73" w:rsidRDefault="00DA189B" w:rsidP="00CE2EEF">
      <w:pPr>
        <w:tabs>
          <w:tab w:val="left" w:pos="1134"/>
        </w:tabs>
        <w:spacing w:after="0" w:line="360" w:lineRule="auto"/>
        <w:ind w:firstLine="709"/>
        <w:jc w:val="both"/>
        <w:rPr>
          <w:rFonts w:ascii="Times New Roman" w:hAnsi="Times New Roman"/>
          <w:sz w:val="24"/>
          <w:szCs w:val="24"/>
          <w:lang w:eastAsia="bg-BG"/>
        </w:rPr>
      </w:pPr>
      <w:r w:rsidRPr="00046E73">
        <w:rPr>
          <w:rFonts w:ascii="Times New Roman" w:hAnsi="Times New Roman"/>
          <w:sz w:val="24"/>
          <w:szCs w:val="24"/>
          <w:lang w:eastAsia="bg-BG"/>
        </w:rPr>
        <w:t xml:space="preserve">Всички оферти, които отговарят на предварително обявените от </w:t>
      </w:r>
      <w:r w:rsidR="00DA78E0">
        <w:rPr>
          <w:rFonts w:ascii="Times New Roman" w:hAnsi="Times New Roman"/>
          <w:sz w:val="24"/>
          <w:szCs w:val="24"/>
          <w:lang w:eastAsia="bg-BG"/>
        </w:rPr>
        <w:t>в</w:t>
      </w:r>
      <w:r w:rsidR="00DA78E0" w:rsidRPr="00046E73">
        <w:rPr>
          <w:rFonts w:ascii="Times New Roman" w:hAnsi="Times New Roman"/>
          <w:sz w:val="24"/>
          <w:szCs w:val="24"/>
          <w:lang w:eastAsia="bg-BG"/>
        </w:rPr>
        <w:t xml:space="preserve">ъзложителя </w:t>
      </w:r>
      <w:r w:rsidRPr="00046E73">
        <w:rPr>
          <w:rFonts w:ascii="Times New Roman" w:hAnsi="Times New Roman"/>
          <w:sz w:val="24"/>
          <w:szCs w:val="24"/>
          <w:lang w:eastAsia="bg-BG"/>
        </w:rPr>
        <w:t>условия и бъдат допуснати до разглеждане, ще бъдат оценявани по определения критерий за възлагане.</w:t>
      </w:r>
    </w:p>
    <w:p w14:paraId="1994B45C" w14:textId="77777777" w:rsidR="00DA189B" w:rsidRPr="00046E73" w:rsidRDefault="00DA189B" w:rsidP="00CC5145">
      <w:pPr>
        <w:tabs>
          <w:tab w:val="left" w:pos="1134"/>
        </w:tabs>
        <w:spacing w:after="0" w:line="360" w:lineRule="auto"/>
        <w:ind w:firstLine="709"/>
        <w:jc w:val="both"/>
        <w:rPr>
          <w:rFonts w:ascii="Times New Roman" w:hAnsi="Times New Roman"/>
          <w:sz w:val="24"/>
          <w:szCs w:val="24"/>
          <w:lang w:eastAsia="bg-BG"/>
        </w:rPr>
      </w:pPr>
      <w:r w:rsidRPr="00046E73">
        <w:rPr>
          <w:rFonts w:ascii="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14:paraId="78D7FDE4" w14:textId="77777777" w:rsidR="00DA189B" w:rsidRDefault="00DA189B" w:rsidP="00005789">
      <w:pPr>
        <w:pStyle w:val="BodyText"/>
        <w:tabs>
          <w:tab w:val="left" w:pos="3240"/>
        </w:tabs>
        <w:spacing w:after="0" w:line="360" w:lineRule="auto"/>
        <w:ind w:firstLine="720"/>
        <w:jc w:val="both"/>
        <w:rPr>
          <w:rFonts w:ascii="Times New Roman" w:hAnsi="Times New Roman"/>
          <w:sz w:val="24"/>
          <w:szCs w:val="24"/>
          <w:lang w:eastAsia="bg-BG"/>
        </w:rPr>
      </w:pPr>
      <w:r w:rsidRPr="00046E73">
        <w:rPr>
          <w:rFonts w:ascii="Times New Roman" w:hAnsi="Times New Roman"/>
          <w:sz w:val="24"/>
          <w:szCs w:val="24"/>
          <w:lang w:eastAsia="bg-BG"/>
        </w:rPr>
        <w:t xml:space="preserve">Комисията класира участниците по степента на съответствие на офертите с предварително обявените от възложителя условия. </w:t>
      </w:r>
    </w:p>
    <w:p w14:paraId="1134172E" w14:textId="1F567B2D" w:rsidR="00DA189B" w:rsidRPr="00046E73" w:rsidRDefault="00BE2FB6" w:rsidP="00CE2EEF">
      <w:pPr>
        <w:tabs>
          <w:tab w:val="left" w:pos="-4860"/>
          <w:tab w:val="left" w:pos="851"/>
        </w:tabs>
        <w:spacing w:after="0" w:line="360" w:lineRule="auto"/>
        <w:ind w:firstLine="709"/>
        <w:jc w:val="both"/>
        <w:rPr>
          <w:rFonts w:ascii="Times New Roman" w:hAnsi="Times New Roman"/>
          <w:sz w:val="24"/>
          <w:szCs w:val="24"/>
          <w:lang w:eastAsia="bg-BG"/>
        </w:rPr>
      </w:pPr>
      <w:r>
        <w:rPr>
          <w:rFonts w:ascii="Times New Roman" w:hAnsi="Times New Roman"/>
          <w:sz w:val="24"/>
          <w:szCs w:val="24"/>
          <w:lang w:eastAsia="bg-BG"/>
        </w:rPr>
        <w:lastRenderedPageBreak/>
        <w:t>6</w:t>
      </w:r>
      <w:r w:rsidR="00DA189B" w:rsidRPr="00046E73">
        <w:rPr>
          <w:rFonts w:ascii="Times New Roman" w:hAnsi="Times New Roman"/>
          <w:sz w:val="24"/>
          <w:szCs w:val="24"/>
          <w:lang w:eastAsia="bg-BG"/>
        </w:rPr>
        <w:t xml:space="preserve">. Действията на комисията се протоколират, като резултатите от работата </w:t>
      </w:r>
      <w:r w:rsidR="00DA78E0">
        <w:rPr>
          <w:rFonts w:ascii="Times New Roman" w:hAnsi="Times New Roman"/>
          <w:sz w:val="24"/>
          <w:szCs w:val="24"/>
          <w:lang w:eastAsia="bg-BG"/>
        </w:rPr>
        <w:t>ѝ</w:t>
      </w:r>
      <w:r w:rsidR="00DA189B" w:rsidRPr="00046E73">
        <w:rPr>
          <w:rFonts w:ascii="Times New Roman" w:hAnsi="Times New Roman"/>
          <w:sz w:val="24"/>
          <w:szCs w:val="24"/>
          <w:lang w:eastAsia="bg-BG"/>
        </w:rPr>
        <w:t xml:space="preserve">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14:paraId="166A0339" w14:textId="77777777" w:rsidR="00DA189B" w:rsidRPr="00046E73" w:rsidRDefault="00DA189B" w:rsidP="00EA2DF4">
      <w:pPr>
        <w:pStyle w:val="Heading1"/>
        <w:spacing w:before="0" w:line="240" w:lineRule="auto"/>
        <w:rPr>
          <w:rFonts w:ascii="Times New Roman" w:hAnsi="Times New Roman"/>
          <w:snapToGrid w:val="0"/>
          <w:color w:val="auto"/>
          <w:sz w:val="24"/>
          <w:szCs w:val="24"/>
        </w:rPr>
      </w:pPr>
    </w:p>
    <w:p w14:paraId="7C0A6E6E" w14:textId="77777777" w:rsidR="00BE2FB6" w:rsidRDefault="00000B71" w:rsidP="000670D1">
      <w:pPr>
        <w:pStyle w:val="Heading1"/>
        <w:spacing w:before="0" w:line="360" w:lineRule="auto"/>
        <w:jc w:val="center"/>
        <w:rPr>
          <w:rFonts w:ascii="Times New Roman" w:hAnsi="Times New Roman"/>
          <w:snapToGrid w:val="0"/>
          <w:color w:val="auto"/>
          <w:sz w:val="24"/>
          <w:szCs w:val="24"/>
        </w:rPr>
      </w:pPr>
      <w:bookmarkStart w:id="32" w:name="_Toc461283121"/>
      <w:r>
        <w:rPr>
          <w:rFonts w:ascii="Times New Roman" w:hAnsi="Times New Roman"/>
          <w:snapToGrid w:val="0"/>
          <w:color w:val="auto"/>
          <w:sz w:val="24"/>
          <w:szCs w:val="24"/>
        </w:rPr>
        <w:t xml:space="preserve">ЧАСТ </w:t>
      </w:r>
      <w:r w:rsidR="00DA189B" w:rsidRPr="00046E73">
        <w:rPr>
          <w:rFonts w:ascii="Times New Roman" w:hAnsi="Times New Roman"/>
          <w:snapToGrid w:val="0"/>
          <w:color w:val="auto"/>
          <w:sz w:val="24"/>
          <w:szCs w:val="24"/>
        </w:rPr>
        <w:t>V</w:t>
      </w:r>
    </w:p>
    <w:p w14:paraId="373B722A" w14:textId="53C039B3" w:rsidR="00DA189B" w:rsidRPr="00046E73" w:rsidRDefault="00DA189B" w:rsidP="000670D1">
      <w:pPr>
        <w:pStyle w:val="Heading1"/>
        <w:spacing w:before="0" w:line="360" w:lineRule="auto"/>
        <w:jc w:val="center"/>
        <w:rPr>
          <w:rFonts w:ascii="Times New Roman" w:hAnsi="Times New Roman"/>
          <w:snapToGrid w:val="0"/>
          <w:color w:val="auto"/>
          <w:sz w:val="24"/>
          <w:szCs w:val="24"/>
        </w:rPr>
      </w:pPr>
      <w:r w:rsidRPr="00046E73">
        <w:rPr>
          <w:rFonts w:ascii="Times New Roman" w:hAnsi="Times New Roman"/>
          <w:snapToGrid w:val="0"/>
          <w:color w:val="auto"/>
          <w:sz w:val="24"/>
          <w:szCs w:val="24"/>
        </w:rPr>
        <w:t>ОПРЕДЕЛЯНЕ НА ИЗПЪЛНИТЕЛ</w:t>
      </w:r>
      <w:bookmarkEnd w:id="32"/>
    </w:p>
    <w:p w14:paraId="7E978700" w14:textId="0FA86D3F" w:rsidR="00DA189B" w:rsidRPr="00046E73" w:rsidRDefault="00DA189B" w:rsidP="00331583">
      <w:pPr>
        <w:tabs>
          <w:tab w:val="left" w:pos="709"/>
          <w:tab w:val="left" w:pos="1134"/>
        </w:tabs>
        <w:spacing w:after="0" w:line="360" w:lineRule="auto"/>
        <w:jc w:val="both"/>
        <w:rPr>
          <w:rFonts w:ascii="Times New Roman" w:hAnsi="Times New Roman"/>
          <w:sz w:val="24"/>
          <w:szCs w:val="24"/>
          <w:lang w:eastAsia="bg-BG"/>
        </w:rPr>
      </w:pPr>
      <w:r>
        <w:rPr>
          <w:rFonts w:ascii="Times New Roman" w:hAnsi="Times New Roman"/>
          <w:sz w:val="24"/>
          <w:szCs w:val="24"/>
          <w:lang w:eastAsia="bg-BG"/>
        </w:rPr>
        <w:tab/>
      </w:r>
      <w:r w:rsidRPr="00046E73">
        <w:rPr>
          <w:rFonts w:ascii="Times New Roman" w:hAnsi="Times New Roman"/>
          <w:sz w:val="24"/>
          <w:szCs w:val="24"/>
          <w:lang w:eastAsia="bg-BG"/>
        </w:rPr>
        <w:t xml:space="preserve">В 10-дневен </w:t>
      </w:r>
      <w:r w:rsidR="00DA78E0">
        <w:rPr>
          <w:rFonts w:ascii="Times New Roman" w:hAnsi="Times New Roman"/>
          <w:sz w:val="24"/>
          <w:szCs w:val="24"/>
          <w:lang w:eastAsia="bg-BG"/>
        </w:rPr>
        <w:t xml:space="preserve">(десетдневен) </w:t>
      </w:r>
      <w:r w:rsidRPr="00046E73">
        <w:rPr>
          <w:rFonts w:ascii="Times New Roman" w:hAnsi="Times New Roman"/>
          <w:sz w:val="24"/>
          <w:szCs w:val="24"/>
          <w:lang w:eastAsia="bg-BG"/>
        </w:rPr>
        <w:t>срок от получаването на доклада възложителят го утвърждава или го връща на комисията с писмени указания</w:t>
      </w:r>
      <w:r w:rsidR="00DA78E0">
        <w:rPr>
          <w:rFonts w:ascii="Times New Roman" w:hAnsi="Times New Roman"/>
          <w:sz w:val="24"/>
          <w:szCs w:val="24"/>
          <w:lang w:eastAsia="bg-BG"/>
        </w:rPr>
        <w:t>,</w:t>
      </w:r>
      <w:r w:rsidRPr="00046E73">
        <w:rPr>
          <w:rFonts w:ascii="Times New Roman" w:hAnsi="Times New Roman"/>
          <w:sz w:val="24"/>
          <w:szCs w:val="24"/>
          <w:lang w:eastAsia="bg-BG"/>
        </w:rPr>
        <w:t xml:space="preserve"> ако е налице някое от основанията, посочени в чл.</w:t>
      </w:r>
      <w:r w:rsidR="00DA78E0">
        <w:rPr>
          <w:rFonts w:ascii="Times New Roman" w:hAnsi="Times New Roman"/>
          <w:sz w:val="24"/>
          <w:szCs w:val="24"/>
          <w:lang w:eastAsia="bg-BG"/>
        </w:rPr>
        <w:t> </w:t>
      </w:r>
      <w:r w:rsidRPr="00046E73">
        <w:rPr>
          <w:rFonts w:ascii="Times New Roman" w:hAnsi="Times New Roman"/>
          <w:sz w:val="24"/>
          <w:szCs w:val="24"/>
          <w:lang w:eastAsia="bg-BG"/>
        </w:rPr>
        <w:t xml:space="preserve">106, ал. 3 от ЗОП. Възложителят дава указания на комисията в съответствие с чл. 106, ал. 4 от ЗОП. В тези случаи комисията представя на възложителя нов доклад, който съдържа резултатите от преразглеждането на действията </w:t>
      </w:r>
      <w:r w:rsidR="00DA78E0">
        <w:rPr>
          <w:rFonts w:ascii="Times New Roman" w:hAnsi="Times New Roman"/>
          <w:sz w:val="24"/>
          <w:szCs w:val="24"/>
          <w:lang w:eastAsia="bg-BG"/>
        </w:rPr>
        <w:t>ѝ</w:t>
      </w:r>
      <w:r w:rsidRPr="00046E73">
        <w:rPr>
          <w:rFonts w:ascii="Times New Roman" w:hAnsi="Times New Roman"/>
          <w:sz w:val="24"/>
          <w:szCs w:val="24"/>
          <w:lang w:eastAsia="bg-BG"/>
        </w:rPr>
        <w:t>.</w:t>
      </w:r>
    </w:p>
    <w:p w14:paraId="162311B9" w14:textId="77777777" w:rsidR="00DA189B" w:rsidRPr="00046E73" w:rsidRDefault="00DA189B" w:rsidP="00331583">
      <w:pPr>
        <w:tabs>
          <w:tab w:val="left" w:pos="709"/>
        </w:tabs>
        <w:spacing w:after="0" w:line="360" w:lineRule="auto"/>
        <w:jc w:val="both"/>
        <w:rPr>
          <w:rFonts w:ascii="Times New Roman" w:hAnsi="Times New Roman"/>
          <w:sz w:val="24"/>
          <w:szCs w:val="24"/>
          <w:lang w:eastAsia="bg-BG"/>
        </w:rPr>
      </w:pPr>
      <w:r>
        <w:rPr>
          <w:rFonts w:ascii="Times New Roman" w:hAnsi="Times New Roman"/>
          <w:sz w:val="24"/>
          <w:szCs w:val="24"/>
          <w:lang w:eastAsia="bg-BG"/>
        </w:rPr>
        <w:tab/>
      </w:r>
      <w:r w:rsidRPr="00046E73">
        <w:rPr>
          <w:rFonts w:ascii="Times New Roman" w:hAnsi="Times New Roman"/>
          <w:sz w:val="24"/>
          <w:szCs w:val="24"/>
          <w:lang w:eastAsia="bg-BG"/>
        </w:rPr>
        <w:t xml:space="preserve">В 10-дневен </w:t>
      </w:r>
      <w:r w:rsidR="00DA78E0">
        <w:rPr>
          <w:rFonts w:ascii="Times New Roman" w:hAnsi="Times New Roman"/>
          <w:sz w:val="24"/>
          <w:szCs w:val="24"/>
          <w:lang w:eastAsia="bg-BG"/>
        </w:rPr>
        <w:t xml:space="preserve">(десетдневен) </w:t>
      </w:r>
      <w:r w:rsidRPr="00046E73">
        <w:rPr>
          <w:rFonts w:ascii="Times New Roman" w:hAnsi="Times New Roman"/>
          <w:sz w:val="24"/>
          <w:szCs w:val="24"/>
          <w:lang w:eastAsia="bg-BG"/>
        </w:rPr>
        <w:t>срок от утвърждаване на доклада възложителят издава решение за определяне на изпълнител или за прекратяване на процедурата.</w:t>
      </w:r>
    </w:p>
    <w:p w14:paraId="5A6BB076" w14:textId="31DB4E78" w:rsidR="00DA189B" w:rsidRDefault="00DA189B" w:rsidP="00331583">
      <w:pPr>
        <w:tabs>
          <w:tab w:val="left" w:pos="709"/>
        </w:tabs>
        <w:spacing w:after="0" w:line="360" w:lineRule="auto"/>
        <w:jc w:val="both"/>
        <w:rPr>
          <w:rFonts w:ascii="Times New Roman" w:hAnsi="Times New Roman"/>
          <w:sz w:val="24"/>
          <w:szCs w:val="24"/>
          <w:lang w:eastAsia="bg-BG"/>
        </w:rPr>
      </w:pPr>
      <w:r>
        <w:rPr>
          <w:rFonts w:ascii="Times New Roman" w:hAnsi="Times New Roman"/>
          <w:sz w:val="24"/>
          <w:szCs w:val="24"/>
          <w:lang w:eastAsia="bg-BG"/>
        </w:rPr>
        <w:tab/>
      </w:r>
      <w:r w:rsidRPr="00046E73">
        <w:rPr>
          <w:rFonts w:ascii="Times New Roman" w:hAnsi="Times New Roman"/>
          <w:sz w:val="24"/>
          <w:szCs w:val="24"/>
          <w:lang w:eastAsia="bg-BG"/>
        </w:rPr>
        <w:t xml:space="preserve">Връчването на решението на </w:t>
      </w:r>
      <w:r w:rsidR="00DA78E0">
        <w:rPr>
          <w:rFonts w:ascii="Times New Roman" w:hAnsi="Times New Roman"/>
          <w:sz w:val="24"/>
          <w:szCs w:val="24"/>
          <w:lang w:eastAsia="bg-BG"/>
        </w:rPr>
        <w:t>в</w:t>
      </w:r>
      <w:r w:rsidR="00DA78E0" w:rsidRPr="00046E73">
        <w:rPr>
          <w:rFonts w:ascii="Times New Roman" w:hAnsi="Times New Roman"/>
          <w:sz w:val="24"/>
          <w:szCs w:val="24"/>
          <w:lang w:eastAsia="bg-BG"/>
        </w:rPr>
        <w:t xml:space="preserve">ъзложителя </w:t>
      </w:r>
      <w:r w:rsidRPr="00046E73">
        <w:rPr>
          <w:rFonts w:ascii="Times New Roman" w:hAnsi="Times New Roman"/>
          <w:sz w:val="24"/>
          <w:szCs w:val="24"/>
          <w:lang w:eastAsia="bg-BG"/>
        </w:rPr>
        <w:t>се извършва по реда на чл.</w:t>
      </w:r>
      <w:r w:rsidR="00DA78E0">
        <w:rPr>
          <w:rFonts w:ascii="Times New Roman" w:hAnsi="Times New Roman"/>
          <w:sz w:val="24"/>
          <w:szCs w:val="24"/>
          <w:lang w:eastAsia="bg-BG"/>
        </w:rPr>
        <w:t> </w:t>
      </w:r>
      <w:r w:rsidRPr="00046E73">
        <w:rPr>
          <w:rFonts w:ascii="Times New Roman" w:hAnsi="Times New Roman"/>
          <w:sz w:val="24"/>
          <w:szCs w:val="24"/>
          <w:lang w:eastAsia="bg-BG"/>
        </w:rPr>
        <w:t>43 от ЗОП.</w:t>
      </w:r>
    </w:p>
    <w:p w14:paraId="705D78EE" w14:textId="77777777" w:rsidR="00DA189B" w:rsidRPr="008D7D95" w:rsidRDefault="00DA189B" w:rsidP="00EA2DF4">
      <w:pPr>
        <w:pStyle w:val="Heading1"/>
        <w:spacing w:before="0" w:line="240" w:lineRule="auto"/>
        <w:rPr>
          <w:rFonts w:ascii="Times New Roman" w:hAnsi="Times New Roman"/>
          <w:snapToGrid w:val="0"/>
          <w:color w:val="auto"/>
          <w:sz w:val="24"/>
          <w:szCs w:val="24"/>
        </w:rPr>
      </w:pPr>
    </w:p>
    <w:p w14:paraId="4CF5290A" w14:textId="77777777" w:rsidR="00BE2FB6" w:rsidRDefault="00000B71" w:rsidP="000670D1">
      <w:pPr>
        <w:pStyle w:val="Heading1"/>
        <w:spacing w:before="0" w:line="360" w:lineRule="auto"/>
        <w:jc w:val="center"/>
        <w:rPr>
          <w:rFonts w:ascii="Times New Roman" w:hAnsi="Times New Roman"/>
          <w:snapToGrid w:val="0"/>
          <w:color w:val="auto"/>
          <w:sz w:val="24"/>
          <w:szCs w:val="24"/>
        </w:rPr>
      </w:pPr>
      <w:bookmarkStart w:id="33" w:name="_Toc461283122"/>
      <w:r>
        <w:rPr>
          <w:rFonts w:ascii="Times New Roman" w:hAnsi="Times New Roman"/>
          <w:snapToGrid w:val="0"/>
          <w:color w:val="auto"/>
          <w:sz w:val="24"/>
          <w:szCs w:val="24"/>
        </w:rPr>
        <w:t xml:space="preserve">ЧАСТ </w:t>
      </w:r>
      <w:r w:rsidR="00DA189B" w:rsidRPr="00046E73">
        <w:rPr>
          <w:rFonts w:ascii="Times New Roman" w:hAnsi="Times New Roman"/>
          <w:snapToGrid w:val="0"/>
          <w:color w:val="auto"/>
          <w:sz w:val="24"/>
          <w:szCs w:val="24"/>
        </w:rPr>
        <w:t>VI</w:t>
      </w:r>
    </w:p>
    <w:p w14:paraId="743431BB" w14:textId="455E1148" w:rsidR="00DA189B" w:rsidRPr="00046E73" w:rsidRDefault="00DA189B" w:rsidP="000670D1">
      <w:pPr>
        <w:pStyle w:val="Heading1"/>
        <w:spacing w:before="0" w:line="360" w:lineRule="auto"/>
        <w:jc w:val="center"/>
        <w:rPr>
          <w:rFonts w:ascii="Times New Roman" w:hAnsi="Times New Roman"/>
          <w:snapToGrid w:val="0"/>
          <w:color w:val="auto"/>
          <w:sz w:val="24"/>
          <w:szCs w:val="24"/>
        </w:rPr>
      </w:pPr>
      <w:r w:rsidRPr="00046E73">
        <w:rPr>
          <w:rFonts w:ascii="Times New Roman" w:hAnsi="Times New Roman"/>
          <w:snapToGrid w:val="0"/>
          <w:color w:val="auto"/>
          <w:sz w:val="24"/>
          <w:szCs w:val="24"/>
        </w:rPr>
        <w:t>ПРЕКРАТЯВАНЕ НА ПРОЦЕДУРАТА</w:t>
      </w:r>
      <w:bookmarkEnd w:id="33"/>
    </w:p>
    <w:p w14:paraId="1164CF9E" w14:textId="77777777" w:rsidR="00DA189B" w:rsidRPr="00046E73" w:rsidRDefault="00DA189B" w:rsidP="00BE2FB6">
      <w:pPr>
        <w:numPr>
          <w:ilvl w:val="4"/>
          <w:numId w:val="3"/>
        </w:numPr>
        <w:tabs>
          <w:tab w:val="left" w:pos="810"/>
          <w:tab w:val="left" w:pos="1134"/>
        </w:tabs>
        <w:spacing w:after="0" w:line="360" w:lineRule="auto"/>
        <w:ind w:left="23" w:firstLine="709"/>
        <w:jc w:val="both"/>
        <w:rPr>
          <w:rFonts w:ascii="Times New Roman" w:hAnsi="Times New Roman"/>
          <w:sz w:val="24"/>
          <w:szCs w:val="24"/>
          <w:lang w:eastAsia="bg-BG"/>
        </w:rPr>
      </w:pPr>
      <w:r w:rsidRPr="00046E73">
        <w:rPr>
          <w:rFonts w:ascii="Times New Roman" w:hAnsi="Times New Roman"/>
          <w:sz w:val="24"/>
          <w:szCs w:val="24"/>
          <w:lang w:eastAsia="bg-BG"/>
        </w:rPr>
        <w:t xml:space="preserve">Възложителят прекратява процедурата с мотивирано решение, когато е налице някое от основанията, посочени в чл. 110, ал. 1 от ЗОП. </w:t>
      </w:r>
    </w:p>
    <w:p w14:paraId="637D9D77" w14:textId="77777777" w:rsidR="00DA189B" w:rsidRPr="00046E73" w:rsidRDefault="00DA189B" w:rsidP="00340F7A">
      <w:pPr>
        <w:numPr>
          <w:ilvl w:val="4"/>
          <w:numId w:val="3"/>
        </w:numPr>
        <w:tabs>
          <w:tab w:val="left" w:pos="815"/>
          <w:tab w:val="left" w:pos="1134"/>
        </w:tabs>
        <w:spacing w:after="120" w:line="360" w:lineRule="auto"/>
        <w:ind w:left="23" w:firstLine="709"/>
        <w:jc w:val="both"/>
        <w:rPr>
          <w:rFonts w:ascii="Times New Roman" w:hAnsi="Times New Roman"/>
          <w:sz w:val="24"/>
          <w:szCs w:val="24"/>
          <w:lang w:eastAsia="bg-BG"/>
        </w:rPr>
      </w:pPr>
      <w:r w:rsidRPr="00046E73">
        <w:rPr>
          <w:rFonts w:ascii="Times New Roman" w:hAnsi="Times New Roman"/>
          <w:sz w:val="24"/>
          <w:szCs w:val="24"/>
          <w:lang w:eastAsia="bg-BG"/>
        </w:rPr>
        <w:t>Възложителят може да прекрати процедурата с мотивирано решение в случаите</w:t>
      </w:r>
      <w:r w:rsidR="00DA78E0">
        <w:rPr>
          <w:rFonts w:ascii="Times New Roman" w:hAnsi="Times New Roman"/>
          <w:sz w:val="24"/>
          <w:szCs w:val="24"/>
          <w:lang w:eastAsia="bg-BG"/>
        </w:rPr>
        <w:t>,</w:t>
      </w:r>
      <w:r w:rsidRPr="00046E73">
        <w:rPr>
          <w:rFonts w:ascii="Times New Roman" w:hAnsi="Times New Roman"/>
          <w:sz w:val="24"/>
          <w:szCs w:val="24"/>
          <w:lang w:eastAsia="bg-BG"/>
        </w:rPr>
        <w:t xml:space="preserve"> посочени в чл. 110, ал. 2</w:t>
      </w:r>
      <w:r>
        <w:rPr>
          <w:rFonts w:ascii="Times New Roman" w:hAnsi="Times New Roman"/>
          <w:sz w:val="24"/>
          <w:szCs w:val="24"/>
          <w:lang w:eastAsia="bg-BG"/>
        </w:rPr>
        <w:t xml:space="preserve"> от ЗОП</w:t>
      </w:r>
      <w:r w:rsidRPr="00046E73">
        <w:rPr>
          <w:rFonts w:ascii="Times New Roman" w:hAnsi="Times New Roman"/>
          <w:sz w:val="24"/>
          <w:szCs w:val="24"/>
          <w:lang w:eastAsia="bg-BG"/>
        </w:rPr>
        <w:t xml:space="preserve">. </w:t>
      </w:r>
    </w:p>
    <w:p w14:paraId="650EB97E" w14:textId="77777777" w:rsidR="00DA189B" w:rsidRPr="00046E73" w:rsidRDefault="00DA189B" w:rsidP="00340F7A">
      <w:pPr>
        <w:numPr>
          <w:ilvl w:val="4"/>
          <w:numId w:val="3"/>
        </w:numPr>
        <w:tabs>
          <w:tab w:val="left" w:pos="815"/>
          <w:tab w:val="left" w:pos="1134"/>
        </w:tabs>
        <w:spacing w:after="0" w:line="360" w:lineRule="auto"/>
        <w:ind w:left="23" w:firstLine="709"/>
        <w:jc w:val="both"/>
        <w:rPr>
          <w:rFonts w:ascii="Times New Roman" w:hAnsi="Times New Roman"/>
          <w:sz w:val="24"/>
          <w:szCs w:val="24"/>
          <w:lang w:eastAsia="bg-BG"/>
        </w:rPr>
      </w:pPr>
      <w:r w:rsidRPr="00046E73">
        <w:rPr>
          <w:rFonts w:ascii="Times New Roman" w:hAnsi="Times New Roman"/>
          <w:sz w:val="24"/>
          <w:szCs w:val="24"/>
          <w:lang w:eastAsia="bg-BG"/>
        </w:rPr>
        <w:t xml:space="preserve">Възложителят изпраща на участниците решението за прекратяване на процедурата в 3-дневен </w:t>
      </w:r>
      <w:r w:rsidR="00DA78E0">
        <w:rPr>
          <w:rFonts w:ascii="Times New Roman" w:hAnsi="Times New Roman"/>
          <w:sz w:val="24"/>
          <w:szCs w:val="24"/>
          <w:lang w:eastAsia="bg-BG"/>
        </w:rPr>
        <w:t xml:space="preserve">(тридневен) </w:t>
      </w:r>
      <w:r w:rsidRPr="00046E73">
        <w:rPr>
          <w:rFonts w:ascii="Times New Roman" w:hAnsi="Times New Roman"/>
          <w:sz w:val="24"/>
          <w:szCs w:val="24"/>
          <w:lang w:eastAsia="bg-BG"/>
        </w:rPr>
        <w:t>срок от издаването му.</w:t>
      </w:r>
    </w:p>
    <w:p w14:paraId="00EEF9C2" w14:textId="77777777" w:rsidR="00DA189B" w:rsidRPr="008D7D95" w:rsidRDefault="00DA189B" w:rsidP="00EA2DF4">
      <w:pPr>
        <w:pStyle w:val="Heading1"/>
        <w:spacing w:before="0" w:line="240" w:lineRule="auto"/>
        <w:rPr>
          <w:rFonts w:ascii="Times New Roman" w:hAnsi="Times New Roman"/>
          <w:color w:val="auto"/>
          <w:sz w:val="24"/>
          <w:szCs w:val="24"/>
          <w:lang w:eastAsia="bg-BG"/>
        </w:rPr>
      </w:pPr>
    </w:p>
    <w:p w14:paraId="6AF038ED" w14:textId="77777777" w:rsidR="00BE2FB6" w:rsidRDefault="00000B71" w:rsidP="000670D1">
      <w:pPr>
        <w:pStyle w:val="Heading1"/>
        <w:spacing w:before="0" w:line="360" w:lineRule="auto"/>
        <w:jc w:val="center"/>
        <w:rPr>
          <w:rFonts w:ascii="Times New Roman" w:hAnsi="Times New Roman"/>
          <w:color w:val="auto"/>
          <w:sz w:val="24"/>
          <w:szCs w:val="24"/>
          <w:lang w:eastAsia="bg-BG"/>
        </w:rPr>
      </w:pPr>
      <w:bookmarkStart w:id="34" w:name="_Toc461283123"/>
      <w:r>
        <w:rPr>
          <w:rFonts w:ascii="Times New Roman" w:hAnsi="Times New Roman"/>
          <w:color w:val="auto"/>
          <w:sz w:val="24"/>
          <w:szCs w:val="24"/>
          <w:lang w:eastAsia="bg-BG"/>
        </w:rPr>
        <w:t xml:space="preserve">ЧАСТ </w:t>
      </w:r>
      <w:r w:rsidR="00DA189B" w:rsidRPr="00046E73">
        <w:rPr>
          <w:rFonts w:ascii="Times New Roman" w:hAnsi="Times New Roman"/>
          <w:color w:val="auto"/>
          <w:sz w:val="24"/>
          <w:szCs w:val="24"/>
          <w:lang w:val="en-US" w:eastAsia="bg-BG"/>
        </w:rPr>
        <w:t>VI</w:t>
      </w:r>
      <w:r w:rsidR="00DA189B" w:rsidRPr="00046E73">
        <w:rPr>
          <w:rFonts w:ascii="Times New Roman" w:hAnsi="Times New Roman"/>
          <w:color w:val="auto"/>
          <w:sz w:val="24"/>
          <w:szCs w:val="24"/>
          <w:lang w:eastAsia="bg-BG"/>
        </w:rPr>
        <w:t>I</w:t>
      </w:r>
    </w:p>
    <w:p w14:paraId="1CC4D7CF" w14:textId="44C9E021" w:rsidR="00DA189B" w:rsidRPr="00046E73" w:rsidRDefault="00DA189B" w:rsidP="000670D1">
      <w:pPr>
        <w:pStyle w:val="Heading1"/>
        <w:spacing w:before="0" w:line="360" w:lineRule="auto"/>
        <w:jc w:val="center"/>
        <w:rPr>
          <w:rFonts w:ascii="Times New Roman" w:hAnsi="Times New Roman"/>
          <w:color w:val="auto"/>
          <w:sz w:val="24"/>
          <w:szCs w:val="24"/>
          <w:lang w:eastAsia="bg-BG"/>
        </w:rPr>
      </w:pPr>
      <w:r w:rsidRPr="00046E73">
        <w:rPr>
          <w:rFonts w:ascii="Times New Roman" w:hAnsi="Times New Roman"/>
          <w:color w:val="auto"/>
          <w:sz w:val="24"/>
          <w:szCs w:val="24"/>
          <w:lang w:eastAsia="bg-BG"/>
        </w:rPr>
        <w:t>ГАРАНЦИЯ ЗА ИЗПЪЛНЕНИЕ НА ДОГОВОРА</w:t>
      </w:r>
      <w:bookmarkEnd w:id="34"/>
      <w:r w:rsidRPr="00046E73">
        <w:rPr>
          <w:rFonts w:ascii="Times New Roman" w:hAnsi="Times New Roman"/>
          <w:color w:val="auto"/>
          <w:sz w:val="24"/>
          <w:szCs w:val="24"/>
          <w:lang w:eastAsia="bg-BG"/>
        </w:rPr>
        <w:t xml:space="preserve"> </w:t>
      </w:r>
    </w:p>
    <w:p w14:paraId="4697DB05" w14:textId="2EB0802E" w:rsidR="00DA189B" w:rsidRPr="00046E73" w:rsidRDefault="00DA189B" w:rsidP="00B2529C">
      <w:pPr>
        <w:spacing w:after="0" w:line="360" w:lineRule="auto"/>
        <w:ind w:firstLine="709"/>
        <w:jc w:val="both"/>
        <w:rPr>
          <w:rFonts w:ascii="Times New Roman" w:hAnsi="Times New Roman"/>
          <w:sz w:val="24"/>
          <w:szCs w:val="24"/>
          <w:lang w:eastAsia="bg-BG"/>
        </w:rPr>
      </w:pPr>
      <w:r w:rsidRPr="00046E73">
        <w:rPr>
          <w:rFonts w:ascii="Times New Roman" w:hAnsi="Times New Roman"/>
          <w:sz w:val="24"/>
          <w:szCs w:val="24"/>
          <w:lang w:eastAsia="bg-BG"/>
        </w:rPr>
        <w:t>1. Гаранцията за изпълнение на договора се представя от участника, определен за изпълнител на поръчката, при подписване на договора</w:t>
      </w:r>
      <w:r>
        <w:rPr>
          <w:rFonts w:ascii="Times New Roman" w:hAnsi="Times New Roman"/>
          <w:sz w:val="24"/>
          <w:szCs w:val="24"/>
          <w:lang w:eastAsia="bg-BG"/>
        </w:rPr>
        <w:t xml:space="preserve"> и е</w:t>
      </w:r>
      <w:r w:rsidRPr="00046E73">
        <w:rPr>
          <w:rFonts w:ascii="Times New Roman" w:hAnsi="Times New Roman"/>
          <w:sz w:val="24"/>
          <w:szCs w:val="24"/>
          <w:lang w:eastAsia="bg-BG"/>
        </w:rPr>
        <w:t xml:space="preserve"> в размер на </w:t>
      </w:r>
      <w:r>
        <w:rPr>
          <w:rFonts w:ascii="Times New Roman" w:hAnsi="Times New Roman"/>
          <w:sz w:val="24"/>
          <w:szCs w:val="24"/>
          <w:lang w:val="en-US" w:eastAsia="bg-BG"/>
        </w:rPr>
        <w:t>2</w:t>
      </w:r>
      <w:r w:rsidRPr="00046E73">
        <w:rPr>
          <w:rFonts w:ascii="Times New Roman" w:hAnsi="Times New Roman"/>
          <w:sz w:val="24"/>
          <w:szCs w:val="24"/>
          <w:lang w:eastAsia="bg-BG"/>
        </w:rPr>
        <w:t>%</w:t>
      </w:r>
      <w:r>
        <w:rPr>
          <w:rFonts w:ascii="Times New Roman" w:hAnsi="Times New Roman"/>
          <w:sz w:val="24"/>
          <w:szCs w:val="24"/>
          <w:lang w:eastAsia="bg-BG"/>
        </w:rPr>
        <w:t xml:space="preserve"> (дв</w:t>
      </w:r>
      <w:r w:rsidR="00DA78E0">
        <w:rPr>
          <w:rFonts w:ascii="Times New Roman" w:hAnsi="Times New Roman"/>
          <w:sz w:val="24"/>
          <w:szCs w:val="24"/>
          <w:lang w:eastAsia="bg-BG"/>
        </w:rPr>
        <w:t>а процента</w:t>
      </w:r>
      <w:r>
        <w:rPr>
          <w:rFonts w:ascii="Times New Roman" w:hAnsi="Times New Roman"/>
          <w:sz w:val="24"/>
          <w:szCs w:val="24"/>
          <w:lang w:eastAsia="bg-BG"/>
        </w:rPr>
        <w:t>)</w:t>
      </w:r>
      <w:r w:rsidRPr="00046E73">
        <w:rPr>
          <w:rFonts w:ascii="Times New Roman" w:hAnsi="Times New Roman"/>
          <w:sz w:val="24"/>
          <w:szCs w:val="24"/>
          <w:lang w:eastAsia="bg-BG"/>
        </w:rPr>
        <w:t xml:space="preserve"> </w:t>
      </w:r>
      <w:r>
        <w:rPr>
          <w:rFonts w:ascii="Times New Roman" w:hAnsi="Times New Roman"/>
          <w:sz w:val="24"/>
          <w:szCs w:val="24"/>
        </w:rPr>
        <w:t>от прогнозната стойност на поръчката в размер 10 400 000 (десет милиона и четиристотин хиляди) евро</w:t>
      </w:r>
      <w:r w:rsidR="00DA78E0">
        <w:rPr>
          <w:rFonts w:ascii="Times New Roman" w:hAnsi="Times New Roman"/>
          <w:sz w:val="24"/>
          <w:szCs w:val="24"/>
        </w:rPr>
        <w:t>,</w:t>
      </w:r>
      <w:r>
        <w:rPr>
          <w:rFonts w:ascii="Times New Roman" w:hAnsi="Times New Roman"/>
          <w:sz w:val="24"/>
          <w:szCs w:val="24"/>
        </w:rPr>
        <w:t xml:space="preserve"> без ДДС</w:t>
      </w:r>
      <w:r w:rsidR="00D51281">
        <w:rPr>
          <w:rFonts w:ascii="Times New Roman" w:hAnsi="Times New Roman"/>
          <w:sz w:val="24"/>
          <w:szCs w:val="24"/>
        </w:rPr>
        <w:t>.</w:t>
      </w:r>
      <w:r>
        <w:rPr>
          <w:rFonts w:ascii="Times New Roman" w:hAnsi="Times New Roman"/>
          <w:sz w:val="24"/>
          <w:szCs w:val="24"/>
        </w:rPr>
        <w:t xml:space="preserve"> представляваща сума в </w:t>
      </w:r>
      <w:r w:rsidRPr="00D51281">
        <w:rPr>
          <w:rFonts w:ascii="Times New Roman" w:hAnsi="Times New Roman"/>
          <w:sz w:val="24"/>
          <w:szCs w:val="24"/>
        </w:rPr>
        <w:t>размер на 208 000 евро или 406 812,64 лева</w:t>
      </w:r>
      <w:r w:rsidRPr="00D51281">
        <w:rPr>
          <w:rFonts w:ascii="Times New Roman" w:hAnsi="Times New Roman"/>
          <w:sz w:val="24"/>
          <w:szCs w:val="24"/>
          <w:lang w:eastAsia="bg-BG"/>
        </w:rPr>
        <w:t>.</w:t>
      </w:r>
    </w:p>
    <w:p w14:paraId="4ABA18D8" w14:textId="77777777" w:rsidR="00DA189B" w:rsidRPr="00046E73" w:rsidRDefault="00DA189B" w:rsidP="00B2529C">
      <w:pPr>
        <w:spacing w:after="0" w:line="360" w:lineRule="auto"/>
        <w:jc w:val="both"/>
        <w:rPr>
          <w:rFonts w:ascii="Times New Roman" w:hAnsi="Times New Roman"/>
          <w:sz w:val="24"/>
          <w:szCs w:val="24"/>
          <w:lang w:eastAsia="bg-BG"/>
        </w:rPr>
      </w:pPr>
      <w:r w:rsidRPr="00046E73">
        <w:rPr>
          <w:rFonts w:ascii="Times New Roman" w:hAnsi="Times New Roman"/>
          <w:sz w:val="24"/>
          <w:szCs w:val="24"/>
          <w:lang w:eastAsia="bg-BG"/>
        </w:rPr>
        <w:tab/>
        <w:t>2. Условията за освобождаване и задържане на гаранцията за изпълнение са определени в проекта на договор.</w:t>
      </w:r>
    </w:p>
    <w:p w14:paraId="605801FD" w14:textId="44324059" w:rsidR="00DA189B" w:rsidRPr="00046E73" w:rsidRDefault="00DA189B" w:rsidP="00B2529C">
      <w:pPr>
        <w:tabs>
          <w:tab w:val="left" w:pos="1134"/>
        </w:tabs>
        <w:spacing w:after="0" w:line="360" w:lineRule="auto"/>
        <w:ind w:firstLine="709"/>
        <w:jc w:val="both"/>
        <w:rPr>
          <w:rFonts w:ascii="Times New Roman" w:hAnsi="Times New Roman"/>
          <w:sz w:val="24"/>
          <w:szCs w:val="24"/>
          <w:lang w:eastAsia="bg-BG"/>
        </w:rPr>
      </w:pPr>
      <w:r w:rsidRPr="00046E73">
        <w:rPr>
          <w:rFonts w:ascii="Times New Roman" w:hAnsi="Times New Roman"/>
          <w:sz w:val="24"/>
          <w:szCs w:val="24"/>
          <w:lang w:eastAsia="bg-BG"/>
        </w:rPr>
        <w:lastRenderedPageBreak/>
        <w:t xml:space="preserve">3. Гаранцията за изпълнение се представя под формата на банкова гаранция </w:t>
      </w:r>
      <w:r w:rsidR="00DA78E0" w:rsidRPr="00DA78E0">
        <w:rPr>
          <w:rFonts w:ascii="Times New Roman" w:hAnsi="Times New Roman"/>
          <w:sz w:val="24"/>
          <w:szCs w:val="24"/>
          <w:lang w:eastAsia="bg-BG"/>
        </w:rPr>
        <w:t>–</w:t>
      </w:r>
      <w:r w:rsidRPr="00046E73">
        <w:rPr>
          <w:rFonts w:ascii="Times New Roman" w:hAnsi="Times New Roman"/>
          <w:sz w:val="24"/>
          <w:szCs w:val="24"/>
          <w:lang w:eastAsia="bg-BG"/>
        </w:rPr>
        <w:t xml:space="preserve"> в оригинал, парична сума (платежно нареждане в копие) или застраховка</w:t>
      </w:r>
      <w:r>
        <w:rPr>
          <w:rFonts w:ascii="Times New Roman" w:hAnsi="Times New Roman"/>
          <w:sz w:val="24"/>
          <w:szCs w:val="24"/>
          <w:lang w:eastAsia="bg-BG"/>
        </w:rPr>
        <w:t xml:space="preserve"> – в оригинал,</w:t>
      </w:r>
      <w:r w:rsidRPr="00046E73">
        <w:rPr>
          <w:rFonts w:ascii="Times New Roman" w:hAnsi="Times New Roman"/>
          <w:sz w:val="24"/>
          <w:szCs w:val="24"/>
          <w:lang w:eastAsia="bg-BG"/>
        </w:rPr>
        <w:t xml:space="preserve"> която обезпечава изпълнението чрез покритие на отговорността на изпълнителя</w:t>
      </w:r>
      <w:r>
        <w:rPr>
          <w:rFonts w:ascii="Times New Roman" w:hAnsi="Times New Roman"/>
          <w:sz w:val="24"/>
          <w:szCs w:val="24"/>
          <w:lang w:eastAsia="bg-BG"/>
        </w:rPr>
        <w:t>, по избор на избрания за изпълнител участник</w:t>
      </w:r>
      <w:r w:rsidRPr="00046E73">
        <w:rPr>
          <w:rFonts w:ascii="Times New Roman" w:hAnsi="Times New Roman"/>
          <w:sz w:val="24"/>
          <w:szCs w:val="24"/>
          <w:lang w:eastAsia="bg-BG"/>
        </w:rPr>
        <w:t>.</w:t>
      </w:r>
    </w:p>
    <w:p w14:paraId="2B5139DA" w14:textId="77777777" w:rsidR="00DA189B" w:rsidRPr="00046E73" w:rsidRDefault="00DA189B" w:rsidP="00B2529C">
      <w:pPr>
        <w:tabs>
          <w:tab w:val="left" w:pos="1134"/>
        </w:tabs>
        <w:spacing w:after="0" w:line="360" w:lineRule="auto"/>
        <w:ind w:firstLine="709"/>
        <w:jc w:val="both"/>
        <w:rPr>
          <w:rFonts w:ascii="Times New Roman" w:hAnsi="Times New Roman"/>
          <w:sz w:val="24"/>
          <w:szCs w:val="24"/>
          <w:lang w:eastAsia="bg-BG"/>
        </w:rPr>
      </w:pPr>
      <w:r w:rsidRPr="00046E73">
        <w:rPr>
          <w:rFonts w:ascii="Times New Roman" w:hAnsi="Times New Roman"/>
          <w:sz w:val="24"/>
          <w:szCs w:val="24"/>
          <w:lang w:eastAsia="bg-BG"/>
        </w:rPr>
        <w:t xml:space="preserve">4. Участникът, определен за изпълнител, избира сам формата на гаранцията за изпълнение. </w:t>
      </w:r>
    </w:p>
    <w:p w14:paraId="66252C18" w14:textId="77777777" w:rsidR="00DA189B" w:rsidRPr="00046E73" w:rsidRDefault="00DA189B" w:rsidP="00B2529C">
      <w:pPr>
        <w:tabs>
          <w:tab w:val="left" w:pos="1134"/>
        </w:tabs>
        <w:spacing w:after="0" w:line="360" w:lineRule="auto"/>
        <w:ind w:firstLine="709"/>
        <w:jc w:val="both"/>
        <w:rPr>
          <w:rFonts w:ascii="Times New Roman" w:hAnsi="Times New Roman"/>
          <w:sz w:val="24"/>
          <w:szCs w:val="24"/>
          <w:lang w:eastAsia="bg-BG"/>
        </w:rPr>
      </w:pPr>
      <w:r w:rsidRPr="00046E73">
        <w:rPr>
          <w:rFonts w:ascii="Times New Roman" w:hAnsi="Times New Roman"/>
          <w:sz w:val="24"/>
          <w:szCs w:val="24"/>
          <w:lang w:eastAsia="bg-BG"/>
        </w:rPr>
        <w:t xml:space="preserve">5. Когато избраният изпълнител е обединение, което не е юридическо лице, всеки от </w:t>
      </w:r>
      <w:proofErr w:type="spellStart"/>
      <w:r w:rsidRPr="00046E73">
        <w:rPr>
          <w:rFonts w:ascii="Times New Roman" w:hAnsi="Times New Roman"/>
          <w:sz w:val="24"/>
          <w:szCs w:val="24"/>
          <w:lang w:eastAsia="bg-BG"/>
        </w:rPr>
        <w:t>съдружниците</w:t>
      </w:r>
      <w:proofErr w:type="spellEnd"/>
      <w:r w:rsidRPr="00046E73">
        <w:rPr>
          <w:rFonts w:ascii="Times New Roman" w:hAnsi="Times New Roman"/>
          <w:sz w:val="24"/>
          <w:szCs w:val="24"/>
          <w:lang w:eastAsia="bg-BG"/>
        </w:rPr>
        <w:t xml:space="preserve"> в него може да е </w:t>
      </w:r>
      <w:proofErr w:type="spellStart"/>
      <w:r w:rsidRPr="00046E73">
        <w:rPr>
          <w:rFonts w:ascii="Times New Roman" w:hAnsi="Times New Roman"/>
          <w:sz w:val="24"/>
          <w:szCs w:val="24"/>
          <w:lang w:eastAsia="bg-BG"/>
        </w:rPr>
        <w:t>наредител</w:t>
      </w:r>
      <w:proofErr w:type="spellEnd"/>
      <w:r w:rsidRPr="00046E73">
        <w:rPr>
          <w:rFonts w:ascii="Times New Roman" w:hAnsi="Times New Roman"/>
          <w:sz w:val="24"/>
          <w:szCs w:val="24"/>
          <w:lang w:eastAsia="bg-BG"/>
        </w:rPr>
        <w:t xml:space="preserve"> по банковата гаранция, съответно вносител на сумата по гаранцията или титуляр на застраховката.</w:t>
      </w:r>
    </w:p>
    <w:p w14:paraId="3B1994FF" w14:textId="56DB75CA" w:rsidR="00DA189B" w:rsidRPr="006F5A2B" w:rsidRDefault="00DA189B" w:rsidP="00574999">
      <w:pPr>
        <w:tabs>
          <w:tab w:val="left" w:pos="1134"/>
        </w:tabs>
        <w:spacing w:after="0" w:line="360" w:lineRule="auto"/>
        <w:ind w:firstLine="709"/>
        <w:jc w:val="both"/>
        <w:rPr>
          <w:rFonts w:ascii="Times New Roman" w:hAnsi="Times New Roman"/>
          <w:sz w:val="24"/>
          <w:szCs w:val="24"/>
          <w:lang w:eastAsia="bg-BG"/>
        </w:rPr>
      </w:pPr>
      <w:r w:rsidRPr="00046E73">
        <w:rPr>
          <w:rFonts w:ascii="Times New Roman" w:hAnsi="Times New Roman"/>
          <w:sz w:val="24"/>
          <w:szCs w:val="24"/>
          <w:lang w:eastAsia="bg-BG"/>
        </w:rPr>
        <w:t>6. Ако гаранцията за изпълнение на договора се представя под формата на парична сума</w:t>
      </w:r>
      <w:r w:rsidR="00F668F1">
        <w:rPr>
          <w:rFonts w:ascii="Times New Roman" w:hAnsi="Times New Roman"/>
          <w:sz w:val="24"/>
          <w:szCs w:val="24"/>
          <w:lang w:eastAsia="bg-BG"/>
        </w:rPr>
        <w:t xml:space="preserve"> в левове</w:t>
      </w:r>
      <w:r w:rsidRPr="00046E73">
        <w:rPr>
          <w:rFonts w:ascii="Times New Roman" w:hAnsi="Times New Roman"/>
          <w:sz w:val="24"/>
          <w:szCs w:val="24"/>
          <w:lang w:eastAsia="bg-BG"/>
        </w:rPr>
        <w:t xml:space="preserve">, тя се превежда по банкова сметка на БНБ </w:t>
      </w:r>
      <w:r w:rsidR="00F668F1" w:rsidRPr="00F668F1">
        <w:rPr>
          <w:rFonts w:ascii="Times New Roman" w:hAnsi="Times New Roman"/>
          <w:sz w:val="24"/>
          <w:szCs w:val="24"/>
          <w:lang w:eastAsia="bg-BG"/>
        </w:rPr>
        <w:t>–</w:t>
      </w:r>
      <w:r w:rsidRPr="00046E73">
        <w:rPr>
          <w:rFonts w:ascii="Times New Roman" w:hAnsi="Times New Roman"/>
          <w:sz w:val="24"/>
          <w:szCs w:val="24"/>
          <w:lang w:eastAsia="bg-BG"/>
        </w:rPr>
        <w:t xml:space="preserve"> IBAN: BG40 BNBG 9661 1000 0661 23, BIC: BNBGBGSD, </w:t>
      </w:r>
      <w:r w:rsidRPr="007D34EE">
        <w:rPr>
          <w:rFonts w:ascii="Times New Roman" w:hAnsi="Times New Roman"/>
          <w:sz w:val="24"/>
          <w:szCs w:val="24"/>
          <w:lang w:eastAsia="bg-BG"/>
        </w:rPr>
        <w:t xml:space="preserve">а ако участникът представя гаранцията в евро, паричната сума трябва да бъде преведена по следната сметка: </w:t>
      </w:r>
      <w:r w:rsidRPr="007D34EE">
        <w:rPr>
          <w:rFonts w:ascii="Times New Roman" w:hAnsi="Times New Roman"/>
          <w:sz w:val="24"/>
          <w:szCs w:val="24"/>
          <w:lang w:val="en-US" w:eastAsia="bg-BG"/>
        </w:rPr>
        <w:t>Direct</w:t>
      </w:r>
      <w:r w:rsidRPr="006F5A2B">
        <w:rPr>
          <w:rFonts w:ascii="Times New Roman" w:hAnsi="Times New Roman"/>
          <w:sz w:val="24"/>
          <w:szCs w:val="24"/>
          <w:lang w:eastAsia="bg-BG"/>
        </w:rPr>
        <w:t xml:space="preserve"> </w:t>
      </w:r>
      <w:r w:rsidRPr="007D34EE">
        <w:rPr>
          <w:rFonts w:ascii="Times New Roman" w:hAnsi="Times New Roman"/>
          <w:sz w:val="24"/>
          <w:szCs w:val="24"/>
          <w:lang w:val="en-US" w:eastAsia="bg-BG"/>
        </w:rPr>
        <w:t>to</w:t>
      </w:r>
      <w:r w:rsidRPr="006F5A2B">
        <w:rPr>
          <w:rFonts w:ascii="Times New Roman" w:hAnsi="Times New Roman"/>
          <w:sz w:val="24"/>
          <w:szCs w:val="24"/>
          <w:lang w:eastAsia="bg-BG"/>
        </w:rPr>
        <w:t xml:space="preserve"> </w:t>
      </w:r>
      <w:r w:rsidRPr="007D34EE">
        <w:rPr>
          <w:rFonts w:ascii="Times New Roman" w:hAnsi="Times New Roman"/>
          <w:sz w:val="24"/>
          <w:szCs w:val="24"/>
          <w:lang w:val="en-US" w:eastAsia="bg-BG"/>
        </w:rPr>
        <w:t>BNBGBGSF</w:t>
      </w:r>
      <w:r w:rsidRPr="006F5A2B">
        <w:rPr>
          <w:rFonts w:ascii="Times New Roman" w:hAnsi="Times New Roman"/>
          <w:sz w:val="24"/>
          <w:szCs w:val="24"/>
          <w:lang w:eastAsia="bg-BG"/>
        </w:rPr>
        <w:t xml:space="preserve"> </w:t>
      </w:r>
      <w:r w:rsidRPr="007D34EE">
        <w:rPr>
          <w:rFonts w:ascii="Times New Roman" w:hAnsi="Times New Roman"/>
          <w:sz w:val="24"/>
          <w:szCs w:val="24"/>
          <w:lang w:val="en-US" w:eastAsia="bg-BG"/>
        </w:rPr>
        <w:t>via</w:t>
      </w:r>
      <w:r w:rsidRPr="006F5A2B">
        <w:rPr>
          <w:rFonts w:ascii="Times New Roman" w:hAnsi="Times New Roman"/>
          <w:sz w:val="24"/>
          <w:szCs w:val="24"/>
          <w:lang w:eastAsia="bg-BG"/>
        </w:rPr>
        <w:t xml:space="preserve"> </w:t>
      </w:r>
      <w:r w:rsidRPr="007D34EE">
        <w:rPr>
          <w:rFonts w:ascii="Times New Roman" w:hAnsi="Times New Roman"/>
          <w:sz w:val="24"/>
          <w:szCs w:val="24"/>
          <w:lang w:val="en-US" w:eastAsia="bg-BG"/>
        </w:rPr>
        <w:t>TARGET</w:t>
      </w:r>
      <w:r w:rsidRPr="006F5A2B">
        <w:rPr>
          <w:rFonts w:ascii="Times New Roman" w:hAnsi="Times New Roman"/>
          <w:sz w:val="24"/>
          <w:szCs w:val="24"/>
          <w:lang w:eastAsia="bg-BG"/>
        </w:rPr>
        <w:t>2</w:t>
      </w:r>
      <w:r w:rsidRPr="007D34EE">
        <w:rPr>
          <w:rFonts w:ascii="Times New Roman" w:hAnsi="Times New Roman"/>
          <w:sz w:val="24"/>
          <w:szCs w:val="24"/>
          <w:lang w:eastAsia="bg-BG"/>
        </w:rPr>
        <w:t xml:space="preserve">, </w:t>
      </w:r>
      <w:r w:rsidRPr="007D34EE">
        <w:rPr>
          <w:rFonts w:ascii="Times New Roman" w:hAnsi="Times New Roman"/>
          <w:sz w:val="24"/>
          <w:szCs w:val="24"/>
          <w:lang w:val="en-US" w:eastAsia="bg-BG"/>
        </w:rPr>
        <w:t>IBAN</w:t>
      </w:r>
      <w:r w:rsidRPr="006F5A2B">
        <w:rPr>
          <w:rFonts w:ascii="Times New Roman" w:hAnsi="Times New Roman"/>
          <w:sz w:val="24"/>
          <w:szCs w:val="24"/>
          <w:lang w:eastAsia="bg-BG"/>
        </w:rPr>
        <w:t xml:space="preserve">: </w:t>
      </w:r>
      <w:r w:rsidRPr="007D34EE">
        <w:rPr>
          <w:rFonts w:ascii="Times New Roman" w:hAnsi="Times New Roman"/>
          <w:sz w:val="24"/>
          <w:szCs w:val="24"/>
          <w:lang w:val="en-US" w:eastAsia="bg-BG"/>
        </w:rPr>
        <w:t>BG</w:t>
      </w:r>
      <w:r w:rsidRPr="006F5A2B">
        <w:rPr>
          <w:rFonts w:ascii="Times New Roman" w:hAnsi="Times New Roman"/>
          <w:sz w:val="24"/>
          <w:szCs w:val="24"/>
          <w:lang w:eastAsia="bg-BG"/>
        </w:rPr>
        <w:t>83</w:t>
      </w:r>
      <w:r w:rsidRPr="007D34EE">
        <w:rPr>
          <w:rFonts w:ascii="Times New Roman" w:hAnsi="Times New Roman"/>
          <w:sz w:val="24"/>
          <w:szCs w:val="24"/>
          <w:lang w:val="en-US" w:eastAsia="bg-BG"/>
        </w:rPr>
        <w:t>BNBG</w:t>
      </w:r>
      <w:r w:rsidRPr="006F5A2B">
        <w:rPr>
          <w:rFonts w:ascii="Times New Roman" w:hAnsi="Times New Roman"/>
          <w:sz w:val="24"/>
          <w:szCs w:val="24"/>
          <w:lang w:eastAsia="bg-BG"/>
        </w:rPr>
        <w:t>96611100066141</w:t>
      </w:r>
      <w:r w:rsidRPr="007D34EE">
        <w:rPr>
          <w:rFonts w:ascii="Times New Roman" w:hAnsi="Times New Roman"/>
          <w:sz w:val="24"/>
          <w:szCs w:val="24"/>
          <w:lang w:eastAsia="bg-BG"/>
        </w:rPr>
        <w:t>.</w:t>
      </w:r>
    </w:p>
    <w:p w14:paraId="5F75D346" w14:textId="77777777" w:rsidR="00DA189B" w:rsidRPr="00046E73" w:rsidRDefault="00DA189B" w:rsidP="003D7F03">
      <w:pPr>
        <w:tabs>
          <w:tab w:val="left" w:pos="1134"/>
        </w:tabs>
        <w:spacing w:after="0" w:line="360" w:lineRule="auto"/>
        <w:ind w:firstLine="709"/>
        <w:jc w:val="both"/>
        <w:rPr>
          <w:rFonts w:ascii="Times New Roman" w:hAnsi="Times New Roman"/>
          <w:sz w:val="24"/>
          <w:szCs w:val="24"/>
          <w:lang w:eastAsia="bg-BG"/>
        </w:rPr>
      </w:pPr>
      <w:r w:rsidRPr="00046E73">
        <w:rPr>
          <w:rFonts w:ascii="Times New Roman" w:hAnsi="Times New Roman"/>
          <w:sz w:val="24"/>
          <w:szCs w:val="24"/>
          <w:lang w:eastAsia="bg-BG"/>
        </w:rPr>
        <w:t>7. В случай че гаранцията за изпълнение на договора е под формата на банкова гаранция, същата трябва отговаря на клаузите на договора.</w:t>
      </w:r>
      <w:r w:rsidRPr="00046E73">
        <w:rPr>
          <w:rFonts w:ascii="Times New Roman" w:hAnsi="Times New Roman"/>
          <w:sz w:val="24"/>
          <w:szCs w:val="24"/>
        </w:rPr>
        <w:t xml:space="preserve"> </w:t>
      </w:r>
    </w:p>
    <w:p w14:paraId="46372010" w14:textId="3C42AFF5" w:rsidR="00DA189B" w:rsidRPr="00046E73" w:rsidRDefault="00DA189B" w:rsidP="00B2529C">
      <w:pPr>
        <w:tabs>
          <w:tab w:val="left" w:pos="1134"/>
        </w:tabs>
        <w:spacing w:after="0" w:line="360" w:lineRule="auto"/>
        <w:ind w:firstLine="709"/>
        <w:jc w:val="both"/>
        <w:rPr>
          <w:rFonts w:ascii="Times New Roman" w:hAnsi="Times New Roman"/>
          <w:sz w:val="24"/>
          <w:szCs w:val="24"/>
          <w:lang w:eastAsia="bg-BG"/>
        </w:rPr>
      </w:pPr>
      <w:r w:rsidRPr="00046E73">
        <w:rPr>
          <w:rFonts w:ascii="Times New Roman" w:hAnsi="Times New Roman"/>
          <w:sz w:val="24"/>
          <w:szCs w:val="24"/>
          <w:lang w:eastAsia="bg-BG"/>
        </w:rPr>
        <w:t>8. В случай че гаранцията за изпълнение на договора е под формата на застраховка</w:t>
      </w:r>
      <w:r w:rsidR="00F668F1">
        <w:rPr>
          <w:rFonts w:ascii="Times New Roman" w:hAnsi="Times New Roman"/>
          <w:sz w:val="24"/>
          <w:szCs w:val="24"/>
          <w:lang w:eastAsia="bg-BG"/>
        </w:rPr>
        <w:t>,</w:t>
      </w:r>
      <w:r w:rsidRPr="00046E73">
        <w:rPr>
          <w:rFonts w:ascii="Times New Roman" w:hAnsi="Times New Roman"/>
          <w:sz w:val="24"/>
          <w:szCs w:val="24"/>
          <w:lang w:eastAsia="bg-BG"/>
        </w:rPr>
        <w:t xml:space="preserve"> същата трябва отговаря на клаузите на договора.</w:t>
      </w:r>
    </w:p>
    <w:p w14:paraId="4BD5D469" w14:textId="77777777" w:rsidR="00DA189B" w:rsidRPr="00046E73" w:rsidRDefault="00DA189B" w:rsidP="00B2529C">
      <w:pPr>
        <w:tabs>
          <w:tab w:val="left" w:pos="1134"/>
        </w:tabs>
        <w:spacing w:after="0" w:line="360" w:lineRule="auto"/>
        <w:ind w:firstLine="709"/>
        <w:jc w:val="both"/>
        <w:rPr>
          <w:rFonts w:ascii="Times New Roman" w:hAnsi="Times New Roman"/>
          <w:sz w:val="24"/>
          <w:szCs w:val="24"/>
          <w:lang w:eastAsia="bg-BG"/>
        </w:rPr>
      </w:pPr>
      <w:r w:rsidRPr="00046E73">
        <w:rPr>
          <w:rFonts w:ascii="Times New Roman" w:hAnsi="Times New Roman"/>
          <w:sz w:val="24"/>
          <w:szCs w:val="24"/>
          <w:lang w:eastAsia="bg-BG"/>
        </w:rPr>
        <w:t>9. При представяне на гаранцията в нея изрично се посочва предметът на договора, за изпълнението на който се представя гаранцията.</w:t>
      </w:r>
    </w:p>
    <w:p w14:paraId="6542AEBD" w14:textId="65652138" w:rsidR="00DA189B" w:rsidRPr="00046E73" w:rsidRDefault="00DA189B" w:rsidP="00B2529C">
      <w:pPr>
        <w:tabs>
          <w:tab w:val="left" w:pos="1134"/>
        </w:tabs>
        <w:spacing w:after="0" w:line="360" w:lineRule="auto"/>
        <w:ind w:firstLine="709"/>
        <w:jc w:val="both"/>
        <w:rPr>
          <w:rFonts w:ascii="Times New Roman" w:hAnsi="Times New Roman"/>
          <w:sz w:val="24"/>
          <w:szCs w:val="24"/>
          <w:lang w:eastAsia="bg-BG"/>
        </w:rPr>
      </w:pPr>
      <w:r w:rsidRPr="00046E73">
        <w:rPr>
          <w:rFonts w:ascii="Times New Roman" w:hAnsi="Times New Roman"/>
          <w:sz w:val="24"/>
          <w:szCs w:val="24"/>
          <w:lang w:eastAsia="bg-BG"/>
        </w:rPr>
        <w:t xml:space="preserve">10. Разходите по откриването и поддържането на гаранцията за изпълнение са за сметка на изпълнителя, както и </w:t>
      </w:r>
      <w:r w:rsidR="007B1F8D">
        <w:rPr>
          <w:rFonts w:ascii="Times New Roman" w:hAnsi="Times New Roman"/>
          <w:sz w:val="24"/>
          <w:szCs w:val="24"/>
          <w:lang w:eastAsia="bg-BG"/>
        </w:rPr>
        <w:t>разходите</w:t>
      </w:r>
      <w:r w:rsidR="000849A2">
        <w:rPr>
          <w:rFonts w:ascii="Times New Roman" w:hAnsi="Times New Roman"/>
          <w:sz w:val="24"/>
          <w:szCs w:val="24"/>
          <w:lang w:eastAsia="bg-BG"/>
        </w:rPr>
        <w:t xml:space="preserve"> </w:t>
      </w:r>
      <w:r w:rsidRPr="00046E73">
        <w:rPr>
          <w:rFonts w:ascii="Times New Roman" w:hAnsi="Times New Roman"/>
          <w:sz w:val="24"/>
          <w:szCs w:val="24"/>
          <w:lang w:eastAsia="bg-BG"/>
        </w:rPr>
        <w:t xml:space="preserve">по усвояването на средствата от страна на възложителя при наличие на основание за това. </w:t>
      </w:r>
    </w:p>
    <w:p w14:paraId="4A366665" w14:textId="77777777" w:rsidR="00DA189B" w:rsidRPr="00046E73" w:rsidRDefault="00DA189B" w:rsidP="00284D44">
      <w:pPr>
        <w:pStyle w:val="Heading1"/>
        <w:spacing w:before="0" w:line="240" w:lineRule="auto"/>
        <w:rPr>
          <w:rFonts w:ascii="Times New Roman" w:hAnsi="Times New Roman"/>
          <w:b w:val="0"/>
          <w:bCs/>
          <w:color w:val="auto"/>
          <w:sz w:val="24"/>
          <w:szCs w:val="24"/>
          <w:lang w:eastAsia="bg-BG"/>
        </w:rPr>
      </w:pPr>
      <w:bookmarkStart w:id="35" w:name="_Toc461283124"/>
    </w:p>
    <w:p w14:paraId="24031373" w14:textId="77777777" w:rsidR="00BE2FB6" w:rsidRDefault="00000B71" w:rsidP="00850507">
      <w:pPr>
        <w:pStyle w:val="Heading1"/>
        <w:spacing w:before="0" w:line="360" w:lineRule="auto"/>
        <w:jc w:val="center"/>
        <w:rPr>
          <w:rFonts w:ascii="Times New Roman" w:hAnsi="Times New Roman"/>
          <w:snapToGrid w:val="0"/>
          <w:color w:val="auto"/>
          <w:sz w:val="24"/>
          <w:szCs w:val="24"/>
        </w:rPr>
      </w:pPr>
      <w:r>
        <w:rPr>
          <w:rFonts w:ascii="Times New Roman" w:hAnsi="Times New Roman"/>
          <w:snapToGrid w:val="0"/>
          <w:color w:val="auto"/>
          <w:sz w:val="24"/>
          <w:szCs w:val="24"/>
        </w:rPr>
        <w:t xml:space="preserve">ЧАСТ </w:t>
      </w:r>
      <w:r w:rsidR="00DA189B" w:rsidRPr="00046E73">
        <w:rPr>
          <w:rFonts w:ascii="Times New Roman" w:hAnsi="Times New Roman"/>
          <w:snapToGrid w:val="0"/>
          <w:color w:val="auto"/>
          <w:sz w:val="24"/>
          <w:szCs w:val="24"/>
          <w:lang w:val="en-US"/>
        </w:rPr>
        <w:t>VIII</w:t>
      </w:r>
    </w:p>
    <w:p w14:paraId="250DE5B1" w14:textId="003BAF4C" w:rsidR="00DA189B" w:rsidRDefault="00DA189B" w:rsidP="00850507">
      <w:pPr>
        <w:pStyle w:val="Heading1"/>
        <w:spacing w:before="0" w:line="360" w:lineRule="auto"/>
        <w:jc w:val="center"/>
        <w:rPr>
          <w:rFonts w:ascii="Times New Roman" w:hAnsi="Times New Roman"/>
          <w:snapToGrid w:val="0"/>
          <w:color w:val="auto"/>
          <w:sz w:val="24"/>
          <w:szCs w:val="24"/>
        </w:rPr>
      </w:pPr>
      <w:r w:rsidRPr="00046E73">
        <w:rPr>
          <w:rFonts w:ascii="Times New Roman" w:hAnsi="Times New Roman"/>
          <w:snapToGrid w:val="0"/>
          <w:color w:val="auto"/>
          <w:sz w:val="24"/>
          <w:szCs w:val="24"/>
        </w:rPr>
        <w:t>СКЛЮЧВАНЕ НА ДОГОВОР. ДОГОВОР ЗА ПОДИЗПЪЛНЕНИЕ</w:t>
      </w:r>
      <w:bookmarkEnd w:id="35"/>
    </w:p>
    <w:p w14:paraId="0ED20FCF" w14:textId="77777777" w:rsidR="00D51281" w:rsidRPr="008D7D95" w:rsidRDefault="00D51281" w:rsidP="008D7D95"/>
    <w:p w14:paraId="213172A5" w14:textId="77777777" w:rsidR="00DA189B" w:rsidRPr="00046E73" w:rsidRDefault="00DA189B" w:rsidP="00B2529C">
      <w:pPr>
        <w:pStyle w:val="Heading2"/>
        <w:spacing w:before="0" w:line="360" w:lineRule="auto"/>
        <w:rPr>
          <w:rFonts w:ascii="Times New Roman" w:hAnsi="Times New Roman"/>
          <w:snapToGrid w:val="0"/>
          <w:color w:val="auto"/>
          <w:sz w:val="24"/>
          <w:szCs w:val="24"/>
        </w:rPr>
      </w:pPr>
      <w:r w:rsidRPr="00046E73">
        <w:rPr>
          <w:rFonts w:ascii="Times New Roman" w:hAnsi="Times New Roman"/>
          <w:snapToGrid w:val="0"/>
          <w:color w:val="auto"/>
          <w:sz w:val="24"/>
          <w:szCs w:val="24"/>
        </w:rPr>
        <w:tab/>
      </w:r>
      <w:bookmarkStart w:id="36" w:name="_Toc461283125"/>
      <w:r w:rsidRPr="00046E73">
        <w:rPr>
          <w:rFonts w:ascii="Times New Roman" w:hAnsi="Times New Roman"/>
          <w:snapToGrid w:val="0"/>
          <w:color w:val="auto"/>
          <w:sz w:val="24"/>
          <w:szCs w:val="24"/>
        </w:rPr>
        <w:t>1. Сключване на договор</w:t>
      </w:r>
      <w:bookmarkEnd w:id="36"/>
    </w:p>
    <w:p w14:paraId="0107F864" w14:textId="77777777" w:rsidR="00DA189B" w:rsidRPr="00D80BF2" w:rsidRDefault="00DA189B" w:rsidP="00331583">
      <w:pPr>
        <w:tabs>
          <w:tab w:val="left" w:pos="1134"/>
        </w:tabs>
        <w:spacing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1.</w:t>
      </w:r>
      <w:proofErr w:type="spellStart"/>
      <w:r>
        <w:rPr>
          <w:rFonts w:ascii="Times New Roman" w:hAnsi="Times New Roman"/>
          <w:snapToGrid w:val="0"/>
          <w:sz w:val="24"/>
          <w:szCs w:val="24"/>
        </w:rPr>
        <w:t>1</w:t>
      </w:r>
      <w:proofErr w:type="spellEnd"/>
      <w:r>
        <w:rPr>
          <w:rFonts w:ascii="Times New Roman" w:hAnsi="Times New Roman"/>
          <w:snapToGrid w:val="0"/>
          <w:sz w:val="24"/>
          <w:szCs w:val="24"/>
        </w:rPr>
        <w:t xml:space="preserve">. </w:t>
      </w:r>
      <w:r w:rsidRPr="00C63A0A">
        <w:rPr>
          <w:rFonts w:ascii="Times New Roman" w:hAnsi="Times New Roman"/>
          <w:snapToGrid w:val="0"/>
          <w:sz w:val="24"/>
          <w:szCs w:val="24"/>
        </w:rPr>
        <w:t xml:space="preserve">Възложителят сключва писмен договор за обществена поръчка с участника, </w:t>
      </w:r>
      <w:r w:rsidRPr="00046E73">
        <w:rPr>
          <w:rFonts w:ascii="Times New Roman" w:hAnsi="Times New Roman"/>
          <w:snapToGrid w:val="0"/>
          <w:sz w:val="24"/>
          <w:szCs w:val="24"/>
        </w:rPr>
        <w:t>определен за изпълнител в резултат на проведената процедура</w:t>
      </w:r>
      <w:r>
        <w:rPr>
          <w:rFonts w:ascii="Times New Roman" w:hAnsi="Times New Roman"/>
          <w:snapToGrid w:val="0"/>
          <w:sz w:val="24"/>
          <w:szCs w:val="24"/>
        </w:rPr>
        <w:t>,</w:t>
      </w:r>
      <w:r w:rsidRPr="00046E73">
        <w:rPr>
          <w:rFonts w:ascii="Times New Roman" w:hAnsi="Times New Roman"/>
          <w:snapToGrid w:val="0"/>
          <w:sz w:val="24"/>
          <w:szCs w:val="24"/>
        </w:rPr>
        <w:t xml:space="preserve"> при изпълнени изисквания по чл. 112, ал. 1 </w:t>
      </w:r>
      <w:r w:rsidR="00F668F1">
        <w:rPr>
          <w:rFonts w:ascii="Times New Roman" w:hAnsi="Times New Roman"/>
          <w:snapToGrid w:val="0"/>
          <w:sz w:val="24"/>
          <w:szCs w:val="24"/>
        </w:rPr>
        <w:t xml:space="preserve">от </w:t>
      </w:r>
      <w:r w:rsidRPr="00046E73">
        <w:rPr>
          <w:rFonts w:ascii="Times New Roman" w:hAnsi="Times New Roman"/>
          <w:snapToGrid w:val="0"/>
          <w:sz w:val="24"/>
          <w:szCs w:val="24"/>
        </w:rPr>
        <w:t>ЗОП</w:t>
      </w:r>
      <w:r>
        <w:rPr>
          <w:rFonts w:ascii="Times New Roman" w:hAnsi="Times New Roman"/>
          <w:snapToGrid w:val="0"/>
          <w:sz w:val="24"/>
          <w:szCs w:val="24"/>
        </w:rPr>
        <w:t xml:space="preserve"> и след представяне от </w:t>
      </w:r>
      <w:r w:rsidRPr="00331583">
        <w:rPr>
          <w:rFonts w:ascii="Times New Roman" w:hAnsi="Times New Roman"/>
          <w:snapToGrid w:val="0"/>
          <w:sz w:val="24"/>
          <w:szCs w:val="24"/>
        </w:rPr>
        <w:t>страна на избрания изпълнител на актуално разрешение/удостоверение/потвърждение за достъп до класифицирана информация с минимално ниво на достъп „Поверително</w:t>
      </w:r>
      <w:r>
        <w:rPr>
          <w:rFonts w:ascii="Times New Roman" w:hAnsi="Times New Roman"/>
          <w:snapToGrid w:val="0"/>
          <w:sz w:val="24"/>
          <w:szCs w:val="24"/>
        </w:rPr>
        <w:t>“</w:t>
      </w:r>
      <w:r w:rsidRPr="00D80BF2">
        <w:rPr>
          <w:rFonts w:ascii="Times New Roman" w:hAnsi="Times New Roman"/>
          <w:snapToGrid w:val="0"/>
          <w:sz w:val="24"/>
          <w:szCs w:val="24"/>
        </w:rPr>
        <w:t xml:space="preserve"> (вкл</w:t>
      </w:r>
      <w:r>
        <w:rPr>
          <w:rFonts w:ascii="Times New Roman" w:hAnsi="Times New Roman"/>
          <w:snapToGrid w:val="0"/>
          <w:sz w:val="24"/>
          <w:szCs w:val="24"/>
        </w:rPr>
        <w:t xml:space="preserve">. и за лицата, представляващи юридическото </w:t>
      </w:r>
      <w:r>
        <w:rPr>
          <w:rFonts w:ascii="Times New Roman" w:hAnsi="Times New Roman"/>
          <w:snapToGrid w:val="0"/>
          <w:sz w:val="24"/>
          <w:szCs w:val="24"/>
        </w:rPr>
        <w:lastRenderedPageBreak/>
        <w:t>лице</w:t>
      </w:r>
      <w:r w:rsidR="00F668F1">
        <w:rPr>
          <w:rFonts w:ascii="Times New Roman" w:hAnsi="Times New Roman"/>
          <w:snapToGrid w:val="0"/>
          <w:sz w:val="24"/>
          <w:szCs w:val="24"/>
        </w:rPr>
        <w:t>,</w:t>
      </w:r>
      <w:r w:rsidRPr="00D80BF2">
        <w:rPr>
          <w:rFonts w:ascii="Times New Roman" w:hAnsi="Times New Roman"/>
          <w:snapToGrid w:val="0"/>
          <w:sz w:val="24"/>
          <w:szCs w:val="24"/>
        </w:rPr>
        <w:t xml:space="preserve"> и служителите, които ще имат достъп до класифицирана информация) съгласно Закона за защита на класифицираната информация (ЗЗКИ), включително наличие на възможност за обработка, съхранение и предаване на класифицирана информация (наличие на регистратура и служител по сигурността на информацията). </w:t>
      </w:r>
    </w:p>
    <w:p w14:paraId="29D0BCA4" w14:textId="77777777" w:rsidR="00DA189B" w:rsidRDefault="00DA189B" w:rsidP="00331583">
      <w:pPr>
        <w:tabs>
          <w:tab w:val="left" w:pos="720"/>
        </w:tabs>
        <w:spacing w:after="0" w:line="360" w:lineRule="auto"/>
        <w:jc w:val="both"/>
        <w:rPr>
          <w:rFonts w:ascii="Times New Roman" w:hAnsi="Times New Roman"/>
          <w:snapToGrid w:val="0"/>
          <w:sz w:val="24"/>
          <w:szCs w:val="24"/>
        </w:rPr>
      </w:pPr>
      <w:r>
        <w:rPr>
          <w:rFonts w:ascii="Times New Roman" w:hAnsi="Times New Roman"/>
          <w:snapToGrid w:val="0"/>
          <w:sz w:val="24"/>
          <w:szCs w:val="24"/>
        </w:rPr>
        <w:tab/>
        <w:t xml:space="preserve">1.2. </w:t>
      </w:r>
      <w:r w:rsidRPr="00046E73">
        <w:rPr>
          <w:rFonts w:ascii="Times New Roman" w:hAnsi="Times New Roman"/>
          <w:snapToGrid w:val="0"/>
          <w:sz w:val="24"/>
          <w:szCs w:val="24"/>
        </w:rPr>
        <w:t xml:space="preserve">Договор не се сключва в случаите по чл. 112, ал. 2 </w:t>
      </w:r>
      <w:r w:rsidR="00F668F1">
        <w:rPr>
          <w:rFonts w:ascii="Times New Roman" w:hAnsi="Times New Roman"/>
          <w:snapToGrid w:val="0"/>
          <w:sz w:val="24"/>
          <w:szCs w:val="24"/>
        </w:rPr>
        <w:t xml:space="preserve">от </w:t>
      </w:r>
      <w:r w:rsidRPr="00046E73">
        <w:rPr>
          <w:rFonts w:ascii="Times New Roman" w:hAnsi="Times New Roman"/>
          <w:snapToGrid w:val="0"/>
          <w:sz w:val="24"/>
          <w:szCs w:val="24"/>
        </w:rPr>
        <w:t>ЗОП</w:t>
      </w:r>
      <w:r>
        <w:rPr>
          <w:rFonts w:ascii="Times New Roman" w:hAnsi="Times New Roman"/>
          <w:snapToGrid w:val="0"/>
          <w:sz w:val="24"/>
          <w:szCs w:val="24"/>
        </w:rPr>
        <w:t>, когато участникът</w:t>
      </w:r>
      <w:r w:rsidR="00F668F1">
        <w:rPr>
          <w:rFonts w:ascii="Times New Roman" w:hAnsi="Times New Roman"/>
          <w:snapToGrid w:val="0"/>
          <w:sz w:val="24"/>
          <w:szCs w:val="24"/>
        </w:rPr>
        <w:t>,</w:t>
      </w:r>
      <w:r>
        <w:rPr>
          <w:rFonts w:ascii="Times New Roman" w:hAnsi="Times New Roman"/>
          <w:snapToGrid w:val="0"/>
          <w:sz w:val="24"/>
          <w:szCs w:val="24"/>
        </w:rPr>
        <w:t xml:space="preserve"> класиран на първо място:</w:t>
      </w:r>
    </w:p>
    <w:p w14:paraId="47E1AEC7" w14:textId="77777777" w:rsidR="00DA189B" w:rsidRDefault="00DA189B" w:rsidP="00331583">
      <w:pPr>
        <w:pStyle w:val="ListParagraph"/>
        <w:numPr>
          <w:ilvl w:val="0"/>
          <w:numId w:val="44"/>
        </w:numPr>
        <w:tabs>
          <w:tab w:val="left" w:pos="720"/>
        </w:tabs>
        <w:spacing w:after="0" w:line="360" w:lineRule="auto"/>
        <w:jc w:val="both"/>
        <w:rPr>
          <w:rFonts w:ascii="Times New Roman" w:hAnsi="Times New Roman"/>
          <w:snapToGrid w:val="0"/>
          <w:sz w:val="24"/>
          <w:szCs w:val="24"/>
        </w:rPr>
      </w:pPr>
      <w:r>
        <w:rPr>
          <w:rFonts w:ascii="Times New Roman" w:hAnsi="Times New Roman"/>
          <w:snapToGrid w:val="0"/>
          <w:sz w:val="24"/>
          <w:szCs w:val="24"/>
        </w:rPr>
        <w:t>откаже да подпише договор;</w:t>
      </w:r>
    </w:p>
    <w:p w14:paraId="37FAED69" w14:textId="77777777" w:rsidR="00DA189B" w:rsidRDefault="00DA189B" w:rsidP="00331583">
      <w:pPr>
        <w:pStyle w:val="ListParagraph"/>
        <w:numPr>
          <w:ilvl w:val="0"/>
          <w:numId w:val="44"/>
        </w:numPr>
        <w:tabs>
          <w:tab w:val="left" w:pos="720"/>
        </w:tabs>
        <w:spacing w:after="0" w:line="360" w:lineRule="auto"/>
        <w:jc w:val="both"/>
        <w:rPr>
          <w:rFonts w:ascii="Times New Roman" w:hAnsi="Times New Roman"/>
          <w:snapToGrid w:val="0"/>
          <w:sz w:val="24"/>
          <w:szCs w:val="24"/>
        </w:rPr>
      </w:pPr>
      <w:r>
        <w:rPr>
          <w:rFonts w:ascii="Times New Roman" w:hAnsi="Times New Roman"/>
          <w:snapToGrid w:val="0"/>
          <w:sz w:val="24"/>
          <w:szCs w:val="24"/>
        </w:rPr>
        <w:t>не изпълни някое от условията, предвидени в чл. 112, ал. 1 от ЗОП, включително не представи документите по т. 1.1;</w:t>
      </w:r>
    </w:p>
    <w:p w14:paraId="3072A086" w14:textId="77777777" w:rsidR="00DA189B" w:rsidRPr="00331583" w:rsidRDefault="00DA189B" w:rsidP="00331583">
      <w:pPr>
        <w:pStyle w:val="ListParagraph"/>
        <w:numPr>
          <w:ilvl w:val="0"/>
          <w:numId w:val="44"/>
        </w:numPr>
        <w:tabs>
          <w:tab w:val="left" w:pos="720"/>
        </w:tabs>
        <w:spacing w:after="0" w:line="360" w:lineRule="auto"/>
        <w:jc w:val="both"/>
        <w:rPr>
          <w:rFonts w:ascii="Times New Roman" w:hAnsi="Times New Roman"/>
          <w:snapToGrid w:val="0"/>
          <w:sz w:val="24"/>
          <w:szCs w:val="24"/>
        </w:rPr>
      </w:pPr>
      <w:r>
        <w:rPr>
          <w:rFonts w:ascii="Times New Roman" w:hAnsi="Times New Roman"/>
          <w:snapToGrid w:val="0"/>
          <w:sz w:val="24"/>
          <w:szCs w:val="24"/>
        </w:rPr>
        <w:t>не докаже, че не са налице основания за отстраняване от процедурата.</w:t>
      </w:r>
    </w:p>
    <w:p w14:paraId="3885042E" w14:textId="585AC7DE" w:rsidR="00DA189B" w:rsidRDefault="00DA189B" w:rsidP="00331583">
      <w:pPr>
        <w:tabs>
          <w:tab w:val="left" w:pos="720"/>
        </w:tabs>
        <w:spacing w:after="0" w:line="360" w:lineRule="auto"/>
        <w:jc w:val="both"/>
        <w:rPr>
          <w:rFonts w:ascii="Times New Roman" w:hAnsi="Times New Roman"/>
          <w:snapToGrid w:val="0"/>
          <w:sz w:val="24"/>
          <w:szCs w:val="24"/>
        </w:rPr>
      </w:pPr>
      <w:r>
        <w:rPr>
          <w:rFonts w:ascii="Times New Roman" w:hAnsi="Times New Roman"/>
          <w:snapToGrid w:val="0"/>
          <w:sz w:val="24"/>
          <w:szCs w:val="24"/>
        </w:rPr>
        <w:tab/>
        <w:t>В тези случаи в</w:t>
      </w:r>
      <w:r w:rsidRPr="00C63A0A">
        <w:rPr>
          <w:rFonts w:ascii="Times New Roman" w:hAnsi="Times New Roman"/>
          <w:snapToGrid w:val="0"/>
          <w:sz w:val="24"/>
          <w:szCs w:val="24"/>
        </w:rPr>
        <w:t>ъзложителят може с решение да определи за изпълнител и да сключи дог</w:t>
      </w:r>
      <w:r>
        <w:rPr>
          <w:rFonts w:ascii="Times New Roman" w:hAnsi="Times New Roman"/>
          <w:snapToGrid w:val="0"/>
          <w:sz w:val="24"/>
          <w:szCs w:val="24"/>
        </w:rPr>
        <w:t>овор с втория класиран участник или да прекрати процедурата на основание чл. 110, ал.</w:t>
      </w:r>
      <w:r w:rsidR="00F668F1">
        <w:rPr>
          <w:rFonts w:ascii="Times New Roman" w:hAnsi="Times New Roman"/>
          <w:snapToGrid w:val="0"/>
          <w:sz w:val="24"/>
          <w:szCs w:val="24"/>
        </w:rPr>
        <w:t> </w:t>
      </w:r>
      <w:r>
        <w:rPr>
          <w:rFonts w:ascii="Times New Roman" w:hAnsi="Times New Roman"/>
          <w:snapToGrid w:val="0"/>
          <w:sz w:val="24"/>
          <w:szCs w:val="24"/>
        </w:rPr>
        <w:t>2, т. 4 от ЗОП.</w:t>
      </w:r>
    </w:p>
    <w:p w14:paraId="61FE27D5" w14:textId="77777777" w:rsidR="00DA189B" w:rsidRPr="00046E73" w:rsidRDefault="00DA189B" w:rsidP="00B2529C">
      <w:pPr>
        <w:tabs>
          <w:tab w:val="left" w:pos="720"/>
        </w:tabs>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 xml:space="preserve">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w:t>
      </w:r>
      <w:r w:rsidR="00F668F1">
        <w:rPr>
          <w:rFonts w:ascii="Times New Roman" w:hAnsi="Times New Roman"/>
          <w:snapToGrid w:val="0"/>
          <w:sz w:val="24"/>
          <w:szCs w:val="24"/>
        </w:rPr>
        <w:t xml:space="preserve">(четиринадесетдневен) </w:t>
      </w:r>
      <w:r w:rsidRPr="00046E73">
        <w:rPr>
          <w:rFonts w:ascii="Times New Roman" w:hAnsi="Times New Roman"/>
          <w:snapToGrid w:val="0"/>
          <w:sz w:val="24"/>
          <w:szCs w:val="24"/>
        </w:rPr>
        <w:t>срок от уведомяването на заинтересованите участници за решението за определяне на изпълнител.</w:t>
      </w:r>
    </w:p>
    <w:p w14:paraId="6E4B0F63" w14:textId="77777777" w:rsidR="00DA189B" w:rsidRPr="00046E73" w:rsidRDefault="00DA189B" w:rsidP="00B2529C">
      <w:pPr>
        <w:tabs>
          <w:tab w:val="left" w:pos="720"/>
        </w:tabs>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509A3037" w14:textId="77777777" w:rsidR="00DA189B" w:rsidRPr="00046E73" w:rsidRDefault="00DA189B" w:rsidP="00B2529C">
      <w:pPr>
        <w:tabs>
          <w:tab w:val="left" w:pos="720"/>
        </w:tabs>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46389382" w14:textId="77777777" w:rsidR="00DA189B" w:rsidRPr="00046E73" w:rsidRDefault="00DA189B" w:rsidP="00B2529C">
      <w:pPr>
        <w:tabs>
          <w:tab w:val="left" w:pos="720"/>
        </w:tabs>
        <w:spacing w:after="0" w:line="360" w:lineRule="auto"/>
        <w:ind w:firstLine="709"/>
        <w:jc w:val="both"/>
        <w:rPr>
          <w:rFonts w:ascii="Times New Roman" w:hAnsi="Times New Roman"/>
          <w:snapToGrid w:val="0"/>
          <w:sz w:val="24"/>
          <w:szCs w:val="24"/>
        </w:rPr>
      </w:pPr>
      <w:r w:rsidRPr="00046E73">
        <w:rPr>
          <w:rFonts w:ascii="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14:paraId="037FC0CA" w14:textId="77777777" w:rsidR="00F668F1" w:rsidRDefault="00F668F1" w:rsidP="00331583">
      <w:pPr>
        <w:ind w:firstLine="709"/>
        <w:rPr>
          <w:rFonts w:ascii="Times New Roman" w:hAnsi="Times New Roman"/>
          <w:b/>
          <w:snapToGrid w:val="0"/>
          <w:sz w:val="24"/>
          <w:szCs w:val="24"/>
        </w:rPr>
      </w:pPr>
      <w:bookmarkStart w:id="37" w:name="_Toc461283126"/>
    </w:p>
    <w:p w14:paraId="5713C1B3" w14:textId="77777777" w:rsidR="00DA189B" w:rsidRPr="00331583" w:rsidRDefault="00DA189B" w:rsidP="00331583">
      <w:pPr>
        <w:ind w:firstLine="709"/>
        <w:rPr>
          <w:b/>
        </w:rPr>
      </w:pPr>
      <w:r w:rsidRPr="00331583">
        <w:rPr>
          <w:rFonts w:ascii="Times New Roman" w:hAnsi="Times New Roman"/>
          <w:b/>
          <w:snapToGrid w:val="0"/>
          <w:sz w:val="24"/>
          <w:szCs w:val="24"/>
        </w:rPr>
        <w:t xml:space="preserve">2. Договор за </w:t>
      </w:r>
      <w:proofErr w:type="spellStart"/>
      <w:r w:rsidRPr="00331583">
        <w:rPr>
          <w:rFonts w:ascii="Times New Roman" w:hAnsi="Times New Roman"/>
          <w:b/>
          <w:snapToGrid w:val="0"/>
          <w:sz w:val="24"/>
          <w:szCs w:val="24"/>
        </w:rPr>
        <w:t>подизпълнение</w:t>
      </w:r>
      <w:bookmarkEnd w:id="37"/>
      <w:proofErr w:type="spellEnd"/>
    </w:p>
    <w:p w14:paraId="2BFAD256" w14:textId="2DB28068" w:rsidR="00DA189B" w:rsidRDefault="00DA189B" w:rsidP="008D7D95">
      <w:pPr>
        <w:pStyle w:val="Heading2"/>
        <w:keepNext w:val="0"/>
        <w:keepLines w:val="0"/>
        <w:spacing w:before="0" w:line="360" w:lineRule="auto"/>
        <w:ind w:firstLine="709"/>
        <w:jc w:val="both"/>
        <w:rPr>
          <w:rFonts w:ascii="Times New Roman" w:hAnsi="Times New Roman"/>
          <w:b w:val="0"/>
          <w:bCs/>
          <w:color w:val="auto"/>
          <w:sz w:val="24"/>
          <w:szCs w:val="24"/>
        </w:rPr>
      </w:pPr>
      <w:r w:rsidRPr="00EF352A">
        <w:rPr>
          <w:rFonts w:ascii="Times New Roman" w:hAnsi="Times New Roman"/>
          <w:b w:val="0"/>
          <w:color w:val="auto"/>
          <w:sz w:val="24"/>
          <w:szCs w:val="24"/>
        </w:rPr>
        <w:t xml:space="preserve">Изпълнителят </w:t>
      </w:r>
      <w:r w:rsidRPr="00331583">
        <w:rPr>
          <w:rFonts w:ascii="Times New Roman" w:hAnsi="Times New Roman"/>
          <w:b w:val="0"/>
          <w:color w:val="auto"/>
          <w:sz w:val="24"/>
          <w:szCs w:val="24"/>
        </w:rPr>
        <w:t xml:space="preserve">се задължава да сключи договор за </w:t>
      </w:r>
      <w:proofErr w:type="spellStart"/>
      <w:r w:rsidRPr="00331583">
        <w:rPr>
          <w:rFonts w:ascii="Times New Roman" w:hAnsi="Times New Roman"/>
          <w:b w:val="0"/>
          <w:color w:val="auto"/>
          <w:sz w:val="24"/>
          <w:szCs w:val="24"/>
        </w:rPr>
        <w:t>подиз</w:t>
      </w:r>
      <w:r w:rsidRPr="00EF352A">
        <w:rPr>
          <w:rFonts w:ascii="Times New Roman" w:hAnsi="Times New Roman"/>
          <w:b w:val="0"/>
          <w:color w:val="auto"/>
          <w:sz w:val="24"/>
          <w:szCs w:val="24"/>
        </w:rPr>
        <w:t>пълнение</w:t>
      </w:r>
      <w:proofErr w:type="spellEnd"/>
      <w:r w:rsidRPr="00EF352A">
        <w:rPr>
          <w:rFonts w:ascii="Times New Roman" w:hAnsi="Times New Roman"/>
          <w:b w:val="0"/>
          <w:color w:val="auto"/>
          <w:sz w:val="24"/>
          <w:szCs w:val="24"/>
        </w:rPr>
        <w:t xml:space="preserve"> с</w:t>
      </w:r>
      <w:r>
        <w:rPr>
          <w:rFonts w:ascii="Times New Roman" w:hAnsi="Times New Roman"/>
          <w:b w:val="0"/>
          <w:color w:val="auto"/>
          <w:sz w:val="24"/>
          <w:szCs w:val="24"/>
        </w:rPr>
        <w:t xml:space="preserve"> </w:t>
      </w:r>
      <w:r w:rsidRPr="00EF352A">
        <w:rPr>
          <w:rFonts w:ascii="Times New Roman" w:hAnsi="Times New Roman"/>
          <w:b w:val="0"/>
          <w:color w:val="auto"/>
          <w:sz w:val="24"/>
          <w:szCs w:val="24"/>
        </w:rPr>
        <w:t>подизпълнителя/</w:t>
      </w:r>
      <w:proofErr w:type="spellStart"/>
      <w:r w:rsidRPr="00EF352A">
        <w:rPr>
          <w:rFonts w:ascii="Times New Roman" w:hAnsi="Times New Roman"/>
          <w:b w:val="0"/>
          <w:color w:val="auto"/>
          <w:sz w:val="24"/>
          <w:szCs w:val="24"/>
        </w:rPr>
        <w:t>ите</w:t>
      </w:r>
      <w:proofErr w:type="spellEnd"/>
      <w:r w:rsidRPr="00331583">
        <w:rPr>
          <w:rFonts w:ascii="Times New Roman" w:hAnsi="Times New Roman"/>
          <w:b w:val="0"/>
          <w:color w:val="auto"/>
          <w:sz w:val="24"/>
          <w:szCs w:val="24"/>
        </w:rPr>
        <w:t xml:space="preserve">, посочен/и в представената от него оферта. </w:t>
      </w:r>
      <w:r w:rsidRPr="00EF352A">
        <w:rPr>
          <w:rFonts w:ascii="Times New Roman" w:hAnsi="Times New Roman"/>
          <w:b w:val="0"/>
          <w:color w:val="auto"/>
          <w:sz w:val="24"/>
          <w:szCs w:val="24"/>
        </w:rPr>
        <w:t xml:space="preserve">Изпълнителят </w:t>
      </w:r>
      <w:r w:rsidRPr="00331583">
        <w:rPr>
          <w:rFonts w:ascii="Times New Roman" w:hAnsi="Times New Roman"/>
          <w:b w:val="0"/>
          <w:color w:val="auto"/>
          <w:sz w:val="24"/>
          <w:szCs w:val="24"/>
        </w:rPr>
        <w:t xml:space="preserve">се задължава да предостави на </w:t>
      </w:r>
      <w:r w:rsidRPr="00EF352A">
        <w:rPr>
          <w:rFonts w:ascii="Times New Roman" w:hAnsi="Times New Roman"/>
          <w:b w:val="0"/>
          <w:color w:val="auto"/>
          <w:sz w:val="24"/>
          <w:szCs w:val="24"/>
        </w:rPr>
        <w:t xml:space="preserve">възложителя </w:t>
      </w:r>
      <w:r w:rsidRPr="00331583">
        <w:rPr>
          <w:rFonts w:ascii="Times New Roman" w:hAnsi="Times New Roman"/>
          <w:b w:val="0"/>
          <w:color w:val="auto"/>
          <w:sz w:val="24"/>
          <w:szCs w:val="24"/>
        </w:rPr>
        <w:t xml:space="preserve">копие на договора за </w:t>
      </w:r>
      <w:proofErr w:type="spellStart"/>
      <w:r w:rsidRPr="00331583">
        <w:rPr>
          <w:rFonts w:ascii="Times New Roman" w:hAnsi="Times New Roman"/>
          <w:b w:val="0"/>
          <w:color w:val="auto"/>
          <w:sz w:val="24"/>
          <w:szCs w:val="24"/>
        </w:rPr>
        <w:t>подизпълнение</w:t>
      </w:r>
      <w:proofErr w:type="spellEnd"/>
      <w:r w:rsidRPr="00331583">
        <w:rPr>
          <w:rFonts w:ascii="Times New Roman" w:hAnsi="Times New Roman"/>
          <w:b w:val="0"/>
          <w:color w:val="auto"/>
          <w:sz w:val="24"/>
          <w:szCs w:val="24"/>
        </w:rPr>
        <w:t xml:space="preserve"> в срок до 3 (три) дни от </w:t>
      </w:r>
      <w:r w:rsidRPr="00331583">
        <w:rPr>
          <w:rFonts w:ascii="Times New Roman" w:hAnsi="Times New Roman"/>
          <w:b w:val="0"/>
          <w:color w:val="auto"/>
          <w:sz w:val="24"/>
          <w:szCs w:val="24"/>
        </w:rPr>
        <w:lastRenderedPageBreak/>
        <w:t>сключването му, но не по-късно от сключване на договор</w:t>
      </w:r>
      <w:r w:rsidR="000849A2">
        <w:rPr>
          <w:rFonts w:ascii="Times New Roman" w:hAnsi="Times New Roman"/>
          <w:b w:val="0"/>
          <w:color w:val="auto"/>
          <w:sz w:val="24"/>
          <w:szCs w:val="24"/>
        </w:rPr>
        <w:t>а</w:t>
      </w:r>
      <w:r w:rsidRPr="00331583">
        <w:rPr>
          <w:rFonts w:ascii="Times New Roman" w:hAnsi="Times New Roman"/>
          <w:b w:val="0"/>
          <w:color w:val="auto"/>
          <w:sz w:val="24"/>
          <w:szCs w:val="24"/>
        </w:rPr>
        <w:t>, заедно с доказателства, че са изпълнени условията на чл. 66, ал. 2 от ЗОП.</w:t>
      </w:r>
    </w:p>
    <w:p w14:paraId="5063ECB5" w14:textId="77777777" w:rsidR="00DA189B" w:rsidRPr="00331583" w:rsidRDefault="00DA189B" w:rsidP="008D7D95">
      <w:pPr>
        <w:pStyle w:val="Heading2"/>
        <w:keepNext w:val="0"/>
        <w:keepLines w:val="0"/>
        <w:spacing w:before="0" w:line="360" w:lineRule="auto"/>
        <w:ind w:firstLine="709"/>
        <w:jc w:val="both"/>
        <w:rPr>
          <w:rFonts w:ascii="Times New Roman" w:hAnsi="Times New Roman"/>
          <w:b w:val="0"/>
          <w:bCs/>
          <w:color w:val="auto"/>
          <w:sz w:val="24"/>
          <w:szCs w:val="24"/>
        </w:rPr>
      </w:pPr>
      <w:r w:rsidRPr="00331583">
        <w:rPr>
          <w:rFonts w:ascii="Times New Roman" w:hAnsi="Times New Roman"/>
          <w:b w:val="0"/>
          <w:color w:val="auto"/>
          <w:sz w:val="24"/>
          <w:szCs w:val="24"/>
        </w:rPr>
        <w:t>Замяна или включване на подизпълнител по време на изпълнение на договор</w:t>
      </w:r>
      <w:r>
        <w:rPr>
          <w:rFonts w:ascii="Times New Roman" w:hAnsi="Times New Roman"/>
          <w:b w:val="0"/>
          <w:color w:val="auto"/>
          <w:sz w:val="24"/>
          <w:szCs w:val="24"/>
        </w:rPr>
        <w:t>а</w:t>
      </w:r>
      <w:r w:rsidRPr="00331583">
        <w:rPr>
          <w:rFonts w:ascii="Times New Roman" w:hAnsi="Times New Roman"/>
          <w:b w:val="0"/>
          <w:color w:val="auto"/>
          <w:sz w:val="24"/>
          <w:szCs w:val="24"/>
        </w:rPr>
        <w:t xml:space="preserve"> се допуска по изключение, когато възникне необходимост и ако са изпълнени едновременно всички условия, посочени в чл. 66, ал. 11 от ЗОП. </w:t>
      </w:r>
      <w:r>
        <w:rPr>
          <w:rFonts w:ascii="Times New Roman" w:hAnsi="Times New Roman"/>
          <w:b w:val="0"/>
          <w:color w:val="auto"/>
          <w:sz w:val="24"/>
          <w:szCs w:val="24"/>
        </w:rPr>
        <w:t xml:space="preserve">В този случай изпълнителят </w:t>
      </w:r>
      <w:r w:rsidRPr="00331583">
        <w:rPr>
          <w:rFonts w:ascii="Times New Roman" w:hAnsi="Times New Roman"/>
          <w:b w:val="0"/>
          <w:color w:val="auto"/>
          <w:sz w:val="24"/>
          <w:szCs w:val="24"/>
        </w:rPr>
        <w:t xml:space="preserve">се задължава да представи на </w:t>
      </w:r>
      <w:r w:rsidRPr="00EF352A">
        <w:rPr>
          <w:rFonts w:ascii="Times New Roman" w:hAnsi="Times New Roman"/>
          <w:b w:val="0"/>
          <w:color w:val="auto"/>
          <w:sz w:val="24"/>
          <w:szCs w:val="24"/>
        </w:rPr>
        <w:t xml:space="preserve">възложителя </w:t>
      </w:r>
      <w:r w:rsidRPr="00331583">
        <w:rPr>
          <w:rFonts w:ascii="Times New Roman" w:hAnsi="Times New Roman"/>
          <w:b w:val="0"/>
          <w:color w:val="auto"/>
          <w:sz w:val="24"/>
          <w:szCs w:val="24"/>
        </w:rPr>
        <w:t>копие на допълнителното споразумение за замяна на посочен в офертата подизпълнител заедно с доказателства, че са изпълнени условията на чл. 66, ал. 2 и 11 от ЗОП, в срок до 3 (три) дни от сключването му.</w:t>
      </w:r>
    </w:p>
    <w:p w14:paraId="247CAFD3" w14:textId="628DDF5A" w:rsidR="00DA189B" w:rsidRPr="00AE62AC" w:rsidRDefault="00DA189B" w:rsidP="00AE62AC">
      <w:pPr>
        <w:pStyle w:val="Heading2"/>
        <w:spacing w:before="0" w:line="360" w:lineRule="auto"/>
        <w:ind w:firstLine="709"/>
        <w:jc w:val="both"/>
        <w:rPr>
          <w:rFonts w:ascii="Times New Roman" w:hAnsi="Times New Roman"/>
          <w:b w:val="0"/>
          <w:bCs/>
          <w:color w:val="auto"/>
          <w:sz w:val="24"/>
          <w:szCs w:val="24"/>
        </w:rPr>
      </w:pPr>
      <w:r w:rsidRPr="00AE62AC">
        <w:rPr>
          <w:rFonts w:ascii="Times New Roman" w:hAnsi="Times New Roman"/>
          <w:b w:val="0"/>
          <w:color w:val="auto"/>
          <w:sz w:val="24"/>
          <w:szCs w:val="24"/>
        </w:rPr>
        <w:t xml:space="preserve">Независимо от сключения договор за </w:t>
      </w:r>
      <w:proofErr w:type="spellStart"/>
      <w:r w:rsidRPr="00AE62AC">
        <w:rPr>
          <w:rFonts w:ascii="Times New Roman" w:hAnsi="Times New Roman"/>
          <w:b w:val="0"/>
          <w:color w:val="auto"/>
          <w:sz w:val="24"/>
          <w:szCs w:val="24"/>
        </w:rPr>
        <w:t>подизпълнение</w:t>
      </w:r>
      <w:proofErr w:type="spellEnd"/>
      <w:r w:rsidRPr="00AE62AC">
        <w:rPr>
          <w:rFonts w:ascii="Times New Roman" w:hAnsi="Times New Roman"/>
          <w:b w:val="0"/>
          <w:color w:val="auto"/>
          <w:sz w:val="24"/>
          <w:szCs w:val="24"/>
        </w:rPr>
        <w:t xml:space="preserve"> отговорността за изпълнение на договор</w:t>
      </w:r>
      <w:r w:rsidR="000849A2">
        <w:rPr>
          <w:rFonts w:ascii="Times New Roman" w:hAnsi="Times New Roman"/>
          <w:b w:val="0"/>
          <w:color w:val="auto"/>
          <w:sz w:val="24"/>
          <w:szCs w:val="24"/>
        </w:rPr>
        <w:t xml:space="preserve">а </w:t>
      </w:r>
      <w:r w:rsidR="000849A2" w:rsidRPr="008D7D95">
        <w:rPr>
          <w:rFonts w:ascii="Times New Roman" w:hAnsi="Times New Roman"/>
          <w:b w:val="0"/>
          <w:color w:val="auto"/>
          <w:sz w:val="24"/>
          <w:szCs w:val="24"/>
        </w:rPr>
        <w:t>за обществена поръчка</w:t>
      </w:r>
      <w:r w:rsidRPr="00AE62AC">
        <w:rPr>
          <w:rFonts w:ascii="Times New Roman" w:hAnsi="Times New Roman"/>
          <w:b w:val="0"/>
          <w:color w:val="auto"/>
          <w:sz w:val="24"/>
          <w:szCs w:val="24"/>
        </w:rPr>
        <w:t xml:space="preserve"> е на изпълнителя.</w:t>
      </w:r>
    </w:p>
    <w:p w14:paraId="5E7203D9" w14:textId="5FA849F8" w:rsidR="00DA189B" w:rsidRPr="00AE62AC" w:rsidRDefault="00DA189B" w:rsidP="008D7D95">
      <w:pPr>
        <w:pStyle w:val="Heading2"/>
        <w:keepNext w:val="0"/>
        <w:keepLines w:val="0"/>
        <w:spacing w:before="0" w:line="360" w:lineRule="auto"/>
        <w:ind w:firstLine="709"/>
        <w:jc w:val="both"/>
        <w:rPr>
          <w:rFonts w:ascii="Times New Roman" w:hAnsi="Times New Roman"/>
          <w:b w:val="0"/>
          <w:bCs/>
          <w:color w:val="auto"/>
          <w:sz w:val="24"/>
          <w:szCs w:val="24"/>
        </w:rPr>
      </w:pPr>
      <w:bookmarkStart w:id="38" w:name="_Toc461283127"/>
      <w:r w:rsidRPr="00AE62AC">
        <w:rPr>
          <w:rFonts w:ascii="Times New Roman" w:hAnsi="Times New Roman"/>
          <w:b w:val="0"/>
          <w:color w:val="auto"/>
          <w:sz w:val="24"/>
          <w:szCs w:val="24"/>
        </w:rPr>
        <w:t>В случай че част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(директно плащане). Директните плащания се осъществяват въз основа на искане, отправено от подизпълнителя до възложителя, чрез изпълнителя, който е длъжен да го предостави на възложителя в 15</w:t>
      </w:r>
      <w:r w:rsidR="00C758B9">
        <w:rPr>
          <w:rFonts w:ascii="Times New Roman" w:hAnsi="Times New Roman"/>
          <w:b w:val="0"/>
          <w:color w:val="auto"/>
          <w:sz w:val="24"/>
          <w:szCs w:val="24"/>
        </w:rPr>
        <w:t>-</w:t>
      </w:r>
      <w:r w:rsidRPr="00AE62AC">
        <w:rPr>
          <w:rFonts w:ascii="Times New Roman" w:hAnsi="Times New Roman"/>
          <w:b w:val="0"/>
          <w:color w:val="auto"/>
          <w:sz w:val="24"/>
          <w:szCs w:val="24"/>
        </w:rPr>
        <w:t xml:space="preserve">дневен </w:t>
      </w:r>
      <w:r w:rsidR="00C758B9">
        <w:rPr>
          <w:rFonts w:ascii="Times New Roman" w:hAnsi="Times New Roman"/>
          <w:b w:val="0"/>
          <w:color w:val="auto"/>
          <w:sz w:val="24"/>
          <w:szCs w:val="24"/>
        </w:rPr>
        <w:t>(</w:t>
      </w:r>
      <w:proofErr w:type="spellStart"/>
      <w:r w:rsidR="00C758B9">
        <w:rPr>
          <w:rFonts w:ascii="Times New Roman" w:hAnsi="Times New Roman"/>
          <w:b w:val="0"/>
          <w:color w:val="auto"/>
          <w:sz w:val="24"/>
          <w:szCs w:val="24"/>
        </w:rPr>
        <w:t>пенадесетдневен</w:t>
      </w:r>
      <w:proofErr w:type="spellEnd"/>
      <w:r w:rsidR="00C758B9">
        <w:rPr>
          <w:rFonts w:ascii="Times New Roman" w:hAnsi="Times New Roman"/>
          <w:b w:val="0"/>
          <w:color w:val="auto"/>
          <w:sz w:val="24"/>
          <w:szCs w:val="24"/>
        </w:rPr>
        <w:t xml:space="preserve">) </w:t>
      </w:r>
      <w:r w:rsidRPr="00AE62AC">
        <w:rPr>
          <w:rFonts w:ascii="Times New Roman" w:hAnsi="Times New Roman"/>
          <w:b w:val="0"/>
          <w:color w:val="auto"/>
          <w:sz w:val="24"/>
          <w:szCs w:val="24"/>
        </w:rPr>
        <w:t>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на подизпълнителя, когато искането за плащане е оспорено, до момента на отстраняване на причината за отказа.</w:t>
      </w:r>
    </w:p>
    <w:p w14:paraId="570A7FA3" w14:textId="4B31C22E" w:rsidR="00DA189B" w:rsidRPr="00AE62AC" w:rsidRDefault="00DA189B" w:rsidP="008D7D95">
      <w:pPr>
        <w:pStyle w:val="Heading2"/>
        <w:keepNext w:val="0"/>
        <w:keepLines w:val="0"/>
        <w:spacing w:before="0" w:line="360" w:lineRule="auto"/>
        <w:ind w:firstLine="709"/>
        <w:jc w:val="both"/>
        <w:rPr>
          <w:rFonts w:ascii="Times New Roman" w:hAnsi="Times New Roman"/>
          <w:b w:val="0"/>
          <w:bCs/>
          <w:color w:val="auto"/>
          <w:sz w:val="24"/>
          <w:szCs w:val="24"/>
        </w:rPr>
      </w:pPr>
      <w:r w:rsidRPr="00AE62AC">
        <w:rPr>
          <w:rFonts w:ascii="Times New Roman" w:hAnsi="Times New Roman"/>
          <w:b w:val="0"/>
          <w:color w:val="auto"/>
          <w:sz w:val="24"/>
          <w:szCs w:val="24"/>
        </w:rPr>
        <w:t xml:space="preserve">Към момента на сключване на договора за обществена поръчка или най-късно преди започване на неговото изпълнение изпълнителят се задължава да уведоми </w:t>
      </w:r>
      <w:r w:rsidR="00C758B9">
        <w:rPr>
          <w:rFonts w:ascii="Times New Roman" w:hAnsi="Times New Roman"/>
          <w:b w:val="0"/>
          <w:color w:val="auto"/>
          <w:sz w:val="24"/>
          <w:szCs w:val="24"/>
        </w:rPr>
        <w:t>в</w:t>
      </w:r>
      <w:r w:rsidRPr="00AE62AC">
        <w:rPr>
          <w:rFonts w:ascii="Times New Roman" w:hAnsi="Times New Roman"/>
          <w:b w:val="0"/>
          <w:color w:val="auto"/>
          <w:sz w:val="24"/>
          <w:szCs w:val="24"/>
        </w:rPr>
        <w:t>ъзложителя за името</w:t>
      </w:r>
      <w:r w:rsidR="00C758B9">
        <w:rPr>
          <w:rFonts w:ascii="Times New Roman" w:hAnsi="Times New Roman"/>
          <w:b w:val="0"/>
          <w:color w:val="auto"/>
          <w:sz w:val="24"/>
          <w:szCs w:val="24"/>
        </w:rPr>
        <w:t>/имената</w:t>
      </w:r>
      <w:r w:rsidRPr="00AE62AC">
        <w:rPr>
          <w:rFonts w:ascii="Times New Roman" w:hAnsi="Times New Roman"/>
          <w:b w:val="0"/>
          <w:color w:val="auto"/>
          <w:sz w:val="24"/>
          <w:szCs w:val="24"/>
        </w:rPr>
        <w:t>, данните за контакт и представителите на подизпълнителя/</w:t>
      </w:r>
      <w:proofErr w:type="spellStart"/>
      <w:r w:rsidRPr="00AE62AC">
        <w:rPr>
          <w:rFonts w:ascii="Times New Roman" w:hAnsi="Times New Roman"/>
          <w:b w:val="0"/>
          <w:color w:val="auto"/>
          <w:sz w:val="24"/>
          <w:szCs w:val="24"/>
        </w:rPr>
        <w:t>ите</w:t>
      </w:r>
      <w:proofErr w:type="spellEnd"/>
      <w:r w:rsidRPr="00AE62AC">
        <w:rPr>
          <w:rFonts w:ascii="Times New Roman" w:hAnsi="Times New Roman"/>
          <w:b w:val="0"/>
          <w:color w:val="auto"/>
          <w:sz w:val="24"/>
          <w:szCs w:val="24"/>
        </w:rPr>
        <w:t xml:space="preserve">, посочени в офертата. Изпълнителят се задължава да уведомява възложителя в хода на изпълнение на </w:t>
      </w:r>
      <w:r w:rsidR="000849A2" w:rsidRPr="00AE62AC">
        <w:rPr>
          <w:rFonts w:ascii="Times New Roman" w:hAnsi="Times New Roman"/>
          <w:b w:val="0"/>
          <w:color w:val="auto"/>
          <w:sz w:val="24"/>
          <w:szCs w:val="24"/>
        </w:rPr>
        <w:t>договор</w:t>
      </w:r>
      <w:r w:rsidR="000849A2">
        <w:rPr>
          <w:rFonts w:ascii="Times New Roman" w:hAnsi="Times New Roman"/>
          <w:b w:val="0"/>
          <w:color w:val="auto"/>
          <w:sz w:val="24"/>
          <w:szCs w:val="24"/>
        </w:rPr>
        <w:t xml:space="preserve">а </w:t>
      </w:r>
      <w:r w:rsidR="000849A2" w:rsidRPr="009C51BD">
        <w:rPr>
          <w:rFonts w:ascii="Times New Roman" w:hAnsi="Times New Roman"/>
          <w:b w:val="0"/>
          <w:color w:val="auto"/>
          <w:sz w:val="24"/>
          <w:szCs w:val="24"/>
        </w:rPr>
        <w:t>за обществена поръчка</w:t>
      </w:r>
      <w:r w:rsidR="000849A2" w:rsidRPr="00AE62AC">
        <w:rPr>
          <w:rFonts w:ascii="Times New Roman" w:hAnsi="Times New Roman"/>
          <w:b w:val="0"/>
          <w:color w:val="auto"/>
          <w:sz w:val="24"/>
          <w:szCs w:val="24"/>
        </w:rPr>
        <w:t xml:space="preserve"> </w:t>
      </w:r>
      <w:r w:rsidRPr="00AE62AC">
        <w:rPr>
          <w:rFonts w:ascii="Times New Roman" w:hAnsi="Times New Roman"/>
          <w:b w:val="0"/>
          <w:color w:val="auto"/>
          <w:sz w:val="24"/>
          <w:szCs w:val="24"/>
        </w:rPr>
        <w:t>за всякакви промени в предоставената информация.</w:t>
      </w:r>
    </w:p>
    <w:p w14:paraId="48CF67F5" w14:textId="2BFBA2A3" w:rsidR="00DA189B" w:rsidRPr="00AE62AC" w:rsidRDefault="00DA189B" w:rsidP="008D7D95">
      <w:pPr>
        <w:pStyle w:val="Heading2"/>
        <w:keepNext w:val="0"/>
        <w:keepLines w:val="0"/>
        <w:spacing w:before="0" w:line="360" w:lineRule="auto"/>
        <w:ind w:firstLine="709"/>
        <w:jc w:val="both"/>
        <w:rPr>
          <w:rFonts w:ascii="Times New Roman" w:hAnsi="Times New Roman"/>
          <w:b w:val="0"/>
          <w:bCs/>
          <w:color w:val="auto"/>
          <w:sz w:val="24"/>
          <w:szCs w:val="24"/>
        </w:rPr>
      </w:pPr>
      <w:r w:rsidRPr="00AE62AC">
        <w:rPr>
          <w:rFonts w:ascii="Times New Roman" w:hAnsi="Times New Roman"/>
          <w:b w:val="0"/>
          <w:color w:val="auto"/>
          <w:sz w:val="24"/>
          <w:szCs w:val="24"/>
        </w:rPr>
        <w:t xml:space="preserve">Независимо от сключения договор за </w:t>
      </w:r>
      <w:proofErr w:type="spellStart"/>
      <w:r w:rsidRPr="00AE62AC">
        <w:rPr>
          <w:rFonts w:ascii="Times New Roman" w:hAnsi="Times New Roman"/>
          <w:b w:val="0"/>
          <w:color w:val="auto"/>
          <w:sz w:val="24"/>
          <w:szCs w:val="24"/>
        </w:rPr>
        <w:t>подизпълнение</w:t>
      </w:r>
      <w:proofErr w:type="spellEnd"/>
      <w:r w:rsidRPr="00AE62AC">
        <w:rPr>
          <w:rFonts w:ascii="Times New Roman" w:hAnsi="Times New Roman"/>
          <w:b w:val="0"/>
          <w:color w:val="auto"/>
          <w:sz w:val="24"/>
          <w:szCs w:val="24"/>
        </w:rPr>
        <w:t xml:space="preserve"> отговорността за изпълнение на </w:t>
      </w:r>
      <w:r w:rsidR="000849A2" w:rsidRPr="00AE62AC">
        <w:rPr>
          <w:rFonts w:ascii="Times New Roman" w:hAnsi="Times New Roman"/>
          <w:b w:val="0"/>
          <w:color w:val="auto"/>
          <w:sz w:val="24"/>
          <w:szCs w:val="24"/>
        </w:rPr>
        <w:t>договор</w:t>
      </w:r>
      <w:r w:rsidR="000849A2">
        <w:rPr>
          <w:rFonts w:ascii="Times New Roman" w:hAnsi="Times New Roman"/>
          <w:b w:val="0"/>
          <w:color w:val="auto"/>
          <w:sz w:val="24"/>
          <w:szCs w:val="24"/>
        </w:rPr>
        <w:t xml:space="preserve">а </w:t>
      </w:r>
      <w:r w:rsidR="000849A2" w:rsidRPr="009C51BD">
        <w:rPr>
          <w:rFonts w:ascii="Times New Roman" w:hAnsi="Times New Roman"/>
          <w:b w:val="0"/>
          <w:color w:val="auto"/>
          <w:sz w:val="24"/>
          <w:szCs w:val="24"/>
        </w:rPr>
        <w:t>за обществена поръчка</w:t>
      </w:r>
      <w:r w:rsidR="000849A2" w:rsidRPr="00AE62AC">
        <w:rPr>
          <w:rFonts w:ascii="Times New Roman" w:hAnsi="Times New Roman"/>
          <w:b w:val="0"/>
          <w:color w:val="auto"/>
          <w:sz w:val="24"/>
          <w:szCs w:val="24"/>
        </w:rPr>
        <w:t xml:space="preserve"> </w:t>
      </w:r>
      <w:r w:rsidRPr="00AE62AC">
        <w:rPr>
          <w:rFonts w:ascii="Times New Roman" w:hAnsi="Times New Roman"/>
          <w:b w:val="0"/>
          <w:color w:val="auto"/>
          <w:sz w:val="24"/>
          <w:szCs w:val="24"/>
        </w:rPr>
        <w:t xml:space="preserve">е на изпълнителя. </w:t>
      </w:r>
    </w:p>
    <w:p w14:paraId="57D3F061" w14:textId="77777777" w:rsidR="00DA189B" w:rsidRPr="00AE62AC" w:rsidRDefault="00DA189B" w:rsidP="00AE62AC">
      <w:pPr>
        <w:pStyle w:val="Heading2"/>
        <w:spacing w:before="0" w:line="360" w:lineRule="auto"/>
        <w:ind w:firstLine="709"/>
        <w:jc w:val="both"/>
        <w:rPr>
          <w:rFonts w:ascii="Times New Roman" w:hAnsi="Times New Roman"/>
          <w:b w:val="0"/>
          <w:bCs/>
          <w:color w:val="auto"/>
          <w:sz w:val="24"/>
          <w:szCs w:val="24"/>
        </w:rPr>
      </w:pPr>
    </w:p>
    <w:p w14:paraId="647DF7CB" w14:textId="77777777" w:rsidR="00BE2FB6" w:rsidRDefault="00000B71" w:rsidP="000670D1">
      <w:pPr>
        <w:pStyle w:val="Heading1"/>
        <w:spacing w:before="0" w:line="360" w:lineRule="auto"/>
        <w:jc w:val="center"/>
        <w:rPr>
          <w:rFonts w:ascii="Times New Roman" w:hAnsi="Times New Roman"/>
          <w:color w:val="auto"/>
          <w:sz w:val="24"/>
          <w:szCs w:val="24"/>
          <w:lang w:eastAsia="bg-BG"/>
        </w:rPr>
      </w:pPr>
      <w:r>
        <w:rPr>
          <w:rFonts w:ascii="Times New Roman" w:hAnsi="Times New Roman"/>
          <w:color w:val="auto"/>
          <w:sz w:val="24"/>
          <w:szCs w:val="24"/>
          <w:lang w:eastAsia="bg-BG"/>
        </w:rPr>
        <w:t xml:space="preserve">ЧАСТ </w:t>
      </w:r>
      <w:r w:rsidR="00DA189B" w:rsidRPr="00046E73">
        <w:rPr>
          <w:rFonts w:ascii="Times New Roman" w:hAnsi="Times New Roman"/>
          <w:color w:val="auto"/>
          <w:sz w:val="24"/>
          <w:szCs w:val="24"/>
          <w:lang w:eastAsia="bg-BG"/>
        </w:rPr>
        <w:t>IX</w:t>
      </w:r>
    </w:p>
    <w:p w14:paraId="4F981A96" w14:textId="6F9B1AC2" w:rsidR="00DA189B" w:rsidRPr="00046E73" w:rsidRDefault="00DA189B" w:rsidP="000670D1">
      <w:pPr>
        <w:pStyle w:val="Heading1"/>
        <w:spacing w:before="0" w:line="360" w:lineRule="auto"/>
        <w:jc w:val="center"/>
        <w:rPr>
          <w:rFonts w:ascii="Times New Roman" w:hAnsi="Times New Roman"/>
          <w:color w:val="auto"/>
          <w:sz w:val="24"/>
          <w:szCs w:val="24"/>
          <w:lang w:eastAsia="bg-BG"/>
        </w:rPr>
      </w:pPr>
      <w:r w:rsidRPr="00046E73">
        <w:rPr>
          <w:rFonts w:ascii="Times New Roman" w:hAnsi="Times New Roman"/>
          <w:color w:val="auto"/>
          <w:sz w:val="24"/>
          <w:szCs w:val="24"/>
          <w:lang w:eastAsia="bg-BG"/>
        </w:rPr>
        <w:t>ОБЖАЛВАНЕ</w:t>
      </w:r>
      <w:bookmarkEnd w:id="38"/>
    </w:p>
    <w:p w14:paraId="1940D64B" w14:textId="2C5E729F" w:rsidR="00DA189B" w:rsidRPr="00046E73" w:rsidRDefault="00DA189B" w:rsidP="00B2529C">
      <w:pPr>
        <w:spacing w:after="0" w:line="360" w:lineRule="auto"/>
        <w:ind w:right="20" w:firstLine="709"/>
        <w:jc w:val="both"/>
        <w:rPr>
          <w:rFonts w:ascii="Times New Roman" w:hAnsi="Times New Roman"/>
          <w:sz w:val="24"/>
          <w:szCs w:val="24"/>
          <w:lang w:eastAsia="bg-BG"/>
        </w:rPr>
      </w:pPr>
      <w:r w:rsidRPr="00046E73">
        <w:rPr>
          <w:rFonts w:ascii="Times New Roman" w:hAnsi="Times New Roman"/>
          <w:sz w:val="24"/>
          <w:szCs w:val="24"/>
          <w:lang w:eastAsia="bg-BG"/>
        </w:rPr>
        <w:t xml:space="preserve">Всяко решение на възложителя в процедурата за възлагане на обществената поръчка подлежи на обжалване пред Комисията за защита на конкуренцията по реда на </w:t>
      </w:r>
      <w:r w:rsidR="00F668F1">
        <w:rPr>
          <w:rFonts w:ascii="Times New Roman" w:hAnsi="Times New Roman"/>
          <w:sz w:val="24"/>
          <w:szCs w:val="24"/>
          <w:lang w:eastAsia="bg-BG"/>
        </w:rPr>
        <w:t>г</w:t>
      </w:r>
      <w:r w:rsidR="00F668F1" w:rsidRPr="00046E73">
        <w:rPr>
          <w:rFonts w:ascii="Times New Roman" w:hAnsi="Times New Roman"/>
          <w:sz w:val="24"/>
          <w:szCs w:val="24"/>
          <w:lang w:eastAsia="bg-BG"/>
        </w:rPr>
        <w:t xml:space="preserve">лава </w:t>
      </w:r>
      <w:r w:rsidRPr="00046E73">
        <w:rPr>
          <w:rFonts w:ascii="Times New Roman" w:hAnsi="Times New Roman"/>
          <w:sz w:val="24"/>
          <w:szCs w:val="24"/>
          <w:lang w:eastAsia="bg-BG"/>
        </w:rPr>
        <w:t xml:space="preserve">двадесет и седма от ЗОП. Решенията се обжалват относно тяхната законосъобразност, </w:t>
      </w:r>
      <w:r w:rsidRPr="00046E73">
        <w:rPr>
          <w:rFonts w:ascii="Times New Roman" w:hAnsi="Times New Roman"/>
          <w:sz w:val="24"/>
          <w:szCs w:val="24"/>
          <w:lang w:eastAsia="bg-BG"/>
        </w:rPr>
        <w:lastRenderedPageBreak/>
        <w:t>включително за наличие на дискриминационни, икономически, финансови, технически или квалификационни изисквания в обявлението, документацията или във всеки друг документ, свързан с процедурата.</w:t>
      </w:r>
    </w:p>
    <w:p w14:paraId="6769C101" w14:textId="77777777" w:rsidR="00DA189B" w:rsidRPr="00046E73" w:rsidRDefault="00DA189B" w:rsidP="00B2529C">
      <w:pPr>
        <w:tabs>
          <w:tab w:val="left" w:pos="3240"/>
        </w:tabs>
        <w:spacing w:after="0" w:line="360" w:lineRule="auto"/>
        <w:ind w:firstLine="709"/>
        <w:jc w:val="both"/>
        <w:rPr>
          <w:rFonts w:ascii="Times New Roman" w:eastAsia="Arial Unicode MS" w:hAnsi="Times New Roman"/>
          <w:sz w:val="24"/>
          <w:szCs w:val="24"/>
          <w:lang w:eastAsia="bg-BG"/>
        </w:rPr>
      </w:pPr>
      <w:r w:rsidRPr="00046E73">
        <w:rPr>
          <w:rFonts w:ascii="Times New Roman" w:eastAsia="Arial Unicode MS" w:hAnsi="Times New Roman"/>
          <w:sz w:val="24"/>
          <w:szCs w:val="24"/>
          <w:lang w:eastAsia="bg-BG"/>
        </w:rPr>
        <w:t>Обжалването се извършва при условията и по реда на чл. 196 и сл. от ЗОП</w:t>
      </w:r>
      <w:r w:rsidR="00F668F1">
        <w:rPr>
          <w:rFonts w:ascii="Times New Roman" w:eastAsia="Arial Unicode MS" w:hAnsi="Times New Roman"/>
          <w:sz w:val="24"/>
          <w:szCs w:val="24"/>
          <w:lang w:eastAsia="bg-BG"/>
        </w:rPr>
        <w:t>.</w:t>
      </w:r>
    </w:p>
    <w:p w14:paraId="5F1E2152" w14:textId="77777777" w:rsidR="00DA189B" w:rsidRPr="008D7D95" w:rsidRDefault="00DA189B" w:rsidP="00EA2DF4">
      <w:pPr>
        <w:pStyle w:val="Heading1"/>
        <w:spacing w:before="0" w:line="240" w:lineRule="auto"/>
        <w:rPr>
          <w:rFonts w:ascii="Times New Roman" w:eastAsia="Arial Unicode MS" w:hAnsi="Times New Roman"/>
          <w:color w:val="auto"/>
          <w:sz w:val="24"/>
          <w:szCs w:val="24"/>
          <w:lang w:eastAsia="bg-BG"/>
        </w:rPr>
      </w:pPr>
    </w:p>
    <w:p w14:paraId="21F13E74" w14:textId="77777777" w:rsidR="00BE2FB6" w:rsidRDefault="00000B71" w:rsidP="000670D1">
      <w:pPr>
        <w:pStyle w:val="Heading1"/>
        <w:spacing w:before="0" w:line="360" w:lineRule="auto"/>
        <w:jc w:val="center"/>
        <w:rPr>
          <w:rFonts w:ascii="Times New Roman" w:eastAsia="Arial Unicode MS" w:hAnsi="Times New Roman"/>
          <w:color w:val="auto"/>
          <w:sz w:val="24"/>
          <w:szCs w:val="24"/>
          <w:lang w:eastAsia="bg-BG"/>
        </w:rPr>
      </w:pPr>
      <w:bookmarkStart w:id="39" w:name="_Toc461283128"/>
      <w:r>
        <w:rPr>
          <w:rFonts w:ascii="Times New Roman" w:eastAsia="Arial Unicode MS" w:hAnsi="Times New Roman"/>
          <w:color w:val="auto"/>
          <w:sz w:val="24"/>
          <w:szCs w:val="24"/>
          <w:lang w:eastAsia="bg-BG"/>
        </w:rPr>
        <w:t xml:space="preserve">ЧАСТ </w:t>
      </w:r>
      <w:r w:rsidR="00DA189B" w:rsidRPr="00046E73">
        <w:rPr>
          <w:rFonts w:ascii="Times New Roman" w:eastAsia="Arial Unicode MS" w:hAnsi="Times New Roman"/>
          <w:color w:val="auto"/>
          <w:sz w:val="24"/>
          <w:szCs w:val="24"/>
          <w:lang w:eastAsia="bg-BG"/>
        </w:rPr>
        <w:t>Х</w:t>
      </w:r>
    </w:p>
    <w:p w14:paraId="3EF59EB0" w14:textId="3E601833" w:rsidR="00DA189B" w:rsidRPr="00046E73" w:rsidRDefault="00DA189B" w:rsidP="000670D1">
      <w:pPr>
        <w:pStyle w:val="Heading1"/>
        <w:spacing w:before="0" w:line="360" w:lineRule="auto"/>
        <w:jc w:val="center"/>
        <w:rPr>
          <w:rFonts w:ascii="Times New Roman" w:eastAsia="Arial Unicode MS" w:hAnsi="Times New Roman"/>
          <w:color w:val="auto"/>
          <w:sz w:val="24"/>
          <w:szCs w:val="24"/>
          <w:lang w:eastAsia="bg-BG"/>
        </w:rPr>
      </w:pPr>
      <w:r w:rsidRPr="00046E73">
        <w:rPr>
          <w:rFonts w:ascii="Times New Roman" w:eastAsia="Arial Unicode MS" w:hAnsi="Times New Roman"/>
          <w:color w:val="auto"/>
          <w:sz w:val="24"/>
          <w:szCs w:val="24"/>
          <w:lang w:eastAsia="bg-BG"/>
        </w:rPr>
        <w:t>ДРУГИ УСЛОВИЯ</w:t>
      </w:r>
      <w:bookmarkEnd w:id="39"/>
    </w:p>
    <w:p w14:paraId="6FD5A8C4" w14:textId="77777777" w:rsidR="00DA189B" w:rsidRPr="00046E73" w:rsidRDefault="00DA189B" w:rsidP="00B2529C">
      <w:pPr>
        <w:tabs>
          <w:tab w:val="left" w:pos="709"/>
          <w:tab w:val="left" w:pos="1134"/>
        </w:tabs>
        <w:spacing w:after="0" w:line="360" w:lineRule="auto"/>
        <w:ind w:right="20"/>
        <w:jc w:val="both"/>
        <w:rPr>
          <w:rFonts w:ascii="Times New Roman" w:hAnsi="Times New Roman"/>
          <w:sz w:val="24"/>
          <w:szCs w:val="24"/>
          <w:lang w:eastAsia="bg-BG"/>
        </w:rPr>
      </w:pPr>
      <w:r w:rsidRPr="00046E73">
        <w:rPr>
          <w:rFonts w:ascii="Times New Roman" w:hAnsi="Times New Roman"/>
          <w:sz w:val="24"/>
          <w:szCs w:val="24"/>
          <w:lang w:eastAsia="bg-BG"/>
        </w:rPr>
        <w:tab/>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72B85771" w14:textId="078D3F96" w:rsidR="00DA189B" w:rsidRPr="00046E73" w:rsidRDefault="00DA189B" w:rsidP="00B2529C">
      <w:pPr>
        <w:tabs>
          <w:tab w:val="left" w:pos="709"/>
          <w:tab w:val="left" w:pos="1134"/>
        </w:tabs>
        <w:spacing w:after="0" w:line="360" w:lineRule="auto"/>
        <w:ind w:right="20"/>
        <w:jc w:val="both"/>
        <w:rPr>
          <w:rFonts w:ascii="Times New Roman" w:hAnsi="Times New Roman"/>
          <w:sz w:val="24"/>
          <w:szCs w:val="24"/>
          <w:lang w:eastAsia="bg-BG"/>
        </w:rPr>
      </w:pPr>
      <w:r w:rsidRPr="00046E73">
        <w:rPr>
          <w:rFonts w:ascii="Times New Roman" w:hAnsi="Times New Roman"/>
          <w:sz w:val="24"/>
          <w:szCs w:val="24"/>
          <w:lang w:eastAsia="bg-BG"/>
        </w:rPr>
        <w:tab/>
        <w:t xml:space="preserve">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w:t>
      </w:r>
      <w:r w:rsidR="00F668F1">
        <w:rPr>
          <w:rFonts w:ascii="Times New Roman" w:hAnsi="Times New Roman"/>
          <w:sz w:val="24"/>
          <w:szCs w:val="24"/>
          <w:lang w:eastAsia="bg-BG"/>
        </w:rPr>
        <w:t>З</w:t>
      </w:r>
      <w:r w:rsidRPr="00046E73">
        <w:rPr>
          <w:rFonts w:ascii="Times New Roman" w:hAnsi="Times New Roman"/>
          <w:sz w:val="24"/>
          <w:szCs w:val="24"/>
          <w:lang w:eastAsia="bg-BG"/>
        </w:rPr>
        <w:t>акона за обществените поръчки.</w:t>
      </w:r>
    </w:p>
    <w:p w14:paraId="24FF8E27" w14:textId="77777777" w:rsidR="00DA189B" w:rsidRPr="00046E73" w:rsidRDefault="00DA189B" w:rsidP="00EA2DF4">
      <w:pPr>
        <w:tabs>
          <w:tab w:val="left" w:pos="709"/>
          <w:tab w:val="left" w:pos="1134"/>
        </w:tabs>
        <w:spacing w:after="0" w:line="240" w:lineRule="auto"/>
        <w:ind w:right="23"/>
        <w:jc w:val="both"/>
        <w:rPr>
          <w:rFonts w:ascii="Times New Roman" w:hAnsi="Times New Roman"/>
          <w:sz w:val="24"/>
          <w:szCs w:val="24"/>
          <w:lang w:eastAsia="bg-BG"/>
        </w:rPr>
      </w:pPr>
    </w:p>
    <w:p w14:paraId="7AFD2AA2" w14:textId="50CD15EA" w:rsidR="00DA189B" w:rsidRPr="00D343FA" w:rsidRDefault="00DA189B" w:rsidP="00B2529C">
      <w:pPr>
        <w:tabs>
          <w:tab w:val="left" w:pos="3240"/>
        </w:tabs>
        <w:spacing w:after="0" w:line="360" w:lineRule="auto"/>
        <w:ind w:firstLine="709"/>
        <w:jc w:val="both"/>
        <w:rPr>
          <w:rFonts w:ascii="Times New Roman" w:hAnsi="Times New Roman"/>
          <w:sz w:val="24"/>
          <w:szCs w:val="24"/>
          <w:lang w:eastAsia="bg-BG"/>
        </w:rPr>
      </w:pPr>
      <w:r w:rsidRPr="00046E73">
        <w:rPr>
          <w:rFonts w:ascii="Times New Roman" w:hAnsi="Times New Roman"/>
          <w:b/>
          <w:sz w:val="24"/>
          <w:szCs w:val="24"/>
          <w:lang w:eastAsia="bg-BG"/>
        </w:rPr>
        <w:t>З</w:t>
      </w:r>
      <w:r w:rsidR="00F668F1">
        <w:rPr>
          <w:rFonts w:ascii="Times New Roman" w:hAnsi="Times New Roman"/>
          <w:b/>
          <w:sz w:val="24"/>
          <w:szCs w:val="24"/>
          <w:lang w:eastAsia="bg-BG"/>
        </w:rPr>
        <w:t>абележка</w:t>
      </w:r>
      <w:r w:rsidRPr="00046E73">
        <w:rPr>
          <w:rFonts w:ascii="Times New Roman" w:hAnsi="Times New Roman"/>
          <w:b/>
          <w:sz w:val="24"/>
          <w:szCs w:val="24"/>
          <w:lang w:eastAsia="bg-BG"/>
        </w:rPr>
        <w:t xml:space="preserve">: </w:t>
      </w:r>
      <w:r w:rsidRPr="00046E73">
        <w:rPr>
          <w:rFonts w:ascii="Times New Roman" w:hAnsi="Times New Roman"/>
          <w:sz w:val="24"/>
          <w:szCs w:val="24"/>
          <w:lang w:eastAsia="bg-BG"/>
        </w:rPr>
        <w:t>Българската народна банка е Администратор на лични данни, вписан в регистъра на администраторите на лични данни под № 0017806, представлявана от нейния Управител.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да получат информация само по реда и при условията на Закона за защита на личните данни. Разполагате с право на достъп и право на коригиране на събраните Ваши лични данни.</w:t>
      </w:r>
      <w:bookmarkEnd w:id="0"/>
    </w:p>
    <w:sectPr w:rsidR="00DA189B" w:rsidRPr="00D343FA" w:rsidSect="00ED26BC">
      <w:headerReference w:type="default" r:id="rId21"/>
      <w:footerReference w:type="even" r:id="rId22"/>
      <w:footerReference w:type="default" r:id="rId23"/>
      <w:footerReference w:type="first" r:id="rId24"/>
      <w:pgSz w:w="11906" w:h="16838" w:code="9"/>
      <w:pgMar w:top="-802" w:right="1106" w:bottom="1080" w:left="1267" w:header="850" w:footer="0"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DB2053B" w15:done="0"/>
  <w15:commentEx w15:paraId="0DF5E25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CB1F3E" w14:textId="77777777" w:rsidR="0063092A" w:rsidRDefault="0063092A">
      <w:pPr>
        <w:spacing w:after="0" w:line="240" w:lineRule="auto"/>
      </w:pPr>
      <w:r>
        <w:separator/>
      </w:r>
    </w:p>
  </w:endnote>
  <w:endnote w:type="continuationSeparator" w:id="0">
    <w:p w14:paraId="42DB2779" w14:textId="77777777" w:rsidR="0063092A" w:rsidRDefault="00630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EA27B" w14:textId="77777777" w:rsidR="00000B71" w:rsidRDefault="00000B71"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9C2B37" w14:textId="77777777" w:rsidR="00000B71" w:rsidRDefault="00000B71" w:rsidP="002A1ACD">
    <w:pPr>
      <w:pStyle w:val="Footer"/>
      <w:ind w:right="360"/>
    </w:pPr>
  </w:p>
  <w:p w14:paraId="4432B15A" w14:textId="77777777" w:rsidR="00000B71" w:rsidRDefault="00000B71"/>
  <w:p w14:paraId="67CA9166" w14:textId="77777777" w:rsidR="00000B71" w:rsidRDefault="00000B71"/>
  <w:p w14:paraId="6138EFBD" w14:textId="77777777" w:rsidR="00000B71" w:rsidRDefault="00000B7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CA435" w14:textId="77777777" w:rsidR="00000B71" w:rsidRDefault="006F64E4">
    <w:pPr>
      <w:pStyle w:val="Footer"/>
      <w:jc w:val="right"/>
    </w:pPr>
    <w:r>
      <w:fldChar w:fldCharType="begin"/>
    </w:r>
    <w:r>
      <w:instrText xml:space="preserve"> PAGE   \* MERGEFORMAT </w:instrText>
    </w:r>
    <w:r>
      <w:fldChar w:fldCharType="separate"/>
    </w:r>
    <w:r w:rsidR="009816C6">
      <w:rPr>
        <w:noProof/>
      </w:rPr>
      <w:t>15</w:t>
    </w:r>
    <w:r>
      <w:rPr>
        <w:noProof/>
      </w:rPr>
      <w:fldChar w:fldCharType="end"/>
    </w:r>
  </w:p>
  <w:p w14:paraId="2E245940" w14:textId="77777777" w:rsidR="00000B71" w:rsidRDefault="00000B71">
    <w:pPr>
      <w:pStyle w:val="Footer"/>
    </w:pPr>
  </w:p>
  <w:p w14:paraId="4380B77A" w14:textId="77777777" w:rsidR="00000B71" w:rsidRDefault="00000B71"/>
  <w:p w14:paraId="3C0BAB3F" w14:textId="77777777" w:rsidR="00000B71" w:rsidRDefault="00000B71"/>
  <w:p w14:paraId="26B56741" w14:textId="77777777" w:rsidR="00000B71" w:rsidRDefault="00000B71"/>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053B85" w14:textId="77777777" w:rsidR="00000B71" w:rsidRDefault="00000B71"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470E1F" w14:textId="77777777" w:rsidR="0063092A" w:rsidRDefault="0063092A">
      <w:pPr>
        <w:spacing w:after="0" w:line="240" w:lineRule="auto"/>
      </w:pPr>
      <w:r>
        <w:separator/>
      </w:r>
    </w:p>
  </w:footnote>
  <w:footnote w:type="continuationSeparator" w:id="0">
    <w:p w14:paraId="0BF591A8" w14:textId="77777777" w:rsidR="0063092A" w:rsidRDefault="0063092A">
      <w:pPr>
        <w:spacing w:after="0" w:line="240" w:lineRule="auto"/>
      </w:pPr>
      <w:r>
        <w:continuationSeparator/>
      </w:r>
    </w:p>
  </w:footnote>
  <w:footnote w:id="1">
    <w:p w14:paraId="2E33AE29" w14:textId="66CE833A" w:rsidR="00000B71" w:rsidRDefault="00000B71" w:rsidP="003F489F">
      <w:pPr>
        <w:pStyle w:val="FootnoteText"/>
        <w:jc w:val="both"/>
      </w:pPr>
      <w:r>
        <w:rPr>
          <w:rStyle w:val="FootnoteReference"/>
        </w:rPr>
        <w:footnoteRef/>
      </w:r>
      <w:r>
        <w:t xml:space="preserve"> </w:t>
      </w:r>
      <w:r w:rsidRPr="00250256">
        <w:rPr>
          <w:snapToGrid w:val="0"/>
          <w:sz w:val="22"/>
          <w:szCs w:val="22"/>
        </w:rPr>
        <w:t xml:space="preserve">Извън плика с надпис </w:t>
      </w:r>
      <w:r>
        <w:rPr>
          <w:snapToGrid w:val="0"/>
          <w:sz w:val="22"/>
          <w:szCs w:val="22"/>
        </w:rPr>
        <w:t>„Предлагани ценови параметри“</w:t>
      </w:r>
      <w:r w:rsidRPr="00250256">
        <w:rPr>
          <w:snapToGrid w:val="0"/>
          <w:sz w:val="22"/>
          <w:szCs w:val="22"/>
        </w:rPr>
        <w:t xml:space="preserve"> не трябва да е посочена никаква информация относно цената. Участници, които по какъвто и да е начин са включили някъде в офертата си елементи, свързани с </w:t>
      </w:r>
      <w:r>
        <w:rPr>
          <w:snapToGrid w:val="0"/>
          <w:sz w:val="22"/>
          <w:szCs w:val="22"/>
        </w:rPr>
        <w:t>ценовото си предложение</w:t>
      </w:r>
      <w:r w:rsidRPr="00250256">
        <w:rPr>
          <w:snapToGrid w:val="0"/>
          <w:sz w:val="22"/>
          <w:szCs w:val="22"/>
        </w:rPr>
        <w:t xml:space="preserve"> (или части от </w:t>
      </w:r>
      <w:r>
        <w:rPr>
          <w:snapToGrid w:val="0"/>
          <w:sz w:val="22"/>
          <w:szCs w:val="22"/>
        </w:rPr>
        <w:t>него</w:t>
      </w:r>
      <w:r w:rsidRPr="00250256">
        <w:rPr>
          <w:snapToGrid w:val="0"/>
          <w:sz w:val="22"/>
          <w:szCs w:val="22"/>
        </w:rPr>
        <w:t>), ще бъдат отстранени от участие в процедурата.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56D52B" w14:textId="77777777" w:rsidR="00000B71" w:rsidRPr="008C2B87" w:rsidRDefault="00000B71" w:rsidP="002A1ACD">
    <w:pPr>
      <w:pStyle w:val="Header"/>
      <w:jc w:val="right"/>
      <w:rPr>
        <w:b/>
        <w:i/>
      </w:rPr>
    </w:pPr>
  </w:p>
  <w:p w14:paraId="503CC483" w14:textId="77777777" w:rsidR="00000B71" w:rsidRDefault="00000B71"/>
  <w:p w14:paraId="464BB306" w14:textId="77777777" w:rsidR="00000B71" w:rsidRDefault="00000B71"/>
  <w:p w14:paraId="611FDA6C" w14:textId="77777777" w:rsidR="00000B71" w:rsidRDefault="00000B7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7C6D"/>
    <w:multiLevelType w:val="hybridMultilevel"/>
    <w:tmpl w:val="79E84900"/>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
    <w:nsid w:val="05FE163C"/>
    <w:multiLevelType w:val="hybridMultilevel"/>
    <w:tmpl w:val="07DE1592"/>
    <w:lvl w:ilvl="0" w:tplc="0AC2F34E">
      <w:start w:val="1"/>
      <w:numFmt w:val="decimal"/>
      <w:lvlText w:val="%1."/>
      <w:lvlJc w:val="left"/>
      <w:pPr>
        <w:ind w:left="720" w:hanging="360"/>
      </w:pPr>
      <w:rPr>
        <w:rFonts w:cs="Times New Roman"/>
        <w:color w:val="auto"/>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2">
    <w:nsid w:val="0B223B88"/>
    <w:multiLevelType w:val="hybridMultilevel"/>
    <w:tmpl w:val="28EC63EA"/>
    <w:lvl w:ilvl="0" w:tplc="844605AE">
      <w:start w:val="3"/>
      <w:numFmt w:val="bullet"/>
      <w:lvlText w:val=""/>
      <w:lvlJc w:val="left"/>
      <w:pPr>
        <w:ind w:left="1353" w:hanging="360"/>
      </w:pPr>
      <w:rPr>
        <w:rFonts w:ascii="Symbol" w:eastAsia="Times New Roman" w:hAnsi="Symbol" w:hint="default"/>
      </w:rPr>
    </w:lvl>
    <w:lvl w:ilvl="1" w:tplc="04090003" w:tentative="1">
      <w:start w:val="1"/>
      <w:numFmt w:val="bullet"/>
      <w:lvlText w:val="o"/>
      <w:lvlJc w:val="left"/>
      <w:pPr>
        <w:ind w:left="2073" w:hanging="360"/>
      </w:pPr>
      <w:rPr>
        <w:rFonts w:ascii="Courier New" w:hAnsi="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3">
    <w:nsid w:val="0D1F1486"/>
    <w:multiLevelType w:val="multilevel"/>
    <w:tmpl w:val="1FDCA5A0"/>
    <w:lvl w:ilvl="0">
      <w:start w:val="1"/>
      <w:numFmt w:val="decimal"/>
      <w:lvlText w:val="%1."/>
      <w:lvlJc w:val="left"/>
      <w:pPr>
        <w:ind w:left="420" w:hanging="420"/>
      </w:pPr>
      <w:rPr>
        <w:rFonts w:cs="Times New Roman" w:hint="default"/>
      </w:rPr>
    </w:lvl>
    <w:lvl w:ilvl="1">
      <w:start w:val="1"/>
      <w:numFmt w:val="decimal"/>
      <w:lvlText w:val="%1.%2."/>
      <w:lvlJc w:val="left"/>
      <w:pPr>
        <w:ind w:left="1129" w:hanging="4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4">
    <w:nsid w:val="0E004E26"/>
    <w:multiLevelType w:val="hybridMultilevel"/>
    <w:tmpl w:val="2E9C7D6E"/>
    <w:lvl w:ilvl="0" w:tplc="77FA234A">
      <w:start w:val="1"/>
      <w:numFmt w:val="decimal"/>
      <w:lvlText w:val="%1."/>
      <w:lvlJc w:val="left"/>
      <w:pPr>
        <w:ind w:left="1495" w:hanging="360"/>
      </w:pPr>
      <w:rPr>
        <w:rFonts w:cs="Times New Roman" w:hint="default"/>
        <w:sz w:val="24"/>
        <w:szCs w:val="24"/>
      </w:rPr>
    </w:lvl>
    <w:lvl w:ilvl="1" w:tplc="04020019" w:tentative="1">
      <w:start w:val="1"/>
      <w:numFmt w:val="lowerLetter"/>
      <w:lvlText w:val="%2."/>
      <w:lvlJc w:val="left"/>
      <w:pPr>
        <w:ind w:left="2214" w:hanging="360"/>
      </w:pPr>
      <w:rPr>
        <w:rFonts w:cs="Times New Roman"/>
      </w:rPr>
    </w:lvl>
    <w:lvl w:ilvl="2" w:tplc="0402001B" w:tentative="1">
      <w:start w:val="1"/>
      <w:numFmt w:val="lowerRoman"/>
      <w:lvlText w:val="%3."/>
      <w:lvlJc w:val="right"/>
      <w:pPr>
        <w:ind w:left="2934" w:hanging="180"/>
      </w:pPr>
      <w:rPr>
        <w:rFonts w:cs="Times New Roman"/>
      </w:rPr>
    </w:lvl>
    <w:lvl w:ilvl="3" w:tplc="0402000F" w:tentative="1">
      <w:start w:val="1"/>
      <w:numFmt w:val="decimal"/>
      <w:lvlText w:val="%4."/>
      <w:lvlJc w:val="left"/>
      <w:pPr>
        <w:ind w:left="3654" w:hanging="360"/>
      </w:pPr>
      <w:rPr>
        <w:rFonts w:cs="Times New Roman"/>
      </w:rPr>
    </w:lvl>
    <w:lvl w:ilvl="4" w:tplc="04020019" w:tentative="1">
      <w:start w:val="1"/>
      <w:numFmt w:val="lowerLetter"/>
      <w:lvlText w:val="%5."/>
      <w:lvlJc w:val="left"/>
      <w:pPr>
        <w:ind w:left="4374" w:hanging="360"/>
      </w:pPr>
      <w:rPr>
        <w:rFonts w:cs="Times New Roman"/>
      </w:rPr>
    </w:lvl>
    <w:lvl w:ilvl="5" w:tplc="0402001B" w:tentative="1">
      <w:start w:val="1"/>
      <w:numFmt w:val="lowerRoman"/>
      <w:lvlText w:val="%6."/>
      <w:lvlJc w:val="right"/>
      <w:pPr>
        <w:ind w:left="5094" w:hanging="180"/>
      </w:pPr>
      <w:rPr>
        <w:rFonts w:cs="Times New Roman"/>
      </w:rPr>
    </w:lvl>
    <w:lvl w:ilvl="6" w:tplc="0402000F" w:tentative="1">
      <w:start w:val="1"/>
      <w:numFmt w:val="decimal"/>
      <w:lvlText w:val="%7."/>
      <w:lvlJc w:val="left"/>
      <w:pPr>
        <w:ind w:left="5814" w:hanging="360"/>
      </w:pPr>
      <w:rPr>
        <w:rFonts w:cs="Times New Roman"/>
      </w:rPr>
    </w:lvl>
    <w:lvl w:ilvl="7" w:tplc="04020019" w:tentative="1">
      <w:start w:val="1"/>
      <w:numFmt w:val="lowerLetter"/>
      <w:lvlText w:val="%8."/>
      <w:lvlJc w:val="left"/>
      <w:pPr>
        <w:ind w:left="6534" w:hanging="360"/>
      </w:pPr>
      <w:rPr>
        <w:rFonts w:cs="Times New Roman"/>
      </w:rPr>
    </w:lvl>
    <w:lvl w:ilvl="8" w:tplc="0402001B" w:tentative="1">
      <w:start w:val="1"/>
      <w:numFmt w:val="lowerRoman"/>
      <w:lvlText w:val="%9."/>
      <w:lvlJc w:val="right"/>
      <w:pPr>
        <w:ind w:left="7254" w:hanging="180"/>
      </w:pPr>
      <w:rPr>
        <w:rFonts w:cs="Times New Roman"/>
      </w:rPr>
    </w:lvl>
  </w:abstractNum>
  <w:abstractNum w:abstractNumId="5">
    <w:nsid w:val="161B3ACF"/>
    <w:multiLevelType w:val="hybridMultilevel"/>
    <w:tmpl w:val="D01EC1CC"/>
    <w:lvl w:ilvl="0" w:tplc="0402000F">
      <w:start w:val="1"/>
      <w:numFmt w:val="decimal"/>
      <w:lvlText w:val="%1."/>
      <w:lvlJc w:val="left"/>
      <w:pPr>
        <w:ind w:left="720" w:hanging="360"/>
      </w:pPr>
      <w:rPr>
        <w:rFonts w:cs="Times New Roman" w:hint="default"/>
      </w:rPr>
    </w:lvl>
    <w:lvl w:ilvl="1" w:tplc="04020019">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6">
    <w:nsid w:val="17205AE5"/>
    <w:multiLevelType w:val="multilevel"/>
    <w:tmpl w:val="7480EE64"/>
    <w:lvl w:ilvl="0">
      <w:start w:val="1"/>
      <w:numFmt w:val="bullet"/>
      <w:lvlText w:val=""/>
      <w:lvlJc w:val="left"/>
      <w:pPr>
        <w:ind w:left="1069" w:hanging="360"/>
      </w:pPr>
      <w:rPr>
        <w:rFonts w:ascii="Symbol" w:hAnsi="Symbol" w:hint="default"/>
      </w:rPr>
    </w:lvl>
    <w:lvl w:ilvl="1">
      <w:start w:val="1"/>
      <w:numFmt w:val="bullet"/>
      <w:lvlText w:val=""/>
      <w:lvlJc w:val="left"/>
      <w:pPr>
        <w:ind w:left="1920" w:hanging="360"/>
      </w:pPr>
      <w:rPr>
        <w:rFonts w:ascii="Symbol" w:hAnsi="Symbol" w:hint="default"/>
      </w:rPr>
    </w:lvl>
    <w:lvl w:ilvl="2">
      <w:start w:val="1"/>
      <w:numFmt w:val="decimal"/>
      <w:lvlText w:val="%1.%2.%3."/>
      <w:lvlJc w:val="left"/>
      <w:pPr>
        <w:ind w:left="3131" w:hanging="720"/>
      </w:pPr>
      <w:rPr>
        <w:rFonts w:cs="Times New Roman" w:hint="default"/>
      </w:rPr>
    </w:lvl>
    <w:lvl w:ilvl="3">
      <w:start w:val="1"/>
      <w:numFmt w:val="decimal"/>
      <w:lvlText w:val="%1.%2.%3.%4."/>
      <w:lvlJc w:val="left"/>
      <w:pPr>
        <w:ind w:left="3982" w:hanging="720"/>
      </w:pPr>
      <w:rPr>
        <w:rFonts w:cs="Times New Roman" w:hint="default"/>
      </w:rPr>
    </w:lvl>
    <w:lvl w:ilvl="4">
      <w:start w:val="1"/>
      <w:numFmt w:val="decimal"/>
      <w:lvlText w:val="%1.%2.%3.%4.%5."/>
      <w:lvlJc w:val="left"/>
      <w:pPr>
        <w:ind w:left="5193" w:hanging="1080"/>
      </w:pPr>
      <w:rPr>
        <w:rFonts w:cs="Times New Roman" w:hint="default"/>
      </w:rPr>
    </w:lvl>
    <w:lvl w:ilvl="5">
      <w:start w:val="1"/>
      <w:numFmt w:val="decimal"/>
      <w:lvlText w:val="%1.%2.%3.%4.%5.%6."/>
      <w:lvlJc w:val="left"/>
      <w:pPr>
        <w:ind w:left="6044" w:hanging="1080"/>
      </w:pPr>
      <w:rPr>
        <w:rFonts w:cs="Times New Roman" w:hint="default"/>
      </w:rPr>
    </w:lvl>
    <w:lvl w:ilvl="6">
      <w:start w:val="1"/>
      <w:numFmt w:val="decimal"/>
      <w:lvlText w:val="%1.%2.%3.%4.%5.%6.%7."/>
      <w:lvlJc w:val="left"/>
      <w:pPr>
        <w:ind w:left="7255" w:hanging="1440"/>
      </w:pPr>
      <w:rPr>
        <w:rFonts w:cs="Times New Roman" w:hint="default"/>
      </w:rPr>
    </w:lvl>
    <w:lvl w:ilvl="7">
      <w:start w:val="1"/>
      <w:numFmt w:val="decimal"/>
      <w:lvlText w:val="%1.%2.%3.%4.%5.%6.%7.%8."/>
      <w:lvlJc w:val="left"/>
      <w:pPr>
        <w:ind w:left="8106" w:hanging="1440"/>
      </w:pPr>
      <w:rPr>
        <w:rFonts w:cs="Times New Roman" w:hint="default"/>
      </w:rPr>
    </w:lvl>
    <w:lvl w:ilvl="8">
      <w:start w:val="1"/>
      <w:numFmt w:val="decimal"/>
      <w:lvlText w:val="%1.%2.%3.%4.%5.%6.%7.%8.%9."/>
      <w:lvlJc w:val="left"/>
      <w:pPr>
        <w:ind w:left="9317" w:hanging="1800"/>
      </w:pPr>
      <w:rPr>
        <w:rFonts w:cs="Times New Roman" w:hint="default"/>
      </w:rPr>
    </w:lvl>
  </w:abstractNum>
  <w:abstractNum w:abstractNumId="7">
    <w:nsid w:val="17CE7C0C"/>
    <w:multiLevelType w:val="hybridMultilevel"/>
    <w:tmpl w:val="99B4F5FA"/>
    <w:lvl w:ilvl="0" w:tplc="04020009">
      <w:start w:val="1"/>
      <w:numFmt w:val="bullet"/>
      <w:lvlText w:val=""/>
      <w:lvlJc w:val="left"/>
      <w:pPr>
        <w:ind w:left="1433" w:hanging="360"/>
      </w:pPr>
      <w:rPr>
        <w:rFonts w:ascii="Wingdings" w:hAnsi="Wingdings" w:hint="default"/>
      </w:rPr>
    </w:lvl>
    <w:lvl w:ilvl="1" w:tplc="04020003" w:tentative="1">
      <w:start w:val="1"/>
      <w:numFmt w:val="bullet"/>
      <w:lvlText w:val="o"/>
      <w:lvlJc w:val="left"/>
      <w:pPr>
        <w:ind w:left="2153" w:hanging="360"/>
      </w:pPr>
      <w:rPr>
        <w:rFonts w:ascii="Courier New" w:hAnsi="Courier New" w:hint="default"/>
      </w:rPr>
    </w:lvl>
    <w:lvl w:ilvl="2" w:tplc="04020005" w:tentative="1">
      <w:start w:val="1"/>
      <w:numFmt w:val="bullet"/>
      <w:lvlText w:val=""/>
      <w:lvlJc w:val="left"/>
      <w:pPr>
        <w:ind w:left="2873" w:hanging="360"/>
      </w:pPr>
      <w:rPr>
        <w:rFonts w:ascii="Wingdings" w:hAnsi="Wingdings" w:hint="default"/>
      </w:rPr>
    </w:lvl>
    <w:lvl w:ilvl="3" w:tplc="04020001" w:tentative="1">
      <w:start w:val="1"/>
      <w:numFmt w:val="bullet"/>
      <w:lvlText w:val=""/>
      <w:lvlJc w:val="left"/>
      <w:pPr>
        <w:ind w:left="3593" w:hanging="360"/>
      </w:pPr>
      <w:rPr>
        <w:rFonts w:ascii="Symbol" w:hAnsi="Symbol" w:hint="default"/>
      </w:rPr>
    </w:lvl>
    <w:lvl w:ilvl="4" w:tplc="04020003" w:tentative="1">
      <w:start w:val="1"/>
      <w:numFmt w:val="bullet"/>
      <w:lvlText w:val="o"/>
      <w:lvlJc w:val="left"/>
      <w:pPr>
        <w:ind w:left="4313" w:hanging="360"/>
      </w:pPr>
      <w:rPr>
        <w:rFonts w:ascii="Courier New" w:hAnsi="Courier New" w:hint="default"/>
      </w:rPr>
    </w:lvl>
    <w:lvl w:ilvl="5" w:tplc="04020005" w:tentative="1">
      <w:start w:val="1"/>
      <w:numFmt w:val="bullet"/>
      <w:lvlText w:val=""/>
      <w:lvlJc w:val="left"/>
      <w:pPr>
        <w:ind w:left="5033" w:hanging="360"/>
      </w:pPr>
      <w:rPr>
        <w:rFonts w:ascii="Wingdings" w:hAnsi="Wingdings" w:hint="default"/>
      </w:rPr>
    </w:lvl>
    <w:lvl w:ilvl="6" w:tplc="04020001" w:tentative="1">
      <w:start w:val="1"/>
      <w:numFmt w:val="bullet"/>
      <w:lvlText w:val=""/>
      <w:lvlJc w:val="left"/>
      <w:pPr>
        <w:ind w:left="5753" w:hanging="360"/>
      </w:pPr>
      <w:rPr>
        <w:rFonts w:ascii="Symbol" w:hAnsi="Symbol" w:hint="default"/>
      </w:rPr>
    </w:lvl>
    <w:lvl w:ilvl="7" w:tplc="04020003" w:tentative="1">
      <w:start w:val="1"/>
      <w:numFmt w:val="bullet"/>
      <w:lvlText w:val="o"/>
      <w:lvlJc w:val="left"/>
      <w:pPr>
        <w:ind w:left="6473" w:hanging="360"/>
      </w:pPr>
      <w:rPr>
        <w:rFonts w:ascii="Courier New" w:hAnsi="Courier New" w:hint="default"/>
      </w:rPr>
    </w:lvl>
    <w:lvl w:ilvl="8" w:tplc="04020005" w:tentative="1">
      <w:start w:val="1"/>
      <w:numFmt w:val="bullet"/>
      <w:lvlText w:val=""/>
      <w:lvlJc w:val="left"/>
      <w:pPr>
        <w:ind w:left="7193" w:hanging="360"/>
      </w:pPr>
      <w:rPr>
        <w:rFonts w:ascii="Wingdings" w:hAnsi="Wingdings" w:hint="default"/>
      </w:rPr>
    </w:lvl>
  </w:abstractNum>
  <w:abstractNum w:abstractNumId="8">
    <w:nsid w:val="18B46DBE"/>
    <w:multiLevelType w:val="multilevel"/>
    <w:tmpl w:val="003C7AA2"/>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191201E1"/>
    <w:multiLevelType w:val="hybridMultilevel"/>
    <w:tmpl w:val="8488DCC0"/>
    <w:lvl w:ilvl="0" w:tplc="04020005">
      <w:start w:val="1"/>
      <w:numFmt w:val="bullet"/>
      <w:lvlText w:val=""/>
      <w:lvlJc w:val="left"/>
      <w:pPr>
        <w:ind w:left="1425" w:hanging="360"/>
      </w:pPr>
      <w:rPr>
        <w:rFonts w:ascii="Wingdings" w:hAnsi="Wingdings" w:hint="default"/>
      </w:rPr>
    </w:lvl>
    <w:lvl w:ilvl="1" w:tplc="04020003" w:tentative="1">
      <w:start w:val="1"/>
      <w:numFmt w:val="bullet"/>
      <w:lvlText w:val="o"/>
      <w:lvlJc w:val="left"/>
      <w:pPr>
        <w:ind w:left="2145" w:hanging="360"/>
      </w:pPr>
      <w:rPr>
        <w:rFonts w:ascii="Courier New" w:hAnsi="Courier New" w:hint="default"/>
      </w:rPr>
    </w:lvl>
    <w:lvl w:ilvl="2" w:tplc="04020005" w:tentative="1">
      <w:start w:val="1"/>
      <w:numFmt w:val="bullet"/>
      <w:lvlText w:val=""/>
      <w:lvlJc w:val="left"/>
      <w:pPr>
        <w:ind w:left="2865" w:hanging="360"/>
      </w:pPr>
      <w:rPr>
        <w:rFonts w:ascii="Wingdings" w:hAnsi="Wingdings" w:hint="default"/>
      </w:rPr>
    </w:lvl>
    <w:lvl w:ilvl="3" w:tplc="04020001" w:tentative="1">
      <w:start w:val="1"/>
      <w:numFmt w:val="bullet"/>
      <w:lvlText w:val=""/>
      <w:lvlJc w:val="left"/>
      <w:pPr>
        <w:ind w:left="3585" w:hanging="360"/>
      </w:pPr>
      <w:rPr>
        <w:rFonts w:ascii="Symbol" w:hAnsi="Symbol" w:hint="default"/>
      </w:rPr>
    </w:lvl>
    <w:lvl w:ilvl="4" w:tplc="04020003" w:tentative="1">
      <w:start w:val="1"/>
      <w:numFmt w:val="bullet"/>
      <w:lvlText w:val="o"/>
      <w:lvlJc w:val="left"/>
      <w:pPr>
        <w:ind w:left="4305" w:hanging="360"/>
      </w:pPr>
      <w:rPr>
        <w:rFonts w:ascii="Courier New" w:hAnsi="Courier New" w:hint="default"/>
      </w:rPr>
    </w:lvl>
    <w:lvl w:ilvl="5" w:tplc="04020005" w:tentative="1">
      <w:start w:val="1"/>
      <w:numFmt w:val="bullet"/>
      <w:lvlText w:val=""/>
      <w:lvlJc w:val="left"/>
      <w:pPr>
        <w:ind w:left="5025" w:hanging="360"/>
      </w:pPr>
      <w:rPr>
        <w:rFonts w:ascii="Wingdings" w:hAnsi="Wingdings" w:hint="default"/>
      </w:rPr>
    </w:lvl>
    <w:lvl w:ilvl="6" w:tplc="04020001" w:tentative="1">
      <w:start w:val="1"/>
      <w:numFmt w:val="bullet"/>
      <w:lvlText w:val=""/>
      <w:lvlJc w:val="left"/>
      <w:pPr>
        <w:ind w:left="5745" w:hanging="360"/>
      </w:pPr>
      <w:rPr>
        <w:rFonts w:ascii="Symbol" w:hAnsi="Symbol" w:hint="default"/>
      </w:rPr>
    </w:lvl>
    <w:lvl w:ilvl="7" w:tplc="04020003" w:tentative="1">
      <w:start w:val="1"/>
      <w:numFmt w:val="bullet"/>
      <w:lvlText w:val="o"/>
      <w:lvlJc w:val="left"/>
      <w:pPr>
        <w:ind w:left="6465" w:hanging="360"/>
      </w:pPr>
      <w:rPr>
        <w:rFonts w:ascii="Courier New" w:hAnsi="Courier New" w:hint="default"/>
      </w:rPr>
    </w:lvl>
    <w:lvl w:ilvl="8" w:tplc="04020005" w:tentative="1">
      <w:start w:val="1"/>
      <w:numFmt w:val="bullet"/>
      <w:lvlText w:val=""/>
      <w:lvlJc w:val="left"/>
      <w:pPr>
        <w:ind w:left="7185" w:hanging="360"/>
      </w:pPr>
      <w:rPr>
        <w:rFonts w:ascii="Wingdings" w:hAnsi="Wingdings" w:hint="default"/>
      </w:rPr>
    </w:lvl>
  </w:abstractNum>
  <w:abstractNum w:abstractNumId="10">
    <w:nsid w:val="19AD2DF7"/>
    <w:multiLevelType w:val="multilevel"/>
    <w:tmpl w:val="541C4A70"/>
    <w:lvl w:ilvl="0">
      <w:start w:val="1"/>
      <w:numFmt w:val="decimal"/>
      <w:lvlText w:val="%1."/>
      <w:lvlJc w:val="left"/>
      <w:pPr>
        <w:ind w:left="360" w:hanging="360"/>
      </w:pPr>
      <w:rPr>
        <w:rFonts w:cs="Times New Roman" w:hint="default"/>
      </w:rPr>
    </w:lvl>
    <w:lvl w:ilvl="1">
      <w:start w:val="1"/>
      <w:numFmt w:val="bullet"/>
      <w:lvlText w:val=""/>
      <w:lvlJc w:val="left"/>
      <w:pPr>
        <w:ind w:left="1211" w:hanging="360"/>
      </w:pPr>
      <w:rPr>
        <w:rFonts w:ascii="Symbol" w:hAnsi="Symbol"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1">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12">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13">
    <w:nsid w:val="284648FA"/>
    <w:multiLevelType w:val="multilevel"/>
    <w:tmpl w:val="D0025766"/>
    <w:lvl w:ilvl="0">
      <w:start w:val="3"/>
      <w:numFmt w:val="decimal"/>
      <w:lvlText w:val="%1."/>
      <w:lvlJc w:val="left"/>
      <w:pPr>
        <w:ind w:left="1637" w:hanging="360"/>
      </w:pPr>
      <w:rPr>
        <w:rFonts w:cs="Times New Roman" w:hint="default"/>
      </w:rPr>
    </w:lvl>
    <w:lvl w:ilvl="1">
      <w:start w:val="2"/>
      <w:numFmt w:val="decimal"/>
      <w:lvlText w:val="%1.%2."/>
      <w:lvlJc w:val="left"/>
      <w:pPr>
        <w:ind w:left="1212" w:hanging="360"/>
      </w:pPr>
      <w:rPr>
        <w:rFonts w:cs="Times New Roman" w:hint="default"/>
      </w:rPr>
    </w:lvl>
    <w:lvl w:ilvl="2">
      <w:start w:val="1"/>
      <w:numFmt w:val="decimal"/>
      <w:lvlText w:val="%1.%2.%3."/>
      <w:lvlJc w:val="left"/>
      <w:pPr>
        <w:ind w:left="1429" w:hanging="720"/>
      </w:pPr>
      <w:rPr>
        <w:rFonts w:cs="Times New Roman" w:hint="default"/>
      </w:rPr>
    </w:lvl>
    <w:lvl w:ilvl="3">
      <w:start w:val="1"/>
      <w:numFmt w:val="decimal"/>
      <w:lvlText w:val="%1.%2.%3.%4."/>
      <w:lvlJc w:val="left"/>
      <w:pPr>
        <w:ind w:left="1429" w:hanging="720"/>
      </w:pPr>
      <w:rPr>
        <w:rFonts w:cs="Times New Roman" w:hint="default"/>
      </w:rPr>
    </w:lvl>
    <w:lvl w:ilvl="4">
      <w:start w:val="1"/>
      <w:numFmt w:val="decimal"/>
      <w:lvlText w:val="%1.%2.%3.%4.%5."/>
      <w:lvlJc w:val="left"/>
      <w:pPr>
        <w:ind w:left="1789" w:hanging="1080"/>
      </w:pPr>
      <w:rPr>
        <w:rFonts w:cs="Times New Roman" w:hint="default"/>
      </w:rPr>
    </w:lvl>
    <w:lvl w:ilvl="5">
      <w:start w:val="1"/>
      <w:numFmt w:val="decimal"/>
      <w:lvlText w:val="%1.%2.%3.%4.%5.%6."/>
      <w:lvlJc w:val="left"/>
      <w:pPr>
        <w:ind w:left="1789" w:hanging="1080"/>
      </w:pPr>
      <w:rPr>
        <w:rFonts w:cs="Times New Roman" w:hint="default"/>
      </w:rPr>
    </w:lvl>
    <w:lvl w:ilvl="6">
      <w:start w:val="1"/>
      <w:numFmt w:val="decimal"/>
      <w:lvlText w:val="%1.%2.%3.%4.%5.%6.%7."/>
      <w:lvlJc w:val="left"/>
      <w:pPr>
        <w:ind w:left="2149" w:hanging="1440"/>
      </w:pPr>
      <w:rPr>
        <w:rFonts w:cs="Times New Roman" w:hint="default"/>
      </w:rPr>
    </w:lvl>
    <w:lvl w:ilvl="7">
      <w:start w:val="1"/>
      <w:numFmt w:val="decimal"/>
      <w:lvlText w:val="%1.%2.%3.%4.%5.%6.%7.%8."/>
      <w:lvlJc w:val="left"/>
      <w:pPr>
        <w:ind w:left="2149" w:hanging="1440"/>
      </w:pPr>
      <w:rPr>
        <w:rFonts w:cs="Times New Roman" w:hint="default"/>
      </w:rPr>
    </w:lvl>
    <w:lvl w:ilvl="8">
      <w:start w:val="1"/>
      <w:numFmt w:val="decimal"/>
      <w:lvlText w:val="%1.%2.%3.%4.%5.%6.%7.%8.%9."/>
      <w:lvlJc w:val="left"/>
      <w:pPr>
        <w:ind w:left="2509" w:hanging="1800"/>
      </w:pPr>
      <w:rPr>
        <w:rFonts w:cs="Times New Roman" w:hint="default"/>
      </w:rPr>
    </w:lvl>
  </w:abstractNum>
  <w:abstractNum w:abstractNumId="14">
    <w:nsid w:val="2A7F7462"/>
    <w:multiLevelType w:val="hybridMultilevel"/>
    <w:tmpl w:val="919C89DC"/>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5">
    <w:nsid w:val="2B7B3EBD"/>
    <w:multiLevelType w:val="multilevel"/>
    <w:tmpl w:val="C19CFFF4"/>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31152A10"/>
    <w:multiLevelType w:val="hybridMultilevel"/>
    <w:tmpl w:val="95266514"/>
    <w:lvl w:ilvl="0" w:tplc="35DA7178">
      <w:start w:val="1"/>
      <w:numFmt w:val="decimal"/>
      <w:lvlText w:val="%1."/>
      <w:lvlJc w:val="left"/>
      <w:pPr>
        <w:ind w:left="1069" w:hanging="360"/>
      </w:pPr>
      <w:rPr>
        <w:rFonts w:eastAsia="Times New Roman" w:cs="Times New Roman" w:hint="default"/>
        <w:b/>
      </w:rPr>
    </w:lvl>
    <w:lvl w:ilvl="1" w:tplc="04020019" w:tentative="1">
      <w:start w:val="1"/>
      <w:numFmt w:val="lowerLetter"/>
      <w:lvlText w:val="%2."/>
      <w:lvlJc w:val="left"/>
      <w:pPr>
        <w:ind w:left="1789" w:hanging="360"/>
      </w:pPr>
      <w:rPr>
        <w:rFonts w:cs="Times New Roman"/>
      </w:rPr>
    </w:lvl>
    <w:lvl w:ilvl="2" w:tplc="0402001B" w:tentative="1">
      <w:start w:val="1"/>
      <w:numFmt w:val="lowerRoman"/>
      <w:lvlText w:val="%3."/>
      <w:lvlJc w:val="right"/>
      <w:pPr>
        <w:ind w:left="2509" w:hanging="180"/>
      </w:pPr>
      <w:rPr>
        <w:rFonts w:cs="Times New Roman"/>
      </w:rPr>
    </w:lvl>
    <w:lvl w:ilvl="3" w:tplc="0402000F" w:tentative="1">
      <w:start w:val="1"/>
      <w:numFmt w:val="decimal"/>
      <w:lvlText w:val="%4."/>
      <w:lvlJc w:val="left"/>
      <w:pPr>
        <w:ind w:left="3229" w:hanging="360"/>
      </w:pPr>
      <w:rPr>
        <w:rFonts w:cs="Times New Roman"/>
      </w:rPr>
    </w:lvl>
    <w:lvl w:ilvl="4" w:tplc="04020019" w:tentative="1">
      <w:start w:val="1"/>
      <w:numFmt w:val="lowerLetter"/>
      <w:lvlText w:val="%5."/>
      <w:lvlJc w:val="left"/>
      <w:pPr>
        <w:ind w:left="3949" w:hanging="360"/>
      </w:pPr>
      <w:rPr>
        <w:rFonts w:cs="Times New Roman"/>
      </w:rPr>
    </w:lvl>
    <w:lvl w:ilvl="5" w:tplc="0402001B" w:tentative="1">
      <w:start w:val="1"/>
      <w:numFmt w:val="lowerRoman"/>
      <w:lvlText w:val="%6."/>
      <w:lvlJc w:val="right"/>
      <w:pPr>
        <w:ind w:left="4669" w:hanging="180"/>
      </w:pPr>
      <w:rPr>
        <w:rFonts w:cs="Times New Roman"/>
      </w:rPr>
    </w:lvl>
    <w:lvl w:ilvl="6" w:tplc="0402000F" w:tentative="1">
      <w:start w:val="1"/>
      <w:numFmt w:val="decimal"/>
      <w:lvlText w:val="%7."/>
      <w:lvlJc w:val="left"/>
      <w:pPr>
        <w:ind w:left="5389" w:hanging="360"/>
      </w:pPr>
      <w:rPr>
        <w:rFonts w:cs="Times New Roman"/>
      </w:rPr>
    </w:lvl>
    <w:lvl w:ilvl="7" w:tplc="04020019" w:tentative="1">
      <w:start w:val="1"/>
      <w:numFmt w:val="lowerLetter"/>
      <w:lvlText w:val="%8."/>
      <w:lvlJc w:val="left"/>
      <w:pPr>
        <w:ind w:left="6109" w:hanging="360"/>
      </w:pPr>
      <w:rPr>
        <w:rFonts w:cs="Times New Roman"/>
      </w:rPr>
    </w:lvl>
    <w:lvl w:ilvl="8" w:tplc="0402001B" w:tentative="1">
      <w:start w:val="1"/>
      <w:numFmt w:val="lowerRoman"/>
      <w:lvlText w:val="%9."/>
      <w:lvlJc w:val="right"/>
      <w:pPr>
        <w:ind w:left="6829" w:hanging="180"/>
      </w:pPr>
      <w:rPr>
        <w:rFonts w:cs="Times New Roman"/>
      </w:rPr>
    </w:lvl>
  </w:abstractNum>
  <w:abstractNum w:abstractNumId="17">
    <w:nsid w:val="31F708CB"/>
    <w:multiLevelType w:val="hybridMultilevel"/>
    <w:tmpl w:val="021EAD0E"/>
    <w:lvl w:ilvl="0" w:tplc="DBFABFF0">
      <w:start w:val="1"/>
      <w:numFmt w:val="lowerRoman"/>
      <w:lvlText w:val="(%1)"/>
      <w:lvlJc w:val="left"/>
      <w:pPr>
        <w:ind w:left="1425" w:hanging="720"/>
      </w:pPr>
      <w:rPr>
        <w:rFonts w:cs="Times New Roman" w:hint="default"/>
        <w:color w:val="000000"/>
      </w:rPr>
    </w:lvl>
    <w:lvl w:ilvl="1" w:tplc="04020019" w:tentative="1">
      <w:start w:val="1"/>
      <w:numFmt w:val="lowerLetter"/>
      <w:lvlText w:val="%2."/>
      <w:lvlJc w:val="left"/>
      <w:pPr>
        <w:ind w:left="1785" w:hanging="360"/>
      </w:pPr>
      <w:rPr>
        <w:rFonts w:cs="Times New Roman"/>
      </w:rPr>
    </w:lvl>
    <w:lvl w:ilvl="2" w:tplc="0402001B" w:tentative="1">
      <w:start w:val="1"/>
      <w:numFmt w:val="lowerRoman"/>
      <w:lvlText w:val="%3."/>
      <w:lvlJc w:val="right"/>
      <w:pPr>
        <w:ind w:left="2505" w:hanging="180"/>
      </w:pPr>
      <w:rPr>
        <w:rFonts w:cs="Times New Roman"/>
      </w:rPr>
    </w:lvl>
    <w:lvl w:ilvl="3" w:tplc="0402000F" w:tentative="1">
      <w:start w:val="1"/>
      <w:numFmt w:val="decimal"/>
      <w:lvlText w:val="%4."/>
      <w:lvlJc w:val="left"/>
      <w:pPr>
        <w:ind w:left="3225" w:hanging="360"/>
      </w:pPr>
      <w:rPr>
        <w:rFonts w:cs="Times New Roman"/>
      </w:rPr>
    </w:lvl>
    <w:lvl w:ilvl="4" w:tplc="04020019" w:tentative="1">
      <w:start w:val="1"/>
      <w:numFmt w:val="lowerLetter"/>
      <w:lvlText w:val="%5."/>
      <w:lvlJc w:val="left"/>
      <w:pPr>
        <w:ind w:left="3945" w:hanging="360"/>
      </w:pPr>
      <w:rPr>
        <w:rFonts w:cs="Times New Roman"/>
      </w:rPr>
    </w:lvl>
    <w:lvl w:ilvl="5" w:tplc="0402001B" w:tentative="1">
      <w:start w:val="1"/>
      <w:numFmt w:val="lowerRoman"/>
      <w:lvlText w:val="%6."/>
      <w:lvlJc w:val="right"/>
      <w:pPr>
        <w:ind w:left="4665" w:hanging="180"/>
      </w:pPr>
      <w:rPr>
        <w:rFonts w:cs="Times New Roman"/>
      </w:rPr>
    </w:lvl>
    <w:lvl w:ilvl="6" w:tplc="0402000F" w:tentative="1">
      <w:start w:val="1"/>
      <w:numFmt w:val="decimal"/>
      <w:lvlText w:val="%7."/>
      <w:lvlJc w:val="left"/>
      <w:pPr>
        <w:ind w:left="5385" w:hanging="360"/>
      </w:pPr>
      <w:rPr>
        <w:rFonts w:cs="Times New Roman"/>
      </w:rPr>
    </w:lvl>
    <w:lvl w:ilvl="7" w:tplc="04020019" w:tentative="1">
      <w:start w:val="1"/>
      <w:numFmt w:val="lowerLetter"/>
      <w:lvlText w:val="%8."/>
      <w:lvlJc w:val="left"/>
      <w:pPr>
        <w:ind w:left="6105" w:hanging="360"/>
      </w:pPr>
      <w:rPr>
        <w:rFonts w:cs="Times New Roman"/>
      </w:rPr>
    </w:lvl>
    <w:lvl w:ilvl="8" w:tplc="0402001B" w:tentative="1">
      <w:start w:val="1"/>
      <w:numFmt w:val="lowerRoman"/>
      <w:lvlText w:val="%9."/>
      <w:lvlJc w:val="right"/>
      <w:pPr>
        <w:ind w:left="6825" w:hanging="180"/>
      </w:pPr>
      <w:rPr>
        <w:rFonts w:cs="Times New Roman"/>
      </w:rPr>
    </w:lvl>
  </w:abstractNum>
  <w:abstractNum w:abstractNumId="18">
    <w:nsid w:val="3731106D"/>
    <w:multiLevelType w:val="hybridMultilevel"/>
    <w:tmpl w:val="D4403618"/>
    <w:lvl w:ilvl="0" w:tplc="EE6E94E0">
      <w:start w:val="1"/>
      <w:numFmt w:val="bullet"/>
      <w:lvlText w:val="-"/>
      <w:lvlJc w:val="left"/>
      <w:pPr>
        <w:ind w:left="720" w:hanging="360"/>
      </w:pPr>
      <w:rPr>
        <w:rFonts w:ascii="Times New Roman" w:eastAsia="Times New Roman" w:hAnsi="Times New Roman" w:hint="default"/>
        <w:i w:val="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39011DB6"/>
    <w:multiLevelType w:val="multilevel"/>
    <w:tmpl w:val="EED4DAE6"/>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3A285507"/>
    <w:multiLevelType w:val="hybridMultilevel"/>
    <w:tmpl w:val="F62E0952"/>
    <w:lvl w:ilvl="0" w:tplc="6C6CC4A2">
      <w:start w:val="17"/>
      <w:numFmt w:val="bullet"/>
      <w:lvlText w:val="-"/>
      <w:lvlJc w:val="left"/>
      <w:pPr>
        <w:ind w:left="575" w:hanging="360"/>
      </w:pPr>
      <w:rPr>
        <w:rFonts w:ascii="Times New Roman" w:eastAsia="Times New Roman" w:hAnsi="Times New Roman" w:hint="default"/>
      </w:rPr>
    </w:lvl>
    <w:lvl w:ilvl="1" w:tplc="04020003" w:tentative="1">
      <w:start w:val="1"/>
      <w:numFmt w:val="bullet"/>
      <w:lvlText w:val="o"/>
      <w:lvlJc w:val="left"/>
      <w:pPr>
        <w:ind w:left="1295" w:hanging="360"/>
      </w:pPr>
      <w:rPr>
        <w:rFonts w:ascii="Courier New" w:hAnsi="Courier New" w:hint="default"/>
      </w:rPr>
    </w:lvl>
    <w:lvl w:ilvl="2" w:tplc="04020005" w:tentative="1">
      <w:start w:val="1"/>
      <w:numFmt w:val="bullet"/>
      <w:lvlText w:val=""/>
      <w:lvlJc w:val="left"/>
      <w:pPr>
        <w:ind w:left="2015" w:hanging="360"/>
      </w:pPr>
      <w:rPr>
        <w:rFonts w:ascii="Wingdings" w:hAnsi="Wingdings" w:hint="default"/>
      </w:rPr>
    </w:lvl>
    <w:lvl w:ilvl="3" w:tplc="04020001" w:tentative="1">
      <w:start w:val="1"/>
      <w:numFmt w:val="bullet"/>
      <w:lvlText w:val=""/>
      <w:lvlJc w:val="left"/>
      <w:pPr>
        <w:ind w:left="2735" w:hanging="360"/>
      </w:pPr>
      <w:rPr>
        <w:rFonts w:ascii="Symbol" w:hAnsi="Symbol" w:hint="default"/>
      </w:rPr>
    </w:lvl>
    <w:lvl w:ilvl="4" w:tplc="04020003" w:tentative="1">
      <w:start w:val="1"/>
      <w:numFmt w:val="bullet"/>
      <w:lvlText w:val="o"/>
      <w:lvlJc w:val="left"/>
      <w:pPr>
        <w:ind w:left="3455" w:hanging="360"/>
      </w:pPr>
      <w:rPr>
        <w:rFonts w:ascii="Courier New" w:hAnsi="Courier New" w:hint="default"/>
      </w:rPr>
    </w:lvl>
    <w:lvl w:ilvl="5" w:tplc="04020005" w:tentative="1">
      <w:start w:val="1"/>
      <w:numFmt w:val="bullet"/>
      <w:lvlText w:val=""/>
      <w:lvlJc w:val="left"/>
      <w:pPr>
        <w:ind w:left="4175" w:hanging="360"/>
      </w:pPr>
      <w:rPr>
        <w:rFonts w:ascii="Wingdings" w:hAnsi="Wingdings" w:hint="default"/>
      </w:rPr>
    </w:lvl>
    <w:lvl w:ilvl="6" w:tplc="04020001" w:tentative="1">
      <w:start w:val="1"/>
      <w:numFmt w:val="bullet"/>
      <w:lvlText w:val=""/>
      <w:lvlJc w:val="left"/>
      <w:pPr>
        <w:ind w:left="4895" w:hanging="360"/>
      </w:pPr>
      <w:rPr>
        <w:rFonts w:ascii="Symbol" w:hAnsi="Symbol" w:hint="default"/>
      </w:rPr>
    </w:lvl>
    <w:lvl w:ilvl="7" w:tplc="04020003" w:tentative="1">
      <w:start w:val="1"/>
      <w:numFmt w:val="bullet"/>
      <w:lvlText w:val="o"/>
      <w:lvlJc w:val="left"/>
      <w:pPr>
        <w:ind w:left="5615" w:hanging="360"/>
      </w:pPr>
      <w:rPr>
        <w:rFonts w:ascii="Courier New" w:hAnsi="Courier New" w:hint="default"/>
      </w:rPr>
    </w:lvl>
    <w:lvl w:ilvl="8" w:tplc="04020005" w:tentative="1">
      <w:start w:val="1"/>
      <w:numFmt w:val="bullet"/>
      <w:lvlText w:val=""/>
      <w:lvlJc w:val="left"/>
      <w:pPr>
        <w:ind w:left="6335" w:hanging="360"/>
      </w:pPr>
      <w:rPr>
        <w:rFonts w:ascii="Wingdings" w:hAnsi="Wingdings" w:hint="default"/>
      </w:rPr>
    </w:lvl>
  </w:abstractNum>
  <w:abstractNum w:abstractNumId="21">
    <w:nsid w:val="3C0F57BB"/>
    <w:multiLevelType w:val="hybridMultilevel"/>
    <w:tmpl w:val="59BE62AC"/>
    <w:lvl w:ilvl="0" w:tplc="61AA365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nsid w:val="406E74DB"/>
    <w:multiLevelType w:val="multilevel"/>
    <w:tmpl w:val="8CF280FC"/>
    <w:lvl w:ilvl="0">
      <w:start w:val="1"/>
      <w:numFmt w:val="decimal"/>
      <w:lvlText w:val="%1."/>
      <w:lvlJc w:val="left"/>
      <w:pPr>
        <w:ind w:left="1211" w:hanging="360"/>
      </w:pPr>
      <w:rPr>
        <w:rFonts w:ascii="Times New Roman" w:eastAsia="Times New Roman" w:hAnsi="Times New Roman" w:cs="Times New Roman"/>
      </w:rPr>
    </w:lvl>
    <w:lvl w:ilvl="1">
      <w:start w:val="1"/>
      <w:numFmt w:val="decimal"/>
      <w:isLgl/>
      <w:lvlText w:val="%1.%2."/>
      <w:lvlJc w:val="left"/>
      <w:pPr>
        <w:ind w:left="1211" w:hanging="36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571" w:hanging="72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1931" w:hanging="108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291" w:hanging="1440"/>
      </w:pPr>
      <w:rPr>
        <w:rFonts w:cs="Times New Roman" w:hint="default"/>
      </w:rPr>
    </w:lvl>
    <w:lvl w:ilvl="8">
      <w:start w:val="1"/>
      <w:numFmt w:val="decimal"/>
      <w:isLgl/>
      <w:lvlText w:val="%1.%2.%3.%4.%5.%6.%7.%8.%9."/>
      <w:lvlJc w:val="left"/>
      <w:pPr>
        <w:ind w:left="2651" w:hanging="1800"/>
      </w:pPr>
      <w:rPr>
        <w:rFonts w:cs="Times New Roman" w:hint="default"/>
      </w:rPr>
    </w:lvl>
  </w:abstractNum>
  <w:abstractNum w:abstractNumId="23">
    <w:nsid w:val="4701440F"/>
    <w:multiLevelType w:val="multilevel"/>
    <w:tmpl w:val="1FDCA5A0"/>
    <w:lvl w:ilvl="0">
      <w:start w:val="1"/>
      <w:numFmt w:val="decimal"/>
      <w:lvlText w:val="%1."/>
      <w:lvlJc w:val="left"/>
      <w:pPr>
        <w:ind w:left="420" w:hanging="420"/>
      </w:pPr>
      <w:rPr>
        <w:rFonts w:cs="Times New Roman" w:hint="default"/>
      </w:rPr>
    </w:lvl>
    <w:lvl w:ilvl="1">
      <w:start w:val="1"/>
      <w:numFmt w:val="decimal"/>
      <w:lvlText w:val="%1.%2."/>
      <w:lvlJc w:val="left"/>
      <w:pPr>
        <w:ind w:left="1129" w:hanging="4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24">
    <w:nsid w:val="4DBA0CD4"/>
    <w:multiLevelType w:val="hybridMultilevel"/>
    <w:tmpl w:val="E6782B0E"/>
    <w:lvl w:ilvl="0" w:tplc="7416E508">
      <w:start w:val="6"/>
      <w:numFmt w:val="bullet"/>
      <w:lvlText w:val="-"/>
      <w:lvlJc w:val="left"/>
      <w:pPr>
        <w:ind w:left="1781" w:hanging="360"/>
      </w:pPr>
      <w:rPr>
        <w:rFonts w:ascii="Times New Roman" w:eastAsia="Times New Roman" w:hAnsi="Times New Roman" w:hint="default"/>
      </w:rPr>
    </w:lvl>
    <w:lvl w:ilvl="1" w:tplc="04020003" w:tentative="1">
      <w:start w:val="1"/>
      <w:numFmt w:val="bullet"/>
      <w:lvlText w:val="o"/>
      <w:lvlJc w:val="left"/>
      <w:pPr>
        <w:ind w:left="2501" w:hanging="360"/>
      </w:pPr>
      <w:rPr>
        <w:rFonts w:ascii="Courier New" w:hAnsi="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25">
    <w:nsid w:val="4FB223FB"/>
    <w:multiLevelType w:val="hybridMultilevel"/>
    <w:tmpl w:val="39C8134E"/>
    <w:lvl w:ilvl="0" w:tplc="9190DD88">
      <w:start w:val="1"/>
      <w:numFmt w:val="decimal"/>
      <w:lvlText w:val="%1."/>
      <w:lvlJc w:val="left"/>
      <w:pPr>
        <w:ind w:left="1065" w:hanging="360"/>
      </w:pPr>
      <w:rPr>
        <w:rFonts w:cs="Times New Roman" w:hint="default"/>
      </w:rPr>
    </w:lvl>
    <w:lvl w:ilvl="1" w:tplc="04020019" w:tentative="1">
      <w:start w:val="1"/>
      <w:numFmt w:val="lowerLetter"/>
      <w:lvlText w:val="%2."/>
      <w:lvlJc w:val="left"/>
      <w:pPr>
        <w:ind w:left="1785" w:hanging="360"/>
      </w:pPr>
      <w:rPr>
        <w:rFonts w:cs="Times New Roman"/>
      </w:rPr>
    </w:lvl>
    <w:lvl w:ilvl="2" w:tplc="0402001B" w:tentative="1">
      <w:start w:val="1"/>
      <w:numFmt w:val="lowerRoman"/>
      <w:lvlText w:val="%3."/>
      <w:lvlJc w:val="right"/>
      <w:pPr>
        <w:ind w:left="2505" w:hanging="180"/>
      </w:pPr>
      <w:rPr>
        <w:rFonts w:cs="Times New Roman"/>
      </w:rPr>
    </w:lvl>
    <w:lvl w:ilvl="3" w:tplc="0402000F" w:tentative="1">
      <w:start w:val="1"/>
      <w:numFmt w:val="decimal"/>
      <w:lvlText w:val="%4."/>
      <w:lvlJc w:val="left"/>
      <w:pPr>
        <w:ind w:left="3225" w:hanging="360"/>
      </w:pPr>
      <w:rPr>
        <w:rFonts w:cs="Times New Roman"/>
      </w:rPr>
    </w:lvl>
    <w:lvl w:ilvl="4" w:tplc="04020019" w:tentative="1">
      <w:start w:val="1"/>
      <w:numFmt w:val="lowerLetter"/>
      <w:lvlText w:val="%5."/>
      <w:lvlJc w:val="left"/>
      <w:pPr>
        <w:ind w:left="3945" w:hanging="360"/>
      </w:pPr>
      <w:rPr>
        <w:rFonts w:cs="Times New Roman"/>
      </w:rPr>
    </w:lvl>
    <w:lvl w:ilvl="5" w:tplc="0402001B" w:tentative="1">
      <w:start w:val="1"/>
      <w:numFmt w:val="lowerRoman"/>
      <w:lvlText w:val="%6."/>
      <w:lvlJc w:val="right"/>
      <w:pPr>
        <w:ind w:left="4665" w:hanging="180"/>
      </w:pPr>
      <w:rPr>
        <w:rFonts w:cs="Times New Roman"/>
      </w:rPr>
    </w:lvl>
    <w:lvl w:ilvl="6" w:tplc="0402000F" w:tentative="1">
      <w:start w:val="1"/>
      <w:numFmt w:val="decimal"/>
      <w:lvlText w:val="%7."/>
      <w:lvlJc w:val="left"/>
      <w:pPr>
        <w:ind w:left="5385" w:hanging="360"/>
      </w:pPr>
      <w:rPr>
        <w:rFonts w:cs="Times New Roman"/>
      </w:rPr>
    </w:lvl>
    <w:lvl w:ilvl="7" w:tplc="04020019" w:tentative="1">
      <w:start w:val="1"/>
      <w:numFmt w:val="lowerLetter"/>
      <w:lvlText w:val="%8."/>
      <w:lvlJc w:val="left"/>
      <w:pPr>
        <w:ind w:left="6105" w:hanging="360"/>
      </w:pPr>
      <w:rPr>
        <w:rFonts w:cs="Times New Roman"/>
      </w:rPr>
    </w:lvl>
    <w:lvl w:ilvl="8" w:tplc="0402001B" w:tentative="1">
      <w:start w:val="1"/>
      <w:numFmt w:val="lowerRoman"/>
      <w:lvlText w:val="%9."/>
      <w:lvlJc w:val="right"/>
      <w:pPr>
        <w:ind w:left="6825" w:hanging="180"/>
      </w:pPr>
      <w:rPr>
        <w:rFonts w:cs="Times New Roman"/>
      </w:rPr>
    </w:lvl>
  </w:abstractNum>
  <w:abstractNum w:abstractNumId="26">
    <w:nsid w:val="577037E3"/>
    <w:multiLevelType w:val="hybridMultilevel"/>
    <w:tmpl w:val="F964109C"/>
    <w:lvl w:ilvl="0" w:tplc="11A43F34">
      <w:start w:val="1"/>
      <w:numFmt w:val="decimal"/>
      <w:lvlText w:val="%1."/>
      <w:lvlJc w:val="left"/>
      <w:pPr>
        <w:ind w:left="2886" w:hanging="360"/>
      </w:pPr>
      <w:rPr>
        <w:rFonts w:cs="Times New Roman" w:hint="default"/>
      </w:rPr>
    </w:lvl>
    <w:lvl w:ilvl="1" w:tplc="04020019" w:tentative="1">
      <w:start w:val="1"/>
      <w:numFmt w:val="lowerLetter"/>
      <w:lvlText w:val="%2."/>
      <w:lvlJc w:val="left"/>
      <w:pPr>
        <w:ind w:left="3606" w:hanging="360"/>
      </w:pPr>
      <w:rPr>
        <w:rFonts w:cs="Times New Roman"/>
      </w:rPr>
    </w:lvl>
    <w:lvl w:ilvl="2" w:tplc="0402001B" w:tentative="1">
      <w:start w:val="1"/>
      <w:numFmt w:val="lowerRoman"/>
      <w:lvlText w:val="%3."/>
      <w:lvlJc w:val="right"/>
      <w:pPr>
        <w:ind w:left="4326" w:hanging="180"/>
      </w:pPr>
      <w:rPr>
        <w:rFonts w:cs="Times New Roman"/>
      </w:rPr>
    </w:lvl>
    <w:lvl w:ilvl="3" w:tplc="0402000F" w:tentative="1">
      <w:start w:val="1"/>
      <w:numFmt w:val="decimal"/>
      <w:lvlText w:val="%4."/>
      <w:lvlJc w:val="left"/>
      <w:pPr>
        <w:ind w:left="5046" w:hanging="360"/>
      </w:pPr>
      <w:rPr>
        <w:rFonts w:cs="Times New Roman"/>
      </w:rPr>
    </w:lvl>
    <w:lvl w:ilvl="4" w:tplc="04020019" w:tentative="1">
      <w:start w:val="1"/>
      <w:numFmt w:val="lowerLetter"/>
      <w:lvlText w:val="%5."/>
      <w:lvlJc w:val="left"/>
      <w:pPr>
        <w:ind w:left="5766" w:hanging="360"/>
      </w:pPr>
      <w:rPr>
        <w:rFonts w:cs="Times New Roman"/>
      </w:rPr>
    </w:lvl>
    <w:lvl w:ilvl="5" w:tplc="0402001B" w:tentative="1">
      <w:start w:val="1"/>
      <w:numFmt w:val="lowerRoman"/>
      <w:lvlText w:val="%6."/>
      <w:lvlJc w:val="right"/>
      <w:pPr>
        <w:ind w:left="6486" w:hanging="180"/>
      </w:pPr>
      <w:rPr>
        <w:rFonts w:cs="Times New Roman"/>
      </w:rPr>
    </w:lvl>
    <w:lvl w:ilvl="6" w:tplc="0402000F" w:tentative="1">
      <w:start w:val="1"/>
      <w:numFmt w:val="decimal"/>
      <w:lvlText w:val="%7."/>
      <w:lvlJc w:val="left"/>
      <w:pPr>
        <w:ind w:left="7206" w:hanging="360"/>
      </w:pPr>
      <w:rPr>
        <w:rFonts w:cs="Times New Roman"/>
      </w:rPr>
    </w:lvl>
    <w:lvl w:ilvl="7" w:tplc="04020019" w:tentative="1">
      <w:start w:val="1"/>
      <w:numFmt w:val="lowerLetter"/>
      <w:lvlText w:val="%8."/>
      <w:lvlJc w:val="left"/>
      <w:pPr>
        <w:ind w:left="7926" w:hanging="360"/>
      </w:pPr>
      <w:rPr>
        <w:rFonts w:cs="Times New Roman"/>
      </w:rPr>
    </w:lvl>
    <w:lvl w:ilvl="8" w:tplc="0402001B" w:tentative="1">
      <w:start w:val="1"/>
      <w:numFmt w:val="lowerRoman"/>
      <w:lvlText w:val="%9."/>
      <w:lvlJc w:val="right"/>
      <w:pPr>
        <w:ind w:left="8646" w:hanging="180"/>
      </w:pPr>
      <w:rPr>
        <w:rFonts w:cs="Times New Roman"/>
      </w:rPr>
    </w:lvl>
  </w:abstractNum>
  <w:abstractNum w:abstractNumId="27">
    <w:nsid w:val="59C357FB"/>
    <w:multiLevelType w:val="hybridMultilevel"/>
    <w:tmpl w:val="8D80C986"/>
    <w:lvl w:ilvl="0" w:tplc="B4D27308">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5AD26EFA"/>
    <w:multiLevelType w:val="hybridMultilevel"/>
    <w:tmpl w:val="CA4EAC32"/>
    <w:lvl w:ilvl="0" w:tplc="33B2B1FE">
      <w:start w:val="3"/>
      <w:numFmt w:val="bullet"/>
      <w:lvlText w:val="-"/>
      <w:lvlJc w:val="left"/>
      <w:pPr>
        <w:ind w:left="993" w:hanging="360"/>
      </w:pPr>
      <w:rPr>
        <w:rFonts w:ascii="Times New Roman" w:eastAsia="Times New Roman" w:hAnsi="Times New Roman" w:hint="default"/>
      </w:rPr>
    </w:lvl>
    <w:lvl w:ilvl="1" w:tplc="04020003" w:tentative="1">
      <w:start w:val="1"/>
      <w:numFmt w:val="bullet"/>
      <w:lvlText w:val="o"/>
      <w:lvlJc w:val="left"/>
      <w:pPr>
        <w:ind w:left="1713" w:hanging="360"/>
      </w:pPr>
      <w:rPr>
        <w:rFonts w:ascii="Courier New" w:hAnsi="Courier New" w:hint="default"/>
      </w:rPr>
    </w:lvl>
    <w:lvl w:ilvl="2" w:tplc="04020005" w:tentative="1">
      <w:start w:val="1"/>
      <w:numFmt w:val="bullet"/>
      <w:lvlText w:val=""/>
      <w:lvlJc w:val="left"/>
      <w:pPr>
        <w:ind w:left="2433" w:hanging="360"/>
      </w:pPr>
      <w:rPr>
        <w:rFonts w:ascii="Wingdings" w:hAnsi="Wingdings" w:hint="default"/>
      </w:rPr>
    </w:lvl>
    <w:lvl w:ilvl="3" w:tplc="04020001" w:tentative="1">
      <w:start w:val="1"/>
      <w:numFmt w:val="bullet"/>
      <w:lvlText w:val=""/>
      <w:lvlJc w:val="left"/>
      <w:pPr>
        <w:ind w:left="3153" w:hanging="360"/>
      </w:pPr>
      <w:rPr>
        <w:rFonts w:ascii="Symbol" w:hAnsi="Symbol" w:hint="default"/>
      </w:rPr>
    </w:lvl>
    <w:lvl w:ilvl="4" w:tplc="04020003" w:tentative="1">
      <w:start w:val="1"/>
      <w:numFmt w:val="bullet"/>
      <w:lvlText w:val="o"/>
      <w:lvlJc w:val="left"/>
      <w:pPr>
        <w:ind w:left="3873" w:hanging="360"/>
      </w:pPr>
      <w:rPr>
        <w:rFonts w:ascii="Courier New" w:hAnsi="Courier New" w:hint="default"/>
      </w:rPr>
    </w:lvl>
    <w:lvl w:ilvl="5" w:tplc="04020005" w:tentative="1">
      <w:start w:val="1"/>
      <w:numFmt w:val="bullet"/>
      <w:lvlText w:val=""/>
      <w:lvlJc w:val="left"/>
      <w:pPr>
        <w:ind w:left="4593" w:hanging="360"/>
      </w:pPr>
      <w:rPr>
        <w:rFonts w:ascii="Wingdings" w:hAnsi="Wingdings" w:hint="default"/>
      </w:rPr>
    </w:lvl>
    <w:lvl w:ilvl="6" w:tplc="04020001" w:tentative="1">
      <w:start w:val="1"/>
      <w:numFmt w:val="bullet"/>
      <w:lvlText w:val=""/>
      <w:lvlJc w:val="left"/>
      <w:pPr>
        <w:ind w:left="5313" w:hanging="360"/>
      </w:pPr>
      <w:rPr>
        <w:rFonts w:ascii="Symbol" w:hAnsi="Symbol" w:hint="default"/>
      </w:rPr>
    </w:lvl>
    <w:lvl w:ilvl="7" w:tplc="04020003" w:tentative="1">
      <w:start w:val="1"/>
      <w:numFmt w:val="bullet"/>
      <w:lvlText w:val="o"/>
      <w:lvlJc w:val="left"/>
      <w:pPr>
        <w:ind w:left="6033" w:hanging="360"/>
      </w:pPr>
      <w:rPr>
        <w:rFonts w:ascii="Courier New" w:hAnsi="Courier New" w:hint="default"/>
      </w:rPr>
    </w:lvl>
    <w:lvl w:ilvl="8" w:tplc="04020005" w:tentative="1">
      <w:start w:val="1"/>
      <w:numFmt w:val="bullet"/>
      <w:lvlText w:val=""/>
      <w:lvlJc w:val="left"/>
      <w:pPr>
        <w:ind w:left="6753" w:hanging="360"/>
      </w:pPr>
      <w:rPr>
        <w:rFonts w:ascii="Wingdings" w:hAnsi="Wingdings" w:hint="default"/>
      </w:rPr>
    </w:lvl>
  </w:abstractNum>
  <w:abstractNum w:abstractNumId="29">
    <w:nsid w:val="5BA342FB"/>
    <w:multiLevelType w:val="multilevel"/>
    <w:tmpl w:val="36B8B4C0"/>
    <w:lvl w:ilvl="0">
      <w:start w:val="1"/>
      <w:numFmt w:val="decimal"/>
      <w:lvlText w:val="%1."/>
      <w:lvlJc w:val="left"/>
      <w:pPr>
        <w:ind w:left="1069" w:hanging="360"/>
      </w:pPr>
      <w:rPr>
        <w:rFonts w:cs="Times New Roman" w:hint="default"/>
      </w:rPr>
    </w:lvl>
    <w:lvl w:ilvl="1">
      <w:start w:val="1"/>
      <w:numFmt w:val="decimal"/>
      <w:isLgl/>
      <w:lvlText w:val="%1.%2."/>
      <w:lvlJc w:val="left"/>
      <w:pPr>
        <w:ind w:left="1579" w:hanging="510"/>
      </w:pPr>
      <w:rPr>
        <w:rFonts w:cs="Times New Roman" w:hint="default"/>
        <w:b/>
      </w:rPr>
    </w:lvl>
    <w:lvl w:ilvl="2">
      <w:start w:val="1"/>
      <w:numFmt w:val="decimal"/>
      <w:isLgl/>
      <w:lvlText w:val="%1.%2.%3."/>
      <w:lvlJc w:val="left"/>
      <w:pPr>
        <w:ind w:left="2149" w:hanging="720"/>
      </w:pPr>
      <w:rPr>
        <w:rFonts w:cs="Times New Roman" w:hint="default"/>
        <w:b/>
      </w:rPr>
    </w:lvl>
    <w:lvl w:ilvl="3">
      <w:start w:val="1"/>
      <w:numFmt w:val="decimal"/>
      <w:isLgl/>
      <w:lvlText w:val="%1.%2.%3.%4."/>
      <w:lvlJc w:val="left"/>
      <w:pPr>
        <w:ind w:left="2509" w:hanging="720"/>
      </w:pPr>
      <w:rPr>
        <w:rFonts w:cs="Times New Roman" w:hint="default"/>
        <w:b/>
      </w:rPr>
    </w:lvl>
    <w:lvl w:ilvl="4">
      <w:start w:val="1"/>
      <w:numFmt w:val="decimal"/>
      <w:isLgl/>
      <w:lvlText w:val="%1.%2.%3.%4.%5."/>
      <w:lvlJc w:val="left"/>
      <w:pPr>
        <w:ind w:left="3229" w:hanging="1080"/>
      </w:pPr>
      <w:rPr>
        <w:rFonts w:cs="Times New Roman" w:hint="default"/>
        <w:b/>
      </w:rPr>
    </w:lvl>
    <w:lvl w:ilvl="5">
      <w:start w:val="1"/>
      <w:numFmt w:val="decimal"/>
      <w:isLgl/>
      <w:lvlText w:val="%1.%2.%3.%4.%5.%6."/>
      <w:lvlJc w:val="left"/>
      <w:pPr>
        <w:ind w:left="3589" w:hanging="1080"/>
      </w:pPr>
      <w:rPr>
        <w:rFonts w:cs="Times New Roman" w:hint="default"/>
        <w:b/>
      </w:rPr>
    </w:lvl>
    <w:lvl w:ilvl="6">
      <w:start w:val="1"/>
      <w:numFmt w:val="decimal"/>
      <w:isLgl/>
      <w:lvlText w:val="%1.%2.%3.%4.%5.%6.%7."/>
      <w:lvlJc w:val="left"/>
      <w:pPr>
        <w:ind w:left="4309" w:hanging="1440"/>
      </w:pPr>
      <w:rPr>
        <w:rFonts w:cs="Times New Roman" w:hint="default"/>
        <w:b/>
      </w:rPr>
    </w:lvl>
    <w:lvl w:ilvl="7">
      <w:start w:val="1"/>
      <w:numFmt w:val="decimal"/>
      <w:isLgl/>
      <w:lvlText w:val="%1.%2.%3.%4.%5.%6.%7.%8."/>
      <w:lvlJc w:val="left"/>
      <w:pPr>
        <w:ind w:left="4669" w:hanging="1440"/>
      </w:pPr>
      <w:rPr>
        <w:rFonts w:cs="Times New Roman" w:hint="default"/>
        <w:b/>
      </w:rPr>
    </w:lvl>
    <w:lvl w:ilvl="8">
      <w:start w:val="1"/>
      <w:numFmt w:val="decimal"/>
      <w:isLgl/>
      <w:lvlText w:val="%1.%2.%3.%4.%5.%6.%7.%8.%9."/>
      <w:lvlJc w:val="left"/>
      <w:pPr>
        <w:ind w:left="5389" w:hanging="1800"/>
      </w:pPr>
      <w:rPr>
        <w:rFonts w:cs="Times New Roman" w:hint="default"/>
        <w:b/>
      </w:rPr>
    </w:lvl>
  </w:abstractNum>
  <w:abstractNum w:abstractNumId="30">
    <w:nsid w:val="5DFA7807"/>
    <w:multiLevelType w:val="multilevel"/>
    <w:tmpl w:val="F216D0BA"/>
    <w:lvl w:ilvl="0">
      <w:start w:val="1"/>
      <w:numFmt w:val="decimal"/>
      <w:lvlText w:val="%1."/>
      <w:lvlJc w:val="left"/>
      <w:pPr>
        <w:ind w:left="360" w:hanging="360"/>
      </w:pPr>
      <w:rPr>
        <w:rFonts w:cs="Times New Roman" w:hint="default"/>
      </w:rPr>
    </w:lvl>
    <w:lvl w:ilvl="1">
      <w:start w:val="1"/>
      <w:numFmt w:val="decimal"/>
      <w:lvlText w:val="%1.%2."/>
      <w:lvlJc w:val="left"/>
      <w:pPr>
        <w:ind w:left="1211" w:hanging="36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31">
    <w:nsid w:val="5E453BFA"/>
    <w:multiLevelType w:val="multilevel"/>
    <w:tmpl w:val="4FE2E3C4"/>
    <w:lvl w:ilvl="0">
      <w:start w:val="1"/>
      <w:numFmt w:val="decimal"/>
      <w:lvlText w:val="%1."/>
      <w:lvlJc w:val="left"/>
      <w:pPr>
        <w:ind w:left="1129" w:hanging="420"/>
      </w:pPr>
      <w:rPr>
        <w:rFonts w:cs="Times New Roman" w:hint="default"/>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2">
    <w:nsid w:val="62802577"/>
    <w:multiLevelType w:val="hybridMultilevel"/>
    <w:tmpl w:val="8000E7F4"/>
    <w:lvl w:ilvl="0" w:tplc="CB82F5A6">
      <w:start w:val="1"/>
      <w:numFmt w:val="decimal"/>
      <w:lvlText w:val="%1."/>
      <w:lvlJc w:val="left"/>
      <w:pPr>
        <w:ind w:left="1068"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33">
    <w:nsid w:val="62BC0DC2"/>
    <w:multiLevelType w:val="hybridMultilevel"/>
    <w:tmpl w:val="D7D4950E"/>
    <w:lvl w:ilvl="0" w:tplc="04020001">
      <w:start w:val="1"/>
      <w:numFmt w:val="bullet"/>
      <w:lvlText w:val=""/>
      <w:lvlJc w:val="left"/>
      <w:pPr>
        <w:tabs>
          <w:tab w:val="num" w:pos="1179"/>
        </w:tabs>
        <w:ind w:left="1179" w:hanging="360"/>
      </w:pPr>
      <w:rPr>
        <w:rFonts w:ascii="Symbol" w:hAnsi="Symbol" w:hint="default"/>
      </w:rPr>
    </w:lvl>
    <w:lvl w:ilvl="1" w:tplc="04020003">
      <w:start w:val="1"/>
      <w:numFmt w:val="bullet"/>
      <w:lvlText w:val="o"/>
      <w:lvlJc w:val="left"/>
      <w:pPr>
        <w:tabs>
          <w:tab w:val="num" w:pos="1899"/>
        </w:tabs>
        <w:ind w:left="1899" w:hanging="360"/>
      </w:pPr>
      <w:rPr>
        <w:rFonts w:ascii="Courier New" w:hAnsi="Courier New" w:hint="default"/>
      </w:rPr>
    </w:lvl>
    <w:lvl w:ilvl="2" w:tplc="04020005" w:tentative="1">
      <w:start w:val="1"/>
      <w:numFmt w:val="bullet"/>
      <w:lvlText w:val=""/>
      <w:lvlJc w:val="left"/>
      <w:pPr>
        <w:tabs>
          <w:tab w:val="num" w:pos="2619"/>
        </w:tabs>
        <w:ind w:left="2619" w:hanging="360"/>
      </w:pPr>
      <w:rPr>
        <w:rFonts w:ascii="Wingdings" w:hAnsi="Wingdings" w:hint="default"/>
      </w:rPr>
    </w:lvl>
    <w:lvl w:ilvl="3" w:tplc="04020001" w:tentative="1">
      <w:start w:val="1"/>
      <w:numFmt w:val="bullet"/>
      <w:lvlText w:val=""/>
      <w:lvlJc w:val="left"/>
      <w:pPr>
        <w:tabs>
          <w:tab w:val="num" w:pos="3339"/>
        </w:tabs>
        <w:ind w:left="3339" w:hanging="360"/>
      </w:pPr>
      <w:rPr>
        <w:rFonts w:ascii="Symbol" w:hAnsi="Symbol" w:hint="default"/>
      </w:rPr>
    </w:lvl>
    <w:lvl w:ilvl="4" w:tplc="04020003" w:tentative="1">
      <w:start w:val="1"/>
      <w:numFmt w:val="bullet"/>
      <w:lvlText w:val="o"/>
      <w:lvlJc w:val="left"/>
      <w:pPr>
        <w:tabs>
          <w:tab w:val="num" w:pos="4059"/>
        </w:tabs>
        <w:ind w:left="4059" w:hanging="360"/>
      </w:pPr>
      <w:rPr>
        <w:rFonts w:ascii="Courier New" w:hAnsi="Courier New" w:hint="default"/>
      </w:rPr>
    </w:lvl>
    <w:lvl w:ilvl="5" w:tplc="04020005" w:tentative="1">
      <w:start w:val="1"/>
      <w:numFmt w:val="bullet"/>
      <w:lvlText w:val=""/>
      <w:lvlJc w:val="left"/>
      <w:pPr>
        <w:tabs>
          <w:tab w:val="num" w:pos="4779"/>
        </w:tabs>
        <w:ind w:left="4779" w:hanging="360"/>
      </w:pPr>
      <w:rPr>
        <w:rFonts w:ascii="Wingdings" w:hAnsi="Wingdings" w:hint="default"/>
      </w:rPr>
    </w:lvl>
    <w:lvl w:ilvl="6" w:tplc="04020001" w:tentative="1">
      <w:start w:val="1"/>
      <w:numFmt w:val="bullet"/>
      <w:lvlText w:val=""/>
      <w:lvlJc w:val="left"/>
      <w:pPr>
        <w:tabs>
          <w:tab w:val="num" w:pos="5499"/>
        </w:tabs>
        <w:ind w:left="5499" w:hanging="360"/>
      </w:pPr>
      <w:rPr>
        <w:rFonts w:ascii="Symbol" w:hAnsi="Symbol" w:hint="default"/>
      </w:rPr>
    </w:lvl>
    <w:lvl w:ilvl="7" w:tplc="04020003" w:tentative="1">
      <w:start w:val="1"/>
      <w:numFmt w:val="bullet"/>
      <w:lvlText w:val="o"/>
      <w:lvlJc w:val="left"/>
      <w:pPr>
        <w:tabs>
          <w:tab w:val="num" w:pos="6219"/>
        </w:tabs>
        <w:ind w:left="6219" w:hanging="360"/>
      </w:pPr>
      <w:rPr>
        <w:rFonts w:ascii="Courier New" w:hAnsi="Courier New" w:hint="default"/>
      </w:rPr>
    </w:lvl>
    <w:lvl w:ilvl="8" w:tplc="04020005" w:tentative="1">
      <w:start w:val="1"/>
      <w:numFmt w:val="bullet"/>
      <w:lvlText w:val=""/>
      <w:lvlJc w:val="left"/>
      <w:pPr>
        <w:tabs>
          <w:tab w:val="num" w:pos="6939"/>
        </w:tabs>
        <w:ind w:left="6939" w:hanging="360"/>
      </w:pPr>
      <w:rPr>
        <w:rFonts w:ascii="Wingdings" w:hAnsi="Wingdings" w:hint="default"/>
      </w:rPr>
    </w:lvl>
  </w:abstractNum>
  <w:abstractNum w:abstractNumId="34">
    <w:nsid w:val="67376BCF"/>
    <w:multiLevelType w:val="hybridMultilevel"/>
    <w:tmpl w:val="E27425E0"/>
    <w:lvl w:ilvl="0" w:tplc="7A6634CA">
      <w:start w:val="2"/>
      <w:numFmt w:val="decimal"/>
      <w:lvlText w:val="%1."/>
      <w:lvlJc w:val="left"/>
      <w:pPr>
        <w:ind w:left="720" w:hanging="360"/>
      </w:pPr>
      <w:rPr>
        <w:rFonts w:cs="Times New Roman" w:hint="default"/>
        <w:b/>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5">
    <w:nsid w:val="68607BC3"/>
    <w:multiLevelType w:val="hybridMultilevel"/>
    <w:tmpl w:val="46B87578"/>
    <w:lvl w:ilvl="0" w:tplc="16CCCFF4">
      <w:start w:val="3"/>
      <w:numFmt w:val="bullet"/>
      <w:lvlText w:val="-"/>
      <w:lvlJc w:val="left"/>
      <w:pPr>
        <w:ind w:left="1211" w:hanging="360"/>
      </w:pPr>
      <w:rPr>
        <w:rFonts w:ascii="Times New Roman" w:eastAsia="Times New Roman" w:hAnsi="Times New Roman" w:hint="default"/>
      </w:rPr>
    </w:lvl>
    <w:lvl w:ilvl="1" w:tplc="04020003" w:tentative="1">
      <w:start w:val="1"/>
      <w:numFmt w:val="bullet"/>
      <w:lvlText w:val="o"/>
      <w:lvlJc w:val="left"/>
      <w:pPr>
        <w:ind w:left="1931" w:hanging="360"/>
      </w:pPr>
      <w:rPr>
        <w:rFonts w:ascii="Courier New" w:hAnsi="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36">
    <w:nsid w:val="6877719B"/>
    <w:multiLevelType w:val="hybridMultilevel"/>
    <w:tmpl w:val="3E522DE8"/>
    <w:lvl w:ilvl="0" w:tplc="8AC64284">
      <w:start w:val="2"/>
      <w:numFmt w:val="bullet"/>
      <w:lvlText w:val="-"/>
      <w:lvlJc w:val="left"/>
      <w:pPr>
        <w:ind w:left="720" w:hanging="360"/>
      </w:pPr>
      <w:rPr>
        <w:rFonts w:ascii="Times New Roman" w:eastAsia="Times New Roman" w:hAnsi="Times New Roman"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37">
    <w:nsid w:val="6906645D"/>
    <w:multiLevelType w:val="hybridMultilevel"/>
    <w:tmpl w:val="0E86995C"/>
    <w:lvl w:ilvl="0" w:tplc="7416E508">
      <w:start w:val="6"/>
      <w:numFmt w:val="bullet"/>
      <w:lvlText w:val="-"/>
      <w:lvlJc w:val="left"/>
      <w:pPr>
        <w:ind w:left="1069" w:hanging="360"/>
      </w:pPr>
      <w:rPr>
        <w:rFonts w:ascii="Times New Roman" w:eastAsia="Times New Roman" w:hAnsi="Times New Roman" w:hint="default"/>
      </w:rPr>
    </w:lvl>
    <w:lvl w:ilvl="1" w:tplc="04090003" w:tentative="1">
      <w:start w:val="1"/>
      <w:numFmt w:val="bullet"/>
      <w:lvlText w:val="o"/>
      <w:lvlJc w:val="left"/>
      <w:pPr>
        <w:ind w:left="728" w:hanging="360"/>
      </w:pPr>
      <w:rPr>
        <w:rFonts w:ascii="Courier New" w:hAnsi="Courier New" w:hint="default"/>
      </w:rPr>
    </w:lvl>
    <w:lvl w:ilvl="2" w:tplc="04090005" w:tentative="1">
      <w:start w:val="1"/>
      <w:numFmt w:val="bullet"/>
      <w:lvlText w:val=""/>
      <w:lvlJc w:val="left"/>
      <w:pPr>
        <w:ind w:left="1448" w:hanging="360"/>
      </w:pPr>
      <w:rPr>
        <w:rFonts w:ascii="Wingdings" w:hAnsi="Wingdings" w:hint="default"/>
      </w:rPr>
    </w:lvl>
    <w:lvl w:ilvl="3" w:tplc="04090001" w:tentative="1">
      <w:start w:val="1"/>
      <w:numFmt w:val="bullet"/>
      <w:lvlText w:val=""/>
      <w:lvlJc w:val="left"/>
      <w:pPr>
        <w:ind w:left="2168" w:hanging="360"/>
      </w:pPr>
      <w:rPr>
        <w:rFonts w:ascii="Symbol" w:hAnsi="Symbol" w:hint="default"/>
      </w:rPr>
    </w:lvl>
    <w:lvl w:ilvl="4" w:tplc="04090003" w:tentative="1">
      <w:start w:val="1"/>
      <w:numFmt w:val="bullet"/>
      <w:lvlText w:val="o"/>
      <w:lvlJc w:val="left"/>
      <w:pPr>
        <w:ind w:left="2888" w:hanging="360"/>
      </w:pPr>
      <w:rPr>
        <w:rFonts w:ascii="Courier New" w:hAnsi="Courier New" w:hint="default"/>
      </w:rPr>
    </w:lvl>
    <w:lvl w:ilvl="5" w:tplc="04090005" w:tentative="1">
      <w:start w:val="1"/>
      <w:numFmt w:val="bullet"/>
      <w:lvlText w:val=""/>
      <w:lvlJc w:val="left"/>
      <w:pPr>
        <w:ind w:left="3608" w:hanging="360"/>
      </w:pPr>
      <w:rPr>
        <w:rFonts w:ascii="Wingdings" w:hAnsi="Wingdings" w:hint="default"/>
      </w:rPr>
    </w:lvl>
    <w:lvl w:ilvl="6" w:tplc="04090001" w:tentative="1">
      <w:start w:val="1"/>
      <w:numFmt w:val="bullet"/>
      <w:lvlText w:val=""/>
      <w:lvlJc w:val="left"/>
      <w:pPr>
        <w:ind w:left="4328" w:hanging="360"/>
      </w:pPr>
      <w:rPr>
        <w:rFonts w:ascii="Symbol" w:hAnsi="Symbol" w:hint="default"/>
      </w:rPr>
    </w:lvl>
    <w:lvl w:ilvl="7" w:tplc="04090003" w:tentative="1">
      <w:start w:val="1"/>
      <w:numFmt w:val="bullet"/>
      <w:lvlText w:val="o"/>
      <w:lvlJc w:val="left"/>
      <w:pPr>
        <w:ind w:left="5048" w:hanging="360"/>
      </w:pPr>
      <w:rPr>
        <w:rFonts w:ascii="Courier New" w:hAnsi="Courier New" w:hint="default"/>
      </w:rPr>
    </w:lvl>
    <w:lvl w:ilvl="8" w:tplc="04090005" w:tentative="1">
      <w:start w:val="1"/>
      <w:numFmt w:val="bullet"/>
      <w:lvlText w:val=""/>
      <w:lvlJc w:val="left"/>
      <w:pPr>
        <w:ind w:left="5768" w:hanging="360"/>
      </w:pPr>
      <w:rPr>
        <w:rFonts w:ascii="Wingdings" w:hAnsi="Wingdings" w:hint="default"/>
      </w:rPr>
    </w:lvl>
  </w:abstractNum>
  <w:abstractNum w:abstractNumId="38">
    <w:nsid w:val="6DAB12B4"/>
    <w:multiLevelType w:val="hybridMultilevel"/>
    <w:tmpl w:val="923EEEC0"/>
    <w:lvl w:ilvl="0" w:tplc="9112C880">
      <w:start w:val="3"/>
      <w:numFmt w:val="bullet"/>
      <w:lvlText w:val="-"/>
      <w:lvlJc w:val="left"/>
      <w:pPr>
        <w:ind w:left="1065" w:hanging="360"/>
      </w:pPr>
      <w:rPr>
        <w:rFonts w:ascii="Times New Roman" w:eastAsia="Times New Roman" w:hAnsi="Times New Roman" w:hint="default"/>
      </w:rPr>
    </w:lvl>
    <w:lvl w:ilvl="1" w:tplc="04020003">
      <w:start w:val="1"/>
      <w:numFmt w:val="bullet"/>
      <w:lvlText w:val="o"/>
      <w:lvlJc w:val="left"/>
      <w:pPr>
        <w:ind w:left="1785" w:hanging="360"/>
      </w:pPr>
      <w:rPr>
        <w:rFonts w:ascii="Courier New" w:hAnsi="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39">
    <w:nsid w:val="7BBA6272"/>
    <w:multiLevelType w:val="hybridMultilevel"/>
    <w:tmpl w:val="C7D48C72"/>
    <w:lvl w:ilvl="0" w:tplc="217CEDFE">
      <w:start w:val="3"/>
      <w:numFmt w:val="bullet"/>
      <w:lvlText w:val="-"/>
      <w:lvlJc w:val="left"/>
      <w:pPr>
        <w:ind w:left="1069" w:hanging="360"/>
      </w:pPr>
      <w:rPr>
        <w:rFonts w:ascii="Times New Roman" w:eastAsia="Times New Roman" w:hAnsi="Times New Roman" w:hint="default"/>
      </w:rPr>
    </w:lvl>
    <w:lvl w:ilvl="1" w:tplc="04020003" w:tentative="1">
      <w:start w:val="1"/>
      <w:numFmt w:val="bullet"/>
      <w:lvlText w:val="o"/>
      <w:lvlJc w:val="left"/>
      <w:pPr>
        <w:ind w:left="1789" w:hanging="360"/>
      </w:pPr>
      <w:rPr>
        <w:rFonts w:ascii="Courier New" w:hAnsi="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0">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1">
    <w:nsid w:val="7DC12448"/>
    <w:multiLevelType w:val="multilevel"/>
    <w:tmpl w:val="4F1C5B02"/>
    <w:lvl w:ilvl="0">
      <w:start w:val="1"/>
      <w:numFmt w:val="decimal"/>
      <w:lvlText w:val="%1."/>
      <w:lvlJc w:val="left"/>
      <w:pPr>
        <w:ind w:left="360" w:hanging="360"/>
      </w:pPr>
      <w:rPr>
        <w:rFonts w:cs="Times New Roman" w:hint="default"/>
      </w:rPr>
    </w:lvl>
    <w:lvl w:ilvl="1">
      <w:start w:val="1"/>
      <w:numFmt w:val="decimal"/>
      <w:lvlText w:val="%1.%2."/>
      <w:lvlJc w:val="left"/>
      <w:pPr>
        <w:ind w:left="1211" w:hanging="360"/>
      </w:pPr>
      <w:rPr>
        <w:rFonts w:cs="Times New Roman" w:hint="default"/>
        <w:b/>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42">
    <w:nsid w:val="7F8A19CE"/>
    <w:multiLevelType w:val="hybridMultilevel"/>
    <w:tmpl w:val="1D12C10C"/>
    <w:lvl w:ilvl="0" w:tplc="FAE02428">
      <w:start w:val="1"/>
      <w:numFmt w:val="decimal"/>
      <w:lvlText w:val="%1."/>
      <w:lvlJc w:val="left"/>
      <w:pPr>
        <w:ind w:left="1069" w:hanging="360"/>
      </w:pPr>
      <w:rPr>
        <w:rFonts w:cs="Times New Roman" w:hint="default"/>
      </w:rPr>
    </w:lvl>
    <w:lvl w:ilvl="1" w:tplc="04020019" w:tentative="1">
      <w:start w:val="1"/>
      <w:numFmt w:val="lowerLetter"/>
      <w:lvlText w:val="%2."/>
      <w:lvlJc w:val="left"/>
      <w:pPr>
        <w:ind w:left="1789" w:hanging="360"/>
      </w:pPr>
      <w:rPr>
        <w:rFonts w:cs="Times New Roman"/>
      </w:rPr>
    </w:lvl>
    <w:lvl w:ilvl="2" w:tplc="0402001B" w:tentative="1">
      <w:start w:val="1"/>
      <w:numFmt w:val="lowerRoman"/>
      <w:lvlText w:val="%3."/>
      <w:lvlJc w:val="right"/>
      <w:pPr>
        <w:ind w:left="2509" w:hanging="180"/>
      </w:pPr>
      <w:rPr>
        <w:rFonts w:cs="Times New Roman"/>
      </w:rPr>
    </w:lvl>
    <w:lvl w:ilvl="3" w:tplc="0402000F" w:tentative="1">
      <w:start w:val="1"/>
      <w:numFmt w:val="decimal"/>
      <w:lvlText w:val="%4."/>
      <w:lvlJc w:val="left"/>
      <w:pPr>
        <w:ind w:left="3229" w:hanging="360"/>
      </w:pPr>
      <w:rPr>
        <w:rFonts w:cs="Times New Roman"/>
      </w:rPr>
    </w:lvl>
    <w:lvl w:ilvl="4" w:tplc="04020019" w:tentative="1">
      <w:start w:val="1"/>
      <w:numFmt w:val="lowerLetter"/>
      <w:lvlText w:val="%5."/>
      <w:lvlJc w:val="left"/>
      <w:pPr>
        <w:ind w:left="3949" w:hanging="360"/>
      </w:pPr>
      <w:rPr>
        <w:rFonts w:cs="Times New Roman"/>
      </w:rPr>
    </w:lvl>
    <w:lvl w:ilvl="5" w:tplc="0402001B" w:tentative="1">
      <w:start w:val="1"/>
      <w:numFmt w:val="lowerRoman"/>
      <w:lvlText w:val="%6."/>
      <w:lvlJc w:val="right"/>
      <w:pPr>
        <w:ind w:left="4669" w:hanging="180"/>
      </w:pPr>
      <w:rPr>
        <w:rFonts w:cs="Times New Roman"/>
      </w:rPr>
    </w:lvl>
    <w:lvl w:ilvl="6" w:tplc="0402000F" w:tentative="1">
      <w:start w:val="1"/>
      <w:numFmt w:val="decimal"/>
      <w:lvlText w:val="%7."/>
      <w:lvlJc w:val="left"/>
      <w:pPr>
        <w:ind w:left="5389" w:hanging="360"/>
      </w:pPr>
      <w:rPr>
        <w:rFonts w:cs="Times New Roman"/>
      </w:rPr>
    </w:lvl>
    <w:lvl w:ilvl="7" w:tplc="04020019" w:tentative="1">
      <w:start w:val="1"/>
      <w:numFmt w:val="lowerLetter"/>
      <w:lvlText w:val="%8."/>
      <w:lvlJc w:val="left"/>
      <w:pPr>
        <w:ind w:left="6109" w:hanging="360"/>
      </w:pPr>
      <w:rPr>
        <w:rFonts w:cs="Times New Roman"/>
      </w:rPr>
    </w:lvl>
    <w:lvl w:ilvl="8" w:tplc="0402001B" w:tentative="1">
      <w:start w:val="1"/>
      <w:numFmt w:val="lowerRoman"/>
      <w:lvlText w:val="%9."/>
      <w:lvlJc w:val="right"/>
      <w:pPr>
        <w:ind w:left="6829" w:hanging="180"/>
      </w:pPr>
      <w:rPr>
        <w:rFonts w:cs="Times New Roman"/>
      </w:rPr>
    </w:lvl>
  </w:abstractNum>
  <w:num w:numId="1">
    <w:abstractNumId w:val="12"/>
  </w:num>
  <w:num w:numId="2">
    <w:abstractNumId w:val="15"/>
  </w:num>
  <w:num w:numId="3">
    <w:abstractNumId w:val="8"/>
  </w:num>
  <w:num w:numId="4">
    <w:abstractNumId w:val="40"/>
  </w:num>
  <w:num w:numId="5">
    <w:abstractNumId w:val="19"/>
  </w:num>
  <w:num w:numId="6">
    <w:abstractNumId w:val="24"/>
  </w:num>
  <w:num w:numId="7">
    <w:abstractNumId w:val="17"/>
  </w:num>
  <w:num w:numId="8">
    <w:abstractNumId w:val="11"/>
  </w:num>
  <w:num w:numId="9">
    <w:abstractNumId w:val="32"/>
  </w:num>
  <w:num w:numId="10">
    <w:abstractNumId w:val="25"/>
  </w:num>
  <w:num w:numId="11">
    <w:abstractNumId w:val="31"/>
  </w:num>
  <w:num w:numId="12">
    <w:abstractNumId w:val="22"/>
  </w:num>
  <w:num w:numId="13">
    <w:abstractNumId w:val="35"/>
  </w:num>
  <w:num w:numId="14">
    <w:abstractNumId w:val="16"/>
  </w:num>
  <w:num w:numId="15">
    <w:abstractNumId w:val="41"/>
  </w:num>
  <w:num w:numId="16">
    <w:abstractNumId w:val="5"/>
  </w:num>
  <w:num w:numId="17">
    <w:abstractNumId w:val="39"/>
  </w:num>
  <w:num w:numId="18">
    <w:abstractNumId w:val="30"/>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27"/>
  </w:num>
  <w:num w:numId="22">
    <w:abstractNumId w:val="0"/>
  </w:num>
  <w:num w:numId="23">
    <w:abstractNumId w:val="23"/>
  </w:num>
  <w:num w:numId="24">
    <w:abstractNumId w:val="26"/>
  </w:num>
  <w:num w:numId="25">
    <w:abstractNumId w:val="14"/>
  </w:num>
  <w:num w:numId="26">
    <w:abstractNumId w:val="34"/>
  </w:num>
  <w:num w:numId="27">
    <w:abstractNumId w:val="10"/>
  </w:num>
  <w:num w:numId="28">
    <w:abstractNumId w:val="6"/>
  </w:num>
  <w:num w:numId="29">
    <w:abstractNumId w:val="13"/>
  </w:num>
  <w:num w:numId="30">
    <w:abstractNumId w:val="9"/>
  </w:num>
  <w:num w:numId="31">
    <w:abstractNumId w:val="18"/>
  </w:num>
  <w:num w:numId="32">
    <w:abstractNumId w:val="20"/>
  </w:num>
  <w:num w:numId="33">
    <w:abstractNumId w:val="42"/>
  </w:num>
  <w:num w:numId="34">
    <w:abstractNumId w:val="28"/>
  </w:num>
  <w:num w:numId="35">
    <w:abstractNumId w:val="29"/>
  </w:num>
  <w:num w:numId="36">
    <w:abstractNumId w:val="7"/>
  </w:num>
  <w:num w:numId="37">
    <w:abstractNumId w:val="4"/>
  </w:num>
  <w:num w:numId="38">
    <w:abstractNumId w:val="38"/>
  </w:num>
  <w:num w:numId="39">
    <w:abstractNumId w:val="21"/>
  </w:num>
  <w:num w:numId="40">
    <w:abstractNumId w:val="1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36"/>
  </w:num>
  <w:num w:numId="43">
    <w:abstractNumId w:val="33"/>
  </w:num>
  <w:num w:numId="44">
    <w:abstractNumId w:val="37"/>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Екатерина Златанова">
    <w15:presenceInfo w15:providerId="AD" w15:userId="S-1-5-21-1390837525-253515866-931750244-4863"/>
  </w15:person>
  <w15:person w15:author="Lucy Dimova">
    <w15:presenceInfo w15:providerId="None" w15:userId="Lucy Dim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A1ACD"/>
    <w:rsid w:val="00000B71"/>
    <w:rsid w:val="000031A2"/>
    <w:rsid w:val="000045B0"/>
    <w:rsid w:val="00005789"/>
    <w:rsid w:val="00010F65"/>
    <w:rsid w:val="00010F85"/>
    <w:rsid w:val="0001141B"/>
    <w:rsid w:val="00011EBB"/>
    <w:rsid w:val="0001215E"/>
    <w:rsid w:val="00014AF3"/>
    <w:rsid w:val="00017682"/>
    <w:rsid w:val="0002049F"/>
    <w:rsid w:val="000216E0"/>
    <w:rsid w:val="0002319B"/>
    <w:rsid w:val="000242FD"/>
    <w:rsid w:val="00025290"/>
    <w:rsid w:val="000270D1"/>
    <w:rsid w:val="00031E3C"/>
    <w:rsid w:val="00032FDB"/>
    <w:rsid w:val="00033026"/>
    <w:rsid w:val="00033DA2"/>
    <w:rsid w:val="00035A7B"/>
    <w:rsid w:val="0003676B"/>
    <w:rsid w:val="00037B59"/>
    <w:rsid w:val="00040B58"/>
    <w:rsid w:val="00041089"/>
    <w:rsid w:val="000412A0"/>
    <w:rsid w:val="00044C53"/>
    <w:rsid w:val="000464E3"/>
    <w:rsid w:val="00046E73"/>
    <w:rsid w:val="00047EBF"/>
    <w:rsid w:val="00050946"/>
    <w:rsid w:val="0005111B"/>
    <w:rsid w:val="000529E1"/>
    <w:rsid w:val="00054CF4"/>
    <w:rsid w:val="00056899"/>
    <w:rsid w:val="00056A76"/>
    <w:rsid w:val="00057B75"/>
    <w:rsid w:val="000602CA"/>
    <w:rsid w:val="00063348"/>
    <w:rsid w:val="00064A7A"/>
    <w:rsid w:val="00064F7F"/>
    <w:rsid w:val="000662B9"/>
    <w:rsid w:val="000670D1"/>
    <w:rsid w:val="00070546"/>
    <w:rsid w:val="00071223"/>
    <w:rsid w:val="00073A72"/>
    <w:rsid w:val="0007570A"/>
    <w:rsid w:val="00075911"/>
    <w:rsid w:val="0007631D"/>
    <w:rsid w:val="0007700A"/>
    <w:rsid w:val="000777CD"/>
    <w:rsid w:val="00082D3A"/>
    <w:rsid w:val="0008366C"/>
    <w:rsid w:val="000840B8"/>
    <w:rsid w:val="000849A2"/>
    <w:rsid w:val="000861A8"/>
    <w:rsid w:val="00086CC7"/>
    <w:rsid w:val="00087FA1"/>
    <w:rsid w:val="0009012F"/>
    <w:rsid w:val="00092235"/>
    <w:rsid w:val="00093005"/>
    <w:rsid w:val="00093DB7"/>
    <w:rsid w:val="00094068"/>
    <w:rsid w:val="00094DD7"/>
    <w:rsid w:val="0009708B"/>
    <w:rsid w:val="00097321"/>
    <w:rsid w:val="00097509"/>
    <w:rsid w:val="00097900"/>
    <w:rsid w:val="000A1AAB"/>
    <w:rsid w:val="000A2FD5"/>
    <w:rsid w:val="000A3C69"/>
    <w:rsid w:val="000A4663"/>
    <w:rsid w:val="000A4D12"/>
    <w:rsid w:val="000A6C0C"/>
    <w:rsid w:val="000A779F"/>
    <w:rsid w:val="000B01EB"/>
    <w:rsid w:val="000B13A6"/>
    <w:rsid w:val="000B33B0"/>
    <w:rsid w:val="000B35DC"/>
    <w:rsid w:val="000B4630"/>
    <w:rsid w:val="000B7F42"/>
    <w:rsid w:val="000C0143"/>
    <w:rsid w:val="000C025B"/>
    <w:rsid w:val="000C06F4"/>
    <w:rsid w:val="000C2E7C"/>
    <w:rsid w:val="000C2ECC"/>
    <w:rsid w:val="000C3504"/>
    <w:rsid w:val="000C5EFD"/>
    <w:rsid w:val="000C6ADD"/>
    <w:rsid w:val="000D0A5C"/>
    <w:rsid w:val="000D203A"/>
    <w:rsid w:val="000D2B50"/>
    <w:rsid w:val="000D4D74"/>
    <w:rsid w:val="000D6A9D"/>
    <w:rsid w:val="000D7B5A"/>
    <w:rsid w:val="000D7E28"/>
    <w:rsid w:val="000E159E"/>
    <w:rsid w:val="000E7CF2"/>
    <w:rsid w:val="000F1F50"/>
    <w:rsid w:val="000F488B"/>
    <w:rsid w:val="000F52B3"/>
    <w:rsid w:val="000F578C"/>
    <w:rsid w:val="0010050E"/>
    <w:rsid w:val="00100A0D"/>
    <w:rsid w:val="00100A2E"/>
    <w:rsid w:val="00100C41"/>
    <w:rsid w:val="00101AFB"/>
    <w:rsid w:val="001046FA"/>
    <w:rsid w:val="00104888"/>
    <w:rsid w:val="00106075"/>
    <w:rsid w:val="00106D1C"/>
    <w:rsid w:val="00107EB7"/>
    <w:rsid w:val="00110DC2"/>
    <w:rsid w:val="00111A92"/>
    <w:rsid w:val="001128B5"/>
    <w:rsid w:val="0011345D"/>
    <w:rsid w:val="00114178"/>
    <w:rsid w:val="00114607"/>
    <w:rsid w:val="00114AB7"/>
    <w:rsid w:val="00117D51"/>
    <w:rsid w:val="0012219E"/>
    <w:rsid w:val="00125332"/>
    <w:rsid w:val="001258BF"/>
    <w:rsid w:val="00130348"/>
    <w:rsid w:val="0013055F"/>
    <w:rsid w:val="001324E9"/>
    <w:rsid w:val="00132CBE"/>
    <w:rsid w:val="001363EF"/>
    <w:rsid w:val="00136E30"/>
    <w:rsid w:val="00137572"/>
    <w:rsid w:val="00137976"/>
    <w:rsid w:val="00141871"/>
    <w:rsid w:val="00141FBD"/>
    <w:rsid w:val="00143E6A"/>
    <w:rsid w:val="00145804"/>
    <w:rsid w:val="00145C25"/>
    <w:rsid w:val="0014608E"/>
    <w:rsid w:val="001476D0"/>
    <w:rsid w:val="00151794"/>
    <w:rsid w:val="00154A90"/>
    <w:rsid w:val="00155167"/>
    <w:rsid w:val="001551A5"/>
    <w:rsid w:val="00155BFC"/>
    <w:rsid w:val="0016242B"/>
    <w:rsid w:val="0016257B"/>
    <w:rsid w:val="0016294A"/>
    <w:rsid w:val="001638E4"/>
    <w:rsid w:val="00164311"/>
    <w:rsid w:val="00165171"/>
    <w:rsid w:val="0016563D"/>
    <w:rsid w:val="00165B3D"/>
    <w:rsid w:val="001675F4"/>
    <w:rsid w:val="00167F6C"/>
    <w:rsid w:val="00170F31"/>
    <w:rsid w:val="00172136"/>
    <w:rsid w:val="0017624B"/>
    <w:rsid w:val="00176307"/>
    <w:rsid w:val="001767B4"/>
    <w:rsid w:val="001802E7"/>
    <w:rsid w:val="00181E87"/>
    <w:rsid w:val="00181F0C"/>
    <w:rsid w:val="0018215B"/>
    <w:rsid w:val="0018316F"/>
    <w:rsid w:val="0018394D"/>
    <w:rsid w:val="001856CB"/>
    <w:rsid w:val="001910EF"/>
    <w:rsid w:val="00192BC0"/>
    <w:rsid w:val="00196158"/>
    <w:rsid w:val="00196590"/>
    <w:rsid w:val="001A0C90"/>
    <w:rsid w:val="001A3BE7"/>
    <w:rsid w:val="001A411B"/>
    <w:rsid w:val="001A6759"/>
    <w:rsid w:val="001A67E0"/>
    <w:rsid w:val="001B0416"/>
    <w:rsid w:val="001B0CA2"/>
    <w:rsid w:val="001B0D54"/>
    <w:rsid w:val="001B2619"/>
    <w:rsid w:val="001B266A"/>
    <w:rsid w:val="001B30A6"/>
    <w:rsid w:val="001B31B2"/>
    <w:rsid w:val="001B32DD"/>
    <w:rsid w:val="001B33D6"/>
    <w:rsid w:val="001B6284"/>
    <w:rsid w:val="001B70AE"/>
    <w:rsid w:val="001B7635"/>
    <w:rsid w:val="001C0294"/>
    <w:rsid w:val="001C0954"/>
    <w:rsid w:val="001C1F37"/>
    <w:rsid w:val="001C2B3D"/>
    <w:rsid w:val="001C3002"/>
    <w:rsid w:val="001C387E"/>
    <w:rsid w:val="001C38CB"/>
    <w:rsid w:val="001C45AE"/>
    <w:rsid w:val="001C7121"/>
    <w:rsid w:val="001C7497"/>
    <w:rsid w:val="001D1A60"/>
    <w:rsid w:val="001D20E9"/>
    <w:rsid w:val="001D2170"/>
    <w:rsid w:val="001D22FE"/>
    <w:rsid w:val="001D2949"/>
    <w:rsid w:val="001D29A1"/>
    <w:rsid w:val="001D29A9"/>
    <w:rsid w:val="001D3F8F"/>
    <w:rsid w:val="001D4AAC"/>
    <w:rsid w:val="001D5D0E"/>
    <w:rsid w:val="001D684C"/>
    <w:rsid w:val="001D7438"/>
    <w:rsid w:val="001E19CF"/>
    <w:rsid w:val="001E22AF"/>
    <w:rsid w:val="001E4B59"/>
    <w:rsid w:val="001E7547"/>
    <w:rsid w:val="001F1B7A"/>
    <w:rsid w:val="001F3199"/>
    <w:rsid w:val="001F5B70"/>
    <w:rsid w:val="001F5FD1"/>
    <w:rsid w:val="001F79F3"/>
    <w:rsid w:val="002007EA"/>
    <w:rsid w:val="002021CE"/>
    <w:rsid w:val="002059AA"/>
    <w:rsid w:val="00207559"/>
    <w:rsid w:val="002113C9"/>
    <w:rsid w:val="00211B34"/>
    <w:rsid w:val="00211CA9"/>
    <w:rsid w:val="00212AF7"/>
    <w:rsid w:val="00214930"/>
    <w:rsid w:val="00215784"/>
    <w:rsid w:val="002178BF"/>
    <w:rsid w:val="002201A4"/>
    <w:rsid w:val="00225113"/>
    <w:rsid w:val="00225659"/>
    <w:rsid w:val="0022724B"/>
    <w:rsid w:val="00230047"/>
    <w:rsid w:val="00232C02"/>
    <w:rsid w:val="00233BD4"/>
    <w:rsid w:val="00235D6C"/>
    <w:rsid w:val="00237063"/>
    <w:rsid w:val="00237AAC"/>
    <w:rsid w:val="00243A02"/>
    <w:rsid w:val="00245BF5"/>
    <w:rsid w:val="00247E8D"/>
    <w:rsid w:val="00250256"/>
    <w:rsid w:val="00250451"/>
    <w:rsid w:val="0025272B"/>
    <w:rsid w:val="00257CAD"/>
    <w:rsid w:val="00260837"/>
    <w:rsid w:val="00260DC8"/>
    <w:rsid w:val="002636A0"/>
    <w:rsid w:val="00263AAF"/>
    <w:rsid w:val="00265815"/>
    <w:rsid w:val="00265F1A"/>
    <w:rsid w:val="00266ADF"/>
    <w:rsid w:val="00267781"/>
    <w:rsid w:val="00267879"/>
    <w:rsid w:val="00270B08"/>
    <w:rsid w:val="00271191"/>
    <w:rsid w:val="0027179A"/>
    <w:rsid w:val="00273C4E"/>
    <w:rsid w:val="00274C92"/>
    <w:rsid w:val="00277BCF"/>
    <w:rsid w:val="00277E17"/>
    <w:rsid w:val="00284D44"/>
    <w:rsid w:val="00286797"/>
    <w:rsid w:val="002929BA"/>
    <w:rsid w:val="002936BA"/>
    <w:rsid w:val="00293B26"/>
    <w:rsid w:val="00295356"/>
    <w:rsid w:val="0029642E"/>
    <w:rsid w:val="00297132"/>
    <w:rsid w:val="002971D7"/>
    <w:rsid w:val="0029728D"/>
    <w:rsid w:val="00297459"/>
    <w:rsid w:val="002A0753"/>
    <w:rsid w:val="002A094E"/>
    <w:rsid w:val="002A09A9"/>
    <w:rsid w:val="002A1A78"/>
    <w:rsid w:val="002A1ACD"/>
    <w:rsid w:val="002A2691"/>
    <w:rsid w:val="002A6026"/>
    <w:rsid w:val="002A72FF"/>
    <w:rsid w:val="002A7A57"/>
    <w:rsid w:val="002B0014"/>
    <w:rsid w:val="002B002B"/>
    <w:rsid w:val="002B0929"/>
    <w:rsid w:val="002B0C41"/>
    <w:rsid w:val="002B1A5B"/>
    <w:rsid w:val="002B2ECE"/>
    <w:rsid w:val="002B4437"/>
    <w:rsid w:val="002B5A8A"/>
    <w:rsid w:val="002C09E9"/>
    <w:rsid w:val="002C159F"/>
    <w:rsid w:val="002C16AC"/>
    <w:rsid w:val="002C2FE9"/>
    <w:rsid w:val="002C459E"/>
    <w:rsid w:val="002C731D"/>
    <w:rsid w:val="002C7DB7"/>
    <w:rsid w:val="002D2FAD"/>
    <w:rsid w:val="002D4C93"/>
    <w:rsid w:val="002D6C4C"/>
    <w:rsid w:val="002D7277"/>
    <w:rsid w:val="002E09E8"/>
    <w:rsid w:val="002E36EC"/>
    <w:rsid w:val="002E42C4"/>
    <w:rsid w:val="002E5C95"/>
    <w:rsid w:val="002E7B88"/>
    <w:rsid w:val="002F13AA"/>
    <w:rsid w:val="002F2B1C"/>
    <w:rsid w:val="002F420A"/>
    <w:rsid w:val="002F4330"/>
    <w:rsid w:val="002F47FA"/>
    <w:rsid w:val="002F65DF"/>
    <w:rsid w:val="00300ED8"/>
    <w:rsid w:val="003010F3"/>
    <w:rsid w:val="003012ED"/>
    <w:rsid w:val="00302848"/>
    <w:rsid w:val="003049E5"/>
    <w:rsid w:val="00305497"/>
    <w:rsid w:val="003078DD"/>
    <w:rsid w:val="00310A52"/>
    <w:rsid w:val="003157C3"/>
    <w:rsid w:val="003159D7"/>
    <w:rsid w:val="003161B4"/>
    <w:rsid w:val="00320C92"/>
    <w:rsid w:val="00321FD5"/>
    <w:rsid w:val="00322746"/>
    <w:rsid w:val="0032306D"/>
    <w:rsid w:val="00323AC4"/>
    <w:rsid w:val="00324185"/>
    <w:rsid w:val="00324C8B"/>
    <w:rsid w:val="0032689A"/>
    <w:rsid w:val="00327F46"/>
    <w:rsid w:val="0033114F"/>
    <w:rsid w:val="00331230"/>
    <w:rsid w:val="00331583"/>
    <w:rsid w:val="00332424"/>
    <w:rsid w:val="0033363A"/>
    <w:rsid w:val="00336539"/>
    <w:rsid w:val="00340953"/>
    <w:rsid w:val="00340F7A"/>
    <w:rsid w:val="00343743"/>
    <w:rsid w:val="003446B3"/>
    <w:rsid w:val="0034601D"/>
    <w:rsid w:val="003534DE"/>
    <w:rsid w:val="00353584"/>
    <w:rsid w:val="00354D07"/>
    <w:rsid w:val="00354E40"/>
    <w:rsid w:val="00355158"/>
    <w:rsid w:val="00355DBA"/>
    <w:rsid w:val="00357D2A"/>
    <w:rsid w:val="0036335A"/>
    <w:rsid w:val="00363809"/>
    <w:rsid w:val="003654E7"/>
    <w:rsid w:val="00366FE5"/>
    <w:rsid w:val="003705EA"/>
    <w:rsid w:val="00373E58"/>
    <w:rsid w:val="00374624"/>
    <w:rsid w:val="0037543C"/>
    <w:rsid w:val="00376737"/>
    <w:rsid w:val="00376D89"/>
    <w:rsid w:val="00377DD6"/>
    <w:rsid w:val="003804A6"/>
    <w:rsid w:val="0038135A"/>
    <w:rsid w:val="00382F27"/>
    <w:rsid w:val="00383EB0"/>
    <w:rsid w:val="00385700"/>
    <w:rsid w:val="00385882"/>
    <w:rsid w:val="00385888"/>
    <w:rsid w:val="0038741D"/>
    <w:rsid w:val="003878B8"/>
    <w:rsid w:val="0039278F"/>
    <w:rsid w:val="003927F3"/>
    <w:rsid w:val="00393AA2"/>
    <w:rsid w:val="003950E8"/>
    <w:rsid w:val="0039599C"/>
    <w:rsid w:val="00396598"/>
    <w:rsid w:val="00396FC4"/>
    <w:rsid w:val="00397082"/>
    <w:rsid w:val="003A0B30"/>
    <w:rsid w:val="003A0FFD"/>
    <w:rsid w:val="003A215A"/>
    <w:rsid w:val="003A274A"/>
    <w:rsid w:val="003A3252"/>
    <w:rsid w:val="003A376F"/>
    <w:rsid w:val="003A3788"/>
    <w:rsid w:val="003A3881"/>
    <w:rsid w:val="003A4923"/>
    <w:rsid w:val="003A5735"/>
    <w:rsid w:val="003A6381"/>
    <w:rsid w:val="003A644D"/>
    <w:rsid w:val="003A6C43"/>
    <w:rsid w:val="003B0CAA"/>
    <w:rsid w:val="003B0E0D"/>
    <w:rsid w:val="003B2153"/>
    <w:rsid w:val="003B21C4"/>
    <w:rsid w:val="003B22F3"/>
    <w:rsid w:val="003B259C"/>
    <w:rsid w:val="003B2A04"/>
    <w:rsid w:val="003B2E64"/>
    <w:rsid w:val="003B302A"/>
    <w:rsid w:val="003B34F7"/>
    <w:rsid w:val="003B3650"/>
    <w:rsid w:val="003B3C95"/>
    <w:rsid w:val="003B43C8"/>
    <w:rsid w:val="003B4A0F"/>
    <w:rsid w:val="003B5F40"/>
    <w:rsid w:val="003B6772"/>
    <w:rsid w:val="003B6829"/>
    <w:rsid w:val="003B7A2A"/>
    <w:rsid w:val="003B7B17"/>
    <w:rsid w:val="003C140B"/>
    <w:rsid w:val="003C2418"/>
    <w:rsid w:val="003C4F05"/>
    <w:rsid w:val="003C5059"/>
    <w:rsid w:val="003C5592"/>
    <w:rsid w:val="003C58DD"/>
    <w:rsid w:val="003C59DE"/>
    <w:rsid w:val="003D0200"/>
    <w:rsid w:val="003D0973"/>
    <w:rsid w:val="003D098A"/>
    <w:rsid w:val="003D2722"/>
    <w:rsid w:val="003D2C81"/>
    <w:rsid w:val="003D52AE"/>
    <w:rsid w:val="003D6495"/>
    <w:rsid w:val="003D7111"/>
    <w:rsid w:val="003D7B94"/>
    <w:rsid w:val="003D7F03"/>
    <w:rsid w:val="003E0211"/>
    <w:rsid w:val="003E03A1"/>
    <w:rsid w:val="003E1447"/>
    <w:rsid w:val="003E1C1F"/>
    <w:rsid w:val="003E2F1F"/>
    <w:rsid w:val="003E31CF"/>
    <w:rsid w:val="003E3825"/>
    <w:rsid w:val="003E4483"/>
    <w:rsid w:val="003E5DAA"/>
    <w:rsid w:val="003E6081"/>
    <w:rsid w:val="003E6F5C"/>
    <w:rsid w:val="003E6FAA"/>
    <w:rsid w:val="003E707F"/>
    <w:rsid w:val="003E765A"/>
    <w:rsid w:val="003E7EA8"/>
    <w:rsid w:val="003F0139"/>
    <w:rsid w:val="003F1DFE"/>
    <w:rsid w:val="003F2266"/>
    <w:rsid w:val="003F2CF4"/>
    <w:rsid w:val="003F32DA"/>
    <w:rsid w:val="003F3326"/>
    <w:rsid w:val="003F4447"/>
    <w:rsid w:val="003F489F"/>
    <w:rsid w:val="003F736B"/>
    <w:rsid w:val="003F7834"/>
    <w:rsid w:val="0040071A"/>
    <w:rsid w:val="0040279D"/>
    <w:rsid w:val="00403077"/>
    <w:rsid w:val="00403E48"/>
    <w:rsid w:val="00404043"/>
    <w:rsid w:val="004058FA"/>
    <w:rsid w:val="00405D57"/>
    <w:rsid w:val="0040625F"/>
    <w:rsid w:val="0040684D"/>
    <w:rsid w:val="00412031"/>
    <w:rsid w:val="00412394"/>
    <w:rsid w:val="004128ED"/>
    <w:rsid w:val="00413D0A"/>
    <w:rsid w:val="00415AAE"/>
    <w:rsid w:val="00421423"/>
    <w:rsid w:val="00421BF2"/>
    <w:rsid w:val="00422089"/>
    <w:rsid w:val="00424AEC"/>
    <w:rsid w:val="00426639"/>
    <w:rsid w:val="00427DE8"/>
    <w:rsid w:val="0043027F"/>
    <w:rsid w:val="004318E6"/>
    <w:rsid w:val="00433B90"/>
    <w:rsid w:val="0043662C"/>
    <w:rsid w:val="0044357F"/>
    <w:rsid w:val="0044470C"/>
    <w:rsid w:val="00446A0F"/>
    <w:rsid w:val="00447391"/>
    <w:rsid w:val="00447841"/>
    <w:rsid w:val="00450FD4"/>
    <w:rsid w:val="00451221"/>
    <w:rsid w:val="0045175E"/>
    <w:rsid w:val="00451A3D"/>
    <w:rsid w:val="0045277F"/>
    <w:rsid w:val="00453381"/>
    <w:rsid w:val="0045413F"/>
    <w:rsid w:val="004545A8"/>
    <w:rsid w:val="00455186"/>
    <w:rsid w:val="004558A5"/>
    <w:rsid w:val="00460685"/>
    <w:rsid w:val="004608E5"/>
    <w:rsid w:val="00463172"/>
    <w:rsid w:val="004669A6"/>
    <w:rsid w:val="00466D68"/>
    <w:rsid w:val="004708C1"/>
    <w:rsid w:val="00470A4F"/>
    <w:rsid w:val="004719E0"/>
    <w:rsid w:val="00472A1C"/>
    <w:rsid w:val="0047309C"/>
    <w:rsid w:val="00474BFE"/>
    <w:rsid w:val="00476EEA"/>
    <w:rsid w:val="0048059B"/>
    <w:rsid w:val="004820BB"/>
    <w:rsid w:val="00482745"/>
    <w:rsid w:val="00483185"/>
    <w:rsid w:val="00483405"/>
    <w:rsid w:val="004839F1"/>
    <w:rsid w:val="004844AF"/>
    <w:rsid w:val="004850B6"/>
    <w:rsid w:val="00485B5B"/>
    <w:rsid w:val="00487A3B"/>
    <w:rsid w:val="004904BA"/>
    <w:rsid w:val="00491C41"/>
    <w:rsid w:val="0049214E"/>
    <w:rsid w:val="0049313A"/>
    <w:rsid w:val="00493831"/>
    <w:rsid w:val="00494479"/>
    <w:rsid w:val="004946B1"/>
    <w:rsid w:val="004946DC"/>
    <w:rsid w:val="0049511F"/>
    <w:rsid w:val="00495C0E"/>
    <w:rsid w:val="004971A2"/>
    <w:rsid w:val="004A002F"/>
    <w:rsid w:val="004A3BCD"/>
    <w:rsid w:val="004A4740"/>
    <w:rsid w:val="004A4D17"/>
    <w:rsid w:val="004A6638"/>
    <w:rsid w:val="004A7F92"/>
    <w:rsid w:val="004B0C8C"/>
    <w:rsid w:val="004B319C"/>
    <w:rsid w:val="004B3329"/>
    <w:rsid w:val="004B541A"/>
    <w:rsid w:val="004B68E2"/>
    <w:rsid w:val="004B697B"/>
    <w:rsid w:val="004B6AB5"/>
    <w:rsid w:val="004B6C8E"/>
    <w:rsid w:val="004C2459"/>
    <w:rsid w:val="004C2803"/>
    <w:rsid w:val="004C299C"/>
    <w:rsid w:val="004C4629"/>
    <w:rsid w:val="004C53F3"/>
    <w:rsid w:val="004C6264"/>
    <w:rsid w:val="004C781B"/>
    <w:rsid w:val="004D2A12"/>
    <w:rsid w:val="004D2CF0"/>
    <w:rsid w:val="004D51C2"/>
    <w:rsid w:val="004D57EE"/>
    <w:rsid w:val="004E2268"/>
    <w:rsid w:val="004E36AF"/>
    <w:rsid w:val="004E475C"/>
    <w:rsid w:val="004E64F9"/>
    <w:rsid w:val="004E6EA2"/>
    <w:rsid w:val="004F2618"/>
    <w:rsid w:val="004F298C"/>
    <w:rsid w:val="004F345F"/>
    <w:rsid w:val="004F357F"/>
    <w:rsid w:val="004F3992"/>
    <w:rsid w:val="004F3F33"/>
    <w:rsid w:val="004F540D"/>
    <w:rsid w:val="004F5B37"/>
    <w:rsid w:val="004F763E"/>
    <w:rsid w:val="00500E0F"/>
    <w:rsid w:val="005039E6"/>
    <w:rsid w:val="00503B2C"/>
    <w:rsid w:val="00503F24"/>
    <w:rsid w:val="005047EA"/>
    <w:rsid w:val="00507F12"/>
    <w:rsid w:val="005109B1"/>
    <w:rsid w:val="005111CC"/>
    <w:rsid w:val="00511A55"/>
    <w:rsid w:val="00512CAD"/>
    <w:rsid w:val="00513746"/>
    <w:rsid w:val="00513871"/>
    <w:rsid w:val="00513A53"/>
    <w:rsid w:val="005144DC"/>
    <w:rsid w:val="00515320"/>
    <w:rsid w:val="005157B8"/>
    <w:rsid w:val="00516D66"/>
    <w:rsid w:val="00517CAC"/>
    <w:rsid w:val="00517CF6"/>
    <w:rsid w:val="0052077B"/>
    <w:rsid w:val="005227C0"/>
    <w:rsid w:val="00522A09"/>
    <w:rsid w:val="00526C33"/>
    <w:rsid w:val="005276B8"/>
    <w:rsid w:val="00527CC7"/>
    <w:rsid w:val="00527FD9"/>
    <w:rsid w:val="00530346"/>
    <w:rsid w:val="0053297F"/>
    <w:rsid w:val="005405C6"/>
    <w:rsid w:val="00540C0E"/>
    <w:rsid w:val="005440E9"/>
    <w:rsid w:val="005468AE"/>
    <w:rsid w:val="0055394A"/>
    <w:rsid w:val="00554295"/>
    <w:rsid w:val="005564B5"/>
    <w:rsid w:val="00556C02"/>
    <w:rsid w:val="00556FE9"/>
    <w:rsid w:val="00557516"/>
    <w:rsid w:val="00557DC3"/>
    <w:rsid w:val="0056052A"/>
    <w:rsid w:val="0056254D"/>
    <w:rsid w:val="00563C58"/>
    <w:rsid w:val="00563CD4"/>
    <w:rsid w:val="005641A9"/>
    <w:rsid w:val="00564239"/>
    <w:rsid w:val="0056434F"/>
    <w:rsid w:val="00565894"/>
    <w:rsid w:val="0056674F"/>
    <w:rsid w:val="00567D89"/>
    <w:rsid w:val="00571E74"/>
    <w:rsid w:val="0057208E"/>
    <w:rsid w:val="00572D2E"/>
    <w:rsid w:val="0057355D"/>
    <w:rsid w:val="00574999"/>
    <w:rsid w:val="00574F42"/>
    <w:rsid w:val="0057563D"/>
    <w:rsid w:val="00576D25"/>
    <w:rsid w:val="00577855"/>
    <w:rsid w:val="005807E1"/>
    <w:rsid w:val="00581A63"/>
    <w:rsid w:val="00582C7D"/>
    <w:rsid w:val="00583B06"/>
    <w:rsid w:val="0058531E"/>
    <w:rsid w:val="005866FC"/>
    <w:rsid w:val="00587939"/>
    <w:rsid w:val="00590E66"/>
    <w:rsid w:val="00591CC3"/>
    <w:rsid w:val="0059397A"/>
    <w:rsid w:val="00595B07"/>
    <w:rsid w:val="005969BE"/>
    <w:rsid w:val="005A0352"/>
    <w:rsid w:val="005A1664"/>
    <w:rsid w:val="005A2585"/>
    <w:rsid w:val="005A280A"/>
    <w:rsid w:val="005A334E"/>
    <w:rsid w:val="005A427D"/>
    <w:rsid w:val="005A57B2"/>
    <w:rsid w:val="005A6F9A"/>
    <w:rsid w:val="005A719C"/>
    <w:rsid w:val="005A737B"/>
    <w:rsid w:val="005A7664"/>
    <w:rsid w:val="005B0D28"/>
    <w:rsid w:val="005B121E"/>
    <w:rsid w:val="005B30D8"/>
    <w:rsid w:val="005B3AFB"/>
    <w:rsid w:val="005B43FB"/>
    <w:rsid w:val="005B4D42"/>
    <w:rsid w:val="005B7C73"/>
    <w:rsid w:val="005C0573"/>
    <w:rsid w:val="005C1E24"/>
    <w:rsid w:val="005C24A4"/>
    <w:rsid w:val="005C2C7E"/>
    <w:rsid w:val="005C3297"/>
    <w:rsid w:val="005C3756"/>
    <w:rsid w:val="005C3C04"/>
    <w:rsid w:val="005C442D"/>
    <w:rsid w:val="005C47DF"/>
    <w:rsid w:val="005C6D2C"/>
    <w:rsid w:val="005D1261"/>
    <w:rsid w:val="005D1CB8"/>
    <w:rsid w:val="005D1D82"/>
    <w:rsid w:val="005D3A97"/>
    <w:rsid w:val="005D547F"/>
    <w:rsid w:val="005D558D"/>
    <w:rsid w:val="005D5DDD"/>
    <w:rsid w:val="005D608D"/>
    <w:rsid w:val="005D7C7A"/>
    <w:rsid w:val="005E0C0B"/>
    <w:rsid w:val="005E1526"/>
    <w:rsid w:val="005E2523"/>
    <w:rsid w:val="005E5EE5"/>
    <w:rsid w:val="005E6020"/>
    <w:rsid w:val="005E686B"/>
    <w:rsid w:val="005E6D0E"/>
    <w:rsid w:val="005E6FEA"/>
    <w:rsid w:val="005E7D38"/>
    <w:rsid w:val="005F17A4"/>
    <w:rsid w:val="005F1E37"/>
    <w:rsid w:val="005F2F01"/>
    <w:rsid w:val="005F36FE"/>
    <w:rsid w:val="005F4DC8"/>
    <w:rsid w:val="005F54ED"/>
    <w:rsid w:val="005F5B16"/>
    <w:rsid w:val="005F6342"/>
    <w:rsid w:val="005F71E6"/>
    <w:rsid w:val="005F7D22"/>
    <w:rsid w:val="00600EA9"/>
    <w:rsid w:val="00603EC8"/>
    <w:rsid w:val="00604674"/>
    <w:rsid w:val="00605506"/>
    <w:rsid w:val="006061A1"/>
    <w:rsid w:val="00606597"/>
    <w:rsid w:val="00606DCF"/>
    <w:rsid w:val="00607A60"/>
    <w:rsid w:val="006101C4"/>
    <w:rsid w:val="00610CDD"/>
    <w:rsid w:val="00611A5D"/>
    <w:rsid w:val="006127B1"/>
    <w:rsid w:val="006149A2"/>
    <w:rsid w:val="00614DE4"/>
    <w:rsid w:val="006173D9"/>
    <w:rsid w:val="00621D5C"/>
    <w:rsid w:val="006229E5"/>
    <w:rsid w:val="00623185"/>
    <w:rsid w:val="006232AC"/>
    <w:rsid w:val="006249D2"/>
    <w:rsid w:val="0062684A"/>
    <w:rsid w:val="006274CC"/>
    <w:rsid w:val="0063029C"/>
    <w:rsid w:val="006308D5"/>
    <w:rsid w:val="0063092A"/>
    <w:rsid w:val="00631D52"/>
    <w:rsid w:val="00633DE0"/>
    <w:rsid w:val="0063446A"/>
    <w:rsid w:val="006347CD"/>
    <w:rsid w:val="006359E0"/>
    <w:rsid w:val="006377DC"/>
    <w:rsid w:val="00641D02"/>
    <w:rsid w:val="00642F3E"/>
    <w:rsid w:val="00643C9C"/>
    <w:rsid w:val="0064466A"/>
    <w:rsid w:val="006446E5"/>
    <w:rsid w:val="00650662"/>
    <w:rsid w:val="00650F90"/>
    <w:rsid w:val="006524DF"/>
    <w:rsid w:val="00652647"/>
    <w:rsid w:val="00652DE4"/>
    <w:rsid w:val="00653DD6"/>
    <w:rsid w:val="006541D8"/>
    <w:rsid w:val="00655844"/>
    <w:rsid w:val="00656F63"/>
    <w:rsid w:val="00657B30"/>
    <w:rsid w:val="00660378"/>
    <w:rsid w:val="00661C7C"/>
    <w:rsid w:val="00662C7E"/>
    <w:rsid w:val="00663FB2"/>
    <w:rsid w:val="00664430"/>
    <w:rsid w:val="00665D1A"/>
    <w:rsid w:val="00665F6C"/>
    <w:rsid w:val="00666ABB"/>
    <w:rsid w:val="00667812"/>
    <w:rsid w:val="006711E6"/>
    <w:rsid w:val="0067253A"/>
    <w:rsid w:val="00674861"/>
    <w:rsid w:val="00676ED0"/>
    <w:rsid w:val="00683645"/>
    <w:rsid w:val="00683E73"/>
    <w:rsid w:val="006847CC"/>
    <w:rsid w:val="00685267"/>
    <w:rsid w:val="00686368"/>
    <w:rsid w:val="00686AE8"/>
    <w:rsid w:val="00687DC0"/>
    <w:rsid w:val="00692EF0"/>
    <w:rsid w:val="0069328F"/>
    <w:rsid w:val="00694BC9"/>
    <w:rsid w:val="00696354"/>
    <w:rsid w:val="00697E25"/>
    <w:rsid w:val="006A018C"/>
    <w:rsid w:val="006A1165"/>
    <w:rsid w:val="006A132D"/>
    <w:rsid w:val="006A15ED"/>
    <w:rsid w:val="006A1CC4"/>
    <w:rsid w:val="006A3EED"/>
    <w:rsid w:val="006A4AE7"/>
    <w:rsid w:val="006A797D"/>
    <w:rsid w:val="006A7B05"/>
    <w:rsid w:val="006B10A2"/>
    <w:rsid w:val="006B189C"/>
    <w:rsid w:val="006B1FDC"/>
    <w:rsid w:val="006B2053"/>
    <w:rsid w:val="006B51DE"/>
    <w:rsid w:val="006B5217"/>
    <w:rsid w:val="006B580A"/>
    <w:rsid w:val="006B6874"/>
    <w:rsid w:val="006C1435"/>
    <w:rsid w:val="006C1B1E"/>
    <w:rsid w:val="006C1D9A"/>
    <w:rsid w:val="006C2202"/>
    <w:rsid w:val="006C2EE9"/>
    <w:rsid w:val="006C2F2A"/>
    <w:rsid w:val="006C30A9"/>
    <w:rsid w:val="006C54E5"/>
    <w:rsid w:val="006C7567"/>
    <w:rsid w:val="006D17D1"/>
    <w:rsid w:val="006D2373"/>
    <w:rsid w:val="006D55C5"/>
    <w:rsid w:val="006D67F9"/>
    <w:rsid w:val="006D6D38"/>
    <w:rsid w:val="006E0AE3"/>
    <w:rsid w:val="006E0F6F"/>
    <w:rsid w:val="006E1F9A"/>
    <w:rsid w:val="006E2663"/>
    <w:rsid w:val="006E3548"/>
    <w:rsid w:val="006E7E85"/>
    <w:rsid w:val="006F0BA9"/>
    <w:rsid w:val="006F1197"/>
    <w:rsid w:val="006F31AA"/>
    <w:rsid w:val="006F3E7F"/>
    <w:rsid w:val="006F5A2B"/>
    <w:rsid w:val="006F64E4"/>
    <w:rsid w:val="006F7020"/>
    <w:rsid w:val="006F7562"/>
    <w:rsid w:val="006F7C09"/>
    <w:rsid w:val="00702E63"/>
    <w:rsid w:val="00711642"/>
    <w:rsid w:val="00711A8D"/>
    <w:rsid w:val="00711BEA"/>
    <w:rsid w:val="00711F9A"/>
    <w:rsid w:val="007132D3"/>
    <w:rsid w:val="00713A27"/>
    <w:rsid w:val="007162F0"/>
    <w:rsid w:val="007165ED"/>
    <w:rsid w:val="00716BC2"/>
    <w:rsid w:val="00717C12"/>
    <w:rsid w:val="00720B64"/>
    <w:rsid w:val="00724161"/>
    <w:rsid w:val="00726017"/>
    <w:rsid w:val="007263EB"/>
    <w:rsid w:val="00726996"/>
    <w:rsid w:val="00727BA9"/>
    <w:rsid w:val="00732C12"/>
    <w:rsid w:val="00734ACF"/>
    <w:rsid w:val="00735A67"/>
    <w:rsid w:val="00736196"/>
    <w:rsid w:val="00741774"/>
    <w:rsid w:val="00741A53"/>
    <w:rsid w:val="007439A2"/>
    <w:rsid w:val="007457B5"/>
    <w:rsid w:val="0075003B"/>
    <w:rsid w:val="0075190B"/>
    <w:rsid w:val="0075238D"/>
    <w:rsid w:val="00753F2C"/>
    <w:rsid w:val="007545BB"/>
    <w:rsid w:val="00754A28"/>
    <w:rsid w:val="00755783"/>
    <w:rsid w:val="00755B54"/>
    <w:rsid w:val="00755C5A"/>
    <w:rsid w:val="00756542"/>
    <w:rsid w:val="00756A9A"/>
    <w:rsid w:val="00761605"/>
    <w:rsid w:val="00761E02"/>
    <w:rsid w:val="00764933"/>
    <w:rsid w:val="00765F77"/>
    <w:rsid w:val="0076671C"/>
    <w:rsid w:val="00772A79"/>
    <w:rsid w:val="007744AB"/>
    <w:rsid w:val="007750FC"/>
    <w:rsid w:val="00775428"/>
    <w:rsid w:val="00776F75"/>
    <w:rsid w:val="00777405"/>
    <w:rsid w:val="00782990"/>
    <w:rsid w:val="00784ABA"/>
    <w:rsid w:val="00785A9C"/>
    <w:rsid w:val="00785BEA"/>
    <w:rsid w:val="0078639D"/>
    <w:rsid w:val="0078671F"/>
    <w:rsid w:val="007868A8"/>
    <w:rsid w:val="0079015D"/>
    <w:rsid w:val="00790FAD"/>
    <w:rsid w:val="00792B97"/>
    <w:rsid w:val="00794855"/>
    <w:rsid w:val="00795B95"/>
    <w:rsid w:val="00795C32"/>
    <w:rsid w:val="00797371"/>
    <w:rsid w:val="007A3556"/>
    <w:rsid w:val="007A5A92"/>
    <w:rsid w:val="007A7263"/>
    <w:rsid w:val="007B04F4"/>
    <w:rsid w:val="007B1F8D"/>
    <w:rsid w:val="007B325E"/>
    <w:rsid w:val="007B43CA"/>
    <w:rsid w:val="007B520E"/>
    <w:rsid w:val="007B7049"/>
    <w:rsid w:val="007C07AF"/>
    <w:rsid w:val="007C1540"/>
    <w:rsid w:val="007C322A"/>
    <w:rsid w:val="007C3DD1"/>
    <w:rsid w:val="007C5D09"/>
    <w:rsid w:val="007C61C5"/>
    <w:rsid w:val="007C76C1"/>
    <w:rsid w:val="007C77AF"/>
    <w:rsid w:val="007C7C90"/>
    <w:rsid w:val="007D10E2"/>
    <w:rsid w:val="007D1637"/>
    <w:rsid w:val="007D34EE"/>
    <w:rsid w:val="007D4402"/>
    <w:rsid w:val="007D4B79"/>
    <w:rsid w:val="007D5B93"/>
    <w:rsid w:val="007D5D56"/>
    <w:rsid w:val="007E01CB"/>
    <w:rsid w:val="007E2445"/>
    <w:rsid w:val="007E6AFB"/>
    <w:rsid w:val="007E79A8"/>
    <w:rsid w:val="007E7F92"/>
    <w:rsid w:val="007F050B"/>
    <w:rsid w:val="007F1737"/>
    <w:rsid w:val="007F1AC8"/>
    <w:rsid w:val="007F25A0"/>
    <w:rsid w:val="007F7875"/>
    <w:rsid w:val="0080022B"/>
    <w:rsid w:val="008029AF"/>
    <w:rsid w:val="00802DD9"/>
    <w:rsid w:val="008045FE"/>
    <w:rsid w:val="008051B2"/>
    <w:rsid w:val="0080702C"/>
    <w:rsid w:val="008072C9"/>
    <w:rsid w:val="00807AB4"/>
    <w:rsid w:val="008131E2"/>
    <w:rsid w:val="0081353B"/>
    <w:rsid w:val="008136B7"/>
    <w:rsid w:val="00813EDE"/>
    <w:rsid w:val="00814850"/>
    <w:rsid w:val="00814883"/>
    <w:rsid w:val="0081747D"/>
    <w:rsid w:val="008219F8"/>
    <w:rsid w:val="00821EC8"/>
    <w:rsid w:val="0082210B"/>
    <w:rsid w:val="00822B85"/>
    <w:rsid w:val="00823A98"/>
    <w:rsid w:val="00823EFB"/>
    <w:rsid w:val="00827919"/>
    <w:rsid w:val="008302A5"/>
    <w:rsid w:val="00830615"/>
    <w:rsid w:val="00830F03"/>
    <w:rsid w:val="008327FF"/>
    <w:rsid w:val="00835910"/>
    <w:rsid w:val="00837470"/>
    <w:rsid w:val="00837A83"/>
    <w:rsid w:val="00840C5A"/>
    <w:rsid w:val="00841FE1"/>
    <w:rsid w:val="00842941"/>
    <w:rsid w:val="00850507"/>
    <w:rsid w:val="00852522"/>
    <w:rsid w:val="00852D41"/>
    <w:rsid w:val="0085594D"/>
    <w:rsid w:val="00856330"/>
    <w:rsid w:val="00856637"/>
    <w:rsid w:val="00860037"/>
    <w:rsid w:val="008622BF"/>
    <w:rsid w:val="008634C9"/>
    <w:rsid w:val="0086370B"/>
    <w:rsid w:val="0086416C"/>
    <w:rsid w:val="00865AA4"/>
    <w:rsid w:val="00865F40"/>
    <w:rsid w:val="00866C8B"/>
    <w:rsid w:val="0087058E"/>
    <w:rsid w:val="008713EC"/>
    <w:rsid w:val="00871558"/>
    <w:rsid w:val="008723BE"/>
    <w:rsid w:val="0087289F"/>
    <w:rsid w:val="00872F0F"/>
    <w:rsid w:val="0087424F"/>
    <w:rsid w:val="008749B0"/>
    <w:rsid w:val="00875014"/>
    <w:rsid w:val="00877BB0"/>
    <w:rsid w:val="00880442"/>
    <w:rsid w:val="00880E4E"/>
    <w:rsid w:val="00880F81"/>
    <w:rsid w:val="00885D37"/>
    <w:rsid w:val="00887E52"/>
    <w:rsid w:val="0089289B"/>
    <w:rsid w:val="008942E8"/>
    <w:rsid w:val="00894567"/>
    <w:rsid w:val="00897013"/>
    <w:rsid w:val="00897E4F"/>
    <w:rsid w:val="008A0410"/>
    <w:rsid w:val="008A240F"/>
    <w:rsid w:val="008A2BC6"/>
    <w:rsid w:val="008A4702"/>
    <w:rsid w:val="008A49FB"/>
    <w:rsid w:val="008A67A9"/>
    <w:rsid w:val="008A732F"/>
    <w:rsid w:val="008A7F23"/>
    <w:rsid w:val="008B0805"/>
    <w:rsid w:val="008B5603"/>
    <w:rsid w:val="008B605F"/>
    <w:rsid w:val="008B7670"/>
    <w:rsid w:val="008C11E5"/>
    <w:rsid w:val="008C1221"/>
    <w:rsid w:val="008C2B87"/>
    <w:rsid w:val="008C3285"/>
    <w:rsid w:val="008C338B"/>
    <w:rsid w:val="008C378D"/>
    <w:rsid w:val="008C580A"/>
    <w:rsid w:val="008C7E40"/>
    <w:rsid w:val="008D1134"/>
    <w:rsid w:val="008D187A"/>
    <w:rsid w:val="008D32D6"/>
    <w:rsid w:val="008D7D95"/>
    <w:rsid w:val="008E0FD3"/>
    <w:rsid w:val="008E13C8"/>
    <w:rsid w:val="008E1F8A"/>
    <w:rsid w:val="008E7537"/>
    <w:rsid w:val="008F0B1B"/>
    <w:rsid w:val="008F1925"/>
    <w:rsid w:val="008F20F7"/>
    <w:rsid w:val="008F22BC"/>
    <w:rsid w:val="008F3CAF"/>
    <w:rsid w:val="008F447F"/>
    <w:rsid w:val="008F5520"/>
    <w:rsid w:val="008F6F10"/>
    <w:rsid w:val="00900965"/>
    <w:rsid w:val="0090200F"/>
    <w:rsid w:val="00902FE3"/>
    <w:rsid w:val="009047F9"/>
    <w:rsid w:val="00904D92"/>
    <w:rsid w:val="009061AE"/>
    <w:rsid w:val="00910650"/>
    <w:rsid w:val="0091116D"/>
    <w:rsid w:val="00912B27"/>
    <w:rsid w:val="00912F09"/>
    <w:rsid w:val="00914FD6"/>
    <w:rsid w:val="00915875"/>
    <w:rsid w:val="00916660"/>
    <w:rsid w:val="00917496"/>
    <w:rsid w:val="00920928"/>
    <w:rsid w:val="00921BB1"/>
    <w:rsid w:val="00923E67"/>
    <w:rsid w:val="00924D7D"/>
    <w:rsid w:val="00925C99"/>
    <w:rsid w:val="00926343"/>
    <w:rsid w:val="00926D5E"/>
    <w:rsid w:val="00926DD1"/>
    <w:rsid w:val="00931318"/>
    <w:rsid w:val="00931782"/>
    <w:rsid w:val="00931E3F"/>
    <w:rsid w:val="00932593"/>
    <w:rsid w:val="00933FF3"/>
    <w:rsid w:val="009341BD"/>
    <w:rsid w:val="009360A1"/>
    <w:rsid w:val="00936645"/>
    <w:rsid w:val="00940758"/>
    <w:rsid w:val="00941118"/>
    <w:rsid w:val="00944445"/>
    <w:rsid w:val="009452DF"/>
    <w:rsid w:val="009459EF"/>
    <w:rsid w:val="00946432"/>
    <w:rsid w:val="00953CF6"/>
    <w:rsid w:val="00953EFB"/>
    <w:rsid w:val="009555E3"/>
    <w:rsid w:val="009576AC"/>
    <w:rsid w:val="00960BD2"/>
    <w:rsid w:val="0096115A"/>
    <w:rsid w:val="00962700"/>
    <w:rsid w:val="00962A88"/>
    <w:rsid w:val="00963801"/>
    <w:rsid w:val="00963C55"/>
    <w:rsid w:val="00966720"/>
    <w:rsid w:val="009708EC"/>
    <w:rsid w:val="00971902"/>
    <w:rsid w:val="00973312"/>
    <w:rsid w:val="00973EC1"/>
    <w:rsid w:val="00974742"/>
    <w:rsid w:val="00974A1D"/>
    <w:rsid w:val="00974AAE"/>
    <w:rsid w:val="00974B94"/>
    <w:rsid w:val="00976017"/>
    <w:rsid w:val="0097631E"/>
    <w:rsid w:val="00976EEB"/>
    <w:rsid w:val="00976F1E"/>
    <w:rsid w:val="009773EC"/>
    <w:rsid w:val="00977F47"/>
    <w:rsid w:val="00980F48"/>
    <w:rsid w:val="009816C6"/>
    <w:rsid w:val="009842F9"/>
    <w:rsid w:val="0098439B"/>
    <w:rsid w:val="00985549"/>
    <w:rsid w:val="009857C3"/>
    <w:rsid w:val="00986084"/>
    <w:rsid w:val="0098671E"/>
    <w:rsid w:val="009921B4"/>
    <w:rsid w:val="00993FA7"/>
    <w:rsid w:val="00995C69"/>
    <w:rsid w:val="009A0AD8"/>
    <w:rsid w:val="009A0C9C"/>
    <w:rsid w:val="009A17ED"/>
    <w:rsid w:val="009A3664"/>
    <w:rsid w:val="009A57D2"/>
    <w:rsid w:val="009A6D07"/>
    <w:rsid w:val="009A7DC5"/>
    <w:rsid w:val="009B074B"/>
    <w:rsid w:val="009B3441"/>
    <w:rsid w:val="009B34CA"/>
    <w:rsid w:val="009B4EB8"/>
    <w:rsid w:val="009B6D68"/>
    <w:rsid w:val="009C177D"/>
    <w:rsid w:val="009C337F"/>
    <w:rsid w:val="009C3E28"/>
    <w:rsid w:val="009C4703"/>
    <w:rsid w:val="009C4DD4"/>
    <w:rsid w:val="009C5C7A"/>
    <w:rsid w:val="009D07CA"/>
    <w:rsid w:val="009D154E"/>
    <w:rsid w:val="009D23AA"/>
    <w:rsid w:val="009D2724"/>
    <w:rsid w:val="009D40C5"/>
    <w:rsid w:val="009D7744"/>
    <w:rsid w:val="009E023B"/>
    <w:rsid w:val="009E0F8B"/>
    <w:rsid w:val="009E1395"/>
    <w:rsid w:val="009E19B4"/>
    <w:rsid w:val="009E2CDC"/>
    <w:rsid w:val="009E2EED"/>
    <w:rsid w:val="009F0099"/>
    <w:rsid w:val="009F0153"/>
    <w:rsid w:val="009F0864"/>
    <w:rsid w:val="009F25B9"/>
    <w:rsid w:val="009F2B3C"/>
    <w:rsid w:val="009F330D"/>
    <w:rsid w:val="009F712E"/>
    <w:rsid w:val="00A010AB"/>
    <w:rsid w:val="00A03F95"/>
    <w:rsid w:val="00A0546A"/>
    <w:rsid w:val="00A06CC4"/>
    <w:rsid w:val="00A10353"/>
    <w:rsid w:val="00A114B7"/>
    <w:rsid w:val="00A14F6C"/>
    <w:rsid w:val="00A16D09"/>
    <w:rsid w:val="00A22398"/>
    <w:rsid w:val="00A226EA"/>
    <w:rsid w:val="00A239C8"/>
    <w:rsid w:val="00A24918"/>
    <w:rsid w:val="00A24B9B"/>
    <w:rsid w:val="00A26037"/>
    <w:rsid w:val="00A26E43"/>
    <w:rsid w:val="00A33C69"/>
    <w:rsid w:val="00A352F3"/>
    <w:rsid w:val="00A37B22"/>
    <w:rsid w:val="00A4000B"/>
    <w:rsid w:val="00A43887"/>
    <w:rsid w:val="00A446A9"/>
    <w:rsid w:val="00A44A36"/>
    <w:rsid w:val="00A44EF3"/>
    <w:rsid w:val="00A45A2E"/>
    <w:rsid w:val="00A45AAC"/>
    <w:rsid w:val="00A509B5"/>
    <w:rsid w:val="00A51C42"/>
    <w:rsid w:val="00A5201F"/>
    <w:rsid w:val="00A52F02"/>
    <w:rsid w:val="00A540CF"/>
    <w:rsid w:val="00A54A3A"/>
    <w:rsid w:val="00A57253"/>
    <w:rsid w:val="00A5741B"/>
    <w:rsid w:val="00A57C02"/>
    <w:rsid w:val="00A605CC"/>
    <w:rsid w:val="00A60BCA"/>
    <w:rsid w:val="00A61787"/>
    <w:rsid w:val="00A62338"/>
    <w:rsid w:val="00A6245A"/>
    <w:rsid w:val="00A63EED"/>
    <w:rsid w:val="00A6475A"/>
    <w:rsid w:val="00A64B0F"/>
    <w:rsid w:val="00A65717"/>
    <w:rsid w:val="00A65C70"/>
    <w:rsid w:val="00A662EB"/>
    <w:rsid w:val="00A67B53"/>
    <w:rsid w:val="00A707E5"/>
    <w:rsid w:val="00A70A17"/>
    <w:rsid w:val="00A70C20"/>
    <w:rsid w:val="00A71DCE"/>
    <w:rsid w:val="00A72B8C"/>
    <w:rsid w:val="00A74ECB"/>
    <w:rsid w:val="00A74F63"/>
    <w:rsid w:val="00A75FFD"/>
    <w:rsid w:val="00A7641C"/>
    <w:rsid w:val="00A764E2"/>
    <w:rsid w:val="00A80598"/>
    <w:rsid w:val="00A82229"/>
    <w:rsid w:val="00A82595"/>
    <w:rsid w:val="00A8309A"/>
    <w:rsid w:val="00A83E9B"/>
    <w:rsid w:val="00A84E16"/>
    <w:rsid w:val="00A85C20"/>
    <w:rsid w:val="00A87A86"/>
    <w:rsid w:val="00A90218"/>
    <w:rsid w:val="00A9041F"/>
    <w:rsid w:val="00A90E3F"/>
    <w:rsid w:val="00A91A12"/>
    <w:rsid w:val="00A9294A"/>
    <w:rsid w:val="00A93D99"/>
    <w:rsid w:val="00A94846"/>
    <w:rsid w:val="00A9692A"/>
    <w:rsid w:val="00A97B59"/>
    <w:rsid w:val="00AA1A6D"/>
    <w:rsid w:val="00AA4D20"/>
    <w:rsid w:val="00AA66B2"/>
    <w:rsid w:val="00AA7EA6"/>
    <w:rsid w:val="00AB000F"/>
    <w:rsid w:val="00AB0B98"/>
    <w:rsid w:val="00AB1FC4"/>
    <w:rsid w:val="00AB4032"/>
    <w:rsid w:val="00AB4161"/>
    <w:rsid w:val="00AB533A"/>
    <w:rsid w:val="00AB57A2"/>
    <w:rsid w:val="00AB5CBC"/>
    <w:rsid w:val="00AB6038"/>
    <w:rsid w:val="00AB61BC"/>
    <w:rsid w:val="00AB62FE"/>
    <w:rsid w:val="00AB69A1"/>
    <w:rsid w:val="00AB7531"/>
    <w:rsid w:val="00AB7ACA"/>
    <w:rsid w:val="00AB7C7B"/>
    <w:rsid w:val="00AC0B58"/>
    <w:rsid w:val="00AC14F2"/>
    <w:rsid w:val="00AC1879"/>
    <w:rsid w:val="00AC2469"/>
    <w:rsid w:val="00AC2520"/>
    <w:rsid w:val="00AC2709"/>
    <w:rsid w:val="00AC34FC"/>
    <w:rsid w:val="00AC495D"/>
    <w:rsid w:val="00AC6292"/>
    <w:rsid w:val="00AC693C"/>
    <w:rsid w:val="00AD0355"/>
    <w:rsid w:val="00AD18C4"/>
    <w:rsid w:val="00AD1D5F"/>
    <w:rsid w:val="00AD3FC3"/>
    <w:rsid w:val="00AD4919"/>
    <w:rsid w:val="00AD5335"/>
    <w:rsid w:val="00AD5F14"/>
    <w:rsid w:val="00AE3DC3"/>
    <w:rsid w:val="00AE4691"/>
    <w:rsid w:val="00AE59AB"/>
    <w:rsid w:val="00AE62AC"/>
    <w:rsid w:val="00AF10BA"/>
    <w:rsid w:val="00AF1D4F"/>
    <w:rsid w:val="00AF37CD"/>
    <w:rsid w:val="00AF5646"/>
    <w:rsid w:val="00AF750E"/>
    <w:rsid w:val="00AF7C32"/>
    <w:rsid w:val="00B0115A"/>
    <w:rsid w:val="00B01A85"/>
    <w:rsid w:val="00B02CEA"/>
    <w:rsid w:val="00B041BF"/>
    <w:rsid w:val="00B04444"/>
    <w:rsid w:val="00B04AAD"/>
    <w:rsid w:val="00B04EBB"/>
    <w:rsid w:val="00B04EF9"/>
    <w:rsid w:val="00B077E0"/>
    <w:rsid w:val="00B13514"/>
    <w:rsid w:val="00B13DA2"/>
    <w:rsid w:val="00B14D9E"/>
    <w:rsid w:val="00B14EC2"/>
    <w:rsid w:val="00B21E31"/>
    <w:rsid w:val="00B220E5"/>
    <w:rsid w:val="00B24B2F"/>
    <w:rsid w:val="00B2529C"/>
    <w:rsid w:val="00B25CDF"/>
    <w:rsid w:val="00B26B5A"/>
    <w:rsid w:val="00B26BA5"/>
    <w:rsid w:val="00B316AE"/>
    <w:rsid w:val="00B317F4"/>
    <w:rsid w:val="00B33945"/>
    <w:rsid w:val="00B33C23"/>
    <w:rsid w:val="00B34152"/>
    <w:rsid w:val="00B35FE7"/>
    <w:rsid w:val="00B37AFA"/>
    <w:rsid w:val="00B42159"/>
    <w:rsid w:val="00B42384"/>
    <w:rsid w:val="00B43269"/>
    <w:rsid w:val="00B4342F"/>
    <w:rsid w:val="00B43E8E"/>
    <w:rsid w:val="00B45413"/>
    <w:rsid w:val="00B454ED"/>
    <w:rsid w:val="00B465DB"/>
    <w:rsid w:val="00B47412"/>
    <w:rsid w:val="00B47B11"/>
    <w:rsid w:val="00B50119"/>
    <w:rsid w:val="00B504B2"/>
    <w:rsid w:val="00B50B84"/>
    <w:rsid w:val="00B51FB3"/>
    <w:rsid w:val="00B5214C"/>
    <w:rsid w:val="00B52749"/>
    <w:rsid w:val="00B53249"/>
    <w:rsid w:val="00B541AF"/>
    <w:rsid w:val="00B60C52"/>
    <w:rsid w:val="00B61D8F"/>
    <w:rsid w:val="00B623A4"/>
    <w:rsid w:val="00B623E8"/>
    <w:rsid w:val="00B62D21"/>
    <w:rsid w:val="00B63D25"/>
    <w:rsid w:val="00B64791"/>
    <w:rsid w:val="00B65857"/>
    <w:rsid w:val="00B6603E"/>
    <w:rsid w:val="00B70A03"/>
    <w:rsid w:val="00B736E9"/>
    <w:rsid w:val="00B738C3"/>
    <w:rsid w:val="00B73DFE"/>
    <w:rsid w:val="00B75875"/>
    <w:rsid w:val="00B76889"/>
    <w:rsid w:val="00B8016F"/>
    <w:rsid w:val="00B80E88"/>
    <w:rsid w:val="00B82593"/>
    <w:rsid w:val="00B83938"/>
    <w:rsid w:val="00B84AA5"/>
    <w:rsid w:val="00B85453"/>
    <w:rsid w:val="00B87BF0"/>
    <w:rsid w:val="00B917C1"/>
    <w:rsid w:val="00B920E2"/>
    <w:rsid w:val="00B977D8"/>
    <w:rsid w:val="00B97887"/>
    <w:rsid w:val="00B97A1E"/>
    <w:rsid w:val="00BA1707"/>
    <w:rsid w:val="00BA17B8"/>
    <w:rsid w:val="00BA1845"/>
    <w:rsid w:val="00BA18A5"/>
    <w:rsid w:val="00BA1EBD"/>
    <w:rsid w:val="00BA2632"/>
    <w:rsid w:val="00BA37CC"/>
    <w:rsid w:val="00BA3ADD"/>
    <w:rsid w:val="00BA3ED4"/>
    <w:rsid w:val="00BA5E0D"/>
    <w:rsid w:val="00BA63B0"/>
    <w:rsid w:val="00BA69E8"/>
    <w:rsid w:val="00BA6BE2"/>
    <w:rsid w:val="00BA78C8"/>
    <w:rsid w:val="00BA7BDA"/>
    <w:rsid w:val="00BA7E15"/>
    <w:rsid w:val="00BB05C7"/>
    <w:rsid w:val="00BB250E"/>
    <w:rsid w:val="00BB314D"/>
    <w:rsid w:val="00BB34C5"/>
    <w:rsid w:val="00BB412F"/>
    <w:rsid w:val="00BB5230"/>
    <w:rsid w:val="00BB5C3F"/>
    <w:rsid w:val="00BB6823"/>
    <w:rsid w:val="00BB6B77"/>
    <w:rsid w:val="00BB70E2"/>
    <w:rsid w:val="00BB7872"/>
    <w:rsid w:val="00BC0577"/>
    <w:rsid w:val="00BC2E40"/>
    <w:rsid w:val="00BC442F"/>
    <w:rsid w:val="00BC535B"/>
    <w:rsid w:val="00BC6121"/>
    <w:rsid w:val="00BC71A3"/>
    <w:rsid w:val="00BD1073"/>
    <w:rsid w:val="00BD1A48"/>
    <w:rsid w:val="00BD1A78"/>
    <w:rsid w:val="00BE19BA"/>
    <w:rsid w:val="00BE2B63"/>
    <w:rsid w:val="00BE2FB6"/>
    <w:rsid w:val="00BE309B"/>
    <w:rsid w:val="00BE3503"/>
    <w:rsid w:val="00BE362B"/>
    <w:rsid w:val="00BE3B54"/>
    <w:rsid w:val="00BE3B91"/>
    <w:rsid w:val="00BE3BD6"/>
    <w:rsid w:val="00BE4A55"/>
    <w:rsid w:val="00BE5287"/>
    <w:rsid w:val="00BE5364"/>
    <w:rsid w:val="00BE5E73"/>
    <w:rsid w:val="00BE775E"/>
    <w:rsid w:val="00BE785A"/>
    <w:rsid w:val="00BF02FF"/>
    <w:rsid w:val="00BF0586"/>
    <w:rsid w:val="00BF126C"/>
    <w:rsid w:val="00BF236F"/>
    <w:rsid w:val="00BF3AA9"/>
    <w:rsid w:val="00BF3BF0"/>
    <w:rsid w:val="00BF4494"/>
    <w:rsid w:val="00BF4ADD"/>
    <w:rsid w:val="00C004B5"/>
    <w:rsid w:val="00C00812"/>
    <w:rsid w:val="00C016D5"/>
    <w:rsid w:val="00C03783"/>
    <w:rsid w:val="00C042F9"/>
    <w:rsid w:val="00C109C7"/>
    <w:rsid w:val="00C10CE9"/>
    <w:rsid w:val="00C11179"/>
    <w:rsid w:val="00C11FEC"/>
    <w:rsid w:val="00C122C0"/>
    <w:rsid w:val="00C140BB"/>
    <w:rsid w:val="00C14891"/>
    <w:rsid w:val="00C14D09"/>
    <w:rsid w:val="00C203FC"/>
    <w:rsid w:val="00C21BA8"/>
    <w:rsid w:val="00C222A4"/>
    <w:rsid w:val="00C226D2"/>
    <w:rsid w:val="00C23169"/>
    <w:rsid w:val="00C238F0"/>
    <w:rsid w:val="00C23B04"/>
    <w:rsid w:val="00C2468A"/>
    <w:rsid w:val="00C254A5"/>
    <w:rsid w:val="00C26228"/>
    <w:rsid w:val="00C26C4D"/>
    <w:rsid w:val="00C300B9"/>
    <w:rsid w:val="00C30897"/>
    <w:rsid w:val="00C30EE1"/>
    <w:rsid w:val="00C315AA"/>
    <w:rsid w:val="00C36AC8"/>
    <w:rsid w:val="00C4129C"/>
    <w:rsid w:val="00C41495"/>
    <w:rsid w:val="00C41B35"/>
    <w:rsid w:val="00C44B96"/>
    <w:rsid w:val="00C47326"/>
    <w:rsid w:val="00C5285D"/>
    <w:rsid w:val="00C52E47"/>
    <w:rsid w:val="00C53CDC"/>
    <w:rsid w:val="00C54CCE"/>
    <w:rsid w:val="00C60434"/>
    <w:rsid w:val="00C61093"/>
    <w:rsid w:val="00C61484"/>
    <w:rsid w:val="00C61AA9"/>
    <w:rsid w:val="00C61F5C"/>
    <w:rsid w:val="00C63866"/>
    <w:rsid w:val="00C63A0A"/>
    <w:rsid w:val="00C64033"/>
    <w:rsid w:val="00C66989"/>
    <w:rsid w:val="00C719F3"/>
    <w:rsid w:val="00C71D72"/>
    <w:rsid w:val="00C723D0"/>
    <w:rsid w:val="00C73076"/>
    <w:rsid w:val="00C7338C"/>
    <w:rsid w:val="00C740D8"/>
    <w:rsid w:val="00C7416E"/>
    <w:rsid w:val="00C74190"/>
    <w:rsid w:val="00C74408"/>
    <w:rsid w:val="00C7448A"/>
    <w:rsid w:val="00C750DA"/>
    <w:rsid w:val="00C758B9"/>
    <w:rsid w:val="00C76D46"/>
    <w:rsid w:val="00C76FEB"/>
    <w:rsid w:val="00C77E89"/>
    <w:rsid w:val="00C8078C"/>
    <w:rsid w:val="00C80A40"/>
    <w:rsid w:val="00C8140B"/>
    <w:rsid w:val="00C82992"/>
    <w:rsid w:val="00C82BC5"/>
    <w:rsid w:val="00C836D8"/>
    <w:rsid w:val="00C844FD"/>
    <w:rsid w:val="00C84FB8"/>
    <w:rsid w:val="00C85054"/>
    <w:rsid w:val="00C854A8"/>
    <w:rsid w:val="00C857EC"/>
    <w:rsid w:val="00C860D7"/>
    <w:rsid w:val="00C861EF"/>
    <w:rsid w:val="00C86CD9"/>
    <w:rsid w:val="00C87BBF"/>
    <w:rsid w:val="00C912E1"/>
    <w:rsid w:val="00C918E9"/>
    <w:rsid w:val="00C91FFA"/>
    <w:rsid w:val="00C93DE3"/>
    <w:rsid w:val="00C94234"/>
    <w:rsid w:val="00C96152"/>
    <w:rsid w:val="00C96181"/>
    <w:rsid w:val="00C9698F"/>
    <w:rsid w:val="00C96B1F"/>
    <w:rsid w:val="00C97C4C"/>
    <w:rsid w:val="00CA08FD"/>
    <w:rsid w:val="00CA0F7D"/>
    <w:rsid w:val="00CA2C66"/>
    <w:rsid w:val="00CA339E"/>
    <w:rsid w:val="00CA352D"/>
    <w:rsid w:val="00CA3CF4"/>
    <w:rsid w:val="00CA57C9"/>
    <w:rsid w:val="00CA5916"/>
    <w:rsid w:val="00CA6689"/>
    <w:rsid w:val="00CB0182"/>
    <w:rsid w:val="00CB0AAC"/>
    <w:rsid w:val="00CB0D79"/>
    <w:rsid w:val="00CB6D71"/>
    <w:rsid w:val="00CC1066"/>
    <w:rsid w:val="00CC43BA"/>
    <w:rsid w:val="00CC458D"/>
    <w:rsid w:val="00CC4887"/>
    <w:rsid w:val="00CC5145"/>
    <w:rsid w:val="00CC52CA"/>
    <w:rsid w:val="00CD08EE"/>
    <w:rsid w:val="00CE0B66"/>
    <w:rsid w:val="00CE1C31"/>
    <w:rsid w:val="00CE1E38"/>
    <w:rsid w:val="00CE2EEF"/>
    <w:rsid w:val="00CE34C5"/>
    <w:rsid w:val="00CE37C7"/>
    <w:rsid w:val="00CE4753"/>
    <w:rsid w:val="00CE558E"/>
    <w:rsid w:val="00CE7A67"/>
    <w:rsid w:val="00CE7E68"/>
    <w:rsid w:val="00CF1CE7"/>
    <w:rsid w:val="00CF1EB2"/>
    <w:rsid w:val="00CF2AD4"/>
    <w:rsid w:val="00CF2E6D"/>
    <w:rsid w:val="00CF5E62"/>
    <w:rsid w:val="00CF6964"/>
    <w:rsid w:val="00D00E74"/>
    <w:rsid w:val="00D03931"/>
    <w:rsid w:val="00D0394F"/>
    <w:rsid w:val="00D03A57"/>
    <w:rsid w:val="00D03CFB"/>
    <w:rsid w:val="00D07254"/>
    <w:rsid w:val="00D072ED"/>
    <w:rsid w:val="00D0740B"/>
    <w:rsid w:val="00D11A6D"/>
    <w:rsid w:val="00D15D77"/>
    <w:rsid w:val="00D16060"/>
    <w:rsid w:val="00D16C5E"/>
    <w:rsid w:val="00D17798"/>
    <w:rsid w:val="00D17CEF"/>
    <w:rsid w:val="00D2467C"/>
    <w:rsid w:val="00D25507"/>
    <w:rsid w:val="00D300AD"/>
    <w:rsid w:val="00D306D0"/>
    <w:rsid w:val="00D32A68"/>
    <w:rsid w:val="00D33329"/>
    <w:rsid w:val="00D33EB6"/>
    <w:rsid w:val="00D343FA"/>
    <w:rsid w:val="00D34EFB"/>
    <w:rsid w:val="00D35353"/>
    <w:rsid w:val="00D4016F"/>
    <w:rsid w:val="00D43365"/>
    <w:rsid w:val="00D44155"/>
    <w:rsid w:val="00D44F4D"/>
    <w:rsid w:val="00D459D6"/>
    <w:rsid w:val="00D4715C"/>
    <w:rsid w:val="00D47198"/>
    <w:rsid w:val="00D47B0E"/>
    <w:rsid w:val="00D47BA2"/>
    <w:rsid w:val="00D51281"/>
    <w:rsid w:val="00D51C89"/>
    <w:rsid w:val="00D534AA"/>
    <w:rsid w:val="00D55BF9"/>
    <w:rsid w:val="00D55DDC"/>
    <w:rsid w:val="00D55E13"/>
    <w:rsid w:val="00D569CB"/>
    <w:rsid w:val="00D56A65"/>
    <w:rsid w:val="00D57BF5"/>
    <w:rsid w:val="00D57D17"/>
    <w:rsid w:val="00D6136F"/>
    <w:rsid w:val="00D62F54"/>
    <w:rsid w:val="00D63A6E"/>
    <w:rsid w:val="00D64151"/>
    <w:rsid w:val="00D64480"/>
    <w:rsid w:val="00D66A3A"/>
    <w:rsid w:val="00D66CBB"/>
    <w:rsid w:val="00D678B4"/>
    <w:rsid w:val="00D7123D"/>
    <w:rsid w:val="00D718A8"/>
    <w:rsid w:val="00D71C4E"/>
    <w:rsid w:val="00D71C93"/>
    <w:rsid w:val="00D72257"/>
    <w:rsid w:val="00D72F15"/>
    <w:rsid w:val="00D73472"/>
    <w:rsid w:val="00D74445"/>
    <w:rsid w:val="00D747F3"/>
    <w:rsid w:val="00D748A1"/>
    <w:rsid w:val="00D76254"/>
    <w:rsid w:val="00D775D6"/>
    <w:rsid w:val="00D80586"/>
    <w:rsid w:val="00D80AF8"/>
    <w:rsid w:val="00D80BF2"/>
    <w:rsid w:val="00D83A56"/>
    <w:rsid w:val="00D84B37"/>
    <w:rsid w:val="00D85827"/>
    <w:rsid w:val="00D86671"/>
    <w:rsid w:val="00D9006A"/>
    <w:rsid w:val="00D912E3"/>
    <w:rsid w:val="00D92E0E"/>
    <w:rsid w:val="00D95D17"/>
    <w:rsid w:val="00DA114B"/>
    <w:rsid w:val="00DA189B"/>
    <w:rsid w:val="00DA2D54"/>
    <w:rsid w:val="00DA3B20"/>
    <w:rsid w:val="00DA40B7"/>
    <w:rsid w:val="00DA496D"/>
    <w:rsid w:val="00DA72AE"/>
    <w:rsid w:val="00DA78E0"/>
    <w:rsid w:val="00DA7AA2"/>
    <w:rsid w:val="00DB03C5"/>
    <w:rsid w:val="00DB0599"/>
    <w:rsid w:val="00DB0DCE"/>
    <w:rsid w:val="00DB12E3"/>
    <w:rsid w:val="00DB15D8"/>
    <w:rsid w:val="00DB3519"/>
    <w:rsid w:val="00DC008D"/>
    <w:rsid w:val="00DC134B"/>
    <w:rsid w:val="00DC41E6"/>
    <w:rsid w:val="00DC4717"/>
    <w:rsid w:val="00DC5038"/>
    <w:rsid w:val="00DC5EDA"/>
    <w:rsid w:val="00DC6DE7"/>
    <w:rsid w:val="00DC75A5"/>
    <w:rsid w:val="00DC7E95"/>
    <w:rsid w:val="00DD08CF"/>
    <w:rsid w:val="00DD0ADE"/>
    <w:rsid w:val="00DD1CB5"/>
    <w:rsid w:val="00DD1E41"/>
    <w:rsid w:val="00DD2268"/>
    <w:rsid w:val="00DD3619"/>
    <w:rsid w:val="00DD53FE"/>
    <w:rsid w:val="00DD5802"/>
    <w:rsid w:val="00DE0949"/>
    <w:rsid w:val="00DE2E14"/>
    <w:rsid w:val="00DE3CFD"/>
    <w:rsid w:val="00DE5B6F"/>
    <w:rsid w:val="00DE6973"/>
    <w:rsid w:val="00DE7B25"/>
    <w:rsid w:val="00DF00E9"/>
    <w:rsid w:val="00DF06F8"/>
    <w:rsid w:val="00DF28BC"/>
    <w:rsid w:val="00DF45D5"/>
    <w:rsid w:val="00DF4BB6"/>
    <w:rsid w:val="00DF4EB3"/>
    <w:rsid w:val="00DF6CBA"/>
    <w:rsid w:val="00E01FD4"/>
    <w:rsid w:val="00E02F1C"/>
    <w:rsid w:val="00E033BF"/>
    <w:rsid w:val="00E04BEF"/>
    <w:rsid w:val="00E07553"/>
    <w:rsid w:val="00E107E5"/>
    <w:rsid w:val="00E10D0C"/>
    <w:rsid w:val="00E1160D"/>
    <w:rsid w:val="00E12096"/>
    <w:rsid w:val="00E12957"/>
    <w:rsid w:val="00E16077"/>
    <w:rsid w:val="00E16860"/>
    <w:rsid w:val="00E301EA"/>
    <w:rsid w:val="00E30207"/>
    <w:rsid w:val="00E31AB2"/>
    <w:rsid w:val="00E327AD"/>
    <w:rsid w:val="00E330ED"/>
    <w:rsid w:val="00E370C1"/>
    <w:rsid w:val="00E4282B"/>
    <w:rsid w:val="00E42C2F"/>
    <w:rsid w:val="00E44A7E"/>
    <w:rsid w:val="00E44CE6"/>
    <w:rsid w:val="00E44D68"/>
    <w:rsid w:val="00E45DFC"/>
    <w:rsid w:val="00E460B0"/>
    <w:rsid w:val="00E46666"/>
    <w:rsid w:val="00E469D7"/>
    <w:rsid w:val="00E47E0E"/>
    <w:rsid w:val="00E50857"/>
    <w:rsid w:val="00E549A0"/>
    <w:rsid w:val="00E5626E"/>
    <w:rsid w:val="00E56F4C"/>
    <w:rsid w:val="00E57360"/>
    <w:rsid w:val="00E6259F"/>
    <w:rsid w:val="00E6681E"/>
    <w:rsid w:val="00E7011D"/>
    <w:rsid w:val="00E704E8"/>
    <w:rsid w:val="00E72485"/>
    <w:rsid w:val="00E744C4"/>
    <w:rsid w:val="00E7726A"/>
    <w:rsid w:val="00E77B41"/>
    <w:rsid w:val="00E81F83"/>
    <w:rsid w:val="00E823D7"/>
    <w:rsid w:val="00E8301D"/>
    <w:rsid w:val="00E84849"/>
    <w:rsid w:val="00E850C7"/>
    <w:rsid w:val="00E8573E"/>
    <w:rsid w:val="00E85AC1"/>
    <w:rsid w:val="00E901CB"/>
    <w:rsid w:val="00E9317B"/>
    <w:rsid w:val="00E973A8"/>
    <w:rsid w:val="00EA0255"/>
    <w:rsid w:val="00EA0F85"/>
    <w:rsid w:val="00EA1AA3"/>
    <w:rsid w:val="00EA242D"/>
    <w:rsid w:val="00EA2DF4"/>
    <w:rsid w:val="00EA6DD4"/>
    <w:rsid w:val="00EB6672"/>
    <w:rsid w:val="00EB7004"/>
    <w:rsid w:val="00EC122B"/>
    <w:rsid w:val="00EC1AE6"/>
    <w:rsid w:val="00EC259D"/>
    <w:rsid w:val="00EC33BB"/>
    <w:rsid w:val="00EC3549"/>
    <w:rsid w:val="00EC38BF"/>
    <w:rsid w:val="00EC4774"/>
    <w:rsid w:val="00EC4E0D"/>
    <w:rsid w:val="00ED0A42"/>
    <w:rsid w:val="00ED1D44"/>
    <w:rsid w:val="00ED21D5"/>
    <w:rsid w:val="00ED230A"/>
    <w:rsid w:val="00ED26BC"/>
    <w:rsid w:val="00ED26CB"/>
    <w:rsid w:val="00ED36D6"/>
    <w:rsid w:val="00ED47F2"/>
    <w:rsid w:val="00ED4A68"/>
    <w:rsid w:val="00ED5AC4"/>
    <w:rsid w:val="00ED644E"/>
    <w:rsid w:val="00ED6C63"/>
    <w:rsid w:val="00EE05C1"/>
    <w:rsid w:val="00EE16D8"/>
    <w:rsid w:val="00EE16DD"/>
    <w:rsid w:val="00EE19AD"/>
    <w:rsid w:val="00EE43CF"/>
    <w:rsid w:val="00EE5731"/>
    <w:rsid w:val="00EF352A"/>
    <w:rsid w:val="00EF4AF4"/>
    <w:rsid w:val="00EF64FE"/>
    <w:rsid w:val="00F00658"/>
    <w:rsid w:val="00F00B34"/>
    <w:rsid w:val="00F01BBE"/>
    <w:rsid w:val="00F01EC9"/>
    <w:rsid w:val="00F027BE"/>
    <w:rsid w:val="00F053DA"/>
    <w:rsid w:val="00F06760"/>
    <w:rsid w:val="00F078B2"/>
    <w:rsid w:val="00F07DC9"/>
    <w:rsid w:val="00F07E8D"/>
    <w:rsid w:val="00F07FDB"/>
    <w:rsid w:val="00F10AAD"/>
    <w:rsid w:val="00F11811"/>
    <w:rsid w:val="00F125E8"/>
    <w:rsid w:val="00F13A78"/>
    <w:rsid w:val="00F14B71"/>
    <w:rsid w:val="00F15A9A"/>
    <w:rsid w:val="00F16A37"/>
    <w:rsid w:val="00F16E2F"/>
    <w:rsid w:val="00F16F1B"/>
    <w:rsid w:val="00F21075"/>
    <w:rsid w:val="00F21C48"/>
    <w:rsid w:val="00F243BF"/>
    <w:rsid w:val="00F25854"/>
    <w:rsid w:val="00F27EC8"/>
    <w:rsid w:val="00F30E01"/>
    <w:rsid w:val="00F31630"/>
    <w:rsid w:val="00F31F9D"/>
    <w:rsid w:val="00F32D68"/>
    <w:rsid w:val="00F337E6"/>
    <w:rsid w:val="00F33A6A"/>
    <w:rsid w:val="00F3550F"/>
    <w:rsid w:val="00F36ECC"/>
    <w:rsid w:val="00F37C2C"/>
    <w:rsid w:val="00F4110B"/>
    <w:rsid w:val="00F4219B"/>
    <w:rsid w:val="00F4574A"/>
    <w:rsid w:val="00F45AEA"/>
    <w:rsid w:val="00F47FC2"/>
    <w:rsid w:val="00F5182D"/>
    <w:rsid w:val="00F51C7B"/>
    <w:rsid w:val="00F55C75"/>
    <w:rsid w:val="00F55F0F"/>
    <w:rsid w:val="00F62478"/>
    <w:rsid w:val="00F64A1D"/>
    <w:rsid w:val="00F6638B"/>
    <w:rsid w:val="00F663F1"/>
    <w:rsid w:val="00F668F1"/>
    <w:rsid w:val="00F672BC"/>
    <w:rsid w:val="00F706F5"/>
    <w:rsid w:val="00F71975"/>
    <w:rsid w:val="00F72177"/>
    <w:rsid w:val="00F7318C"/>
    <w:rsid w:val="00F734DC"/>
    <w:rsid w:val="00F745D2"/>
    <w:rsid w:val="00F75671"/>
    <w:rsid w:val="00F764B5"/>
    <w:rsid w:val="00F7667D"/>
    <w:rsid w:val="00F7762E"/>
    <w:rsid w:val="00F77C37"/>
    <w:rsid w:val="00F804F2"/>
    <w:rsid w:val="00F810B3"/>
    <w:rsid w:val="00F81276"/>
    <w:rsid w:val="00F82254"/>
    <w:rsid w:val="00F838BE"/>
    <w:rsid w:val="00F83C77"/>
    <w:rsid w:val="00F92AC4"/>
    <w:rsid w:val="00F92C56"/>
    <w:rsid w:val="00F94A11"/>
    <w:rsid w:val="00F94DBB"/>
    <w:rsid w:val="00F962CD"/>
    <w:rsid w:val="00F969B2"/>
    <w:rsid w:val="00F97346"/>
    <w:rsid w:val="00F9768E"/>
    <w:rsid w:val="00FA2823"/>
    <w:rsid w:val="00FA31A8"/>
    <w:rsid w:val="00FA434B"/>
    <w:rsid w:val="00FA50A6"/>
    <w:rsid w:val="00FA5850"/>
    <w:rsid w:val="00FA61EF"/>
    <w:rsid w:val="00FA6568"/>
    <w:rsid w:val="00FA6CDD"/>
    <w:rsid w:val="00FA6F3D"/>
    <w:rsid w:val="00FB0AC3"/>
    <w:rsid w:val="00FB2819"/>
    <w:rsid w:val="00FB5090"/>
    <w:rsid w:val="00FB63BE"/>
    <w:rsid w:val="00FB7983"/>
    <w:rsid w:val="00FB7DC2"/>
    <w:rsid w:val="00FC3A5C"/>
    <w:rsid w:val="00FC4DB2"/>
    <w:rsid w:val="00FD18CD"/>
    <w:rsid w:val="00FD297D"/>
    <w:rsid w:val="00FD3057"/>
    <w:rsid w:val="00FD33F2"/>
    <w:rsid w:val="00FD3B7B"/>
    <w:rsid w:val="00FD3BCA"/>
    <w:rsid w:val="00FD422C"/>
    <w:rsid w:val="00FD4FEE"/>
    <w:rsid w:val="00FD63F0"/>
    <w:rsid w:val="00FD7133"/>
    <w:rsid w:val="00FE17BA"/>
    <w:rsid w:val="00FE20DD"/>
    <w:rsid w:val="00FE2E24"/>
    <w:rsid w:val="00FE4B02"/>
    <w:rsid w:val="00FF1B5E"/>
    <w:rsid w:val="00FF3558"/>
    <w:rsid w:val="00FF3C59"/>
    <w:rsid w:val="00FF4002"/>
    <w:rsid w:val="00FF4153"/>
    <w:rsid w:val="00FF53CC"/>
    <w:rsid w:val="00FF6A0B"/>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318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2C2FE9"/>
    <w:pPr>
      <w:spacing w:after="200" w:line="276" w:lineRule="auto"/>
    </w:pPr>
    <w:rPr>
      <w:sz w:val="22"/>
      <w:szCs w:val="22"/>
      <w:lang w:eastAsia="en-US"/>
    </w:rPr>
  </w:style>
  <w:style w:type="paragraph" w:styleId="Heading1">
    <w:name w:val="heading 1"/>
    <w:basedOn w:val="Normal"/>
    <w:next w:val="Normal"/>
    <w:link w:val="Heading1Char"/>
    <w:uiPriority w:val="99"/>
    <w:qFormat/>
    <w:rsid w:val="002B002B"/>
    <w:pPr>
      <w:keepNext/>
      <w:keepLines/>
      <w:spacing w:before="480" w:after="0"/>
      <w:outlineLvl w:val="0"/>
    </w:pPr>
    <w:rPr>
      <w:rFonts w:ascii="Calibri Light" w:hAnsi="Calibri Light"/>
      <w:b/>
      <w:color w:val="2E74B5"/>
      <w:sz w:val="28"/>
      <w:szCs w:val="20"/>
    </w:rPr>
  </w:style>
  <w:style w:type="paragraph" w:styleId="Heading2">
    <w:name w:val="heading 2"/>
    <w:basedOn w:val="Normal"/>
    <w:next w:val="Normal"/>
    <w:link w:val="Heading2Char"/>
    <w:uiPriority w:val="99"/>
    <w:qFormat/>
    <w:rsid w:val="002B002B"/>
    <w:pPr>
      <w:keepNext/>
      <w:keepLines/>
      <w:spacing w:before="200" w:after="0"/>
      <w:outlineLvl w:val="1"/>
    </w:pPr>
    <w:rPr>
      <w:rFonts w:ascii="Calibri Light" w:hAnsi="Calibri Light"/>
      <w:b/>
      <w:color w:val="5B9BD5"/>
      <w:sz w:val="26"/>
      <w:szCs w:val="20"/>
    </w:rPr>
  </w:style>
  <w:style w:type="paragraph" w:styleId="Heading3">
    <w:name w:val="heading 3"/>
    <w:basedOn w:val="Normal"/>
    <w:next w:val="Normal"/>
    <w:link w:val="Heading3Char"/>
    <w:uiPriority w:val="99"/>
    <w:qFormat/>
    <w:rsid w:val="002B002B"/>
    <w:pPr>
      <w:keepNext/>
      <w:keepLines/>
      <w:spacing w:before="200" w:after="0"/>
      <w:outlineLvl w:val="2"/>
    </w:pPr>
    <w:rPr>
      <w:rFonts w:ascii="Calibri Light" w:hAnsi="Calibri Light"/>
      <w:b/>
      <w:color w:val="5B9BD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B002B"/>
    <w:rPr>
      <w:rFonts w:ascii="Calibri Light" w:hAnsi="Calibri Light"/>
      <w:b/>
      <w:color w:val="2E74B5"/>
      <w:sz w:val="28"/>
      <w:lang w:eastAsia="en-US"/>
    </w:rPr>
  </w:style>
  <w:style w:type="character" w:customStyle="1" w:styleId="Heading2Char">
    <w:name w:val="Heading 2 Char"/>
    <w:link w:val="Heading2"/>
    <w:uiPriority w:val="99"/>
    <w:locked/>
    <w:rsid w:val="002B002B"/>
    <w:rPr>
      <w:rFonts w:ascii="Calibri Light" w:hAnsi="Calibri Light"/>
      <w:b/>
      <w:color w:val="5B9BD5"/>
      <w:sz w:val="26"/>
      <w:lang w:eastAsia="en-US"/>
    </w:rPr>
  </w:style>
  <w:style w:type="character" w:customStyle="1" w:styleId="Heading3Char">
    <w:name w:val="Heading 3 Char"/>
    <w:link w:val="Heading3"/>
    <w:uiPriority w:val="99"/>
    <w:locked/>
    <w:rsid w:val="002B002B"/>
    <w:rPr>
      <w:rFonts w:ascii="Calibri Light" w:hAnsi="Calibri Light"/>
      <w:b/>
      <w:color w:val="5B9BD5"/>
      <w:sz w:val="22"/>
      <w:lang w:eastAsia="en-US"/>
    </w:rPr>
  </w:style>
  <w:style w:type="paragraph" w:styleId="Footer">
    <w:name w:val="footer"/>
    <w:basedOn w:val="Normal"/>
    <w:link w:val="FooterChar"/>
    <w:uiPriority w:val="99"/>
    <w:semiHidden/>
    <w:rsid w:val="002A1ACD"/>
    <w:pPr>
      <w:tabs>
        <w:tab w:val="center" w:pos="4536"/>
        <w:tab w:val="right" w:pos="9072"/>
      </w:tabs>
    </w:pPr>
    <w:rPr>
      <w:szCs w:val="20"/>
    </w:rPr>
  </w:style>
  <w:style w:type="character" w:customStyle="1" w:styleId="FooterChar">
    <w:name w:val="Footer Char"/>
    <w:link w:val="Footer"/>
    <w:uiPriority w:val="99"/>
    <w:semiHidden/>
    <w:locked/>
    <w:rsid w:val="002A1ACD"/>
    <w:rPr>
      <w:sz w:val="22"/>
      <w:lang w:eastAsia="en-US"/>
    </w:rPr>
  </w:style>
  <w:style w:type="paragraph" w:styleId="Header">
    <w:name w:val="header"/>
    <w:basedOn w:val="Normal"/>
    <w:link w:val="HeaderChar"/>
    <w:uiPriority w:val="99"/>
    <w:rsid w:val="002A1ACD"/>
    <w:pPr>
      <w:tabs>
        <w:tab w:val="center" w:pos="4536"/>
        <w:tab w:val="right" w:pos="9072"/>
      </w:tabs>
    </w:pPr>
    <w:rPr>
      <w:szCs w:val="20"/>
    </w:rPr>
  </w:style>
  <w:style w:type="character" w:customStyle="1" w:styleId="HeaderChar">
    <w:name w:val="Header Char"/>
    <w:link w:val="Header"/>
    <w:uiPriority w:val="99"/>
    <w:locked/>
    <w:rsid w:val="002A1ACD"/>
    <w:rPr>
      <w:sz w:val="22"/>
      <w:lang w:eastAsia="en-US"/>
    </w:rPr>
  </w:style>
  <w:style w:type="character" w:styleId="PageNumber">
    <w:name w:val="page number"/>
    <w:uiPriority w:val="99"/>
    <w:rsid w:val="002A1ACD"/>
    <w:rPr>
      <w:rFonts w:cs="Times New Roman"/>
    </w:rPr>
  </w:style>
  <w:style w:type="character" w:styleId="CommentReference">
    <w:name w:val="annotation reference"/>
    <w:uiPriority w:val="99"/>
    <w:semiHidden/>
    <w:rsid w:val="0064466A"/>
    <w:rPr>
      <w:rFonts w:cs="Times New Roman"/>
      <w:sz w:val="16"/>
    </w:rPr>
  </w:style>
  <w:style w:type="paragraph" w:styleId="CommentText">
    <w:name w:val="annotation text"/>
    <w:basedOn w:val="Normal"/>
    <w:link w:val="CommentTextChar"/>
    <w:uiPriority w:val="99"/>
    <w:semiHidden/>
    <w:rsid w:val="0064466A"/>
    <w:rPr>
      <w:sz w:val="20"/>
      <w:szCs w:val="20"/>
    </w:rPr>
  </w:style>
  <w:style w:type="character" w:customStyle="1" w:styleId="CommentTextChar">
    <w:name w:val="Comment Text Char"/>
    <w:link w:val="CommentText"/>
    <w:uiPriority w:val="99"/>
    <w:semiHidden/>
    <w:locked/>
    <w:rsid w:val="0064466A"/>
    <w:rPr>
      <w:lang w:eastAsia="en-US"/>
    </w:rPr>
  </w:style>
  <w:style w:type="paragraph" w:styleId="CommentSubject">
    <w:name w:val="annotation subject"/>
    <w:basedOn w:val="CommentText"/>
    <w:next w:val="CommentText"/>
    <w:link w:val="CommentSubjectChar"/>
    <w:uiPriority w:val="99"/>
    <w:semiHidden/>
    <w:rsid w:val="0064466A"/>
    <w:rPr>
      <w:b/>
    </w:rPr>
  </w:style>
  <w:style w:type="character" w:customStyle="1" w:styleId="CommentSubjectChar">
    <w:name w:val="Comment Subject Char"/>
    <w:link w:val="CommentSubject"/>
    <w:uiPriority w:val="99"/>
    <w:semiHidden/>
    <w:locked/>
    <w:rsid w:val="0064466A"/>
    <w:rPr>
      <w:b/>
      <w:lang w:eastAsia="en-US"/>
    </w:rPr>
  </w:style>
  <w:style w:type="paragraph" w:styleId="BalloonText">
    <w:name w:val="Balloon Text"/>
    <w:basedOn w:val="Normal"/>
    <w:link w:val="BalloonTextChar"/>
    <w:uiPriority w:val="99"/>
    <w:semiHidden/>
    <w:rsid w:val="0064466A"/>
    <w:pPr>
      <w:spacing w:after="0" w:line="240" w:lineRule="auto"/>
    </w:pPr>
    <w:rPr>
      <w:rFonts w:ascii="Tahoma" w:hAnsi="Tahoma"/>
      <w:sz w:val="16"/>
      <w:szCs w:val="20"/>
    </w:rPr>
  </w:style>
  <w:style w:type="character" w:customStyle="1" w:styleId="BalloonTextChar">
    <w:name w:val="Balloon Text Char"/>
    <w:link w:val="BalloonText"/>
    <w:uiPriority w:val="99"/>
    <w:semiHidden/>
    <w:locked/>
    <w:rsid w:val="0064466A"/>
    <w:rPr>
      <w:rFonts w:ascii="Tahoma" w:hAnsi="Tahoma"/>
      <w:sz w:val="16"/>
      <w:lang w:eastAsia="en-US"/>
    </w:rPr>
  </w:style>
  <w:style w:type="paragraph" w:styleId="BodyTextIndent">
    <w:name w:val="Body Text Indent"/>
    <w:basedOn w:val="Normal"/>
    <w:link w:val="BodyTextIndentChar"/>
    <w:uiPriority w:val="99"/>
    <w:rsid w:val="00764933"/>
    <w:pPr>
      <w:spacing w:after="120"/>
      <w:ind w:left="283"/>
    </w:pPr>
    <w:rPr>
      <w:szCs w:val="20"/>
    </w:rPr>
  </w:style>
  <w:style w:type="character" w:customStyle="1" w:styleId="BodyTextIndentChar">
    <w:name w:val="Body Text Indent Char"/>
    <w:link w:val="BodyTextIndent"/>
    <w:uiPriority w:val="99"/>
    <w:locked/>
    <w:rsid w:val="00764933"/>
    <w:rPr>
      <w:sz w:val="22"/>
      <w:lang w:eastAsia="en-US"/>
    </w:rPr>
  </w:style>
  <w:style w:type="character" w:styleId="Hyperlink">
    <w:name w:val="Hyperlink"/>
    <w:uiPriority w:val="99"/>
    <w:rsid w:val="00926343"/>
    <w:rPr>
      <w:rFonts w:cs="Times New Roman"/>
      <w:color w:val="0000FF"/>
      <w:u w:val="single"/>
    </w:rPr>
  </w:style>
  <w:style w:type="character" w:styleId="FollowedHyperlink">
    <w:name w:val="FollowedHyperlink"/>
    <w:uiPriority w:val="99"/>
    <w:semiHidden/>
    <w:rsid w:val="00926343"/>
    <w:rPr>
      <w:rFonts w:cs="Times New Roman"/>
      <w:color w:val="800080"/>
      <w:u w:val="single"/>
    </w:rPr>
  </w:style>
  <w:style w:type="paragraph" w:styleId="BodyText">
    <w:name w:val="Body Text"/>
    <w:basedOn w:val="Normal"/>
    <w:link w:val="BodyTextChar"/>
    <w:uiPriority w:val="99"/>
    <w:rsid w:val="004B697B"/>
    <w:pPr>
      <w:spacing w:after="120"/>
    </w:pPr>
    <w:rPr>
      <w:szCs w:val="20"/>
    </w:rPr>
  </w:style>
  <w:style w:type="character" w:customStyle="1" w:styleId="BodyTextChar">
    <w:name w:val="Body Text Char"/>
    <w:link w:val="BodyText"/>
    <w:uiPriority w:val="99"/>
    <w:locked/>
    <w:rsid w:val="004B697B"/>
    <w:rPr>
      <w:sz w:val="22"/>
      <w:lang w:eastAsia="en-US"/>
    </w:rPr>
  </w:style>
  <w:style w:type="paragraph" w:customStyle="1" w:styleId="Default">
    <w:name w:val="Default"/>
    <w:uiPriority w:val="99"/>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rsid w:val="004558A5"/>
    <w:pPr>
      <w:spacing w:after="0" w:line="240" w:lineRule="auto"/>
    </w:pPr>
    <w:rPr>
      <w:sz w:val="21"/>
      <w:szCs w:val="20"/>
    </w:rPr>
  </w:style>
  <w:style w:type="character" w:customStyle="1" w:styleId="PlainTextChar">
    <w:name w:val="Plain Text Char"/>
    <w:link w:val="PlainText"/>
    <w:uiPriority w:val="99"/>
    <w:locked/>
    <w:rsid w:val="004558A5"/>
    <w:rPr>
      <w:sz w:val="21"/>
      <w:lang w:eastAsia="en-US"/>
    </w:rPr>
  </w:style>
  <w:style w:type="character" w:customStyle="1" w:styleId="Heading20">
    <w:name w:val="Heading #2_"/>
    <w:link w:val="Heading21"/>
    <w:uiPriority w:val="99"/>
    <w:locked/>
    <w:rsid w:val="0062684A"/>
    <w:rPr>
      <w:rFonts w:ascii="Times New Roman" w:hAnsi="Times New Roman"/>
      <w:sz w:val="23"/>
      <w:shd w:val="clear" w:color="auto" w:fill="FFFFFF"/>
    </w:rPr>
  </w:style>
  <w:style w:type="paragraph" w:customStyle="1" w:styleId="Heading21">
    <w:name w:val="Heading #2"/>
    <w:basedOn w:val="Normal"/>
    <w:link w:val="Heading20"/>
    <w:uiPriority w:val="99"/>
    <w:rsid w:val="0062684A"/>
    <w:pPr>
      <w:shd w:val="clear" w:color="auto" w:fill="FFFFFF"/>
      <w:spacing w:after="0" w:line="1141" w:lineRule="exact"/>
      <w:jc w:val="both"/>
      <w:outlineLvl w:val="1"/>
    </w:pPr>
    <w:rPr>
      <w:rFonts w:ascii="Times New Roman" w:hAnsi="Times New Roman"/>
      <w:sz w:val="23"/>
      <w:szCs w:val="20"/>
      <w:lang w:eastAsia="bg-BG"/>
    </w:rPr>
  </w:style>
  <w:style w:type="character" w:customStyle="1" w:styleId="Bodytext18">
    <w:name w:val="Body text (18)_"/>
    <w:link w:val="Bodytext180"/>
    <w:uiPriority w:val="99"/>
    <w:locked/>
    <w:rsid w:val="004A4740"/>
    <w:rPr>
      <w:rFonts w:ascii="Times New Roman" w:hAnsi="Times New Roman"/>
      <w:sz w:val="23"/>
      <w:shd w:val="clear" w:color="auto" w:fill="FFFFFF"/>
    </w:rPr>
  </w:style>
  <w:style w:type="paragraph" w:customStyle="1" w:styleId="Bodytext180">
    <w:name w:val="Body text (18)"/>
    <w:basedOn w:val="Normal"/>
    <w:link w:val="Bodytext18"/>
    <w:uiPriority w:val="99"/>
    <w:rsid w:val="004A4740"/>
    <w:pPr>
      <w:shd w:val="clear" w:color="auto" w:fill="FFFFFF"/>
      <w:spacing w:after="0" w:line="274" w:lineRule="exact"/>
      <w:ind w:firstLine="620"/>
      <w:jc w:val="both"/>
    </w:pPr>
    <w:rPr>
      <w:rFonts w:ascii="Times New Roman" w:hAnsi="Times New Roman"/>
      <w:sz w:val="23"/>
      <w:szCs w:val="20"/>
      <w:lang w:eastAsia="bg-BG"/>
    </w:rPr>
  </w:style>
  <w:style w:type="paragraph" w:styleId="ListParagraph">
    <w:name w:val="List Paragraph"/>
    <w:aliases w:val="List1,List Paragraph1,ПАРАГРАФ"/>
    <w:basedOn w:val="Normal"/>
    <w:link w:val="ListParagraphChar"/>
    <w:uiPriority w:val="99"/>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rsid w:val="0011345D"/>
    <w:rPr>
      <w:rFonts w:ascii="Times New Roman" w:hAnsi="Times New Roman" w:cs="Times New Roman"/>
      <w:sz w:val="18"/>
      <w:vertAlign w:val="superscript"/>
    </w:rPr>
  </w:style>
  <w:style w:type="paragraph" w:styleId="FootnoteText">
    <w:name w:val="footnote text"/>
    <w:basedOn w:val="Normal"/>
    <w:link w:val="FootnoteTextChar"/>
    <w:uiPriority w:val="99"/>
    <w:rsid w:val="0011345D"/>
    <w:pPr>
      <w:tabs>
        <w:tab w:val="left" w:pos="216"/>
      </w:tabs>
      <w:spacing w:after="0" w:line="240" w:lineRule="auto"/>
      <w:ind w:left="430" w:hanging="215"/>
    </w:pPr>
    <w:rPr>
      <w:rFonts w:ascii="Times New Roman" w:hAnsi="Times New Roman"/>
      <w:sz w:val="20"/>
      <w:szCs w:val="20"/>
      <w:lang w:eastAsia="bg-BG"/>
    </w:rPr>
  </w:style>
  <w:style w:type="character" w:customStyle="1" w:styleId="FootnoteTextChar">
    <w:name w:val="Footnote Text Char"/>
    <w:link w:val="FootnoteText"/>
    <w:uiPriority w:val="99"/>
    <w:locked/>
    <w:rsid w:val="0011345D"/>
    <w:rPr>
      <w:rFonts w:ascii="Times New Roman" w:hAnsi="Times New Roman"/>
      <w:lang w:val="bg-BG" w:eastAsia="bg-BG"/>
    </w:rPr>
  </w:style>
  <w:style w:type="paragraph" w:styleId="TOCHeading">
    <w:name w:val="TOC Heading"/>
    <w:basedOn w:val="Heading1"/>
    <w:next w:val="Normal"/>
    <w:uiPriority w:val="99"/>
    <w:qFormat/>
    <w:rsid w:val="00297459"/>
    <w:pPr>
      <w:outlineLvl w:val="9"/>
    </w:pPr>
    <w:rPr>
      <w:lang w:val="en-US" w:eastAsia="ja-JP"/>
    </w:rPr>
  </w:style>
  <w:style w:type="paragraph" w:styleId="TOC1">
    <w:name w:val="toc 1"/>
    <w:basedOn w:val="Normal"/>
    <w:next w:val="Normal"/>
    <w:autoRedefine/>
    <w:uiPriority w:val="99"/>
    <w:rsid w:val="00F027BE"/>
    <w:pPr>
      <w:tabs>
        <w:tab w:val="right" w:leader="dot" w:pos="9523"/>
      </w:tabs>
      <w:spacing w:after="0" w:line="240" w:lineRule="auto"/>
    </w:pPr>
  </w:style>
  <w:style w:type="paragraph" w:styleId="TOC2">
    <w:name w:val="toc 2"/>
    <w:basedOn w:val="Normal"/>
    <w:next w:val="Normal"/>
    <w:autoRedefine/>
    <w:uiPriority w:val="99"/>
    <w:rsid w:val="00F838BE"/>
    <w:pPr>
      <w:tabs>
        <w:tab w:val="right" w:leader="dot" w:pos="9523"/>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99"/>
    <w:rsid w:val="00AB7C7B"/>
    <w:pPr>
      <w:tabs>
        <w:tab w:val="right" w:leader="dot" w:pos="9523"/>
      </w:tabs>
      <w:spacing w:after="120"/>
      <w:ind w:firstLine="284"/>
    </w:pPr>
  </w:style>
  <w:style w:type="paragraph" w:customStyle="1" w:styleId="a">
    <w:name w:val="Обикн. параграф"/>
    <w:basedOn w:val="Normal"/>
    <w:link w:val="Char"/>
    <w:uiPriority w:val="99"/>
    <w:rsid w:val="00CE0B66"/>
    <w:pPr>
      <w:spacing w:before="120" w:after="0" w:line="360" w:lineRule="auto"/>
      <w:ind w:firstLine="720"/>
      <w:jc w:val="both"/>
    </w:pPr>
    <w:rPr>
      <w:rFonts w:ascii="Times New Roman" w:hAnsi="Times New Roman"/>
      <w:sz w:val="24"/>
      <w:szCs w:val="20"/>
      <w:lang w:val="en-US" w:eastAsia="bg-BG"/>
    </w:rPr>
  </w:style>
  <w:style w:type="character" w:customStyle="1" w:styleId="Char">
    <w:name w:val="Обикн. параграф Char"/>
    <w:link w:val="a"/>
    <w:uiPriority w:val="99"/>
    <w:locked/>
    <w:rsid w:val="00CE0B66"/>
    <w:rPr>
      <w:rFonts w:ascii="Times New Roman" w:hAnsi="Times New Roman"/>
      <w:sz w:val="24"/>
      <w:lang w:val="en-US"/>
    </w:rPr>
  </w:style>
  <w:style w:type="paragraph" w:styleId="BodyText2">
    <w:name w:val="Body Text 2"/>
    <w:basedOn w:val="Normal"/>
    <w:link w:val="BodyText2Char"/>
    <w:uiPriority w:val="99"/>
    <w:rsid w:val="00011EBB"/>
    <w:pPr>
      <w:spacing w:after="120" w:line="480" w:lineRule="auto"/>
    </w:pPr>
    <w:rPr>
      <w:szCs w:val="20"/>
      <w:lang w:val="en-US"/>
    </w:rPr>
  </w:style>
  <w:style w:type="character" w:customStyle="1" w:styleId="BodyText2Char">
    <w:name w:val="Body Text 2 Char"/>
    <w:link w:val="BodyText2"/>
    <w:uiPriority w:val="99"/>
    <w:locked/>
    <w:rsid w:val="00011EBB"/>
    <w:rPr>
      <w:sz w:val="22"/>
      <w:lang w:val="en-US" w:eastAsia="en-US"/>
    </w:rPr>
  </w:style>
  <w:style w:type="character" w:customStyle="1" w:styleId="Bodytext0">
    <w:name w:val="Body text_"/>
    <w:link w:val="BodyText1"/>
    <w:uiPriority w:val="99"/>
    <w:locked/>
    <w:rsid w:val="00C63866"/>
    <w:rPr>
      <w:rFonts w:ascii="Times New Roman" w:hAnsi="Times New Roman"/>
      <w:sz w:val="22"/>
      <w:shd w:val="clear" w:color="auto" w:fill="FFFFFF"/>
    </w:rPr>
  </w:style>
  <w:style w:type="paragraph" w:customStyle="1" w:styleId="BodyText1">
    <w:name w:val="Body Text1"/>
    <w:basedOn w:val="Normal"/>
    <w:link w:val="Bodytext0"/>
    <w:uiPriority w:val="99"/>
    <w:rsid w:val="00C63866"/>
    <w:pPr>
      <w:shd w:val="clear" w:color="auto" w:fill="FFFFFF"/>
      <w:spacing w:after="0" w:line="259" w:lineRule="exact"/>
      <w:ind w:hanging="380"/>
      <w:jc w:val="center"/>
    </w:pPr>
    <w:rPr>
      <w:rFonts w:ascii="Times New Roman" w:hAnsi="Times New Roman"/>
      <w:szCs w:val="20"/>
      <w:lang w:eastAsia="bg-BG"/>
    </w:rPr>
  </w:style>
  <w:style w:type="character" w:customStyle="1" w:styleId="Bodytext20">
    <w:name w:val="Body text (2)_"/>
    <w:link w:val="Bodytext21"/>
    <w:uiPriority w:val="99"/>
    <w:locked/>
    <w:rsid w:val="0045175E"/>
    <w:rPr>
      <w:rFonts w:ascii="Times New Roman" w:hAnsi="Times New Roman"/>
      <w:shd w:val="clear" w:color="auto" w:fill="FFFFFF"/>
    </w:rPr>
  </w:style>
  <w:style w:type="paragraph" w:customStyle="1" w:styleId="Bodytext21">
    <w:name w:val="Body text (2)1"/>
    <w:basedOn w:val="Normal"/>
    <w:link w:val="Bodytext20"/>
    <w:uiPriority w:val="99"/>
    <w:rsid w:val="0045175E"/>
    <w:pPr>
      <w:widowControl w:val="0"/>
      <w:shd w:val="clear" w:color="auto" w:fill="FFFFFF"/>
      <w:spacing w:after="240" w:line="274" w:lineRule="exact"/>
      <w:ind w:hanging="740"/>
      <w:jc w:val="both"/>
    </w:pPr>
    <w:rPr>
      <w:rFonts w:ascii="Times New Roman" w:hAnsi="Times New Roman"/>
      <w:sz w:val="20"/>
      <w:szCs w:val="20"/>
      <w:lang w:eastAsia="bg-BG"/>
    </w:rPr>
  </w:style>
  <w:style w:type="character" w:customStyle="1" w:styleId="inputvalue1">
    <w:name w:val="input_value1"/>
    <w:uiPriority w:val="99"/>
    <w:rsid w:val="00C30897"/>
    <w:rPr>
      <w:rFonts w:ascii="Courier New" w:hAnsi="Courier New"/>
      <w:sz w:val="20"/>
    </w:rPr>
  </w:style>
  <w:style w:type="character" w:customStyle="1" w:styleId="ListParagraphChar">
    <w:name w:val="List Paragraph Char"/>
    <w:aliases w:val="List1 Char,List Paragraph1 Char,ПАРАГРАФ Char"/>
    <w:link w:val="ListParagraph"/>
    <w:uiPriority w:val="99"/>
    <w:locked/>
    <w:rsid w:val="005276B8"/>
    <w:rPr>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592066">
      <w:marLeft w:val="0"/>
      <w:marRight w:val="0"/>
      <w:marTop w:val="0"/>
      <w:marBottom w:val="0"/>
      <w:divBdr>
        <w:top w:val="none" w:sz="0" w:space="0" w:color="auto"/>
        <w:left w:val="none" w:sz="0" w:space="0" w:color="auto"/>
        <w:bottom w:val="none" w:sz="0" w:space="0" w:color="auto"/>
        <w:right w:val="none" w:sz="0" w:space="0" w:color="auto"/>
      </w:divBdr>
    </w:div>
    <w:div w:id="252592067">
      <w:marLeft w:val="0"/>
      <w:marRight w:val="0"/>
      <w:marTop w:val="0"/>
      <w:marBottom w:val="0"/>
      <w:divBdr>
        <w:top w:val="none" w:sz="0" w:space="0" w:color="auto"/>
        <w:left w:val="none" w:sz="0" w:space="0" w:color="auto"/>
        <w:bottom w:val="none" w:sz="0" w:space="0" w:color="auto"/>
        <w:right w:val="none" w:sz="0" w:space="0" w:color="auto"/>
      </w:divBdr>
    </w:div>
    <w:div w:id="252592069">
      <w:marLeft w:val="0"/>
      <w:marRight w:val="0"/>
      <w:marTop w:val="0"/>
      <w:marBottom w:val="0"/>
      <w:divBdr>
        <w:top w:val="none" w:sz="0" w:space="0" w:color="auto"/>
        <w:left w:val="none" w:sz="0" w:space="0" w:color="auto"/>
        <w:bottom w:val="none" w:sz="0" w:space="0" w:color="auto"/>
        <w:right w:val="none" w:sz="0" w:space="0" w:color="auto"/>
      </w:divBdr>
    </w:div>
    <w:div w:id="252592070">
      <w:marLeft w:val="0"/>
      <w:marRight w:val="0"/>
      <w:marTop w:val="0"/>
      <w:marBottom w:val="0"/>
      <w:divBdr>
        <w:top w:val="none" w:sz="0" w:space="0" w:color="auto"/>
        <w:left w:val="none" w:sz="0" w:space="0" w:color="auto"/>
        <w:bottom w:val="none" w:sz="0" w:space="0" w:color="auto"/>
        <w:right w:val="none" w:sz="0" w:space="0" w:color="auto"/>
      </w:divBdr>
      <w:divsChild>
        <w:div w:id="252592086">
          <w:marLeft w:val="0"/>
          <w:marRight w:val="0"/>
          <w:marTop w:val="0"/>
          <w:marBottom w:val="0"/>
          <w:divBdr>
            <w:top w:val="none" w:sz="0" w:space="0" w:color="auto"/>
            <w:left w:val="none" w:sz="0" w:space="0" w:color="auto"/>
            <w:bottom w:val="none" w:sz="0" w:space="0" w:color="auto"/>
            <w:right w:val="none" w:sz="0" w:space="0" w:color="auto"/>
          </w:divBdr>
          <w:divsChild>
            <w:div w:id="252592081">
              <w:marLeft w:val="0"/>
              <w:marRight w:val="0"/>
              <w:marTop w:val="0"/>
              <w:marBottom w:val="150"/>
              <w:divBdr>
                <w:top w:val="none" w:sz="0" w:space="0" w:color="auto"/>
                <w:left w:val="none" w:sz="0" w:space="0" w:color="auto"/>
                <w:bottom w:val="none" w:sz="0" w:space="0" w:color="auto"/>
                <w:right w:val="none" w:sz="0" w:space="0" w:color="auto"/>
              </w:divBdr>
              <w:divsChild>
                <w:div w:id="25259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592072">
      <w:marLeft w:val="0"/>
      <w:marRight w:val="0"/>
      <w:marTop w:val="0"/>
      <w:marBottom w:val="0"/>
      <w:divBdr>
        <w:top w:val="none" w:sz="0" w:space="0" w:color="auto"/>
        <w:left w:val="none" w:sz="0" w:space="0" w:color="auto"/>
        <w:bottom w:val="none" w:sz="0" w:space="0" w:color="auto"/>
        <w:right w:val="none" w:sz="0" w:space="0" w:color="auto"/>
      </w:divBdr>
    </w:div>
    <w:div w:id="252592075">
      <w:marLeft w:val="0"/>
      <w:marRight w:val="0"/>
      <w:marTop w:val="0"/>
      <w:marBottom w:val="0"/>
      <w:divBdr>
        <w:top w:val="none" w:sz="0" w:space="0" w:color="auto"/>
        <w:left w:val="none" w:sz="0" w:space="0" w:color="auto"/>
        <w:bottom w:val="none" w:sz="0" w:space="0" w:color="auto"/>
        <w:right w:val="none" w:sz="0" w:space="0" w:color="auto"/>
      </w:divBdr>
    </w:div>
    <w:div w:id="252592076">
      <w:marLeft w:val="0"/>
      <w:marRight w:val="0"/>
      <w:marTop w:val="0"/>
      <w:marBottom w:val="0"/>
      <w:divBdr>
        <w:top w:val="none" w:sz="0" w:space="0" w:color="auto"/>
        <w:left w:val="none" w:sz="0" w:space="0" w:color="auto"/>
        <w:bottom w:val="none" w:sz="0" w:space="0" w:color="auto"/>
        <w:right w:val="none" w:sz="0" w:space="0" w:color="auto"/>
      </w:divBdr>
      <w:divsChild>
        <w:div w:id="252592078">
          <w:marLeft w:val="0"/>
          <w:marRight w:val="0"/>
          <w:marTop w:val="0"/>
          <w:marBottom w:val="0"/>
          <w:divBdr>
            <w:top w:val="none" w:sz="0" w:space="0" w:color="auto"/>
            <w:left w:val="none" w:sz="0" w:space="0" w:color="auto"/>
            <w:bottom w:val="none" w:sz="0" w:space="0" w:color="auto"/>
            <w:right w:val="none" w:sz="0" w:space="0" w:color="auto"/>
          </w:divBdr>
          <w:divsChild>
            <w:div w:id="252592098">
              <w:marLeft w:val="0"/>
              <w:marRight w:val="0"/>
              <w:marTop w:val="0"/>
              <w:marBottom w:val="0"/>
              <w:divBdr>
                <w:top w:val="none" w:sz="0" w:space="0" w:color="auto"/>
                <w:left w:val="none" w:sz="0" w:space="0" w:color="auto"/>
                <w:bottom w:val="none" w:sz="0" w:space="0" w:color="auto"/>
                <w:right w:val="none" w:sz="0" w:space="0" w:color="auto"/>
              </w:divBdr>
              <w:divsChild>
                <w:div w:id="252592088">
                  <w:marLeft w:val="0"/>
                  <w:marRight w:val="0"/>
                  <w:marTop w:val="0"/>
                  <w:marBottom w:val="0"/>
                  <w:divBdr>
                    <w:top w:val="none" w:sz="0" w:space="0" w:color="auto"/>
                    <w:left w:val="none" w:sz="0" w:space="0" w:color="auto"/>
                    <w:bottom w:val="none" w:sz="0" w:space="0" w:color="auto"/>
                    <w:right w:val="none" w:sz="0" w:space="0" w:color="auto"/>
                  </w:divBdr>
                  <w:divsChild>
                    <w:div w:id="252592097">
                      <w:marLeft w:val="0"/>
                      <w:marRight w:val="0"/>
                      <w:marTop w:val="0"/>
                      <w:marBottom w:val="0"/>
                      <w:divBdr>
                        <w:top w:val="none" w:sz="0" w:space="0" w:color="auto"/>
                        <w:left w:val="none" w:sz="0" w:space="0" w:color="auto"/>
                        <w:bottom w:val="none" w:sz="0" w:space="0" w:color="auto"/>
                        <w:right w:val="none" w:sz="0" w:space="0" w:color="auto"/>
                      </w:divBdr>
                      <w:divsChild>
                        <w:div w:id="252592096">
                          <w:marLeft w:val="0"/>
                          <w:marRight w:val="0"/>
                          <w:marTop w:val="0"/>
                          <w:marBottom w:val="0"/>
                          <w:divBdr>
                            <w:top w:val="none" w:sz="0" w:space="0" w:color="auto"/>
                            <w:left w:val="none" w:sz="0" w:space="0" w:color="auto"/>
                            <w:bottom w:val="none" w:sz="0" w:space="0" w:color="auto"/>
                            <w:right w:val="none" w:sz="0" w:space="0" w:color="auto"/>
                          </w:divBdr>
                          <w:divsChild>
                            <w:div w:id="252592087">
                              <w:marLeft w:val="0"/>
                              <w:marRight w:val="0"/>
                              <w:marTop w:val="0"/>
                              <w:marBottom w:val="0"/>
                              <w:divBdr>
                                <w:top w:val="none" w:sz="0" w:space="0" w:color="auto"/>
                                <w:left w:val="none" w:sz="0" w:space="0" w:color="auto"/>
                                <w:bottom w:val="none" w:sz="0" w:space="0" w:color="auto"/>
                                <w:right w:val="none" w:sz="0" w:space="0" w:color="auto"/>
                              </w:divBdr>
                              <w:divsChild>
                                <w:div w:id="252592093">
                                  <w:marLeft w:val="0"/>
                                  <w:marRight w:val="0"/>
                                  <w:marTop w:val="0"/>
                                  <w:marBottom w:val="0"/>
                                  <w:divBdr>
                                    <w:top w:val="none" w:sz="0" w:space="0" w:color="auto"/>
                                    <w:left w:val="none" w:sz="0" w:space="0" w:color="auto"/>
                                    <w:bottom w:val="none" w:sz="0" w:space="0" w:color="auto"/>
                                    <w:right w:val="none" w:sz="0" w:space="0" w:color="auto"/>
                                  </w:divBdr>
                                  <w:divsChild>
                                    <w:div w:id="252592082">
                                      <w:marLeft w:val="0"/>
                                      <w:marRight w:val="0"/>
                                      <w:marTop w:val="0"/>
                                      <w:marBottom w:val="0"/>
                                      <w:divBdr>
                                        <w:top w:val="none" w:sz="0" w:space="0" w:color="auto"/>
                                        <w:left w:val="none" w:sz="0" w:space="0" w:color="auto"/>
                                        <w:bottom w:val="none" w:sz="0" w:space="0" w:color="auto"/>
                                        <w:right w:val="none" w:sz="0" w:space="0" w:color="auto"/>
                                      </w:divBdr>
                                      <w:divsChild>
                                        <w:div w:id="252592071">
                                          <w:marLeft w:val="0"/>
                                          <w:marRight w:val="0"/>
                                          <w:marTop w:val="0"/>
                                          <w:marBottom w:val="0"/>
                                          <w:divBdr>
                                            <w:top w:val="none" w:sz="0" w:space="0" w:color="auto"/>
                                            <w:left w:val="none" w:sz="0" w:space="0" w:color="auto"/>
                                            <w:bottom w:val="none" w:sz="0" w:space="0" w:color="auto"/>
                                            <w:right w:val="none" w:sz="0" w:space="0" w:color="auto"/>
                                          </w:divBdr>
                                          <w:divsChild>
                                            <w:div w:id="252592073">
                                              <w:marLeft w:val="0"/>
                                              <w:marRight w:val="0"/>
                                              <w:marTop w:val="0"/>
                                              <w:marBottom w:val="0"/>
                                              <w:divBdr>
                                                <w:top w:val="none" w:sz="0" w:space="0" w:color="auto"/>
                                                <w:left w:val="none" w:sz="0" w:space="0" w:color="auto"/>
                                                <w:bottom w:val="none" w:sz="0" w:space="0" w:color="auto"/>
                                                <w:right w:val="none" w:sz="0" w:space="0" w:color="auto"/>
                                              </w:divBdr>
                                            </w:div>
                                            <w:div w:id="252592079">
                                              <w:marLeft w:val="0"/>
                                              <w:marRight w:val="0"/>
                                              <w:marTop w:val="0"/>
                                              <w:marBottom w:val="0"/>
                                              <w:divBdr>
                                                <w:top w:val="none" w:sz="0" w:space="0" w:color="auto"/>
                                                <w:left w:val="none" w:sz="0" w:space="0" w:color="auto"/>
                                                <w:bottom w:val="none" w:sz="0" w:space="0" w:color="auto"/>
                                                <w:right w:val="none" w:sz="0" w:space="0" w:color="auto"/>
                                              </w:divBdr>
                                            </w:div>
                                            <w:div w:id="252592083">
                                              <w:marLeft w:val="0"/>
                                              <w:marRight w:val="0"/>
                                              <w:marTop w:val="0"/>
                                              <w:marBottom w:val="0"/>
                                              <w:divBdr>
                                                <w:top w:val="none" w:sz="0" w:space="0" w:color="auto"/>
                                                <w:left w:val="none" w:sz="0" w:space="0" w:color="auto"/>
                                                <w:bottom w:val="none" w:sz="0" w:space="0" w:color="auto"/>
                                                <w:right w:val="none" w:sz="0" w:space="0" w:color="auto"/>
                                              </w:divBdr>
                                            </w:div>
                                            <w:div w:id="252592089">
                                              <w:marLeft w:val="0"/>
                                              <w:marRight w:val="0"/>
                                              <w:marTop w:val="0"/>
                                              <w:marBottom w:val="0"/>
                                              <w:divBdr>
                                                <w:top w:val="none" w:sz="0" w:space="0" w:color="auto"/>
                                                <w:left w:val="none" w:sz="0" w:space="0" w:color="auto"/>
                                                <w:bottom w:val="none" w:sz="0" w:space="0" w:color="auto"/>
                                                <w:right w:val="none" w:sz="0" w:space="0" w:color="auto"/>
                                              </w:divBdr>
                                            </w:div>
                                            <w:div w:id="252592092">
                                              <w:marLeft w:val="0"/>
                                              <w:marRight w:val="0"/>
                                              <w:marTop w:val="0"/>
                                              <w:marBottom w:val="0"/>
                                              <w:divBdr>
                                                <w:top w:val="none" w:sz="0" w:space="0" w:color="auto"/>
                                                <w:left w:val="none" w:sz="0" w:space="0" w:color="auto"/>
                                                <w:bottom w:val="none" w:sz="0" w:space="0" w:color="auto"/>
                                                <w:right w:val="none" w:sz="0" w:space="0" w:color="auto"/>
                                              </w:divBdr>
                                            </w:div>
                                            <w:div w:id="252592094">
                                              <w:marLeft w:val="0"/>
                                              <w:marRight w:val="0"/>
                                              <w:marTop w:val="0"/>
                                              <w:marBottom w:val="0"/>
                                              <w:divBdr>
                                                <w:top w:val="none" w:sz="0" w:space="0" w:color="auto"/>
                                                <w:left w:val="none" w:sz="0" w:space="0" w:color="auto"/>
                                                <w:bottom w:val="none" w:sz="0" w:space="0" w:color="auto"/>
                                                <w:right w:val="none" w:sz="0" w:space="0" w:color="auto"/>
                                              </w:divBdr>
                                            </w:div>
                                            <w:div w:id="252592102">
                                              <w:marLeft w:val="0"/>
                                              <w:marRight w:val="0"/>
                                              <w:marTop w:val="0"/>
                                              <w:marBottom w:val="0"/>
                                              <w:divBdr>
                                                <w:top w:val="none" w:sz="0" w:space="0" w:color="auto"/>
                                                <w:left w:val="none" w:sz="0" w:space="0" w:color="auto"/>
                                                <w:bottom w:val="none" w:sz="0" w:space="0" w:color="auto"/>
                                                <w:right w:val="none" w:sz="0" w:space="0" w:color="auto"/>
                                              </w:divBdr>
                                            </w:div>
                                          </w:divsChild>
                                        </w:div>
                                        <w:div w:id="252592099">
                                          <w:marLeft w:val="0"/>
                                          <w:marRight w:val="0"/>
                                          <w:marTop w:val="0"/>
                                          <w:marBottom w:val="0"/>
                                          <w:divBdr>
                                            <w:top w:val="none" w:sz="0" w:space="0" w:color="auto"/>
                                            <w:left w:val="none" w:sz="0" w:space="0" w:color="auto"/>
                                            <w:bottom w:val="none" w:sz="0" w:space="0" w:color="auto"/>
                                            <w:right w:val="none" w:sz="0" w:space="0" w:color="auto"/>
                                          </w:divBdr>
                                        </w:div>
                                        <w:div w:id="25259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52592077">
      <w:marLeft w:val="0"/>
      <w:marRight w:val="0"/>
      <w:marTop w:val="0"/>
      <w:marBottom w:val="0"/>
      <w:divBdr>
        <w:top w:val="none" w:sz="0" w:space="0" w:color="auto"/>
        <w:left w:val="none" w:sz="0" w:space="0" w:color="auto"/>
        <w:bottom w:val="none" w:sz="0" w:space="0" w:color="auto"/>
        <w:right w:val="none" w:sz="0" w:space="0" w:color="auto"/>
      </w:divBdr>
    </w:div>
    <w:div w:id="252592091">
      <w:marLeft w:val="0"/>
      <w:marRight w:val="0"/>
      <w:marTop w:val="0"/>
      <w:marBottom w:val="0"/>
      <w:divBdr>
        <w:top w:val="none" w:sz="0" w:space="0" w:color="auto"/>
        <w:left w:val="none" w:sz="0" w:space="0" w:color="auto"/>
        <w:bottom w:val="none" w:sz="0" w:space="0" w:color="auto"/>
        <w:right w:val="none" w:sz="0" w:space="0" w:color="auto"/>
      </w:divBdr>
      <w:divsChild>
        <w:div w:id="252592068">
          <w:marLeft w:val="0"/>
          <w:marRight w:val="0"/>
          <w:marTop w:val="0"/>
          <w:marBottom w:val="0"/>
          <w:divBdr>
            <w:top w:val="none" w:sz="0" w:space="0" w:color="auto"/>
            <w:left w:val="none" w:sz="0" w:space="0" w:color="auto"/>
            <w:bottom w:val="none" w:sz="0" w:space="0" w:color="auto"/>
            <w:right w:val="none" w:sz="0" w:space="0" w:color="auto"/>
          </w:divBdr>
          <w:divsChild>
            <w:div w:id="252592080">
              <w:marLeft w:val="0"/>
              <w:marRight w:val="0"/>
              <w:marTop w:val="0"/>
              <w:marBottom w:val="0"/>
              <w:divBdr>
                <w:top w:val="none" w:sz="0" w:space="0" w:color="auto"/>
                <w:left w:val="none" w:sz="0" w:space="0" w:color="auto"/>
                <w:bottom w:val="none" w:sz="0" w:space="0" w:color="auto"/>
                <w:right w:val="none" w:sz="0" w:space="0" w:color="auto"/>
              </w:divBdr>
              <w:divsChild>
                <w:div w:id="252592101">
                  <w:marLeft w:val="0"/>
                  <w:marRight w:val="0"/>
                  <w:marTop w:val="0"/>
                  <w:marBottom w:val="0"/>
                  <w:divBdr>
                    <w:top w:val="none" w:sz="0" w:space="0" w:color="auto"/>
                    <w:left w:val="none" w:sz="0" w:space="0" w:color="auto"/>
                    <w:bottom w:val="none" w:sz="0" w:space="0" w:color="auto"/>
                    <w:right w:val="none" w:sz="0" w:space="0" w:color="auto"/>
                  </w:divBdr>
                  <w:divsChild>
                    <w:div w:id="252592074">
                      <w:marLeft w:val="0"/>
                      <w:marRight w:val="0"/>
                      <w:marTop w:val="0"/>
                      <w:marBottom w:val="0"/>
                      <w:divBdr>
                        <w:top w:val="none" w:sz="0" w:space="0" w:color="auto"/>
                        <w:left w:val="none" w:sz="0" w:space="0" w:color="auto"/>
                        <w:bottom w:val="none" w:sz="0" w:space="0" w:color="auto"/>
                        <w:right w:val="none" w:sz="0" w:space="0" w:color="auto"/>
                      </w:divBdr>
                      <w:divsChild>
                        <w:div w:id="252592100">
                          <w:marLeft w:val="0"/>
                          <w:marRight w:val="0"/>
                          <w:marTop w:val="0"/>
                          <w:marBottom w:val="0"/>
                          <w:divBdr>
                            <w:top w:val="none" w:sz="0" w:space="0" w:color="auto"/>
                            <w:left w:val="none" w:sz="0" w:space="0" w:color="auto"/>
                            <w:bottom w:val="none" w:sz="0" w:space="0" w:color="auto"/>
                            <w:right w:val="none" w:sz="0" w:space="0" w:color="auto"/>
                          </w:divBdr>
                          <w:divsChild>
                            <w:div w:id="252592084">
                              <w:marLeft w:val="0"/>
                              <w:marRight w:val="0"/>
                              <w:marTop w:val="0"/>
                              <w:marBottom w:val="0"/>
                              <w:divBdr>
                                <w:top w:val="none" w:sz="0" w:space="0" w:color="auto"/>
                                <w:left w:val="none" w:sz="0" w:space="0" w:color="auto"/>
                                <w:bottom w:val="none" w:sz="0" w:space="0" w:color="auto"/>
                                <w:right w:val="none" w:sz="0" w:space="0" w:color="auto"/>
                              </w:divBdr>
                              <w:divsChild>
                                <w:div w:id="252592104">
                                  <w:marLeft w:val="0"/>
                                  <w:marRight w:val="0"/>
                                  <w:marTop w:val="0"/>
                                  <w:marBottom w:val="0"/>
                                  <w:divBdr>
                                    <w:top w:val="none" w:sz="0" w:space="0" w:color="auto"/>
                                    <w:left w:val="none" w:sz="0" w:space="0" w:color="auto"/>
                                    <w:bottom w:val="none" w:sz="0" w:space="0" w:color="auto"/>
                                    <w:right w:val="none" w:sz="0" w:space="0" w:color="auto"/>
                                  </w:divBdr>
                                  <w:divsChild>
                                    <w:div w:id="252592106">
                                      <w:marLeft w:val="0"/>
                                      <w:marRight w:val="0"/>
                                      <w:marTop w:val="0"/>
                                      <w:marBottom w:val="0"/>
                                      <w:divBdr>
                                        <w:top w:val="none" w:sz="0" w:space="0" w:color="auto"/>
                                        <w:left w:val="none" w:sz="0" w:space="0" w:color="auto"/>
                                        <w:bottom w:val="none" w:sz="0" w:space="0" w:color="auto"/>
                                        <w:right w:val="none" w:sz="0" w:space="0" w:color="auto"/>
                                      </w:divBdr>
                                      <w:divsChild>
                                        <w:div w:id="252592090">
                                          <w:marLeft w:val="0"/>
                                          <w:marRight w:val="0"/>
                                          <w:marTop w:val="0"/>
                                          <w:marBottom w:val="0"/>
                                          <w:divBdr>
                                            <w:top w:val="none" w:sz="0" w:space="0" w:color="auto"/>
                                            <w:left w:val="none" w:sz="0" w:space="0" w:color="auto"/>
                                            <w:bottom w:val="none" w:sz="0" w:space="0" w:color="auto"/>
                                            <w:right w:val="none" w:sz="0" w:space="0" w:color="auto"/>
                                          </w:divBdr>
                                          <w:divsChild>
                                            <w:div w:id="252592095">
                                              <w:marLeft w:val="0"/>
                                              <w:marRight w:val="0"/>
                                              <w:marTop w:val="0"/>
                                              <w:marBottom w:val="0"/>
                                              <w:divBdr>
                                                <w:top w:val="none" w:sz="0" w:space="0" w:color="auto"/>
                                                <w:left w:val="none" w:sz="0" w:space="0" w:color="auto"/>
                                                <w:bottom w:val="none" w:sz="0" w:space="0" w:color="auto"/>
                                                <w:right w:val="none" w:sz="0" w:space="0" w:color="auto"/>
                                              </w:divBdr>
                                            </w:div>
                                            <w:div w:id="252592103">
                                              <w:marLeft w:val="0"/>
                                              <w:marRight w:val="0"/>
                                              <w:marTop w:val="0"/>
                                              <w:marBottom w:val="0"/>
                                              <w:divBdr>
                                                <w:top w:val="none" w:sz="0" w:space="0" w:color="auto"/>
                                                <w:left w:val="none" w:sz="0" w:space="0" w:color="auto"/>
                                                <w:bottom w:val="none" w:sz="0" w:space="0" w:color="auto"/>
                                                <w:right w:val="none" w:sz="0" w:space="0" w:color="auto"/>
                                              </w:divBdr>
                                            </w:div>
                                            <w:div w:id="252592105">
                                              <w:marLeft w:val="0"/>
                                              <w:marRight w:val="0"/>
                                              <w:marTop w:val="0"/>
                                              <w:marBottom w:val="0"/>
                                              <w:divBdr>
                                                <w:top w:val="none" w:sz="0" w:space="0" w:color="auto"/>
                                                <w:left w:val="none" w:sz="0" w:space="0" w:color="auto"/>
                                                <w:bottom w:val="none" w:sz="0" w:space="0" w:color="auto"/>
                                                <w:right w:val="none" w:sz="0" w:space="0" w:color="auto"/>
                                              </w:divBdr>
                                            </w:div>
                                            <w:div w:id="25259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52592107">
      <w:marLeft w:val="0"/>
      <w:marRight w:val="0"/>
      <w:marTop w:val="0"/>
      <w:marBottom w:val="0"/>
      <w:divBdr>
        <w:top w:val="none" w:sz="0" w:space="0" w:color="auto"/>
        <w:left w:val="none" w:sz="0" w:space="0" w:color="auto"/>
        <w:bottom w:val="none" w:sz="0" w:space="0" w:color="auto"/>
        <w:right w:val="none" w:sz="0" w:space="0" w:color="auto"/>
      </w:divBdr>
    </w:div>
    <w:div w:id="252592110">
      <w:marLeft w:val="0"/>
      <w:marRight w:val="0"/>
      <w:marTop w:val="0"/>
      <w:marBottom w:val="0"/>
      <w:divBdr>
        <w:top w:val="none" w:sz="0" w:space="0" w:color="auto"/>
        <w:left w:val="none" w:sz="0" w:space="0" w:color="auto"/>
        <w:bottom w:val="none" w:sz="0" w:space="0" w:color="auto"/>
        <w:right w:val="none" w:sz="0" w:space="0" w:color="auto"/>
      </w:divBdr>
    </w:div>
    <w:div w:id="252592111">
      <w:marLeft w:val="0"/>
      <w:marRight w:val="0"/>
      <w:marTop w:val="0"/>
      <w:marBottom w:val="0"/>
      <w:divBdr>
        <w:top w:val="none" w:sz="0" w:space="0" w:color="auto"/>
        <w:left w:val="none" w:sz="0" w:space="0" w:color="auto"/>
        <w:bottom w:val="none" w:sz="0" w:space="0" w:color="auto"/>
        <w:right w:val="none" w:sz="0" w:space="0" w:color="auto"/>
      </w:divBdr>
    </w:div>
    <w:div w:id="25259211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ravo/Document/LinkToDocumentReference?fromDocumentId=2136735703&amp;dbId=0&amp;refId=27035059" TargetMode="External"/><Relationship Id="rId18" Type="http://schemas.openxmlformats.org/officeDocument/2006/relationships/hyperlink" Target="http://pravo/Document/LinkToDocumentReference?fromDocumentId=2136735703&amp;dbId=0&amp;refId=27035064"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pravo/Document/LinkToDocumentReference?fromDocumentId=2136735703&amp;dbId=0&amp;refId=27035058" TargetMode="External"/><Relationship Id="rId17" Type="http://schemas.openxmlformats.org/officeDocument/2006/relationships/hyperlink" Target="http://pravo/Document/LinkToDocumentReference?fromDocumentId=2136735703&amp;dbId=0&amp;refId=2703506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ravo/Document/LinkToDocumentReference?fromDocumentId=2136735703&amp;dbId=0&amp;refId=27035062" TargetMode="External"/><Relationship Id="rId20" Type="http://schemas.openxmlformats.org/officeDocument/2006/relationships/hyperlink" Target="http://172.27.65.58/Document/LinkToDocumentReference?fromDocumentId=2136735703&amp;dbId=0&amp;refId=1927385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ravo/Document/LinkToDocumentReference?fromDocumentId=2136735703&amp;dbId=0&amp;refId=27035057"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pravo/Document/LinkToDocumentReference?fromDocumentId=2136735703&amp;dbId=0&amp;refId=27035061" TargetMode="External"/><Relationship Id="rId23" Type="http://schemas.openxmlformats.org/officeDocument/2006/relationships/footer" Target="footer2.xml"/><Relationship Id="rId28" Type="http://schemas.microsoft.com/office/2011/relationships/commentsExtended" Target="commentsExtended.xml"/><Relationship Id="rId10" Type="http://schemas.openxmlformats.org/officeDocument/2006/relationships/hyperlink" Target="mailto:publicprocurement@bnbank.org" TargetMode="External"/><Relationship Id="rId19" Type="http://schemas.openxmlformats.org/officeDocument/2006/relationships/hyperlink" Target="http://pravo/Document/LinkToDocumentReference?fromDocumentId=2136735703&amp;dbId=0&amp;refId=27036880" TargetMode="External"/><Relationship Id="rId4" Type="http://schemas.microsoft.com/office/2007/relationships/stylesWithEffects" Target="stylesWithEffects.xml"/><Relationship Id="rId9" Type="http://schemas.openxmlformats.org/officeDocument/2006/relationships/hyperlink" Target="http://www.bnb.bg/AboutUs/AUPublicProcurements/AUPPList/PP_01224-2018-0001_BG" TargetMode="External"/><Relationship Id="rId14" Type="http://schemas.openxmlformats.org/officeDocument/2006/relationships/hyperlink" Target="http://pravo/Document/LinkToDocumentReference?fromDocumentId=2136735703&amp;dbId=0&amp;refId=27035060" TargetMode="External"/><Relationship Id="rId22" Type="http://schemas.openxmlformats.org/officeDocument/2006/relationships/footer" Target="footer1.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15A24-1CD1-4A5F-9545-261F56E1C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601</TotalTime>
  <Pages>26</Pages>
  <Words>8271</Words>
  <Characters>47150</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55311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User</cp:lastModifiedBy>
  <cp:revision>22</cp:revision>
  <cp:lastPrinted>2018-01-18T09:11:00Z</cp:lastPrinted>
  <dcterms:created xsi:type="dcterms:W3CDTF">2018-01-05T14:31:00Z</dcterms:created>
  <dcterms:modified xsi:type="dcterms:W3CDTF">2018-01-18T10:05:00Z</dcterms:modified>
</cp:coreProperties>
</file>