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A14CC4" w14:textId="77777777" w:rsidR="00486CD5" w:rsidRPr="005B318F" w:rsidRDefault="00486CD5" w:rsidP="00D10DE4">
      <w:pPr>
        <w:keepLines/>
        <w:spacing w:before="480"/>
        <w:ind w:firstLine="0"/>
        <w:jc w:val="center"/>
        <w:rPr>
          <w:b/>
          <w:spacing w:val="60"/>
          <w:sz w:val="32"/>
          <w:szCs w:val="32"/>
        </w:rPr>
      </w:pPr>
      <w:r w:rsidRPr="005B318F">
        <w:rPr>
          <w:b/>
          <w:spacing w:val="60"/>
          <w:sz w:val="32"/>
          <w:szCs w:val="32"/>
        </w:rPr>
        <w:t>ДОГОВОР</w:t>
      </w:r>
    </w:p>
    <w:p w14:paraId="260AF6D6" w14:textId="77777777" w:rsidR="00486CD5" w:rsidRPr="005B318F" w:rsidRDefault="00486CD5">
      <w:pPr>
        <w:spacing w:before="0"/>
        <w:ind w:firstLine="0"/>
        <w:jc w:val="center"/>
        <w:rPr>
          <w:b/>
        </w:rPr>
      </w:pPr>
      <w:r w:rsidRPr="005B318F">
        <w:rPr>
          <w:b/>
        </w:rPr>
        <w:t>ЗА</w:t>
      </w:r>
    </w:p>
    <w:p w14:paraId="0DAC3E7F" w14:textId="77777777" w:rsidR="00486CD5" w:rsidRPr="005B318F" w:rsidRDefault="00486CD5" w:rsidP="00D10DE4">
      <w:pPr>
        <w:spacing w:before="0" w:after="480"/>
        <w:ind w:firstLine="0"/>
        <w:jc w:val="center"/>
        <w:rPr>
          <w:b/>
        </w:rPr>
      </w:pPr>
      <w:r w:rsidRPr="005B318F">
        <w:rPr>
          <w:b/>
        </w:rPr>
        <w:t>АБОНАМЕНТНА ПОДДРЪЖКА И ОБСЛУЖВАНЕ</w:t>
      </w:r>
      <w:r w:rsidRPr="005B318F">
        <w:rPr>
          <w:b/>
        </w:rPr>
        <w:br/>
        <w:t>НА ИНФОРМАЦИОННА СИСТЕМА ,,МИКСИ“</w:t>
      </w:r>
    </w:p>
    <w:p w14:paraId="23E63DF1" w14:textId="77777777" w:rsidR="00486CD5" w:rsidRPr="005B318F" w:rsidRDefault="00486CD5">
      <w:pPr>
        <w:spacing w:before="0"/>
      </w:pPr>
      <w:r w:rsidRPr="005B318F">
        <w:t>Днес, ... … 201</w:t>
      </w:r>
      <w:r>
        <w:t>7</w:t>
      </w:r>
      <w:r w:rsidRPr="005B318F">
        <w:t xml:space="preserve"> г., в гр. София, между:</w:t>
      </w:r>
    </w:p>
    <w:p w14:paraId="52E31C0B" w14:textId="7E4AD1F6" w:rsidR="00486CD5" w:rsidRPr="005B318F" w:rsidRDefault="00486CD5">
      <w:pPr>
        <w:spacing w:before="0"/>
      </w:pPr>
      <w:r w:rsidRPr="005B318F">
        <w:rPr>
          <w:b/>
        </w:rPr>
        <w:t>БЪЛГАРСКАТА НАРОДНА БАНКА</w:t>
      </w:r>
      <w:r w:rsidR="00DF6DCF">
        <w:rPr>
          <w:b/>
        </w:rPr>
        <w:t xml:space="preserve"> (БНБ)</w:t>
      </w:r>
      <w:r w:rsidRPr="005B318F">
        <w:t>, със седалище и адрес на управление:</w:t>
      </w:r>
      <w:r w:rsidRPr="005B318F">
        <w:br/>
        <w:t xml:space="preserve">гр. София 1000, пл. „Княз Александър І” № 1, код по БУЛСТАТ: 000694037, представлявана от СНЕЖАНКА ДЕЯНОВА – Главен секретар, и </w:t>
      </w:r>
      <w:r>
        <w:t xml:space="preserve">ТЕМЕНУЖКА ЦВЕТКОВА </w:t>
      </w:r>
      <w:r w:rsidRPr="005B318F">
        <w:t>– Главен счетоводител,</w:t>
      </w:r>
      <w:r>
        <w:t xml:space="preserve"> </w:t>
      </w:r>
      <w:r w:rsidRPr="005B318F">
        <w:t xml:space="preserve">от една страна, наричана по-нататък в договора за краткост </w:t>
      </w:r>
      <w:r w:rsidRPr="005B318F">
        <w:rPr>
          <w:b/>
        </w:rPr>
        <w:t>ВЪЗЛОЖИТЕЛ</w:t>
      </w:r>
      <w:r w:rsidRPr="005B318F">
        <w:t>,</w:t>
      </w:r>
    </w:p>
    <w:p w14:paraId="6DB7B580" w14:textId="77777777" w:rsidR="00486CD5" w:rsidRPr="005B318F" w:rsidRDefault="00486CD5">
      <w:pPr>
        <w:widowControl w:val="0"/>
        <w:shd w:val="clear" w:color="auto" w:fill="FFFFFF"/>
        <w:autoSpaceDE w:val="0"/>
        <w:autoSpaceDN w:val="0"/>
        <w:adjustRightInd w:val="0"/>
      </w:pPr>
      <w:r w:rsidRPr="005B318F">
        <w:t>и</w:t>
      </w:r>
    </w:p>
    <w:p w14:paraId="3BBAD1BB" w14:textId="616FD7A1" w:rsidR="00486CD5" w:rsidRPr="005B318F" w:rsidRDefault="002A379E" w:rsidP="00445357">
      <w:pPr>
        <w:widowControl w:val="0"/>
        <w:shd w:val="clear" w:color="auto" w:fill="FFFFFF"/>
        <w:autoSpaceDE w:val="0"/>
        <w:autoSpaceDN w:val="0"/>
        <w:adjustRightInd w:val="0"/>
      </w:pPr>
      <w:r w:rsidRPr="002A379E">
        <w:rPr>
          <w:b/>
        </w:rPr>
        <w:t>„МИКСИ“ ООД</w:t>
      </w:r>
      <w:r w:rsidRPr="002A379E">
        <w:t xml:space="preserve">, </w:t>
      </w:r>
      <w:r w:rsidR="00486CD5" w:rsidRPr="005B318F">
        <w:t>със седалище и адрес на управление</w:t>
      </w:r>
      <w:r w:rsidR="00385BE6">
        <w:t>:</w:t>
      </w:r>
      <w:r w:rsidR="00666D0C">
        <w:t xml:space="preserve"> </w:t>
      </w:r>
      <w:r w:rsidR="00385BE6" w:rsidRPr="00385BE6">
        <w:t>гр. София, 1504, ул. „Професор Милко Бичев“ № 5, ет. 1, офис 1</w:t>
      </w:r>
      <w:r w:rsidR="00486CD5" w:rsidRPr="005B318F">
        <w:t xml:space="preserve">, ЕИК: </w:t>
      </w:r>
      <w:r w:rsidR="00666D0C">
        <w:t>202866021</w:t>
      </w:r>
      <w:r w:rsidR="00486CD5" w:rsidRPr="005B318F">
        <w:t xml:space="preserve">, представлявано от </w:t>
      </w:r>
      <w:r w:rsidR="001560CE">
        <w:t>Веселина Трашлиева</w:t>
      </w:r>
      <w:r w:rsidR="00486CD5">
        <w:t xml:space="preserve"> </w:t>
      </w:r>
      <w:r w:rsidR="00486CD5" w:rsidRPr="00EC45C5">
        <w:t xml:space="preserve">– </w:t>
      </w:r>
      <w:r w:rsidR="001560CE">
        <w:t>управител</w:t>
      </w:r>
      <w:r w:rsidR="00486CD5" w:rsidRPr="005B318F">
        <w:t>,</w:t>
      </w:r>
      <w:r w:rsidR="00486CD5">
        <w:t xml:space="preserve"> </w:t>
      </w:r>
      <w:r w:rsidR="00486CD5" w:rsidRPr="005B318F">
        <w:t xml:space="preserve">от друга страна, наричано по-нататък в договора за краткост </w:t>
      </w:r>
      <w:r w:rsidR="00486CD5" w:rsidRPr="005B318F">
        <w:rPr>
          <w:b/>
        </w:rPr>
        <w:t>ИЗПЪЛНИТЕЛ</w:t>
      </w:r>
      <w:r w:rsidR="00486CD5" w:rsidRPr="005B318F">
        <w:t>,</w:t>
      </w:r>
    </w:p>
    <w:p w14:paraId="090CD1DF" w14:textId="55D323B2" w:rsidR="00486CD5" w:rsidRPr="005B318F" w:rsidRDefault="00486CD5" w:rsidP="00D10DE4">
      <w:pPr>
        <w:widowControl w:val="0"/>
        <w:shd w:val="clear" w:color="auto" w:fill="FFFFFF"/>
        <w:autoSpaceDE w:val="0"/>
        <w:autoSpaceDN w:val="0"/>
        <w:adjustRightInd w:val="0"/>
        <w:spacing w:before="360"/>
        <w:ind w:firstLine="709"/>
        <w:rPr>
          <w:color w:val="000000"/>
          <w:spacing w:val="-2"/>
          <w:szCs w:val="24"/>
        </w:rPr>
      </w:pPr>
      <w:r w:rsidRPr="005B318F">
        <w:rPr>
          <w:color w:val="000000"/>
          <w:spacing w:val="1"/>
          <w:szCs w:val="24"/>
        </w:rPr>
        <w:t xml:space="preserve">На основание </w:t>
      </w:r>
      <w:r w:rsidRPr="005B318F">
        <w:rPr>
          <w:szCs w:val="24"/>
        </w:rPr>
        <w:t xml:space="preserve">чл. </w:t>
      </w:r>
      <w:r>
        <w:rPr>
          <w:szCs w:val="24"/>
        </w:rPr>
        <w:t>191</w:t>
      </w:r>
      <w:r w:rsidRPr="005B318F">
        <w:rPr>
          <w:szCs w:val="24"/>
        </w:rPr>
        <w:t xml:space="preserve">, ал. 1, т. </w:t>
      </w:r>
      <w:r w:rsidRPr="00BF49A0">
        <w:rPr>
          <w:szCs w:val="24"/>
          <w:lang w:val="ru-RU"/>
        </w:rPr>
        <w:t>2</w:t>
      </w:r>
      <w:r w:rsidRPr="005B318F">
        <w:rPr>
          <w:szCs w:val="24"/>
        </w:rPr>
        <w:t xml:space="preserve"> </w:t>
      </w:r>
      <w:r>
        <w:rPr>
          <w:szCs w:val="24"/>
        </w:rPr>
        <w:t xml:space="preserve">във </w:t>
      </w:r>
      <w:r>
        <w:rPr>
          <w:color w:val="000000"/>
          <w:spacing w:val="2"/>
          <w:szCs w:val="24"/>
        </w:rPr>
        <w:t xml:space="preserve">връзка с чл. 20, ал. 3, т. 2 </w:t>
      </w:r>
      <w:r w:rsidRPr="005B318F">
        <w:rPr>
          <w:color w:val="000000"/>
          <w:spacing w:val="1"/>
          <w:szCs w:val="24"/>
        </w:rPr>
        <w:t>от Закона за обществените поръчки (ЗОП</w:t>
      </w:r>
      <w:r w:rsidRPr="005B318F">
        <w:rPr>
          <w:color w:val="000000"/>
          <w:spacing w:val="2"/>
          <w:szCs w:val="24"/>
        </w:rPr>
        <w:t>)</w:t>
      </w:r>
      <w:r>
        <w:rPr>
          <w:color w:val="000000"/>
          <w:spacing w:val="2"/>
          <w:szCs w:val="24"/>
        </w:rPr>
        <w:t xml:space="preserve"> </w:t>
      </w:r>
      <w:r w:rsidRPr="005B318F">
        <w:rPr>
          <w:color w:val="000000"/>
          <w:spacing w:val="2"/>
          <w:szCs w:val="24"/>
        </w:rPr>
        <w:t xml:space="preserve">и </w:t>
      </w:r>
      <w:r>
        <w:rPr>
          <w:color w:val="000000"/>
          <w:spacing w:val="2"/>
          <w:szCs w:val="24"/>
        </w:rPr>
        <w:t>Протокол за разглеждането и оценката на офертата, утвърден на дата ………….. от</w:t>
      </w:r>
      <w:r w:rsidRPr="005B318F">
        <w:rPr>
          <w:color w:val="000000"/>
          <w:spacing w:val="4"/>
          <w:szCs w:val="24"/>
        </w:rPr>
        <w:t xml:space="preserve"> </w:t>
      </w:r>
      <w:r>
        <w:rPr>
          <w:color w:val="000000"/>
          <w:spacing w:val="4"/>
          <w:szCs w:val="24"/>
        </w:rPr>
        <w:t>г</w:t>
      </w:r>
      <w:r w:rsidRPr="005B318F">
        <w:rPr>
          <w:color w:val="000000"/>
          <w:spacing w:val="4"/>
          <w:szCs w:val="24"/>
        </w:rPr>
        <w:t>лавния секретар на БНБ</w:t>
      </w:r>
      <w:r w:rsidRPr="005B318F">
        <w:rPr>
          <w:color w:val="000000"/>
          <w:spacing w:val="3"/>
          <w:szCs w:val="24"/>
        </w:rPr>
        <w:t>, се сключи настоящият договор за</w:t>
      </w:r>
      <w:r w:rsidRPr="005B318F">
        <w:rPr>
          <w:szCs w:val="24"/>
        </w:rPr>
        <w:t xml:space="preserve"> </w:t>
      </w:r>
      <w:r w:rsidRPr="005B318F">
        <w:rPr>
          <w:color w:val="000000"/>
          <w:spacing w:val="-2"/>
          <w:szCs w:val="24"/>
        </w:rPr>
        <w:t>следното:</w:t>
      </w:r>
    </w:p>
    <w:p w14:paraId="4BDC10CF" w14:textId="77777777" w:rsidR="00486CD5" w:rsidRPr="005B318F" w:rsidRDefault="00486CD5">
      <w:pPr>
        <w:keepNext/>
        <w:keepLines/>
        <w:numPr>
          <w:ilvl w:val="0"/>
          <w:numId w:val="14"/>
        </w:numPr>
        <w:tabs>
          <w:tab w:val="left" w:pos="720"/>
          <w:tab w:val="left" w:pos="3119"/>
        </w:tabs>
        <w:spacing w:before="360" w:after="360" w:line="240" w:lineRule="auto"/>
        <w:ind w:left="2835" w:firstLine="0"/>
        <w:rPr>
          <w:b/>
          <w:szCs w:val="24"/>
        </w:rPr>
      </w:pPr>
      <w:r w:rsidRPr="005B318F">
        <w:rPr>
          <w:b/>
          <w:szCs w:val="24"/>
        </w:rPr>
        <w:t>ПРЕДМЕТ НА ДОГОВОРА</w:t>
      </w:r>
    </w:p>
    <w:p w14:paraId="547DA2E6" w14:textId="6DFD359A" w:rsidR="00486CD5" w:rsidRPr="005B318F" w:rsidRDefault="00486CD5">
      <w:pPr>
        <w:pStyle w:val="a0"/>
        <w:keepLines/>
        <w:spacing w:before="0"/>
        <w:rPr>
          <w:szCs w:val="24"/>
        </w:rPr>
      </w:pPr>
      <w:r w:rsidRPr="005B318F">
        <w:rPr>
          <w:b/>
          <w:szCs w:val="24"/>
        </w:rPr>
        <w:t xml:space="preserve">Чл. 1. </w:t>
      </w:r>
      <w:r w:rsidRPr="005B318F">
        <w:rPr>
          <w:szCs w:val="24"/>
        </w:rPr>
        <w:t>(1)</w:t>
      </w:r>
      <w:r w:rsidRPr="005B318F">
        <w:rPr>
          <w:b/>
          <w:szCs w:val="24"/>
        </w:rPr>
        <w:t xml:space="preserve"> ВЪЗЛОЖИТЕЛЯТ </w:t>
      </w:r>
      <w:r w:rsidRPr="005B318F">
        <w:rPr>
          <w:szCs w:val="24"/>
        </w:rPr>
        <w:t>възлага, а</w:t>
      </w:r>
      <w:r w:rsidRPr="005B318F">
        <w:rPr>
          <w:b/>
          <w:szCs w:val="24"/>
        </w:rPr>
        <w:t xml:space="preserve"> ИЗПЪЛНИТЕЛЯТ</w:t>
      </w:r>
      <w:r w:rsidRPr="005B318F">
        <w:t xml:space="preserve"> </w:t>
      </w:r>
      <w:r w:rsidRPr="005B318F">
        <w:rPr>
          <w:szCs w:val="24"/>
        </w:rPr>
        <w:t xml:space="preserve">се задължава да извършва абонаментна поддръжка и обслужване в БНБ на текущата версия, както и на всяка актуализация на версията на информационната система с </w:t>
      </w:r>
      <w:r w:rsidRPr="005B318F">
        <w:t>лицензи</w:t>
      </w:r>
      <w:r w:rsidRPr="005B318F">
        <w:rPr>
          <w:szCs w:val="24"/>
        </w:rPr>
        <w:t xml:space="preserve"> „Управление на документооборота“, наричана по-нататък в договора за краткост информационна система (ИС) „Микси“, в конфигурация:</w:t>
      </w:r>
    </w:p>
    <w:p w14:paraId="72DF3941" w14:textId="77777777" w:rsidR="00486CD5" w:rsidRPr="005B318F" w:rsidRDefault="00486CD5">
      <w:pPr>
        <w:pStyle w:val="a0"/>
        <w:keepLines/>
        <w:numPr>
          <w:ilvl w:val="0"/>
          <w:numId w:val="7"/>
        </w:numPr>
        <w:tabs>
          <w:tab w:val="clear" w:pos="1440"/>
          <w:tab w:val="num" w:pos="0"/>
          <w:tab w:val="left" w:pos="1080"/>
        </w:tabs>
        <w:spacing w:before="0"/>
        <w:ind w:left="0" w:firstLine="720"/>
        <w:rPr>
          <w:i/>
          <w:szCs w:val="24"/>
        </w:rPr>
      </w:pPr>
      <w:r w:rsidRPr="005B318F">
        <w:rPr>
          <w:szCs w:val="24"/>
        </w:rPr>
        <w:t>Сървър М 2000;</w:t>
      </w:r>
    </w:p>
    <w:p w14:paraId="78A45B6F" w14:textId="6E874A09" w:rsidR="00486CD5" w:rsidRPr="005B318F" w:rsidRDefault="00486CD5">
      <w:pPr>
        <w:pStyle w:val="a0"/>
        <w:keepLines/>
        <w:numPr>
          <w:ilvl w:val="0"/>
          <w:numId w:val="7"/>
        </w:numPr>
        <w:tabs>
          <w:tab w:val="clear" w:pos="1440"/>
          <w:tab w:val="num" w:pos="0"/>
          <w:tab w:val="left" w:pos="1080"/>
        </w:tabs>
        <w:spacing w:before="0"/>
        <w:ind w:left="0" w:firstLine="720"/>
        <w:rPr>
          <w:i/>
          <w:szCs w:val="24"/>
        </w:rPr>
      </w:pPr>
      <w:r w:rsidRPr="005B318F">
        <w:rPr>
          <w:szCs w:val="24"/>
        </w:rPr>
        <w:t>100 (сто) клиента</w:t>
      </w:r>
      <w:r w:rsidR="00C13C24">
        <w:rPr>
          <w:szCs w:val="24"/>
        </w:rPr>
        <w:t>.</w:t>
      </w:r>
      <w:r w:rsidRPr="005B318F">
        <w:rPr>
          <w:szCs w:val="24"/>
        </w:rPr>
        <w:t xml:space="preserve"> в</w:t>
      </w:r>
      <w:r>
        <w:rPr>
          <w:szCs w:val="24"/>
        </w:rPr>
        <w:t>ерсия</w:t>
      </w:r>
      <w:r w:rsidRPr="005B318F">
        <w:rPr>
          <w:szCs w:val="24"/>
        </w:rPr>
        <w:t xml:space="preserve"> М 2009;</w:t>
      </w:r>
    </w:p>
    <w:p w14:paraId="5454B605" w14:textId="77777777" w:rsidR="00486CD5" w:rsidRPr="005B318F" w:rsidRDefault="00486CD5">
      <w:pPr>
        <w:pStyle w:val="a0"/>
        <w:keepLines/>
        <w:tabs>
          <w:tab w:val="left" w:pos="720"/>
        </w:tabs>
        <w:spacing w:before="0"/>
      </w:pPr>
      <w:r w:rsidRPr="005B318F">
        <w:rPr>
          <w:szCs w:val="24"/>
        </w:rPr>
        <w:t xml:space="preserve">3. Абонаментна поддръжка и обслужване се извършва и за допълнително осигурените клиенти по т. 2, чрез новозакупени по този договор лицензи по реда на ал. </w:t>
      </w:r>
      <w:r>
        <w:rPr>
          <w:szCs w:val="24"/>
        </w:rPr>
        <w:t>5</w:t>
      </w:r>
      <w:r w:rsidRPr="005B318F">
        <w:t>.</w:t>
      </w:r>
    </w:p>
    <w:p w14:paraId="50D7D208" w14:textId="77777777" w:rsidR="00486CD5" w:rsidRPr="005B318F" w:rsidRDefault="00486CD5">
      <w:pPr>
        <w:pStyle w:val="a3"/>
        <w:keepLines/>
        <w:spacing w:before="0"/>
      </w:pPr>
      <w:r w:rsidRPr="005B318F">
        <w:lastRenderedPageBreak/>
        <w:t>(2)</w:t>
      </w:r>
      <w:r w:rsidRPr="005B318F">
        <w:rPr>
          <w:b/>
        </w:rPr>
        <w:t xml:space="preserve"> ИЗПЪЛНИТЕЛЯТ </w:t>
      </w:r>
      <w:r w:rsidRPr="005B318F">
        <w:t xml:space="preserve">се задължава при заявяване от </w:t>
      </w:r>
      <w:r w:rsidRPr="005B318F">
        <w:rPr>
          <w:b/>
        </w:rPr>
        <w:t>ВЪЗЛОЖИТЕЛЯ</w:t>
      </w:r>
      <w:r w:rsidRPr="005B318F">
        <w:t xml:space="preserve"> да извършва услуги по проектиране, разработване и внедряване на подобрения, изменения и допълнения, наричани за краткост „потребителски доработки“.</w:t>
      </w:r>
    </w:p>
    <w:p w14:paraId="02A14C2F" w14:textId="77777777" w:rsidR="00486CD5" w:rsidRPr="005B318F" w:rsidRDefault="00486CD5">
      <w:pPr>
        <w:pStyle w:val="a0"/>
        <w:keepLines/>
        <w:spacing w:before="0"/>
      </w:pPr>
      <w:r w:rsidRPr="005B318F">
        <w:t>(3)</w:t>
      </w:r>
      <w:r w:rsidRPr="005B318F">
        <w:rPr>
          <w:b/>
        </w:rPr>
        <w:t xml:space="preserve"> ИЗПЪЛНИТЕЛЯТ </w:t>
      </w:r>
      <w:r w:rsidRPr="005B318F">
        <w:t>се задължава да предоставя в срока по чл.</w:t>
      </w:r>
      <w:r w:rsidRPr="005B318F">
        <w:rPr>
          <w:szCs w:val="24"/>
        </w:rPr>
        <w:t xml:space="preserve"> </w:t>
      </w:r>
      <w:r w:rsidRPr="005B318F">
        <w:t>4, ал. 1 право на ползване на</w:t>
      </w:r>
      <w:r w:rsidRPr="005B318F">
        <w:rPr>
          <w:b/>
        </w:rPr>
        <w:t xml:space="preserve"> ВЪЗЛОЖИТЕЛЯ </w:t>
      </w:r>
      <w:r w:rsidRPr="005B318F">
        <w:t>на всички актуализации на версията на ИС „Микси“,</w:t>
      </w:r>
      <w:r w:rsidRPr="005B318F">
        <w:br/>
        <w:t>в конфигурация по ал. 1, както и на допълнително осигурените клиенти, чрез новозакупените лицензи по реда на ал. 5 заедно с прилежащата документация към тях.</w:t>
      </w:r>
    </w:p>
    <w:p w14:paraId="00F4614C" w14:textId="77777777" w:rsidR="00486CD5" w:rsidRPr="005B318F" w:rsidRDefault="00486CD5">
      <w:pPr>
        <w:pStyle w:val="a0"/>
        <w:keepLines/>
        <w:spacing w:before="0"/>
      </w:pPr>
      <w:r w:rsidRPr="005B318F">
        <w:rPr>
          <w:szCs w:val="24"/>
        </w:rPr>
        <w:t>(4)</w:t>
      </w:r>
      <w:r w:rsidRPr="005B318F">
        <w:rPr>
          <w:b/>
          <w:szCs w:val="24"/>
        </w:rPr>
        <w:t xml:space="preserve"> ВЪЗЛОЖИТЕЛЯТ </w:t>
      </w:r>
      <w:r w:rsidRPr="005B318F">
        <w:rPr>
          <w:szCs w:val="24"/>
        </w:rPr>
        <w:t>възлага, а</w:t>
      </w:r>
      <w:r w:rsidRPr="005B318F">
        <w:rPr>
          <w:b/>
          <w:szCs w:val="24"/>
        </w:rPr>
        <w:t xml:space="preserve"> ИЗПЪЛНИТЕЛЯТ </w:t>
      </w:r>
      <w:r w:rsidRPr="005B318F">
        <w:rPr>
          <w:szCs w:val="24"/>
        </w:rPr>
        <w:t>се задължава да извършва у</w:t>
      </w:r>
      <w:r w:rsidRPr="005B318F">
        <w:t xml:space="preserve">слуги по миграция на данни и конфигурация до последна версия на сървъра, съгласно представеното Техническо предложение в офертата на </w:t>
      </w:r>
      <w:r w:rsidRPr="005B318F">
        <w:rPr>
          <w:b/>
        </w:rPr>
        <w:t>ИЗПЪЛНИТЕЛЯ</w:t>
      </w:r>
      <w:r w:rsidRPr="005B318F">
        <w:t>.</w:t>
      </w:r>
    </w:p>
    <w:p w14:paraId="3A455942" w14:textId="77777777" w:rsidR="00486CD5" w:rsidRPr="005B318F" w:rsidRDefault="00486CD5">
      <w:pPr>
        <w:pStyle w:val="PlainText"/>
        <w:suppressLineNumbers/>
        <w:tabs>
          <w:tab w:val="left" w:pos="9360"/>
          <w:tab w:val="left" w:pos="9450"/>
        </w:tabs>
        <w:spacing w:line="360" w:lineRule="auto"/>
        <w:ind w:firstLine="720"/>
        <w:jc w:val="both"/>
        <w:rPr>
          <w:rFonts w:ascii="Times New Roman" w:hAnsi="Times New Roman"/>
          <w:color w:val="FFFFFF"/>
          <w:sz w:val="24"/>
          <w:szCs w:val="24"/>
          <w:lang w:val="bg-BG"/>
        </w:rPr>
      </w:pPr>
      <w:r w:rsidRPr="005B318F">
        <w:rPr>
          <w:rFonts w:ascii="Times New Roman" w:hAnsi="Times New Roman"/>
          <w:sz w:val="24"/>
          <w:lang w:val="bg-BG"/>
        </w:rPr>
        <w:t xml:space="preserve">(5) </w:t>
      </w:r>
      <w:r w:rsidRPr="005B318F">
        <w:rPr>
          <w:rFonts w:ascii="Times New Roman" w:hAnsi="Times New Roman"/>
          <w:b/>
          <w:sz w:val="24"/>
          <w:lang w:val="bg-BG"/>
        </w:rPr>
        <w:t xml:space="preserve">ВЪЗЛОЖИТЕЛЯТ </w:t>
      </w:r>
      <w:r w:rsidRPr="005B318F">
        <w:rPr>
          <w:rFonts w:ascii="Times New Roman" w:hAnsi="Times New Roman"/>
          <w:sz w:val="24"/>
          <w:lang w:val="bg-BG"/>
        </w:rPr>
        <w:t>възлага, а</w:t>
      </w:r>
      <w:r w:rsidRPr="005B318F">
        <w:rPr>
          <w:rFonts w:ascii="Times New Roman" w:hAnsi="Times New Roman"/>
          <w:b/>
          <w:sz w:val="24"/>
          <w:lang w:val="bg-BG"/>
        </w:rPr>
        <w:t xml:space="preserve"> ИЗПЪЛНИТЕЛЯТ </w:t>
      </w:r>
      <w:r w:rsidRPr="005B318F">
        <w:rPr>
          <w:rFonts w:ascii="Times New Roman" w:hAnsi="Times New Roman"/>
          <w:sz w:val="24"/>
          <w:lang w:val="bg-BG"/>
        </w:rPr>
        <w:t xml:space="preserve">се задължава да извършва доставка на нови лицензи, след получаване на писмена заявка от страна на </w:t>
      </w:r>
      <w:r w:rsidRPr="005B318F">
        <w:rPr>
          <w:rFonts w:ascii="Times New Roman" w:hAnsi="Times New Roman"/>
          <w:b/>
          <w:sz w:val="24"/>
          <w:lang w:val="bg-BG"/>
        </w:rPr>
        <w:t>ВЪЗЛОЖИТЕЛЯ</w:t>
      </w:r>
      <w:r w:rsidRPr="005B318F">
        <w:rPr>
          <w:rFonts w:ascii="Times New Roman" w:hAnsi="Times New Roman"/>
          <w:sz w:val="24"/>
          <w:lang w:val="bg-BG"/>
        </w:rPr>
        <w:t>.</w:t>
      </w:r>
      <w:r w:rsidRPr="005B318F">
        <w:rPr>
          <w:rFonts w:ascii="Times New Roman" w:hAnsi="Times New Roman"/>
          <w:b/>
          <w:sz w:val="24"/>
          <w:lang w:val="bg-BG"/>
        </w:rPr>
        <w:t xml:space="preserve"> </w:t>
      </w:r>
      <w:r w:rsidRPr="005B318F">
        <w:rPr>
          <w:rFonts w:ascii="Times New Roman" w:hAnsi="Times New Roman"/>
          <w:sz w:val="24"/>
          <w:lang w:val="bg-BG"/>
        </w:rPr>
        <w:t>В заявката се посочват количеството на новите лицензи, които следва да бъдат доставени.</w:t>
      </w:r>
    </w:p>
    <w:p w14:paraId="117E0FBE" w14:textId="77777777" w:rsidR="00486CD5" w:rsidRPr="005B318F" w:rsidRDefault="00486CD5">
      <w:pPr>
        <w:pStyle w:val="PlainText"/>
        <w:suppressLineNumbers/>
        <w:tabs>
          <w:tab w:val="left" w:pos="9360"/>
          <w:tab w:val="left" w:pos="9450"/>
        </w:tabs>
        <w:spacing w:line="360" w:lineRule="auto"/>
        <w:ind w:firstLine="720"/>
        <w:jc w:val="both"/>
        <w:rPr>
          <w:rFonts w:ascii="Times New Roman" w:hAnsi="Times New Roman"/>
          <w:sz w:val="24"/>
          <w:szCs w:val="24"/>
          <w:lang w:val="bg-BG"/>
        </w:rPr>
      </w:pPr>
      <w:r w:rsidRPr="005B318F">
        <w:rPr>
          <w:rFonts w:ascii="Times New Roman" w:hAnsi="Times New Roman"/>
          <w:sz w:val="24"/>
          <w:szCs w:val="24"/>
          <w:lang w:val="bg-BG"/>
        </w:rPr>
        <w:t xml:space="preserve">(6) </w:t>
      </w:r>
      <w:r w:rsidRPr="005B318F">
        <w:rPr>
          <w:rFonts w:ascii="Times New Roman" w:hAnsi="Times New Roman"/>
          <w:b/>
          <w:sz w:val="24"/>
          <w:lang w:val="bg-BG"/>
        </w:rPr>
        <w:t xml:space="preserve">ВЪЗЛОЖИТЕЛЯТ </w:t>
      </w:r>
      <w:r w:rsidRPr="005B318F">
        <w:rPr>
          <w:rFonts w:ascii="Times New Roman" w:hAnsi="Times New Roman"/>
          <w:sz w:val="24"/>
          <w:lang w:val="bg-BG"/>
        </w:rPr>
        <w:t>възлага, а</w:t>
      </w:r>
      <w:r w:rsidRPr="005B318F">
        <w:rPr>
          <w:rFonts w:ascii="Times New Roman" w:hAnsi="Times New Roman"/>
          <w:b/>
          <w:sz w:val="24"/>
          <w:lang w:val="bg-BG"/>
        </w:rPr>
        <w:t xml:space="preserve"> ИЗПЪЛНИТЕЛЯТ </w:t>
      </w:r>
      <w:r w:rsidRPr="005B318F">
        <w:rPr>
          <w:rFonts w:ascii="Times New Roman" w:hAnsi="Times New Roman"/>
          <w:sz w:val="24"/>
          <w:lang w:val="bg-BG"/>
        </w:rPr>
        <w:t>се задължава</w:t>
      </w:r>
      <w:r w:rsidRPr="005B318F">
        <w:rPr>
          <w:rFonts w:ascii="Times New Roman" w:hAnsi="Times New Roman"/>
          <w:sz w:val="24"/>
          <w:szCs w:val="24"/>
          <w:lang w:val="bg-BG"/>
        </w:rPr>
        <w:t xml:space="preserve"> да провежда обучение </w:t>
      </w:r>
      <w:r w:rsidRPr="005B318F">
        <w:rPr>
          <w:rFonts w:ascii="Times New Roman" w:hAnsi="Times New Roman"/>
          <w:sz w:val="24"/>
          <w:lang w:val="bg-BG"/>
        </w:rPr>
        <w:t xml:space="preserve">за работа с ИС ,,Микси“ </w:t>
      </w:r>
      <w:r w:rsidRPr="005B318F">
        <w:rPr>
          <w:rFonts w:ascii="Times New Roman" w:hAnsi="Times New Roman"/>
          <w:sz w:val="24"/>
          <w:szCs w:val="24"/>
          <w:lang w:val="bg-BG"/>
        </w:rPr>
        <w:t xml:space="preserve">на служители на </w:t>
      </w:r>
      <w:r w:rsidRPr="005B318F">
        <w:rPr>
          <w:rFonts w:ascii="Times New Roman" w:hAnsi="Times New Roman"/>
          <w:b/>
          <w:sz w:val="24"/>
          <w:szCs w:val="24"/>
          <w:lang w:val="bg-BG"/>
        </w:rPr>
        <w:t>ВЪЗЛОЖИТЕЛЯ</w:t>
      </w:r>
      <w:r w:rsidRPr="005B318F">
        <w:rPr>
          <w:rFonts w:ascii="Times New Roman" w:hAnsi="Times New Roman"/>
          <w:sz w:val="24"/>
          <w:szCs w:val="24"/>
          <w:lang w:val="bg-BG"/>
        </w:rPr>
        <w:t>, след получаване на писмена заявка за това. В заявката се посочват количеството на часовете за обучение, както и времето и срока, в който следва да се проведе обучението.</w:t>
      </w:r>
    </w:p>
    <w:p w14:paraId="2C2E996E" w14:textId="77777777" w:rsidR="00486CD5" w:rsidRPr="005B318F" w:rsidRDefault="00486CD5">
      <w:pPr>
        <w:keepNext/>
        <w:keepLines/>
        <w:numPr>
          <w:ilvl w:val="0"/>
          <w:numId w:val="14"/>
        </w:numPr>
        <w:tabs>
          <w:tab w:val="left" w:pos="3119"/>
        </w:tabs>
        <w:spacing w:before="360" w:after="360" w:line="240" w:lineRule="auto"/>
        <w:ind w:left="2835" w:firstLine="0"/>
        <w:rPr>
          <w:b/>
          <w:szCs w:val="24"/>
        </w:rPr>
      </w:pPr>
      <w:r w:rsidRPr="005B318F">
        <w:rPr>
          <w:b/>
          <w:szCs w:val="24"/>
        </w:rPr>
        <w:t>ЦЕНИ И НАЧИН НА ПЛАЩАНЕ</w:t>
      </w:r>
    </w:p>
    <w:p w14:paraId="12C0EDA6" w14:textId="15A68F7A"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b/>
          <w:sz w:val="24"/>
          <w:szCs w:val="24"/>
        </w:rPr>
        <w:t xml:space="preserve">Чл. 2. </w:t>
      </w:r>
      <w:r w:rsidRPr="005B318F">
        <w:rPr>
          <w:rFonts w:ascii="Times New Roman" w:hAnsi="Times New Roman"/>
          <w:sz w:val="24"/>
          <w:szCs w:val="24"/>
        </w:rPr>
        <w:t>(1)</w:t>
      </w:r>
      <w:r w:rsidRPr="005B318F">
        <w:rPr>
          <w:rFonts w:ascii="Times New Roman" w:hAnsi="Times New Roman"/>
          <w:b/>
          <w:sz w:val="24"/>
          <w:szCs w:val="24"/>
        </w:rPr>
        <w:t xml:space="preserve"> </w:t>
      </w:r>
      <w:r w:rsidRPr="005B318F">
        <w:rPr>
          <w:rFonts w:ascii="Times New Roman" w:hAnsi="Times New Roman"/>
          <w:sz w:val="24"/>
          <w:szCs w:val="24"/>
        </w:rPr>
        <w:t>Годишната</w:t>
      </w:r>
      <w:r w:rsidRPr="005B318F">
        <w:rPr>
          <w:rFonts w:ascii="Times New Roman" w:hAnsi="Times New Roman"/>
          <w:b/>
          <w:sz w:val="24"/>
          <w:szCs w:val="24"/>
        </w:rPr>
        <w:t xml:space="preserve"> </w:t>
      </w:r>
      <w:r w:rsidRPr="005B318F">
        <w:rPr>
          <w:rFonts w:ascii="Times New Roman" w:hAnsi="Times New Roman"/>
          <w:sz w:val="24"/>
          <w:szCs w:val="24"/>
        </w:rPr>
        <w:t xml:space="preserve">абонаментната такса за поддръжка и обслужване на ИС ,,Микси”, предмет на договора, е в размер на </w:t>
      </w:r>
      <w:r w:rsidR="00741F4C">
        <w:rPr>
          <w:rFonts w:ascii="Times New Roman" w:hAnsi="Times New Roman"/>
          <w:sz w:val="24"/>
          <w:szCs w:val="24"/>
        </w:rPr>
        <w:t>…</w:t>
      </w:r>
      <w:r w:rsidRPr="00EC45C5">
        <w:rPr>
          <w:rFonts w:ascii="Times New Roman" w:hAnsi="Times New Roman"/>
          <w:sz w:val="24"/>
          <w:szCs w:val="24"/>
        </w:rPr>
        <w:t>… (</w:t>
      </w:r>
      <w:r w:rsidR="00741F4C">
        <w:rPr>
          <w:rFonts w:ascii="Times New Roman" w:hAnsi="Times New Roman"/>
          <w:sz w:val="24"/>
          <w:szCs w:val="24"/>
        </w:rPr>
        <w:t>…………………..</w:t>
      </w:r>
      <w:r w:rsidRPr="00EC45C5">
        <w:rPr>
          <w:rFonts w:ascii="Times New Roman" w:hAnsi="Times New Roman"/>
          <w:sz w:val="24"/>
          <w:szCs w:val="24"/>
        </w:rPr>
        <w:t>…)</w:t>
      </w:r>
      <w:r w:rsidRPr="005B318F">
        <w:rPr>
          <w:rFonts w:ascii="Times New Roman" w:hAnsi="Times New Roman"/>
          <w:sz w:val="24"/>
          <w:szCs w:val="24"/>
        </w:rPr>
        <w:t xml:space="preserve"> лева, без ДДС, която включва предоставяне на право на ползване на всяка актуализация на версията на ИС „Микси“, както и всички разходи по изпълнението на услугите по чл. 1, ал. 1 и 3, съгласно </w:t>
      </w:r>
      <w:r>
        <w:rPr>
          <w:rFonts w:ascii="Times New Roman" w:hAnsi="Times New Roman"/>
          <w:sz w:val="24"/>
          <w:szCs w:val="24"/>
        </w:rPr>
        <w:t>Предлагана цена, на</w:t>
      </w:r>
      <w:r w:rsidRPr="005B318F">
        <w:rPr>
          <w:rFonts w:ascii="Times New Roman" w:hAnsi="Times New Roman"/>
          <w:sz w:val="24"/>
          <w:szCs w:val="24"/>
        </w:rPr>
        <w:t xml:space="preserve"> </w:t>
      </w:r>
      <w:r w:rsidRPr="005B318F">
        <w:rPr>
          <w:rFonts w:ascii="Times New Roman" w:hAnsi="Times New Roman"/>
          <w:b/>
          <w:sz w:val="24"/>
          <w:szCs w:val="24"/>
        </w:rPr>
        <w:t>ИЗПЪЛНИТЕЛЯ</w:t>
      </w:r>
      <w:r>
        <w:rPr>
          <w:rFonts w:ascii="Times New Roman" w:hAnsi="Times New Roman"/>
          <w:b/>
          <w:sz w:val="24"/>
          <w:szCs w:val="24"/>
        </w:rPr>
        <w:t xml:space="preserve">, </w:t>
      </w:r>
      <w:r>
        <w:rPr>
          <w:rFonts w:ascii="Times New Roman" w:hAnsi="Times New Roman"/>
          <w:sz w:val="24"/>
          <w:szCs w:val="24"/>
        </w:rPr>
        <w:t>представена в</w:t>
      </w:r>
      <w:r w:rsidRPr="005B318F">
        <w:rPr>
          <w:rFonts w:ascii="Times New Roman" w:hAnsi="Times New Roman"/>
          <w:b/>
          <w:sz w:val="24"/>
          <w:szCs w:val="24"/>
        </w:rPr>
        <w:t xml:space="preserve"> </w:t>
      </w:r>
      <w:r w:rsidRPr="005B318F">
        <w:rPr>
          <w:rFonts w:ascii="Times New Roman" w:hAnsi="Times New Roman"/>
          <w:sz w:val="24"/>
          <w:szCs w:val="24"/>
        </w:rPr>
        <w:t>оферта</w:t>
      </w:r>
      <w:r>
        <w:rPr>
          <w:rFonts w:ascii="Times New Roman" w:hAnsi="Times New Roman"/>
          <w:sz w:val="24"/>
          <w:szCs w:val="24"/>
        </w:rPr>
        <w:t>та му</w:t>
      </w:r>
      <w:r w:rsidRPr="005B318F">
        <w:rPr>
          <w:rFonts w:ascii="Times New Roman" w:hAnsi="Times New Roman"/>
          <w:sz w:val="24"/>
          <w:szCs w:val="24"/>
        </w:rPr>
        <w:t>,</w:t>
      </w:r>
      <w:r>
        <w:rPr>
          <w:rFonts w:ascii="Times New Roman" w:hAnsi="Times New Roman"/>
          <w:sz w:val="24"/>
          <w:szCs w:val="24"/>
        </w:rPr>
        <w:t xml:space="preserve"> съставляваща</w:t>
      </w:r>
      <w:r w:rsidRPr="005B318F">
        <w:rPr>
          <w:rFonts w:ascii="Times New Roman" w:hAnsi="Times New Roman"/>
          <w:sz w:val="24"/>
          <w:szCs w:val="24"/>
        </w:rPr>
        <w:t xml:space="preserve"> неразделна част от този договор. Включването в абонаментната поддръжка и обслужване на всяка актуализация на версията на ИС ,,Микси“ е безплатно.</w:t>
      </w:r>
    </w:p>
    <w:p w14:paraId="0E69C73C"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 xml:space="preserve">(2) Цената за един човекочас (часова ставка) за услугите по чл. 1, ал. 2  е </w:t>
      </w:r>
      <w:r w:rsidRPr="00EC45C5">
        <w:rPr>
          <w:rFonts w:ascii="Times New Roman" w:hAnsi="Times New Roman"/>
          <w:sz w:val="24"/>
          <w:szCs w:val="24"/>
        </w:rPr>
        <w:t>… (…)</w:t>
      </w:r>
      <w:r w:rsidRPr="005B318F">
        <w:rPr>
          <w:rFonts w:ascii="Times New Roman" w:hAnsi="Times New Roman"/>
          <w:sz w:val="24"/>
          <w:szCs w:val="24"/>
        </w:rPr>
        <w:t xml:space="preserve"> лева, без ДДС.</w:t>
      </w:r>
      <w:r w:rsidRPr="005B318F">
        <w:t xml:space="preserve"> </w:t>
      </w:r>
      <w:r w:rsidRPr="005B318F">
        <w:rPr>
          <w:rFonts w:ascii="Times New Roman" w:hAnsi="Times New Roman"/>
          <w:sz w:val="24"/>
          <w:szCs w:val="24"/>
        </w:rPr>
        <w:t>Възнаграждението за труд за извършването на всяка конкретна услуга по потребителските доработки се образува въз основа на времето, необходимо за тяхното извършване, като броят на часовете, необходими за изпълнение на конкретната услуга, се умножава по часовата ставка.</w:t>
      </w:r>
    </w:p>
    <w:p w14:paraId="0B0CF8AE"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 xml:space="preserve">(3) Цената на услугите по миграция на данни и конфигурация до последна версия на сървъра е </w:t>
      </w:r>
      <w:r w:rsidRPr="00EC45C5">
        <w:rPr>
          <w:rFonts w:ascii="Times New Roman" w:hAnsi="Times New Roman"/>
          <w:sz w:val="24"/>
          <w:szCs w:val="24"/>
        </w:rPr>
        <w:t>… (…)</w:t>
      </w:r>
      <w:r w:rsidRPr="005B318F">
        <w:rPr>
          <w:rFonts w:ascii="Times New Roman" w:hAnsi="Times New Roman"/>
          <w:sz w:val="24"/>
          <w:szCs w:val="24"/>
        </w:rPr>
        <w:t xml:space="preserve"> лева, без ДДС.</w:t>
      </w:r>
    </w:p>
    <w:p w14:paraId="0BACE150"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lastRenderedPageBreak/>
        <w:t xml:space="preserve">(4) Цената за доставка на нов лиценз по чл. 1, ал. </w:t>
      </w:r>
      <w:r>
        <w:rPr>
          <w:rFonts w:ascii="Times New Roman" w:hAnsi="Times New Roman"/>
          <w:sz w:val="24"/>
          <w:szCs w:val="24"/>
        </w:rPr>
        <w:t>5</w:t>
      </w:r>
      <w:r w:rsidRPr="005B318F">
        <w:rPr>
          <w:rFonts w:ascii="Times New Roman" w:hAnsi="Times New Roman"/>
          <w:sz w:val="24"/>
          <w:szCs w:val="24"/>
        </w:rPr>
        <w:t xml:space="preserve"> е </w:t>
      </w:r>
      <w:r w:rsidRPr="00EC45C5">
        <w:rPr>
          <w:rFonts w:ascii="Times New Roman" w:hAnsi="Times New Roman"/>
          <w:sz w:val="24"/>
          <w:szCs w:val="24"/>
        </w:rPr>
        <w:t>... (...)</w:t>
      </w:r>
      <w:r w:rsidRPr="005B318F">
        <w:rPr>
          <w:rFonts w:ascii="Times New Roman" w:hAnsi="Times New Roman"/>
          <w:sz w:val="24"/>
          <w:szCs w:val="24"/>
        </w:rPr>
        <w:t xml:space="preserve"> лева, без ДДС.</w:t>
      </w:r>
    </w:p>
    <w:p w14:paraId="024C7316"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(5) Цената за обучение за работа с ИС ,,Микси</w:t>
      </w:r>
      <w:r>
        <w:rPr>
          <w:rFonts w:ascii="Times New Roman" w:hAnsi="Times New Roman"/>
          <w:sz w:val="24"/>
          <w:szCs w:val="24"/>
        </w:rPr>
        <w:t>”</w:t>
      </w:r>
      <w:r w:rsidRPr="005B318F">
        <w:rPr>
          <w:rFonts w:ascii="Times New Roman" w:hAnsi="Times New Roman"/>
          <w:sz w:val="24"/>
          <w:szCs w:val="24"/>
        </w:rPr>
        <w:t xml:space="preserve"> е в размер на </w:t>
      </w:r>
      <w:r w:rsidRPr="00EC45C5">
        <w:rPr>
          <w:rFonts w:ascii="Times New Roman" w:hAnsi="Times New Roman"/>
          <w:sz w:val="24"/>
          <w:szCs w:val="24"/>
        </w:rPr>
        <w:t>... (....)</w:t>
      </w:r>
      <w:r w:rsidRPr="005B318F">
        <w:rPr>
          <w:rFonts w:ascii="Times New Roman" w:hAnsi="Times New Roman"/>
          <w:sz w:val="24"/>
          <w:szCs w:val="24"/>
        </w:rPr>
        <w:t xml:space="preserve"> лева на час, без ДДС.</w:t>
      </w:r>
    </w:p>
    <w:p w14:paraId="49E7CF3C"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b/>
          <w:sz w:val="24"/>
          <w:szCs w:val="24"/>
        </w:rPr>
      </w:pPr>
      <w:r w:rsidRPr="005B318F">
        <w:rPr>
          <w:rFonts w:ascii="Times New Roman" w:hAnsi="Times New Roman"/>
          <w:b/>
          <w:sz w:val="24"/>
          <w:szCs w:val="24"/>
        </w:rPr>
        <w:t>Чл. 3</w:t>
      </w:r>
      <w:r w:rsidRPr="005B318F">
        <w:rPr>
          <w:rFonts w:ascii="Times New Roman" w:hAnsi="Times New Roman"/>
          <w:b/>
          <w:sz w:val="24"/>
        </w:rPr>
        <w:t>.</w:t>
      </w:r>
      <w:r w:rsidRPr="005B318F">
        <w:rPr>
          <w:rFonts w:ascii="Times New Roman" w:hAnsi="Times New Roman"/>
          <w:b/>
          <w:sz w:val="24"/>
          <w:szCs w:val="24"/>
        </w:rPr>
        <w:t xml:space="preserve"> </w:t>
      </w:r>
      <w:r w:rsidRPr="005B318F">
        <w:rPr>
          <w:rFonts w:ascii="Times New Roman" w:hAnsi="Times New Roman"/>
          <w:sz w:val="24"/>
          <w:szCs w:val="24"/>
        </w:rPr>
        <w:t>(1)</w:t>
      </w:r>
      <w:r w:rsidRPr="005B318F">
        <w:rPr>
          <w:rFonts w:ascii="Times New Roman" w:hAnsi="Times New Roman"/>
          <w:sz w:val="24"/>
        </w:rPr>
        <w:t xml:space="preserve"> </w:t>
      </w:r>
      <w:r w:rsidRPr="007F7767">
        <w:rPr>
          <w:rFonts w:ascii="Times New Roman" w:hAnsi="Times New Roman"/>
          <w:sz w:val="24"/>
          <w:szCs w:val="24"/>
        </w:rPr>
        <w:t xml:space="preserve">Плащането на годишната абонаментна такса по чл. 2, ал. 1 се извършва от </w:t>
      </w:r>
      <w:r w:rsidRPr="007F7767">
        <w:rPr>
          <w:rFonts w:ascii="Times New Roman" w:hAnsi="Times New Roman"/>
          <w:b/>
          <w:sz w:val="24"/>
          <w:szCs w:val="24"/>
        </w:rPr>
        <w:t>ВЪЗЛОЖИТЕЛЯ</w:t>
      </w:r>
      <w:r w:rsidRPr="007F7767">
        <w:rPr>
          <w:rFonts w:ascii="Times New Roman" w:hAnsi="Times New Roman"/>
          <w:sz w:val="24"/>
          <w:szCs w:val="24"/>
        </w:rPr>
        <w:t xml:space="preserve"> на две равни части</w:t>
      </w:r>
      <w:r w:rsidRPr="005B318F">
        <w:rPr>
          <w:rFonts w:ascii="Times New Roman" w:hAnsi="Times New Roman"/>
          <w:sz w:val="24"/>
          <w:szCs w:val="24"/>
        </w:rPr>
        <w:t xml:space="preserve"> – в срок до 15 (петнадесет) работни дни след изтичане на съответното шестмесечие, на основание на съответния отчет, приет по реда на чл. 6, ал. 2, т. 3 от </w:t>
      </w:r>
      <w:r w:rsidRPr="005B318F">
        <w:rPr>
          <w:rFonts w:ascii="Times New Roman" w:hAnsi="Times New Roman"/>
          <w:b/>
          <w:sz w:val="24"/>
          <w:szCs w:val="24"/>
        </w:rPr>
        <w:t>ВЪЗЛОЖИТЕЛЯ</w:t>
      </w:r>
      <w:r w:rsidRPr="005B318F">
        <w:rPr>
          <w:rFonts w:ascii="Times New Roman" w:hAnsi="Times New Roman"/>
          <w:sz w:val="24"/>
          <w:szCs w:val="24"/>
        </w:rPr>
        <w:t xml:space="preserve"> и след представяне на фактура от страна на </w:t>
      </w:r>
      <w:r w:rsidRPr="005B318F">
        <w:rPr>
          <w:rFonts w:ascii="Times New Roman" w:hAnsi="Times New Roman"/>
          <w:b/>
          <w:sz w:val="24"/>
          <w:szCs w:val="24"/>
        </w:rPr>
        <w:t>ИЗПЪЛНИТЕЛЯ</w:t>
      </w:r>
      <w:r w:rsidRPr="005B318F">
        <w:rPr>
          <w:rFonts w:ascii="Times New Roman" w:hAnsi="Times New Roman"/>
          <w:sz w:val="24"/>
          <w:szCs w:val="24"/>
        </w:rPr>
        <w:t>.</w:t>
      </w:r>
    </w:p>
    <w:p w14:paraId="5D060C23"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(2)</w:t>
      </w:r>
      <w:r w:rsidRPr="005B318F">
        <w:rPr>
          <w:rFonts w:ascii="Times New Roman" w:hAnsi="Times New Roman"/>
          <w:b/>
          <w:sz w:val="24"/>
          <w:szCs w:val="24"/>
        </w:rPr>
        <w:t xml:space="preserve"> </w:t>
      </w:r>
      <w:r w:rsidRPr="005B318F">
        <w:rPr>
          <w:rFonts w:ascii="Times New Roman" w:hAnsi="Times New Roman"/>
          <w:sz w:val="24"/>
          <w:szCs w:val="24"/>
        </w:rPr>
        <w:t>Плащането на цената по чл. 2, ал.</w:t>
      </w:r>
      <w:r>
        <w:rPr>
          <w:rFonts w:ascii="Times New Roman" w:hAnsi="Times New Roman"/>
          <w:sz w:val="24"/>
          <w:szCs w:val="24"/>
        </w:rPr>
        <w:t xml:space="preserve"> </w:t>
      </w:r>
      <w:r w:rsidRPr="005B318F">
        <w:rPr>
          <w:rFonts w:ascii="Times New Roman" w:hAnsi="Times New Roman"/>
          <w:sz w:val="24"/>
          <w:szCs w:val="24"/>
        </w:rPr>
        <w:t xml:space="preserve">3 се извършва еднократно в срок до 5 (пет) работни дни след приемането на услугите от </w:t>
      </w:r>
      <w:r w:rsidRPr="005B318F">
        <w:rPr>
          <w:rFonts w:ascii="Times New Roman" w:hAnsi="Times New Roman"/>
          <w:b/>
          <w:sz w:val="24"/>
          <w:szCs w:val="24"/>
        </w:rPr>
        <w:t>ВЪЗЛОЖИТЕЛЯ</w:t>
      </w:r>
      <w:r w:rsidRPr="005B318F">
        <w:rPr>
          <w:rFonts w:ascii="Times New Roman" w:hAnsi="Times New Roman"/>
          <w:sz w:val="24"/>
          <w:szCs w:val="24"/>
        </w:rPr>
        <w:t xml:space="preserve"> с приемо-предавателен протокол по реда на чл. 6, ал. 2, т. 4 и след представяне на фактура от страна на </w:t>
      </w:r>
      <w:r w:rsidRPr="005B318F">
        <w:rPr>
          <w:rFonts w:ascii="Times New Roman" w:hAnsi="Times New Roman"/>
          <w:b/>
          <w:sz w:val="24"/>
          <w:szCs w:val="24"/>
        </w:rPr>
        <w:t>ИЗПЪЛНИТЕЛЯ</w:t>
      </w:r>
      <w:r w:rsidRPr="005B318F">
        <w:rPr>
          <w:rFonts w:ascii="Times New Roman" w:hAnsi="Times New Roman"/>
          <w:sz w:val="24"/>
          <w:szCs w:val="24"/>
        </w:rPr>
        <w:t>.</w:t>
      </w:r>
    </w:p>
    <w:p w14:paraId="4C0C754E" w14:textId="726CD109"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(3)</w:t>
      </w:r>
      <w:r w:rsidRPr="005B318F">
        <w:rPr>
          <w:rFonts w:ascii="Times New Roman" w:hAnsi="Times New Roman"/>
          <w:b/>
          <w:sz w:val="24"/>
          <w:szCs w:val="24"/>
        </w:rPr>
        <w:t xml:space="preserve"> </w:t>
      </w:r>
      <w:r w:rsidRPr="005B318F">
        <w:rPr>
          <w:rFonts w:ascii="Times New Roman" w:hAnsi="Times New Roman"/>
          <w:sz w:val="24"/>
          <w:szCs w:val="24"/>
        </w:rPr>
        <w:t xml:space="preserve">Плащането на цената по чл. 2, ал. 2 се извършва в срок до 5 (пет) работни дни след предоставяне на приемо-предавателен протокол по реда на </w:t>
      </w:r>
      <w:r w:rsidRPr="0076470D">
        <w:rPr>
          <w:rFonts w:ascii="Times New Roman" w:hAnsi="Times New Roman"/>
          <w:sz w:val="24"/>
          <w:szCs w:val="24"/>
        </w:rPr>
        <w:t>чл. 5, ал. 2, т. 12 и</w:t>
      </w:r>
      <w:r w:rsidRPr="005B318F">
        <w:rPr>
          <w:rFonts w:ascii="Times New Roman" w:hAnsi="Times New Roman"/>
          <w:sz w:val="24"/>
          <w:szCs w:val="24"/>
        </w:rPr>
        <w:t xml:space="preserve"> фактура от страна на </w:t>
      </w:r>
      <w:r w:rsidRPr="005B318F">
        <w:rPr>
          <w:rFonts w:ascii="Times New Roman" w:hAnsi="Times New Roman"/>
          <w:b/>
          <w:sz w:val="24"/>
          <w:szCs w:val="24"/>
        </w:rPr>
        <w:t>ИЗПЪЛНИТЕЛЯ</w:t>
      </w:r>
      <w:r w:rsidRPr="005B318F">
        <w:rPr>
          <w:rFonts w:ascii="Times New Roman" w:hAnsi="Times New Roman"/>
          <w:sz w:val="24"/>
          <w:szCs w:val="24"/>
        </w:rPr>
        <w:t>.</w:t>
      </w:r>
    </w:p>
    <w:p w14:paraId="14FCFBF8"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(4) Цената на всяка конкретна доставка на допълнително заявените нови лицензи се формира от съответната единична цена, посочена в чл. 2, ал. 4 и заявеното количество,</w:t>
      </w:r>
      <w:r w:rsidRPr="005B318F">
        <w:rPr>
          <w:rFonts w:ascii="Times New Roman" w:hAnsi="Times New Roman"/>
          <w:sz w:val="24"/>
          <w:szCs w:val="24"/>
        </w:rPr>
        <w:br/>
        <w:t xml:space="preserve">и се заплаща от </w:t>
      </w:r>
      <w:r w:rsidRPr="005B318F">
        <w:rPr>
          <w:rFonts w:ascii="Times New Roman" w:hAnsi="Times New Roman"/>
          <w:b/>
          <w:sz w:val="24"/>
          <w:szCs w:val="24"/>
        </w:rPr>
        <w:t>ВЪЗЛОЖИТЕЛЯ</w:t>
      </w:r>
      <w:r w:rsidRPr="005B318F">
        <w:rPr>
          <w:rFonts w:ascii="Times New Roman" w:hAnsi="Times New Roman"/>
          <w:sz w:val="24"/>
          <w:szCs w:val="24"/>
        </w:rPr>
        <w:t xml:space="preserve"> в срок до 5 (пет) работни дни, считано от датата на подписване на съответния приемо-предавателен протокол по чл. 6, ал. 2, т. 6 и след представяне на фактура от страна на </w:t>
      </w:r>
      <w:r w:rsidRPr="005B318F">
        <w:rPr>
          <w:rFonts w:ascii="Times New Roman" w:hAnsi="Times New Roman"/>
          <w:b/>
          <w:sz w:val="24"/>
          <w:szCs w:val="24"/>
        </w:rPr>
        <w:t>ИЗПЪЛНИТЕЛЯ</w:t>
      </w:r>
      <w:r w:rsidRPr="005B318F">
        <w:rPr>
          <w:rFonts w:ascii="Times New Roman" w:hAnsi="Times New Roman"/>
          <w:sz w:val="24"/>
          <w:szCs w:val="24"/>
        </w:rPr>
        <w:t>.</w:t>
      </w:r>
    </w:p>
    <w:p w14:paraId="485B0946"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 xml:space="preserve">(5) Цената на заявеното от </w:t>
      </w:r>
      <w:r w:rsidRPr="005B318F">
        <w:rPr>
          <w:rFonts w:ascii="Times New Roman" w:hAnsi="Times New Roman"/>
          <w:b/>
          <w:sz w:val="24"/>
          <w:szCs w:val="24"/>
        </w:rPr>
        <w:t>ВЪЗЛОЖИТЕЛЯ</w:t>
      </w:r>
      <w:r w:rsidRPr="005B318F">
        <w:rPr>
          <w:rFonts w:ascii="Times New Roman" w:hAnsi="Times New Roman"/>
          <w:sz w:val="24"/>
          <w:szCs w:val="24"/>
        </w:rPr>
        <w:t xml:space="preserve"> обучение се образува като заявеното количество часове се умножи по часовата ставка, посочена в чл. 2, ал. 5 и се заплаща в срок до 5 (пет) работни дни, считано от датата на подписване на съответния протокол за извършено обучение по чл. 6, ал. 2, т. 7 и след представяне на фактура от страна на </w:t>
      </w:r>
      <w:r w:rsidRPr="005B318F">
        <w:rPr>
          <w:rFonts w:ascii="Times New Roman" w:hAnsi="Times New Roman"/>
          <w:b/>
          <w:sz w:val="24"/>
          <w:szCs w:val="24"/>
        </w:rPr>
        <w:t>ИЗПЪЛНИТЕЛЯ</w:t>
      </w:r>
      <w:r w:rsidRPr="005B318F">
        <w:rPr>
          <w:rFonts w:ascii="Times New Roman" w:hAnsi="Times New Roman"/>
          <w:sz w:val="24"/>
          <w:szCs w:val="24"/>
        </w:rPr>
        <w:t>.</w:t>
      </w:r>
    </w:p>
    <w:p w14:paraId="68F16C07" w14:textId="20BDC4D1" w:rsidR="0037070E" w:rsidRDefault="00486CD5">
      <w:pPr>
        <w:pStyle w:val="a2"/>
        <w:spacing w:before="0"/>
      </w:pPr>
      <w:r w:rsidRPr="005B318F">
        <w:t xml:space="preserve">(6) Всички плащания, извършени по този договор не </w:t>
      </w:r>
      <w:r>
        <w:t xml:space="preserve">могат да надвишават сумата от </w:t>
      </w:r>
      <w:r w:rsidR="0037070E" w:rsidRPr="0037070E">
        <w:t xml:space="preserve">65 600 (шестдесет и пет хиляди и шестстотин) лв. без ДДС, от които 20 000 (двадесет хиляди) лв. без ДДС за годишна абонаментна поддръжка или общо 40 000 (четиридесет хиляди) лв. без ДДС за срока на обществената поръчка, а останалите средства в размер на 25 600 (двадесет и пет хиляди и шестстотин) лв. без ДДС за допълнителни услуги и закупуване на допълнителни лицензи. </w:t>
      </w:r>
    </w:p>
    <w:p w14:paraId="246D0252" w14:textId="10CA4A66" w:rsidR="00486CD5" w:rsidRPr="005B318F" w:rsidRDefault="00486CD5">
      <w:pPr>
        <w:pStyle w:val="a2"/>
        <w:spacing w:before="0"/>
      </w:pPr>
      <w:r w:rsidRPr="005B318F">
        <w:rPr>
          <w:color w:val="000000"/>
          <w:spacing w:val="2"/>
        </w:rPr>
        <w:t xml:space="preserve">(7) Всички плащания по договора се извършват от </w:t>
      </w:r>
      <w:r w:rsidRPr="005B318F">
        <w:rPr>
          <w:b/>
          <w:color w:val="000000"/>
          <w:spacing w:val="2"/>
        </w:rPr>
        <w:t>ВЪЗЛОЖИТЕЛЯ</w:t>
      </w:r>
      <w:r w:rsidRPr="005B318F">
        <w:rPr>
          <w:color w:val="000000"/>
          <w:spacing w:val="2"/>
        </w:rPr>
        <w:t xml:space="preserve"> </w:t>
      </w:r>
      <w:r w:rsidRPr="005B318F">
        <w:rPr>
          <w:color w:val="000000"/>
          <w:spacing w:val="-3"/>
        </w:rPr>
        <w:t xml:space="preserve">с преводно нареждане в лева по следната банкова сметка на </w:t>
      </w:r>
      <w:r w:rsidRPr="005B318F">
        <w:rPr>
          <w:b/>
        </w:rPr>
        <w:t>ИЗПЪЛНИТЕЛЯ</w:t>
      </w:r>
      <w:r w:rsidRPr="005B318F">
        <w:rPr>
          <w:color w:val="000000"/>
          <w:spacing w:val="-3"/>
        </w:rPr>
        <w:t>:</w:t>
      </w:r>
    </w:p>
    <w:p w14:paraId="04FEC189" w14:textId="77777777" w:rsidR="00486CD5" w:rsidRPr="005B318F" w:rsidRDefault="00486CD5">
      <w:pPr>
        <w:keepLines/>
        <w:widowControl w:val="0"/>
        <w:autoSpaceDE w:val="0"/>
        <w:autoSpaceDN w:val="0"/>
        <w:adjustRightInd w:val="0"/>
        <w:rPr>
          <w:szCs w:val="24"/>
        </w:rPr>
      </w:pPr>
      <w:r w:rsidRPr="005B318F">
        <w:rPr>
          <w:szCs w:val="24"/>
        </w:rPr>
        <w:t xml:space="preserve">IBAN: </w:t>
      </w:r>
      <w:r w:rsidRPr="00EC45C5">
        <w:rPr>
          <w:szCs w:val="24"/>
        </w:rPr>
        <w:t>…</w:t>
      </w:r>
      <w:r>
        <w:rPr>
          <w:szCs w:val="24"/>
        </w:rPr>
        <w:t xml:space="preserve"> </w:t>
      </w:r>
      <w:r w:rsidRPr="005B318F">
        <w:rPr>
          <w:szCs w:val="24"/>
        </w:rPr>
        <w:t>;</w:t>
      </w:r>
    </w:p>
    <w:p w14:paraId="3C534BA8" w14:textId="77777777" w:rsidR="00486CD5" w:rsidRPr="005B318F" w:rsidRDefault="00486CD5">
      <w:pPr>
        <w:keepLines/>
        <w:widowControl w:val="0"/>
        <w:autoSpaceDE w:val="0"/>
        <w:autoSpaceDN w:val="0"/>
        <w:adjustRightInd w:val="0"/>
        <w:rPr>
          <w:szCs w:val="24"/>
        </w:rPr>
      </w:pPr>
      <w:r w:rsidRPr="005B318F">
        <w:rPr>
          <w:szCs w:val="24"/>
        </w:rPr>
        <w:lastRenderedPageBreak/>
        <w:t xml:space="preserve">BIC: </w:t>
      </w:r>
      <w:r w:rsidRPr="00EC45C5">
        <w:t>…</w:t>
      </w:r>
      <w:r>
        <w:t xml:space="preserve"> </w:t>
      </w:r>
      <w:r w:rsidRPr="005B318F">
        <w:rPr>
          <w:szCs w:val="24"/>
        </w:rPr>
        <w:t>;</w:t>
      </w:r>
    </w:p>
    <w:p w14:paraId="628A5049" w14:textId="77777777" w:rsidR="00486CD5" w:rsidRPr="00EC45C5" w:rsidRDefault="00486CD5" w:rsidP="00B74730">
      <w:pPr>
        <w:keepLines/>
        <w:suppressLineNumbers/>
        <w:spacing w:before="0"/>
        <w:ind w:left="709" w:firstLine="0"/>
      </w:pPr>
      <w:r w:rsidRPr="00EC45C5">
        <w:t>Банка: …</w:t>
      </w:r>
      <w:r>
        <w:t xml:space="preserve"> </w:t>
      </w:r>
      <w:r w:rsidRPr="00EC45C5">
        <w:t>;</w:t>
      </w:r>
    </w:p>
    <w:p w14:paraId="6F36DBB4" w14:textId="77777777" w:rsidR="00486CD5" w:rsidRPr="005B318F" w:rsidRDefault="00486CD5">
      <w:pPr>
        <w:suppressLineNumbers/>
        <w:spacing w:before="0"/>
        <w:ind w:left="709" w:firstLine="0"/>
      </w:pPr>
      <w:r w:rsidRPr="005B318F">
        <w:rPr>
          <w:szCs w:val="24"/>
        </w:rPr>
        <w:t xml:space="preserve">град/клон/офис: </w:t>
      </w:r>
      <w:r w:rsidRPr="00EC45C5">
        <w:t>…</w:t>
      </w:r>
    </w:p>
    <w:p w14:paraId="26978AC5" w14:textId="77777777" w:rsidR="00486CD5" w:rsidRPr="005B318F" w:rsidRDefault="00486CD5">
      <w:pPr>
        <w:keepNext/>
        <w:keepLines/>
        <w:numPr>
          <w:ilvl w:val="0"/>
          <w:numId w:val="14"/>
        </w:numPr>
        <w:spacing w:before="360" w:after="360" w:line="240" w:lineRule="auto"/>
        <w:ind w:left="0" w:firstLine="0"/>
        <w:jc w:val="center"/>
        <w:rPr>
          <w:b/>
          <w:szCs w:val="24"/>
        </w:rPr>
      </w:pPr>
      <w:r w:rsidRPr="005B318F">
        <w:rPr>
          <w:b/>
          <w:szCs w:val="24"/>
        </w:rPr>
        <w:t>СРОКОВЕ ПО ДОГОВОРА</w:t>
      </w:r>
    </w:p>
    <w:p w14:paraId="1EB35D24" w14:textId="77777777" w:rsidR="00486CD5" w:rsidRPr="005B318F" w:rsidRDefault="00486CD5">
      <w:pPr>
        <w:pStyle w:val="PlainText"/>
        <w:suppressLineNumbers/>
        <w:tabs>
          <w:tab w:val="left" w:pos="9360"/>
          <w:tab w:val="left" w:pos="9450"/>
        </w:tabs>
        <w:spacing w:line="360" w:lineRule="auto"/>
        <w:ind w:firstLine="720"/>
        <w:jc w:val="both"/>
        <w:rPr>
          <w:rFonts w:ascii="Times New Roman" w:hAnsi="Times New Roman"/>
          <w:sz w:val="24"/>
          <w:szCs w:val="24"/>
          <w:lang w:val="bg-BG"/>
        </w:rPr>
      </w:pPr>
      <w:r w:rsidRPr="005B318F">
        <w:rPr>
          <w:rFonts w:ascii="Times New Roman" w:hAnsi="Times New Roman"/>
          <w:b/>
          <w:sz w:val="24"/>
          <w:lang w:val="bg-BG"/>
        </w:rPr>
        <w:t xml:space="preserve">Чл. </w:t>
      </w:r>
      <w:r w:rsidRPr="005B318F">
        <w:rPr>
          <w:rFonts w:ascii="Times New Roman" w:hAnsi="Times New Roman"/>
          <w:b/>
          <w:sz w:val="24"/>
          <w:szCs w:val="24"/>
          <w:lang w:val="bg-BG"/>
        </w:rPr>
        <w:t>4.</w:t>
      </w:r>
      <w:r w:rsidRPr="005B318F">
        <w:rPr>
          <w:rFonts w:ascii="Times New Roman" w:hAnsi="Times New Roman"/>
          <w:b/>
          <w:sz w:val="24"/>
          <w:lang w:val="bg-BG"/>
        </w:rPr>
        <w:t xml:space="preserve"> </w:t>
      </w:r>
      <w:r w:rsidRPr="005B318F">
        <w:rPr>
          <w:rFonts w:ascii="Times New Roman" w:hAnsi="Times New Roman"/>
          <w:sz w:val="24"/>
          <w:lang w:val="bg-BG"/>
        </w:rPr>
        <w:t>(1)</w:t>
      </w:r>
      <w:r w:rsidRPr="005B318F">
        <w:rPr>
          <w:rFonts w:ascii="Times New Roman" w:hAnsi="Times New Roman"/>
          <w:b/>
          <w:sz w:val="24"/>
          <w:lang w:val="bg-BG"/>
        </w:rPr>
        <w:t xml:space="preserve"> ИЗПЪЛНИТЕЛЯТ </w:t>
      </w:r>
      <w:r w:rsidRPr="005B318F">
        <w:rPr>
          <w:rFonts w:ascii="Times New Roman" w:hAnsi="Times New Roman"/>
          <w:sz w:val="24"/>
          <w:lang w:val="bg-BG"/>
        </w:rPr>
        <w:t>се задължава да извършва</w:t>
      </w:r>
      <w:r w:rsidRPr="005B318F">
        <w:rPr>
          <w:rFonts w:ascii="Times New Roman" w:hAnsi="Times New Roman"/>
          <w:b/>
          <w:sz w:val="24"/>
          <w:lang w:val="bg-BG"/>
        </w:rPr>
        <w:t xml:space="preserve"> </w:t>
      </w:r>
      <w:r w:rsidRPr="005B318F">
        <w:rPr>
          <w:rFonts w:ascii="Times New Roman" w:hAnsi="Times New Roman"/>
          <w:sz w:val="24"/>
          <w:lang w:val="bg-BG"/>
        </w:rPr>
        <w:t>абонаментна поддръжка и обслужване на ИС ,,Микси</w:t>
      </w:r>
      <w:r>
        <w:rPr>
          <w:rFonts w:ascii="Times New Roman" w:hAnsi="Times New Roman"/>
          <w:sz w:val="24"/>
          <w:lang w:val="bg-BG"/>
        </w:rPr>
        <w:t>“</w:t>
      </w:r>
      <w:r w:rsidRPr="005B318F">
        <w:rPr>
          <w:rFonts w:ascii="Times New Roman" w:hAnsi="Times New Roman"/>
          <w:sz w:val="24"/>
          <w:lang w:val="bg-BG"/>
        </w:rPr>
        <w:t xml:space="preserve"> за срок от 2 (две) години, считано от датата на подписване на договора. В този срок, </w:t>
      </w:r>
      <w:r w:rsidRPr="005B318F">
        <w:rPr>
          <w:rFonts w:ascii="Times New Roman" w:hAnsi="Times New Roman"/>
          <w:b/>
          <w:sz w:val="24"/>
          <w:lang w:val="bg-BG"/>
        </w:rPr>
        <w:t>ИЗПЪЛНИТЕЛЯТ</w:t>
      </w:r>
      <w:r w:rsidRPr="005B318F">
        <w:rPr>
          <w:rFonts w:ascii="Times New Roman" w:hAnsi="Times New Roman"/>
          <w:sz w:val="24"/>
          <w:szCs w:val="24"/>
          <w:lang w:val="bg-BG"/>
        </w:rPr>
        <w:t xml:space="preserve"> предоставя на </w:t>
      </w:r>
      <w:r w:rsidRPr="005B318F">
        <w:rPr>
          <w:rFonts w:ascii="Times New Roman" w:hAnsi="Times New Roman"/>
          <w:b/>
          <w:sz w:val="24"/>
          <w:szCs w:val="24"/>
          <w:lang w:val="bg-BG"/>
        </w:rPr>
        <w:t>ВЪЗЛОЖИТЕЛЯ</w:t>
      </w:r>
      <w:r w:rsidRPr="005B318F">
        <w:rPr>
          <w:lang w:val="bg-BG"/>
        </w:rPr>
        <w:t xml:space="preserve"> </w:t>
      </w:r>
      <w:r w:rsidRPr="005B318F">
        <w:rPr>
          <w:rFonts w:ascii="Times New Roman" w:hAnsi="Times New Roman"/>
          <w:sz w:val="24"/>
          <w:lang w:val="bg-BG"/>
        </w:rPr>
        <w:t>всички актуализации на версията в конфигурация по</w:t>
      </w:r>
      <w:r w:rsidRPr="005B318F">
        <w:rPr>
          <w:rFonts w:ascii="Times New Roman" w:hAnsi="Times New Roman"/>
          <w:sz w:val="24"/>
          <w:szCs w:val="24"/>
          <w:lang w:val="bg-BG"/>
        </w:rPr>
        <w:t xml:space="preserve"> чл. 1,</w:t>
      </w:r>
      <w:r w:rsidRPr="005B318F">
        <w:rPr>
          <w:rFonts w:ascii="Times New Roman" w:hAnsi="Times New Roman"/>
          <w:sz w:val="24"/>
          <w:lang w:val="bg-BG"/>
        </w:rPr>
        <w:t xml:space="preserve"> ал. 1</w:t>
      </w:r>
      <w:r w:rsidRPr="005B318F">
        <w:rPr>
          <w:rFonts w:ascii="Times New Roman" w:hAnsi="Times New Roman"/>
          <w:sz w:val="24"/>
          <w:szCs w:val="24"/>
          <w:lang w:val="bg-BG"/>
        </w:rPr>
        <w:t xml:space="preserve">. Датата на подписване на договора е датата, посочена в деловодния номер на </w:t>
      </w:r>
      <w:r w:rsidRPr="005B318F">
        <w:rPr>
          <w:rFonts w:ascii="Times New Roman" w:hAnsi="Times New Roman"/>
          <w:b/>
          <w:sz w:val="24"/>
          <w:szCs w:val="24"/>
          <w:lang w:val="bg-BG"/>
        </w:rPr>
        <w:t>ВЪЗЛОЖИТЕЛЯ</w:t>
      </w:r>
      <w:r w:rsidRPr="005B318F">
        <w:rPr>
          <w:rFonts w:ascii="Times New Roman" w:hAnsi="Times New Roman"/>
          <w:sz w:val="24"/>
          <w:szCs w:val="24"/>
          <w:lang w:val="bg-BG"/>
        </w:rPr>
        <w:t>, поставен на стр. 1 от настоящия договор.</w:t>
      </w:r>
    </w:p>
    <w:p w14:paraId="6209030C" w14:textId="77777777" w:rsidR="00486CD5" w:rsidRPr="005B318F" w:rsidRDefault="00486CD5">
      <w:pPr>
        <w:pStyle w:val="a0"/>
        <w:keepLines/>
        <w:spacing w:before="0"/>
      </w:pPr>
      <w:r w:rsidRPr="005B318F">
        <w:rPr>
          <w:szCs w:val="24"/>
        </w:rPr>
        <w:t xml:space="preserve">(2) </w:t>
      </w:r>
      <w:r w:rsidRPr="005B318F">
        <w:rPr>
          <w:b/>
          <w:szCs w:val="24"/>
        </w:rPr>
        <w:t xml:space="preserve">ИЗПЪЛНИТЕЛЯТ </w:t>
      </w:r>
      <w:r w:rsidRPr="005B318F">
        <w:rPr>
          <w:szCs w:val="24"/>
        </w:rPr>
        <w:t>се задължава да извърши у</w:t>
      </w:r>
      <w:r w:rsidRPr="005B318F">
        <w:t>слуги по миграция на данни и конфигурация до последна вер</w:t>
      </w:r>
      <w:r>
        <w:t xml:space="preserve">сия на сървъра в срок до </w:t>
      </w:r>
      <w:r w:rsidRPr="00EC45C5">
        <w:t>... (...)</w:t>
      </w:r>
      <w:r w:rsidRPr="005B318F">
        <w:t xml:space="preserve"> месеца, считано от датата на писмената заявка за това от страна на </w:t>
      </w:r>
      <w:r w:rsidRPr="005B318F">
        <w:rPr>
          <w:b/>
        </w:rPr>
        <w:t>ВЪЗЛОЖИТЕЛЯ</w:t>
      </w:r>
      <w:r w:rsidRPr="005B318F">
        <w:t>.</w:t>
      </w:r>
    </w:p>
    <w:p w14:paraId="0EC6BC74" w14:textId="77777777" w:rsidR="00486CD5" w:rsidRPr="005B318F" w:rsidRDefault="00486CD5">
      <w:pPr>
        <w:keepLines/>
        <w:spacing w:before="0"/>
        <w:rPr>
          <w:szCs w:val="24"/>
        </w:rPr>
      </w:pPr>
      <w:r w:rsidRPr="005B318F">
        <w:rPr>
          <w:szCs w:val="24"/>
        </w:rPr>
        <w:t xml:space="preserve">(3) </w:t>
      </w:r>
      <w:r w:rsidRPr="005B318F">
        <w:rPr>
          <w:b/>
          <w:szCs w:val="24"/>
        </w:rPr>
        <w:t>ИЗПЪЛНИТЕЛЯТ</w:t>
      </w:r>
      <w:r w:rsidRPr="005B318F">
        <w:rPr>
          <w:szCs w:val="24"/>
        </w:rPr>
        <w:t xml:space="preserve"> се задължава да извършва доставка на допълнително заявените нови лицензи в срок до </w:t>
      </w:r>
      <w:r w:rsidRPr="00EC45C5">
        <w:rPr>
          <w:szCs w:val="24"/>
        </w:rPr>
        <w:t>... (...)</w:t>
      </w:r>
      <w:r w:rsidRPr="005B318F">
        <w:rPr>
          <w:szCs w:val="24"/>
        </w:rPr>
        <w:t xml:space="preserve"> работни дни, считано от датата на получаване на писмената заявка, направена от </w:t>
      </w:r>
      <w:r w:rsidRPr="005B318F">
        <w:rPr>
          <w:b/>
          <w:szCs w:val="24"/>
        </w:rPr>
        <w:t>ВЪЗЛОЖИТЕЛЯ</w:t>
      </w:r>
      <w:r w:rsidRPr="005B318F">
        <w:rPr>
          <w:szCs w:val="24"/>
        </w:rPr>
        <w:t>.</w:t>
      </w:r>
    </w:p>
    <w:p w14:paraId="7938607D" w14:textId="77777777" w:rsidR="00486CD5" w:rsidRPr="005B318F" w:rsidRDefault="00486CD5">
      <w:pPr>
        <w:keepNext/>
        <w:keepLines/>
        <w:numPr>
          <w:ilvl w:val="0"/>
          <w:numId w:val="14"/>
        </w:numPr>
        <w:tabs>
          <w:tab w:val="left" w:pos="3119"/>
        </w:tabs>
        <w:spacing w:before="360" w:after="360" w:line="240" w:lineRule="auto"/>
        <w:ind w:left="0" w:firstLine="0"/>
        <w:jc w:val="center"/>
        <w:rPr>
          <w:b/>
          <w:szCs w:val="24"/>
        </w:rPr>
      </w:pPr>
      <w:r w:rsidRPr="005B318F">
        <w:rPr>
          <w:b/>
          <w:szCs w:val="24"/>
        </w:rPr>
        <w:t>ПРАВА И ЗАДЪЛЖЕНИЯ НА ИЗПЪЛНИТЕЛЯ</w:t>
      </w:r>
    </w:p>
    <w:p w14:paraId="02DA9E04" w14:textId="77777777" w:rsidR="00486CD5" w:rsidRPr="005B318F" w:rsidRDefault="00486CD5">
      <w:pPr>
        <w:keepLines/>
        <w:spacing w:before="0"/>
        <w:rPr>
          <w:szCs w:val="24"/>
        </w:rPr>
      </w:pPr>
      <w:r w:rsidRPr="005B318F">
        <w:rPr>
          <w:b/>
          <w:szCs w:val="24"/>
        </w:rPr>
        <w:t>Чл. 5.</w:t>
      </w:r>
      <w:r w:rsidRPr="005B318F">
        <w:rPr>
          <w:szCs w:val="24"/>
        </w:rPr>
        <w:t xml:space="preserve"> (1)</w:t>
      </w:r>
      <w:r w:rsidRPr="005B318F">
        <w:rPr>
          <w:b/>
          <w:szCs w:val="24"/>
        </w:rPr>
        <w:t xml:space="preserve"> ИЗПЪЛНИТЕЛЯТ </w:t>
      </w:r>
      <w:r w:rsidRPr="005B318F">
        <w:rPr>
          <w:szCs w:val="24"/>
        </w:rPr>
        <w:t>има право да получи абонаментната такса за поддръжка и обслужване на ИС ,,Микси</w:t>
      </w:r>
      <w:r>
        <w:rPr>
          <w:szCs w:val="24"/>
        </w:rPr>
        <w:t>“</w:t>
      </w:r>
      <w:r w:rsidRPr="005B318F">
        <w:rPr>
          <w:szCs w:val="24"/>
        </w:rPr>
        <w:t>, както и другите плащания, предмет на този договор, по начина и в срока, определени в него.</w:t>
      </w:r>
    </w:p>
    <w:p w14:paraId="17ECA3A5" w14:textId="77777777" w:rsidR="00486CD5" w:rsidRPr="005B318F" w:rsidRDefault="00486CD5">
      <w:pPr>
        <w:keepLines/>
        <w:spacing w:before="0"/>
        <w:rPr>
          <w:b/>
          <w:szCs w:val="24"/>
        </w:rPr>
      </w:pPr>
      <w:r w:rsidRPr="005B318F">
        <w:rPr>
          <w:szCs w:val="24"/>
        </w:rPr>
        <w:t>(2)</w:t>
      </w:r>
      <w:r w:rsidRPr="005B318F">
        <w:rPr>
          <w:b/>
          <w:szCs w:val="24"/>
        </w:rPr>
        <w:t xml:space="preserve"> ИЗПЪЛНИТЕЛЯТ </w:t>
      </w:r>
      <w:r w:rsidRPr="005B318F">
        <w:rPr>
          <w:szCs w:val="24"/>
        </w:rPr>
        <w:t>се задължава:</w:t>
      </w:r>
    </w:p>
    <w:p w14:paraId="6C4EC084" w14:textId="60FF0CF1" w:rsidR="00486CD5" w:rsidRPr="005B318F" w:rsidRDefault="00486CD5">
      <w:pPr>
        <w:keepLines/>
        <w:numPr>
          <w:ilvl w:val="0"/>
          <w:numId w:val="17"/>
        </w:numPr>
        <w:tabs>
          <w:tab w:val="left" w:pos="0"/>
          <w:tab w:val="left" w:pos="1080"/>
        </w:tabs>
        <w:spacing w:before="0"/>
        <w:ind w:left="0" w:firstLine="720"/>
        <w:rPr>
          <w:szCs w:val="24"/>
        </w:rPr>
      </w:pPr>
      <w:r w:rsidRPr="005B318F">
        <w:rPr>
          <w:szCs w:val="24"/>
        </w:rPr>
        <w:t>да извършва  абонаментна поддръжка и обслужване на ИС „Микси“ на всеки два месеца</w:t>
      </w:r>
      <w:r w:rsidR="00AA41EE">
        <w:rPr>
          <w:szCs w:val="24"/>
        </w:rPr>
        <w:t>, като изготвя отчет</w:t>
      </w:r>
      <w:r w:rsidR="00096148">
        <w:rPr>
          <w:szCs w:val="24"/>
        </w:rPr>
        <w:t>, включващ</w:t>
      </w:r>
      <w:r w:rsidR="00AA41EE">
        <w:rPr>
          <w:szCs w:val="24"/>
        </w:rPr>
        <w:t xml:space="preserve"> и предложения за повишаване ефективността на системата при експлоатация</w:t>
      </w:r>
      <w:r w:rsidRPr="005B318F">
        <w:rPr>
          <w:szCs w:val="24"/>
        </w:rPr>
        <w:t>;</w:t>
      </w:r>
    </w:p>
    <w:p w14:paraId="243C750D" w14:textId="75A4DECC" w:rsidR="00486CD5" w:rsidRPr="005B318F" w:rsidRDefault="00486CD5" w:rsidP="005600AA">
      <w:pPr>
        <w:keepLines/>
        <w:tabs>
          <w:tab w:val="left" w:pos="0"/>
          <w:tab w:val="left" w:pos="1080"/>
        </w:tabs>
        <w:spacing w:before="0"/>
        <w:rPr>
          <w:szCs w:val="24"/>
        </w:rPr>
      </w:pPr>
      <w:r w:rsidRPr="008A41B6">
        <w:rPr>
          <w:szCs w:val="24"/>
          <w:lang w:val="ru-RU"/>
        </w:rPr>
        <w:t xml:space="preserve">2. </w:t>
      </w:r>
      <w:r w:rsidRPr="005B318F">
        <w:rPr>
          <w:szCs w:val="24"/>
        </w:rPr>
        <w:t xml:space="preserve">да изпраща специалисти при </w:t>
      </w:r>
      <w:r w:rsidRPr="005B318F">
        <w:rPr>
          <w:b/>
          <w:szCs w:val="24"/>
        </w:rPr>
        <w:t xml:space="preserve">ВЪЗЛОЖИТЕЛЯ </w:t>
      </w:r>
      <w:r w:rsidRPr="005B318F">
        <w:rPr>
          <w:szCs w:val="24"/>
        </w:rPr>
        <w:t>за констатация и</w:t>
      </w:r>
      <w:r w:rsidRPr="005B318F">
        <w:rPr>
          <w:b/>
          <w:szCs w:val="24"/>
        </w:rPr>
        <w:t xml:space="preserve"> </w:t>
      </w:r>
      <w:r w:rsidRPr="005B318F">
        <w:rPr>
          <w:szCs w:val="24"/>
        </w:rPr>
        <w:t>отстраняване</w:t>
      </w:r>
      <w:r w:rsidRPr="005B318F">
        <w:rPr>
          <w:b/>
          <w:szCs w:val="24"/>
        </w:rPr>
        <w:t xml:space="preserve"> </w:t>
      </w:r>
      <w:r w:rsidRPr="005B318F">
        <w:rPr>
          <w:szCs w:val="24"/>
        </w:rPr>
        <w:t>на</w:t>
      </w:r>
      <w:r>
        <w:rPr>
          <w:szCs w:val="24"/>
        </w:rPr>
        <w:t xml:space="preserve"> </w:t>
      </w:r>
      <w:r w:rsidRPr="005B318F">
        <w:rPr>
          <w:szCs w:val="24"/>
        </w:rPr>
        <w:t>нарушения в работата на ИС ,,Микси</w:t>
      </w:r>
      <w:r>
        <w:rPr>
          <w:szCs w:val="24"/>
        </w:rPr>
        <w:t>“</w:t>
      </w:r>
      <w:r w:rsidRPr="005B318F">
        <w:rPr>
          <w:szCs w:val="24"/>
        </w:rPr>
        <w:t xml:space="preserve">, след подаване на заявка в работното време на </w:t>
      </w:r>
      <w:r w:rsidRPr="005B318F">
        <w:rPr>
          <w:b/>
          <w:szCs w:val="24"/>
        </w:rPr>
        <w:t>ИЗПЪЛНИТЕЛЯ</w:t>
      </w:r>
      <w:r w:rsidRPr="005B318F">
        <w:rPr>
          <w:szCs w:val="24"/>
        </w:rPr>
        <w:t xml:space="preserve"> – от </w:t>
      </w:r>
      <w:r>
        <w:rPr>
          <w:szCs w:val="24"/>
        </w:rPr>
        <w:t>8</w:t>
      </w:r>
      <w:r w:rsidRPr="005B318F">
        <w:rPr>
          <w:szCs w:val="24"/>
        </w:rPr>
        <w:t>:00 до 18:00 часа, на електронна поща</w:t>
      </w:r>
      <w:r w:rsidRPr="005B318F">
        <w:t xml:space="preserve"> </w:t>
      </w:r>
      <w:r w:rsidRPr="005B318F">
        <w:rPr>
          <w:szCs w:val="24"/>
        </w:rPr>
        <w:t>или по факс</w:t>
      </w:r>
      <w:r>
        <w:rPr>
          <w:szCs w:val="24"/>
        </w:rPr>
        <w:t>;</w:t>
      </w:r>
    </w:p>
    <w:p w14:paraId="3E63392E" w14:textId="01FF74F5" w:rsidR="00486CD5" w:rsidRPr="005B318F" w:rsidRDefault="00486CD5">
      <w:pPr>
        <w:keepLines/>
        <w:tabs>
          <w:tab w:val="left" w:pos="0"/>
          <w:tab w:val="left" w:pos="1080"/>
        </w:tabs>
        <w:spacing w:before="0"/>
        <w:rPr>
          <w:szCs w:val="24"/>
        </w:rPr>
      </w:pPr>
      <w:r w:rsidRPr="008A41B6">
        <w:rPr>
          <w:szCs w:val="24"/>
          <w:lang w:val="ru-RU"/>
        </w:rPr>
        <w:t xml:space="preserve">3. </w:t>
      </w:r>
      <w:r w:rsidRPr="005B318F">
        <w:rPr>
          <w:szCs w:val="24"/>
        </w:rPr>
        <w:t>при възникнал инцидент, извън регулярните посещения по т.</w:t>
      </w:r>
      <w:r w:rsidR="00501DBB">
        <w:rPr>
          <w:szCs w:val="24"/>
        </w:rPr>
        <w:t xml:space="preserve"> 2</w:t>
      </w:r>
      <w:r w:rsidRPr="005B318F">
        <w:rPr>
          <w:szCs w:val="24"/>
        </w:rPr>
        <w:t xml:space="preserve"> да изпрати свой представител до </w:t>
      </w:r>
      <w:r w:rsidRPr="00EC45C5">
        <w:rPr>
          <w:szCs w:val="24"/>
        </w:rPr>
        <w:t>…</w:t>
      </w:r>
      <w:r w:rsidRPr="008A41B6">
        <w:rPr>
          <w:szCs w:val="24"/>
          <w:lang w:val="ru-RU"/>
        </w:rPr>
        <w:t xml:space="preserve"> </w:t>
      </w:r>
      <w:r w:rsidRPr="00EC45C5">
        <w:rPr>
          <w:szCs w:val="24"/>
        </w:rPr>
        <w:t>(...)</w:t>
      </w:r>
      <w:r w:rsidRPr="005B318F">
        <w:rPr>
          <w:szCs w:val="24"/>
        </w:rPr>
        <w:t xml:space="preserve"> часа след подаване на заявката;</w:t>
      </w:r>
    </w:p>
    <w:p w14:paraId="7F958228" w14:textId="77777777" w:rsidR="00486CD5" w:rsidRPr="005B318F" w:rsidRDefault="00486CD5" w:rsidP="006E0435">
      <w:pPr>
        <w:keepLines/>
        <w:tabs>
          <w:tab w:val="left" w:pos="0"/>
          <w:tab w:val="left" w:pos="720"/>
        </w:tabs>
        <w:spacing w:before="0"/>
        <w:ind w:firstLine="0"/>
        <w:rPr>
          <w:szCs w:val="24"/>
        </w:rPr>
      </w:pPr>
      <w:r>
        <w:rPr>
          <w:szCs w:val="24"/>
          <w:lang w:val="ru-RU"/>
        </w:rPr>
        <w:tab/>
      </w:r>
      <w:r w:rsidRPr="008A41B6">
        <w:rPr>
          <w:szCs w:val="24"/>
          <w:lang w:val="ru-RU"/>
        </w:rPr>
        <w:t xml:space="preserve">4. </w:t>
      </w:r>
      <w:r w:rsidRPr="005B318F">
        <w:rPr>
          <w:szCs w:val="24"/>
        </w:rPr>
        <w:t>да подписва протокол за извършена работа по образец –</w:t>
      </w:r>
      <w:r w:rsidRPr="005B318F">
        <w:rPr>
          <w:b/>
          <w:szCs w:val="24"/>
        </w:rPr>
        <w:t xml:space="preserve"> </w:t>
      </w:r>
      <w:r>
        <w:rPr>
          <w:szCs w:val="24"/>
        </w:rPr>
        <w:t xml:space="preserve">Приложение № 1, </w:t>
      </w:r>
      <w:r w:rsidRPr="005B318F">
        <w:rPr>
          <w:szCs w:val="24"/>
        </w:rPr>
        <w:t>неразделна част от този договор, при възникнал инцидент;</w:t>
      </w:r>
    </w:p>
    <w:p w14:paraId="25AF40AE" w14:textId="77777777" w:rsidR="00486CD5" w:rsidRDefault="00486CD5" w:rsidP="00F1781D">
      <w:pPr>
        <w:keepLines/>
        <w:numPr>
          <w:ilvl w:val="0"/>
          <w:numId w:val="25"/>
        </w:numPr>
        <w:tabs>
          <w:tab w:val="left" w:pos="0"/>
          <w:tab w:val="left" w:pos="1080"/>
        </w:tabs>
        <w:spacing w:before="0"/>
        <w:rPr>
          <w:szCs w:val="24"/>
        </w:rPr>
      </w:pPr>
      <w:r w:rsidRPr="005B318F">
        <w:rPr>
          <w:szCs w:val="24"/>
        </w:rPr>
        <w:t xml:space="preserve">да консултира служителите на </w:t>
      </w:r>
      <w:r w:rsidRPr="005B318F">
        <w:rPr>
          <w:b/>
          <w:szCs w:val="24"/>
        </w:rPr>
        <w:t xml:space="preserve">ВЪЗЛОЖИТЕЛЯ </w:t>
      </w:r>
      <w:r w:rsidRPr="005B318F">
        <w:rPr>
          <w:szCs w:val="24"/>
        </w:rPr>
        <w:t xml:space="preserve">по телефона или на място при </w:t>
      </w:r>
    </w:p>
    <w:p w14:paraId="4F510856" w14:textId="77777777" w:rsidR="00486CD5" w:rsidRPr="005B318F" w:rsidRDefault="00486CD5" w:rsidP="00F1781D">
      <w:pPr>
        <w:keepLines/>
        <w:tabs>
          <w:tab w:val="left" w:pos="0"/>
          <w:tab w:val="left" w:pos="1080"/>
        </w:tabs>
        <w:spacing w:before="0"/>
        <w:ind w:firstLine="0"/>
        <w:rPr>
          <w:szCs w:val="24"/>
        </w:rPr>
      </w:pPr>
      <w:r w:rsidRPr="005B318F">
        <w:rPr>
          <w:szCs w:val="24"/>
        </w:rPr>
        <w:lastRenderedPageBreak/>
        <w:t>експлоатацията на ИС „Микси“, за осигуряване на оптимална и безаварийна работа;</w:t>
      </w:r>
    </w:p>
    <w:p w14:paraId="72B99CC3" w14:textId="77777777" w:rsidR="00486CD5" w:rsidRPr="005B318F" w:rsidRDefault="00486CD5" w:rsidP="00F1781D">
      <w:pPr>
        <w:keepLines/>
        <w:numPr>
          <w:ilvl w:val="0"/>
          <w:numId w:val="25"/>
        </w:numPr>
        <w:tabs>
          <w:tab w:val="left" w:pos="1080"/>
        </w:tabs>
        <w:spacing w:before="0"/>
        <w:ind w:left="1134" w:hanging="425"/>
        <w:rPr>
          <w:szCs w:val="24"/>
        </w:rPr>
      </w:pPr>
      <w:r w:rsidRPr="005B318F">
        <w:rPr>
          <w:szCs w:val="24"/>
        </w:rPr>
        <w:t>да актуализира версиите на доставения софтуер;</w:t>
      </w:r>
    </w:p>
    <w:p w14:paraId="55BFD6A8" w14:textId="77777777" w:rsidR="00486CD5" w:rsidRPr="005B318F" w:rsidRDefault="00486CD5" w:rsidP="00F1781D">
      <w:pPr>
        <w:keepLines/>
        <w:numPr>
          <w:ilvl w:val="0"/>
          <w:numId w:val="25"/>
        </w:numPr>
        <w:tabs>
          <w:tab w:val="left" w:pos="0"/>
          <w:tab w:val="left" w:pos="1080"/>
        </w:tabs>
        <w:spacing w:before="0"/>
        <w:ind w:left="0" w:firstLine="720"/>
        <w:rPr>
          <w:szCs w:val="24"/>
        </w:rPr>
      </w:pPr>
      <w:r w:rsidRPr="005B318F">
        <w:rPr>
          <w:szCs w:val="24"/>
        </w:rPr>
        <w:t>да възстановява ИС ,,Микси</w:t>
      </w:r>
      <w:r>
        <w:rPr>
          <w:szCs w:val="24"/>
        </w:rPr>
        <w:t>“</w:t>
      </w:r>
      <w:r w:rsidRPr="005B318F">
        <w:rPr>
          <w:szCs w:val="24"/>
        </w:rPr>
        <w:t xml:space="preserve"> на място при сривове, независещи от работата на потребителите;</w:t>
      </w:r>
    </w:p>
    <w:p w14:paraId="3B9AC193" w14:textId="77777777" w:rsidR="00486CD5" w:rsidRPr="005B318F" w:rsidRDefault="00486CD5" w:rsidP="00F1781D">
      <w:pPr>
        <w:pStyle w:val="a0"/>
        <w:keepLines/>
        <w:numPr>
          <w:ilvl w:val="0"/>
          <w:numId w:val="25"/>
        </w:numPr>
        <w:tabs>
          <w:tab w:val="left" w:pos="0"/>
          <w:tab w:val="left" w:pos="1080"/>
        </w:tabs>
        <w:spacing w:before="0"/>
        <w:ind w:left="0" w:firstLine="720"/>
        <w:rPr>
          <w:szCs w:val="24"/>
        </w:rPr>
      </w:pPr>
      <w:r w:rsidRPr="005B318F">
        <w:rPr>
          <w:szCs w:val="24"/>
        </w:rPr>
        <w:t xml:space="preserve">да организира при заявяване от страна на </w:t>
      </w:r>
      <w:r w:rsidRPr="005B318F">
        <w:rPr>
          <w:b/>
          <w:szCs w:val="24"/>
        </w:rPr>
        <w:t>ВЪЗЛОЖИТЕЛЯ</w:t>
      </w:r>
      <w:r w:rsidRPr="005B318F">
        <w:rPr>
          <w:szCs w:val="24"/>
        </w:rPr>
        <w:t xml:space="preserve"> обучение за работа с ИС ,,Микси</w:t>
      </w:r>
      <w:r>
        <w:rPr>
          <w:szCs w:val="24"/>
        </w:rPr>
        <w:t>“</w:t>
      </w:r>
      <w:r w:rsidRPr="005B318F">
        <w:rPr>
          <w:szCs w:val="24"/>
        </w:rPr>
        <w:t>, след съгласуване на графици и програми;</w:t>
      </w:r>
    </w:p>
    <w:p w14:paraId="3B00F660" w14:textId="77777777" w:rsidR="00486CD5" w:rsidRPr="005B318F" w:rsidRDefault="00486CD5" w:rsidP="00F1781D">
      <w:pPr>
        <w:pStyle w:val="a0"/>
        <w:keepLines/>
        <w:numPr>
          <w:ilvl w:val="0"/>
          <w:numId w:val="25"/>
        </w:numPr>
        <w:tabs>
          <w:tab w:val="left" w:pos="0"/>
          <w:tab w:val="left" w:pos="1080"/>
        </w:tabs>
        <w:spacing w:before="0"/>
        <w:ind w:left="0" w:firstLine="720"/>
        <w:rPr>
          <w:szCs w:val="24"/>
        </w:rPr>
      </w:pPr>
      <w:r w:rsidRPr="005B318F">
        <w:rPr>
          <w:szCs w:val="24"/>
        </w:rPr>
        <w:t xml:space="preserve">да извърши услугите по миграция на данни и конфигурация до последна версия на сървъра от текущата среда към нова, посочена от </w:t>
      </w:r>
      <w:r w:rsidRPr="005B318F">
        <w:rPr>
          <w:b/>
          <w:szCs w:val="24"/>
        </w:rPr>
        <w:t>ВЪЗЛОЖИТЕЛЯ</w:t>
      </w:r>
      <w:r w:rsidRPr="005B318F">
        <w:rPr>
          <w:szCs w:val="24"/>
        </w:rPr>
        <w:t xml:space="preserve"> и съгласувана предварително между страните;</w:t>
      </w:r>
    </w:p>
    <w:p w14:paraId="2EF88FC7" w14:textId="77777777" w:rsidR="00486CD5" w:rsidRPr="005B318F" w:rsidRDefault="00486CD5" w:rsidP="00F1781D">
      <w:pPr>
        <w:pStyle w:val="a0"/>
        <w:keepLines/>
        <w:numPr>
          <w:ilvl w:val="0"/>
          <w:numId w:val="25"/>
        </w:numPr>
        <w:tabs>
          <w:tab w:val="left" w:pos="1080"/>
        </w:tabs>
        <w:spacing w:before="0"/>
        <w:ind w:left="0" w:firstLine="720"/>
        <w:rPr>
          <w:szCs w:val="24"/>
        </w:rPr>
      </w:pPr>
      <w:r w:rsidRPr="005B318F">
        <w:rPr>
          <w:szCs w:val="24"/>
        </w:rPr>
        <w:t xml:space="preserve">да доставя нови лицензи по чл. 1, ал. </w:t>
      </w:r>
      <w:r w:rsidRPr="008A41B6">
        <w:rPr>
          <w:szCs w:val="24"/>
          <w:lang w:val="ru-RU"/>
        </w:rPr>
        <w:t>5</w:t>
      </w:r>
      <w:r w:rsidRPr="005B318F">
        <w:rPr>
          <w:szCs w:val="24"/>
        </w:rPr>
        <w:t xml:space="preserve"> от договора, след получаване на писмена заявка от страна на </w:t>
      </w:r>
      <w:r w:rsidRPr="005B318F">
        <w:rPr>
          <w:b/>
          <w:szCs w:val="24"/>
        </w:rPr>
        <w:t>ВЪЗЛОЖИТЕЛЯ</w:t>
      </w:r>
      <w:r w:rsidRPr="005B318F">
        <w:rPr>
          <w:szCs w:val="24"/>
        </w:rPr>
        <w:t>;</w:t>
      </w:r>
    </w:p>
    <w:p w14:paraId="10B08309" w14:textId="77777777" w:rsidR="00486CD5" w:rsidRPr="005B318F" w:rsidRDefault="00486CD5" w:rsidP="00F1781D">
      <w:pPr>
        <w:pStyle w:val="a0"/>
        <w:keepLines/>
        <w:numPr>
          <w:ilvl w:val="0"/>
          <w:numId w:val="25"/>
        </w:numPr>
        <w:tabs>
          <w:tab w:val="left" w:pos="0"/>
          <w:tab w:val="left" w:pos="1080"/>
        </w:tabs>
        <w:spacing w:before="0"/>
        <w:ind w:left="0" w:firstLine="720"/>
        <w:rPr>
          <w:szCs w:val="24"/>
        </w:rPr>
      </w:pPr>
      <w:r w:rsidRPr="005B318F">
        <w:rPr>
          <w:szCs w:val="24"/>
        </w:rPr>
        <w:t>всяка доставка на нови лицензи се придружава с документи, удостоверяващи правото на ползване за новозакупени лицензи;</w:t>
      </w:r>
    </w:p>
    <w:p w14:paraId="5E9FBD85" w14:textId="6D4D3C04" w:rsidR="00486CD5" w:rsidRPr="005B318F" w:rsidRDefault="00486CD5" w:rsidP="00F1781D">
      <w:pPr>
        <w:pStyle w:val="a0"/>
        <w:keepLines/>
        <w:numPr>
          <w:ilvl w:val="0"/>
          <w:numId w:val="25"/>
        </w:numPr>
        <w:tabs>
          <w:tab w:val="left" w:pos="0"/>
          <w:tab w:val="left" w:pos="1080"/>
        </w:tabs>
        <w:spacing w:before="0"/>
        <w:ind w:left="0" w:firstLine="720"/>
        <w:rPr>
          <w:b/>
          <w:szCs w:val="24"/>
        </w:rPr>
      </w:pPr>
      <w:r w:rsidRPr="005B318F">
        <w:rPr>
          <w:szCs w:val="24"/>
        </w:rPr>
        <w:t xml:space="preserve">да извърши услугите по потребителски доработки при получаване на писмена заявка от страна на </w:t>
      </w:r>
      <w:r w:rsidRPr="005B318F">
        <w:rPr>
          <w:b/>
          <w:szCs w:val="24"/>
        </w:rPr>
        <w:t xml:space="preserve">ВЪЗЛОЖИТЕЛЯ, </w:t>
      </w:r>
      <w:r w:rsidRPr="005B318F">
        <w:rPr>
          <w:szCs w:val="24"/>
        </w:rPr>
        <w:t>като работата приключва</w:t>
      </w:r>
      <w:r w:rsidRPr="005B318F">
        <w:rPr>
          <w:b/>
          <w:szCs w:val="24"/>
        </w:rPr>
        <w:t xml:space="preserve"> </w:t>
      </w:r>
      <w:r w:rsidRPr="005B318F">
        <w:rPr>
          <w:szCs w:val="24"/>
        </w:rPr>
        <w:t>с подписването на приемателно-предавателен протокол за всяка една потребителска доработка. В протокола се посочват обхватът и обемът на извършената работа (в часове)</w:t>
      </w:r>
      <w:r>
        <w:rPr>
          <w:szCs w:val="24"/>
        </w:rPr>
        <w:t>;</w:t>
      </w:r>
    </w:p>
    <w:p w14:paraId="31367B92" w14:textId="0EAC8CFB" w:rsidR="00486CD5" w:rsidRPr="005B318F" w:rsidRDefault="00486CD5" w:rsidP="00F1781D">
      <w:pPr>
        <w:pStyle w:val="a0"/>
        <w:keepLines/>
        <w:numPr>
          <w:ilvl w:val="0"/>
          <w:numId w:val="25"/>
        </w:numPr>
        <w:tabs>
          <w:tab w:val="left" w:pos="0"/>
          <w:tab w:val="left" w:pos="1080"/>
        </w:tabs>
        <w:spacing w:before="0"/>
        <w:ind w:left="0" w:firstLine="720"/>
        <w:rPr>
          <w:szCs w:val="24"/>
        </w:rPr>
      </w:pPr>
      <w:r w:rsidRPr="005B318F">
        <w:rPr>
          <w:szCs w:val="24"/>
        </w:rPr>
        <w:t>да осигурява за срок от 1 (една) година безплатна гаранционна поддръжка на всички потребителски доработки по чл. 1, ал. 2. Гаранционният срок за всяка конкретна доработка започва да тече от датата на подписване на приемателно-предавателен протокол за нея</w:t>
      </w:r>
      <w:r>
        <w:rPr>
          <w:szCs w:val="24"/>
        </w:rPr>
        <w:t>;</w:t>
      </w:r>
    </w:p>
    <w:p w14:paraId="122F6B3B" w14:textId="0CA93EA5" w:rsidR="00486CD5" w:rsidRPr="005B318F" w:rsidRDefault="00486CD5" w:rsidP="00F1781D">
      <w:pPr>
        <w:keepLines/>
        <w:numPr>
          <w:ilvl w:val="0"/>
          <w:numId w:val="25"/>
        </w:numPr>
        <w:tabs>
          <w:tab w:val="left" w:pos="0"/>
          <w:tab w:val="left" w:pos="1080"/>
        </w:tabs>
        <w:spacing w:before="0"/>
        <w:ind w:left="0" w:firstLine="720"/>
        <w:rPr>
          <w:szCs w:val="24"/>
        </w:rPr>
      </w:pPr>
      <w:r w:rsidRPr="005B318F">
        <w:rPr>
          <w:bCs/>
          <w:iCs/>
        </w:rPr>
        <w:t xml:space="preserve">гарантира, че всички негови служители </w:t>
      </w:r>
      <w:r w:rsidRPr="005B318F">
        <w:t>или други наети лица</w:t>
      </w:r>
      <w:r w:rsidRPr="005B318F">
        <w:rPr>
          <w:bCs/>
          <w:iCs/>
        </w:rPr>
        <w:t xml:space="preserve">, заети с изпълнението на договора са запознати с корпоративната политика за информационна сигурност на </w:t>
      </w:r>
      <w:r w:rsidRPr="005B318F">
        <w:rPr>
          <w:b/>
          <w:bCs/>
          <w:iCs/>
        </w:rPr>
        <w:t>ВЪЗЛОЖИТЕЛЯ</w:t>
      </w:r>
      <w:r w:rsidRPr="005B318F">
        <w:rPr>
          <w:bCs/>
          <w:iCs/>
        </w:rPr>
        <w:t xml:space="preserve">, като всеки член на екипа на </w:t>
      </w:r>
      <w:r w:rsidRPr="005B318F">
        <w:rPr>
          <w:b/>
          <w:bCs/>
          <w:iCs/>
        </w:rPr>
        <w:t>ИЗПЪЛНИТЕЛЯ</w:t>
      </w:r>
      <w:r w:rsidRPr="005B318F">
        <w:rPr>
          <w:bCs/>
          <w:iCs/>
        </w:rPr>
        <w:t xml:space="preserve"> подписва декларация по образец, приложение към този договор, удостоверяваща това обстоятелство</w:t>
      </w:r>
      <w:r w:rsidRPr="005B318F">
        <w:rPr>
          <w:szCs w:val="24"/>
        </w:rPr>
        <w:t>,</w:t>
      </w:r>
      <w:r>
        <w:rPr>
          <w:szCs w:val="24"/>
        </w:rPr>
        <w:br/>
      </w:r>
      <w:r w:rsidRPr="005B318F">
        <w:rPr>
          <w:b/>
          <w:szCs w:val="24"/>
        </w:rPr>
        <w:t>ИЗПЪЛНИТЕЛЯТ</w:t>
      </w:r>
      <w:r w:rsidRPr="005B318F">
        <w:rPr>
          <w:szCs w:val="24"/>
        </w:rPr>
        <w:t xml:space="preserve"> ще предостави на </w:t>
      </w:r>
      <w:r w:rsidRPr="005B318F">
        <w:rPr>
          <w:b/>
          <w:szCs w:val="24"/>
        </w:rPr>
        <w:t>ВЪЗЛОЖИТЕЛЯ</w:t>
      </w:r>
      <w:r w:rsidRPr="005B318F">
        <w:rPr>
          <w:szCs w:val="24"/>
        </w:rPr>
        <w:t xml:space="preserve"> в срок до 5 (пет) работни дни, считано от датата на подписване на договора, декларации, подписани от всеки член на екипа, удостоверяващи, че горното условие е изпълнено и, че всеки един приема да спазва разпоредбите в тези документи;</w:t>
      </w:r>
    </w:p>
    <w:p w14:paraId="40316C15" w14:textId="77777777" w:rsidR="00486CD5" w:rsidRPr="005B318F" w:rsidRDefault="00486CD5" w:rsidP="00F1781D">
      <w:pPr>
        <w:keepLines/>
        <w:numPr>
          <w:ilvl w:val="0"/>
          <w:numId w:val="25"/>
        </w:numPr>
        <w:tabs>
          <w:tab w:val="left" w:pos="0"/>
          <w:tab w:val="left" w:pos="1080"/>
          <w:tab w:val="left" w:pos="1260"/>
        </w:tabs>
        <w:spacing w:before="0"/>
        <w:ind w:left="0" w:firstLine="720"/>
        <w:rPr>
          <w:szCs w:val="24"/>
        </w:rPr>
      </w:pPr>
      <w:r w:rsidRPr="005B318F">
        <w:rPr>
          <w:szCs w:val="24"/>
        </w:rPr>
        <w:t xml:space="preserve">да не предоставя на физически и/или юридически лица документи и информация, свързани с изпълнението на настоящия договор, без изричното писмено съгласие на </w:t>
      </w:r>
      <w:r w:rsidRPr="005B318F">
        <w:rPr>
          <w:b/>
          <w:szCs w:val="24"/>
        </w:rPr>
        <w:t>ВЪЗЛОЖИТЕЛЯ</w:t>
      </w:r>
      <w:r w:rsidRPr="005B318F">
        <w:rPr>
          <w:szCs w:val="24"/>
        </w:rPr>
        <w:t>;</w:t>
      </w:r>
    </w:p>
    <w:p w14:paraId="430C3D91" w14:textId="77777777" w:rsidR="00486CD5" w:rsidRPr="005B318F" w:rsidRDefault="00486CD5" w:rsidP="00F1781D">
      <w:pPr>
        <w:keepLines/>
        <w:numPr>
          <w:ilvl w:val="0"/>
          <w:numId w:val="25"/>
        </w:numPr>
        <w:tabs>
          <w:tab w:val="left" w:pos="0"/>
          <w:tab w:val="left" w:pos="1080"/>
        </w:tabs>
        <w:spacing w:before="0"/>
        <w:ind w:left="0" w:firstLine="720"/>
        <w:rPr>
          <w:szCs w:val="24"/>
        </w:rPr>
      </w:pPr>
      <w:r w:rsidRPr="005B318F">
        <w:rPr>
          <w:szCs w:val="24"/>
        </w:rPr>
        <w:lastRenderedPageBreak/>
        <w:t xml:space="preserve">при изпълнение на задълженията си по настоящия договор, да спазва пропускателния режим до сградите на </w:t>
      </w:r>
      <w:r w:rsidRPr="005B318F">
        <w:rPr>
          <w:b/>
          <w:szCs w:val="24"/>
        </w:rPr>
        <w:t>ВЪЗЛОЖИТЕЛЯ</w:t>
      </w:r>
      <w:r w:rsidRPr="005B318F">
        <w:rPr>
          <w:szCs w:val="24"/>
        </w:rPr>
        <w:t>, съгласно вътрешните правила за достъп до тях;</w:t>
      </w:r>
    </w:p>
    <w:p w14:paraId="47A2B8A5" w14:textId="77777777" w:rsidR="00486CD5" w:rsidRPr="005B318F" w:rsidRDefault="00486CD5" w:rsidP="00F1781D">
      <w:pPr>
        <w:keepLines/>
        <w:numPr>
          <w:ilvl w:val="0"/>
          <w:numId w:val="25"/>
        </w:numPr>
        <w:tabs>
          <w:tab w:val="left" w:pos="0"/>
          <w:tab w:val="left" w:pos="1080"/>
        </w:tabs>
        <w:spacing w:before="0"/>
        <w:ind w:left="0" w:firstLine="720"/>
        <w:rPr>
          <w:szCs w:val="24"/>
        </w:rPr>
      </w:pPr>
      <w:r w:rsidRPr="005B318F">
        <w:rPr>
          <w:szCs w:val="24"/>
        </w:rPr>
        <w:t>да предоставя писмена информация за дейностите и фактите, свързани с отстраняване на явни и скрити недостатъци при извършване на абонаментната поддръжка или инсталиране на нова версия;</w:t>
      </w:r>
    </w:p>
    <w:p w14:paraId="48926B08" w14:textId="77777777" w:rsidR="00486CD5" w:rsidRPr="005B318F" w:rsidRDefault="00486CD5" w:rsidP="00F1781D">
      <w:pPr>
        <w:keepLines/>
        <w:numPr>
          <w:ilvl w:val="0"/>
          <w:numId w:val="25"/>
        </w:numPr>
        <w:tabs>
          <w:tab w:val="left" w:pos="0"/>
          <w:tab w:val="left" w:pos="1080"/>
          <w:tab w:val="left" w:pos="1260"/>
        </w:tabs>
        <w:spacing w:before="0"/>
        <w:ind w:left="0" w:firstLine="720"/>
      </w:pPr>
      <w:r w:rsidRPr="005B318F">
        <w:rPr>
          <w:szCs w:val="24"/>
        </w:rPr>
        <w:t>при извършване на абонаментната поддръжка и обслужване в срока по чл. 4,</w:t>
      </w:r>
      <w:r>
        <w:rPr>
          <w:szCs w:val="24"/>
        </w:rPr>
        <w:br/>
      </w:r>
      <w:r w:rsidRPr="005B318F">
        <w:rPr>
          <w:szCs w:val="24"/>
        </w:rPr>
        <w:t xml:space="preserve">ал. 1, да предоставя </w:t>
      </w:r>
      <w:r w:rsidRPr="005B318F">
        <w:t>право на ползване на</w:t>
      </w:r>
      <w:r w:rsidRPr="005B318F">
        <w:rPr>
          <w:b/>
        </w:rPr>
        <w:t xml:space="preserve"> ВЪЗЛОЖИТЕЛЯ </w:t>
      </w:r>
      <w:r w:rsidRPr="005B318F">
        <w:t>на всички актуализации на версията на ИС „Микси“, в конфигурация по чл. 1, ал. 1, както и на допълнително осигурените клиенти, чрез новозакупените лицензи по реда на чл. 1, ал. 5, в срок до</w:t>
      </w:r>
      <w:r>
        <w:br/>
      </w:r>
      <w:r w:rsidRPr="005B318F">
        <w:t>14 (четиринадесет) календарни дни от актуализацията.</w:t>
      </w:r>
    </w:p>
    <w:p w14:paraId="3420EA9F" w14:textId="77777777" w:rsidR="00486CD5" w:rsidRPr="005B318F" w:rsidRDefault="00486CD5">
      <w:pPr>
        <w:keepNext/>
        <w:keepLines/>
        <w:numPr>
          <w:ilvl w:val="0"/>
          <w:numId w:val="14"/>
        </w:numPr>
        <w:spacing w:before="360" w:after="360" w:line="240" w:lineRule="auto"/>
        <w:ind w:left="0" w:firstLine="0"/>
        <w:jc w:val="center"/>
        <w:rPr>
          <w:b/>
          <w:szCs w:val="24"/>
        </w:rPr>
      </w:pPr>
      <w:r w:rsidRPr="005B318F">
        <w:rPr>
          <w:b/>
          <w:szCs w:val="24"/>
        </w:rPr>
        <w:t>ПРАВА И ЗАДЪЛЖЕНИЯ НА ВЪЗЛОЖИТЕЛЯ</w:t>
      </w:r>
    </w:p>
    <w:p w14:paraId="6DD5B1FF" w14:textId="77777777" w:rsidR="00486CD5" w:rsidRPr="005B318F" w:rsidRDefault="00486CD5">
      <w:pPr>
        <w:keepLines/>
        <w:spacing w:before="0"/>
        <w:rPr>
          <w:szCs w:val="24"/>
        </w:rPr>
      </w:pPr>
      <w:r w:rsidRPr="005B318F">
        <w:rPr>
          <w:b/>
          <w:szCs w:val="24"/>
        </w:rPr>
        <w:t xml:space="preserve">Чл. 6. </w:t>
      </w:r>
      <w:r w:rsidRPr="005B318F">
        <w:rPr>
          <w:szCs w:val="24"/>
        </w:rPr>
        <w:t>(1)</w:t>
      </w:r>
      <w:r w:rsidRPr="005B318F">
        <w:rPr>
          <w:b/>
          <w:szCs w:val="24"/>
        </w:rPr>
        <w:t xml:space="preserve"> ВЪЗЛОЖИТЕЛЯТ </w:t>
      </w:r>
      <w:r w:rsidRPr="005B318F">
        <w:rPr>
          <w:szCs w:val="24"/>
        </w:rPr>
        <w:t>има право да извършва проверка и контрол по изпълнението на договора.</w:t>
      </w:r>
    </w:p>
    <w:p w14:paraId="3A1A747B" w14:textId="77777777" w:rsidR="00486CD5" w:rsidRPr="005B318F" w:rsidRDefault="00486CD5">
      <w:pPr>
        <w:keepLines/>
        <w:tabs>
          <w:tab w:val="left" w:pos="1080"/>
        </w:tabs>
        <w:spacing w:before="0"/>
        <w:rPr>
          <w:b/>
          <w:szCs w:val="24"/>
        </w:rPr>
      </w:pPr>
      <w:r w:rsidRPr="005B318F">
        <w:rPr>
          <w:szCs w:val="24"/>
        </w:rPr>
        <w:t>(2)</w:t>
      </w:r>
      <w:r w:rsidRPr="005B318F">
        <w:rPr>
          <w:b/>
          <w:szCs w:val="24"/>
        </w:rPr>
        <w:t xml:space="preserve"> ВЪЗЛОЖИТЕЛЯТ </w:t>
      </w:r>
      <w:r w:rsidRPr="005B318F">
        <w:rPr>
          <w:szCs w:val="24"/>
        </w:rPr>
        <w:t>се задължава:</w:t>
      </w:r>
    </w:p>
    <w:p w14:paraId="23F35B71" w14:textId="77777777" w:rsidR="00486CD5" w:rsidRPr="005B318F" w:rsidRDefault="00486CD5">
      <w:pPr>
        <w:keepLines/>
        <w:numPr>
          <w:ilvl w:val="0"/>
          <w:numId w:val="19"/>
        </w:numPr>
        <w:tabs>
          <w:tab w:val="left" w:pos="1080"/>
        </w:tabs>
        <w:spacing w:before="0"/>
        <w:ind w:left="0" w:firstLine="720"/>
      </w:pPr>
      <w:r w:rsidRPr="005B318F">
        <w:rPr>
          <w:szCs w:val="24"/>
        </w:rPr>
        <w:t xml:space="preserve">да изисква от </w:t>
      </w:r>
      <w:r w:rsidRPr="005B318F">
        <w:rPr>
          <w:b/>
          <w:szCs w:val="24"/>
        </w:rPr>
        <w:t>ИЗПЪЛНИТЕЛЯ</w:t>
      </w:r>
      <w:r w:rsidRPr="005B318F">
        <w:rPr>
          <w:szCs w:val="24"/>
        </w:rPr>
        <w:t xml:space="preserve"> при установяване на явни или скрити недостатъци на извършваната абонаментна поддръжка или инсталиране на нова версия,</w:t>
      </w:r>
      <w:r w:rsidRPr="005B318F">
        <w:t xml:space="preserve"> </w:t>
      </w:r>
      <w:r w:rsidRPr="005B318F">
        <w:rPr>
          <w:szCs w:val="24"/>
        </w:rPr>
        <w:t>отстраняването на същите;</w:t>
      </w:r>
    </w:p>
    <w:p w14:paraId="4A07BFD6" w14:textId="635160DE" w:rsidR="00486CD5" w:rsidRPr="005B318F" w:rsidRDefault="00486CD5">
      <w:pPr>
        <w:keepLines/>
        <w:numPr>
          <w:ilvl w:val="0"/>
          <w:numId w:val="19"/>
        </w:numPr>
        <w:tabs>
          <w:tab w:val="left" w:pos="1080"/>
          <w:tab w:val="left" w:pos="1134"/>
        </w:tabs>
        <w:spacing w:before="0"/>
        <w:ind w:left="0" w:firstLine="720"/>
        <w:rPr>
          <w:szCs w:val="24"/>
        </w:rPr>
      </w:pPr>
      <w:r w:rsidRPr="005B318F">
        <w:t xml:space="preserve">при установяване на съществени отклонения от качеството на извършеното абонаментно обслужване да откаже да приеме изпълнението, като тези обстоятелства се описват за всеки отделен случай в протокола по чл. 5, ал. 2, т. </w:t>
      </w:r>
      <w:r w:rsidR="00835755">
        <w:t>4</w:t>
      </w:r>
      <w:r w:rsidRPr="005B318F">
        <w:t xml:space="preserve"> (Приложение № 1), като в него се посочва и срок за отстраняването им;</w:t>
      </w:r>
    </w:p>
    <w:p w14:paraId="26576104" w14:textId="7168BA20" w:rsidR="00486CD5" w:rsidRPr="0010630C" w:rsidRDefault="00486CD5">
      <w:pPr>
        <w:keepLines/>
        <w:numPr>
          <w:ilvl w:val="0"/>
          <w:numId w:val="19"/>
        </w:numPr>
        <w:tabs>
          <w:tab w:val="left" w:pos="1080"/>
          <w:tab w:val="left" w:pos="1134"/>
        </w:tabs>
        <w:spacing w:before="0"/>
        <w:ind w:left="0" w:firstLine="720"/>
        <w:rPr>
          <w:szCs w:val="24"/>
        </w:rPr>
      </w:pPr>
      <w:bookmarkStart w:id="0" w:name="_GoBack"/>
      <w:bookmarkEnd w:id="0"/>
      <w:r w:rsidRPr="0010630C">
        <w:rPr>
          <w:color w:val="000000"/>
        </w:rPr>
        <w:t xml:space="preserve">да приеме предоставените от </w:t>
      </w:r>
      <w:r w:rsidRPr="0010630C">
        <w:rPr>
          <w:b/>
          <w:color w:val="000000"/>
        </w:rPr>
        <w:t>ИЗПЪЛНИТЕЛЯ</w:t>
      </w:r>
      <w:r w:rsidRPr="0010630C">
        <w:rPr>
          <w:color w:val="000000"/>
        </w:rPr>
        <w:t xml:space="preserve"> отчети по чл. 5, ал. 2, т. </w:t>
      </w:r>
      <w:r w:rsidR="006E1018" w:rsidRPr="0010630C">
        <w:rPr>
          <w:color w:val="000000"/>
        </w:rPr>
        <w:t>1</w:t>
      </w:r>
      <w:r w:rsidRPr="0010630C">
        <w:rPr>
          <w:color w:val="000000"/>
        </w:rPr>
        <w:t xml:space="preserve"> в срок до 5 (пет) работни дни, считано от предоставянето им;</w:t>
      </w:r>
    </w:p>
    <w:p w14:paraId="01319BFE" w14:textId="77777777" w:rsidR="00486CD5" w:rsidRPr="0010630C" w:rsidRDefault="00486CD5">
      <w:pPr>
        <w:keepLines/>
        <w:numPr>
          <w:ilvl w:val="0"/>
          <w:numId w:val="19"/>
        </w:numPr>
        <w:tabs>
          <w:tab w:val="left" w:pos="1080"/>
          <w:tab w:val="left" w:pos="1134"/>
        </w:tabs>
        <w:spacing w:before="0"/>
        <w:ind w:left="0" w:firstLine="720"/>
        <w:rPr>
          <w:szCs w:val="24"/>
        </w:rPr>
      </w:pPr>
      <w:r w:rsidRPr="0010630C">
        <w:t>да приеме с подписване на приемо-предавателен протокол извършената миграция на данни и конфигурации, в срок до 5 (пет) работни дни, считано от приключването на работата по чл. 5, ал. 2, т. 9;</w:t>
      </w:r>
    </w:p>
    <w:p w14:paraId="673A01F7"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t xml:space="preserve"> при необходимост да възлага на </w:t>
      </w:r>
      <w:r w:rsidRPr="005B318F">
        <w:rPr>
          <w:b/>
        </w:rPr>
        <w:t>ИЗПЪЛНИТЕЛЯ</w:t>
      </w:r>
      <w:r w:rsidRPr="005B318F">
        <w:t xml:space="preserve"> потребителските доработките по чл. 1, ал. 2 чрез писмена заявка, съдържаща обхвата, крайния срок за тяхното извършване, както и подробно задание и/или спецификация.</w:t>
      </w:r>
    </w:p>
    <w:p w14:paraId="376A3E65" w14:textId="2B09B026" w:rsidR="00486CD5" w:rsidRPr="005B318F" w:rsidRDefault="00486CD5">
      <w:pPr>
        <w:keepLines/>
        <w:tabs>
          <w:tab w:val="left" w:pos="1080"/>
          <w:tab w:val="left" w:pos="1134"/>
        </w:tabs>
        <w:spacing w:after="120"/>
        <w:rPr>
          <w:szCs w:val="24"/>
        </w:rPr>
      </w:pPr>
      <w:r w:rsidRPr="005B318F">
        <w:lastRenderedPageBreak/>
        <w:t>5.1</w:t>
      </w:r>
      <w:r w:rsidRPr="005B318F">
        <w:rPr>
          <w:szCs w:val="24"/>
        </w:rPr>
        <w:t xml:space="preserve"> В случай, че </w:t>
      </w:r>
      <w:r w:rsidRPr="005B318F">
        <w:rPr>
          <w:b/>
          <w:szCs w:val="24"/>
        </w:rPr>
        <w:t>ВЪЗЛОЖИТЕЛЯТ</w:t>
      </w:r>
      <w:r w:rsidRPr="005B318F">
        <w:rPr>
          <w:szCs w:val="24"/>
        </w:rPr>
        <w:t xml:space="preserve"> има забележки по изпълнението на  възложените актуализации на системата по чл. 1, ал. 2 поради отклонения от заданията и спецификациите, изпратени до </w:t>
      </w:r>
      <w:r w:rsidRPr="005B318F">
        <w:rPr>
          <w:b/>
          <w:szCs w:val="24"/>
        </w:rPr>
        <w:t>ИЗПЪЛНИТЕЛЯ</w:t>
      </w:r>
      <w:r w:rsidRPr="005B318F">
        <w:rPr>
          <w:szCs w:val="24"/>
        </w:rPr>
        <w:t xml:space="preserve"> с писмена заявка, той може да откаже подписването на приемателно-предавателния протокол. В този случай, </w:t>
      </w:r>
      <w:r w:rsidRPr="005B318F">
        <w:rPr>
          <w:b/>
          <w:szCs w:val="24"/>
        </w:rPr>
        <w:t>ВЪЗЛОЖИТЕЛЯТ</w:t>
      </w:r>
      <w:r w:rsidRPr="005B318F">
        <w:rPr>
          <w:szCs w:val="24"/>
        </w:rPr>
        <w:t xml:space="preserve"> уведомява писмено </w:t>
      </w:r>
      <w:r w:rsidRPr="005B318F">
        <w:rPr>
          <w:b/>
          <w:szCs w:val="24"/>
        </w:rPr>
        <w:t>ИЗПЪЛНИТЕЛЯ</w:t>
      </w:r>
      <w:r w:rsidRPr="005B318F">
        <w:rPr>
          <w:szCs w:val="24"/>
        </w:rPr>
        <w:t xml:space="preserve"> и в срок до 10 (десет) работни дни от получаване на уведомлението страните подписват протокол, в който се отразяват направените забележки и се определя срок за тяхното отстраняване. Приемането се извършва с подписването на нов приемателно-предавателен протокол след отстраняване на забележките в договорения срок.</w:t>
      </w:r>
    </w:p>
    <w:p w14:paraId="01E86995" w14:textId="77777777" w:rsidR="00486CD5" w:rsidRPr="005B318F" w:rsidRDefault="00486CD5">
      <w:pPr>
        <w:spacing w:after="120"/>
        <w:ind w:right="16"/>
        <w:rPr>
          <w:szCs w:val="24"/>
        </w:rPr>
      </w:pPr>
      <w:r w:rsidRPr="005B318F">
        <w:rPr>
          <w:szCs w:val="24"/>
        </w:rPr>
        <w:t xml:space="preserve">5.2 Ако забележките не бъдат отстранени в договорения срок, </w:t>
      </w:r>
      <w:r w:rsidRPr="005B318F">
        <w:rPr>
          <w:b/>
          <w:szCs w:val="24"/>
        </w:rPr>
        <w:t xml:space="preserve">ВЪЗЛОЖИТЕЛЯТ </w:t>
      </w:r>
      <w:r w:rsidRPr="005B318F">
        <w:rPr>
          <w:szCs w:val="24"/>
        </w:rPr>
        <w:t>може да развали договора с едностранно уведомление, отправено до другата страна, без да дава допълнителен срок за изпълнение.</w:t>
      </w:r>
    </w:p>
    <w:p w14:paraId="4C273825"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rPr>
          <w:color w:val="000000"/>
        </w:rPr>
        <w:t>да приема с подписване на приемо-предавателен протокол всяка конкретна доставка на нови лицензи, заявени по реда на чл. 1, ал. 5;</w:t>
      </w:r>
    </w:p>
    <w:p w14:paraId="17A1B412"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rPr>
          <w:szCs w:val="24"/>
        </w:rPr>
        <w:t xml:space="preserve">да приема всяко извършено от </w:t>
      </w:r>
      <w:r w:rsidRPr="005B318F">
        <w:rPr>
          <w:b/>
          <w:szCs w:val="24"/>
        </w:rPr>
        <w:t>ИЗПЪЛНИТЕЛЯ</w:t>
      </w:r>
      <w:r w:rsidRPr="005B318F">
        <w:rPr>
          <w:szCs w:val="24"/>
        </w:rPr>
        <w:t xml:space="preserve"> обучение с подписване на протокол за извършено обучение;</w:t>
      </w:r>
    </w:p>
    <w:p w14:paraId="3185CBBD"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rPr>
          <w:szCs w:val="24"/>
        </w:rPr>
        <w:t xml:space="preserve">да осигурява на </w:t>
      </w:r>
      <w:r w:rsidRPr="005B318F">
        <w:rPr>
          <w:b/>
          <w:szCs w:val="24"/>
        </w:rPr>
        <w:t>ИЗПЪЛНИТЕЛЯ</w:t>
      </w:r>
      <w:r w:rsidRPr="005B318F">
        <w:rPr>
          <w:szCs w:val="24"/>
        </w:rPr>
        <w:t xml:space="preserve"> достъп до компютрите, на които е възникнал проблем в работата на ИС „Микси“;</w:t>
      </w:r>
    </w:p>
    <w:p w14:paraId="74E5EA26"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rPr>
          <w:szCs w:val="24"/>
        </w:rPr>
        <w:t>да спазва инструкциите за правилна експлоатация на ИС „Микси“ и да не позволява опити за възстановяване на работоспособността от различни лица от администраторите по т.</w:t>
      </w:r>
      <w:r>
        <w:rPr>
          <w:szCs w:val="24"/>
        </w:rPr>
        <w:t xml:space="preserve"> </w:t>
      </w:r>
      <w:r w:rsidRPr="005B318F">
        <w:rPr>
          <w:szCs w:val="24"/>
        </w:rPr>
        <w:t>10;</w:t>
      </w:r>
    </w:p>
    <w:p w14:paraId="3354A180"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rPr>
          <w:szCs w:val="24"/>
        </w:rPr>
        <w:t>да определи администратори на ИС „Микси“, които да отговарят за дейностите по експлоатацията и текущата поддръжка на ИС „Микси“. Администраторите трябва да са преминавали съответен курс на обучение за упражняване на администраторските функции;</w:t>
      </w:r>
    </w:p>
    <w:p w14:paraId="50C48257"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rPr>
          <w:szCs w:val="24"/>
        </w:rPr>
        <w:t>да не извършва самостоятелно отстраняване на нарушения при нормална експлоатация или неправилна работа с ИС ,,Микси</w:t>
      </w:r>
      <w:r>
        <w:rPr>
          <w:szCs w:val="24"/>
        </w:rPr>
        <w:t>“</w:t>
      </w:r>
      <w:r w:rsidRPr="005B318F">
        <w:rPr>
          <w:szCs w:val="24"/>
        </w:rPr>
        <w:t>;</w:t>
      </w:r>
    </w:p>
    <w:p w14:paraId="1DC93174"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rPr>
          <w:szCs w:val="24"/>
        </w:rPr>
        <w:t>да осигурява своевременно отстраняване на технически неизправности в средата в която работи ИС „Микси“, създаващи предпоставка за нарушения в работата й;</w:t>
      </w:r>
    </w:p>
    <w:p w14:paraId="4A7AED8E"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rPr>
          <w:szCs w:val="24"/>
        </w:rPr>
        <w:t xml:space="preserve">да осигурява нужната квалификация на своите служители за работа с ИС „Микси“, като за целта изисква необходимата информация от </w:t>
      </w:r>
      <w:r w:rsidRPr="005B318F">
        <w:rPr>
          <w:b/>
          <w:szCs w:val="24"/>
        </w:rPr>
        <w:t>ИЗПЪЛНИТЕЛЯ</w:t>
      </w:r>
      <w:r w:rsidRPr="005B318F">
        <w:rPr>
          <w:szCs w:val="24"/>
        </w:rPr>
        <w:t>;</w:t>
      </w:r>
    </w:p>
    <w:p w14:paraId="68F84630" w14:textId="77777777" w:rsidR="00486CD5" w:rsidRPr="005B318F" w:rsidRDefault="00486CD5">
      <w:pPr>
        <w:keepLines/>
        <w:numPr>
          <w:ilvl w:val="0"/>
          <w:numId w:val="19"/>
        </w:numPr>
        <w:tabs>
          <w:tab w:val="left" w:pos="1080"/>
          <w:tab w:val="left" w:pos="1134"/>
        </w:tabs>
        <w:spacing w:before="0"/>
        <w:ind w:left="0" w:firstLine="720"/>
        <w:rPr>
          <w:szCs w:val="24"/>
        </w:rPr>
      </w:pPr>
      <w:r w:rsidRPr="005B318F">
        <w:rPr>
          <w:szCs w:val="24"/>
        </w:rPr>
        <w:t xml:space="preserve">да заплаща възнаграждението на </w:t>
      </w:r>
      <w:r w:rsidRPr="005B318F">
        <w:rPr>
          <w:b/>
          <w:szCs w:val="24"/>
        </w:rPr>
        <w:t>ИЗПЪЛНИТЕЛЯ</w:t>
      </w:r>
      <w:r w:rsidRPr="005B318F">
        <w:rPr>
          <w:szCs w:val="24"/>
        </w:rPr>
        <w:t xml:space="preserve"> за услугите и доставките, предмет на този договор;</w:t>
      </w:r>
    </w:p>
    <w:p w14:paraId="17A984F8" w14:textId="77777777" w:rsidR="00486CD5" w:rsidRPr="005B318F" w:rsidRDefault="00486CD5">
      <w:pPr>
        <w:keepLines/>
        <w:numPr>
          <w:ilvl w:val="0"/>
          <w:numId w:val="19"/>
        </w:numPr>
        <w:tabs>
          <w:tab w:val="left" w:pos="0"/>
          <w:tab w:val="left" w:pos="1080"/>
        </w:tabs>
        <w:spacing w:before="0"/>
        <w:ind w:left="0" w:firstLine="720"/>
        <w:rPr>
          <w:szCs w:val="24"/>
        </w:rPr>
      </w:pPr>
      <w:r w:rsidRPr="005B318F">
        <w:lastRenderedPageBreak/>
        <w:t xml:space="preserve">при констатиране на несъответствия при извършения абонамент, миграция на данни и конфигурации или обучение и описаното в съответния отчет/протокол, </w:t>
      </w:r>
      <w:r w:rsidRPr="005B318F">
        <w:rPr>
          <w:b/>
        </w:rPr>
        <w:t>ВЪЗЛОЖИТЕЛЯТ</w:t>
      </w:r>
      <w:r w:rsidRPr="005B318F">
        <w:t xml:space="preserve"> има право да откаже да го подпише до отстраняване на несъответствията. Установените несъответствия се описват в констативен протокол, в който се посочва и срокът за отстраняването им. Констативният протокол се съставя от </w:t>
      </w:r>
      <w:r w:rsidRPr="005B318F">
        <w:rPr>
          <w:b/>
        </w:rPr>
        <w:t>ВЪЗЛОЖИТЕЛЯ</w:t>
      </w:r>
      <w:r w:rsidRPr="005B318F">
        <w:t xml:space="preserve"> в два екземпляра. При съставянето му присъства и представител на </w:t>
      </w:r>
      <w:r w:rsidRPr="005B318F">
        <w:rPr>
          <w:b/>
        </w:rPr>
        <w:t>ИЗПЪЛНИТЕЛЯ</w:t>
      </w:r>
      <w:r w:rsidRPr="005B318F">
        <w:t xml:space="preserve">. В случай че представителят на </w:t>
      </w:r>
      <w:r w:rsidRPr="005B318F">
        <w:rPr>
          <w:b/>
        </w:rPr>
        <w:t>ИЗПЪЛНИТЕЛЯ</w:t>
      </w:r>
      <w:r w:rsidRPr="005B318F">
        <w:t xml:space="preserve"> не се яви за съставянето на протокола или откаже да го подпише, </w:t>
      </w:r>
      <w:r w:rsidRPr="005B318F">
        <w:rPr>
          <w:b/>
        </w:rPr>
        <w:t xml:space="preserve">ВЪЗЛОЖИТЕЛЯТ </w:t>
      </w:r>
      <w:r w:rsidRPr="005B318F">
        <w:t xml:space="preserve">има право да състави сам протокола, като направените в него констатации са задължителни за </w:t>
      </w:r>
      <w:r w:rsidRPr="005B318F">
        <w:rPr>
          <w:b/>
        </w:rPr>
        <w:t>ИЗПЪЛНИТЕЛЯ</w:t>
      </w:r>
      <w:r w:rsidRPr="005B318F">
        <w:t>;</w:t>
      </w:r>
    </w:p>
    <w:p w14:paraId="5D5ED64A" w14:textId="77777777" w:rsidR="00486CD5" w:rsidRPr="005B318F" w:rsidRDefault="00486CD5">
      <w:pPr>
        <w:keepLines/>
        <w:numPr>
          <w:ilvl w:val="0"/>
          <w:numId w:val="19"/>
        </w:numPr>
        <w:tabs>
          <w:tab w:val="left" w:pos="0"/>
          <w:tab w:val="left" w:pos="1080"/>
        </w:tabs>
        <w:spacing w:before="0"/>
        <w:ind w:left="0" w:firstLine="720"/>
      </w:pPr>
      <w:r w:rsidRPr="005B318F">
        <w:rPr>
          <w:color w:val="000000"/>
          <w:spacing w:val="3"/>
        </w:rPr>
        <w:t>при констатиране на недостатъци</w:t>
      </w:r>
      <w:r w:rsidRPr="005B318F">
        <w:t>, несъответствия и/или липси</w:t>
      </w:r>
      <w:r w:rsidRPr="005B318F">
        <w:rPr>
          <w:color w:val="000000"/>
          <w:spacing w:val="3"/>
        </w:rPr>
        <w:t xml:space="preserve"> на доставените нови</w:t>
      </w:r>
      <w:r w:rsidRPr="005B318F">
        <w:t xml:space="preserve"> лицензи</w:t>
      </w:r>
      <w:r w:rsidRPr="005B318F">
        <w:rPr>
          <w:color w:val="000000"/>
          <w:spacing w:val="3"/>
        </w:rPr>
        <w:t xml:space="preserve">, </w:t>
      </w:r>
      <w:r w:rsidRPr="005B318F">
        <w:rPr>
          <w:b/>
          <w:color w:val="000000"/>
          <w:spacing w:val="3"/>
        </w:rPr>
        <w:t>ВЪЗЛОЖИТЕЛЯТ</w:t>
      </w:r>
      <w:r w:rsidRPr="005B318F">
        <w:rPr>
          <w:color w:val="000000"/>
          <w:spacing w:val="3"/>
        </w:rPr>
        <w:t xml:space="preserve"> има правото да откаже да подпише протокола, до отстраняването на констатираните недостатъци</w:t>
      </w:r>
      <w:r w:rsidRPr="005B318F">
        <w:t>, несъответствия и/или липси</w:t>
      </w:r>
      <w:r w:rsidRPr="005B318F">
        <w:rPr>
          <w:color w:val="000000"/>
          <w:spacing w:val="3"/>
        </w:rPr>
        <w:t xml:space="preserve"> от страна на </w:t>
      </w:r>
      <w:r w:rsidRPr="005B318F">
        <w:rPr>
          <w:b/>
          <w:color w:val="000000"/>
          <w:spacing w:val="3"/>
        </w:rPr>
        <w:t>ИЗПЪЛНИТЕЛЯ</w:t>
      </w:r>
      <w:r w:rsidRPr="005B318F">
        <w:rPr>
          <w:color w:val="000000"/>
          <w:spacing w:val="3"/>
        </w:rPr>
        <w:t xml:space="preserve">. </w:t>
      </w:r>
      <w:r w:rsidRPr="005B318F">
        <w:t xml:space="preserve">Установените недостатъци, несъответствия и/или липси се описват в констативен протокол, в който се посочва и срокът за отстраняването им. Констативният протокол се съставя от </w:t>
      </w:r>
      <w:r w:rsidRPr="005B318F">
        <w:rPr>
          <w:b/>
        </w:rPr>
        <w:t>ВЪЗЛОЖИТЕЛЯ</w:t>
      </w:r>
      <w:r w:rsidRPr="005B318F">
        <w:t xml:space="preserve"> в два екземпляра. При съставянето му присъства и представител на </w:t>
      </w:r>
      <w:r w:rsidRPr="005B318F">
        <w:rPr>
          <w:b/>
        </w:rPr>
        <w:t>ИЗПЪЛНИТЕЛЯ</w:t>
      </w:r>
      <w:r w:rsidRPr="005B318F">
        <w:t xml:space="preserve">. В случай че представителят на </w:t>
      </w:r>
      <w:r w:rsidRPr="005B318F">
        <w:rPr>
          <w:b/>
        </w:rPr>
        <w:t>ИЗПЪЛНИТЕЛЯ</w:t>
      </w:r>
      <w:r w:rsidRPr="005B318F">
        <w:t xml:space="preserve"> не се яви за съставянето на протокола или откаже да го подпише, </w:t>
      </w:r>
      <w:r w:rsidRPr="005B318F">
        <w:rPr>
          <w:b/>
        </w:rPr>
        <w:t xml:space="preserve">ВЪЗЛОЖИТЕЛЯТ </w:t>
      </w:r>
      <w:r w:rsidRPr="005B318F">
        <w:t xml:space="preserve">има право да състави сам протокола, като направените в него констатации са задължителни за </w:t>
      </w:r>
      <w:r w:rsidRPr="005B318F">
        <w:rPr>
          <w:b/>
        </w:rPr>
        <w:t>ИЗПЪЛНИТЕЛЯ</w:t>
      </w:r>
      <w:r w:rsidRPr="005B318F">
        <w:t>.</w:t>
      </w:r>
    </w:p>
    <w:p w14:paraId="1A4FB791" w14:textId="77777777" w:rsidR="00486CD5" w:rsidRPr="005B318F" w:rsidRDefault="00486CD5">
      <w:pPr>
        <w:keepNext/>
        <w:keepLines/>
        <w:numPr>
          <w:ilvl w:val="0"/>
          <w:numId w:val="14"/>
        </w:numPr>
        <w:spacing w:before="360" w:after="360" w:line="240" w:lineRule="auto"/>
        <w:ind w:left="0" w:firstLine="0"/>
        <w:jc w:val="center"/>
        <w:rPr>
          <w:b/>
          <w:szCs w:val="24"/>
        </w:rPr>
      </w:pPr>
      <w:r w:rsidRPr="005B318F">
        <w:rPr>
          <w:b/>
          <w:szCs w:val="24"/>
        </w:rPr>
        <w:t>ПРАВА НА ПОЛЗВАНЕ</w:t>
      </w:r>
    </w:p>
    <w:p w14:paraId="7F41F19D" w14:textId="77777777" w:rsidR="00486CD5" w:rsidRPr="005B318F" w:rsidRDefault="00486CD5">
      <w:pPr>
        <w:pStyle w:val="BodyText2"/>
        <w:keepLines/>
        <w:spacing w:line="360" w:lineRule="auto"/>
        <w:ind w:firstLine="720"/>
        <w:jc w:val="both"/>
        <w:rPr>
          <w:rFonts w:ascii="Times New Roman" w:hAnsi="Times New Roman"/>
          <w:sz w:val="24"/>
          <w:szCs w:val="24"/>
        </w:rPr>
      </w:pPr>
      <w:r w:rsidRPr="005B318F">
        <w:rPr>
          <w:rFonts w:ascii="Times New Roman" w:hAnsi="Times New Roman"/>
          <w:b/>
          <w:sz w:val="24"/>
          <w:szCs w:val="24"/>
        </w:rPr>
        <w:t>Чл. 7</w:t>
      </w:r>
      <w:r w:rsidRPr="005B318F">
        <w:rPr>
          <w:rFonts w:ascii="Times New Roman" w:hAnsi="Times New Roman"/>
          <w:b/>
          <w:sz w:val="24"/>
        </w:rPr>
        <w:t>.</w:t>
      </w:r>
      <w:r w:rsidRPr="005B318F">
        <w:rPr>
          <w:rFonts w:ascii="Times New Roman" w:hAnsi="Times New Roman"/>
          <w:b/>
          <w:sz w:val="24"/>
          <w:szCs w:val="24"/>
        </w:rPr>
        <w:t xml:space="preserve"> </w:t>
      </w:r>
      <w:r w:rsidRPr="005B318F">
        <w:rPr>
          <w:rFonts w:ascii="Times New Roman" w:hAnsi="Times New Roman"/>
          <w:sz w:val="24"/>
          <w:szCs w:val="24"/>
        </w:rPr>
        <w:t xml:space="preserve">(1) Правото на ползване на ИС „Микси“ в конфигурацията по чл. 1, ал. 1 е предоставено на </w:t>
      </w:r>
      <w:r w:rsidRPr="005B318F">
        <w:rPr>
          <w:rFonts w:ascii="Times New Roman" w:hAnsi="Times New Roman"/>
          <w:b/>
          <w:sz w:val="24"/>
          <w:szCs w:val="24"/>
        </w:rPr>
        <w:t>ВЪЗЛОЖИТЕЛЯ</w:t>
      </w:r>
      <w:r w:rsidRPr="005B318F">
        <w:rPr>
          <w:rFonts w:ascii="Times New Roman" w:hAnsi="Times New Roman"/>
          <w:sz w:val="24"/>
          <w:szCs w:val="24"/>
        </w:rPr>
        <w:t xml:space="preserve"> от производителя за срок от 10 (десет) години, считано от 22.10.2014 г.</w:t>
      </w:r>
    </w:p>
    <w:p w14:paraId="1FDF203A" w14:textId="77777777" w:rsidR="00486CD5" w:rsidRPr="005B318F" w:rsidRDefault="00486CD5">
      <w:pPr>
        <w:keepLines/>
        <w:spacing w:before="0"/>
        <w:rPr>
          <w:szCs w:val="24"/>
        </w:rPr>
      </w:pPr>
      <w:r w:rsidRPr="005B318F">
        <w:rPr>
          <w:szCs w:val="24"/>
        </w:rPr>
        <w:t>(2) При всяка актуализация на версията на ИС „Микси“, предоставеното право на ползване, посочено в ал. 1, се подновява за нов 10-годишен срок в конфигурацията по чл. 1, ал. 1, което се удостоверява с протокол, подписан между упълномощени представители на двете страни по договора.</w:t>
      </w:r>
    </w:p>
    <w:p w14:paraId="4DE42537" w14:textId="6586A1FF" w:rsidR="00486CD5" w:rsidRPr="005B318F" w:rsidRDefault="00486CD5">
      <w:pPr>
        <w:keepLines/>
        <w:spacing w:before="0"/>
        <w:rPr>
          <w:szCs w:val="24"/>
        </w:rPr>
      </w:pPr>
      <w:r w:rsidRPr="005B318F">
        <w:rPr>
          <w:szCs w:val="24"/>
        </w:rPr>
        <w:t xml:space="preserve">(3) Всеки новозакупен лиценз </w:t>
      </w:r>
      <w:r w:rsidRPr="005B318F">
        <w:t xml:space="preserve">по чл. 1, ал. </w:t>
      </w:r>
      <w:r w:rsidR="000B4EAA">
        <w:t>5</w:t>
      </w:r>
      <w:r w:rsidRPr="005B318F">
        <w:t xml:space="preserve">, предоставя право на ползване за срок от 10 години, считано от датата на подписване на </w:t>
      </w:r>
      <w:r w:rsidRPr="005B318F">
        <w:rPr>
          <w:szCs w:val="24"/>
        </w:rPr>
        <w:t>съответния приемо-предавателен протокол по чл. 6, ал. 2, т. 6.</w:t>
      </w:r>
    </w:p>
    <w:p w14:paraId="44748825" w14:textId="77777777" w:rsidR="00486CD5" w:rsidRPr="005B318F" w:rsidRDefault="00486CD5">
      <w:pPr>
        <w:keepNext/>
        <w:keepLines/>
        <w:numPr>
          <w:ilvl w:val="0"/>
          <w:numId w:val="14"/>
        </w:numPr>
        <w:spacing w:before="360" w:after="360" w:line="240" w:lineRule="auto"/>
        <w:ind w:left="0" w:firstLine="0"/>
        <w:jc w:val="center"/>
        <w:rPr>
          <w:b/>
          <w:szCs w:val="24"/>
        </w:rPr>
      </w:pPr>
      <w:r w:rsidRPr="005B318F">
        <w:rPr>
          <w:b/>
          <w:szCs w:val="24"/>
        </w:rPr>
        <w:lastRenderedPageBreak/>
        <w:t>НЕУСТОЙКИ</w:t>
      </w:r>
    </w:p>
    <w:p w14:paraId="4597D320" w14:textId="77777777" w:rsidR="00486CD5" w:rsidRPr="005B318F" w:rsidRDefault="00486CD5">
      <w:pPr>
        <w:pStyle w:val="BodyText2"/>
        <w:keepLines/>
        <w:spacing w:line="360" w:lineRule="auto"/>
        <w:ind w:firstLine="720"/>
        <w:jc w:val="both"/>
        <w:rPr>
          <w:rFonts w:ascii="Times New Roman" w:hAnsi="Times New Roman"/>
          <w:sz w:val="24"/>
          <w:szCs w:val="24"/>
        </w:rPr>
      </w:pPr>
      <w:r w:rsidRPr="005B318F">
        <w:rPr>
          <w:rFonts w:ascii="Times New Roman" w:hAnsi="Times New Roman"/>
          <w:b/>
          <w:sz w:val="24"/>
          <w:szCs w:val="24"/>
        </w:rPr>
        <w:t>Чл. 8</w:t>
      </w:r>
      <w:r w:rsidRPr="005B318F">
        <w:rPr>
          <w:rFonts w:ascii="Times New Roman" w:hAnsi="Times New Roman"/>
          <w:b/>
          <w:sz w:val="24"/>
        </w:rPr>
        <w:t>.</w:t>
      </w:r>
      <w:r w:rsidRPr="005B318F">
        <w:rPr>
          <w:rFonts w:ascii="Times New Roman" w:hAnsi="Times New Roman"/>
          <w:b/>
          <w:sz w:val="24"/>
          <w:szCs w:val="24"/>
        </w:rPr>
        <w:t xml:space="preserve"> </w:t>
      </w:r>
      <w:r w:rsidRPr="005B318F">
        <w:rPr>
          <w:rFonts w:ascii="Times New Roman" w:hAnsi="Times New Roman"/>
          <w:sz w:val="24"/>
          <w:szCs w:val="24"/>
        </w:rPr>
        <w:t>(1)</w:t>
      </w:r>
      <w:r w:rsidRPr="005B318F">
        <w:rPr>
          <w:rFonts w:ascii="Times New Roman" w:hAnsi="Times New Roman"/>
          <w:b/>
          <w:sz w:val="24"/>
          <w:szCs w:val="24"/>
        </w:rPr>
        <w:t xml:space="preserve"> </w:t>
      </w:r>
      <w:r w:rsidRPr="005B318F">
        <w:rPr>
          <w:rFonts w:ascii="Times New Roman" w:hAnsi="Times New Roman"/>
          <w:sz w:val="24"/>
          <w:szCs w:val="24"/>
        </w:rPr>
        <w:t>При забава на плащане,</w:t>
      </w:r>
      <w:r w:rsidRPr="005B318F">
        <w:rPr>
          <w:rFonts w:ascii="Times New Roman" w:hAnsi="Times New Roman"/>
          <w:b/>
          <w:sz w:val="24"/>
          <w:szCs w:val="24"/>
        </w:rPr>
        <w:t xml:space="preserve"> ВЪЗЛОЖИТЕЛЯТ</w:t>
      </w:r>
      <w:r w:rsidRPr="005B318F">
        <w:rPr>
          <w:rFonts w:ascii="Times New Roman" w:hAnsi="Times New Roman"/>
          <w:sz w:val="24"/>
          <w:szCs w:val="24"/>
        </w:rPr>
        <w:t xml:space="preserve"> дължи неустойка на </w:t>
      </w:r>
      <w:r w:rsidRPr="005B318F">
        <w:rPr>
          <w:rFonts w:ascii="Times New Roman" w:hAnsi="Times New Roman"/>
          <w:b/>
          <w:sz w:val="24"/>
          <w:szCs w:val="24"/>
        </w:rPr>
        <w:t>ИЗПЪЛНИТЕЛЯ</w:t>
      </w:r>
      <w:r w:rsidRPr="005B318F">
        <w:rPr>
          <w:rFonts w:ascii="Times New Roman" w:hAnsi="Times New Roman"/>
          <w:sz w:val="24"/>
          <w:szCs w:val="24"/>
        </w:rPr>
        <w:t xml:space="preserve"> в размер на 0.5% от стойността на забавеното плащане за всеки просрочен ден, но не повече от 10% от тази стойност.</w:t>
      </w:r>
    </w:p>
    <w:p w14:paraId="6C8B4ABD"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 xml:space="preserve">(2) При забавено изпълнение на задължение по договора от страна на </w:t>
      </w:r>
      <w:r w:rsidRPr="005B318F">
        <w:rPr>
          <w:rFonts w:ascii="Times New Roman" w:hAnsi="Times New Roman"/>
          <w:b/>
          <w:sz w:val="24"/>
          <w:szCs w:val="24"/>
        </w:rPr>
        <w:t>ИЗПЪЛНИТЕЛЯ</w:t>
      </w:r>
      <w:r w:rsidRPr="005B318F">
        <w:rPr>
          <w:rFonts w:ascii="Times New Roman" w:hAnsi="Times New Roman"/>
          <w:sz w:val="24"/>
          <w:szCs w:val="24"/>
        </w:rPr>
        <w:t xml:space="preserve">, същият заплаща на </w:t>
      </w:r>
      <w:r w:rsidRPr="005B318F">
        <w:rPr>
          <w:rFonts w:ascii="Times New Roman" w:hAnsi="Times New Roman"/>
          <w:b/>
          <w:sz w:val="24"/>
          <w:szCs w:val="24"/>
        </w:rPr>
        <w:t>ВЪЗЛОЖИТЕЛЯ</w:t>
      </w:r>
      <w:r w:rsidRPr="005B318F">
        <w:rPr>
          <w:rFonts w:ascii="Times New Roman" w:hAnsi="Times New Roman"/>
          <w:sz w:val="24"/>
          <w:szCs w:val="24"/>
        </w:rPr>
        <w:t xml:space="preserve"> неустойка в размер на 0.5% от стойността на всяко забавено изпълнение за всеки просрочен ден, но не повече от 10% от тази стойност.</w:t>
      </w:r>
    </w:p>
    <w:p w14:paraId="36BF25E1"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 xml:space="preserve">(3) При забавено изпълнение, продължило повече от 20 (двадесет) календарни дни, </w:t>
      </w:r>
      <w:r w:rsidRPr="005B318F">
        <w:rPr>
          <w:rFonts w:ascii="Times New Roman" w:hAnsi="Times New Roman"/>
          <w:b/>
          <w:sz w:val="24"/>
          <w:szCs w:val="24"/>
        </w:rPr>
        <w:t>ВЪЗЛОЖИТЕЛЯТ</w:t>
      </w:r>
      <w:r w:rsidRPr="005B318F">
        <w:rPr>
          <w:rFonts w:ascii="Times New Roman" w:hAnsi="Times New Roman"/>
          <w:sz w:val="24"/>
          <w:szCs w:val="24"/>
        </w:rPr>
        <w:t xml:space="preserve"> има право да прекрати едностранно договора, без да дава повече срок за изпълнение, като освен неустойката за забава има право и на неустойка за неизпълнение</w:t>
      </w:r>
      <w:r>
        <w:rPr>
          <w:rFonts w:ascii="Times New Roman" w:hAnsi="Times New Roman"/>
          <w:sz w:val="24"/>
          <w:szCs w:val="24"/>
        </w:rPr>
        <w:br/>
      </w:r>
      <w:r w:rsidRPr="005B318F">
        <w:rPr>
          <w:rFonts w:ascii="Times New Roman" w:hAnsi="Times New Roman"/>
          <w:sz w:val="24"/>
          <w:szCs w:val="24"/>
        </w:rPr>
        <w:t>в размер на 10%</w:t>
      </w:r>
      <w:r w:rsidRPr="005B318F">
        <w:rPr>
          <w:rFonts w:ascii="Times New Roman" w:hAnsi="Times New Roman"/>
          <w:i/>
          <w:sz w:val="24"/>
          <w:szCs w:val="24"/>
        </w:rPr>
        <w:t xml:space="preserve"> </w:t>
      </w:r>
      <w:r w:rsidRPr="005B318F">
        <w:rPr>
          <w:rFonts w:ascii="Times New Roman" w:hAnsi="Times New Roman"/>
          <w:sz w:val="24"/>
          <w:szCs w:val="24"/>
        </w:rPr>
        <w:t>от годишната абонаментна такса по чл. 2, ал. 1 от договора.</w:t>
      </w:r>
    </w:p>
    <w:p w14:paraId="5E1CEDE5" w14:textId="77777777" w:rsidR="00486CD5" w:rsidRPr="005B318F" w:rsidRDefault="00486CD5">
      <w:pPr>
        <w:keepLines/>
        <w:spacing w:before="0"/>
        <w:rPr>
          <w:color w:val="000000"/>
          <w:szCs w:val="24"/>
        </w:rPr>
      </w:pPr>
      <w:r w:rsidRPr="005B318F">
        <w:rPr>
          <w:color w:val="000000"/>
          <w:szCs w:val="24"/>
        </w:rPr>
        <w:t>(4)</w:t>
      </w:r>
      <w:r w:rsidRPr="005B318F">
        <w:rPr>
          <w:b/>
          <w:color w:val="000000"/>
          <w:szCs w:val="24"/>
        </w:rPr>
        <w:t xml:space="preserve"> ВЪЗЛОЖИТЕЛЯТ </w:t>
      </w:r>
      <w:r w:rsidRPr="005B318F">
        <w:rPr>
          <w:color w:val="000000"/>
          <w:szCs w:val="24"/>
        </w:rPr>
        <w:t>може да претендира</w:t>
      </w:r>
      <w:r w:rsidRPr="005B318F">
        <w:rPr>
          <w:color w:val="000000"/>
        </w:rPr>
        <w:t xml:space="preserve"> </w:t>
      </w:r>
      <w:r w:rsidRPr="005B318F">
        <w:rPr>
          <w:color w:val="000000"/>
          <w:szCs w:val="24"/>
        </w:rPr>
        <w:t>обезщетение за нанесени вреди и пропуснати ползи по общия ред, в случай че същите превишават размера на уговорените</w:t>
      </w:r>
      <w:r>
        <w:rPr>
          <w:color w:val="000000"/>
          <w:szCs w:val="24"/>
        </w:rPr>
        <w:br/>
      </w:r>
      <w:r w:rsidRPr="005B318F">
        <w:rPr>
          <w:color w:val="000000"/>
          <w:szCs w:val="24"/>
        </w:rPr>
        <w:t>в договора неустойки.</w:t>
      </w:r>
    </w:p>
    <w:p w14:paraId="16DF5D22" w14:textId="77777777" w:rsidR="00486CD5" w:rsidRPr="005B318F" w:rsidRDefault="00486CD5">
      <w:pPr>
        <w:keepNext/>
        <w:keepLines/>
        <w:numPr>
          <w:ilvl w:val="0"/>
          <w:numId w:val="14"/>
        </w:numPr>
        <w:spacing w:before="360" w:after="360" w:line="240" w:lineRule="auto"/>
        <w:ind w:left="0" w:firstLine="0"/>
        <w:jc w:val="center"/>
        <w:rPr>
          <w:b/>
          <w:szCs w:val="24"/>
        </w:rPr>
      </w:pPr>
      <w:r w:rsidRPr="005B318F">
        <w:rPr>
          <w:b/>
          <w:szCs w:val="24"/>
        </w:rPr>
        <w:t>ПРЕКРАТЯВАНЕ НА ДОГОВОРА</w:t>
      </w:r>
    </w:p>
    <w:p w14:paraId="1204AD42" w14:textId="6FE4629E" w:rsidR="00486CD5"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b/>
          <w:sz w:val="24"/>
          <w:szCs w:val="24"/>
        </w:rPr>
        <w:t>Чл. 9</w:t>
      </w:r>
      <w:r w:rsidRPr="005B318F">
        <w:rPr>
          <w:rFonts w:ascii="Times New Roman" w:hAnsi="Times New Roman"/>
          <w:b/>
          <w:sz w:val="24"/>
        </w:rPr>
        <w:t>.</w:t>
      </w:r>
      <w:r w:rsidRPr="005B318F">
        <w:rPr>
          <w:rFonts w:ascii="Times New Roman" w:hAnsi="Times New Roman"/>
          <w:b/>
          <w:sz w:val="24"/>
          <w:szCs w:val="24"/>
        </w:rPr>
        <w:t xml:space="preserve"> </w:t>
      </w:r>
      <w:r w:rsidR="007C54C2">
        <w:rPr>
          <w:rFonts w:ascii="Times New Roman" w:hAnsi="Times New Roman"/>
          <w:sz w:val="24"/>
          <w:szCs w:val="24"/>
        </w:rPr>
        <w:t xml:space="preserve">(1) </w:t>
      </w:r>
      <w:r w:rsidRPr="005B318F">
        <w:rPr>
          <w:rFonts w:ascii="Times New Roman" w:hAnsi="Times New Roman"/>
          <w:sz w:val="24"/>
          <w:szCs w:val="24"/>
        </w:rPr>
        <w:t>Договорът може да бъде прекратен по взаимно съгласие между страните, изразено в писмена форма.</w:t>
      </w:r>
    </w:p>
    <w:p w14:paraId="27A82ECD" w14:textId="223CCC52" w:rsidR="007C54C2" w:rsidRPr="005B318F" w:rsidRDefault="007C54C2">
      <w:pPr>
        <w:pStyle w:val="BodyText2"/>
        <w:keepLines/>
        <w:overflowPunct/>
        <w:autoSpaceDE/>
        <w:autoSpaceDN/>
        <w:adjustRightInd/>
        <w:spacing w:line="360" w:lineRule="auto"/>
        <w:ind w:firstLine="720"/>
        <w:jc w:val="both"/>
        <w:rPr>
          <w:rFonts w:ascii="Times New Roman" w:hAnsi="Times New Roman"/>
          <w:sz w:val="24"/>
          <w:szCs w:val="24"/>
        </w:rPr>
      </w:pPr>
      <w:r>
        <w:rPr>
          <w:rFonts w:ascii="Times New Roman" w:hAnsi="Times New Roman"/>
          <w:sz w:val="24"/>
          <w:szCs w:val="24"/>
        </w:rPr>
        <w:t>(2) Договорът се прекратява с 10 (десет) дневно писмено предизвестие</w:t>
      </w:r>
      <w:r w:rsidR="00C708C9">
        <w:rPr>
          <w:rFonts w:ascii="Times New Roman" w:hAnsi="Times New Roman"/>
          <w:sz w:val="24"/>
          <w:szCs w:val="24"/>
        </w:rPr>
        <w:t>,</w:t>
      </w:r>
      <w:r>
        <w:rPr>
          <w:rFonts w:ascii="Times New Roman" w:hAnsi="Times New Roman"/>
          <w:sz w:val="24"/>
          <w:szCs w:val="24"/>
        </w:rPr>
        <w:t xml:space="preserve"> отправено от ВЪЗЛОЖИТЕЛЯ до ИЗПЪЛНИТЕЛЯ при достигане на сумите по чл. </w:t>
      </w:r>
      <w:r w:rsidR="00C708C9">
        <w:rPr>
          <w:rFonts w:ascii="Times New Roman" w:hAnsi="Times New Roman"/>
          <w:sz w:val="24"/>
          <w:szCs w:val="24"/>
        </w:rPr>
        <w:t>3, ал. 6.</w:t>
      </w:r>
    </w:p>
    <w:p w14:paraId="58777087"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b/>
          <w:sz w:val="24"/>
          <w:szCs w:val="24"/>
        </w:rPr>
        <w:t>Чл. 10</w:t>
      </w:r>
      <w:r w:rsidRPr="005B318F">
        <w:rPr>
          <w:rFonts w:ascii="Times New Roman" w:hAnsi="Times New Roman"/>
          <w:b/>
          <w:sz w:val="24"/>
        </w:rPr>
        <w:t>.</w:t>
      </w:r>
      <w:r w:rsidRPr="005B318F">
        <w:rPr>
          <w:rFonts w:ascii="Times New Roman" w:hAnsi="Times New Roman"/>
          <w:b/>
          <w:sz w:val="24"/>
          <w:szCs w:val="24"/>
        </w:rPr>
        <w:t xml:space="preserve"> </w:t>
      </w:r>
      <w:r w:rsidRPr="005B318F">
        <w:rPr>
          <w:rFonts w:ascii="Times New Roman" w:hAnsi="Times New Roman"/>
          <w:sz w:val="24"/>
          <w:szCs w:val="24"/>
        </w:rPr>
        <w:t>При виновно неизпълнение на задължение на една от страните, извън случая по чл. 8</w:t>
      </w:r>
      <w:r w:rsidRPr="005B318F">
        <w:rPr>
          <w:rFonts w:ascii="Times New Roman" w:hAnsi="Times New Roman"/>
          <w:sz w:val="24"/>
        </w:rPr>
        <w:t>,</w:t>
      </w:r>
      <w:r w:rsidRPr="005B318F">
        <w:rPr>
          <w:rFonts w:ascii="Times New Roman" w:hAnsi="Times New Roman"/>
          <w:sz w:val="24"/>
          <w:szCs w:val="24"/>
        </w:rPr>
        <w:t xml:space="preserve"> ал. 3, договорът може да бъде прекратен от изправната страна с 20 (двадесет) дневно писмено предизвестие до неизправната страна.</w:t>
      </w:r>
    </w:p>
    <w:p w14:paraId="7924C3AE" w14:textId="77777777" w:rsidR="00486CD5" w:rsidRPr="005B318F" w:rsidRDefault="00486CD5">
      <w:pPr>
        <w:keepNext/>
        <w:keepLines/>
        <w:numPr>
          <w:ilvl w:val="0"/>
          <w:numId w:val="14"/>
        </w:numPr>
        <w:spacing w:before="360" w:after="360" w:line="240" w:lineRule="auto"/>
        <w:ind w:left="0" w:firstLine="0"/>
        <w:jc w:val="center"/>
        <w:rPr>
          <w:b/>
          <w:szCs w:val="24"/>
        </w:rPr>
      </w:pPr>
      <w:r w:rsidRPr="005B318F">
        <w:rPr>
          <w:b/>
          <w:szCs w:val="24"/>
        </w:rPr>
        <w:t>ДРУГИ УСЛОВИЯ</w:t>
      </w:r>
    </w:p>
    <w:p w14:paraId="1273E5D9"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b/>
          <w:sz w:val="24"/>
          <w:szCs w:val="24"/>
        </w:rPr>
        <w:t xml:space="preserve">Чл. 11. ИЗПЪЛНИТЕЛЯТ </w:t>
      </w:r>
      <w:r w:rsidRPr="005B318F">
        <w:rPr>
          <w:rFonts w:ascii="Times New Roman" w:hAnsi="Times New Roman"/>
          <w:sz w:val="24"/>
          <w:szCs w:val="24"/>
        </w:rPr>
        <w:t>се задължава да не предоставя на трети лица получените от</w:t>
      </w:r>
      <w:r w:rsidRPr="005B318F">
        <w:rPr>
          <w:rFonts w:ascii="Times New Roman" w:hAnsi="Times New Roman"/>
          <w:b/>
          <w:sz w:val="24"/>
          <w:szCs w:val="24"/>
        </w:rPr>
        <w:t xml:space="preserve"> ВЪЗЛОЖИТЕЛЯ</w:t>
      </w:r>
      <w:r w:rsidRPr="005B318F">
        <w:rPr>
          <w:rFonts w:ascii="Times New Roman" w:hAnsi="Times New Roman"/>
          <w:sz w:val="24"/>
          <w:szCs w:val="24"/>
        </w:rPr>
        <w:t xml:space="preserve"> изходни данни и информация, без изричното писмено съгласие на </w:t>
      </w:r>
      <w:r w:rsidRPr="005B318F">
        <w:rPr>
          <w:rFonts w:ascii="Times New Roman" w:hAnsi="Times New Roman"/>
          <w:b/>
          <w:sz w:val="24"/>
          <w:szCs w:val="24"/>
        </w:rPr>
        <w:t>ВЪЗЛОЖИТЕЛЯ</w:t>
      </w:r>
      <w:r w:rsidRPr="005B318F">
        <w:rPr>
          <w:rFonts w:ascii="Times New Roman" w:hAnsi="Times New Roman"/>
          <w:sz w:val="24"/>
          <w:szCs w:val="24"/>
        </w:rPr>
        <w:t xml:space="preserve"> за времето на действие на този договор, и след неговото прекратяване.</w:t>
      </w:r>
    </w:p>
    <w:p w14:paraId="03455E39" w14:textId="77777777" w:rsidR="00486CD5" w:rsidRPr="005B318F" w:rsidRDefault="00486CD5">
      <w:pPr>
        <w:keepNext/>
        <w:keepLines/>
        <w:numPr>
          <w:ilvl w:val="0"/>
          <w:numId w:val="14"/>
        </w:numPr>
        <w:spacing w:before="360" w:after="360" w:line="240" w:lineRule="auto"/>
        <w:ind w:left="0" w:firstLine="0"/>
        <w:jc w:val="center"/>
        <w:rPr>
          <w:b/>
          <w:szCs w:val="24"/>
        </w:rPr>
      </w:pPr>
      <w:r w:rsidRPr="005B318F">
        <w:rPr>
          <w:b/>
          <w:szCs w:val="24"/>
        </w:rPr>
        <w:lastRenderedPageBreak/>
        <w:t>ЗАКЛЮЧИТЕЛНИ РАЗПОРЕДБИ</w:t>
      </w:r>
    </w:p>
    <w:p w14:paraId="173C6084" w14:textId="77777777" w:rsidR="00486CD5" w:rsidRPr="005B318F" w:rsidRDefault="00486CD5">
      <w:pPr>
        <w:pStyle w:val="a0"/>
        <w:keepLines/>
        <w:spacing w:before="0"/>
        <w:rPr>
          <w:color w:val="000000"/>
          <w:szCs w:val="24"/>
        </w:rPr>
      </w:pPr>
      <w:r w:rsidRPr="005B318F">
        <w:rPr>
          <w:b/>
          <w:szCs w:val="24"/>
        </w:rPr>
        <w:t xml:space="preserve">Чл. 12. </w:t>
      </w:r>
      <w:r w:rsidRPr="005B318F">
        <w:rPr>
          <w:szCs w:val="24"/>
        </w:rPr>
        <w:t>(1)</w:t>
      </w:r>
      <w:r w:rsidRPr="005B318F">
        <w:rPr>
          <w:b/>
          <w:szCs w:val="24"/>
        </w:rPr>
        <w:t xml:space="preserve"> </w:t>
      </w:r>
      <w:r w:rsidRPr="005B318F">
        <w:rPr>
          <w:color w:val="000000"/>
          <w:szCs w:val="24"/>
        </w:rPr>
        <w:t>Когато неизпълнението на този договор се дължи на възникването на непреодолима сила, изпълнението на задълженията по него на всяка от страните се спира</w:t>
      </w:r>
      <w:r>
        <w:rPr>
          <w:color w:val="000000"/>
          <w:szCs w:val="24"/>
        </w:rPr>
        <w:br/>
      </w:r>
      <w:r w:rsidRPr="005B318F">
        <w:rPr>
          <w:color w:val="000000"/>
          <w:szCs w:val="24"/>
        </w:rPr>
        <w:t>за времето на действие на непреодолимата сила.</w:t>
      </w:r>
    </w:p>
    <w:p w14:paraId="024F5717" w14:textId="77777777" w:rsidR="00486CD5" w:rsidRPr="005B318F" w:rsidRDefault="00486CD5">
      <w:pPr>
        <w:pStyle w:val="a0"/>
        <w:keepLines/>
        <w:spacing w:before="0"/>
        <w:rPr>
          <w:szCs w:val="24"/>
        </w:rPr>
      </w:pPr>
      <w:r w:rsidRPr="005B318F">
        <w:rPr>
          <w:szCs w:val="24"/>
        </w:rPr>
        <w:t>(2)</w:t>
      </w:r>
      <w:r w:rsidRPr="005B318F">
        <w:rPr>
          <w:b/>
          <w:szCs w:val="24"/>
        </w:rPr>
        <w:t xml:space="preserve"> </w:t>
      </w:r>
      <w:r w:rsidRPr="005B318F">
        <w:rPr>
          <w:szCs w:val="24"/>
        </w:rPr>
        <w:t>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стачки, саботаж, бунтове, състояние на война, ембарго и др.</w:t>
      </w:r>
    </w:p>
    <w:p w14:paraId="38CCBB23"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(3)</w:t>
      </w:r>
      <w:r w:rsidRPr="005B318F">
        <w:rPr>
          <w:rFonts w:ascii="Times New Roman" w:hAnsi="Times New Roman"/>
          <w:b/>
          <w:sz w:val="24"/>
          <w:szCs w:val="24"/>
        </w:rPr>
        <w:t xml:space="preserve"> </w:t>
      </w:r>
      <w:r w:rsidRPr="005B318F">
        <w:rPr>
          <w:rFonts w:ascii="Times New Roman" w:hAnsi="Times New Roman"/>
          <w:color w:val="000000"/>
          <w:sz w:val="24"/>
          <w:szCs w:val="24"/>
        </w:rPr>
        <w:t>Страната, която не може да изпълни задълженията си по този договор поради непреодолима сила, не носи отговорност. Същата е длъжна в срок до 7 (седем) работни дни писмено да извести другата страна за непреодолимата сила и евентуалните последствия от нея за изпълнението на този договор. В случай че не изпрати такова известие, страната дължи обезщетение за щетите от това.</w:t>
      </w:r>
    </w:p>
    <w:p w14:paraId="213406E2" w14:textId="77777777" w:rsidR="00486CD5" w:rsidRPr="005E29DE" w:rsidRDefault="00486CD5">
      <w:pPr>
        <w:pStyle w:val="a0"/>
        <w:spacing w:before="0"/>
        <w:rPr>
          <w:szCs w:val="24"/>
        </w:rPr>
      </w:pPr>
      <w:r w:rsidRPr="005B318F">
        <w:rPr>
          <w:b/>
          <w:szCs w:val="24"/>
        </w:rPr>
        <w:t xml:space="preserve">Чл. 13. </w:t>
      </w:r>
      <w:r w:rsidRPr="005B318F">
        <w:rPr>
          <w:szCs w:val="24"/>
        </w:rPr>
        <w:t xml:space="preserve">Страните определят следните свои представители, които да следят за изпълнение на задълженията им по настоящия договор и да подписват предвидените в </w:t>
      </w:r>
      <w:r w:rsidRPr="005E29DE">
        <w:rPr>
          <w:szCs w:val="24"/>
        </w:rPr>
        <w:t>договора документи (протоколи, уведомления, заявки и др.), както следва:</w:t>
      </w:r>
    </w:p>
    <w:p w14:paraId="63F8DC6C" w14:textId="77777777" w:rsidR="00486CD5" w:rsidRPr="00EC45C5" w:rsidRDefault="00486CD5" w:rsidP="00CD0ACE">
      <w:pPr>
        <w:pStyle w:val="BodyText2"/>
        <w:keepLines/>
        <w:spacing w:line="360" w:lineRule="auto"/>
        <w:ind w:firstLine="720"/>
        <w:jc w:val="both"/>
        <w:rPr>
          <w:rFonts w:ascii="Times New Roman" w:hAnsi="Times New Roman"/>
          <w:sz w:val="24"/>
          <w:szCs w:val="24"/>
        </w:rPr>
      </w:pPr>
      <w:r w:rsidRPr="00EC45C5">
        <w:rPr>
          <w:rFonts w:ascii="Times New Roman" w:hAnsi="Times New Roman"/>
          <w:sz w:val="24"/>
          <w:szCs w:val="24"/>
        </w:rPr>
        <w:t>За</w:t>
      </w:r>
      <w:r w:rsidRPr="00EC45C5">
        <w:rPr>
          <w:rFonts w:ascii="Times New Roman" w:hAnsi="Times New Roman"/>
          <w:b/>
          <w:sz w:val="24"/>
          <w:szCs w:val="24"/>
        </w:rPr>
        <w:t xml:space="preserve"> ВЪЗЛОЖИТЕЛЯ:</w:t>
      </w:r>
      <w:r w:rsidRPr="00EC45C5">
        <w:rPr>
          <w:rFonts w:ascii="Times New Roman" w:hAnsi="Times New Roman"/>
          <w:sz w:val="24"/>
          <w:szCs w:val="24"/>
        </w:rPr>
        <w:t xml:space="preserve"> …</w:t>
      </w:r>
    </w:p>
    <w:p w14:paraId="5D2D10A5" w14:textId="77777777" w:rsidR="00486CD5" w:rsidRPr="00EC45C5" w:rsidRDefault="00486CD5" w:rsidP="00B74730">
      <w:pPr>
        <w:pStyle w:val="a3"/>
        <w:spacing w:before="0"/>
        <w:rPr>
          <w:szCs w:val="24"/>
        </w:rPr>
      </w:pPr>
      <w:r w:rsidRPr="00EC45C5">
        <w:rPr>
          <w:szCs w:val="24"/>
        </w:rPr>
        <w:t xml:space="preserve">За </w:t>
      </w:r>
      <w:r w:rsidRPr="00EC45C5">
        <w:rPr>
          <w:b/>
          <w:szCs w:val="24"/>
        </w:rPr>
        <w:t>ИЗПЪЛНИТЕЛЯ:</w:t>
      </w:r>
      <w:r w:rsidRPr="00EC45C5">
        <w:rPr>
          <w:szCs w:val="24"/>
        </w:rPr>
        <w:t xml:space="preserve"> ...</w:t>
      </w:r>
      <w:r>
        <w:rPr>
          <w:szCs w:val="24"/>
        </w:rPr>
        <w:t xml:space="preserve"> ;</w:t>
      </w:r>
    </w:p>
    <w:p w14:paraId="24E47BFC" w14:textId="77777777" w:rsidR="00486CD5" w:rsidRPr="005E29DE" w:rsidRDefault="00486CD5">
      <w:pPr>
        <w:pStyle w:val="a0"/>
        <w:tabs>
          <w:tab w:val="left" w:pos="709"/>
        </w:tabs>
        <w:spacing w:before="0"/>
        <w:rPr>
          <w:rStyle w:val="2"/>
          <w:szCs w:val="24"/>
        </w:rPr>
      </w:pPr>
      <w:r w:rsidRPr="005E29DE">
        <w:rPr>
          <w:b/>
          <w:szCs w:val="24"/>
        </w:rPr>
        <w:t xml:space="preserve">Чл. 14. </w:t>
      </w:r>
      <w:r w:rsidRPr="005E29DE">
        <w:rPr>
          <w:szCs w:val="24"/>
        </w:rPr>
        <w:t>(1)</w:t>
      </w:r>
      <w:r w:rsidRPr="005E29DE">
        <w:rPr>
          <w:b/>
          <w:szCs w:val="24"/>
        </w:rPr>
        <w:t xml:space="preserve"> </w:t>
      </w:r>
      <w:r w:rsidRPr="005E29DE">
        <w:rPr>
          <w:rStyle w:val="2"/>
          <w:szCs w:val="24"/>
        </w:rPr>
        <w:t xml:space="preserve">За целите на настоящия договор уведомяването на </w:t>
      </w:r>
      <w:r w:rsidRPr="005E29DE">
        <w:rPr>
          <w:rStyle w:val="2"/>
          <w:b/>
          <w:szCs w:val="24"/>
        </w:rPr>
        <w:t>ИЗПЪЛНИТЕЛЯ</w:t>
      </w:r>
      <w:r w:rsidRPr="005E29DE">
        <w:rPr>
          <w:rStyle w:val="2"/>
          <w:szCs w:val="24"/>
        </w:rPr>
        <w:t xml:space="preserve"> се извършва писмено по </w:t>
      </w:r>
      <w:r w:rsidRPr="00EC45C5">
        <w:rPr>
          <w:rStyle w:val="2"/>
          <w:szCs w:val="24"/>
        </w:rPr>
        <w:t>факс:</w:t>
      </w:r>
      <w:r>
        <w:rPr>
          <w:rStyle w:val="2"/>
          <w:szCs w:val="24"/>
        </w:rPr>
        <w:t xml:space="preserve"> </w:t>
      </w:r>
      <w:r w:rsidRPr="00EC45C5">
        <w:rPr>
          <w:rStyle w:val="2"/>
          <w:szCs w:val="24"/>
        </w:rPr>
        <w:t>...</w:t>
      </w:r>
      <w:r>
        <w:rPr>
          <w:rStyle w:val="2"/>
          <w:szCs w:val="24"/>
        </w:rPr>
        <w:t xml:space="preserve"> </w:t>
      </w:r>
      <w:r w:rsidRPr="00EC45C5">
        <w:rPr>
          <w:rStyle w:val="2"/>
          <w:szCs w:val="24"/>
        </w:rPr>
        <w:t xml:space="preserve">; </w:t>
      </w:r>
      <w:r w:rsidRPr="005E29DE">
        <w:rPr>
          <w:rStyle w:val="2"/>
          <w:szCs w:val="24"/>
        </w:rPr>
        <w:t>електронна поща (е-mail</w:t>
      </w:r>
      <w:r w:rsidRPr="00EC45C5">
        <w:rPr>
          <w:rStyle w:val="2"/>
          <w:szCs w:val="24"/>
        </w:rPr>
        <w:t>)</w:t>
      </w:r>
      <w:r>
        <w:rPr>
          <w:rStyle w:val="2"/>
          <w:szCs w:val="24"/>
        </w:rPr>
        <w:t xml:space="preserve"> </w:t>
      </w:r>
      <w:r w:rsidRPr="00EC45C5">
        <w:rPr>
          <w:rStyle w:val="2"/>
          <w:szCs w:val="24"/>
        </w:rPr>
        <w:t>...</w:t>
      </w:r>
      <w:r>
        <w:rPr>
          <w:rStyle w:val="2"/>
          <w:szCs w:val="24"/>
        </w:rPr>
        <w:t xml:space="preserve"> </w:t>
      </w:r>
      <w:r w:rsidRPr="00EC45C5">
        <w:rPr>
          <w:rStyle w:val="2"/>
          <w:szCs w:val="24"/>
        </w:rPr>
        <w:t>;</w:t>
      </w:r>
      <w:r w:rsidRPr="005E29DE">
        <w:rPr>
          <w:rStyle w:val="2"/>
          <w:szCs w:val="24"/>
        </w:rPr>
        <w:t xml:space="preserve"> или с препоръчано писмо на адрес: </w:t>
      </w:r>
      <w:r w:rsidRPr="00EC45C5">
        <w:rPr>
          <w:rStyle w:val="2"/>
          <w:szCs w:val="24"/>
        </w:rPr>
        <w:t>...</w:t>
      </w:r>
    </w:p>
    <w:p w14:paraId="6C75378E" w14:textId="77777777" w:rsidR="00486CD5" w:rsidRPr="002E1EEF" w:rsidRDefault="00486CD5">
      <w:pPr>
        <w:pStyle w:val="a0"/>
        <w:tabs>
          <w:tab w:val="left" w:pos="709"/>
        </w:tabs>
        <w:spacing w:before="0"/>
        <w:rPr>
          <w:szCs w:val="24"/>
        </w:rPr>
      </w:pPr>
      <w:r w:rsidRPr="005E29DE">
        <w:rPr>
          <w:szCs w:val="24"/>
        </w:rPr>
        <w:t>(2)</w:t>
      </w:r>
      <w:r w:rsidRPr="005E29DE">
        <w:rPr>
          <w:b/>
          <w:szCs w:val="24"/>
        </w:rPr>
        <w:t xml:space="preserve"> </w:t>
      </w:r>
      <w:r w:rsidRPr="005E29DE">
        <w:rPr>
          <w:rStyle w:val="2"/>
          <w:szCs w:val="24"/>
        </w:rPr>
        <w:t xml:space="preserve">За целите на настоящия договор уведомяването на </w:t>
      </w:r>
      <w:r w:rsidRPr="005E29DE">
        <w:rPr>
          <w:rStyle w:val="2"/>
          <w:b/>
          <w:szCs w:val="24"/>
        </w:rPr>
        <w:t>ВЪЗЛОЖИТЕЛЯ</w:t>
      </w:r>
      <w:r w:rsidRPr="005E29DE">
        <w:rPr>
          <w:rStyle w:val="2"/>
          <w:szCs w:val="24"/>
        </w:rPr>
        <w:t xml:space="preserve"> се</w:t>
      </w:r>
      <w:r w:rsidRPr="002E1EEF">
        <w:rPr>
          <w:rStyle w:val="2"/>
          <w:szCs w:val="24"/>
        </w:rPr>
        <w:t xml:space="preserve"> извършва писмено по факс:</w:t>
      </w:r>
      <w:r>
        <w:rPr>
          <w:rStyle w:val="2"/>
          <w:szCs w:val="24"/>
        </w:rPr>
        <w:t xml:space="preserve"> </w:t>
      </w:r>
      <w:r w:rsidRPr="00EC45C5">
        <w:rPr>
          <w:rStyle w:val="2"/>
          <w:szCs w:val="24"/>
        </w:rPr>
        <w:t>...</w:t>
      </w:r>
      <w:r>
        <w:rPr>
          <w:rStyle w:val="2"/>
          <w:szCs w:val="24"/>
        </w:rPr>
        <w:t xml:space="preserve"> </w:t>
      </w:r>
      <w:r w:rsidRPr="002E1EEF">
        <w:rPr>
          <w:rStyle w:val="2"/>
          <w:szCs w:val="24"/>
        </w:rPr>
        <w:t xml:space="preserve">; електронна поща (е-mail) </w:t>
      </w:r>
      <w:r w:rsidRPr="00EC45C5">
        <w:rPr>
          <w:rStyle w:val="2"/>
          <w:szCs w:val="24"/>
        </w:rPr>
        <w:t>...</w:t>
      </w:r>
      <w:r>
        <w:rPr>
          <w:rStyle w:val="2"/>
          <w:szCs w:val="24"/>
        </w:rPr>
        <w:t xml:space="preserve"> </w:t>
      </w:r>
      <w:r w:rsidRPr="00EC45C5">
        <w:rPr>
          <w:rStyle w:val="2"/>
          <w:szCs w:val="24"/>
        </w:rPr>
        <w:t>;</w:t>
      </w:r>
      <w:r w:rsidRPr="002E1EEF">
        <w:rPr>
          <w:rStyle w:val="2"/>
          <w:szCs w:val="24"/>
        </w:rPr>
        <w:t xml:space="preserve"> или с препоръчано писмо на адрес: </w:t>
      </w:r>
      <w:r w:rsidRPr="00EC45C5">
        <w:rPr>
          <w:rStyle w:val="2"/>
          <w:szCs w:val="24"/>
        </w:rPr>
        <w:t>...</w:t>
      </w:r>
    </w:p>
    <w:p w14:paraId="67E12796"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b/>
          <w:sz w:val="24"/>
          <w:szCs w:val="24"/>
        </w:rPr>
        <w:t xml:space="preserve">Чл. 15. </w:t>
      </w:r>
      <w:r w:rsidRPr="005B318F">
        <w:rPr>
          <w:rFonts w:ascii="Times New Roman" w:hAnsi="Times New Roman"/>
          <w:sz w:val="24"/>
          <w:szCs w:val="24"/>
        </w:rPr>
        <w:t>Всички спорове, които биха възникнали във връзка с тълкуването или изпълнението на този договор, ще се решават от страните по споразумение, а когато това се окаже невъзможно, спорът ще се отнася за разрешаване пред компетентния български съд по реда на Гражданския процесуален кодекс.</w:t>
      </w:r>
    </w:p>
    <w:p w14:paraId="43B8A000"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b/>
          <w:sz w:val="24"/>
          <w:szCs w:val="24"/>
        </w:rPr>
        <w:t xml:space="preserve">Чл. 16. </w:t>
      </w:r>
      <w:r w:rsidRPr="005B318F">
        <w:rPr>
          <w:rFonts w:ascii="Times New Roman" w:hAnsi="Times New Roman"/>
          <w:sz w:val="24"/>
          <w:szCs w:val="24"/>
        </w:rPr>
        <w:t>За неуредените в този договор въпроси се прилагат разпоредбите на действащото българско законодателство.</w:t>
      </w:r>
    </w:p>
    <w:p w14:paraId="1CDEF92B" w14:textId="77777777" w:rsidR="00486CD5" w:rsidRPr="005B318F" w:rsidRDefault="00486CD5">
      <w:pPr>
        <w:pStyle w:val="PlainText"/>
        <w:suppressLineNumbers/>
        <w:tabs>
          <w:tab w:val="left" w:pos="9360"/>
          <w:tab w:val="left" w:pos="9450"/>
        </w:tabs>
        <w:spacing w:line="360" w:lineRule="auto"/>
        <w:ind w:firstLine="720"/>
        <w:jc w:val="both"/>
        <w:outlineLvl w:val="0"/>
        <w:rPr>
          <w:rFonts w:ascii="Times New Roman" w:hAnsi="Times New Roman"/>
          <w:sz w:val="24"/>
          <w:szCs w:val="24"/>
          <w:lang w:val="bg-BG"/>
        </w:rPr>
      </w:pPr>
      <w:r w:rsidRPr="005B318F">
        <w:rPr>
          <w:rFonts w:ascii="Times New Roman" w:hAnsi="Times New Roman"/>
          <w:b/>
          <w:sz w:val="24"/>
          <w:lang w:val="bg-BG"/>
        </w:rPr>
        <w:t>Чл. 17</w:t>
      </w:r>
      <w:r w:rsidRPr="005B318F">
        <w:rPr>
          <w:rFonts w:ascii="Times New Roman" w:hAnsi="Times New Roman"/>
          <w:b/>
          <w:sz w:val="24"/>
          <w:szCs w:val="24"/>
          <w:lang w:val="bg-BG"/>
        </w:rPr>
        <w:t>.</w:t>
      </w:r>
      <w:r w:rsidRPr="005B318F">
        <w:rPr>
          <w:rFonts w:ascii="Times New Roman" w:hAnsi="Times New Roman"/>
          <w:b/>
          <w:sz w:val="24"/>
          <w:lang w:val="bg-BG"/>
        </w:rPr>
        <w:t xml:space="preserve"> </w:t>
      </w:r>
      <w:r w:rsidRPr="005B318F">
        <w:rPr>
          <w:rFonts w:ascii="Times New Roman" w:hAnsi="Times New Roman"/>
          <w:sz w:val="24"/>
          <w:lang w:val="bg-BG"/>
        </w:rPr>
        <w:t xml:space="preserve">Всички данни, сведения, факти </w:t>
      </w:r>
      <w:r w:rsidRPr="005B318F">
        <w:rPr>
          <w:rFonts w:ascii="Times New Roman" w:hAnsi="Times New Roman"/>
          <w:sz w:val="24"/>
          <w:szCs w:val="24"/>
          <w:lang w:val="bg-BG"/>
        </w:rPr>
        <w:t>и обстоятелства</w:t>
      </w:r>
      <w:r w:rsidRPr="005B318F">
        <w:rPr>
          <w:rFonts w:ascii="Times New Roman" w:hAnsi="Times New Roman"/>
          <w:sz w:val="24"/>
          <w:lang w:val="bg-BG"/>
        </w:rPr>
        <w:t>, свързани със сключването и изпълнението на този договор, ще се третират от страните като поверителна информация</w:t>
      </w:r>
      <w:r w:rsidRPr="005B318F">
        <w:rPr>
          <w:rFonts w:ascii="Times New Roman" w:hAnsi="Times New Roman"/>
          <w:sz w:val="24"/>
          <w:szCs w:val="24"/>
          <w:lang w:val="bg-BG"/>
        </w:rPr>
        <w:t>,</w:t>
      </w:r>
      <w:r w:rsidRPr="005B318F">
        <w:rPr>
          <w:lang w:val="bg-BG"/>
        </w:rPr>
        <w:t xml:space="preserve"> </w:t>
      </w:r>
      <w:r w:rsidRPr="005B318F">
        <w:rPr>
          <w:rFonts w:ascii="Times New Roman" w:hAnsi="Times New Roman"/>
          <w:sz w:val="24"/>
          <w:szCs w:val="24"/>
          <w:lang w:val="bg-BG"/>
        </w:rPr>
        <w:t>доколкото в законодателството не се изисква регистрирането или публикуването на същата.</w:t>
      </w:r>
    </w:p>
    <w:p w14:paraId="31099FF1"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t>Настоящият договор се състави и подписа в два еднообразни екземпляра, по един</w:t>
      </w:r>
      <w:r>
        <w:rPr>
          <w:rFonts w:ascii="Times New Roman" w:hAnsi="Times New Roman"/>
          <w:sz w:val="24"/>
          <w:szCs w:val="24"/>
        </w:rPr>
        <w:br/>
      </w:r>
      <w:r w:rsidRPr="005B318F">
        <w:rPr>
          <w:rFonts w:ascii="Times New Roman" w:hAnsi="Times New Roman"/>
          <w:sz w:val="24"/>
          <w:szCs w:val="24"/>
        </w:rPr>
        <w:t>за всяка от страните.</w:t>
      </w:r>
    </w:p>
    <w:p w14:paraId="5949B8AA" w14:textId="77777777" w:rsidR="00486CD5" w:rsidRPr="005B318F" w:rsidRDefault="00486CD5">
      <w:pPr>
        <w:pStyle w:val="BodyText2"/>
        <w:keepLines/>
        <w:overflowPunct/>
        <w:autoSpaceDE/>
        <w:autoSpaceDN/>
        <w:adjustRightInd/>
        <w:spacing w:line="360" w:lineRule="auto"/>
        <w:ind w:firstLine="720"/>
        <w:jc w:val="both"/>
        <w:rPr>
          <w:rFonts w:ascii="Times New Roman" w:hAnsi="Times New Roman"/>
          <w:sz w:val="24"/>
          <w:szCs w:val="24"/>
        </w:rPr>
      </w:pPr>
      <w:r w:rsidRPr="005B318F">
        <w:rPr>
          <w:rFonts w:ascii="Times New Roman" w:hAnsi="Times New Roman"/>
          <w:sz w:val="24"/>
          <w:szCs w:val="24"/>
        </w:rPr>
        <w:lastRenderedPageBreak/>
        <w:t>Неразделна част от този договор са:</w:t>
      </w:r>
    </w:p>
    <w:p w14:paraId="7B9C35E7" w14:textId="6CBC245A" w:rsidR="00486CD5" w:rsidRDefault="00925A8B">
      <w:pPr>
        <w:pStyle w:val="BodyText2"/>
        <w:keepLines/>
        <w:numPr>
          <w:ilvl w:val="0"/>
          <w:numId w:val="13"/>
        </w:numPr>
        <w:overflowPunct/>
        <w:autoSpaceDE/>
        <w:autoSpaceDN/>
        <w:adjustRightInd/>
        <w:spacing w:line="360" w:lineRule="auto"/>
        <w:jc w:val="both"/>
        <w:rPr>
          <w:rFonts w:ascii="Times New Roman" w:hAnsi="Times New Roman"/>
          <w:sz w:val="24"/>
          <w:szCs w:val="24"/>
        </w:rPr>
      </w:pPr>
      <w:r>
        <w:rPr>
          <w:rFonts w:ascii="Times New Roman" w:hAnsi="Times New Roman"/>
          <w:sz w:val="24"/>
          <w:szCs w:val="24"/>
        </w:rPr>
        <w:t xml:space="preserve">Техническо предложение </w:t>
      </w:r>
      <w:r w:rsidR="00486CD5" w:rsidRPr="005B318F">
        <w:rPr>
          <w:rFonts w:ascii="Times New Roman" w:hAnsi="Times New Roman"/>
          <w:sz w:val="24"/>
          <w:szCs w:val="24"/>
        </w:rPr>
        <w:t xml:space="preserve">на </w:t>
      </w:r>
      <w:r w:rsidR="00486CD5" w:rsidRPr="005B318F">
        <w:rPr>
          <w:rFonts w:ascii="Times New Roman" w:hAnsi="Times New Roman"/>
          <w:b/>
          <w:sz w:val="24"/>
          <w:szCs w:val="24"/>
        </w:rPr>
        <w:t>ИЗПЪЛНИТЕЛЯ</w:t>
      </w:r>
      <w:r>
        <w:rPr>
          <w:rFonts w:ascii="Times New Roman" w:hAnsi="Times New Roman"/>
          <w:sz w:val="24"/>
          <w:szCs w:val="24"/>
        </w:rPr>
        <w:t>;</w:t>
      </w:r>
    </w:p>
    <w:p w14:paraId="5DFDCD5C" w14:textId="08CB7A0C" w:rsidR="00925A8B" w:rsidRDefault="00925A8B">
      <w:pPr>
        <w:pStyle w:val="BodyText2"/>
        <w:keepLines/>
        <w:numPr>
          <w:ilvl w:val="0"/>
          <w:numId w:val="13"/>
        </w:numPr>
        <w:overflowPunct/>
        <w:autoSpaceDE/>
        <w:autoSpaceDN/>
        <w:adjustRightInd/>
        <w:spacing w:line="360" w:lineRule="auto"/>
        <w:jc w:val="both"/>
        <w:rPr>
          <w:rFonts w:ascii="Times New Roman" w:hAnsi="Times New Roman"/>
          <w:sz w:val="24"/>
          <w:szCs w:val="24"/>
        </w:rPr>
      </w:pPr>
      <w:r>
        <w:rPr>
          <w:rFonts w:ascii="Times New Roman" w:hAnsi="Times New Roman"/>
          <w:sz w:val="24"/>
          <w:szCs w:val="24"/>
        </w:rPr>
        <w:t xml:space="preserve">Ценово предложение на </w:t>
      </w:r>
      <w:r w:rsidRPr="00925A8B">
        <w:rPr>
          <w:rFonts w:ascii="Times New Roman" w:hAnsi="Times New Roman"/>
          <w:b/>
          <w:sz w:val="24"/>
          <w:szCs w:val="24"/>
        </w:rPr>
        <w:t>ИЗПЪЛНИТЕЛЯ</w:t>
      </w:r>
      <w:r>
        <w:rPr>
          <w:rFonts w:ascii="Times New Roman" w:hAnsi="Times New Roman"/>
          <w:sz w:val="24"/>
          <w:szCs w:val="24"/>
        </w:rPr>
        <w:t>;</w:t>
      </w:r>
    </w:p>
    <w:p w14:paraId="1342D1D3" w14:textId="77B3B697" w:rsidR="00B15AC2" w:rsidRDefault="00B15AC2">
      <w:pPr>
        <w:pStyle w:val="BodyText2"/>
        <w:keepLines/>
        <w:numPr>
          <w:ilvl w:val="0"/>
          <w:numId w:val="13"/>
        </w:numPr>
        <w:overflowPunct/>
        <w:autoSpaceDE/>
        <w:autoSpaceDN/>
        <w:adjustRightInd/>
        <w:spacing w:line="360" w:lineRule="auto"/>
        <w:jc w:val="both"/>
        <w:rPr>
          <w:rFonts w:ascii="Times New Roman" w:hAnsi="Times New Roman"/>
          <w:sz w:val="24"/>
          <w:szCs w:val="24"/>
        </w:rPr>
      </w:pPr>
      <w:r>
        <w:rPr>
          <w:rFonts w:ascii="Times New Roman" w:hAnsi="Times New Roman"/>
          <w:sz w:val="24"/>
          <w:szCs w:val="24"/>
        </w:rPr>
        <w:t>Декларация за ин</w:t>
      </w:r>
      <w:r w:rsidR="00AE0402">
        <w:rPr>
          <w:rFonts w:ascii="Times New Roman" w:hAnsi="Times New Roman"/>
          <w:sz w:val="24"/>
          <w:szCs w:val="24"/>
        </w:rPr>
        <w:t>формационна сигурност – образец;</w:t>
      </w:r>
    </w:p>
    <w:p w14:paraId="428439F9" w14:textId="0D12668E" w:rsidR="00AE0402" w:rsidRPr="005B318F" w:rsidRDefault="00AE0402">
      <w:pPr>
        <w:pStyle w:val="BodyText2"/>
        <w:keepLines/>
        <w:numPr>
          <w:ilvl w:val="0"/>
          <w:numId w:val="13"/>
        </w:numPr>
        <w:overflowPunct/>
        <w:autoSpaceDE/>
        <w:autoSpaceDN/>
        <w:adjustRightInd/>
        <w:spacing w:line="360" w:lineRule="auto"/>
        <w:jc w:val="both"/>
        <w:rPr>
          <w:rFonts w:ascii="Times New Roman" w:hAnsi="Times New Roman"/>
          <w:sz w:val="24"/>
          <w:szCs w:val="24"/>
        </w:rPr>
      </w:pPr>
      <w:r w:rsidRPr="005B318F">
        <w:rPr>
          <w:rFonts w:ascii="Times New Roman" w:hAnsi="Times New Roman"/>
          <w:sz w:val="24"/>
          <w:szCs w:val="24"/>
        </w:rPr>
        <w:t>Приложение № 1</w:t>
      </w:r>
      <w:r>
        <w:rPr>
          <w:rFonts w:ascii="Times New Roman" w:hAnsi="Times New Roman"/>
          <w:sz w:val="24"/>
          <w:szCs w:val="24"/>
        </w:rPr>
        <w:t xml:space="preserve"> – Протокол за извършена работа.</w:t>
      </w:r>
    </w:p>
    <w:p w14:paraId="32CCCB0A" w14:textId="27B6557D" w:rsidR="00486CD5" w:rsidRPr="005B318F" w:rsidRDefault="00486CD5">
      <w:pPr>
        <w:pStyle w:val="BodyText2"/>
        <w:spacing w:after="1440" w:line="360" w:lineRule="auto"/>
        <w:ind w:firstLine="709"/>
        <w:jc w:val="both"/>
        <w:rPr>
          <w:rFonts w:ascii="Times New Roman" w:hAnsi="Times New Roman"/>
          <w:sz w:val="24"/>
        </w:rPr>
      </w:pPr>
      <w:r w:rsidRPr="005B318F">
        <w:rPr>
          <w:rFonts w:ascii="Times New Roman" w:hAnsi="Times New Roman"/>
          <w:sz w:val="24"/>
        </w:rPr>
        <w:t>При подписването</w:t>
      </w:r>
      <w:r w:rsidRPr="005B318F">
        <w:rPr>
          <w:rFonts w:ascii="Times New Roman" w:hAnsi="Times New Roman"/>
          <w:b/>
          <w:sz w:val="24"/>
        </w:rPr>
        <w:t xml:space="preserve"> </w:t>
      </w:r>
      <w:r w:rsidRPr="005B318F">
        <w:rPr>
          <w:rFonts w:ascii="Times New Roman" w:hAnsi="Times New Roman"/>
          <w:sz w:val="24"/>
        </w:rPr>
        <w:t xml:space="preserve">на договора се представиха документите по чл. </w:t>
      </w:r>
      <w:r w:rsidR="00FF07FF">
        <w:rPr>
          <w:rFonts w:ascii="Times New Roman" w:hAnsi="Times New Roman"/>
          <w:sz w:val="24"/>
        </w:rPr>
        <w:t>67</w:t>
      </w:r>
      <w:r w:rsidRPr="005B318F">
        <w:rPr>
          <w:rFonts w:ascii="Times New Roman" w:hAnsi="Times New Roman"/>
          <w:sz w:val="24"/>
        </w:rPr>
        <w:t xml:space="preserve">, ал. </w:t>
      </w:r>
      <w:r w:rsidR="00FF07FF">
        <w:rPr>
          <w:rFonts w:ascii="Times New Roman" w:hAnsi="Times New Roman"/>
          <w:sz w:val="24"/>
        </w:rPr>
        <w:t>6</w:t>
      </w:r>
      <w:r w:rsidRPr="005B318F">
        <w:rPr>
          <w:rFonts w:ascii="Times New Roman" w:hAnsi="Times New Roman"/>
          <w:sz w:val="24"/>
        </w:rPr>
        <w:t xml:space="preserve"> от ЗОП.</w:t>
      </w:r>
    </w:p>
    <w:tbl>
      <w:tblPr>
        <w:tblW w:w="0" w:type="auto"/>
        <w:tblInd w:w="108" w:type="dxa"/>
        <w:tblLook w:val="01E0" w:firstRow="1" w:lastRow="1" w:firstColumn="1" w:lastColumn="1" w:noHBand="0" w:noVBand="0"/>
      </w:tblPr>
      <w:tblGrid>
        <w:gridCol w:w="4320"/>
        <w:gridCol w:w="4784"/>
      </w:tblGrid>
      <w:tr w:rsidR="00486CD5" w:rsidRPr="005B318F" w14:paraId="376D42E8" w14:textId="77777777">
        <w:tc>
          <w:tcPr>
            <w:tcW w:w="4320" w:type="dxa"/>
          </w:tcPr>
          <w:p w14:paraId="75961CAA" w14:textId="77777777" w:rsidR="00486CD5" w:rsidRPr="005B318F" w:rsidRDefault="00486CD5" w:rsidP="00A45507">
            <w:pPr>
              <w:keepLines/>
              <w:spacing w:before="0"/>
              <w:ind w:firstLine="0"/>
              <w:rPr>
                <w:szCs w:val="24"/>
              </w:rPr>
            </w:pPr>
            <w:r w:rsidRPr="005B318F">
              <w:rPr>
                <w:b/>
                <w:szCs w:val="24"/>
              </w:rPr>
              <w:t>ЗА ВЪЗЛОЖИТЕЛЯ:</w:t>
            </w:r>
          </w:p>
        </w:tc>
        <w:tc>
          <w:tcPr>
            <w:tcW w:w="4784" w:type="dxa"/>
          </w:tcPr>
          <w:p w14:paraId="1AD6A464" w14:textId="77777777" w:rsidR="00486CD5" w:rsidRPr="005B318F" w:rsidRDefault="00486CD5" w:rsidP="005B318F">
            <w:pPr>
              <w:keepLines/>
              <w:spacing w:before="0"/>
              <w:ind w:firstLine="0"/>
              <w:jc w:val="center"/>
              <w:rPr>
                <w:szCs w:val="24"/>
              </w:rPr>
            </w:pPr>
            <w:r w:rsidRPr="005B318F">
              <w:rPr>
                <w:b/>
                <w:szCs w:val="24"/>
              </w:rPr>
              <w:t>ЗА ИЗПЪЛНИТЕЛЯ:</w:t>
            </w:r>
          </w:p>
        </w:tc>
      </w:tr>
      <w:tr w:rsidR="00486CD5" w:rsidRPr="005B318F" w14:paraId="58061864" w14:textId="77777777">
        <w:tc>
          <w:tcPr>
            <w:tcW w:w="4320" w:type="dxa"/>
          </w:tcPr>
          <w:p w14:paraId="75AC890F" w14:textId="77777777" w:rsidR="00486CD5" w:rsidRPr="005B318F" w:rsidRDefault="00486CD5" w:rsidP="002E1EEF">
            <w:pPr>
              <w:keepLines/>
              <w:spacing w:before="0"/>
              <w:ind w:firstLine="0"/>
              <w:jc w:val="center"/>
              <w:rPr>
                <w:b/>
                <w:szCs w:val="24"/>
              </w:rPr>
            </w:pPr>
            <w:r w:rsidRPr="005B318F">
              <w:rPr>
                <w:b/>
                <w:szCs w:val="24"/>
              </w:rPr>
              <w:t>БЪЛГАРСКАТА НАРОДНА БАНКА</w:t>
            </w:r>
          </w:p>
          <w:p w14:paraId="7712E8ED" w14:textId="77777777" w:rsidR="00486CD5" w:rsidRPr="005B318F" w:rsidRDefault="00486CD5" w:rsidP="002E1EEF">
            <w:pPr>
              <w:keepLines/>
              <w:spacing w:before="0"/>
              <w:ind w:firstLine="0"/>
              <w:jc w:val="center"/>
              <w:rPr>
                <w:b/>
                <w:szCs w:val="24"/>
              </w:rPr>
            </w:pPr>
          </w:p>
          <w:p w14:paraId="38095365" w14:textId="77777777" w:rsidR="00486CD5" w:rsidRPr="005B318F" w:rsidRDefault="00486CD5" w:rsidP="002E1EEF">
            <w:pPr>
              <w:keepLines/>
              <w:spacing w:before="0"/>
              <w:ind w:firstLine="0"/>
              <w:jc w:val="center"/>
              <w:rPr>
                <w:b/>
                <w:szCs w:val="24"/>
              </w:rPr>
            </w:pPr>
          </w:p>
          <w:p w14:paraId="58D12999" w14:textId="77777777" w:rsidR="00486CD5" w:rsidRPr="005B318F" w:rsidRDefault="00486CD5" w:rsidP="002E1EEF">
            <w:pPr>
              <w:keepLines/>
              <w:spacing w:before="0"/>
              <w:ind w:firstLine="0"/>
              <w:jc w:val="center"/>
              <w:rPr>
                <w:b/>
                <w:szCs w:val="24"/>
              </w:rPr>
            </w:pPr>
          </w:p>
          <w:p w14:paraId="6B35BF9A" w14:textId="77777777" w:rsidR="00486CD5" w:rsidRPr="005B318F" w:rsidRDefault="00486CD5" w:rsidP="002E1EEF">
            <w:pPr>
              <w:keepLines/>
              <w:spacing w:before="0"/>
              <w:ind w:firstLine="0"/>
              <w:jc w:val="left"/>
              <w:rPr>
                <w:b/>
                <w:szCs w:val="24"/>
              </w:rPr>
            </w:pPr>
            <w:r w:rsidRPr="005B318F">
              <w:rPr>
                <w:b/>
                <w:szCs w:val="24"/>
              </w:rPr>
              <w:t>СНЕЖАНКА ДЕЯНОВА</w:t>
            </w:r>
          </w:p>
          <w:p w14:paraId="08045BCD" w14:textId="77777777" w:rsidR="00486CD5" w:rsidRPr="005B318F" w:rsidRDefault="00486CD5" w:rsidP="002E1EEF">
            <w:pPr>
              <w:keepLines/>
              <w:spacing w:before="0"/>
              <w:ind w:firstLine="0"/>
              <w:jc w:val="left"/>
              <w:rPr>
                <w:b/>
                <w:szCs w:val="24"/>
              </w:rPr>
            </w:pPr>
            <w:r w:rsidRPr="005B318F">
              <w:rPr>
                <w:b/>
                <w:szCs w:val="24"/>
              </w:rPr>
              <w:t>ГЛАВЕН СЕКРЕТАР</w:t>
            </w:r>
          </w:p>
        </w:tc>
        <w:tc>
          <w:tcPr>
            <w:tcW w:w="4784" w:type="dxa"/>
          </w:tcPr>
          <w:p w14:paraId="2A428DD5" w14:textId="2464FDEE" w:rsidR="00486CD5" w:rsidRPr="005B318F" w:rsidRDefault="00395B30" w:rsidP="00395B30">
            <w:pPr>
              <w:keepLines/>
              <w:tabs>
                <w:tab w:val="left" w:pos="1152"/>
              </w:tabs>
              <w:spacing w:before="0"/>
              <w:ind w:firstLine="0"/>
              <w:rPr>
                <w:b/>
                <w:szCs w:val="24"/>
              </w:rPr>
            </w:pPr>
            <w:r>
              <w:rPr>
                <w:b/>
                <w:szCs w:val="24"/>
              </w:rPr>
              <w:tab/>
            </w:r>
            <w:r w:rsidRPr="002A379E">
              <w:rPr>
                <w:b/>
              </w:rPr>
              <w:t>„МИКСИ“ ООД</w:t>
            </w:r>
          </w:p>
          <w:p w14:paraId="5647ED5C" w14:textId="77777777" w:rsidR="00486CD5" w:rsidRPr="005B318F" w:rsidRDefault="00486CD5" w:rsidP="002E1EEF">
            <w:pPr>
              <w:keepLines/>
              <w:spacing w:before="0"/>
              <w:ind w:firstLine="0"/>
              <w:jc w:val="center"/>
              <w:rPr>
                <w:b/>
                <w:szCs w:val="24"/>
              </w:rPr>
            </w:pPr>
          </w:p>
          <w:p w14:paraId="2069B91E" w14:textId="77777777" w:rsidR="00486CD5" w:rsidRPr="005B318F" w:rsidRDefault="00486CD5" w:rsidP="002E1EEF">
            <w:pPr>
              <w:keepLines/>
              <w:spacing w:before="0"/>
              <w:ind w:firstLine="0"/>
              <w:jc w:val="center"/>
              <w:rPr>
                <w:b/>
                <w:szCs w:val="24"/>
              </w:rPr>
            </w:pPr>
          </w:p>
          <w:p w14:paraId="12EF6D72" w14:textId="77777777" w:rsidR="00486CD5" w:rsidRPr="005B318F" w:rsidRDefault="00486CD5" w:rsidP="002E1EEF">
            <w:pPr>
              <w:keepLines/>
              <w:spacing w:before="0"/>
              <w:ind w:firstLine="0"/>
              <w:jc w:val="center"/>
              <w:rPr>
                <w:b/>
                <w:szCs w:val="24"/>
              </w:rPr>
            </w:pPr>
          </w:p>
          <w:p w14:paraId="7D7EF49D" w14:textId="0405044F" w:rsidR="00B25233" w:rsidRDefault="00B25233" w:rsidP="00B25233">
            <w:pPr>
              <w:pStyle w:val="Heading3"/>
              <w:tabs>
                <w:tab w:val="left" w:pos="1102"/>
              </w:tabs>
              <w:jc w:val="left"/>
            </w:pPr>
            <w:r>
              <w:rPr>
                <w:szCs w:val="24"/>
              </w:rPr>
              <w:tab/>
            </w:r>
            <w:r>
              <w:t xml:space="preserve">ВЕСЕЛИНА ТРАШЛИЕВА  </w:t>
            </w:r>
          </w:p>
          <w:p w14:paraId="06467513" w14:textId="602B9BCD" w:rsidR="00486CD5" w:rsidRPr="005B318F" w:rsidRDefault="00B25233" w:rsidP="00B25233">
            <w:pPr>
              <w:pStyle w:val="Heading3"/>
              <w:tabs>
                <w:tab w:val="left" w:pos="1102"/>
              </w:tabs>
              <w:jc w:val="left"/>
              <w:rPr>
                <w:szCs w:val="24"/>
              </w:rPr>
            </w:pPr>
            <w:r>
              <w:t xml:space="preserve">                   УПРАВИТЕЛ</w:t>
            </w:r>
          </w:p>
        </w:tc>
      </w:tr>
      <w:tr w:rsidR="00486CD5" w:rsidRPr="005B318F" w14:paraId="4833FAB5" w14:textId="77777777">
        <w:tc>
          <w:tcPr>
            <w:tcW w:w="4320" w:type="dxa"/>
          </w:tcPr>
          <w:p w14:paraId="7CE2A0E5" w14:textId="0A7B167C" w:rsidR="00486CD5" w:rsidRPr="005B318F" w:rsidRDefault="00486CD5">
            <w:pPr>
              <w:keepLines/>
              <w:spacing w:before="0"/>
              <w:ind w:firstLine="0"/>
              <w:rPr>
                <w:b/>
                <w:szCs w:val="24"/>
              </w:rPr>
            </w:pPr>
          </w:p>
          <w:p w14:paraId="1D4378F7" w14:textId="77777777" w:rsidR="00486CD5" w:rsidRPr="005B318F" w:rsidRDefault="00486CD5">
            <w:pPr>
              <w:keepLines/>
              <w:spacing w:before="0"/>
              <w:ind w:firstLine="0"/>
              <w:rPr>
                <w:b/>
                <w:szCs w:val="24"/>
              </w:rPr>
            </w:pPr>
          </w:p>
          <w:p w14:paraId="2FA2ED22" w14:textId="77777777" w:rsidR="00486CD5" w:rsidRPr="005B318F" w:rsidRDefault="00486CD5">
            <w:pPr>
              <w:keepLines/>
              <w:spacing w:before="0"/>
              <w:ind w:firstLine="0"/>
              <w:rPr>
                <w:b/>
                <w:szCs w:val="24"/>
              </w:rPr>
            </w:pPr>
          </w:p>
          <w:p w14:paraId="186FFF0E" w14:textId="77777777" w:rsidR="00486CD5" w:rsidRPr="005B318F" w:rsidRDefault="00486CD5">
            <w:pPr>
              <w:keepLines/>
              <w:spacing w:before="0"/>
              <w:ind w:firstLine="0"/>
              <w:rPr>
                <w:b/>
                <w:szCs w:val="24"/>
              </w:rPr>
            </w:pPr>
            <w:r>
              <w:rPr>
                <w:b/>
                <w:szCs w:val="24"/>
              </w:rPr>
              <w:t>ТЕМЕНУЖКА ЦВЕТКОВА</w:t>
            </w:r>
          </w:p>
          <w:p w14:paraId="1B987D6D" w14:textId="77777777" w:rsidR="00486CD5" w:rsidRPr="005B318F" w:rsidRDefault="00486CD5">
            <w:pPr>
              <w:keepLines/>
              <w:spacing w:before="0"/>
              <w:ind w:firstLine="0"/>
              <w:rPr>
                <w:b/>
                <w:szCs w:val="24"/>
              </w:rPr>
            </w:pPr>
            <w:r w:rsidRPr="005B318F">
              <w:rPr>
                <w:b/>
                <w:szCs w:val="24"/>
              </w:rPr>
              <w:t>ГЛАВЕН СЧЕТОВОДИТЕЛ</w:t>
            </w:r>
          </w:p>
        </w:tc>
        <w:tc>
          <w:tcPr>
            <w:tcW w:w="4784" w:type="dxa"/>
          </w:tcPr>
          <w:p w14:paraId="4410810F" w14:textId="77777777" w:rsidR="00486CD5" w:rsidRPr="005B318F" w:rsidRDefault="00486CD5">
            <w:pPr>
              <w:keepLines/>
              <w:spacing w:before="0"/>
              <w:ind w:firstLine="0"/>
              <w:rPr>
                <w:b/>
                <w:szCs w:val="24"/>
              </w:rPr>
            </w:pPr>
          </w:p>
        </w:tc>
      </w:tr>
    </w:tbl>
    <w:p w14:paraId="0D25DEEE" w14:textId="77777777" w:rsidR="00486CD5" w:rsidRPr="005B318F" w:rsidRDefault="00486CD5">
      <w:pPr>
        <w:keepLines/>
        <w:spacing w:before="0"/>
        <w:ind w:firstLine="0"/>
        <w:jc w:val="right"/>
      </w:pPr>
      <w:r w:rsidRPr="005B318F">
        <w:rPr>
          <w:szCs w:val="24"/>
        </w:rPr>
        <w:br w:type="page"/>
      </w:r>
      <w:bookmarkStart w:id="1" w:name="bookmark0"/>
      <w:r w:rsidRPr="005B318F">
        <w:rPr>
          <w:b/>
        </w:rPr>
        <w:lastRenderedPageBreak/>
        <w:t>ПРИЛОЖЕНИЕ № 1 КЪМ ДОГОВОР №</w:t>
      </w:r>
      <w:bookmarkEnd w:id="1"/>
      <w:r w:rsidRPr="005B318F">
        <w:rPr>
          <w:b/>
        </w:rPr>
        <w:t xml:space="preserve"> …</w:t>
      </w:r>
      <w:r w:rsidRPr="005B318F">
        <w:rPr>
          <w:b/>
        </w:rPr>
        <w:br/>
      </w:r>
      <w:r w:rsidRPr="005B318F">
        <w:rPr>
          <w:b/>
          <w:i/>
          <w:color w:val="FF0000"/>
          <w:sz w:val="18"/>
        </w:rPr>
        <w:t>(този шаблон за документ е предназначен само за попълване в електронен формат)</w:t>
      </w:r>
    </w:p>
    <w:p w14:paraId="00E5F687" w14:textId="77777777" w:rsidR="00486CD5" w:rsidRPr="005B318F" w:rsidRDefault="00486CD5">
      <w:pPr>
        <w:spacing w:before="480" w:after="480"/>
        <w:jc w:val="center"/>
        <w:rPr>
          <w:sz w:val="36"/>
          <w:szCs w:val="36"/>
        </w:rPr>
      </w:pPr>
      <w:r w:rsidRPr="005B318F">
        <w:rPr>
          <w:sz w:val="36"/>
          <w:szCs w:val="36"/>
        </w:rPr>
        <w:t>ПРОТОКОЛ ЗА ИЗВЪРШЕНА РАБОТА</w:t>
      </w:r>
    </w:p>
    <w:tbl>
      <w:tblPr>
        <w:tblW w:w="0" w:type="auto"/>
        <w:tblInd w:w="720" w:type="dxa"/>
        <w:tblLook w:val="00A0" w:firstRow="1" w:lastRow="0" w:firstColumn="1" w:lastColumn="0" w:noHBand="0" w:noVBand="0"/>
      </w:tblPr>
      <w:tblGrid>
        <w:gridCol w:w="4568"/>
        <w:gridCol w:w="4468"/>
      </w:tblGrid>
      <w:tr w:rsidR="00486CD5" w:rsidRPr="005B318F" w14:paraId="3E32C67F" w14:textId="77777777">
        <w:tc>
          <w:tcPr>
            <w:tcW w:w="5303" w:type="dxa"/>
          </w:tcPr>
          <w:p w14:paraId="112F5703" w14:textId="77777777" w:rsidR="00486CD5" w:rsidRPr="005B318F" w:rsidRDefault="00486CD5">
            <w:pPr>
              <w:spacing w:line="240" w:lineRule="auto"/>
              <w:jc w:val="right"/>
            </w:pPr>
            <w:r w:rsidRPr="005B318F">
              <w:t>…</w:t>
            </w:r>
          </w:p>
        </w:tc>
        <w:tc>
          <w:tcPr>
            <w:tcW w:w="5304" w:type="dxa"/>
          </w:tcPr>
          <w:p w14:paraId="6029C9E2" w14:textId="77777777" w:rsidR="00486CD5" w:rsidRPr="005B318F" w:rsidRDefault="00486CD5">
            <w:pPr>
              <w:spacing w:line="240" w:lineRule="auto"/>
            </w:pPr>
            <w:r w:rsidRPr="005B318F">
              <w:t>…</w:t>
            </w:r>
          </w:p>
        </w:tc>
      </w:tr>
      <w:tr w:rsidR="00486CD5" w:rsidRPr="005B318F" w14:paraId="530F5B1B" w14:textId="77777777">
        <w:tc>
          <w:tcPr>
            <w:tcW w:w="5303" w:type="dxa"/>
          </w:tcPr>
          <w:p w14:paraId="3CF5BAC6" w14:textId="77777777" w:rsidR="00486CD5" w:rsidRPr="005B318F" w:rsidRDefault="00486CD5">
            <w:pPr>
              <w:spacing w:line="240" w:lineRule="auto"/>
              <w:jc w:val="right"/>
              <w:rPr>
                <w:szCs w:val="24"/>
              </w:rPr>
            </w:pPr>
            <w:r w:rsidRPr="005B318F">
              <w:t>|</w:t>
            </w:r>
            <w:r w:rsidRPr="005B318F">
              <w:rPr>
                <w:szCs w:val="24"/>
              </w:rPr>
              <w:t>протокол № |</w:t>
            </w:r>
          </w:p>
        </w:tc>
        <w:tc>
          <w:tcPr>
            <w:tcW w:w="5304" w:type="dxa"/>
          </w:tcPr>
          <w:p w14:paraId="3A0B0018" w14:textId="77777777" w:rsidR="00486CD5" w:rsidRPr="005B318F" w:rsidRDefault="00486CD5">
            <w:pPr>
              <w:spacing w:line="240" w:lineRule="auto"/>
              <w:rPr>
                <w:szCs w:val="24"/>
              </w:rPr>
            </w:pPr>
            <w:r w:rsidRPr="005B318F">
              <w:rPr>
                <w:szCs w:val="24"/>
              </w:rPr>
              <w:t>|</w:t>
            </w:r>
            <w:r w:rsidRPr="005B318F">
              <w:t xml:space="preserve"> </w:t>
            </w:r>
            <w:r w:rsidRPr="005B318F">
              <w:rPr>
                <w:szCs w:val="24"/>
              </w:rPr>
              <w:t>от дата |</w:t>
            </w:r>
          </w:p>
        </w:tc>
      </w:tr>
    </w:tbl>
    <w:p w14:paraId="0F26F21A" w14:textId="77777777" w:rsidR="00486CD5" w:rsidRPr="005B318F" w:rsidRDefault="00486CD5">
      <w:pPr>
        <w:spacing w:before="240" w:line="240" w:lineRule="auto"/>
        <w:jc w:val="center"/>
        <w:rPr>
          <w:szCs w:val="24"/>
        </w:rPr>
      </w:pPr>
      <w:r w:rsidRPr="005B318F">
        <w:rPr>
          <w:szCs w:val="24"/>
        </w:rPr>
        <w:t>Работата е:</w:t>
      </w:r>
    </w:p>
    <w:tbl>
      <w:tblPr>
        <w:tblW w:w="0" w:type="auto"/>
        <w:jc w:val="center"/>
        <w:tblLook w:val="00A0" w:firstRow="1" w:lastRow="0" w:firstColumn="1" w:lastColumn="0" w:noHBand="0" w:noVBand="0"/>
      </w:tblPr>
      <w:tblGrid>
        <w:gridCol w:w="4867"/>
        <w:gridCol w:w="4889"/>
      </w:tblGrid>
      <w:tr w:rsidR="00486CD5" w:rsidRPr="005B318F" w14:paraId="0DC10BF4" w14:textId="77777777">
        <w:trPr>
          <w:jc w:val="center"/>
        </w:trPr>
        <w:tc>
          <w:tcPr>
            <w:tcW w:w="5303" w:type="dxa"/>
            <w:vAlign w:val="center"/>
          </w:tcPr>
          <w:p w14:paraId="64229A5F" w14:textId="77777777" w:rsidR="00486CD5" w:rsidRPr="005B318F" w:rsidRDefault="00486CD5">
            <w:pPr>
              <w:spacing w:line="240" w:lineRule="auto"/>
              <w:jc w:val="right"/>
              <w:rPr>
                <w:szCs w:val="24"/>
              </w:rPr>
            </w:pPr>
            <w:r w:rsidRPr="005B318F">
              <w:rPr>
                <w:szCs w:val="24"/>
              </w:rPr>
              <w:t xml:space="preserve">по ИНЦИДЕНТ </w:t>
            </w:r>
            <w:r w:rsidRPr="005B318F">
              <w:rPr>
                <w:szCs w:val="24"/>
              </w:rPr>
              <w:sym w:font="Wingdings" w:char="F0A8"/>
            </w:r>
          </w:p>
        </w:tc>
        <w:tc>
          <w:tcPr>
            <w:tcW w:w="5304" w:type="dxa"/>
            <w:vAlign w:val="center"/>
          </w:tcPr>
          <w:p w14:paraId="1E8920EE" w14:textId="77777777" w:rsidR="00486CD5" w:rsidRPr="005B318F" w:rsidRDefault="00486CD5">
            <w:pPr>
              <w:spacing w:line="240" w:lineRule="auto"/>
              <w:rPr>
                <w:szCs w:val="24"/>
              </w:rPr>
            </w:pPr>
            <w:r w:rsidRPr="005B318F">
              <w:rPr>
                <w:szCs w:val="24"/>
              </w:rPr>
              <w:t xml:space="preserve">ПЛАНИРАНА </w:t>
            </w:r>
            <w:r w:rsidRPr="005B318F">
              <w:rPr>
                <w:szCs w:val="24"/>
              </w:rPr>
              <w:sym w:font="Wingdings" w:char="F0A8"/>
            </w:r>
          </w:p>
        </w:tc>
      </w:tr>
    </w:tbl>
    <w:p w14:paraId="41F439AD" w14:textId="77777777" w:rsidR="00486CD5" w:rsidRPr="005B318F" w:rsidRDefault="00486CD5">
      <w:pPr>
        <w:rPr>
          <w:szCs w:val="24"/>
        </w:rPr>
      </w:pPr>
    </w:p>
    <w:tbl>
      <w:tblPr>
        <w:tblW w:w="0" w:type="auto"/>
        <w:jc w:val="center"/>
        <w:tblLook w:val="00A0" w:firstRow="1" w:lastRow="0" w:firstColumn="1" w:lastColumn="0" w:noHBand="0" w:noVBand="0"/>
      </w:tblPr>
      <w:tblGrid>
        <w:gridCol w:w="4900"/>
        <w:gridCol w:w="4856"/>
      </w:tblGrid>
      <w:tr w:rsidR="00486CD5" w:rsidRPr="005B318F" w14:paraId="0E8C81A4" w14:textId="77777777">
        <w:trPr>
          <w:trHeight w:val="567"/>
          <w:jc w:val="center"/>
        </w:trPr>
        <w:tc>
          <w:tcPr>
            <w:tcW w:w="5303" w:type="dxa"/>
            <w:vAlign w:val="center"/>
          </w:tcPr>
          <w:p w14:paraId="515577DD" w14:textId="77777777" w:rsidR="00486CD5" w:rsidRPr="005B318F" w:rsidRDefault="00486CD5">
            <w:pPr>
              <w:spacing w:line="240" w:lineRule="auto"/>
              <w:jc w:val="right"/>
              <w:rPr>
                <w:sz w:val="20"/>
                <w:szCs w:val="24"/>
              </w:rPr>
            </w:pPr>
            <w:r w:rsidRPr="005B318F">
              <w:rPr>
                <w:sz w:val="20"/>
                <w:szCs w:val="24"/>
              </w:rPr>
              <w:t>време на повикването / планирано за</w:t>
            </w:r>
          </w:p>
        </w:tc>
        <w:tc>
          <w:tcPr>
            <w:tcW w:w="5304" w:type="dxa"/>
            <w:vAlign w:val="center"/>
          </w:tcPr>
          <w:p w14:paraId="56E44734" w14:textId="77777777" w:rsidR="00486CD5" w:rsidRPr="005B318F" w:rsidRDefault="00486CD5">
            <w:pPr>
              <w:spacing w:line="240" w:lineRule="auto"/>
              <w:rPr>
                <w:szCs w:val="24"/>
              </w:rPr>
            </w:pPr>
            <w:r w:rsidRPr="005B318F">
              <w:rPr>
                <w:szCs w:val="24"/>
              </w:rPr>
              <w:t xml:space="preserve">… </w:t>
            </w:r>
            <w:r w:rsidRPr="005B318F">
              <w:rPr>
                <w:i/>
                <w:sz w:val="18"/>
                <w:szCs w:val="24"/>
              </w:rPr>
              <w:t>/дата и час/</w:t>
            </w:r>
          </w:p>
        </w:tc>
      </w:tr>
      <w:tr w:rsidR="00486CD5" w:rsidRPr="005B318F" w14:paraId="459562B7" w14:textId="77777777">
        <w:trPr>
          <w:trHeight w:val="567"/>
          <w:jc w:val="center"/>
        </w:trPr>
        <w:tc>
          <w:tcPr>
            <w:tcW w:w="5303" w:type="dxa"/>
            <w:vAlign w:val="center"/>
          </w:tcPr>
          <w:p w14:paraId="3F562BB2" w14:textId="77777777" w:rsidR="00486CD5" w:rsidRPr="005B318F" w:rsidRDefault="00486CD5">
            <w:pPr>
              <w:spacing w:line="240" w:lineRule="auto"/>
              <w:jc w:val="right"/>
              <w:rPr>
                <w:sz w:val="20"/>
                <w:szCs w:val="24"/>
              </w:rPr>
            </w:pPr>
            <w:r w:rsidRPr="005B318F">
              <w:rPr>
                <w:sz w:val="20"/>
                <w:szCs w:val="24"/>
              </w:rPr>
              <w:t>време на явяване и работа на специалист/и от фирмата</w:t>
            </w:r>
          </w:p>
        </w:tc>
        <w:tc>
          <w:tcPr>
            <w:tcW w:w="5304" w:type="dxa"/>
            <w:vAlign w:val="center"/>
          </w:tcPr>
          <w:p w14:paraId="67D73190" w14:textId="77777777" w:rsidR="00486CD5" w:rsidRPr="005B318F" w:rsidRDefault="00486CD5">
            <w:pPr>
              <w:spacing w:line="240" w:lineRule="auto"/>
              <w:rPr>
                <w:szCs w:val="24"/>
              </w:rPr>
            </w:pPr>
            <w:r w:rsidRPr="005B318F">
              <w:rPr>
                <w:szCs w:val="24"/>
              </w:rPr>
              <w:t>…</w:t>
            </w:r>
            <w:r w:rsidRPr="005B318F">
              <w:rPr>
                <w:i/>
                <w:sz w:val="18"/>
                <w:szCs w:val="24"/>
              </w:rPr>
              <w:t>/дата и час/</w:t>
            </w:r>
          </w:p>
        </w:tc>
      </w:tr>
    </w:tbl>
    <w:p w14:paraId="0EF8D48F" w14:textId="77777777" w:rsidR="00486CD5" w:rsidRPr="005B318F" w:rsidRDefault="00486CD5">
      <w:pPr>
        <w:tabs>
          <w:tab w:val="left" w:pos="1134"/>
        </w:tabs>
        <w:spacing w:before="240"/>
        <w:rPr>
          <w:szCs w:val="24"/>
        </w:rPr>
      </w:pPr>
      <w:r w:rsidRPr="005B318F">
        <w:rPr>
          <w:szCs w:val="24"/>
        </w:rPr>
        <w:t xml:space="preserve">… </w:t>
      </w:r>
      <w:r w:rsidRPr="005B318F">
        <w:rPr>
          <w:i/>
          <w:sz w:val="20"/>
          <w:szCs w:val="24"/>
        </w:rPr>
        <w:t>/име и длъжност на представител на фирмата/</w:t>
      </w:r>
      <w:r w:rsidRPr="005B318F">
        <w:rPr>
          <w:szCs w:val="24"/>
        </w:rPr>
        <w:t xml:space="preserve"> извърши следните дейности:</w:t>
      </w:r>
    </w:p>
    <w:p w14:paraId="7AFF2FC3" w14:textId="77777777" w:rsidR="00486CD5" w:rsidRPr="005B318F" w:rsidRDefault="00486CD5">
      <w:pPr>
        <w:numPr>
          <w:ilvl w:val="0"/>
          <w:numId w:val="22"/>
        </w:numPr>
        <w:tabs>
          <w:tab w:val="left" w:pos="709"/>
        </w:tabs>
        <w:spacing w:before="240" w:line="276" w:lineRule="auto"/>
        <w:jc w:val="left"/>
        <w:rPr>
          <w:szCs w:val="24"/>
        </w:rPr>
      </w:pPr>
      <w:r w:rsidRPr="005B318F">
        <w:rPr>
          <w:szCs w:val="24"/>
        </w:rPr>
        <w:t>…</w:t>
      </w:r>
      <w:r w:rsidRPr="005B318F">
        <w:rPr>
          <w:szCs w:val="24"/>
        </w:rPr>
        <w:br/>
      </w:r>
      <w:r w:rsidRPr="005B318F">
        <w:rPr>
          <w:i/>
          <w:sz w:val="18"/>
          <w:szCs w:val="24"/>
        </w:rPr>
        <w:t>/диагностика на състоянието на системата/</w:t>
      </w:r>
    </w:p>
    <w:p w14:paraId="2AD8466D" w14:textId="77777777" w:rsidR="00486CD5" w:rsidRPr="005B318F" w:rsidRDefault="00486CD5">
      <w:pPr>
        <w:tabs>
          <w:tab w:val="left" w:pos="1134"/>
        </w:tabs>
        <w:spacing w:before="240" w:line="276" w:lineRule="auto"/>
        <w:ind w:left="360" w:firstLine="360"/>
        <w:jc w:val="left"/>
        <w:rPr>
          <w:szCs w:val="24"/>
        </w:rPr>
      </w:pPr>
      <w:r w:rsidRPr="005B318F">
        <w:rPr>
          <w:szCs w:val="24"/>
        </w:rPr>
        <w:t>…</w:t>
      </w:r>
    </w:p>
    <w:p w14:paraId="46127D5E" w14:textId="77777777" w:rsidR="00486CD5" w:rsidRPr="005B318F" w:rsidRDefault="00486CD5">
      <w:pPr>
        <w:tabs>
          <w:tab w:val="left" w:pos="1134"/>
        </w:tabs>
        <w:spacing w:before="240"/>
        <w:rPr>
          <w:szCs w:val="24"/>
        </w:rPr>
      </w:pPr>
      <w:r w:rsidRPr="005B318F">
        <w:rPr>
          <w:szCs w:val="24"/>
        </w:rPr>
        <w:t xml:space="preserve">Коментар / </w:t>
      </w:r>
      <w:r w:rsidRPr="005B318F">
        <w:rPr>
          <w:i/>
          <w:szCs w:val="24"/>
        </w:rPr>
        <w:t xml:space="preserve">Възражение </w:t>
      </w:r>
      <w:r w:rsidRPr="005B318F">
        <w:rPr>
          <w:i/>
          <w:sz w:val="18"/>
          <w:szCs w:val="24"/>
        </w:rPr>
        <w:t>(съгласно чл. 6, ал. 2, т. 2)</w:t>
      </w:r>
      <w:r w:rsidRPr="005B318F">
        <w:rPr>
          <w:szCs w:val="24"/>
        </w:rPr>
        <w:t>:</w:t>
      </w:r>
    </w:p>
    <w:p w14:paraId="4E605AB6" w14:textId="77777777" w:rsidR="00486CD5" w:rsidRPr="005B318F" w:rsidRDefault="00486CD5">
      <w:pPr>
        <w:tabs>
          <w:tab w:val="left" w:pos="1134"/>
        </w:tabs>
        <w:spacing w:before="240"/>
        <w:rPr>
          <w:szCs w:val="24"/>
        </w:rPr>
      </w:pPr>
      <w:r w:rsidRPr="005B318F">
        <w:rPr>
          <w:szCs w:val="24"/>
        </w:rPr>
        <w:t>…</w:t>
      </w:r>
    </w:p>
    <w:tbl>
      <w:tblPr>
        <w:tblW w:w="0" w:type="auto"/>
        <w:jc w:val="center"/>
        <w:tblLook w:val="01E0" w:firstRow="1" w:lastRow="1" w:firstColumn="1" w:lastColumn="1" w:noHBand="0" w:noVBand="0"/>
      </w:tblPr>
      <w:tblGrid>
        <w:gridCol w:w="4500"/>
        <w:gridCol w:w="4604"/>
      </w:tblGrid>
      <w:tr w:rsidR="00486CD5" w:rsidRPr="005B318F" w14:paraId="23F6D535" w14:textId="77777777">
        <w:trPr>
          <w:jc w:val="center"/>
        </w:trPr>
        <w:tc>
          <w:tcPr>
            <w:tcW w:w="4500" w:type="dxa"/>
          </w:tcPr>
          <w:p w14:paraId="6184D09B" w14:textId="77777777" w:rsidR="00486CD5" w:rsidRPr="005B318F" w:rsidRDefault="00486CD5">
            <w:pPr>
              <w:keepLines/>
              <w:spacing w:line="240" w:lineRule="auto"/>
              <w:ind w:firstLine="394"/>
              <w:rPr>
                <w:szCs w:val="24"/>
              </w:rPr>
            </w:pPr>
            <w:r w:rsidRPr="005B318F">
              <w:rPr>
                <w:b/>
                <w:szCs w:val="24"/>
              </w:rPr>
              <w:t>ЗА ИЗПЪЛНИТЕЛЯ:</w:t>
            </w:r>
          </w:p>
        </w:tc>
        <w:tc>
          <w:tcPr>
            <w:tcW w:w="4604" w:type="dxa"/>
          </w:tcPr>
          <w:p w14:paraId="3F43B801" w14:textId="77777777" w:rsidR="00486CD5" w:rsidRPr="005B318F" w:rsidRDefault="00486CD5">
            <w:pPr>
              <w:keepLines/>
              <w:spacing w:line="240" w:lineRule="auto"/>
              <w:jc w:val="center"/>
              <w:rPr>
                <w:szCs w:val="24"/>
              </w:rPr>
            </w:pPr>
            <w:r w:rsidRPr="005B318F">
              <w:rPr>
                <w:b/>
                <w:szCs w:val="24"/>
              </w:rPr>
              <w:t>ЗА БНБ:</w:t>
            </w:r>
          </w:p>
        </w:tc>
      </w:tr>
      <w:tr w:rsidR="00486CD5" w:rsidRPr="005B318F" w14:paraId="01D78C82" w14:textId="77777777">
        <w:trPr>
          <w:jc w:val="center"/>
        </w:trPr>
        <w:tc>
          <w:tcPr>
            <w:tcW w:w="4500" w:type="dxa"/>
          </w:tcPr>
          <w:p w14:paraId="4F5E19BC" w14:textId="77777777" w:rsidR="00486CD5" w:rsidRPr="005B318F" w:rsidRDefault="00486CD5">
            <w:pPr>
              <w:keepLines/>
              <w:spacing w:line="240" w:lineRule="auto"/>
              <w:rPr>
                <w:b/>
                <w:szCs w:val="24"/>
              </w:rPr>
            </w:pPr>
            <w:r w:rsidRPr="005B318F">
              <w:rPr>
                <w:b/>
                <w:szCs w:val="24"/>
              </w:rPr>
              <w:br/>
            </w:r>
            <w:r w:rsidRPr="005B318F">
              <w:rPr>
                <w:b/>
                <w:szCs w:val="24"/>
              </w:rPr>
              <w:br/>
            </w:r>
            <w:r w:rsidRPr="005B318F">
              <w:rPr>
                <w:b/>
                <w:szCs w:val="24"/>
              </w:rPr>
              <w:br/>
            </w:r>
            <w:r w:rsidRPr="005B318F">
              <w:rPr>
                <w:b/>
                <w:szCs w:val="24"/>
              </w:rPr>
              <w:br/>
            </w:r>
          </w:p>
        </w:tc>
        <w:tc>
          <w:tcPr>
            <w:tcW w:w="4604" w:type="dxa"/>
          </w:tcPr>
          <w:p w14:paraId="680E2613" w14:textId="77777777" w:rsidR="00486CD5" w:rsidRPr="005B318F" w:rsidRDefault="00486CD5">
            <w:pPr>
              <w:keepLines/>
              <w:spacing w:line="240" w:lineRule="auto"/>
              <w:rPr>
                <w:b/>
                <w:szCs w:val="24"/>
              </w:rPr>
            </w:pPr>
            <w:r w:rsidRPr="005B318F">
              <w:rPr>
                <w:b/>
                <w:szCs w:val="24"/>
              </w:rPr>
              <w:br/>
            </w:r>
            <w:r w:rsidRPr="005B318F">
              <w:rPr>
                <w:b/>
                <w:szCs w:val="24"/>
              </w:rPr>
              <w:br/>
            </w:r>
            <w:r w:rsidRPr="005B318F">
              <w:rPr>
                <w:b/>
                <w:szCs w:val="24"/>
              </w:rPr>
              <w:br/>
            </w:r>
            <w:r w:rsidRPr="005B318F">
              <w:rPr>
                <w:b/>
                <w:szCs w:val="24"/>
              </w:rPr>
              <w:br/>
            </w:r>
          </w:p>
        </w:tc>
      </w:tr>
    </w:tbl>
    <w:p w14:paraId="45361664" w14:textId="77777777" w:rsidR="00486CD5" w:rsidRPr="005B318F" w:rsidRDefault="00486CD5">
      <w:pPr>
        <w:spacing w:line="240" w:lineRule="auto"/>
        <w:ind w:left="720"/>
        <w:rPr>
          <w:szCs w:val="24"/>
        </w:rPr>
      </w:pPr>
    </w:p>
    <w:p w14:paraId="4705D8E4" w14:textId="77777777" w:rsidR="00486CD5" w:rsidRPr="005B318F" w:rsidRDefault="00486CD5">
      <w:pPr>
        <w:keepLines/>
        <w:spacing w:before="0"/>
        <w:ind w:firstLine="0"/>
        <w:rPr>
          <w:szCs w:val="24"/>
        </w:rPr>
      </w:pPr>
    </w:p>
    <w:sectPr w:rsidR="00486CD5" w:rsidRPr="005B318F" w:rsidSect="00136107">
      <w:footerReference w:type="even" r:id="rId7"/>
      <w:footerReference w:type="default" r:id="rId8"/>
      <w:headerReference w:type="first" r:id="rId9"/>
      <w:footerReference w:type="first" r:id="rId10"/>
      <w:pgSz w:w="11906" w:h="16838" w:code="9"/>
      <w:pgMar w:top="1258" w:right="1106" w:bottom="1079"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6E42A" w14:textId="77777777" w:rsidR="008C6008" w:rsidRDefault="008C6008">
      <w:r>
        <w:separator/>
      </w:r>
    </w:p>
  </w:endnote>
  <w:endnote w:type="continuationSeparator" w:id="0">
    <w:p w14:paraId="6ACF44CE" w14:textId="77777777" w:rsidR="008C6008" w:rsidRDefault="008C6008">
      <w:r>
        <w:continuationSeparator/>
      </w:r>
    </w:p>
  </w:endnote>
  <w:endnote w:type="continuationNotice" w:id="1">
    <w:p w14:paraId="1AB55C35" w14:textId="77777777" w:rsidR="008C6008" w:rsidRDefault="008C600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bar">
    <w:panose1 w:val="00000000000000000000"/>
    <w:charset w:val="02"/>
    <w:family w:val="decorative"/>
    <w:notTrueType/>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5E39C" w14:textId="77777777" w:rsidR="00486CD5" w:rsidRDefault="00486C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DA9BC74" w14:textId="77777777" w:rsidR="00486CD5" w:rsidRDefault="00486CD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407C4" w14:textId="77777777" w:rsidR="00486CD5" w:rsidRDefault="00486CD5">
    <w:pPr>
      <w:pStyle w:val="Footer"/>
      <w:ind w:right="360"/>
      <w:jc w:val="right"/>
    </w:pPr>
    <w:r>
      <w:t xml:space="preserve">с. </w:t>
    </w:r>
    <w:r w:rsidR="009A3ADB">
      <w:fldChar w:fldCharType="begin"/>
    </w:r>
    <w:r w:rsidR="009A3ADB">
      <w:instrText xml:space="preserve"> PAGE   \* MERGEFORMAT </w:instrText>
    </w:r>
    <w:r w:rsidR="009A3ADB">
      <w:fldChar w:fldCharType="separate"/>
    </w:r>
    <w:r w:rsidR="0010630C">
      <w:rPr>
        <w:noProof/>
      </w:rPr>
      <w:t>6</w:t>
    </w:r>
    <w:r w:rsidR="009A3ADB">
      <w:rPr>
        <w:noProof/>
      </w:rPr>
      <w:fldChar w:fldCharType="end"/>
    </w:r>
    <w:r>
      <w:t>/</w:t>
    </w:r>
    <w:fldSimple w:instr=" NUMPAGES   \* MERGEFORMAT ">
      <w:r w:rsidR="0010630C">
        <w:rPr>
          <w:noProof/>
        </w:rPr>
        <w:t>12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47B98" w14:textId="77777777" w:rsidR="00486CD5" w:rsidRDefault="00486CD5">
    <w:pPr>
      <w:pStyle w:val="Footer"/>
      <w:jc w:val="right"/>
    </w:pPr>
    <w:r>
      <w:t xml:space="preserve">с. </w:t>
    </w:r>
    <w:r w:rsidR="009A3ADB">
      <w:fldChar w:fldCharType="begin"/>
    </w:r>
    <w:r w:rsidR="009A3ADB">
      <w:instrText xml:space="preserve"> PAGE   \* MERGEFORMAT </w:instrText>
    </w:r>
    <w:r w:rsidR="009A3ADB">
      <w:fldChar w:fldCharType="separate"/>
    </w:r>
    <w:r w:rsidR="0010630C">
      <w:rPr>
        <w:noProof/>
      </w:rPr>
      <w:t>1</w:t>
    </w:r>
    <w:r w:rsidR="009A3ADB">
      <w:rPr>
        <w:noProof/>
      </w:rPr>
      <w:fldChar w:fldCharType="end"/>
    </w:r>
    <w:r>
      <w:t xml:space="preserve"> /</w:t>
    </w:r>
    <w:fldSimple w:instr=" NUMPAGES   \* MERGEFORMAT ">
      <w:r w:rsidR="0010630C">
        <w:rPr>
          <w:noProof/>
        </w:rPr>
        <w:t>12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A35FB" w14:textId="77777777" w:rsidR="008C6008" w:rsidRDefault="008C6008">
      <w:r>
        <w:separator/>
      </w:r>
    </w:p>
  </w:footnote>
  <w:footnote w:type="continuationSeparator" w:id="0">
    <w:p w14:paraId="6DEDC1A0" w14:textId="77777777" w:rsidR="008C6008" w:rsidRDefault="008C6008">
      <w:r>
        <w:continuationSeparator/>
      </w:r>
    </w:p>
  </w:footnote>
  <w:footnote w:type="continuationNotice" w:id="1">
    <w:p w14:paraId="460AFA19" w14:textId="77777777" w:rsidR="008C6008" w:rsidRDefault="008C6008">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4C386" w14:textId="77777777" w:rsidR="00486CD5" w:rsidRDefault="00486CD5" w:rsidP="00447EBA">
    <w:pPr>
      <w:pStyle w:val="Header"/>
      <w:jc w:val="right"/>
    </w:pPr>
    <w:r w:rsidRPr="00497DCF">
      <w:rPr>
        <w:b/>
        <w:szCs w:val="24"/>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44091"/>
    <w:multiLevelType w:val="hybridMultilevel"/>
    <w:tmpl w:val="03E0FD56"/>
    <w:lvl w:ilvl="0" w:tplc="5716528A">
      <w:start w:val="1"/>
      <w:numFmt w:val="upperRoman"/>
      <w:pStyle w:val="a"/>
      <w:lvlText w:val="%1."/>
      <w:lvlJc w:val="left"/>
      <w:pPr>
        <w:tabs>
          <w:tab w:val="num" w:pos="1440"/>
        </w:tabs>
        <w:ind w:left="1440" w:hanging="720"/>
      </w:pPr>
      <w:rPr>
        <w:rFonts w:cs="Times New Roman" w:hint="default"/>
        <w:b/>
        <w:i w:val="0"/>
        <w:color w:val="auto"/>
        <w:u w:val="none"/>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hint="default"/>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FC2358"/>
    <w:multiLevelType w:val="hybridMultilevel"/>
    <w:tmpl w:val="FA16E600"/>
    <w:lvl w:ilvl="0" w:tplc="292A7CE0">
      <w:start w:val="1"/>
      <w:numFmt w:val="decimal"/>
      <w:lvlText w:val="%1."/>
      <w:lvlJc w:val="left"/>
      <w:pPr>
        <w:ind w:left="1890" w:hanging="99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 w15:restartNumberingAfterBreak="0">
    <w:nsid w:val="08F31322"/>
    <w:multiLevelType w:val="hybridMultilevel"/>
    <w:tmpl w:val="7F741B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9890C97"/>
    <w:multiLevelType w:val="hybridMultilevel"/>
    <w:tmpl w:val="377ABE30"/>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CD6129E"/>
    <w:multiLevelType w:val="hybridMultilevel"/>
    <w:tmpl w:val="B37C0E1A"/>
    <w:lvl w:ilvl="0" w:tplc="0402000F">
      <w:start w:val="1"/>
      <w:numFmt w:val="decimal"/>
      <w:lvlText w:val="%1."/>
      <w:lvlJc w:val="left"/>
      <w:pPr>
        <w:tabs>
          <w:tab w:val="num" w:pos="720"/>
        </w:tabs>
        <w:ind w:left="720"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5" w15:restartNumberingAfterBreak="0">
    <w:nsid w:val="10E72F7D"/>
    <w:multiLevelType w:val="hybridMultilevel"/>
    <w:tmpl w:val="FA16E600"/>
    <w:lvl w:ilvl="0" w:tplc="292A7CE0">
      <w:start w:val="1"/>
      <w:numFmt w:val="decimal"/>
      <w:lvlText w:val="%1."/>
      <w:lvlJc w:val="left"/>
      <w:pPr>
        <w:ind w:left="1710" w:hanging="99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6" w15:restartNumberingAfterBreak="0">
    <w:nsid w:val="1A7D5173"/>
    <w:multiLevelType w:val="hybridMultilevel"/>
    <w:tmpl w:val="F572A308"/>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9C629E"/>
    <w:multiLevelType w:val="multilevel"/>
    <w:tmpl w:val="FA16E600"/>
    <w:lvl w:ilvl="0">
      <w:start w:val="1"/>
      <w:numFmt w:val="decimal"/>
      <w:lvlText w:val="%1."/>
      <w:lvlJc w:val="left"/>
      <w:pPr>
        <w:ind w:left="2250" w:hanging="99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814463B"/>
    <w:multiLevelType w:val="hybridMultilevel"/>
    <w:tmpl w:val="B554DECA"/>
    <w:lvl w:ilvl="0" w:tplc="9CFE34F8">
      <w:start w:val="1"/>
      <w:numFmt w:val="decimal"/>
      <w:lvlText w:val="%1."/>
      <w:lvlJc w:val="left"/>
      <w:pPr>
        <w:ind w:left="1530" w:hanging="99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15:restartNumberingAfterBreak="0">
    <w:nsid w:val="2A7D3273"/>
    <w:multiLevelType w:val="hybridMultilevel"/>
    <w:tmpl w:val="AE20914A"/>
    <w:lvl w:ilvl="0" w:tplc="A23C7E0A">
      <w:start w:val="1"/>
      <w:numFmt w:val="decimal"/>
      <w:lvlText w:val="%1."/>
      <w:lvlJc w:val="left"/>
      <w:pPr>
        <w:tabs>
          <w:tab w:val="num" w:pos="1080"/>
        </w:tabs>
        <w:ind w:left="1080" w:hanging="360"/>
      </w:pPr>
      <w:rPr>
        <w:rFonts w:cs="Times New Roman" w:hint="default"/>
        <w:b w:val="0"/>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3D912BC4"/>
    <w:multiLevelType w:val="hybridMultilevel"/>
    <w:tmpl w:val="732CBFD4"/>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11"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2" w15:restartNumberingAfterBreak="0">
    <w:nsid w:val="3F9C05FD"/>
    <w:multiLevelType w:val="multilevel"/>
    <w:tmpl w:val="FA16E600"/>
    <w:lvl w:ilvl="0">
      <w:start w:val="1"/>
      <w:numFmt w:val="decimal"/>
      <w:lvlText w:val="%1."/>
      <w:lvlJc w:val="left"/>
      <w:pPr>
        <w:ind w:left="2250" w:hanging="99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5773A40"/>
    <w:multiLevelType w:val="multilevel"/>
    <w:tmpl w:val="7CCE8590"/>
    <w:lvl w:ilvl="0">
      <w:start w:val="5"/>
      <w:numFmt w:val="decimal"/>
      <w:lvlText w:val="%1."/>
      <w:lvlJc w:val="left"/>
      <w:pPr>
        <w:ind w:left="1710" w:hanging="990"/>
      </w:pPr>
      <w:rPr>
        <w:rFonts w:cs="Times New Roman"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6F57724"/>
    <w:multiLevelType w:val="hybridMultilevel"/>
    <w:tmpl w:val="A52644E8"/>
    <w:lvl w:ilvl="0" w:tplc="CCC425EA">
      <w:start w:val="1"/>
      <w:numFmt w:val="decimal"/>
      <w:lvlText w:val="%1."/>
      <w:lvlJc w:val="left"/>
      <w:pPr>
        <w:tabs>
          <w:tab w:val="num" w:pos="1440"/>
        </w:tabs>
        <w:ind w:left="1440" w:hanging="360"/>
      </w:pPr>
      <w:rPr>
        <w:rFonts w:ascii="Times New Roman" w:eastAsia="Times New Roman" w:hAnsi="Times New Roman" w:cs="Times New Roman"/>
        <w:i w:val="0"/>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4DBA1C46"/>
    <w:multiLevelType w:val="hybridMultilevel"/>
    <w:tmpl w:val="7F5091E2"/>
    <w:lvl w:ilvl="0" w:tplc="2BD62696">
      <w:start w:val="1"/>
      <w:numFmt w:val="decimal"/>
      <w:lvlText w:val="%1."/>
      <w:lvlJc w:val="left"/>
      <w:pPr>
        <w:tabs>
          <w:tab w:val="num" w:pos="540"/>
        </w:tabs>
        <w:ind w:left="540" w:hanging="360"/>
      </w:pPr>
      <w:rPr>
        <w:rFonts w:ascii="Times New Roman" w:eastAsia="Times New Roman" w:hAnsi="Times New Roman" w:cs="Times New Roman"/>
      </w:rPr>
    </w:lvl>
    <w:lvl w:ilvl="1" w:tplc="04020003">
      <w:start w:val="1"/>
      <w:numFmt w:val="decimal"/>
      <w:lvlText w:val="%2."/>
      <w:lvlJc w:val="left"/>
      <w:pPr>
        <w:tabs>
          <w:tab w:val="num" w:pos="1260"/>
        </w:tabs>
        <w:ind w:left="1260" w:hanging="360"/>
      </w:pPr>
      <w:rPr>
        <w:rFonts w:cs="Times New Roman"/>
      </w:rPr>
    </w:lvl>
    <w:lvl w:ilvl="2" w:tplc="04020005">
      <w:start w:val="1"/>
      <w:numFmt w:val="decimal"/>
      <w:lvlText w:val="%3."/>
      <w:lvlJc w:val="left"/>
      <w:pPr>
        <w:tabs>
          <w:tab w:val="num" w:pos="1980"/>
        </w:tabs>
        <w:ind w:left="1980" w:hanging="360"/>
      </w:pPr>
      <w:rPr>
        <w:rFonts w:cs="Times New Roman"/>
      </w:rPr>
    </w:lvl>
    <w:lvl w:ilvl="3" w:tplc="04020001">
      <w:start w:val="1"/>
      <w:numFmt w:val="decimal"/>
      <w:lvlText w:val="%4."/>
      <w:lvlJc w:val="left"/>
      <w:pPr>
        <w:tabs>
          <w:tab w:val="num" w:pos="2700"/>
        </w:tabs>
        <w:ind w:left="2700" w:hanging="360"/>
      </w:pPr>
      <w:rPr>
        <w:rFonts w:cs="Times New Roman"/>
      </w:rPr>
    </w:lvl>
    <w:lvl w:ilvl="4" w:tplc="04020003">
      <w:start w:val="1"/>
      <w:numFmt w:val="decimal"/>
      <w:lvlText w:val="%5."/>
      <w:lvlJc w:val="left"/>
      <w:pPr>
        <w:tabs>
          <w:tab w:val="num" w:pos="3420"/>
        </w:tabs>
        <w:ind w:left="3420" w:hanging="360"/>
      </w:pPr>
      <w:rPr>
        <w:rFonts w:cs="Times New Roman"/>
      </w:rPr>
    </w:lvl>
    <w:lvl w:ilvl="5" w:tplc="04020005">
      <w:start w:val="1"/>
      <w:numFmt w:val="decimal"/>
      <w:lvlText w:val="%6."/>
      <w:lvlJc w:val="left"/>
      <w:pPr>
        <w:tabs>
          <w:tab w:val="num" w:pos="4140"/>
        </w:tabs>
        <w:ind w:left="4140" w:hanging="360"/>
      </w:pPr>
      <w:rPr>
        <w:rFonts w:cs="Times New Roman"/>
      </w:rPr>
    </w:lvl>
    <w:lvl w:ilvl="6" w:tplc="04020001">
      <w:start w:val="1"/>
      <w:numFmt w:val="decimal"/>
      <w:lvlText w:val="%7."/>
      <w:lvlJc w:val="left"/>
      <w:pPr>
        <w:tabs>
          <w:tab w:val="num" w:pos="4860"/>
        </w:tabs>
        <w:ind w:left="4860" w:hanging="360"/>
      </w:pPr>
      <w:rPr>
        <w:rFonts w:cs="Times New Roman"/>
      </w:rPr>
    </w:lvl>
    <w:lvl w:ilvl="7" w:tplc="04020003">
      <w:start w:val="1"/>
      <w:numFmt w:val="decimal"/>
      <w:lvlText w:val="%8."/>
      <w:lvlJc w:val="left"/>
      <w:pPr>
        <w:tabs>
          <w:tab w:val="num" w:pos="5580"/>
        </w:tabs>
        <w:ind w:left="5580" w:hanging="360"/>
      </w:pPr>
      <w:rPr>
        <w:rFonts w:cs="Times New Roman"/>
      </w:rPr>
    </w:lvl>
    <w:lvl w:ilvl="8" w:tplc="04020005">
      <w:start w:val="1"/>
      <w:numFmt w:val="decimal"/>
      <w:lvlText w:val="%9."/>
      <w:lvlJc w:val="left"/>
      <w:pPr>
        <w:tabs>
          <w:tab w:val="num" w:pos="6300"/>
        </w:tabs>
        <w:ind w:left="6300" w:hanging="360"/>
      </w:pPr>
      <w:rPr>
        <w:rFonts w:cs="Times New Roman"/>
      </w:rPr>
    </w:lvl>
  </w:abstractNum>
  <w:abstractNum w:abstractNumId="16" w15:restartNumberingAfterBreak="0">
    <w:nsid w:val="52ED1375"/>
    <w:multiLevelType w:val="hybridMultilevel"/>
    <w:tmpl w:val="5824ED02"/>
    <w:lvl w:ilvl="0" w:tplc="0402000F">
      <w:start w:val="1"/>
      <w:numFmt w:val="decimal"/>
      <w:lvlText w:val="%1."/>
      <w:lvlJc w:val="left"/>
      <w:pPr>
        <w:tabs>
          <w:tab w:val="num" w:pos="1429"/>
        </w:tabs>
        <w:ind w:left="1429" w:hanging="360"/>
      </w:pPr>
      <w:rPr>
        <w:rFonts w:cs="Times New Roman"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7" w15:restartNumberingAfterBreak="0">
    <w:nsid w:val="579C4701"/>
    <w:multiLevelType w:val="hybridMultilevel"/>
    <w:tmpl w:val="7CCE8590"/>
    <w:lvl w:ilvl="0" w:tplc="6AF2248E">
      <w:start w:val="5"/>
      <w:numFmt w:val="decimal"/>
      <w:lvlText w:val="%1."/>
      <w:lvlJc w:val="left"/>
      <w:pPr>
        <w:ind w:left="1890" w:hanging="99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8" w15:restartNumberingAfterBreak="0">
    <w:nsid w:val="67F44A32"/>
    <w:multiLevelType w:val="hybridMultilevel"/>
    <w:tmpl w:val="8F8433CE"/>
    <w:lvl w:ilvl="0" w:tplc="108E99B0">
      <w:start w:val="1"/>
      <w:numFmt w:val="upperRoman"/>
      <w:suff w:val="space"/>
      <w:lvlText w:val="%1."/>
      <w:lvlJc w:val="center"/>
      <w:pPr>
        <w:ind w:left="8460" w:hanging="720"/>
      </w:pPr>
      <w:rPr>
        <w:rFonts w:cs="Times New Roman" w:hint="default"/>
      </w:rPr>
    </w:lvl>
    <w:lvl w:ilvl="1" w:tplc="04020019" w:tentative="1">
      <w:start w:val="1"/>
      <w:numFmt w:val="lowerLetter"/>
      <w:lvlText w:val="%2."/>
      <w:lvlJc w:val="left"/>
      <w:pPr>
        <w:tabs>
          <w:tab w:val="num" w:pos="3780"/>
        </w:tabs>
        <w:ind w:left="3780" w:hanging="360"/>
      </w:pPr>
      <w:rPr>
        <w:rFonts w:cs="Times New Roman"/>
      </w:rPr>
    </w:lvl>
    <w:lvl w:ilvl="2" w:tplc="0402001B" w:tentative="1">
      <w:start w:val="1"/>
      <w:numFmt w:val="lowerRoman"/>
      <w:lvlText w:val="%3."/>
      <w:lvlJc w:val="right"/>
      <w:pPr>
        <w:tabs>
          <w:tab w:val="num" w:pos="4500"/>
        </w:tabs>
        <w:ind w:left="4500" w:hanging="180"/>
      </w:pPr>
      <w:rPr>
        <w:rFonts w:cs="Times New Roman"/>
      </w:rPr>
    </w:lvl>
    <w:lvl w:ilvl="3" w:tplc="0402000F" w:tentative="1">
      <w:start w:val="1"/>
      <w:numFmt w:val="decimal"/>
      <w:lvlText w:val="%4."/>
      <w:lvlJc w:val="left"/>
      <w:pPr>
        <w:tabs>
          <w:tab w:val="num" w:pos="5220"/>
        </w:tabs>
        <w:ind w:left="5220" w:hanging="360"/>
      </w:pPr>
      <w:rPr>
        <w:rFonts w:cs="Times New Roman"/>
      </w:rPr>
    </w:lvl>
    <w:lvl w:ilvl="4" w:tplc="04020019" w:tentative="1">
      <w:start w:val="1"/>
      <w:numFmt w:val="lowerLetter"/>
      <w:lvlText w:val="%5."/>
      <w:lvlJc w:val="left"/>
      <w:pPr>
        <w:tabs>
          <w:tab w:val="num" w:pos="5940"/>
        </w:tabs>
        <w:ind w:left="5940" w:hanging="360"/>
      </w:pPr>
      <w:rPr>
        <w:rFonts w:cs="Times New Roman"/>
      </w:rPr>
    </w:lvl>
    <w:lvl w:ilvl="5" w:tplc="0402001B" w:tentative="1">
      <w:start w:val="1"/>
      <w:numFmt w:val="lowerRoman"/>
      <w:lvlText w:val="%6."/>
      <w:lvlJc w:val="right"/>
      <w:pPr>
        <w:tabs>
          <w:tab w:val="num" w:pos="6660"/>
        </w:tabs>
        <w:ind w:left="6660" w:hanging="180"/>
      </w:pPr>
      <w:rPr>
        <w:rFonts w:cs="Times New Roman"/>
      </w:rPr>
    </w:lvl>
    <w:lvl w:ilvl="6" w:tplc="0402000F" w:tentative="1">
      <w:start w:val="1"/>
      <w:numFmt w:val="decimal"/>
      <w:lvlText w:val="%7."/>
      <w:lvlJc w:val="left"/>
      <w:pPr>
        <w:tabs>
          <w:tab w:val="num" w:pos="7380"/>
        </w:tabs>
        <w:ind w:left="7380" w:hanging="360"/>
      </w:pPr>
      <w:rPr>
        <w:rFonts w:cs="Times New Roman"/>
      </w:rPr>
    </w:lvl>
    <w:lvl w:ilvl="7" w:tplc="04020019" w:tentative="1">
      <w:start w:val="1"/>
      <w:numFmt w:val="lowerLetter"/>
      <w:lvlText w:val="%8."/>
      <w:lvlJc w:val="left"/>
      <w:pPr>
        <w:tabs>
          <w:tab w:val="num" w:pos="8100"/>
        </w:tabs>
        <w:ind w:left="8100" w:hanging="360"/>
      </w:pPr>
      <w:rPr>
        <w:rFonts w:cs="Times New Roman"/>
      </w:rPr>
    </w:lvl>
    <w:lvl w:ilvl="8" w:tplc="0402001B" w:tentative="1">
      <w:start w:val="1"/>
      <w:numFmt w:val="lowerRoman"/>
      <w:lvlText w:val="%9."/>
      <w:lvlJc w:val="right"/>
      <w:pPr>
        <w:tabs>
          <w:tab w:val="num" w:pos="8820"/>
        </w:tabs>
        <w:ind w:left="8820" w:hanging="180"/>
      </w:pPr>
      <w:rPr>
        <w:rFonts w:cs="Times New Roman"/>
      </w:rPr>
    </w:lvl>
  </w:abstractNum>
  <w:abstractNum w:abstractNumId="19" w15:restartNumberingAfterBreak="0">
    <w:nsid w:val="70A405C9"/>
    <w:multiLevelType w:val="hybridMultilevel"/>
    <w:tmpl w:val="4498079A"/>
    <w:lvl w:ilvl="0" w:tplc="292A7CE0">
      <w:start w:val="1"/>
      <w:numFmt w:val="decimal"/>
      <w:lvlText w:val="%1."/>
      <w:lvlJc w:val="left"/>
      <w:pPr>
        <w:ind w:left="1710" w:hanging="99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0" w15:restartNumberingAfterBreak="0">
    <w:nsid w:val="76735F9E"/>
    <w:multiLevelType w:val="hybridMultilevel"/>
    <w:tmpl w:val="E93AE8DE"/>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78937F04"/>
    <w:multiLevelType w:val="hybridMultilevel"/>
    <w:tmpl w:val="38FC9BA8"/>
    <w:lvl w:ilvl="0" w:tplc="0402000F">
      <w:start w:val="1"/>
      <w:numFmt w:val="decimal"/>
      <w:lvlText w:val="%1."/>
      <w:lvlJc w:val="left"/>
      <w:pPr>
        <w:ind w:left="1440" w:hanging="360"/>
      </w:pPr>
      <w:rPr>
        <w:rFonts w:cs="Times New Roman"/>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22" w15:restartNumberingAfterBreak="0">
    <w:nsid w:val="79D951DA"/>
    <w:multiLevelType w:val="hybridMultilevel"/>
    <w:tmpl w:val="A9D83DBA"/>
    <w:lvl w:ilvl="0" w:tplc="38CEB4AE">
      <w:start w:val="4"/>
      <w:numFmt w:val="decimal"/>
      <w:lvlText w:val="%1."/>
      <w:lvlJc w:val="left"/>
      <w:pPr>
        <w:ind w:left="1530" w:hanging="99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3" w15:restartNumberingAfterBreak="0">
    <w:nsid w:val="7A5E3C3F"/>
    <w:multiLevelType w:val="hybridMultilevel"/>
    <w:tmpl w:val="1C36828E"/>
    <w:lvl w:ilvl="0" w:tplc="04020001">
      <w:start w:val="1"/>
      <w:numFmt w:val="bullet"/>
      <w:lvlText w:val=""/>
      <w:lvlJc w:val="left"/>
      <w:pPr>
        <w:tabs>
          <w:tab w:val="num" w:pos="1440"/>
        </w:tabs>
        <w:ind w:left="1440"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4"/>
  </w:num>
  <w:num w:numId="7">
    <w:abstractNumId w:val="14"/>
  </w:num>
  <w:num w:numId="8">
    <w:abstractNumId w:val="20"/>
  </w:num>
  <w:num w:numId="9">
    <w:abstractNumId w:val="6"/>
  </w:num>
  <w:num w:numId="10">
    <w:abstractNumId w:val="10"/>
  </w:num>
  <w:num w:numId="11">
    <w:abstractNumId w:val="23"/>
  </w:num>
  <w:num w:numId="12">
    <w:abstractNumId w:val="3"/>
  </w:num>
  <w:num w:numId="13">
    <w:abstractNumId w:val="9"/>
  </w:num>
  <w:num w:numId="14">
    <w:abstractNumId w:val="18"/>
  </w:num>
  <w:num w:numId="15">
    <w:abstractNumId w:val="21"/>
  </w:num>
  <w:num w:numId="16">
    <w:abstractNumId w:val="19"/>
  </w:num>
  <w:num w:numId="17">
    <w:abstractNumId w:val="8"/>
  </w:num>
  <w:num w:numId="18">
    <w:abstractNumId w:val="5"/>
  </w:num>
  <w:num w:numId="19">
    <w:abstractNumId w:val="1"/>
  </w:num>
  <w:num w:numId="20">
    <w:abstractNumId w:val="7"/>
  </w:num>
  <w:num w:numId="21">
    <w:abstractNumId w:val="12"/>
  </w:num>
  <w:num w:numId="22">
    <w:abstractNumId w:val="2"/>
  </w:num>
  <w:num w:numId="23">
    <w:abstractNumId w:val="0"/>
  </w:num>
  <w:num w:numId="24">
    <w:abstractNumId w:val="22"/>
  </w:num>
  <w:num w:numId="25">
    <w:abstractNumId w:val="17"/>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7BF0"/>
    <w:rsid w:val="000004AD"/>
    <w:rsid w:val="000050D1"/>
    <w:rsid w:val="00005AFB"/>
    <w:rsid w:val="0000715C"/>
    <w:rsid w:val="00007408"/>
    <w:rsid w:val="000119C9"/>
    <w:rsid w:val="00013B3C"/>
    <w:rsid w:val="00013EB8"/>
    <w:rsid w:val="00015919"/>
    <w:rsid w:val="00017207"/>
    <w:rsid w:val="000214EB"/>
    <w:rsid w:val="00021C87"/>
    <w:rsid w:val="000223E5"/>
    <w:rsid w:val="000246DF"/>
    <w:rsid w:val="00026BD4"/>
    <w:rsid w:val="00031A63"/>
    <w:rsid w:val="00034404"/>
    <w:rsid w:val="000364E2"/>
    <w:rsid w:val="00042016"/>
    <w:rsid w:val="000423FB"/>
    <w:rsid w:val="00046E5C"/>
    <w:rsid w:val="00047177"/>
    <w:rsid w:val="00060965"/>
    <w:rsid w:val="00061FF1"/>
    <w:rsid w:val="000635AF"/>
    <w:rsid w:val="000644D9"/>
    <w:rsid w:val="00064DBD"/>
    <w:rsid w:val="0006606C"/>
    <w:rsid w:val="00067445"/>
    <w:rsid w:val="000704B7"/>
    <w:rsid w:val="0007158C"/>
    <w:rsid w:val="00074C31"/>
    <w:rsid w:val="00076F6D"/>
    <w:rsid w:val="00077237"/>
    <w:rsid w:val="00080D82"/>
    <w:rsid w:val="0008475F"/>
    <w:rsid w:val="0009276C"/>
    <w:rsid w:val="0009300D"/>
    <w:rsid w:val="00093FFE"/>
    <w:rsid w:val="0009443C"/>
    <w:rsid w:val="00094F91"/>
    <w:rsid w:val="0009580A"/>
    <w:rsid w:val="00096148"/>
    <w:rsid w:val="000A1D69"/>
    <w:rsid w:val="000A3DE8"/>
    <w:rsid w:val="000B1079"/>
    <w:rsid w:val="000B4137"/>
    <w:rsid w:val="000B4EAA"/>
    <w:rsid w:val="000B6365"/>
    <w:rsid w:val="000C2195"/>
    <w:rsid w:val="000C2EAE"/>
    <w:rsid w:val="000C7177"/>
    <w:rsid w:val="000D0C35"/>
    <w:rsid w:val="000D2E14"/>
    <w:rsid w:val="000D49C6"/>
    <w:rsid w:val="000D4EEC"/>
    <w:rsid w:val="000D505D"/>
    <w:rsid w:val="000E16A6"/>
    <w:rsid w:val="000E1E98"/>
    <w:rsid w:val="000E4CD1"/>
    <w:rsid w:val="000F75F6"/>
    <w:rsid w:val="00100B0F"/>
    <w:rsid w:val="0010258B"/>
    <w:rsid w:val="00103161"/>
    <w:rsid w:val="00103650"/>
    <w:rsid w:val="00105788"/>
    <w:rsid w:val="0010630C"/>
    <w:rsid w:val="00106A38"/>
    <w:rsid w:val="00107452"/>
    <w:rsid w:val="00113490"/>
    <w:rsid w:val="00117224"/>
    <w:rsid w:val="0012144D"/>
    <w:rsid w:val="00123444"/>
    <w:rsid w:val="00123446"/>
    <w:rsid w:val="00127D6F"/>
    <w:rsid w:val="0013371D"/>
    <w:rsid w:val="0013569A"/>
    <w:rsid w:val="00136107"/>
    <w:rsid w:val="0013650E"/>
    <w:rsid w:val="00136B5F"/>
    <w:rsid w:val="00141BCC"/>
    <w:rsid w:val="00142853"/>
    <w:rsid w:val="00144BE7"/>
    <w:rsid w:val="0015005C"/>
    <w:rsid w:val="00150CAF"/>
    <w:rsid w:val="001527B5"/>
    <w:rsid w:val="001528B5"/>
    <w:rsid w:val="00152C6E"/>
    <w:rsid w:val="00153E2C"/>
    <w:rsid w:val="001560CE"/>
    <w:rsid w:val="00157F32"/>
    <w:rsid w:val="00162491"/>
    <w:rsid w:val="0016690C"/>
    <w:rsid w:val="0017019E"/>
    <w:rsid w:val="00172DAF"/>
    <w:rsid w:val="00175A80"/>
    <w:rsid w:val="001766D9"/>
    <w:rsid w:val="0018086E"/>
    <w:rsid w:val="00183354"/>
    <w:rsid w:val="00183A6B"/>
    <w:rsid w:val="001845C2"/>
    <w:rsid w:val="00184D77"/>
    <w:rsid w:val="00185F47"/>
    <w:rsid w:val="00190060"/>
    <w:rsid w:val="00192325"/>
    <w:rsid w:val="00192676"/>
    <w:rsid w:val="0019407F"/>
    <w:rsid w:val="00197695"/>
    <w:rsid w:val="00197FA5"/>
    <w:rsid w:val="001A30DF"/>
    <w:rsid w:val="001A60E8"/>
    <w:rsid w:val="001A6114"/>
    <w:rsid w:val="001B2262"/>
    <w:rsid w:val="001B4413"/>
    <w:rsid w:val="001B6DFF"/>
    <w:rsid w:val="001C1307"/>
    <w:rsid w:val="001C1FC8"/>
    <w:rsid w:val="001C2453"/>
    <w:rsid w:val="001C4BB0"/>
    <w:rsid w:val="001C4C04"/>
    <w:rsid w:val="001C5167"/>
    <w:rsid w:val="001C73CD"/>
    <w:rsid w:val="001D0517"/>
    <w:rsid w:val="001D12AD"/>
    <w:rsid w:val="001D1BE6"/>
    <w:rsid w:val="001D39F6"/>
    <w:rsid w:val="001D632D"/>
    <w:rsid w:val="001D744E"/>
    <w:rsid w:val="001D79E8"/>
    <w:rsid w:val="001E2D6B"/>
    <w:rsid w:val="001E6653"/>
    <w:rsid w:val="001E70FC"/>
    <w:rsid w:val="001F0D64"/>
    <w:rsid w:val="001F2E76"/>
    <w:rsid w:val="001F6C52"/>
    <w:rsid w:val="00200F90"/>
    <w:rsid w:val="00201C0E"/>
    <w:rsid w:val="00202190"/>
    <w:rsid w:val="002035C6"/>
    <w:rsid w:val="0020633C"/>
    <w:rsid w:val="002064F0"/>
    <w:rsid w:val="00207F47"/>
    <w:rsid w:val="002117E8"/>
    <w:rsid w:val="00212415"/>
    <w:rsid w:val="002134A8"/>
    <w:rsid w:val="00215B17"/>
    <w:rsid w:val="002178B4"/>
    <w:rsid w:val="0022041F"/>
    <w:rsid w:val="0022098E"/>
    <w:rsid w:val="00220D50"/>
    <w:rsid w:val="00221481"/>
    <w:rsid w:val="00221F97"/>
    <w:rsid w:val="002324B7"/>
    <w:rsid w:val="00241EC9"/>
    <w:rsid w:val="002435B4"/>
    <w:rsid w:val="0024638B"/>
    <w:rsid w:val="0025107F"/>
    <w:rsid w:val="002522F1"/>
    <w:rsid w:val="0025286D"/>
    <w:rsid w:val="00252FD5"/>
    <w:rsid w:val="002538B9"/>
    <w:rsid w:val="0025415A"/>
    <w:rsid w:val="002573B0"/>
    <w:rsid w:val="00262EE2"/>
    <w:rsid w:val="00265804"/>
    <w:rsid w:val="0026678F"/>
    <w:rsid w:val="00270114"/>
    <w:rsid w:val="00270193"/>
    <w:rsid w:val="0027141D"/>
    <w:rsid w:val="002769A1"/>
    <w:rsid w:val="00276A77"/>
    <w:rsid w:val="00276AC4"/>
    <w:rsid w:val="002814D6"/>
    <w:rsid w:val="00292120"/>
    <w:rsid w:val="002930C2"/>
    <w:rsid w:val="002A0BA6"/>
    <w:rsid w:val="002A3182"/>
    <w:rsid w:val="002A374E"/>
    <w:rsid w:val="002A379E"/>
    <w:rsid w:val="002A4241"/>
    <w:rsid w:val="002A5473"/>
    <w:rsid w:val="002A69A1"/>
    <w:rsid w:val="002B0F10"/>
    <w:rsid w:val="002B1121"/>
    <w:rsid w:val="002B790A"/>
    <w:rsid w:val="002C0650"/>
    <w:rsid w:val="002C127F"/>
    <w:rsid w:val="002C3FC2"/>
    <w:rsid w:val="002C419E"/>
    <w:rsid w:val="002C76DF"/>
    <w:rsid w:val="002D084C"/>
    <w:rsid w:val="002E1EAD"/>
    <w:rsid w:val="002E1EEF"/>
    <w:rsid w:val="002E6291"/>
    <w:rsid w:val="002F3816"/>
    <w:rsid w:val="002F43DB"/>
    <w:rsid w:val="002F458B"/>
    <w:rsid w:val="002F6CBB"/>
    <w:rsid w:val="002F7C5E"/>
    <w:rsid w:val="00302DCA"/>
    <w:rsid w:val="00302F42"/>
    <w:rsid w:val="003100FF"/>
    <w:rsid w:val="003125A4"/>
    <w:rsid w:val="0031617A"/>
    <w:rsid w:val="0031640C"/>
    <w:rsid w:val="00321C12"/>
    <w:rsid w:val="00324180"/>
    <w:rsid w:val="0032561D"/>
    <w:rsid w:val="00325659"/>
    <w:rsid w:val="003258E6"/>
    <w:rsid w:val="003277E0"/>
    <w:rsid w:val="0033012F"/>
    <w:rsid w:val="00331399"/>
    <w:rsid w:val="003332CB"/>
    <w:rsid w:val="00333A49"/>
    <w:rsid w:val="00336AC4"/>
    <w:rsid w:val="003373A7"/>
    <w:rsid w:val="00340A92"/>
    <w:rsid w:val="00344D4D"/>
    <w:rsid w:val="00345F7F"/>
    <w:rsid w:val="003462B4"/>
    <w:rsid w:val="00346934"/>
    <w:rsid w:val="003473B8"/>
    <w:rsid w:val="0034740D"/>
    <w:rsid w:val="00350411"/>
    <w:rsid w:val="00354520"/>
    <w:rsid w:val="00354AC5"/>
    <w:rsid w:val="003557D2"/>
    <w:rsid w:val="003609F7"/>
    <w:rsid w:val="003619B1"/>
    <w:rsid w:val="00367903"/>
    <w:rsid w:val="0037070E"/>
    <w:rsid w:val="0037453B"/>
    <w:rsid w:val="003760A5"/>
    <w:rsid w:val="0037752A"/>
    <w:rsid w:val="00377708"/>
    <w:rsid w:val="00377DA5"/>
    <w:rsid w:val="003816FD"/>
    <w:rsid w:val="00381C5B"/>
    <w:rsid w:val="00382423"/>
    <w:rsid w:val="00385220"/>
    <w:rsid w:val="00385246"/>
    <w:rsid w:val="003857AB"/>
    <w:rsid w:val="00385BE6"/>
    <w:rsid w:val="00385D8D"/>
    <w:rsid w:val="00386486"/>
    <w:rsid w:val="003916EA"/>
    <w:rsid w:val="0039187B"/>
    <w:rsid w:val="00393E29"/>
    <w:rsid w:val="00395B30"/>
    <w:rsid w:val="003A129D"/>
    <w:rsid w:val="003B4B65"/>
    <w:rsid w:val="003B6340"/>
    <w:rsid w:val="003C16DF"/>
    <w:rsid w:val="003C2557"/>
    <w:rsid w:val="003C719A"/>
    <w:rsid w:val="003C7793"/>
    <w:rsid w:val="003D5226"/>
    <w:rsid w:val="003D7BC3"/>
    <w:rsid w:val="003E17BA"/>
    <w:rsid w:val="003E3BFC"/>
    <w:rsid w:val="003F497E"/>
    <w:rsid w:val="003F6BFC"/>
    <w:rsid w:val="00402F0D"/>
    <w:rsid w:val="0040558D"/>
    <w:rsid w:val="004073E3"/>
    <w:rsid w:val="004112E4"/>
    <w:rsid w:val="0041312C"/>
    <w:rsid w:val="004131DE"/>
    <w:rsid w:val="00420A56"/>
    <w:rsid w:val="00427FB9"/>
    <w:rsid w:val="00430508"/>
    <w:rsid w:val="00432262"/>
    <w:rsid w:val="00433D30"/>
    <w:rsid w:val="00434E84"/>
    <w:rsid w:val="0043556B"/>
    <w:rsid w:val="00435B0C"/>
    <w:rsid w:val="00436504"/>
    <w:rsid w:val="004373E0"/>
    <w:rsid w:val="004425D1"/>
    <w:rsid w:val="00445357"/>
    <w:rsid w:val="00447EBA"/>
    <w:rsid w:val="00451963"/>
    <w:rsid w:val="00452CC6"/>
    <w:rsid w:val="004601D2"/>
    <w:rsid w:val="00464AC1"/>
    <w:rsid w:val="00465513"/>
    <w:rsid w:val="004661AB"/>
    <w:rsid w:val="004665D2"/>
    <w:rsid w:val="00472C69"/>
    <w:rsid w:val="00472FED"/>
    <w:rsid w:val="00473425"/>
    <w:rsid w:val="00473F02"/>
    <w:rsid w:val="0047408B"/>
    <w:rsid w:val="00475B06"/>
    <w:rsid w:val="00476E04"/>
    <w:rsid w:val="00477399"/>
    <w:rsid w:val="00477674"/>
    <w:rsid w:val="0048346D"/>
    <w:rsid w:val="004835FB"/>
    <w:rsid w:val="00486CD5"/>
    <w:rsid w:val="00486EE4"/>
    <w:rsid w:val="004874BC"/>
    <w:rsid w:val="004919B4"/>
    <w:rsid w:val="00493DD3"/>
    <w:rsid w:val="00495E1A"/>
    <w:rsid w:val="00497AA4"/>
    <w:rsid w:val="00497DCF"/>
    <w:rsid w:val="004A459D"/>
    <w:rsid w:val="004A5132"/>
    <w:rsid w:val="004A5B14"/>
    <w:rsid w:val="004B5E6E"/>
    <w:rsid w:val="004B60CB"/>
    <w:rsid w:val="004D02EF"/>
    <w:rsid w:val="004D3EE4"/>
    <w:rsid w:val="004E2516"/>
    <w:rsid w:val="004E4DB4"/>
    <w:rsid w:val="004E6EFD"/>
    <w:rsid w:val="004E6F38"/>
    <w:rsid w:val="004F4472"/>
    <w:rsid w:val="004F7983"/>
    <w:rsid w:val="00501DBB"/>
    <w:rsid w:val="005037E8"/>
    <w:rsid w:val="0051281D"/>
    <w:rsid w:val="00513338"/>
    <w:rsid w:val="0051799A"/>
    <w:rsid w:val="00517F76"/>
    <w:rsid w:val="005202F4"/>
    <w:rsid w:val="005205FD"/>
    <w:rsid w:val="00521EEF"/>
    <w:rsid w:val="005237A0"/>
    <w:rsid w:val="0052543B"/>
    <w:rsid w:val="0052582B"/>
    <w:rsid w:val="0052766A"/>
    <w:rsid w:val="00530000"/>
    <w:rsid w:val="00531E98"/>
    <w:rsid w:val="00532111"/>
    <w:rsid w:val="00532160"/>
    <w:rsid w:val="00532C4F"/>
    <w:rsid w:val="00535A25"/>
    <w:rsid w:val="0053689E"/>
    <w:rsid w:val="00536A8D"/>
    <w:rsid w:val="0053745A"/>
    <w:rsid w:val="00547BBA"/>
    <w:rsid w:val="00550B0E"/>
    <w:rsid w:val="00550DE3"/>
    <w:rsid w:val="0055136B"/>
    <w:rsid w:val="0055340D"/>
    <w:rsid w:val="00554173"/>
    <w:rsid w:val="00554461"/>
    <w:rsid w:val="00555E7F"/>
    <w:rsid w:val="00556627"/>
    <w:rsid w:val="005600AA"/>
    <w:rsid w:val="005600E1"/>
    <w:rsid w:val="00563BF6"/>
    <w:rsid w:val="00566B56"/>
    <w:rsid w:val="00567F13"/>
    <w:rsid w:val="00573920"/>
    <w:rsid w:val="00573D33"/>
    <w:rsid w:val="00575E14"/>
    <w:rsid w:val="00576819"/>
    <w:rsid w:val="005776A1"/>
    <w:rsid w:val="005802C9"/>
    <w:rsid w:val="00582F9D"/>
    <w:rsid w:val="005845A1"/>
    <w:rsid w:val="005859E6"/>
    <w:rsid w:val="00585CAF"/>
    <w:rsid w:val="00585F08"/>
    <w:rsid w:val="00586DA4"/>
    <w:rsid w:val="00587F17"/>
    <w:rsid w:val="005903A9"/>
    <w:rsid w:val="00590B90"/>
    <w:rsid w:val="00592CB2"/>
    <w:rsid w:val="00592E99"/>
    <w:rsid w:val="00593BAE"/>
    <w:rsid w:val="005940F4"/>
    <w:rsid w:val="005A00C4"/>
    <w:rsid w:val="005A1381"/>
    <w:rsid w:val="005A27D0"/>
    <w:rsid w:val="005A3D0A"/>
    <w:rsid w:val="005A4E15"/>
    <w:rsid w:val="005A5B19"/>
    <w:rsid w:val="005B11E2"/>
    <w:rsid w:val="005B13F9"/>
    <w:rsid w:val="005B318F"/>
    <w:rsid w:val="005B6084"/>
    <w:rsid w:val="005C1234"/>
    <w:rsid w:val="005C4B99"/>
    <w:rsid w:val="005C65F3"/>
    <w:rsid w:val="005C7718"/>
    <w:rsid w:val="005D109A"/>
    <w:rsid w:val="005D12B2"/>
    <w:rsid w:val="005D1F5E"/>
    <w:rsid w:val="005D40F1"/>
    <w:rsid w:val="005D4C1B"/>
    <w:rsid w:val="005D4D9A"/>
    <w:rsid w:val="005E040F"/>
    <w:rsid w:val="005E11C1"/>
    <w:rsid w:val="005E280F"/>
    <w:rsid w:val="005E29DE"/>
    <w:rsid w:val="005F2137"/>
    <w:rsid w:val="005F2C38"/>
    <w:rsid w:val="005F4E0E"/>
    <w:rsid w:val="005F5021"/>
    <w:rsid w:val="005F5F83"/>
    <w:rsid w:val="006036BC"/>
    <w:rsid w:val="006147AD"/>
    <w:rsid w:val="006152A9"/>
    <w:rsid w:val="0061593D"/>
    <w:rsid w:val="00617CBA"/>
    <w:rsid w:val="00621CDA"/>
    <w:rsid w:val="0062286C"/>
    <w:rsid w:val="006302EA"/>
    <w:rsid w:val="006324A8"/>
    <w:rsid w:val="00632535"/>
    <w:rsid w:val="00632FAA"/>
    <w:rsid w:val="00634569"/>
    <w:rsid w:val="00636733"/>
    <w:rsid w:val="00640B5F"/>
    <w:rsid w:val="00646593"/>
    <w:rsid w:val="006546C2"/>
    <w:rsid w:val="0065531B"/>
    <w:rsid w:val="0066244C"/>
    <w:rsid w:val="00664E05"/>
    <w:rsid w:val="00666D0C"/>
    <w:rsid w:val="00666D22"/>
    <w:rsid w:val="00667A97"/>
    <w:rsid w:val="0067235A"/>
    <w:rsid w:val="006734DF"/>
    <w:rsid w:val="006750AC"/>
    <w:rsid w:val="0068157E"/>
    <w:rsid w:val="0068325E"/>
    <w:rsid w:val="00690250"/>
    <w:rsid w:val="00692346"/>
    <w:rsid w:val="00692B78"/>
    <w:rsid w:val="006936E6"/>
    <w:rsid w:val="0069580C"/>
    <w:rsid w:val="006A1872"/>
    <w:rsid w:val="006A2349"/>
    <w:rsid w:val="006A2B11"/>
    <w:rsid w:val="006A5A8A"/>
    <w:rsid w:val="006A6716"/>
    <w:rsid w:val="006A7395"/>
    <w:rsid w:val="006B4322"/>
    <w:rsid w:val="006B7A4A"/>
    <w:rsid w:val="006C0E37"/>
    <w:rsid w:val="006C15BF"/>
    <w:rsid w:val="006C33B2"/>
    <w:rsid w:val="006C5A67"/>
    <w:rsid w:val="006D03D5"/>
    <w:rsid w:val="006D4AE8"/>
    <w:rsid w:val="006D52FD"/>
    <w:rsid w:val="006D5E61"/>
    <w:rsid w:val="006E0435"/>
    <w:rsid w:val="006E0F22"/>
    <w:rsid w:val="006E1018"/>
    <w:rsid w:val="006E16F2"/>
    <w:rsid w:val="006E2516"/>
    <w:rsid w:val="006E79A5"/>
    <w:rsid w:val="006F2A62"/>
    <w:rsid w:val="007012A6"/>
    <w:rsid w:val="007045B0"/>
    <w:rsid w:val="0070557A"/>
    <w:rsid w:val="007060F3"/>
    <w:rsid w:val="00706414"/>
    <w:rsid w:val="00706631"/>
    <w:rsid w:val="007266E3"/>
    <w:rsid w:val="00726E01"/>
    <w:rsid w:val="00731853"/>
    <w:rsid w:val="007320B1"/>
    <w:rsid w:val="00736BE4"/>
    <w:rsid w:val="00737DDC"/>
    <w:rsid w:val="00740A92"/>
    <w:rsid w:val="00741F4C"/>
    <w:rsid w:val="00742AEC"/>
    <w:rsid w:val="00744E24"/>
    <w:rsid w:val="00745958"/>
    <w:rsid w:val="00745B91"/>
    <w:rsid w:val="007468E5"/>
    <w:rsid w:val="00747A50"/>
    <w:rsid w:val="00751857"/>
    <w:rsid w:val="007525CE"/>
    <w:rsid w:val="00754D8F"/>
    <w:rsid w:val="0075522D"/>
    <w:rsid w:val="0076470D"/>
    <w:rsid w:val="0077039E"/>
    <w:rsid w:val="00773F1F"/>
    <w:rsid w:val="007761AF"/>
    <w:rsid w:val="007926D4"/>
    <w:rsid w:val="007968BD"/>
    <w:rsid w:val="00796980"/>
    <w:rsid w:val="00797A1C"/>
    <w:rsid w:val="007A1C84"/>
    <w:rsid w:val="007A2841"/>
    <w:rsid w:val="007A4590"/>
    <w:rsid w:val="007A49E2"/>
    <w:rsid w:val="007A6542"/>
    <w:rsid w:val="007A7CCD"/>
    <w:rsid w:val="007B7F83"/>
    <w:rsid w:val="007C1C51"/>
    <w:rsid w:val="007C3485"/>
    <w:rsid w:val="007C54C2"/>
    <w:rsid w:val="007C5B14"/>
    <w:rsid w:val="007C62EB"/>
    <w:rsid w:val="007C7534"/>
    <w:rsid w:val="007D0A54"/>
    <w:rsid w:val="007D47A9"/>
    <w:rsid w:val="007D6DE8"/>
    <w:rsid w:val="007E2A4B"/>
    <w:rsid w:val="007E4466"/>
    <w:rsid w:val="007E45EC"/>
    <w:rsid w:val="007E59A7"/>
    <w:rsid w:val="007E5AC3"/>
    <w:rsid w:val="007F07C2"/>
    <w:rsid w:val="007F16F0"/>
    <w:rsid w:val="007F2DDF"/>
    <w:rsid w:val="007F7767"/>
    <w:rsid w:val="007F7F3D"/>
    <w:rsid w:val="008037B1"/>
    <w:rsid w:val="00804E43"/>
    <w:rsid w:val="00806151"/>
    <w:rsid w:val="00806291"/>
    <w:rsid w:val="008077D2"/>
    <w:rsid w:val="008112C4"/>
    <w:rsid w:val="00811699"/>
    <w:rsid w:val="00814597"/>
    <w:rsid w:val="0081593F"/>
    <w:rsid w:val="008160EC"/>
    <w:rsid w:val="008166EB"/>
    <w:rsid w:val="00821688"/>
    <w:rsid w:val="008219F3"/>
    <w:rsid w:val="00823424"/>
    <w:rsid w:val="00826532"/>
    <w:rsid w:val="00830613"/>
    <w:rsid w:val="008354B7"/>
    <w:rsid w:val="00835755"/>
    <w:rsid w:val="00837394"/>
    <w:rsid w:val="00840730"/>
    <w:rsid w:val="0084342E"/>
    <w:rsid w:val="00844EC5"/>
    <w:rsid w:val="008461DA"/>
    <w:rsid w:val="00847766"/>
    <w:rsid w:val="00847F4D"/>
    <w:rsid w:val="0085127B"/>
    <w:rsid w:val="00851FC6"/>
    <w:rsid w:val="0085222C"/>
    <w:rsid w:val="0085417C"/>
    <w:rsid w:val="00855485"/>
    <w:rsid w:val="0085744B"/>
    <w:rsid w:val="0086432E"/>
    <w:rsid w:val="00864DD1"/>
    <w:rsid w:val="008658A0"/>
    <w:rsid w:val="00865E35"/>
    <w:rsid w:val="008719DF"/>
    <w:rsid w:val="00871F70"/>
    <w:rsid w:val="00873A71"/>
    <w:rsid w:val="00875583"/>
    <w:rsid w:val="008816DC"/>
    <w:rsid w:val="00883F69"/>
    <w:rsid w:val="00890C02"/>
    <w:rsid w:val="0089107C"/>
    <w:rsid w:val="00892C5F"/>
    <w:rsid w:val="008941C7"/>
    <w:rsid w:val="00895ED2"/>
    <w:rsid w:val="008A0816"/>
    <w:rsid w:val="008A41B6"/>
    <w:rsid w:val="008A56DB"/>
    <w:rsid w:val="008A5815"/>
    <w:rsid w:val="008A697C"/>
    <w:rsid w:val="008A7078"/>
    <w:rsid w:val="008A7E88"/>
    <w:rsid w:val="008A7E93"/>
    <w:rsid w:val="008B719F"/>
    <w:rsid w:val="008C0F74"/>
    <w:rsid w:val="008C3CEF"/>
    <w:rsid w:val="008C4832"/>
    <w:rsid w:val="008C6008"/>
    <w:rsid w:val="008D293A"/>
    <w:rsid w:val="008D618E"/>
    <w:rsid w:val="008D6DE5"/>
    <w:rsid w:val="008E3E6E"/>
    <w:rsid w:val="008E500B"/>
    <w:rsid w:val="008E65E0"/>
    <w:rsid w:val="008F369F"/>
    <w:rsid w:val="00901AD6"/>
    <w:rsid w:val="00902E7D"/>
    <w:rsid w:val="00904B84"/>
    <w:rsid w:val="00913C32"/>
    <w:rsid w:val="00915E7D"/>
    <w:rsid w:val="0091783C"/>
    <w:rsid w:val="009202AD"/>
    <w:rsid w:val="00922822"/>
    <w:rsid w:val="009232C2"/>
    <w:rsid w:val="00925A8B"/>
    <w:rsid w:val="00925E3B"/>
    <w:rsid w:val="009271AE"/>
    <w:rsid w:val="00945677"/>
    <w:rsid w:val="00945B00"/>
    <w:rsid w:val="00946871"/>
    <w:rsid w:val="0094785E"/>
    <w:rsid w:val="0095145E"/>
    <w:rsid w:val="00951970"/>
    <w:rsid w:val="009602B7"/>
    <w:rsid w:val="0096146D"/>
    <w:rsid w:val="00961615"/>
    <w:rsid w:val="00962773"/>
    <w:rsid w:val="00962C5E"/>
    <w:rsid w:val="0096531D"/>
    <w:rsid w:val="0097558F"/>
    <w:rsid w:val="00975736"/>
    <w:rsid w:val="00977F2A"/>
    <w:rsid w:val="009835B5"/>
    <w:rsid w:val="009900C7"/>
    <w:rsid w:val="009904C7"/>
    <w:rsid w:val="00991142"/>
    <w:rsid w:val="009A33ED"/>
    <w:rsid w:val="009A3ADB"/>
    <w:rsid w:val="009A5BAE"/>
    <w:rsid w:val="009A6B52"/>
    <w:rsid w:val="009A721C"/>
    <w:rsid w:val="009B0BEF"/>
    <w:rsid w:val="009B0D4B"/>
    <w:rsid w:val="009B0EF7"/>
    <w:rsid w:val="009B7034"/>
    <w:rsid w:val="009C1EC4"/>
    <w:rsid w:val="009C7A3B"/>
    <w:rsid w:val="009D38EE"/>
    <w:rsid w:val="009D65A6"/>
    <w:rsid w:val="009E4E6E"/>
    <w:rsid w:val="009F4714"/>
    <w:rsid w:val="00A0033A"/>
    <w:rsid w:val="00A04F84"/>
    <w:rsid w:val="00A07B1D"/>
    <w:rsid w:val="00A10F7A"/>
    <w:rsid w:val="00A1105D"/>
    <w:rsid w:val="00A16952"/>
    <w:rsid w:val="00A23428"/>
    <w:rsid w:val="00A3092F"/>
    <w:rsid w:val="00A35002"/>
    <w:rsid w:val="00A36E24"/>
    <w:rsid w:val="00A4020B"/>
    <w:rsid w:val="00A41A23"/>
    <w:rsid w:val="00A42596"/>
    <w:rsid w:val="00A45507"/>
    <w:rsid w:val="00A50EE2"/>
    <w:rsid w:val="00A528D1"/>
    <w:rsid w:val="00A53E20"/>
    <w:rsid w:val="00A55C56"/>
    <w:rsid w:val="00A62254"/>
    <w:rsid w:val="00A62F1D"/>
    <w:rsid w:val="00A677D2"/>
    <w:rsid w:val="00A7362A"/>
    <w:rsid w:val="00A740B7"/>
    <w:rsid w:val="00A75B41"/>
    <w:rsid w:val="00A769BA"/>
    <w:rsid w:val="00A84850"/>
    <w:rsid w:val="00A852B8"/>
    <w:rsid w:val="00A85C8C"/>
    <w:rsid w:val="00A86678"/>
    <w:rsid w:val="00A87AC4"/>
    <w:rsid w:val="00A94D07"/>
    <w:rsid w:val="00A96ACE"/>
    <w:rsid w:val="00A97A13"/>
    <w:rsid w:val="00AA2422"/>
    <w:rsid w:val="00AA41EE"/>
    <w:rsid w:val="00AA427C"/>
    <w:rsid w:val="00AA64BB"/>
    <w:rsid w:val="00AA68DB"/>
    <w:rsid w:val="00AA6DFE"/>
    <w:rsid w:val="00AB1E61"/>
    <w:rsid w:val="00AB3CE5"/>
    <w:rsid w:val="00AB7BE5"/>
    <w:rsid w:val="00AC24CD"/>
    <w:rsid w:val="00AC3393"/>
    <w:rsid w:val="00AC4AF2"/>
    <w:rsid w:val="00AD1DFE"/>
    <w:rsid w:val="00AD52C9"/>
    <w:rsid w:val="00AD571C"/>
    <w:rsid w:val="00AE0402"/>
    <w:rsid w:val="00AE25E0"/>
    <w:rsid w:val="00AE38DB"/>
    <w:rsid w:val="00AF03AA"/>
    <w:rsid w:val="00AF5B94"/>
    <w:rsid w:val="00AF7173"/>
    <w:rsid w:val="00B00751"/>
    <w:rsid w:val="00B00A10"/>
    <w:rsid w:val="00B04096"/>
    <w:rsid w:val="00B04608"/>
    <w:rsid w:val="00B04F17"/>
    <w:rsid w:val="00B074E9"/>
    <w:rsid w:val="00B10E31"/>
    <w:rsid w:val="00B120DE"/>
    <w:rsid w:val="00B13975"/>
    <w:rsid w:val="00B15AC2"/>
    <w:rsid w:val="00B17C69"/>
    <w:rsid w:val="00B25233"/>
    <w:rsid w:val="00B279DF"/>
    <w:rsid w:val="00B27B96"/>
    <w:rsid w:val="00B30CED"/>
    <w:rsid w:val="00B31C4C"/>
    <w:rsid w:val="00B33F6E"/>
    <w:rsid w:val="00B34A84"/>
    <w:rsid w:val="00B34FC2"/>
    <w:rsid w:val="00B356AC"/>
    <w:rsid w:val="00B357D1"/>
    <w:rsid w:val="00B3749C"/>
    <w:rsid w:val="00B4025E"/>
    <w:rsid w:val="00B40D28"/>
    <w:rsid w:val="00B45358"/>
    <w:rsid w:val="00B50C83"/>
    <w:rsid w:val="00B51E80"/>
    <w:rsid w:val="00B528AD"/>
    <w:rsid w:val="00B528F4"/>
    <w:rsid w:val="00B537A8"/>
    <w:rsid w:val="00B55C28"/>
    <w:rsid w:val="00B579BE"/>
    <w:rsid w:val="00B60B0F"/>
    <w:rsid w:val="00B6360C"/>
    <w:rsid w:val="00B636E7"/>
    <w:rsid w:val="00B67110"/>
    <w:rsid w:val="00B67DEE"/>
    <w:rsid w:val="00B70012"/>
    <w:rsid w:val="00B74275"/>
    <w:rsid w:val="00B74730"/>
    <w:rsid w:val="00B77F59"/>
    <w:rsid w:val="00B859BC"/>
    <w:rsid w:val="00B860A1"/>
    <w:rsid w:val="00B92AE1"/>
    <w:rsid w:val="00B95EB4"/>
    <w:rsid w:val="00BA0D60"/>
    <w:rsid w:val="00BA2CC4"/>
    <w:rsid w:val="00BB1328"/>
    <w:rsid w:val="00BB15FF"/>
    <w:rsid w:val="00BB2F84"/>
    <w:rsid w:val="00BB7071"/>
    <w:rsid w:val="00BB7CD1"/>
    <w:rsid w:val="00BC17FA"/>
    <w:rsid w:val="00BC2694"/>
    <w:rsid w:val="00BC49D3"/>
    <w:rsid w:val="00BC5EDE"/>
    <w:rsid w:val="00BC7C93"/>
    <w:rsid w:val="00BD551B"/>
    <w:rsid w:val="00BD6C9A"/>
    <w:rsid w:val="00BD7DD1"/>
    <w:rsid w:val="00BE25F1"/>
    <w:rsid w:val="00BE3650"/>
    <w:rsid w:val="00BE4BA1"/>
    <w:rsid w:val="00BE5188"/>
    <w:rsid w:val="00BF49A0"/>
    <w:rsid w:val="00C01DCF"/>
    <w:rsid w:val="00C02892"/>
    <w:rsid w:val="00C03690"/>
    <w:rsid w:val="00C0527A"/>
    <w:rsid w:val="00C05335"/>
    <w:rsid w:val="00C0564A"/>
    <w:rsid w:val="00C07774"/>
    <w:rsid w:val="00C1166F"/>
    <w:rsid w:val="00C13C24"/>
    <w:rsid w:val="00C1448E"/>
    <w:rsid w:val="00C16070"/>
    <w:rsid w:val="00C20D8C"/>
    <w:rsid w:val="00C2109D"/>
    <w:rsid w:val="00C21BAB"/>
    <w:rsid w:val="00C2430D"/>
    <w:rsid w:val="00C26A52"/>
    <w:rsid w:val="00C26E59"/>
    <w:rsid w:val="00C27A15"/>
    <w:rsid w:val="00C32190"/>
    <w:rsid w:val="00C32653"/>
    <w:rsid w:val="00C33211"/>
    <w:rsid w:val="00C3323A"/>
    <w:rsid w:val="00C34031"/>
    <w:rsid w:val="00C36360"/>
    <w:rsid w:val="00C43C1C"/>
    <w:rsid w:val="00C470EA"/>
    <w:rsid w:val="00C47353"/>
    <w:rsid w:val="00C55307"/>
    <w:rsid w:val="00C56B88"/>
    <w:rsid w:val="00C6076D"/>
    <w:rsid w:val="00C6392F"/>
    <w:rsid w:val="00C641EE"/>
    <w:rsid w:val="00C64E66"/>
    <w:rsid w:val="00C6540B"/>
    <w:rsid w:val="00C663AA"/>
    <w:rsid w:val="00C6796C"/>
    <w:rsid w:val="00C708C9"/>
    <w:rsid w:val="00C70E9A"/>
    <w:rsid w:val="00C71D72"/>
    <w:rsid w:val="00C7266C"/>
    <w:rsid w:val="00C7343E"/>
    <w:rsid w:val="00C77511"/>
    <w:rsid w:val="00C824BF"/>
    <w:rsid w:val="00C83846"/>
    <w:rsid w:val="00C846C6"/>
    <w:rsid w:val="00C850B6"/>
    <w:rsid w:val="00C9080F"/>
    <w:rsid w:val="00C92BB8"/>
    <w:rsid w:val="00C93D6E"/>
    <w:rsid w:val="00CA1983"/>
    <w:rsid w:val="00CA53DE"/>
    <w:rsid w:val="00CA6ED1"/>
    <w:rsid w:val="00CA764A"/>
    <w:rsid w:val="00CB030A"/>
    <w:rsid w:val="00CB6838"/>
    <w:rsid w:val="00CB78CC"/>
    <w:rsid w:val="00CC2755"/>
    <w:rsid w:val="00CC3C09"/>
    <w:rsid w:val="00CC450C"/>
    <w:rsid w:val="00CD0845"/>
    <w:rsid w:val="00CD0ACE"/>
    <w:rsid w:val="00CD12BD"/>
    <w:rsid w:val="00CD5B41"/>
    <w:rsid w:val="00CE3952"/>
    <w:rsid w:val="00CE3B9C"/>
    <w:rsid w:val="00CE3C76"/>
    <w:rsid w:val="00CE574C"/>
    <w:rsid w:val="00CF3474"/>
    <w:rsid w:val="00CF3A58"/>
    <w:rsid w:val="00CF42F5"/>
    <w:rsid w:val="00CF4677"/>
    <w:rsid w:val="00CF490E"/>
    <w:rsid w:val="00CF512A"/>
    <w:rsid w:val="00CF5A07"/>
    <w:rsid w:val="00D00DF2"/>
    <w:rsid w:val="00D10DE4"/>
    <w:rsid w:val="00D14885"/>
    <w:rsid w:val="00D20DA3"/>
    <w:rsid w:val="00D23D84"/>
    <w:rsid w:val="00D27440"/>
    <w:rsid w:val="00D338DE"/>
    <w:rsid w:val="00D33913"/>
    <w:rsid w:val="00D35380"/>
    <w:rsid w:val="00D35DE9"/>
    <w:rsid w:val="00D46D02"/>
    <w:rsid w:val="00D47BF0"/>
    <w:rsid w:val="00D5517B"/>
    <w:rsid w:val="00D57793"/>
    <w:rsid w:val="00D649D9"/>
    <w:rsid w:val="00D664DE"/>
    <w:rsid w:val="00D70323"/>
    <w:rsid w:val="00D728A2"/>
    <w:rsid w:val="00D72E77"/>
    <w:rsid w:val="00D74560"/>
    <w:rsid w:val="00D76778"/>
    <w:rsid w:val="00D77490"/>
    <w:rsid w:val="00D80676"/>
    <w:rsid w:val="00D80C64"/>
    <w:rsid w:val="00D86214"/>
    <w:rsid w:val="00D91179"/>
    <w:rsid w:val="00D9184B"/>
    <w:rsid w:val="00D9582A"/>
    <w:rsid w:val="00D97940"/>
    <w:rsid w:val="00DA068B"/>
    <w:rsid w:val="00DA18AD"/>
    <w:rsid w:val="00DA2A65"/>
    <w:rsid w:val="00DA2DF0"/>
    <w:rsid w:val="00DA4593"/>
    <w:rsid w:val="00DA6A3B"/>
    <w:rsid w:val="00DB6C57"/>
    <w:rsid w:val="00DB72AB"/>
    <w:rsid w:val="00DC2CEB"/>
    <w:rsid w:val="00DC35D0"/>
    <w:rsid w:val="00DD3245"/>
    <w:rsid w:val="00DD4846"/>
    <w:rsid w:val="00DD6388"/>
    <w:rsid w:val="00DE6DE8"/>
    <w:rsid w:val="00DF0106"/>
    <w:rsid w:val="00DF0788"/>
    <w:rsid w:val="00DF1949"/>
    <w:rsid w:val="00DF360D"/>
    <w:rsid w:val="00DF5F43"/>
    <w:rsid w:val="00DF6DCF"/>
    <w:rsid w:val="00E02050"/>
    <w:rsid w:val="00E02143"/>
    <w:rsid w:val="00E06C86"/>
    <w:rsid w:val="00E0709A"/>
    <w:rsid w:val="00E07473"/>
    <w:rsid w:val="00E11522"/>
    <w:rsid w:val="00E119FF"/>
    <w:rsid w:val="00E12C18"/>
    <w:rsid w:val="00E14AC4"/>
    <w:rsid w:val="00E15488"/>
    <w:rsid w:val="00E15933"/>
    <w:rsid w:val="00E22ECC"/>
    <w:rsid w:val="00E24417"/>
    <w:rsid w:val="00E24B40"/>
    <w:rsid w:val="00E37E5D"/>
    <w:rsid w:val="00E37EE1"/>
    <w:rsid w:val="00E37FAF"/>
    <w:rsid w:val="00E40AA9"/>
    <w:rsid w:val="00E41F6E"/>
    <w:rsid w:val="00E4359A"/>
    <w:rsid w:val="00E44C25"/>
    <w:rsid w:val="00E45AFB"/>
    <w:rsid w:val="00E4771A"/>
    <w:rsid w:val="00E50EC6"/>
    <w:rsid w:val="00E51B60"/>
    <w:rsid w:val="00E53523"/>
    <w:rsid w:val="00E53B2D"/>
    <w:rsid w:val="00E55E27"/>
    <w:rsid w:val="00E56FEF"/>
    <w:rsid w:val="00E6647A"/>
    <w:rsid w:val="00E701F2"/>
    <w:rsid w:val="00E70D35"/>
    <w:rsid w:val="00E74407"/>
    <w:rsid w:val="00E74908"/>
    <w:rsid w:val="00E77C03"/>
    <w:rsid w:val="00E8620F"/>
    <w:rsid w:val="00E87BEF"/>
    <w:rsid w:val="00E9295C"/>
    <w:rsid w:val="00E93796"/>
    <w:rsid w:val="00E9688F"/>
    <w:rsid w:val="00EA30BB"/>
    <w:rsid w:val="00EA502B"/>
    <w:rsid w:val="00EA7981"/>
    <w:rsid w:val="00EB288E"/>
    <w:rsid w:val="00EB317B"/>
    <w:rsid w:val="00EB4411"/>
    <w:rsid w:val="00EC3362"/>
    <w:rsid w:val="00EC45C5"/>
    <w:rsid w:val="00EC5380"/>
    <w:rsid w:val="00EC5E38"/>
    <w:rsid w:val="00EC67D3"/>
    <w:rsid w:val="00EC7CE5"/>
    <w:rsid w:val="00ED0438"/>
    <w:rsid w:val="00ED0AD1"/>
    <w:rsid w:val="00ED2A32"/>
    <w:rsid w:val="00ED5052"/>
    <w:rsid w:val="00EE6707"/>
    <w:rsid w:val="00EE6EC7"/>
    <w:rsid w:val="00EF39C0"/>
    <w:rsid w:val="00EF3DC1"/>
    <w:rsid w:val="00EF4CD7"/>
    <w:rsid w:val="00EF4EEE"/>
    <w:rsid w:val="00EF7C5E"/>
    <w:rsid w:val="00EF7DE3"/>
    <w:rsid w:val="00F01603"/>
    <w:rsid w:val="00F01688"/>
    <w:rsid w:val="00F030CA"/>
    <w:rsid w:val="00F03619"/>
    <w:rsid w:val="00F04616"/>
    <w:rsid w:val="00F1483A"/>
    <w:rsid w:val="00F16118"/>
    <w:rsid w:val="00F172F6"/>
    <w:rsid w:val="00F1781D"/>
    <w:rsid w:val="00F20F0D"/>
    <w:rsid w:val="00F221E5"/>
    <w:rsid w:val="00F22A43"/>
    <w:rsid w:val="00F24A5E"/>
    <w:rsid w:val="00F25C34"/>
    <w:rsid w:val="00F260D2"/>
    <w:rsid w:val="00F307F8"/>
    <w:rsid w:val="00F31874"/>
    <w:rsid w:val="00F320D6"/>
    <w:rsid w:val="00F346C4"/>
    <w:rsid w:val="00F359F1"/>
    <w:rsid w:val="00F365DF"/>
    <w:rsid w:val="00F40DD7"/>
    <w:rsid w:val="00F42198"/>
    <w:rsid w:val="00F44926"/>
    <w:rsid w:val="00F45257"/>
    <w:rsid w:val="00F45E37"/>
    <w:rsid w:val="00F5513E"/>
    <w:rsid w:val="00F555D1"/>
    <w:rsid w:val="00F57F2D"/>
    <w:rsid w:val="00F6045A"/>
    <w:rsid w:val="00F61DB0"/>
    <w:rsid w:val="00F6331B"/>
    <w:rsid w:val="00F642BB"/>
    <w:rsid w:val="00F67755"/>
    <w:rsid w:val="00F67875"/>
    <w:rsid w:val="00F71E0C"/>
    <w:rsid w:val="00F77453"/>
    <w:rsid w:val="00F77D42"/>
    <w:rsid w:val="00F83D84"/>
    <w:rsid w:val="00F86ADE"/>
    <w:rsid w:val="00F872F9"/>
    <w:rsid w:val="00F87CF6"/>
    <w:rsid w:val="00F90C2B"/>
    <w:rsid w:val="00F95A2C"/>
    <w:rsid w:val="00F96948"/>
    <w:rsid w:val="00FA1A31"/>
    <w:rsid w:val="00FA1A7A"/>
    <w:rsid w:val="00FA358A"/>
    <w:rsid w:val="00FA7C4A"/>
    <w:rsid w:val="00FB533F"/>
    <w:rsid w:val="00FB7A0F"/>
    <w:rsid w:val="00FC1C2A"/>
    <w:rsid w:val="00FC2F7A"/>
    <w:rsid w:val="00FC3DAE"/>
    <w:rsid w:val="00FC4990"/>
    <w:rsid w:val="00FC65BB"/>
    <w:rsid w:val="00FD730C"/>
    <w:rsid w:val="00FD7C1B"/>
    <w:rsid w:val="00FD7D91"/>
    <w:rsid w:val="00FE28C0"/>
    <w:rsid w:val="00FE4A6A"/>
    <w:rsid w:val="00FF07FF"/>
    <w:rsid w:val="00FF17F6"/>
    <w:rsid w:val="00FF196C"/>
    <w:rsid w:val="00FF1CFB"/>
    <w:rsid w:val="00FF60D2"/>
    <w:rsid w:val="00FF6C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AF7BBE"/>
  <w15:docId w15:val="{D64103A3-E296-411B-885A-B3D894568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107"/>
    <w:pPr>
      <w:spacing w:before="120" w:line="360" w:lineRule="auto"/>
      <w:ind w:firstLine="720"/>
      <w:jc w:val="both"/>
    </w:pPr>
    <w:rPr>
      <w:sz w:val="24"/>
    </w:rPr>
  </w:style>
  <w:style w:type="paragraph" w:styleId="Heading1">
    <w:name w:val="heading 1"/>
    <w:basedOn w:val="Normal"/>
    <w:next w:val="Normal"/>
    <w:link w:val="Heading1Char"/>
    <w:uiPriority w:val="99"/>
    <w:qFormat/>
    <w:rsid w:val="00136107"/>
    <w:pPr>
      <w:keepNext/>
      <w:widowControl w:val="0"/>
      <w:spacing w:line="240" w:lineRule="auto"/>
      <w:ind w:left="720" w:firstLine="0"/>
      <w:outlineLvl w:val="0"/>
    </w:pPr>
    <w:rPr>
      <w:b/>
      <w:szCs w:val="24"/>
    </w:rPr>
  </w:style>
  <w:style w:type="paragraph" w:styleId="Heading2">
    <w:name w:val="heading 2"/>
    <w:basedOn w:val="Normal"/>
    <w:next w:val="Normal"/>
    <w:link w:val="Heading2Char"/>
    <w:uiPriority w:val="99"/>
    <w:qFormat/>
    <w:rsid w:val="0013610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36107"/>
    <w:pPr>
      <w:keepNext/>
      <w:keepLines/>
      <w:spacing w:before="0"/>
      <w:ind w:firstLine="0"/>
      <w:jc w:val="right"/>
      <w:outlineLvl w:val="2"/>
    </w:pPr>
    <w:rPr>
      <w:b/>
      <w:bCs/>
      <w:color w:val="000000"/>
    </w:rPr>
  </w:style>
  <w:style w:type="paragraph" w:styleId="Heading5">
    <w:name w:val="heading 5"/>
    <w:basedOn w:val="Normal"/>
    <w:next w:val="Normal"/>
    <w:link w:val="Heading5Char"/>
    <w:uiPriority w:val="99"/>
    <w:qFormat/>
    <w:rsid w:val="00136107"/>
    <w:pPr>
      <w:keepNext/>
      <w:tabs>
        <w:tab w:val="left" w:pos="4253"/>
      </w:tabs>
      <w:overflowPunct w:val="0"/>
      <w:autoSpaceDE w:val="0"/>
      <w:autoSpaceDN w:val="0"/>
      <w:adjustRightInd w:val="0"/>
      <w:spacing w:before="0" w:line="240" w:lineRule="auto"/>
      <w:ind w:left="720" w:firstLine="0"/>
      <w:jc w:val="center"/>
      <w:outlineLvl w:val="4"/>
    </w:pPr>
    <w:rPr>
      <w:rFonts w:eastAsia="SimSun"/>
      <w:b/>
      <w:sz w:val="28"/>
    </w:rPr>
  </w:style>
  <w:style w:type="paragraph" w:styleId="Heading6">
    <w:name w:val="heading 6"/>
    <w:basedOn w:val="Normal"/>
    <w:next w:val="Normal"/>
    <w:link w:val="Heading6Char"/>
    <w:uiPriority w:val="99"/>
    <w:qFormat/>
    <w:rsid w:val="00136107"/>
    <w:pPr>
      <w:keepNext/>
      <w:overflowPunct w:val="0"/>
      <w:autoSpaceDE w:val="0"/>
      <w:autoSpaceDN w:val="0"/>
      <w:adjustRightInd w:val="0"/>
      <w:spacing w:before="0"/>
      <w:jc w:val="right"/>
      <w:outlineLvl w:val="5"/>
    </w:pPr>
    <w:rPr>
      <w:rFonts w:eastAsia="SimSu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36107"/>
    <w:rPr>
      <w:rFonts w:ascii="Cambria" w:hAnsi="Cambria" w:cs="Times New Roman"/>
      <w:b/>
      <w:kern w:val="32"/>
      <w:sz w:val="32"/>
    </w:rPr>
  </w:style>
  <w:style w:type="character" w:customStyle="1" w:styleId="Heading2Char">
    <w:name w:val="Heading 2 Char"/>
    <w:link w:val="Heading2"/>
    <w:uiPriority w:val="99"/>
    <w:semiHidden/>
    <w:locked/>
    <w:rsid w:val="00136107"/>
    <w:rPr>
      <w:rFonts w:ascii="Cambria" w:hAnsi="Cambria" w:cs="Times New Roman"/>
      <w:b/>
      <w:i/>
      <w:sz w:val="28"/>
    </w:rPr>
  </w:style>
  <w:style w:type="character" w:customStyle="1" w:styleId="Heading3Char">
    <w:name w:val="Heading 3 Char"/>
    <w:link w:val="Heading3"/>
    <w:uiPriority w:val="99"/>
    <w:semiHidden/>
    <w:locked/>
    <w:rsid w:val="007E2A4B"/>
    <w:rPr>
      <w:rFonts w:ascii="Cambria" w:hAnsi="Cambria" w:cs="Times New Roman"/>
      <w:b/>
      <w:bCs/>
      <w:sz w:val="26"/>
      <w:szCs w:val="26"/>
    </w:rPr>
  </w:style>
  <w:style w:type="character" w:customStyle="1" w:styleId="Heading5Char">
    <w:name w:val="Heading 5 Char"/>
    <w:link w:val="Heading5"/>
    <w:uiPriority w:val="99"/>
    <w:semiHidden/>
    <w:locked/>
    <w:rsid w:val="00136107"/>
    <w:rPr>
      <w:rFonts w:ascii="Calibri" w:hAnsi="Calibri" w:cs="Times New Roman"/>
      <w:b/>
      <w:i/>
      <w:sz w:val="26"/>
    </w:rPr>
  </w:style>
  <w:style w:type="character" w:customStyle="1" w:styleId="Heading6Char">
    <w:name w:val="Heading 6 Char"/>
    <w:link w:val="Heading6"/>
    <w:uiPriority w:val="99"/>
    <w:semiHidden/>
    <w:locked/>
    <w:rsid w:val="00136107"/>
    <w:rPr>
      <w:rFonts w:ascii="Calibri" w:hAnsi="Calibri" w:cs="Times New Roman"/>
      <w:b/>
    </w:rPr>
  </w:style>
  <w:style w:type="paragraph" w:styleId="FootnoteText">
    <w:name w:val="footnote text"/>
    <w:basedOn w:val="Normal"/>
    <w:link w:val="FootnoteTextChar"/>
    <w:uiPriority w:val="99"/>
    <w:semiHidden/>
    <w:rsid w:val="00136107"/>
    <w:pPr>
      <w:tabs>
        <w:tab w:val="left" w:pos="216"/>
      </w:tabs>
      <w:spacing w:before="0" w:line="240" w:lineRule="auto"/>
      <w:ind w:left="430" w:hanging="215"/>
      <w:jc w:val="left"/>
    </w:pPr>
    <w:rPr>
      <w:sz w:val="20"/>
    </w:rPr>
  </w:style>
  <w:style w:type="character" w:customStyle="1" w:styleId="FootnoteTextChar">
    <w:name w:val="Footnote Text Char"/>
    <w:link w:val="FootnoteText"/>
    <w:uiPriority w:val="99"/>
    <w:semiHidden/>
    <w:locked/>
    <w:rsid w:val="00136107"/>
    <w:rPr>
      <w:rFonts w:cs="Times New Roman"/>
      <w:sz w:val="20"/>
    </w:rPr>
  </w:style>
  <w:style w:type="paragraph" w:styleId="BodyText2">
    <w:name w:val="Body Text 2"/>
    <w:basedOn w:val="Normal"/>
    <w:link w:val="BodyText2Char"/>
    <w:uiPriority w:val="99"/>
    <w:rsid w:val="00136107"/>
    <w:pPr>
      <w:overflowPunct w:val="0"/>
      <w:autoSpaceDE w:val="0"/>
      <w:autoSpaceDN w:val="0"/>
      <w:adjustRightInd w:val="0"/>
      <w:spacing w:before="0" w:line="240" w:lineRule="auto"/>
      <w:ind w:firstLine="0"/>
      <w:jc w:val="left"/>
    </w:pPr>
    <w:rPr>
      <w:rFonts w:ascii="Arial" w:eastAsia="SimSun" w:hAnsi="Arial"/>
      <w:sz w:val="28"/>
    </w:rPr>
  </w:style>
  <w:style w:type="character" w:customStyle="1" w:styleId="BodyText2Char">
    <w:name w:val="Body Text 2 Char"/>
    <w:link w:val="BodyText2"/>
    <w:uiPriority w:val="99"/>
    <w:semiHidden/>
    <w:locked/>
    <w:rsid w:val="00136107"/>
    <w:rPr>
      <w:rFonts w:cs="Times New Roman"/>
      <w:sz w:val="20"/>
    </w:rPr>
  </w:style>
  <w:style w:type="paragraph" w:customStyle="1" w:styleId="a0">
    <w:name w:val="Îáèêí. ïàðàãðàô"/>
    <w:basedOn w:val="Normal"/>
    <w:uiPriority w:val="99"/>
    <w:rsid w:val="00136107"/>
  </w:style>
  <w:style w:type="character" w:styleId="FootnoteReference">
    <w:name w:val="footnote reference"/>
    <w:uiPriority w:val="99"/>
    <w:semiHidden/>
    <w:rsid w:val="00136107"/>
    <w:rPr>
      <w:rFonts w:ascii="Times New Roman" w:hAnsi="Times New Roman" w:cs="Times New Roman"/>
      <w:sz w:val="18"/>
      <w:vertAlign w:val="superscript"/>
    </w:rPr>
  </w:style>
  <w:style w:type="paragraph" w:styleId="Footer">
    <w:name w:val="footer"/>
    <w:basedOn w:val="Normal"/>
    <w:link w:val="FooterChar"/>
    <w:uiPriority w:val="99"/>
    <w:rsid w:val="00136107"/>
    <w:pPr>
      <w:tabs>
        <w:tab w:val="center" w:pos="4536"/>
        <w:tab w:val="right" w:pos="9072"/>
      </w:tabs>
    </w:pPr>
  </w:style>
  <w:style w:type="character" w:customStyle="1" w:styleId="FooterChar">
    <w:name w:val="Footer Char"/>
    <w:link w:val="Footer"/>
    <w:uiPriority w:val="99"/>
    <w:semiHidden/>
    <w:locked/>
    <w:rsid w:val="00136107"/>
    <w:rPr>
      <w:rFonts w:cs="Times New Roman"/>
      <w:sz w:val="20"/>
    </w:rPr>
  </w:style>
  <w:style w:type="character" w:styleId="PageNumber">
    <w:name w:val="page number"/>
    <w:uiPriority w:val="99"/>
    <w:rsid w:val="00136107"/>
    <w:rPr>
      <w:rFonts w:cs="Times New Roman"/>
    </w:rPr>
  </w:style>
  <w:style w:type="character" w:styleId="FollowedHyperlink">
    <w:name w:val="FollowedHyperlink"/>
    <w:uiPriority w:val="99"/>
    <w:rsid w:val="00136107"/>
    <w:rPr>
      <w:rFonts w:cs="Times New Roman"/>
      <w:color w:val="800080"/>
      <w:u w:val="single"/>
    </w:rPr>
  </w:style>
  <w:style w:type="paragraph" w:styleId="BodyText">
    <w:name w:val="Body Text"/>
    <w:basedOn w:val="Normal"/>
    <w:link w:val="BodyTextChar"/>
    <w:uiPriority w:val="99"/>
    <w:rsid w:val="00136107"/>
    <w:pPr>
      <w:spacing w:before="0" w:line="240" w:lineRule="auto"/>
      <w:ind w:right="-403" w:firstLine="0"/>
    </w:pPr>
    <w:rPr>
      <w:rFonts w:ascii="Hebar" w:hAnsi="Hebar"/>
      <w:lang w:eastAsia="zh-CN"/>
    </w:rPr>
  </w:style>
  <w:style w:type="character" w:customStyle="1" w:styleId="BodyTextChar">
    <w:name w:val="Body Text Char"/>
    <w:link w:val="BodyText"/>
    <w:uiPriority w:val="99"/>
    <w:semiHidden/>
    <w:locked/>
    <w:rsid w:val="00136107"/>
    <w:rPr>
      <w:rFonts w:cs="Times New Roman"/>
      <w:sz w:val="20"/>
    </w:rPr>
  </w:style>
  <w:style w:type="character" w:styleId="Hyperlink">
    <w:name w:val="Hyperlink"/>
    <w:uiPriority w:val="99"/>
    <w:rsid w:val="00136107"/>
    <w:rPr>
      <w:rFonts w:cs="Times New Roman"/>
      <w:color w:val="0000FF"/>
      <w:u w:val="single"/>
    </w:rPr>
  </w:style>
  <w:style w:type="paragraph" w:styleId="Header">
    <w:name w:val="header"/>
    <w:basedOn w:val="Normal"/>
    <w:link w:val="HeaderChar"/>
    <w:uiPriority w:val="99"/>
    <w:rsid w:val="00136107"/>
    <w:pPr>
      <w:tabs>
        <w:tab w:val="center" w:pos="4536"/>
        <w:tab w:val="right" w:pos="9072"/>
      </w:tabs>
    </w:pPr>
  </w:style>
  <w:style w:type="character" w:customStyle="1" w:styleId="HeaderChar">
    <w:name w:val="Header Char"/>
    <w:link w:val="Header"/>
    <w:uiPriority w:val="99"/>
    <w:semiHidden/>
    <w:locked/>
    <w:rsid w:val="00136107"/>
    <w:rPr>
      <w:rFonts w:cs="Times New Roman"/>
      <w:sz w:val="20"/>
    </w:rPr>
  </w:style>
  <w:style w:type="paragraph" w:styleId="BodyTextIndent">
    <w:name w:val="Body Text Indent"/>
    <w:basedOn w:val="Normal"/>
    <w:link w:val="BodyTextIndentChar"/>
    <w:uiPriority w:val="99"/>
    <w:rsid w:val="00136107"/>
    <w:pPr>
      <w:spacing w:after="120"/>
      <w:ind w:left="283"/>
    </w:pPr>
  </w:style>
  <w:style w:type="character" w:customStyle="1" w:styleId="BodyTextIndentChar">
    <w:name w:val="Body Text Indent Char"/>
    <w:link w:val="BodyTextIndent"/>
    <w:uiPriority w:val="99"/>
    <w:semiHidden/>
    <w:locked/>
    <w:rsid w:val="00136107"/>
    <w:rPr>
      <w:rFonts w:cs="Times New Roman"/>
      <w:sz w:val="20"/>
    </w:rPr>
  </w:style>
  <w:style w:type="paragraph" w:styleId="BalloonText">
    <w:name w:val="Balloon Text"/>
    <w:basedOn w:val="Normal"/>
    <w:link w:val="BalloonTextChar"/>
    <w:uiPriority w:val="99"/>
    <w:semiHidden/>
    <w:rsid w:val="00136107"/>
    <w:rPr>
      <w:rFonts w:ascii="Tahoma" w:hAnsi="Tahoma" w:cs="Tahoma"/>
      <w:sz w:val="16"/>
      <w:szCs w:val="16"/>
    </w:rPr>
  </w:style>
  <w:style w:type="character" w:customStyle="1" w:styleId="BalloonTextChar">
    <w:name w:val="Balloon Text Char"/>
    <w:link w:val="BalloonText"/>
    <w:uiPriority w:val="99"/>
    <w:semiHidden/>
    <w:locked/>
    <w:rsid w:val="00136107"/>
    <w:rPr>
      <w:rFonts w:cs="Times New Roman"/>
      <w:sz w:val="2"/>
    </w:rPr>
  </w:style>
  <w:style w:type="character" w:styleId="CommentReference">
    <w:name w:val="annotation reference"/>
    <w:uiPriority w:val="99"/>
    <w:semiHidden/>
    <w:rsid w:val="00136107"/>
    <w:rPr>
      <w:rFonts w:cs="Times New Roman"/>
      <w:sz w:val="16"/>
    </w:rPr>
  </w:style>
  <w:style w:type="paragraph" w:styleId="CommentText">
    <w:name w:val="annotation text"/>
    <w:basedOn w:val="Normal"/>
    <w:link w:val="CommentTextChar"/>
    <w:uiPriority w:val="99"/>
    <w:semiHidden/>
    <w:rsid w:val="00136107"/>
    <w:rPr>
      <w:sz w:val="20"/>
    </w:rPr>
  </w:style>
  <w:style w:type="character" w:customStyle="1" w:styleId="CommentTextChar">
    <w:name w:val="Comment Text Char"/>
    <w:link w:val="CommentText"/>
    <w:uiPriority w:val="99"/>
    <w:locked/>
    <w:rsid w:val="00136107"/>
    <w:rPr>
      <w:rFonts w:cs="Times New Roman"/>
    </w:rPr>
  </w:style>
  <w:style w:type="paragraph" w:styleId="CommentSubject">
    <w:name w:val="annotation subject"/>
    <w:basedOn w:val="CommentText"/>
    <w:next w:val="CommentText"/>
    <w:link w:val="CommentSubjectChar"/>
    <w:uiPriority w:val="99"/>
    <w:rsid w:val="00136107"/>
    <w:rPr>
      <w:b/>
      <w:bCs/>
    </w:rPr>
  </w:style>
  <w:style w:type="character" w:customStyle="1" w:styleId="CommentSubjectChar">
    <w:name w:val="Comment Subject Char"/>
    <w:link w:val="CommentSubject"/>
    <w:uiPriority w:val="99"/>
    <w:locked/>
    <w:rsid w:val="00136107"/>
    <w:rPr>
      <w:rFonts w:cs="Times New Roman"/>
      <w:b/>
    </w:rPr>
  </w:style>
  <w:style w:type="paragraph" w:customStyle="1" w:styleId="a1">
    <w:name w:val="a"/>
    <w:basedOn w:val="Normal"/>
    <w:uiPriority w:val="99"/>
    <w:rsid w:val="00136107"/>
    <w:rPr>
      <w:szCs w:val="24"/>
    </w:rPr>
  </w:style>
  <w:style w:type="paragraph" w:styleId="PlainText">
    <w:name w:val="Plain Text"/>
    <w:basedOn w:val="Normal"/>
    <w:link w:val="PlainTextChar"/>
    <w:uiPriority w:val="99"/>
    <w:rsid w:val="00136107"/>
    <w:pPr>
      <w:spacing w:before="0" w:line="240" w:lineRule="auto"/>
      <w:ind w:firstLine="0"/>
      <w:jc w:val="left"/>
    </w:pPr>
    <w:rPr>
      <w:rFonts w:ascii="Courier New" w:hAnsi="Courier New"/>
      <w:sz w:val="20"/>
      <w:lang w:val="en-AU"/>
    </w:rPr>
  </w:style>
  <w:style w:type="character" w:customStyle="1" w:styleId="PlainTextChar">
    <w:name w:val="Plain Text Char"/>
    <w:link w:val="PlainText"/>
    <w:uiPriority w:val="99"/>
    <w:semiHidden/>
    <w:locked/>
    <w:rsid w:val="00136107"/>
    <w:rPr>
      <w:rFonts w:ascii="Courier New" w:hAnsi="Courier New" w:cs="Times New Roman"/>
      <w:sz w:val="20"/>
    </w:rPr>
  </w:style>
  <w:style w:type="paragraph" w:customStyle="1" w:styleId="a2">
    <w:name w:val="Обикн. параграф"/>
    <w:basedOn w:val="Normal"/>
    <w:uiPriority w:val="99"/>
    <w:rsid w:val="00136107"/>
    <w:rPr>
      <w:lang w:eastAsia="en-US"/>
    </w:rPr>
  </w:style>
  <w:style w:type="character" w:customStyle="1" w:styleId="Char">
    <w:name w:val="Обикн. параграф Char"/>
    <w:uiPriority w:val="99"/>
    <w:locked/>
    <w:rsid w:val="00136107"/>
    <w:rPr>
      <w:sz w:val="24"/>
      <w:lang w:val="bg-BG" w:eastAsia="en-US"/>
    </w:rPr>
  </w:style>
  <w:style w:type="paragraph" w:customStyle="1" w:styleId="Iaeeiiaaaao">
    <w:name w:val="Iaeei. ia?aa?ao"/>
    <w:basedOn w:val="Normal"/>
    <w:uiPriority w:val="99"/>
    <w:rsid w:val="00136107"/>
  </w:style>
  <w:style w:type="character" w:customStyle="1" w:styleId="2">
    <w:name w:val="Основен текст2"/>
    <w:uiPriority w:val="99"/>
    <w:rsid w:val="00136107"/>
    <w:rPr>
      <w:rFonts w:ascii="Times New Roman" w:hAnsi="Times New Roman"/>
      <w:sz w:val="24"/>
    </w:rPr>
  </w:style>
  <w:style w:type="paragraph" w:customStyle="1" w:styleId="a3">
    <w:name w:val="Îáèêí.ïàðàãðàô"/>
    <w:basedOn w:val="Normal"/>
    <w:uiPriority w:val="99"/>
    <w:rsid w:val="00136107"/>
  </w:style>
  <w:style w:type="paragraph" w:customStyle="1" w:styleId="a4">
    <w:name w:val="Член"/>
    <w:basedOn w:val="Normal"/>
    <w:uiPriority w:val="99"/>
    <w:rsid w:val="00136107"/>
    <w:pPr>
      <w:widowControl w:val="0"/>
      <w:tabs>
        <w:tab w:val="num" w:pos="1440"/>
      </w:tabs>
      <w:autoSpaceDE w:val="0"/>
      <w:autoSpaceDN w:val="0"/>
      <w:adjustRightInd w:val="0"/>
      <w:spacing w:line="240" w:lineRule="auto"/>
      <w:ind w:left="1440" w:hanging="360"/>
    </w:pPr>
    <w:rPr>
      <w:rFonts w:cs="Arial"/>
      <w:lang w:eastAsia="en-US" w:bidi="bn-BD"/>
    </w:rPr>
  </w:style>
  <w:style w:type="paragraph" w:customStyle="1" w:styleId="a">
    <w:name w:val="Раздел"/>
    <w:basedOn w:val="Normal"/>
    <w:uiPriority w:val="99"/>
    <w:rsid w:val="00136107"/>
    <w:pPr>
      <w:keepNext/>
      <w:keepLines/>
      <w:widowControl w:val="0"/>
      <w:numPr>
        <w:numId w:val="23"/>
      </w:numPr>
      <w:shd w:val="clear" w:color="auto" w:fill="FFFFFF"/>
      <w:tabs>
        <w:tab w:val="left" w:pos="1134"/>
      </w:tabs>
      <w:suppressAutoHyphens/>
      <w:autoSpaceDE w:val="0"/>
      <w:autoSpaceDN w:val="0"/>
      <w:adjustRightInd w:val="0"/>
      <w:spacing w:before="240" w:after="120" w:line="240" w:lineRule="auto"/>
      <w:jc w:val="left"/>
    </w:pPr>
    <w:rPr>
      <w:b/>
      <w:caps/>
      <w:color w:val="000000"/>
      <w:spacing w:val="-1"/>
      <w:szCs w:val="24"/>
      <w:u w:val="single"/>
      <w:lang w:eastAsia="en-US" w:bidi="bn-BD"/>
    </w:rPr>
  </w:style>
  <w:style w:type="paragraph" w:styleId="DocumentMap">
    <w:name w:val="Document Map"/>
    <w:basedOn w:val="Normal"/>
    <w:link w:val="DocumentMapChar"/>
    <w:uiPriority w:val="99"/>
    <w:semiHidden/>
    <w:rsid w:val="005600AA"/>
    <w:pPr>
      <w:shd w:val="clear" w:color="auto" w:fill="000080"/>
    </w:pPr>
    <w:rPr>
      <w:rFonts w:ascii="Tahoma" w:hAnsi="Tahoma" w:cs="Tahoma"/>
      <w:sz w:val="20"/>
    </w:rPr>
  </w:style>
  <w:style w:type="character" w:customStyle="1" w:styleId="DocumentMapChar">
    <w:name w:val="Document Map Char"/>
    <w:link w:val="DocumentMap"/>
    <w:uiPriority w:val="99"/>
    <w:semiHidden/>
    <w:locked/>
    <w:rsid w:val="007E2A4B"/>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12</Pages>
  <Words>3151</Words>
  <Characters>17967</Characters>
  <Application>Microsoft Office Word</Application>
  <DocSecurity>0</DocSecurity>
  <Lines>149</Lines>
  <Paragraphs>42</Paragraphs>
  <ScaleCrop>false</ScaleCrop>
  <Company>BNB</Company>
  <LinksUpToDate>false</LinksUpToDate>
  <CharactersWithSpaces>21076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на ПРОЕКТ за ДОГОВОР</dc:title>
  <dc:subject/>
  <dc:creator>User</dc:creator>
  <cp:keywords/>
  <dc:description/>
  <cp:lastModifiedBy>Магдалена Георгиева</cp:lastModifiedBy>
  <cp:revision>369</cp:revision>
  <cp:lastPrinted>2015-02-17T10:12:00Z</cp:lastPrinted>
  <dcterms:created xsi:type="dcterms:W3CDTF">2017-02-22T14:10:00Z</dcterms:created>
  <dcterms:modified xsi:type="dcterms:W3CDTF">2017-02-28T13:29:00Z</dcterms:modified>
</cp:coreProperties>
</file>