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43BC73" w14:textId="77777777" w:rsidR="00D16C5E" w:rsidRPr="00A54B6C" w:rsidRDefault="002A1ACD" w:rsidP="00FA61EF">
      <w:pPr>
        <w:spacing w:after="0" w:line="240" w:lineRule="auto"/>
        <w:jc w:val="center"/>
        <w:rPr>
          <w:rFonts w:ascii="Times New Roman" w:eastAsia="Times New Roman" w:hAnsi="Times New Roman"/>
          <w:b/>
          <w:sz w:val="24"/>
          <w:szCs w:val="24"/>
          <w:lang w:eastAsia="bg-BG"/>
        </w:rPr>
      </w:pPr>
      <w:r w:rsidRPr="00A54B6C">
        <w:rPr>
          <w:rFonts w:ascii="Times New Roman" w:eastAsia="Times New Roman" w:hAnsi="Times New Roman"/>
          <w:b/>
          <w:sz w:val="24"/>
          <w:szCs w:val="24"/>
          <w:lang w:eastAsia="bg-BG"/>
        </w:rPr>
        <w:t xml:space="preserve">УКАЗАНИЯ </w:t>
      </w:r>
    </w:p>
    <w:p w14:paraId="7BA14225" w14:textId="77777777" w:rsidR="002A1ACD" w:rsidRPr="00A54B6C" w:rsidRDefault="002A1ACD" w:rsidP="00FA61EF">
      <w:pPr>
        <w:spacing w:after="0" w:line="240" w:lineRule="auto"/>
        <w:jc w:val="center"/>
        <w:rPr>
          <w:rFonts w:ascii="Times New Roman" w:eastAsia="Times New Roman" w:hAnsi="Times New Roman"/>
          <w:b/>
          <w:sz w:val="24"/>
          <w:szCs w:val="24"/>
          <w:lang w:eastAsia="bg-BG"/>
        </w:rPr>
      </w:pPr>
      <w:r w:rsidRPr="00A54B6C">
        <w:rPr>
          <w:rFonts w:ascii="Times New Roman" w:eastAsia="Times New Roman" w:hAnsi="Times New Roman"/>
          <w:b/>
          <w:sz w:val="24"/>
          <w:szCs w:val="24"/>
          <w:lang w:eastAsia="bg-BG"/>
        </w:rPr>
        <w:t xml:space="preserve">ЗА </w:t>
      </w:r>
      <w:r w:rsidR="00830F03" w:rsidRPr="00A54B6C">
        <w:rPr>
          <w:rFonts w:ascii="Times New Roman" w:eastAsia="Times New Roman" w:hAnsi="Times New Roman"/>
          <w:b/>
          <w:sz w:val="24"/>
          <w:szCs w:val="24"/>
          <w:lang w:eastAsia="bg-BG"/>
        </w:rPr>
        <w:t xml:space="preserve">ПОДГОТОВКА НА </w:t>
      </w:r>
      <w:r w:rsidR="003A376F" w:rsidRPr="00A54B6C">
        <w:rPr>
          <w:rFonts w:ascii="Times New Roman" w:eastAsia="Times New Roman" w:hAnsi="Times New Roman"/>
          <w:b/>
          <w:sz w:val="24"/>
          <w:szCs w:val="24"/>
          <w:lang w:eastAsia="bg-BG"/>
        </w:rPr>
        <w:t>ДОКУМЕНТИТЕ</w:t>
      </w:r>
    </w:p>
    <w:p w14:paraId="74737263" w14:textId="77777777" w:rsidR="00FA61EF" w:rsidRPr="00A54B6C" w:rsidRDefault="00FA61EF" w:rsidP="00FA61EF">
      <w:pPr>
        <w:spacing w:after="0" w:line="240" w:lineRule="auto"/>
        <w:jc w:val="center"/>
        <w:rPr>
          <w:rFonts w:ascii="Times New Roman" w:eastAsia="Times New Roman" w:hAnsi="Times New Roman"/>
          <w:b/>
          <w:sz w:val="24"/>
          <w:szCs w:val="24"/>
          <w:lang w:eastAsia="bg-BG"/>
        </w:rPr>
      </w:pPr>
      <w:r w:rsidRPr="00A54B6C">
        <w:rPr>
          <w:rFonts w:ascii="Times New Roman" w:eastAsia="Times New Roman" w:hAnsi="Times New Roman"/>
          <w:b/>
          <w:sz w:val="24"/>
          <w:szCs w:val="24"/>
          <w:lang w:eastAsia="bg-BG"/>
        </w:rPr>
        <w:t xml:space="preserve">в процедура </w:t>
      </w:r>
      <w:r w:rsidR="00BC1E97" w:rsidRPr="00A54B6C">
        <w:rPr>
          <w:rFonts w:ascii="Times New Roman" w:eastAsia="Times New Roman" w:hAnsi="Times New Roman"/>
          <w:b/>
          <w:sz w:val="24"/>
          <w:szCs w:val="24"/>
          <w:lang w:eastAsia="bg-BG"/>
        </w:rPr>
        <w:t xml:space="preserve">„публично състезание“ </w:t>
      </w:r>
      <w:r w:rsidRPr="00A54B6C">
        <w:rPr>
          <w:rFonts w:ascii="Times New Roman" w:eastAsia="Times New Roman" w:hAnsi="Times New Roman"/>
          <w:b/>
          <w:sz w:val="24"/>
          <w:szCs w:val="24"/>
          <w:lang w:eastAsia="bg-BG"/>
        </w:rPr>
        <w:t>за възлагане на обществена поръчка с предмет</w:t>
      </w:r>
      <w:r w:rsidR="009259C5" w:rsidRPr="00A54B6C">
        <w:rPr>
          <w:rFonts w:ascii="Times New Roman" w:eastAsia="Times New Roman" w:hAnsi="Times New Roman"/>
          <w:b/>
          <w:sz w:val="24"/>
          <w:szCs w:val="24"/>
          <w:lang w:eastAsia="bg-BG"/>
        </w:rPr>
        <w:t xml:space="preserve"> </w:t>
      </w:r>
      <w:r w:rsidR="00236E27" w:rsidRPr="00A54B6C">
        <w:rPr>
          <w:rFonts w:ascii="Times New Roman" w:eastAsia="Times New Roman" w:hAnsi="Times New Roman"/>
          <w:b/>
          <w:sz w:val="24"/>
          <w:szCs w:val="24"/>
          <w:lang w:eastAsia="bg-BG"/>
        </w:rPr>
        <w:t>„</w:t>
      </w:r>
      <w:r w:rsidR="00DC48FE" w:rsidRPr="00A54B6C">
        <w:rPr>
          <w:rFonts w:ascii="Times New Roman" w:eastAsia="Times New Roman" w:hAnsi="Times New Roman"/>
          <w:b/>
          <w:sz w:val="24"/>
          <w:szCs w:val="24"/>
          <w:lang w:eastAsia="bg-BG"/>
        </w:rPr>
        <w:t>Доставка на работно, униформено облекло и лични предпазни средства, в т. ч. специално работно облекло за служителите на БНБ по 11 обособени позиции</w:t>
      </w:r>
      <w:r w:rsidR="00236E27" w:rsidRPr="00A54B6C">
        <w:rPr>
          <w:rFonts w:ascii="Times New Roman" w:eastAsia="Times New Roman" w:hAnsi="Times New Roman"/>
          <w:b/>
          <w:sz w:val="24"/>
          <w:szCs w:val="24"/>
          <w:lang w:eastAsia="bg-BG"/>
        </w:rPr>
        <w:t>“.</w:t>
      </w:r>
    </w:p>
    <w:sdt>
      <w:sdtPr>
        <w:rPr>
          <w:rFonts w:ascii="Times New Roman" w:eastAsia="Calibri" w:hAnsi="Times New Roman" w:cs="Times New Roman"/>
          <w:b w:val="0"/>
          <w:bCs w:val="0"/>
          <w:color w:val="auto"/>
          <w:sz w:val="24"/>
          <w:szCs w:val="24"/>
          <w:lang w:val="bg-BG" w:eastAsia="en-US"/>
        </w:rPr>
        <w:id w:val="424002758"/>
        <w:docPartObj>
          <w:docPartGallery w:val="Table of Contents"/>
          <w:docPartUnique/>
        </w:docPartObj>
      </w:sdtPr>
      <w:sdtEndPr>
        <w:rPr>
          <w:noProof/>
        </w:rPr>
      </w:sdtEndPr>
      <w:sdtContent>
        <w:p w14:paraId="0BF834EE" w14:textId="77777777" w:rsidR="00297459" w:rsidRPr="00A54B6C" w:rsidRDefault="00297459" w:rsidP="004E6721">
          <w:pPr>
            <w:pStyle w:val="TOCHeading"/>
            <w:jc w:val="center"/>
            <w:rPr>
              <w:rFonts w:ascii="Times New Roman" w:hAnsi="Times New Roman" w:cs="Times New Roman"/>
              <w:color w:val="auto"/>
              <w:sz w:val="24"/>
              <w:szCs w:val="24"/>
              <w:lang w:val="bg-BG"/>
            </w:rPr>
          </w:pPr>
          <w:r w:rsidRPr="00A54B6C">
            <w:rPr>
              <w:rFonts w:ascii="Times New Roman" w:hAnsi="Times New Roman" w:cs="Times New Roman"/>
              <w:color w:val="auto"/>
              <w:sz w:val="24"/>
              <w:szCs w:val="24"/>
              <w:lang w:val="bg-BG"/>
            </w:rPr>
            <w:t>СЪДЪРЖАНИЕ</w:t>
          </w:r>
          <w:r w:rsidR="004E6721" w:rsidRPr="00A54B6C">
            <w:rPr>
              <w:rFonts w:ascii="Times New Roman" w:hAnsi="Times New Roman" w:cs="Times New Roman"/>
              <w:color w:val="auto"/>
              <w:sz w:val="24"/>
              <w:szCs w:val="24"/>
              <w:lang w:val="bg-BG"/>
            </w:rPr>
            <w:t>:</w:t>
          </w:r>
        </w:p>
        <w:p w14:paraId="4C1356C4" w14:textId="77777777" w:rsidR="0042100E" w:rsidRPr="00A54B6C" w:rsidRDefault="00954AFA" w:rsidP="00CB7B75">
          <w:pPr>
            <w:pStyle w:val="TOC1"/>
            <w:ind w:left="142" w:hanging="142"/>
            <w:rPr>
              <w:rFonts w:ascii="Times New Roman" w:eastAsiaTheme="minorEastAsia" w:hAnsi="Times New Roman"/>
              <w:noProof/>
              <w:lang w:eastAsia="bg-BG"/>
            </w:rPr>
          </w:pPr>
          <w:r w:rsidRPr="00A54B6C">
            <w:rPr>
              <w:rFonts w:ascii="Times New Roman" w:hAnsi="Times New Roman"/>
              <w:sz w:val="24"/>
              <w:szCs w:val="24"/>
            </w:rPr>
            <w:fldChar w:fldCharType="begin"/>
          </w:r>
          <w:r w:rsidR="00297459" w:rsidRPr="00A54B6C">
            <w:rPr>
              <w:rFonts w:ascii="Times New Roman" w:hAnsi="Times New Roman"/>
              <w:sz w:val="24"/>
              <w:szCs w:val="24"/>
            </w:rPr>
            <w:instrText xml:space="preserve"> TOC \o "1-3" \h \z \u </w:instrText>
          </w:r>
          <w:r w:rsidRPr="00A54B6C">
            <w:rPr>
              <w:rFonts w:ascii="Times New Roman" w:hAnsi="Times New Roman"/>
              <w:sz w:val="24"/>
              <w:szCs w:val="24"/>
            </w:rPr>
            <w:fldChar w:fldCharType="separate"/>
          </w:r>
          <w:hyperlink w:anchor="_Toc466382379" w:history="1">
            <w:r w:rsidR="0042100E" w:rsidRPr="00A54B6C">
              <w:rPr>
                <w:rStyle w:val="Hyperlink"/>
                <w:rFonts w:ascii="Times New Roman" w:eastAsia="Times New Roman" w:hAnsi="Times New Roman"/>
                <w:noProof/>
                <w:lang w:eastAsia="bg-BG"/>
              </w:rPr>
              <w:t>І. ПРЕДМЕТ, СРОК И МЯСТО НА ИЗПЪЛНЕНИЕ НА ПОРЪЧКАТА. ТЕХНИЧЕСКИ СПЕЦИФИКАЦИИ</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_Toc466382379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2</w:t>
            </w:r>
            <w:r w:rsidR="0042100E" w:rsidRPr="00A54B6C">
              <w:rPr>
                <w:rFonts w:ascii="Times New Roman" w:hAnsi="Times New Roman"/>
                <w:noProof/>
                <w:webHidden/>
              </w:rPr>
              <w:fldChar w:fldCharType="end"/>
            </w:r>
          </w:hyperlink>
        </w:p>
        <w:p w14:paraId="1CF481E9" w14:textId="77777777" w:rsidR="0042100E" w:rsidRPr="00A54B6C" w:rsidRDefault="00C12D76" w:rsidP="00741075">
          <w:pPr>
            <w:pStyle w:val="TOC2"/>
            <w:rPr>
              <w:rFonts w:ascii="Times New Roman" w:eastAsiaTheme="minorEastAsia" w:hAnsi="Times New Roman"/>
              <w:noProof/>
              <w:lang w:eastAsia="bg-BG"/>
            </w:rPr>
          </w:pPr>
          <w:hyperlink w:anchor="_Toc466382380" w:history="1">
            <w:r w:rsidR="0042100E" w:rsidRPr="00A54B6C">
              <w:rPr>
                <w:rStyle w:val="Hyperlink"/>
                <w:rFonts w:ascii="Times New Roman" w:hAnsi="Times New Roman"/>
                <w:noProof/>
                <w:lang w:eastAsia="bg-BG"/>
              </w:rPr>
              <w:t>1. Предмет, срок и място на изпълнение на поръчката</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_Toc466382380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2</w:t>
            </w:r>
            <w:r w:rsidR="0042100E" w:rsidRPr="00A54B6C">
              <w:rPr>
                <w:rFonts w:ascii="Times New Roman" w:hAnsi="Times New Roman"/>
                <w:noProof/>
                <w:webHidden/>
              </w:rPr>
              <w:fldChar w:fldCharType="end"/>
            </w:r>
          </w:hyperlink>
        </w:p>
        <w:p w14:paraId="6B287FEA" w14:textId="77777777" w:rsidR="0042100E" w:rsidRPr="00A54B6C" w:rsidRDefault="00C12D76" w:rsidP="00741075">
          <w:pPr>
            <w:pStyle w:val="TOC2"/>
            <w:rPr>
              <w:rFonts w:ascii="Times New Roman" w:hAnsi="Times New Roman"/>
              <w:noProof/>
            </w:rPr>
          </w:pPr>
          <w:hyperlink w:anchor="_Toc466382381" w:history="1">
            <w:r w:rsidR="00B0442E" w:rsidRPr="00A54B6C">
              <w:rPr>
                <w:rStyle w:val="Hyperlink"/>
                <w:rFonts w:ascii="Times New Roman" w:hAnsi="Times New Roman"/>
                <w:noProof/>
              </w:rPr>
              <w:t>2. Технически спецификации</w:t>
            </w:r>
            <w:r w:rsidR="0042100E" w:rsidRPr="00A54B6C">
              <w:rPr>
                <w:rFonts w:ascii="Times New Roman" w:hAnsi="Times New Roman"/>
                <w:noProof/>
                <w:webHidden/>
              </w:rPr>
              <w:tab/>
            </w:r>
            <w:r w:rsidR="00B0442E" w:rsidRPr="00A54B6C">
              <w:rPr>
                <w:rFonts w:ascii="Times New Roman" w:hAnsi="Times New Roman"/>
                <w:noProof/>
                <w:webHidden/>
              </w:rPr>
              <w:t>2</w:t>
            </w:r>
          </w:hyperlink>
        </w:p>
        <w:p w14:paraId="0BC01DA9" w14:textId="62947522" w:rsidR="00B0442E" w:rsidRPr="00A54B6C" w:rsidRDefault="00B0442E" w:rsidP="00CB7B75">
          <w:pPr>
            <w:tabs>
              <w:tab w:val="left" w:pos="284"/>
            </w:tabs>
            <w:spacing w:after="0"/>
            <w:ind w:left="142" w:hanging="142"/>
            <w:jc w:val="both"/>
            <w:rPr>
              <w:rFonts w:ascii="Times New Roman" w:eastAsia="Times New Roman" w:hAnsi="Times New Roman"/>
              <w:lang w:eastAsia="bg-BG"/>
            </w:rPr>
          </w:pPr>
          <w:r w:rsidRPr="00A54B6C">
            <w:rPr>
              <w:rFonts w:ascii="Times New Roman" w:eastAsia="Times New Roman" w:hAnsi="Times New Roman"/>
              <w:lang w:eastAsia="bg-BG"/>
            </w:rPr>
            <w:t>ІI.ДОСТЪП ДО ДОКУМЕНТАЦИЯТА.РАЗЯСНЕНИЯ ПО УСЛОВИЯТА НА ОБЩЕСТВЕНАТА ПОРЪЧКА. ПОЛУЧАВАНЕ НА ОФЕРТИ.ОБМЕН НА ИНФОРМАЦИЯ ……</w:t>
          </w:r>
          <w:r w:rsidR="00CB7B75" w:rsidRPr="00A54B6C">
            <w:rPr>
              <w:rFonts w:ascii="Times New Roman" w:eastAsia="Times New Roman" w:hAnsi="Times New Roman"/>
              <w:lang w:eastAsia="bg-BG"/>
            </w:rPr>
            <w:t>.</w:t>
          </w:r>
          <w:r w:rsidRPr="00A54B6C">
            <w:rPr>
              <w:rFonts w:ascii="Times New Roman" w:eastAsia="Times New Roman" w:hAnsi="Times New Roman"/>
              <w:lang w:eastAsia="bg-BG"/>
            </w:rPr>
            <w:t>……………</w:t>
          </w:r>
          <w:r w:rsidR="00CB7B75" w:rsidRPr="00A54B6C">
            <w:rPr>
              <w:rFonts w:ascii="Times New Roman" w:eastAsia="Times New Roman" w:hAnsi="Times New Roman"/>
              <w:lang w:eastAsia="bg-BG"/>
            </w:rPr>
            <w:t>.</w:t>
          </w:r>
          <w:r w:rsidR="00F945E7">
            <w:rPr>
              <w:rFonts w:ascii="Times New Roman" w:eastAsia="Times New Roman" w:hAnsi="Times New Roman"/>
              <w:lang w:eastAsia="bg-BG"/>
            </w:rPr>
            <w:t>..</w:t>
          </w:r>
          <w:r w:rsidR="009A36B3">
            <w:rPr>
              <w:rFonts w:ascii="Times New Roman" w:eastAsia="Times New Roman" w:hAnsi="Times New Roman"/>
              <w:lang w:eastAsia="bg-BG"/>
            </w:rPr>
            <w:t>…….</w:t>
          </w:r>
          <w:r w:rsidRPr="00A54B6C">
            <w:rPr>
              <w:rFonts w:ascii="Times New Roman" w:eastAsia="Times New Roman" w:hAnsi="Times New Roman"/>
              <w:lang w:eastAsia="bg-BG"/>
            </w:rPr>
            <w:t>. 3</w:t>
          </w:r>
        </w:p>
        <w:p w14:paraId="643E945D" w14:textId="35ADF986" w:rsidR="00B0442E" w:rsidRPr="00A54B6C" w:rsidRDefault="00B0442E" w:rsidP="00CB7B75">
          <w:pPr>
            <w:tabs>
              <w:tab w:val="left" w:pos="142"/>
            </w:tabs>
            <w:spacing w:after="0"/>
            <w:jc w:val="both"/>
            <w:rPr>
              <w:rFonts w:ascii="Times New Roman" w:hAnsi="Times New Roman"/>
            </w:rPr>
          </w:pPr>
          <w:r w:rsidRPr="00A54B6C">
            <w:rPr>
              <w:rFonts w:ascii="Times New Roman" w:hAnsi="Times New Roman"/>
            </w:rPr>
            <w:tab/>
            <w:t>1. Достъп до документацията ………………</w:t>
          </w:r>
          <w:r w:rsidR="00CB7B75" w:rsidRPr="00A54B6C">
            <w:rPr>
              <w:rFonts w:ascii="Times New Roman" w:hAnsi="Times New Roman"/>
            </w:rPr>
            <w:t>..</w:t>
          </w:r>
          <w:r w:rsidRPr="00A54B6C">
            <w:rPr>
              <w:rFonts w:ascii="Times New Roman" w:hAnsi="Times New Roman"/>
            </w:rPr>
            <w:t>………………………………………………………</w:t>
          </w:r>
          <w:r w:rsidR="009A36B3">
            <w:rPr>
              <w:rFonts w:ascii="Times New Roman" w:hAnsi="Times New Roman"/>
              <w:lang w:val="en-US"/>
            </w:rPr>
            <w:t>...</w:t>
          </w:r>
          <w:r w:rsidRPr="00A54B6C">
            <w:rPr>
              <w:rFonts w:ascii="Times New Roman" w:hAnsi="Times New Roman"/>
            </w:rPr>
            <w:t>…3</w:t>
          </w:r>
        </w:p>
        <w:p w14:paraId="4FCEA7EC" w14:textId="77777777" w:rsidR="0042100E" w:rsidRPr="00A54B6C" w:rsidRDefault="00C12D76" w:rsidP="00741075">
          <w:pPr>
            <w:pStyle w:val="TOC2"/>
            <w:rPr>
              <w:rFonts w:ascii="Times New Roman" w:eastAsiaTheme="minorEastAsia" w:hAnsi="Times New Roman"/>
              <w:noProof/>
              <w:lang w:eastAsia="bg-BG"/>
            </w:rPr>
          </w:pPr>
          <w:hyperlink w:anchor="_Toc466382382" w:history="1">
            <w:r w:rsidR="0042100E" w:rsidRPr="00A54B6C">
              <w:rPr>
                <w:rStyle w:val="Hyperlink"/>
                <w:rFonts w:ascii="Times New Roman" w:hAnsi="Times New Roman"/>
                <w:noProof/>
              </w:rPr>
              <w:t xml:space="preserve">2. </w:t>
            </w:r>
            <w:r w:rsidR="0042100E" w:rsidRPr="00A54B6C">
              <w:rPr>
                <w:rStyle w:val="Hyperlink"/>
                <w:rFonts w:ascii="Times New Roman" w:eastAsia="Times New Roman" w:hAnsi="Times New Roman"/>
                <w:noProof/>
                <w:snapToGrid w:val="0"/>
              </w:rPr>
              <w:t>Разяснения по условията на обществената поръчка</w:t>
            </w:r>
            <w:r w:rsidR="0042100E" w:rsidRPr="00A54B6C">
              <w:rPr>
                <w:rFonts w:ascii="Times New Roman" w:hAnsi="Times New Roman"/>
                <w:noProof/>
                <w:webHidden/>
              </w:rPr>
              <w:tab/>
            </w:r>
            <w:r w:rsidR="00CB7B75" w:rsidRPr="00A54B6C">
              <w:rPr>
                <w:rFonts w:ascii="Times New Roman" w:hAnsi="Times New Roman"/>
                <w:noProof/>
                <w:webHidden/>
              </w:rPr>
              <w:t>.</w:t>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_Toc466382382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3</w:t>
            </w:r>
            <w:r w:rsidR="0042100E" w:rsidRPr="00A54B6C">
              <w:rPr>
                <w:rFonts w:ascii="Times New Roman" w:hAnsi="Times New Roman"/>
                <w:noProof/>
                <w:webHidden/>
              </w:rPr>
              <w:fldChar w:fldCharType="end"/>
            </w:r>
          </w:hyperlink>
        </w:p>
        <w:p w14:paraId="460CF767" w14:textId="77777777" w:rsidR="0042100E" w:rsidRPr="00A54B6C" w:rsidRDefault="00C12D76" w:rsidP="00741075">
          <w:pPr>
            <w:pStyle w:val="TOC2"/>
            <w:rPr>
              <w:rFonts w:ascii="Times New Roman" w:eastAsiaTheme="minorEastAsia" w:hAnsi="Times New Roman"/>
              <w:noProof/>
              <w:lang w:eastAsia="bg-BG"/>
            </w:rPr>
          </w:pPr>
          <w:hyperlink w:anchor="_Toc466382383" w:history="1">
            <w:r w:rsidR="0042100E" w:rsidRPr="00A54B6C">
              <w:rPr>
                <w:rStyle w:val="Hyperlink"/>
                <w:rFonts w:ascii="Times New Roman" w:eastAsia="Times New Roman" w:hAnsi="Times New Roman"/>
                <w:noProof/>
                <w:snapToGrid w:val="0"/>
              </w:rPr>
              <w:t xml:space="preserve">3. </w:t>
            </w:r>
            <w:r w:rsidR="0042100E" w:rsidRPr="00A54B6C">
              <w:rPr>
                <w:rStyle w:val="Hyperlink"/>
                <w:rFonts w:ascii="Times New Roman" w:hAnsi="Times New Roman"/>
                <w:noProof/>
              </w:rPr>
              <w:t>Получаване на оферти</w:t>
            </w:r>
            <w:r w:rsidR="0042100E" w:rsidRPr="00A54B6C">
              <w:rPr>
                <w:rFonts w:ascii="Times New Roman" w:hAnsi="Times New Roman"/>
                <w:noProof/>
                <w:webHidden/>
              </w:rPr>
              <w:tab/>
            </w:r>
            <w:r w:rsidR="00CB7B75" w:rsidRPr="00A54B6C">
              <w:rPr>
                <w:rFonts w:ascii="Times New Roman" w:hAnsi="Times New Roman"/>
                <w:noProof/>
                <w:webHidden/>
              </w:rPr>
              <w:t>..</w:t>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_Toc466382383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4</w:t>
            </w:r>
            <w:r w:rsidR="0042100E" w:rsidRPr="00A54B6C">
              <w:rPr>
                <w:rFonts w:ascii="Times New Roman" w:hAnsi="Times New Roman"/>
                <w:noProof/>
                <w:webHidden/>
              </w:rPr>
              <w:fldChar w:fldCharType="end"/>
            </w:r>
          </w:hyperlink>
        </w:p>
        <w:p w14:paraId="7A7C0F1E" w14:textId="77777777" w:rsidR="0042100E" w:rsidRPr="00A54B6C" w:rsidRDefault="00C12D76" w:rsidP="00741075">
          <w:pPr>
            <w:pStyle w:val="TOC2"/>
            <w:rPr>
              <w:rFonts w:ascii="Times New Roman" w:eastAsiaTheme="minorEastAsia" w:hAnsi="Times New Roman"/>
              <w:noProof/>
              <w:lang w:eastAsia="bg-BG"/>
            </w:rPr>
          </w:pPr>
          <w:hyperlink w:anchor="_Toc466382384" w:history="1">
            <w:r w:rsidR="0042100E" w:rsidRPr="00A54B6C">
              <w:rPr>
                <w:rStyle w:val="Hyperlink"/>
                <w:rFonts w:ascii="Times New Roman" w:eastAsia="Times New Roman" w:hAnsi="Times New Roman"/>
                <w:noProof/>
                <w:lang w:eastAsia="bg-BG"/>
              </w:rPr>
              <w:t>4. Обмен на информация</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_Toc466382384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4</w:t>
            </w:r>
            <w:r w:rsidR="0042100E" w:rsidRPr="00A54B6C">
              <w:rPr>
                <w:rFonts w:ascii="Times New Roman" w:hAnsi="Times New Roman"/>
                <w:noProof/>
                <w:webHidden/>
              </w:rPr>
              <w:fldChar w:fldCharType="end"/>
            </w:r>
          </w:hyperlink>
        </w:p>
        <w:p w14:paraId="045CF6E6" w14:textId="77777777" w:rsidR="0042100E" w:rsidRPr="00A54B6C" w:rsidRDefault="00C12D76" w:rsidP="00E54A19">
          <w:pPr>
            <w:pStyle w:val="TOC1"/>
            <w:rPr>
              <w:rFonts w:ascii="Times New Roman" w:eastAsiaTheme="minorEastAsia" w:hAnsi="Times New Roman"/>
              <w:noProof/>
              <w:lang w:eastAsia="bg-BG"/>
            </w:rPr>
          </w:pPr>
          <w:hyperlink w:anchor="_Toc466382385" w:history="1">
            <w:r w:rsidR="0042100E" w:rsidRPr="00A54B6C">
              <w:rPr>
                <w:rStyle w:val="Hyperlink"/>
                <w:rFonts w:ascii="Times New Roman" w:eastAsia="Times New Roman" w:hAnsi="Times New Roman"/>
                <w:noProof/>
                <w:lang w:eastAsia="bg-BG"/>
              </w:rPr>
              <w:t>III. ИЗИСКВАНИЯ КЪМ УЧАСТНИЦИТЕ В ПРОЦЕДУРА „ПУБЛИЧНО СЪСТЕЗАНИЕ“</w:t>
            </w:r>
            <w:r w:rsidR="0042100E" w:rsidRPr="00A54B6C">
              <w:rPr>
                <w:rFonts w:ascii="Times New Roman" w:hAnsi="Times New Roman"/>
                <w:noProof/>
                <w:webHidden/>
              </w:rPr>
              <w:tab/>
            </w:r>
            <w:r w:rsidR="00CB7B75" w:rsidRPr="00A54B6C">
              <w:rPr>
                <w:rFonts w:ascii="Times New Roman" w:hAnsi="Times New Roman"/>
                <w:noProof/>
                <w:webHidden/>
              </w:rPr>
              <w:t>………</w:t>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_Toc466382385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4</w:t>
            </w:r>
            <w:r w:rsidR="0042100E" w:rsidRPr="00A54B6C">
              <w:rPr>
                <w:rFonts w:ascii="Times New Roman" w:hAnsi="Times New Roman"/>
                <w:noProof/>
                <w:webHidden/>
              </w:rPr>
              <w:fldChar w:fldCharType="end"/>
            </w:r>
          </w:hyperlink>
        </w:p>
        <w:p w14:paraId="7D7898E9" w14:textId="77777777" w:rsidR="0042100E" w:rsidRPr="00A54B6C" w:rsidRDefault="00C12D76" w:rsidP="00741075">
          <w:pPr>
            <w:pStyle w:val="TOC2"/>
            <w:rPr>
              <w:rFonts w:ascii="Times New Roman" w:eastAsiaTheme="minorEastAsia" w:hAnsi="Times New Roman"/>
              <w:noProof/>
              <w:lang w:eastAsia="bg-BG"/>
            </w:rPr>
          </w:pPr>
          <w:hyperlink w:anchor="_Toc466382386" w:history="1">
            <w:r w:rsidR="0042100E" w:rsidRPr="00A54B6C">
              <w:rPr>
                <w:rStyle w:val="Hyperlink"/>
                <w:rFonts w:ascii="Times New Roman" w:eastAsia="Times New Roman" w:hAnsi="Times New Roman"/>
                <w:noProof/>
                <w:snapToGrid w:val="0"/>
              </w:rPr>
              <w:t>А. Условия за участие. Основания за отстраняване.</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_Toc466382386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4</w:t>
            </w:r>
            <w:r w:rsidR="0042100E" w:rsidRPr="00A54B6C">
              <w:rPr>
                <w:rFonts w:ascii="Times New Roman" w:hAnsi="Times New Roman"/>
                <w:noProof/>
                <w:webHidden/>
              </w:rPr>
              <w:fldChar w:fldCharType="end"/>
            </w:r>
          </w:hyperlink>
        </w:p>
        <w:p w14:paraId="168F2E2A" w14:textId="77777777" w:rsidR="0042100E" w:rsidRPr="00A54B6C" w:rsidRDefault="00C12D76" w:rsidP="00E54A19">
          <w:pPr>
            <w:pStyle w:val="TOC3"/>
            <w:rPr>
              <w:rFonts w:eastAsiaTheme="minorEastAsia"/>
              <w:snapToGrid/>
              <w:lang w:eastAsia="bg-BG"/>
            </w:rPr>
          </w:pPr>
          <w:hyperlink w:anchor="_Toc466382387" w:history="1">
            <w:r w:rsidR="0042100E" w:rsidRPr="00A54B6C">
              <w:rPr>
                <w:rStyle w:val="Hyperlink"/>
                <w:rFonts w:eastAsia="Times New Roman"/>
              </w:rPr>
              <w:t>1. Условия за участие</w:t>
            </w:r>
            <w:r w:rsidR="0042100E" w:rsidRPr="00A54B6C">
              <w:rPr>
                <w:webHidden/>
              </w:rPr>
              <w:tab/>
            </w:r>
            <w:r w:rsidR="0042100E" w:rsidRPr="00A54B6C">
              <w:rPr>
                <w:webHidden/>
              </w:rPr>
              <w:fldChar w:fldCharType="begin"/>
            </w:r>
            <w:r w:rsidR="0042100E" w:rsidRPr="00A54B6C">
              <w:rPr>
                <w:webHidden/>
              </w:rPr>
              <w:instrText xml:space="preserve"> PAGEREF _Toc466382387 \h </w:instrText>
            </w:r>
            <w:r w:rsidR="0042100E" w:rsidRPr="00A54B6C">
              <w:rPr>
                <w:webHidden/>
              </w:rPr>
            </w:r>
            <w:r w:rsidR="0042100E" w:rsidRPr="00A54B6C">
              <w:rPr>
                <w:webHidden/>
              </w:rPr>
              <w:fldChar w:fldCharType="separate"/>
            </w:r>
            <w:r w:rsidR="00204B85">
              <w:rPr>
                <w:webHidden/>
              </w:rPr>
              <w:t>4</w:t>
            </w:r>
            <w:r w:rsidR="0042100E" w:rsidRPr="00A54B6C">
              <w:rPr>
                <w:webHidden/>
              </w:rPr>
              <w:fldChar w:fldCharType="end"/>
            </w:r>
          </w:hyperlink>
        </w:p>
        <w:p w14:paraId="0DEABD21" w14:textId="77777777" w:rsidR="0042100E" w:rsidRPr="00A54B6C" w:rsidRDefault="00C12D76" w:rsidP="00E54A19">
          <w:pPr>
            <w:pStyle w:val="TOC3"/>
            <w:rPr>
              <w:rFonts w:eastAsiaTheme="minorEastAsia"/>
              <w:snapToGrid/>
              <w:lang w:eastAsia="bg-BG"/>
            </w:rPr>
          </w:pPr>
          <w:hyperlink w:anchor="_Toc466382388" w:history="1">
            <w:r w:rsidR="0042100E" w:rsidRPr="00A54B6C">
              <w:rPr>
                <w:rStyle w:val="Hyperlink"/>
                <w:rFonts w:eastAsia="Times New Roman"/>
              </w:rPr>
              <w:t>2. Основания за отстраняване</w:t>
            </w:r>
            <w:r w:rsidR="0042100E" w:rsidRPr="00A54B6C">
              <w:rPr>
                <w:webHidden/>
              </w:rPr>
              <w:tab/>
            </w:r>
            <w:r w:rsidR="0042100E" w:rsidRPr="00A54B6C">
              <w:rPr>
                <w:webHidden/>
              </w:rPr>
              <w:fldChar w:fldCharType="begin"/>
            </w:r>
            <w:r w:rsidR="0042100E" w:rsidRPr="00A54B6C">
              <w:rPr>
                <w:webHidden/>
              </w:rPr>
              <w:instrText xml:space="preserve"> PAGEREF _Toc466382388 \h </w:instrText>
            </w:r>
            <w:r w:rsidR="0042100E" w:rsidRPr="00A54B6C">
              <w:rPr>
                <w:webHidden/>
              </w:rPr>
            </w:r>
            <w:r w:rsidR="0042100E" w:rsidRPr="00A54B6C">
              <w:rPr>
                <w:webHidden/>
              </w:rPr>
              <w:fldChar w:fldCharType="separate"/>
            </w:r>
            <w:r w:rsidR="00204B85">
              <w:rPr>
                <w:webHidden/>
              </w:rPr>
              <w:t>8</w:t>
            </w:r>
            <w:r w:rsidR="0042100E" w:rsidRPr="00A54B6C">
              <w:rPr>
                <w:webHidden/>
              </w:rPr>
              <w:fldChar w:fldCharType="end"/>
            </w:r>
          </w:hyperlink>
        </w:p>
        <w:p w14:paraId="0166537D" w14:textId="08015ADA" w:rsidR="0042100E" w:rsidRPr="00A54B6C" w:rsidRDefault="00C12D76" w:rsidP="00741075">
          <w:pPr>
            <w:pStyle w:val="TOC2"/>
            <w:rPr>
              <w:rFonts w:ascii="Times New Roman" w:hAnsi="Times New Roman"/>
              <w:noProof/>
            </w:rPr>
          </w:pPr>
          <w:hyperlink w:anchor="_Toc466382389" w:history="1">
            <w:r w:rsidR="0042100E" w:rsidRPr="00A54B6C">
              <w:rPr>
                <w:rStyle w:val="Hyperlink"/>
                <w:rFonts w:ascii="Times New Roman" w:eastAsia="Times New Roman" w:hAnsi="Times New Roman"/>
                <w:noProof/>
                <w:snapToGrid w:val="0"/>
              </w:rPr>
              <w:t>Б. Критерии за подбор .</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_Toc466382389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12</w:t>
            </w:r>
            <w:r w:rsidR="0042100E" w:rsidRPr="00A54B6C">
              <w:rPr>
                <w:rFonts w:ascii="Times New Roman" w:hAnsi="Times New Roman"/>
                <w:noProof/>
                <w:webHidden/>
              </w:rPr>
              <w:fldChar w:fldCharType="end"/>
            </w:r>
          </w:hyperlink>
        </w:p>
        <w:p w14:paraId="314CB9FC" w14:textId="46948CA8" w:rsidR="0042100E" w:rsidRPr="00995DB0" w:rsidRDefault="00E54A19" w:rsidP="00A56FAC">
          <w:pPr>
            <w:tabs>
              <w:tab w:val="left" w:pos="426"/>
            </w:tabs>
            <w:spacing w:after="0"/>
            <w:ind w:firstLine="142"/>
            <w:rPr>
              <w:rFonts w:ascii="Times New Roman" w:eastAsiaTheme="minorEastAsia" w:hAnsi="Times New Roman"/>
              <w:lang w:eastAsia="bg-BG"/>
            </w:rPr>
          </w:pPr>
          <w:r w:rsidRPr="00995DB0">
            <w:rPr>
              <w:rFonts w:ascii="Times New Roman" w:hAnsi="Times New Roman"/>
            </w:rPr>
            <w:t>1.</w:t>
          </w:r>
          <w:r w:rsidRPr="00995DB0">
            <w:rPr>
              <w:rFonts w:ascii="Times New Roman" w:hAnsi="Times New Roman"/>
            </w:rPr>
            <w:tab/>
          </w:r>
          <w:hyperlink w:anchor="_Toc466382390" w:history="1">
            <w:r w:rsidR="0042100E" w:rsidRPr="00995DB0">
              <w:rPr>
                <w:rStyle w:val="Hyperlink"/>
                <w:rFonts w:ascii="Times New Roman" w:hAnsi="Times New Roman"/>
              </w:rPr>
              <w:t>Технически и професи</w:t>
            </w:r>
            <w:r w:rsidR="00A56FAC" w:rsidRPr="00995DB0">
              <w:rPr>
                <w:rStyle w:val="Hyperlink"/>
                <w:rFonts w:ascii="Times New Roman" w:hAnsi="Times New Roman"/>
              </w:rPr>
              <w:t>онални способности на участника………</w:t>
            </w:r>
            <w:r w:rsidR="00995DB0">
              <w:rPr>
                <w:rStyle w:val="Hyperlink"/>
                <w:rFonts w:ascii="Times New Roman" w:hAnsi="Times New Roman"/>
                <w:lang w:val="en-US"/>
              </w:rPr>
              <w:t>………...</w:t>
            </w:r>
            <w:r w:rsidR="00A56FAC" w:rsidRPr="00995DB0">
              <w:rPr>
                <w:rStyle w:val="Hyperlink"/>
                <w:rFonts w:ascii="Times New Roman" w:hAnsi="Times New Roman"/>
              </w:rPr>
              <w:t>………………………</w:t>
            </w:r>
            <w:r w:rsidR="0042100E" w:rsidRPr="00995DB0">
              <w:rPr>
                <w:rFonts w:ascii="Times New Roman" w:hAnsi="Times New Roman"/>
                <w:webHidden/>
              </w:rPr>
              <w:tab/>
            </w:r>
            <w:r w:rsidR="0042100E" w:rsidRPr="00995DB0">
              <w:rPr>
                <w:rFonts w:ascii="Times New Roman" w:hAnsi="Times New Roman"/>
                <w:webHidden/>
              </w:rPr>
              <w:fldChar w:fldCharType="begin"/>
            </w:r>
            <w:r w:rsidR="0042100E" w:rsidRPr="00995DB0">
              <w:rPr>
                <w:rFonts w:ascii="Times New Roman" w:hAnsi="Times New Roman"/>
                <w:webHidden/>
              </w:rPr>
              <w:instrText xml:space="preserve"> PAGEREF _Toc466382390 \h </w:instrText>
            </w:r>
            <w:r w:rsidR="0042100E" w:rsidRPr="00995DB0">
              <w:rPr>
                <w:rFonts w:ascii="Times New Roman" w:hAnsi="Times New Roman"/>
                <w:webHidden/>
              </w:rPr>
            </w:r>
            <w:r w:rsidR="0042100E" w:rsidRPr="00995DB0">
              <w:rPr>
                <w:rFonts w:ascii="Times New Roman" w:hAnsi="Times New Roman"/>
                <w:webHidden/>
              </w:rPr>
              <w:fldChar w:fldCharType="separate"/>
            </w:r>
            <w:r w:rsidR="00204B85" w:rsidRPr="00995DB0">
              <w:rPr>
                <w:rFonts w:ascii="Times New Roman" w:hAnsi="Times New Roman"/>
                <w:noProof/>
                <w:webHidden/>
              </w:rPr>
              <w:t>13</w:t>
            </w:r>
            <w:r w:rsidR="0042100E" w:rsidRPr="00995DB0">
              <w:rPr>
                <w:rFonts w:ascii="Times New Roman" w:hAnsi="Times New Roman"/>
                <w:webHidden/>
              </w:rPr>
              <w:fldChar w:fldCharType="end"/>
            </w:r>
          </w:hyperlink>
        </w:p>
        <w:p w14:paraId="6787C4F9" w14:textId="450DDB6B" w:rsidR="0042100E" w:rsidRPr="00A54B6C" w:rsidRDefault="00C12D76" w:rsidP="00E54A19">
          <w:pPr>
            <w:pStyle w:val="TOC3"/>
            <w:rPr>
              <w:rFonts w:eastAsiaTheme="minorEastAsia"/>
              <w:snapToGrid/>
              <w:lang w:eastAsia="bg-BG"/>
            </w:rPr>
          </w:pPr>
          <w:hyperlink w:anchor="_Toc466382391" w:history="1">
            <w:r w:rsidR="00A56FAC">
              <w:t>2</w:t>
            </w:r>
            <w:r w:rsidR="00E54A19" w:rsidRPr="00A54B6C">
              <w:t xml:space="preserve">. </w:t>
            </w:r>
            <w:r w:rsidR="00E54A19" w:rsidRPr="00A54B6C">
              <w:rPr>
                <w:rStyle w:val="Hyperlink"/>
              </w:rPr>
              <w:t>Критерии за подбор само за обособена позиция № 10 „Лични предпазни средства“.</w:t>
            </w:r>
          </w:hyperlink>
          <w:r w:rsidR="00E54A19" w:rsidRPr="00A54B6C">
            <w:t>................... 1</w:t>
          </w:r>
          <w:r w:rsidR="00A56FAC">
            <w:t>3</w:t>
          </w:r>
        </w:p>
        <w:p w14:paraId="5E9C68C9" w14:textId="603EF5BF" w:rsidR="0042100E" w:rsidRPr="00A54B6C" w:rsidRDefault="00C12D76" w:rsidP="00E54A19">
          <w:pPr>
            <w:pStyle w:val="TOC3"/>
            <w:rPr>
              <w:rFonts w:eastAsiaTheme="minorEastAsia"/>
              <w:snapToGrid/>
              <w:lang w:eastAsia="bg-BG"/>
            </w:rPr>
          </w:pPr>
          <w:hyperlink w:anchor="_Toc466382392" w:history="1">
            <w:r w:rsidR="00A56FAC">
              <w:rPr>
                <w:rStyle w:val="Hyperlink"/>
                <w:rFonts w:eastAsia="Times New Roman"/>
              </w:rPr>
              <w:t>3</w:t>
            </w:r>
            <w:r w:rsidR="0042100E" w:rsidRPr="00A54B6C">
              <w:rPr>
                <w:rStyle w:val="Hyperlink"/>
                <w:rFonts w:eastAsia="Times New Roman"/>
              </w:rPr>
              <w:t>. Обединения. Подизпълнители. Ползване капацитета на трети лица.</w:t>
            </w:r>
            <w:r w:rsidR="0042100E" w:rsidRPr="00A54B6C">
              <w:rPr>
                <w:webHidden/>
              </w:rPr>
              <w:tab/>
            </w:r>
            <w:r w:rsidR="0042100E" w:rsidRPr="00A54B6C">
              <w:rPr>
                <w:webHidden/>
              </w:rPr>
              <w:fldChar w:fldCharType="begin"/>
            </w:r>
            <w:r w:rsidR="0042100E" w:rsidRPr="00A54B6C">
              <w:rPr>
                <w:webHidden/>
              </w:rPr>
              <w:instrText xml:space="preserve"> PAGEREF _Toc466382392 \h </w:instrText>
            </w:r>
            <w:r w:rsidR="0042100E" w:rsidRPr="00A54B6C">
              <w:rPr>
                <w:webHidden/>
              </w:rPr>
            </w:r>
            <w:r w:rsidR="0042100E" w:rsidRPr="00A54B6C">
              <w:rPr>
                <w:webHidden/>
              </w:rPr>
              <w:fldChar w:fldCharType="separate"/>
            </w:r>
            <w:r w:rsidR="00204B85">
              <w:rPr>
                <w:webHidden/>
              </w:rPr>
              <w:t>14</w:t>
            </w:r>
            <w:r w:rsidR="0042100E" w:rsidRPr="00A54B6C">
              <w:rPr>
                <w:webHidden/>
              </w:rPr>
              <w:fldChar w:fldCharType="end"/>
            </w:r>
          </w:hyperlink>
        </w:p>
        <w:p w14:paraId="316CC92D" w14:textId="77777777" w:rsidR="0042100E" w:rsidRPr="00A54B6C" w:rsidRDefault="00C12D76" w:rsidP="00741075">
          <w:pPr>
            <w:pStyle w:val="TOC2"/>
            <w:rPr>
              <w:rFonts w:ascii="Times New Roman" w:hAnsi="Times New Roman"/>
              <w:noProof/>
            </w:rPr>
          </w:pPr>
          <w:hyperlink w:anchor="_Toc466382393" w:history="1">
            <w:r w:rsidR="0042100E" w:rsidRPr="00A54B6C">
              <w:rPr>
                <w:rStyle w:val="Hyperlink"/>
                <w:rFonts w:ascii="Times New Roman" w:eastAsia="Times New Roman" w:hAnsi="Times New Roman"/>
                <w:noProof/>
                <w:lang w:eastAsia="bg-BG"/>
              </w:rPr>
              <w:t>В. Единен европейски документ за обществени поръчки</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_Toc466382393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14</w:t>
            </w:r>
            <w:r w:rsidR="0042100E" w:rsidRPr="00A54B6C">
              <w:rPr>
                <w:rFonts w:ascii="Times New Roman" w:hAnsi="Times New Roman"/>
                <w:noProof/>
                <w:webHidden/>
              </w:rPr>
              <w:fldChar w:fldCharType="end"/>
            </w:r>
          </w:hyperlink>
        </w:p>
        <w:p w14:paraId="356E9B3D" w14:textId="13919E03" w:rsidR="007608FA" w:rsidRPr="00A54B6C" w:rsidRDefault="007608FA" w:rsidP="007608FA">
          <w:pPr>
            <w:spacing w:after="0"/>
            <w:ind w:firstLine="142"/>
            <w:rPr>
              <w:rFonts w:ascii="Times New Roman" w:hAnsi="Times New Roman"/>
            </w:rPr>
          </w:pPr>
          <w:r w:rsidRPr="00A54B6C">
            <w:rPr>
              <w:rFonts w:ascii="Times New Roman" w:hAnsi="Times New Roman"/>
            </w:rPr>
            <w:t>Г. Обособени позиции ………………………………………......…………………………………..….. 1</w:t>
          </w:r>
          <w:r w:rsidR="00A56FAC">
            <w:rPr>
              <w:rFonts w:ascii="Times New Roman" w:hAnsi="Times New Roman"/>
            </w:rPr>
            <w:t>6</w:t>
          </w:r>
        </w:p>
        <w:p w14:paraId="6F464F78" w14:textId="77777777" w:rsidR="0042100E" w:rsidRPr="00A54B6C" w:rsidRDefault="00C12D76" w:rsidP="007608FA">
          <w:pPr>
            <w:pStyle w:val="TOC1"/>
            <w:rPr>
              <w:rFonts w:ascii="Times New Roman" w:eastAsiaTheme="minorEastAsia" w:hAnsi="Times New Roman"/>
              <w:noProof/>
              <w:lang w:eastAsia="bg-BG"/>
            </w:rPr>
          </w:pPr>
          <w:hyperlink w:anchor="_Toc466382394" w:history="1">
            <w:r w:rsidR="0042100E" w:rsidRPr="00A54B6C">
              <w:rPr>
                <w:rStyle w:val="Hyperlink"/>
                <w:rFonts w:ascii="Times New Roman" w:eastAsia="Times New Roman" w:hAnsi="Times New Roman"/>
                <w:noProof/>
                <w:lang w:eastAsia="bg-BG"/>
              </w:rPr>
              <w:t>IV. КРИТЕРИЙ ЗА ВЪЗЛАГАНЕ НА ПОРЪЧКАТА</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_Toc466382394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16</w:t>
            </w:r>
            <w:r w:rsidR="0042100E" w:rsidRPr="00A54B6C">
              <w:rPr>
                <w:rFonts w:ascii="Times New Roman" w:hAnsi="Times New Roman"/>
                <w:noProof/>
                <w:webHidden/>
              </w:rPr>
              <w:fldChar w:fldCharType="end"/>
            </w:r>
          </w:hyperlink>
        </w:p>
        <w:p w14:paraId="7763A667" w14:textId="77777777" w:rsidR="0042100E" w:rsidRPr="00A54B6C" w:rsidRDefault="00C12D76" w:rsidP="00E54A19">
          <w:pPr>
            <w:pStyle w:val="TOC1"/>
            <w:rPr>
              <w:rFonts w:ascii="Times New Roman" w:eastAsiaTheme="minorEastAsia" w:hAnsi="Times New Roman"/>
              <w:noProof/>
              <w:lang w:eastAsia="bg-BG"/>
            </w:rPr>
          </w:pPr>
          <w:hyperlink w:anchor="_Toc466382395" w:history="1">
            <w:r w:rsidR="0042100E" w:rsidRPr="00A54B6C">
              <w:rPr>
                <w:rStyle w:val="Hyperlink"/>
                <w:rFonts w:ascii="Times New Roman" w:eastAsia="Times New Roman" w:hAnsi="Times New Roman"/>
                <w:noProof/>
                <w:lang w:eastAsia="bg-BG"/>
              </w:rPr>
              <w:t xml:space="preserve">V. ОФЕРТА. УКАЗАНИЯ ЗА ПОДГОТОВКАТА </w:t>
            </w:r>
            <w:r w:rsidR="0021327C" w:rsidRPr="00A54B6C">
              <w:rPr>
                <w:rStyle w:val="Hyperlink"/>
                <w:rFonts w:ascii="Times New Roman" w:eastAsia="Times New Roman" w:hAnsi="Times New Roman"/>
                <w:noProof/>
                <w:lang w:eastAsia="bg-BG"/>
              </w:rPr>
              <w:t>Ѝ</w:t>
            </w:r>
            <w:r w:rsidR="0042100E" w:rsidRPr="00A54B6C">
              <w:rPr>
                <w:rStyle w:val="Hyperlink"/>
                <w:rFonts w:ascii="Times New Roman" w:eastAsia="Times New Roman" w:hAnsi="Times New Roman"/>
                <w:noProof/>
                <w:lang w:eastAsia="bg-BG"/>
              </w:rPr>
              <w:t>.</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_Toc466382395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17</w:t>
            </w:r>
            <w:r w:rsidR="0042100E" w:rsidRPr="00A54B6C">
              <w:rPr>
                <w:rFonts w:ascii="Times New Roman" w:hAnsi="Times New Roman"/>
                <w:noProof/>
                <w:webHidden/>
              </w:rPr>
              <w:fldChar w:fldCharType="end"/>
            </w:r>
          </w:hyperlink>
        </w:p>
        <w:p w14:paraId="44F3A857" w14:textId="77777777" w:rsidR="0042100E" w:rsidRPr="00A54B6C" w:rsidRDefault="00C12D76" w:rsidP="00741075">
          <w:pPr>
            <w:pStyle w:val="TOC2"/>
            <w:rPr>
              <w:rFonts w:ascii="Times New Roman" w:eastAsiaTheme="minorEastAsia" w:hAnsi="Times New Roman"/>
              <w:noProof/>
              <w:lang w:eastAsia="bg-BG"/>
            </w:rPr>
          </w:pPr>
          <w:hyperlink w:anchor="_Toc466382396" w:history="1">
            <w:r w:rsidR="0042100E" w:rsidRPr="00A54B6C">
              <w:rPr>
                <w:rStyle w:val="Hyperlink"/>
                <w:rFonts w:ascii="Times New Roman" w:eastAsia="Times New Roman" w:hAnsi="Times New Roman"/>
                <w:noProof/>
                <w:snapToGrid w:val="0"/>
              </w:rPr>
              <w:t>1. Общи изисквания при изготвяне и представяне на офертата.</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_Toc466382396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17</w:t>
            </w:r>
            <w:r w:rsidR="0042100E" w:rsidRPr="00A54B6C">
              <w:rPr>
                <w:rFonts w:ascii="Times New Roman" w:hAnsi="Times New Roman"/>
                <w:noProof/>
                <w:webHidden/>
              </w:rPr>
              <w:fldChar w:fldCharType="end"/>
            </w:r>
          </w:hyperlink>
        </w:p>
        <w:p w14:paraId="528DF33C" w14:textId="77777777" w:rsidR="0042100E" w:rsidRPr="00A54B6C" w:rsidRDefault="00C12D76" w:rsidP="00741075">
          <w:pPr>
            <w:pStyle w:val="TOC2"/>
            <w:rPr>
              <w:rFonts w:ascii="Times New Roman" w:eastAsiaTheme="minorEastAsia" w:hAnsi="Times New Roman"/>
              <w:noProof/>
              <w:lang w:eastAsia="bg-BG"/>
            </w:rPr>
          </w:pPr>
          <w:hyperlink w:anchor="_Toc466382397" w:history="1">
            <w:r w:rsidR="0042100E" w:rsidRPr="00A54B6C">
              <w:rPr>
                <w:rStyle w:val="Hyperlink"/>
                <w:rFonts w:ascii="Times New Roman" w:eastAsia="Times New Roman" w:hAnsi="Times New Roman"/>
                <w:noProof/>
                <w:snapToGrid w:val="0"/>
              </w:rPr>
              <w:t>2. Съдържание на опаковката.</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_Toc466382397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18</w:t>
            </w:r>
            <w:r w:rsidR="0042100E" w:rsidRPr="00A54B6C">
              <w:rPr>
                <w:rFonts w:ascii="Times New Roman" w:hAnsi="Times New Roman"/>
                <w:noProof/>
                <w:webHidden/>
              </w:rPr>
              <w:fldChar w:fldCharType="end"/>
            </w:r>
          </w:hyperlink>
        </w:p>
        <w:p w14:paraId="2AB938A3" w14:textId="77777777" w:rsidR="0042100E" w:rsidRPr="00A54B6C" w:rsidRDefault="00C12D76" w:rsidP="00E54A19">
          <w:pPr>
            <w:pStyle w:val="TOC1"/>
            <w:rPr>
              <w:rFonts w:ascii="Times New Roman" w:eastAsiaTheme="minorEastAsia" w:hAnsi="Times New Roman"/>
              <w:noProof/>
              <w:lang w:eastAsia="bg-BG"/>
            </w:rPr>
          </w:pPr>
          <w:hyperlink w:anchor="_Toc466382398" w:history="1">
            <w:r w:rsidR="0042100E" w:rsidRPr="00A54B6C">
              <w:rPr>
                <w:rStyle w:val="Hyperlink"/>
                <w:rFonts w:ascii="Times New Roman" w:eastAsia="Times New Roman" w:hAnsi="Times New Roman"/>
                <w:noProof/>
                <w:snapToGrid w:val="0"/>
              </w:rPr>
              <w:t>VI. РАЗГЛЕЖДАНЕ, ОЦЕНКА И КЛАСИРАНЕ НА ОФЕРТИТЕ</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_Toc466382398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21</w:t>
            </w:r>
            <w:r w:rsidR="0042100E" w:rsidRPr="00A54B6C">
              <w:rPr>
                <w:rFonts w:ascii="Times New Roman" w:hAnsi="Times New Roman"/>
                <w:noProof/>
                <w:webHidden/>
              </w:rPr>
              <w:fldChar w:fldCharType="end"/>
            </w:r>
          </w:hyperlink>
        </w:p>
        <w:p w14:paraId="1EBE9803" w14:textId="77777777" w:rsidR="0042100E" w:rsidRPr="00A54B6C" w:rsidRDefault="00C12D76" w:rsidP="00741075">
          <w:pPr>
            <w:pStyle w:val="TOC2"/>
            <w:rPr>
              <w:rFonts w:ascii="Times New Roman" w:eastAsiaTheme="minorEastAsia" w:hAnsi="Times New Roman"/>
              <w:noProof/>
              <w:lang w:eastAsia="bg-BG"/>
            </w:rPr>
          </w:pPr>
          <w:hyperlink w:anchor="_Toc466382399" w:history="1">
            <w:r w:rsidR="0042100E" w:rsidRPr="00A54B6C">
              <w:rPr>
                <w:rStyle w:val="Hyperlink"/>
                <w:rFonts w:ascii="Times New Roman" w:eastAsia="Times New Roman" w:hAnsi="Times New Roman"/>
                <w:noProof/>
                <w:snapToGrid w:val="0"/>
              </w:rPr>
              <w:t>А. Отваряне на офертите.</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_Toc466382399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21</w:t>
            </w:r>
            <w:r w:rsidR="0042100E" w:rsidRPr="00A54B6C">
              <w:rPr>
                <w:rFonts w:ascii="Times New Roman" w:hAnsi="Times New Roman"/>
                <w:noProof/>
                <w:webHidden/>
              </w:rPr>
              <w:fldChar w:fldCharType="end"/>
            </w:r>
          </w:hyperlink>
        </w:p>
        <w:p w14:paraId="10DA79EB" w14:textId="69E61031" w:rsidR="0042100E" w:rsidRPr="00A54B6C" w:rsidRDefault="00C12D76" w:rsidP="00741075">
          <w:pPr>
            <w:pStyle w:val="TOC2"/>
            <w:rPr>
              <w:rFonts w:ascii="Times New Roman" w:eastAsiaTheme="minorEastAsia" w:hAnsi="Times New Roman"/>
              <w:noProof/>
              <w:lang w:eastAsia="bg-BG"/>
            </w:rPr>
          </w:pPr>
          <w:hyperlink w:anchor="_Toc466382400" w:history="1">
            <w:r w:rsidR="0042100E" w:rsidRPr="00A54B6C">
              <w:rPr>
                <w:rStyle w:val="Hyperlink"/>
                <w:rFonts w:ascii="Times New Roman" w:hAnsi="Times New Roman"/>
                <w:noProof/>
              </w:rPr>
              <w:t xml:space="preserve">Б. </w:t>
            </w:r>
            <w:r w:rsidR="00A4687D" w:rsidRPr="00A4687D">
              <w:rPr>
                <w:rStyle w:val="Hyperlink"/>
                <w:rFonts w:ascii="Times New Roman" w:hAnsi="Times New Roman"/>
                <w:noProof/>
              </w:rPr>
              <w:t>Действия на комисията</w:t>
            </w:r>
            <w:r w:rsidR="00B76D2C">
              <w:rPr>
                <w:rStyle w:val="Hyperlink"/>
                <w:rFonts w:ascii="Times New Roman" w:hAnsi="Times New Roman"/>
                <w:noProof/>
              </w:rPr>
              <w:t>………………………………………………………………………………..</w:t>
            </w:r>
            <w:r w:rsidR="007E2522">
              <w:rPr>
                <w:rFonts w:ascii="Times New Roman" w:hAnsi="Times New Roman"/>
                <w:noProof/>
                <w:webHidden/>
              </w:rPr>
              <w:t>22</w:t>
            </w:r>
          </w:hyperlink>
        </w:p>
        <w:p w14:paraId="2883E325" w14:textId="77777777" w:rsidR="0042100E" w:rsidRPr="00A54B6C" w:rsidRDefault="00C12D76" w:rsidP="00E54A19">
          <w:pPr>
            <w:pStyle w:val="TOC1"/>
            <w:rPr>
              <w:rFonts w:ascii="Times New Roman" w:eastAsiaTheme="minorEastAsia" w:hAnsi="Times New Roman"/>
              <w:noProof/>
              <w:lang w:eastAsia="bg-BG"/>
            </w:rPr>
          </w:pPr>
          <w:hyperlink w:anchor="_Toc466382401" w:history="1">
            <w:r w:rsidR="0042100E" w:rsidRPr="00A54B6C">
              <w:rPr>
                <w:rStyle w:val="Hyperlink"/>
                <w:rFonts w:ascii="Times New Roman" w:eastAsia="Times New Roman" w:hAnsi="Times New Roman"/>
                <w:noProof/>
                <w:snapToGrid w:val="0"/>
              </w:rPr>
              <w:t>VII. ОПРЕДЕЛЯНЕ НА ИЗПЪЛНИТЕЛ</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_Toc466382401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23</w:t>
            </w:r>
            <w:r w:rsidR="0042100E" w:rsidRPr="00A54B6C">
              <w:rPr>
                <w:rFonts w:ascii="Times New Roman" w:hAnsi="Times New Roman"/>
                <w:noProof/>
                <w:webHidden/>
              </w:rPr>
              <w:fldChar w:fldCharType="end"/>
            </w:r>
          </w:hyperlink>
        </w:p>
        <w:p w14:paraId="66ADD3D0" w14:textId="77777777" w:rsidR="0042100E" w:rsidRPr="00A54B6C" w:rsidRDefault="00C12D76" w:rsidP="00E54A19">
          <w:pPr>
            <w:pStyle w:val="TOC1"/>
            <w:rPr>
              <w:rFonts w:ascii="Times New Roman" w:eastAsiaTheme="minorEastAsia" w:hAnsi="Times New Roman"/>
              <w:noProof/>
              <w:lang w:eastAsia="bg-BG"/>
            </w:rPr>
          </w:pPr>
          <w:hyperlink w:anchor="_Toc466382402" w:history="1">
            <w:r w:rsidR="0042100E" w:rsidRPr="00A54B6C">
              <w:rPr>
                <w:rStyle w:val="Hyperlink"/>
                <w:rFonts w:ascii="Times New Roman" w:eastAsia="Times New Roman" w:hAnsi="Times New Roman"/>
                <w:noProof/>
                <w:snapToGrid w:val="0"/>
              </w:rPr>
              <w:t>VIII. ПРЕКРАТЯВАНЕ НА ПРОЦЕДУРАТА</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_Toc466382402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23</w:t>
            </w:r>
            <w:r w:rsidR="0042100E" w:rsidRPr="00A54B6C">
              <w:rPr>
                <w:rFonts w:ascii="Times New Roman" w:hAnsi="Times New Roman"/>
                <w:noProof/>
                <w:webHidden/>
              </w:rPr>
              <w:fldChar w:fldCharType="end"/>
            </w:r>
          </w:hyperlink>
        </w:p>
        <w:p w14:paraId="35A3B671" w14:textId="77777777" w:rsidR="0042100E" w:rsidRPr="00A54B6C" w:rsidRDefault="00C12D76" w:rsidP="00E54A19">
          <w:pPr>
            <w:pStyle w:val="TOC1"/>
            <w:rPr>
              <w:rFonts w:ascii="Times New Roman" w:eastAsiaTheme="minorEastAsia" w:hAnsi="Times New Roman"/>
              <w:noProof/>
              <w:lang w:eastAsia="bg-BG"/>
            </w:rPr>
          </w:pPr>
          <w:hyperlink w:anchor="_Toc466382403" w:history="1">
            <w:r w:rsidR="0042100E" w:rsidRPr="00A54B6C">
              <w:rPr>
                <w:rStyle w:val="Hyperlink"/>
                <w:rFonts w:ascii="Times New Roman" w:eastAsia="Times New Roman" w:hAnsi="Times New Roman"/>
                <w:noProof/>
                <w:snapToGrid w:val="0"/>
              </w:rPr>
              <w:t>IX. СКЛЮЧВАНЕ НА ДОГОВОР. ДОГОВОР ЗА ПОДИЗПЪЛНЕНИЕ</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_Toc466382403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23</w:t>
            </w:r>
            <w:r w:rsidR="0042100E" w:rsidRPr="00A54B6C">
              <w:rPr>
                <w:rFonts w:ascii="Times New Roman" w:hAnsi="Times New Roman"/>
                <w:noProof/>
                <w:webHidden/>
              </w:rPr>
              <w:fldChar w:fldCharType="end"/>
            </w:r>
          </w:hyperlink>
        </w:p>
        <w:p w14:paraId="649AEBC2" w14:textId="77777777" w:rsidR="0042100E" w:rsidRPr="00A54B6C" w:rsidRDefault="00C12D76" w:rsidP="00741075">
          <w:pPr>
            <w:pStyle w:val="TOC2"/>
            <w:rPr>
              <w:rFonts w:ascii="Times New Roman" w:eastAsiaTheme="minorEastAsia" w:hAnsi="Times New Roman"/>
              <w:noProof/>
              <w:lang w:eastAsia="bg-BG"/>
            </w:rPr>
          </w:pPr>
          <w:hyperlink w:anchor="_Toc466382404" w:history="1">
            <w:r w:rsidR="0042100E" w:rsidRPr="00A54B6C">
              <w:rPr>
                <w:rStyle w:val="Hyperlink"/>
                <w:rFonts w:ascii="Times New Roman" w:eastAsia="Times New Roman" w:hAnsi="Times New Roman"/>
                <w:noProof/>
                <w:snapToGrid w:val="0"/>
              </w:rPr>
              <w:t>1. Сключване на договор</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_Toc466382404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23</w:t>
            </w:r>
            <w:r w:rsidR="0042100E" w:rsidRPr="00A54B6C">
              <w:rPr>
                <w:rFonts w:ascii="Times New Roman" w:hAnsi="Times New Roman"/>
                <w:noProof/>
                <w:webHidden/>
              </w:rPr>
              <w:fldChar w:fldCharType="end"/>
            </w:r>
          </w:hyperlink>
        </w:p>
        <w:p w14:paraId="26536218" w14:textId="77777777" w:rsidR="0042100E" w:rsidRPr="00A54B6C" w:rsidRDefault="00C12D76" w:rsidP="00741075">
          <w:pPr>
            <w:pStyle w:val="TOC2"/>
            <w:rPr>
              <w:rFonts w:ascii="Times New Roman" w:eastAsiaTheme="minorEastAsia" w:hAnsi="Times New Roman"/>
              <w:noProof/>
              <w:lang w:eastAsia="bg-BG"/>
            </w:rPr>
          </w:pPr>
          <w:hyperlink w:anchor="_Toc466382405" w:history="1">
            <w:r w:rsidR="0042100E" w:rsidRPr="00A54B6C">
              <w:rPr>
                <w:rStyle w:val="Hyperlink"/>
                <w:rFonts w:ascii="Times New Roman" w:eastAsia="Times New Roman" w:hAnsi="Times New Roman"/>
                <w:noProof/>
                <w:snapToGrid w:val="0"/>
              </w:rPr>
              <w:t>2. Договор за подизпълнение</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_Toc466382405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24</w:t>
            </w:r>
            <w:r w:rsidR="0042100E" w:rsidRPr="00A54B6C">
              <w:rPr>
                <w:rFonts w:ascii="Times New Roman" w:hAnsi="Times New Roman"/>
                <w:noProof/>
                <w:webHidden/>
              </w:rPr>
              <w:fldChar w:fldCharType="end"/>
            </w:r>
          </w:hyperlink>
        </w:p>
        <w:p w14:paraId="67E70CC8" w14:textId="616E9E8F" w:rsidR="0042100E" w:rsidRPr="00A54B6C" w:rsidRDefault="00C12D76" w:rsidP="00E54A19">
          <w:pPr>
            <w:pStyle w:val="TOC1"/>
            <w:rPr>
              <w:rFonts w:ascii="Times New Roman" w:eastAsiaTheme="minorEastAsia" w:hAnsi="Times New Roman"/>
              <w:noProof/>
              <w:lang w:eastAsia="bg-BG"/>
            </w:rPr>
          </w:pPr>
          <w:hyperlink w:anchor="_Toc466382406" w:history="1">
            <w:r w:rsidR="0042100E" w:rsidRPr="00A54B6C">
              <w:rPr>
                <w:rStyle w:val="Hyperlink"/>
                <w:rFonts w:ascii="Times New Roman" w:eastAsia="Times New Roman" w:hAnsi="Times New Roman"/>
                <w:noProof/>
                <w:lang w:eastAsia="bg-BG"/>
              </w:rPr>
              <w:t>X. ОБЖАЛВАНЕ</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_Toc466382406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24</w:t>
            </w:r>
            <w:r w:rsidR="0042100E" w:rsidRPr="00A54B6C">
              <w:rPr>
                <w:rFonts w:ascii="Times New Roman" w:hAnsi="Times New Roman"/>
                <w:noProof/>
                <w:webHidden/>
              </w:rPr>
              <w:fldChar w:fldCharType="end"/>
            </w:r>
          </w:hyperlink>
        </w:p>
        <w:p w14:paraId="25E23B3C" w14:textId="77777777" w:rsidR="0042100E" w:rsidRPr="00A54B6C" w:rsidRDefault="00C12D76" w:rsidP="00E54A19">
          <w:pPr>
            <w:pStyle w:val="TOC1"/>
            <w:rPr>
              <w:rFonts w:ascii="Times New Roman" w:eastAsiaTheme="minorEastAsia" w:hAnsi="Times New Roman"/>
              <w:noProof/>
              <w:sz w:val="24"/>
              <w:szCs w:val="24"/>
              <w:lang w:eastAsia="bg-BG"/>
            </w:rPr>
          </w:pPr>
          <w:hyperlink w:anchor="_Toc466382407" w:history="1">
            <w:r w:rsidR="0042100E" w:rsidRPr="00A54B6C">
              <w:rPr>
                <w:rStyle w:val="Hyperlink"/>
                <w:rFonts w:ascii="Times New Roman" w:eastAsia="Arial Unicode MS" w:hAnsi="Times New Roman"/>
                <w:noProof/>
                <w:lang w:eastAsia="bg-BG"/>
              </w:rPr>
              <w:t>ХI. ДРУГИ УСЛОВИЯ</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_Toc466382407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204B85">
              <w:rPr>
                <w:rFonts w:ascii="Times New Roman" w:hAnsi="Times New Roman"/>
                <w:noProof/>
                <w:webHidden/>
              </w:rPr>
              <w:t>25</w:t>
            </w:r>
            <w:r w:rsidR="0042100E" w:rsidRPr="00A54B6C">
              <w:rPr>
                <w:rFonts w:ascii="Times New Roman" w:hAnsi="Times New Roman"/>
                <w:noProof/>
                <w:webHidden/>
              </w:rPr>
              <w:fldChar w:fldCharType="end"/>
            </w:r>
          </w:hyperlink>
        </w:p>
        <w:p w14:paraId="730739D2" w14:textId="77777777" w:rsidR="00297459" w:rsidRPr="00A54B6C" w:rsidRDefault="00954AFA" w:rsidP="00E54A19">
          <w:pPr>
            <w:spacing w:after="0" w:line="240" w:lineRule="auto"/>
            <w:rPr>
              <w:rFonts w:ascii="Times New Roman" w:hAnsi="Times New Roman"/>
              <w:sz w:val="24"/>
              <w:szCs w:val="24"/>
            </w:rPr>
          </w:pPr>
          <w:r w:rsidRPr="00A54B6C">
            <w:rPr>
              <w:rFonts w:ascii="Times New Roman" w:hAnsi="Times New Roman"/>
              <w:b/>
              <w:bCs/>
              <w:noProof/>
              <w:sz w:val="24"/>
              <w:szCs w:val="24"/>
            </w:rPr>
            <w:fldChar w:fldCharType="end"/>
          </w:r>
        </w:p>
      </w:sdtContent>
    </w:sdt>
    <w:p w14:paraId="77422300" w14:textId="77777777" w:rsidR="00DC48FE" w:rsidRPr="00A54B6C" w:rsidRDefault="00DC48FE" w:rsidP="00483185">
      <w:pPr>
        <w:pStyle w:val="Heading1"/>
        <w:ind w:firstLine="709"/>
        <w:jc w:val="both"/>
        <w:rPr>
          <w:rFonts w:ascii="Times New Roman" w:eastAsia="Times New Roman" w:hAnsi="Times New Roman" w:cs="Times New Roman"/>
          <w:b w:val="0"/>
          <w:color w:val="auto"/>
          <w:sz w:val="24"/>
          <w:szCs w:val="24"/>
          <w:lang w:eastAsia="bg-BG"/>
        </w:rPr>
      </w:pPr>
      <w:bookmarkStart w:id="0" w:name="_Toc466382379"/>
    </w:p>
    <w:p w14:paraId="3F459EA0" w14:textId="77777777" w:rsidR="00E54A19" w:rsidRPr="00A54B6C" w:rsidRDefault="00E54A19" w:rsidP="00E54A19">
      <w:pPr>
        <w:rPr>
          <w:rFonts w:ascii="Times New Roman" w:hAnsi="Times New Roman"/>
          <w:lang w:eastAsia="bg-BG"/>
        </w:rPr>
      </w:pPr>
    </w:p>
    <w:p w14:paraId="6CE3420E" w14:textId="440B678C" w:rsidR="00C23B04" w:rsidRPr="00A54B6C" w:rsidRDefault="00483185" w:rsidP="00D05AD4">
      <w:pPr>
        <w:pStyle w:val="Heading1"/>
        <w:spacing w:line="360" w:lineRule="auto"/>
        <w:ind w:firstLine="709"/>
        <w:jc w:val="both"/>
        <w:rPr>
          <w:rFonts w:ascii="Times New Roman" w:eastAsia="Times New Roman" w:hAnsi="Times New Roman" w:cs="Times New Roman"/>
          <w:b w:val="0"/>
          <w:color w:val="auto"/>
          <w:sz w:val="24"/>
          <w:szCs w:val="24"/>
          <w:lang w:eastAsia="bg-BG"/>
        </w:rPr>
      </w:pPr>
      <w:r w:rsidRPr="00A54B6C">
        <w:rPr>
          <w:rFonts w:ascii="Times New Roman" w:eastAsia="Times New Roman" w:hAnsi="Times New Roman" w:cs="Times New Roman"/>
          <w:b w:val="0"/>
          <w:color w:val="auto"/>
          <w:sz w:val="24"/>
          <w:szCs w:val="24"/>
          <w:lang w:eastAsia="bg-BG"/>
        </w:rPr>
        <w:lastRenderedPageBreak/>
        <w:t>І. ПРЕДМЕТ, СРОК И МЯСТО НА ИЗПЪЛНЕНИЕ НА ПОРЪЧКАТА. ТЕХНИЧЕСКИ СПЕЦИФИКАЦИИ</w:t>
      </w:r>
      <w:bookmarkEnd w:id="0"/>
    </w:p>
    <w:p w14:paraId="6569FC6F" w14:textId="17D79211" w:rsidR="00A14F6C" w:rsidRPr="00A54B6C" w:rsidRDefault="002B002B" w:rsidP="00D05AD4">
      <w:pPr>
        <w:pStyle w:val="Heading2"/>
        <w:spacing w:line="360" w:lineRule="auto"/>
        <w:ind w:firstLine="709"/>
        <w:rPr>
          <w:rFonts w:ascii="Times New Roman" w:eastAsia="Times New Roman" w:hAnsi="Times New Roman" w:cs="Times New Roman"/>
          <w:color w:val="auto"/>
          <w:sz w:val="24"/>
          <w:szCs w:val="24"/>
          <w:lang w:eastAsia="bg-BG"/>
        </w:rPr>
      </w:pPr>
      <w:bookmarkStart w:id="1" w:name="_Toc466382380"/>
      <w:r w:rsidRPr="00A54B6C">
        <w:rPr>
          <w:rFonts w:ascii="Times New Roman" w:hAnsi="Times New Roman" w:cs="Times New Roman"/>
          <w:color w:val="auto"/>
          <w:sz w:val="24"/>
          <w:szCs w:val="24"/>
          <w:lang w:eastAsia="bg-BG"/>
        </w:rPr>
        <w:t xml:space="preserve">1. </w:t>
      </w:r>
      <w:r w:rsidR="00513871" w:rsidRPr="00A54B6C">
        <w:rPr>
          <w:rFonts w:ascii="Times New Roman" w:hAnsi="Times New Roman" w:cs="Times New Roman"/>
          <w:color w:val="auto"/>
          <w:sz w:val="24"/>
          <w:szCs w:val="24"/>
          <w:lang w:eastAsia="bg-BG"/>
        </w:rPr>
        <w:t>Пр</w:t>
      </w:r>
      <w:r w:rsidR="00BA69E8" w:rsidRPr="00A54B6C">
        <w:rPr>
          <w:rFonts w:ascii="Times New Roman" w:hAnsi="Times New Roman" w:cs="Times New Roman"/>
          <w:color w:val="auto"/>
          <w:sz w:val="24"/>
          <w:szCs w:val="24"/>
          <w:lang w:eastAsia="bg-BG"/>
        </w:rPr>
        <w:t>едмет</w:t>
      </w:r>
      <w:r w:rsidR="00656A56" w:rsidRPr="00A54B6C">
        <w:rPr>
          <w:rFonts w:ascii="Times New Roman" w:hAnsi="Times New Roman" w:cs="Times New Roman"/>
          <w:color w:val="auto"/>
          <w:sz w:val="24"/>
          <w:szCs w:val="24"/>
          <w:lang w:eastAsia="bg-BG"/>
        </w:rPr>
        <w:t xml:space="preserve">, срок и място на изпълнение </w:t>
      </w:r>
      <w:r w:rsidR="00C8140B" w:rsidRPr="00A54B6C">
        <w:rPr>
          <w:rFonts w:ascii="Times New Roman" w:hAnsi="Times New Roman" w:cs="Times New Roman"/>
          <w:color w:val="auto"/>
          <w:sz w:val="24"/>
          <w:szCs w:val="24"/>
          <w:lang w:eastAsia="bg-BG"/>
        </w:rPr>
        <w:t>на поръчка</w:t>
      </w:r>
      <w:r w:rsidR="009D538A" w:rsidRPr="00A54B6C">
        <w:rPr>
          <w:rFonts w:ascii="Times New Roman" w:hAnsi="Times New Roman" w:cs="Times New Roman"/>
          <w:color w:val="auto"/>
          <w:sz w:val="24"/>
          <w:szCs w:val="24"/>
          <w:lang w:eastAsia="bg-BG"/>
        </w:rPr>
        <w:t>та</w:t>
      </w:r>
      <w:bookmarkEnd w:id="1"/>
      <w:r w:rsidR="00BA29C4" w:rsidRPr="00A54B6C">
        <w:rPr>
          <w:rFonts w:ascii="Times New Roman" w:hAnsi="Times New Roman" w:cs="Times New Roman"/>
          <w:color w:val="auto"/>
          <w:sz w:val="24"/>
          <w:szCs w:val="24"/>
          <w:lang w:eastAsia="bg-BG"/>
        </w:rPr>
        <w:t>.</w:t>
      </w:r>
    </w:p>
    <w:p w14:paraId="3AB2EB11" w14:textId="77777777" w:rsidR="001F3199" w:rsidRPr="00A54B6C" w:rsidRDefault="006B702A" w:rsidP="00D05AD4">
      <w:pPr>
        <w:spacing w:after="0" w:line="360" w:lineRule="auto"/>
        <w:ind w:firstLine="709"/>
        <w:jc w:val="both"/>
        <w:rPr>
          <w:rFonts w:ascii="Times New Roman" w:eastAsia="Times New Roman" w:hAnsi="Times New Roman"/>
          <w:b/>
          <w:sz w:val="24"/>
          <w:szCs w:val="24"/>
          <w:lang w:eastAsia="bg-BG"/>
        </w:rPr>
      </w:pPr>
      <w:r w:rsidRPr="00A54B6C">
        <w:rPr>
          <w:rFonts w:ascii="Times New Roman" w:eastAsia="Times New Roman" w:hAnsi="Times New Roman"/>
          <w:b/>
          <w:sz w:val="24"/>
          <w:szCs w:val="24"/>
          <w:lang w:eastAsia="bg-BG"/>
        </w:rPr>
        <w:t>„</w:t>
      </w:r>
      <w:r w:rsidR="00DC48FE" w:rsidRPr="00A54B6C">
        <w:rPr>
          <w:rFonts w:ascii="Times New Roman" w:eastAsia="Times New Roman" w:hAnsi="Times New Roman"/>
          <w:b/>
          <w:sz w:val="24"/>
          <w:szCs w:val="24"/>
          <w:lang w:eastAsia="bg-BG"/>
        </w:rPr>
        <w:t>Доставка на работно, униформено облекло и лични предпазни средства, в т. ч. специално работно облекло за служителите на БНБ по 11 обособени позиции</w:t>
      </w:r>
      <w:r w:rsidRPr="00A54B6C">
        <w:rPr>
          <w:rFonts w:ascii="Times New Roman" w:eastAsia="Times New Roman" w:hAnsi="Times New Roman"/>
          <w:b/>
          <w:sz w:val="24"/>
          <w:szCs w:val="24"/>
          <w:lang w:eastAsia="bg-BG"/>
        </w:rPr>
        <w:t>“</w:t>
      </w:r>
      <w:r w:rsidR="00DC48FE" w:rsidRPr="00A54B6C">
        <w:rPr>
          <w:rFonts w:ascii="Times New Roman" w:eastAsia="Times New Roman" w:hAnsi="Times New Roman"/>
          <w:b/>
          <w:sz w:val="24"/>
          <w:szCs w:val="24"/>
          <w:lang w:eastAsia="bg-BG"/>
        </w:rPr>
        <w:t xml:space="preserve">, </w:t>
      </w:r>
      <w:r w:rsidR="00DC48FE" w:rsidRPr="00A54B6C">
        <w:rPr>
          <w:rFonts w:ascii="Times New Roman" w:eastAsia="Times New Roman" w:hAnsi="Times New Roman"/>
          <w:sz w:val="24"/>
          <w:szCs w:val="24"/>
          <w:lang w:eastAsia="bg-BG"/>
        </w:rPr>
        <w:t>както следва:</w:t>
      </w:r>
    </w:p>
    <w:p w14:paraId="38E8DCF9" w14:textId="0C2227CA" w:rsidR="00787712"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1) обособена позиция № 1 “Работно облекло</w:t>
      </w:r>
      <w:r w:rsidR="007851B0" w:rsidRPr="00A54B6C">
        <w:rPr>
          <w:rFonts w:ascii="Times New Roman" w:hAnsi="Times New Roman"/>
          <w:sz w:val="24"/>
          <w:szCs w:val="24"/>
        </w:rPr>
        <w:t>“</w:t>
      </w:r>
      <w:r w:rsidR="004473E0">
        <w:rPr>
          <w:rFonts w:ascii="Times New Roman" w:hAnsi="Times New Roman"/>
          <w:sz w:val="24"/>
          <w:szCs w:val="24"/>
        </w:rPr>
        <w:t>;</w:t>
      </w:r>
    </w:p>
    <w:p w14:paraId="587220C9" w14:textId="29DF672F" w:rsidR="001644BC"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2) обособена позиция № 2 „Ансамбли</w:t>
      </w:r>
      <w:r w:rsidR="007851B0" w:rsidRPr="00A54B6C">
        <w:rPr>
          <w:rFonts w:ascii="Times New Roman" w:hAnsi="Times New Roman"/>
          <w:sz w:val="24"/>
          <w:szCs w:val="24"/>
        </w:rPr>
        <w:t>“</w:t>
      </w:r>
      <w:r w:rsidR="004473E0">
        <w:rPr>
          <w:rFonts w:ascii="Times New Roman" w:hAnsi="Times New Roman"/>
          <w:sz w:val="24"/>
          <w:szCs w:val="24"/>
        </w:rPr>
        <w:t>;</w:t>
      </w:r>
    </w:p>
    <w:p w14:paraId="2D60A12D" w14:textId="31637E87" w:rsidR="001644BC"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3) обособена позиция № 3 „Тениски</w:t>
      </w:r>
      <w:r w:rsidR="007851B0" w:rsidRPr="00A54B6C">
        <w:rPr>
          <w:rFonts w:ascii="Times New Roman" w:hAnsi="Times New Roman"/>
          <w:sz w:val="24"/>
          <w:szCs w:val="24"/>
        </w:rPr>
        <w:t>“</w:t>
      </w:r>
      <w:r w:rsidR="004473E0">
        <w:rPr>
          <w:rFonts w:ascii="Times New Roman" w:hAnsi="Times New Roman"/>
          <w:sz w:val="24"/>
          <w:szCs w:val="24"/>
        </w:rPr>
        <w:t>;</w:t>
      </w:r>
    </w:p>
    <w:p w14:paraId="6F14133C" w14:textId="2E69B65F" w:rsidR="001644BC"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4) обособе</w:t>
      </w:r>
      <w:r w:rsidR="004473E0">
        <w:rPr>
          <w:rFonts w:ascii="Times New Roman" w:hAnsi="Times New Roman"/>
          <w:sz w:val="24"/>
          <w:szCs w:val="24"/>
        </w:rPr>
        <w:t>на позиция № 4 „Мъжки костюми“;</w:t>
      </w:r>
    </w:p>
    <w:p w14:paraId="7032E778" w14:textId="3D3D4D44" w:rsidR="001644BC"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5) обособен</w:t>
      </w:r>
      <w:r w:rsidR="004473E0">
        <w:rPr>
          <w:rFonts w:ascii="Times New Roman" w:hAnsi="Times New Roman"/>
          <w:sz w:val="24"/>
          <w:szCs w:val="24"/>
        </w:rPr>
        <w:t>а позиция № 5 „Дамски костюми“;</w:t>
      </w:r>
    </w:p>
    <w:p w14:paraId="6BE6DE67" w14:textId="181BD225" w:rsidR="001644BC"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6) обособена позиция № 6 „Ризи мъжки</w:t>
      </w:r>
      <w:r w:rsidR="007851B0" w:rsidRPr="00A54B6C">
        <w:rPr>
          <w:rFonts w:ascii="Times New Roman" w:hAnsi="Times New Roman"/>
          <w:sz w:val="24"/>
          <w:szCs w:val="24"/>
        </w:rPr>
        <w:t>“</w:t>
      </w:r>
      <w:r w:rsidR="004473E0">
        <w:rPr>
          <w:rFonts w:ascii="Times New Roman" w:hAnsi="Times New Roman"/>
          <w:sz w:val="24"/>
          <w:szCs w:val="24"/>
        </w:rPr>
        <w:t>;</w:t>
      </w:r>
    </w:p>
    <w:p w14:paraId="12EF0058" w14:textId="4CD7E62E" w:rsidR="001644BC"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7) обо</w:t>
      </w:r>
      <w:r w:rsidR="007851B0" w:rsidRPr="00A54B6C">
        <w:rPr>
          <w:rFonts w:ascii="Times New Roman" w:hAnsi="Times New Roman"/>
          <w:sz w:val="24"/>
          <w:szCs w:val="24"/>
        </w:rPr>
        <w:t>собена позиция № 7 „Ризи дамски“</w:t>
      </w:r>
      <w:r w:rsidR="004473E0">
        <w:rPr>
          <w:rFonts w:ascii="Times New Roman" w:hAnsi="Times New Roman"/>
          <w:sz w:val="24"/>
          <w:szCs w:val="24"/>
        </w:rPr>
        <w:t>;</w:t>
      </w:r>
    </w:p>
    <w:p w14:paraId="75ECEB3C" w14:textId="33A590F7" w:rsidR="001644BC"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8) обособена позиция № 8 „Обувки с горна част от естествена кожа</w:t>
      </w:r>
      <w:r w:rsidR="007851B0" w:rsidRPr="00A54B6C">
        <w:rPr>
          <w:rFonts w:ascii="Times New Roman" w:hAnsi="Times New Roman"/>
          <w:sz w:val="24"/>
          <w:szCs w:val="24"/>
        </w:rPr>
        <w:t>“</w:t>
      </w:r>
      <w:r w:rsidR="004473E0">
        <w:rPr>
          <w:rFonts w:ascii="Times New Roman" w:hAnsi="Times New Roman"/>
          <w:sz w:val="24"/>
          <w:szCs w:val="24"/>
        </w:rPr>
        <w:t>;</w:t>
      </w:r>
    </w:p>
    <w:p w14:paraId="1D0950A3" w14:textId="19ACDF1D" w:rsidR="001644BC"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9) обособена позиция № 9 „Връхни дрехи</w:t>
      </w:r>
      <w:r w:rsidR="007851B0" w:rsidRPr="00A54B6C">
        <w:rPr>
          <w:rFonts w:ascii="Times New Roman" w:hAnsi="Times New Roman"/>
          <w:sz w:val="24"/>
          <w:szCs w:val="24"/>
        </w:rPr>
        <w:t>“</w:t>
      </w:r>
      <w:r w:rsidR="004473E0">
        <w:rPr>
          <w:rFonts w:ascii="Times New Roman" w:hAnsi="Times New Roman"/>
          <w:sz w:val="24"/>
          <w:szCs w:val="24"/>
        </w:rPr>
        <w:t>;</w:t>
      </w:r>
    </w:p>
    <w:p w14:paraId="0967502A" w14:textId="77777777" w:rsidR="001644BC"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10) обособена позиция № 10 „Лични предпазни средства</w:t>
      </w:r>
      <w:r w:rsidR="007851B0" w:rsidRPr="00A54B6C">
        <w:rPr>
          <w:rFonts w:ascii="Times New Roman" w:hAnsi="Times New Roman"/>
          <w:sz w:val="24"/>
          <w:szCs w:val="24"/>
        </w:rPr>
        <w:t>“</w:t>
      </w:r>
      <w:r w:rsidRPr="00A54B6C">
        <w:rPr>
          <w:rFonts w:ascii="Times New Roman" w:hAnsi="Times New Roman"/>
          <w:sz w:val="24"/>
          <w:szCs w:val="24"/>
        </w:rPr>
        <w:t>;</w:t>
      </w:r>
    </w:p>
    <w:p w14:paraId="5B7B11A8" w14:textId="22FA310A" w:rsidR="00787712"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11) обос</w:t>
      </w:r>
      <w:r w:rsidR="004473E0">
        <w:rPr>
          <w:rFonts w:ascii="Times New Roman" w:hAnsi="Times New Roman"/>
          <w:sz w:val="24"/>
          <w:szCs w:val="24"/>
        </w:rPr>
        <w:t>обена позиция № 11 „Суитшърти“.</w:t>
      </w:r>
    </w:p>
    <w:p w14:paraId="1B612EED" w14:textId="77777777" w:rsidR="001644BC" w:rsidRPr="00A54B6C" w:rsidRDefault="001644BC" w:rsidP="00D05AD4">
      <w:pPr>
        <w:spacing w:after="0" w:line="360" w:lineRule="auto"/>
        <w:ind w:firstLine="709"/>
        <w:jc w:val="both"/>
        <w:rPr>
          <w:rFonts w:ascii="Times New Roman" w:hAnsi="Times New Roman"/>
          <w:b/>
          <w:sz w:val="24"/>
          <w:szCs w:val="24"/>
        </w:rPr>
      </w:pPr>
    </w:p>
    <w:p w14:paraId="7A520C37" w14:textId="77777777" w:rsidR="005C078F" w:rsidRPr="00A54B6C" w:rsidRDefault="0062278C" w:rsidP="00D05AD4">
      <w:pPr>
        <w:spacing w:after="0" w:line="360" w:lineRule="auto"/>
        <w:ind w:firstLine="709"/>
        <w:jc w:val="both"/>
        <w:rPr>
          <w:rFonts w:ascii="Times New Roman" w:hAnsi="Times New Roman"/>
          <w:sz w:val="24"/>
          <w:szCs w:val="24"/>
        </w:rPr>
      </w:pPr>
      <w:r w:rsidRPr="00A54B6C">
        <w:rPr>
          <w:rFonts w:ascii="Times New Roman" w:hAnsi="Times New Roman"/>
          <w:b/>
          <w:sz w:val="24"/>
          <w:szCs w:val="24"/>
        </w:rPr>
        <w:t xml:space="preserve">ВАЖНО! </w:t>
      </w:r>
      <w:r w:rsidR="007A3095" w:rsidRPr="00A54B6C">
        <w:rPr>
          <w:rFonts w:ascii="Times New Roman" w:hAnsi="Times New Roman"/>
          <w:sz w:val="24"/>
          <w:szCs w:val="24"/>
          <w:lang w:eastAsia="bg-BG"/>
        </w:rPr>
        <w:t>Обособени позиции</w:t>
      </w:r>
      <w:r w:rsidR="00EE5480" w:rsidRPr="00A54B6C">
        <w:rPr>
          <w:rFonts w:ascii="Times New Roman" w:hAnsi="Times New Roman"/>
          <w:sz w:val="24"/>
          <w:szCs w:val="24"/>
          <w:lang w:eastAsia="bg-BG"/>
        </w:rPr>
        <w:t xml:space="preserve"> </w:t>
      </w:r>
      <w:r w:rsidR="00024B3B" w:rsidRPr="00A54B6C">
        <w:rPr>
          <w:rFonts w:ascii="Times New Roman" w:hAnsi="Times New Roman"/>
          <w:sz w:val="24"/>
          <w:szCs w:val="24"/>
          <w:lang w:eastAsia="bg-BG"/>
        </w:rPr>
        <w:t xml:space="preserve">№ </w:t>
      </w:r>
      <w:r w:rsidR="007851B0" w:rsidRPr="00A54B6C">
        <w:rPr>
          <w:rFonts w:ascii="Times New Roman" w:hAnsi="Times New Roman"/>
          <w:sz w:val="24"/>
          <w:szCs w:val="24"/>
        </w:rPr>
        <w:t>2</w:t>
      </w:r>
      <w:r w:rsidR="00DC48FE" w:rsidRPr="00A54B6C">
        <w:rPr>
          <w:rFonts w:ascii="Times New Roman" w:hAnsi="Times New Roman"/>
          <w:sz w:val="24"/>
          <w:szCs w:val="24"/>
        </w:rPr>
        <w:t xml:space="preserve"> -</w:t>
      </w:r>
      <w:r w:rsidR="007851B0" w:rsidRPr="00A54B6C">
        <w:rPr>
          <w:rFonts w:ascii="Times New Roman" w:hAnsi="Times New Roman"/>
          <w:sz w:val="24"/>
          <w:szCs w:val="24"/>
        </w:rPr>
        <w:t xml:space="preserve"> „Ансамбли”</w:t>
      </w:r>
      <w:r w:rsidR="00B12937" w:rsidRPr="00A54B6C">
        <w:rPr>
          <w:rFonts w:ascii="Times New Roman" w:hAnsi="Times New Roman"/>
          <w:sz w:val="24"/>
          <w:szCs w:val="24"/>
        </w:rPr>
        <w:t>;</w:t>
      </w:r>
      <w:r w:rsidR="00C0231D" w:rsidRPr="00A54B6C">
        <w:rPr>
          <w:rFonts w:ascii="Times New Roman" w:hAnsi="Times New Roman"/>
          <w:sz w:val="24"/>
          <w:szCs w:val="24"/>
        </w:rPr>
        <w:t xml:space="preserve"> № 3</w:t>
      </w:r>
      <w:r w:rsidR="00DC48FE" w:rsidRPr="00A54B6C">
        <w:rPr>
          <w:rFonts w:ascii="Times New Roman" w:hAnsi="Times New Roman"/>
          <w:sz w:val="24"/>
          <w:szCs w:val="24"/>
        </w:rPr>
        <w:t xml:space="preserve"> -</w:t>
      </w:r>
      <w:r w:rsidR="00C0231D" w:rsidRPr="00A54B6C">
        <w:rPr>
          <w:rFonts w:ascii="Times New Roman" w:hAnsi="Times New Roman"/>
          <w:sz w:val="24"/>
          <w:szCs w:val="24"/>
        </w:rPr>
        <w:t xml:space="preserve"> </w:t>
      </w:r>
      <w:r w:rsidR="007851B0" w:rsidRPr="00A54B6C">
        <w:rPr>
          <w:rFonts w:ascii="Times New Roman" w:hAnsi="Times New Roman"/>
          <w:sz w:val="24"/>
          <w:szCs w:val="24"/>
        </w:rPr>
        <w:t>„Тениски”</w:t>
      </w:r>
      <w:r w:rsidR="00B12937" w:rsidRPr="00A54B6C">
        <w:rPr>
          <w:rFonts w:ascii="Times New Roman" w:hAnsi="Times New Roman"/>
          <w:sz w:val="24"/>
          <w:szCs w:val="24"/>
        </w:rPr>
        <w:t>;</w:t>
      </w:r>
      <w:r w:rsidR="005C078F" w:rsidRPr="00A54B6C">
        <w:rPr>
          <w:rFonts w:ascii="Times New Roman" w:hAnsi="Times New Roman"/>
          <w:sz w:val="24"/>
          <w:szCs w:val="24"/>
        </w:rPr>
        <w:t xml:space="preserve"> № </w:t>
      </w:r>
      <w:r w:rsidR="007851B0" w:rsidRPr="00A54B6C">
        <w:rPr>
          <w:rFonts w:ascii="Times New Roman" w:hAnsi="Times New Roman"/>
          <w:sz w:val="24"/>
          <w:szCs w:val="24"/>
        </w:rPr>
        <w:t>4</w:t>
      </w:r>
      <w:r w:rsidR="00DC48FE" w:rsidRPr="00A54B6C">
        <w:rPr>
          <w:rFonts w:ascii="Times New Roman" w:hAnsi="Times New Roman"/>
          <w:sz w:val="24"/>
          <w:szCs w:val="24"/>
        </w:rPr>
        <w:t xml:space="preserve"> -</w:t>
      </w:r>
      <w:r w:rsidR="00B12937" w:rsidRPr="00A54B6C">
        <w:rPr>
          <w:rFonts w:ascii="Times New Roman" w:hAnsi="Times New Roman"/>
          <w:sz w:val="24"/>
          <w:szCs w:val="24"/>
        </w:rPr>
        <w:t xml:space="preserve"> „Мъжки костюми“;</w:t>
      </w:r>
      <w:r w:rsidR="005C078F" w:rsidRPr="00A54B6C">
        <w:rPr>
          <w:rFonts w:ascii="Times New Roman" w:hAnsi="Times New Roman"/>
          <w:sz w:val="24"/>
          <w:szCs w:val="24"/>
        </w:rPr>
        <w:t xml:space="preserve"> </w:t>
      </w:r>
      <w:r w:rsidR="007851B0" w:rsidRPr="00A54B6C">
        <w:rPr>
          <w:rFonts w:ascii="Times New Roman" w:hAnsi="Times New Roman"/>
          <w:sz w:val="24"/>
          <w:szCs w:val="24"/>
        </w:rPr>
        <w:t>№ 5</w:t>
      </w:r>
      <w:r w:rsidR="00DC48FE" w:rsidRPr="00A54B6C">
        <w:rPr>
          <w:rFonts w:ascii="Times New Roman" w:hAnsi="Times New Roman"/>
          <w:sz w:val="24"/>
          <w:szCs w:val="24"/>
        </w:rPr>
        <w:t xml:space="preserve"> -</w:t>
      </w:r>
      <w:r w:rsidR="007851B0" w:rsidRPr="00A54B6C">
        <w:rPr>
          <w:rFonts w:ascii="Times New Roman" w:hAnsi="Times New Roman"/>
          <w:sz w:val="24"/>
          <w:szCs w:val="24"/>
        </w:rPr>
        <w:t xml:space="preserve"> „Дамски костюми“</w:t>
      </w:r>
      <w:r w:rsidR="00B12937" w:rsidRPr="00A54B6C">
        <w:rPr>
          <w:rFonts w:ascii="Times New Roman" w:hAnsi="Times New Roman"/>
          <w:sz w:val="24"/>
          <w:szCs w:val="24"/>
        </w:rPr>
        <w:t>;</w:t>
      </w:r>
      <w:r w:rsidR="00024B3B" w:rsidRPr="00A54B6C">
        <w:rPr>
          <w:rFonts w:ascii="Times New Roman" w:hAnsi="Times New Roman"/>
          <w:sz w:val="24"/>
          <w:szCs w:val="24"/>
        </w:rPr>
        <w:t xml:space="preserve"> </w:t>
      </w:r>
      <w:r w:rsidR="0033348F" w:rsidRPr="00A54B6C">
        <w:rPr>
          <w:rFonts w:ascii="Times New Roman" w:hAnsi="Times New Roman"/>
          <w:sz w:val="24"/>
          <w:szCs w:val="24"/>
        </w:rPr>
        <w:t xml:space="preserve">№ </w:t>
      </w:r>
      <w:r w:rsidR="00024B3B" w:rsidRPr="00A54B6C">
        <w:rPr>
          <w:rFonts w:ascii="Times New Roman" w:hAnsi="Times New Roman"/>
          <w:sz w:val="24"/>
          <w:szCs w:val="24"/>
        </w:rPr>
        <w:t>6</w:t>
      </w:r>
      <w:r w:rsidR="00DC48FE" w:rsidRPr="00A54B6C">
        <w:rPr>
          <w:rFonts w:ascii="Times New Roman" w:hAnsi="Times New Roman"/>
          <w:sz w:val="24"/>
          <w:szCs w:val="24"/>
        </w:rPr>
        <w:t xml:space="preserve"> -</w:t>
      </w:r>
      <w:r w:rsidR="00B12937" w:rsidRPr="00A54B6C">
        <w:rPr>
          <w:rFonts w:ascii="Times New Roman" w:hAnsi="Times New Roman"/>
          <w:sz w:val="24"/>
          <w:szCs w:val="24"/>
        </w:rPr>
        <w:t xml:space="preserve"> „Ризи мъжки“;</w:t>
      </w:r>
      <w:r w:rsidR="00024B3B" w:rsidRPr="00A54B6C">
        <w:rPr>
          <w:rFonts w:ascii="Times New Roman" w:hAnsi="Times New Roman"/>
          <w:sz w:val="24"/>
          <w:szCs w:val="24"/>
        </w:rPr>
        <w:t xml:space="preserve"> № 7</w:t>
      </w:r>
      <w:r w:rsidR="00DC48FE" w:rsidRPr="00A54B6C">
        <w:rPr>
          <w:rFonts w:ascii="Times New Roman" w:hAnsi="Times New Roman"/>
          <w:sz w:val="24"/>
          <w:szCs w:val="24"/>
        </w:rPr>
        <w:t xml:space="preserve"> -</w:t>
      </w:r>
      <w:r w:rsidR="00024B3B" w:rsidRPr="00A54B6C">
        <w:rPr>
          <w:rFonts w:ascii="Times New Roman" w:hAnsi="Times New Roman"/>
          <w:sz w:val="24"/>
          <w:szCs w:val="24"/>
        </w:rPr>
        <w:t xml:space="preserve"> „Ризи дамски“</w:t>
      </w:r>
      <w:r w:rsidR="007851B0" w:rsidRPr="00A54B6C">
        <w:rPr>
          <w:rFonts w:ascii="Times New Roman" w:hAnsi="Times New Roman"/>
          <w:sz w:val="24"/>
          <w:szCs w:val="24"/>
        </w:rPr>
        <w:t xml:space="preserve"> </w:t>
      </w:r>
      <w:r w:rsidR="00024B3B" w:rsidRPr="00A54B6C">
        <w:rPr>
          <w:rFonts w:ascii="Times New Roman" w:hAnsi="Times New Roman"/>
          <w:sz w:val="24"/>
          <w:szCs w:val="24"/>
        </w:rPr>
        <w:t xml:space="preserve">и </w:t>
      </w:r>
      <w:r w:rsidR="0033348F" w:rsidRPr="00A54B6C">
        <w:rPr>
          <w:rFonts w:ascii="Times New Roman" w:hAnsi="Times New Roman"/>
          <w:sz w:val="24"/>
          <w:szCs w:val="24"/>
        </w:rPr>
        <w:t xml:space="preserve">№ </w:t>
      </w:r>
      <w:r w:rsidR="00024B3B" w:rsidRPr="00A54B6C">
        <w:rPr>
          <w:rFonts w:ascii="Times New Roman" w:hAnsi="Times New Roman"/>
          <w:sz w:val="24"/>
          <w:szCs w:val="24"/>
        </w:rPr>
        <w:t>11</w:t>
      </w:r>
      <w:r w:rsidR="00DC48FE" w:rsidRPr="00A54B6C">
        <w:rPr>
          <w:rFonts w:ascii="Times New Roman" w:hAnsi="Times New Roman"/>
          <w:sz w:val="24"/>
          <w:szCs w:val="24"/>
        </w:rPr>
        <w:t xml:space="preserve"> -</w:t>
      </w:r>
      <w:r w:rsidR="00024B3B" w:rsidRPr="00A54B6C">
        <w:rPr>
          <w:rFonts w:ascii="Times New Roman" w:hAnsi="Times New Roman"/>
          <w:sz w:val="24"/>
          <w:szCs w:val="24"/>
        </w:rPr>
        <w:t xml:space="preserve"> „Суитшърти“ </w:t>
      </w:r>
      <w:r w:rsidR="00A54B6C" w:rsidRPr="00A54B6C">
        <w:rPr>
          <w:rFonts w:ascii="Times New Roman" w:hAnsi="Times New Roman"/>
          <w:sz w:val="24"/>
          <w:szCs w:val="24"/>
        </w:rPr>
        <w:t>са запазени за участие</w:t>
      </w:r>
      <w:r w:rsidR="00B85814" w:rsidRPr="00A54B6C">
        <w:rPr>
          <w:rFonts w:ascii="Times New Roman" w:hAnsi="Times New Roman"/>
          <w:sz w:val="24"/>
          <w:szCs w:val="24"/>
        </w:rPr>
        <w:t xml:space="preserve"> на специализирани предприятия или кооперации на хора с увреждания или за стопански субекти, чиято основна цел е социалното и професионалното интегриране на хора с увреждания или на хора в неравностойно положение, </w:t>
      </w:r>
      <w:r w:rsidR="00F00351" w:rsidRPr="00A54B6C">
        <w:rPr>
          <w:rFonts w:ascii="Times New Roman" w:hAnsi="Times New Roman"/>
          <w:sz w:val="24"/>
          <w:szCs w:val="24"/>
        </w:rPr>
        <w:t>на основание чл. 12 от ЗОП</w:t>
      </w:r>
      <w:r w:rsidR="00DC48FE" w:rsidRPr="00A54B6C">
        <w:rPr>
          <w:rFonts w:ascii="Times New Roman" w:hAnsi="Times New Roman"/>
          <w:sz w:val="24"/>
          <w:szCs w:val="24"/>
        </w:rPr>
        <w:t xml:space="preserve"> и Решение № 591 от 18 юли 2016 г. на Министерски съвет за определяне на списък на стоките и услугите по чл. 12, ал. 1, т. 1 от ЗОП</w:t>
      </w:r>
      <w:r w:rsidR="00F00351" w:rsidRPr="00A54B6C">
        <w:rPr>
          <w:rFonts w:ascii="Times New Roman" w:hAnsi="Times New Roman"/>
          <w:sz w:val="24"/>
          <w:szCs w:val="24"/>
        </w:rPr>
        <w:t>, като това обстоятелство е пос</w:t>
      </w:r>
      <w:r w:rsidR="00E50511" w:rsidRPr="00A54B6C">
        <w:rPr>
          <w:rFonts w:ascii="Times New Roman" w:hAnsi="Times New Roman"/>
          <w:sz w:val="24"/>
          <w:szCs w:val="24"/>
        </w:rPr>
        <w:t>очено в Обявлението за поръчка за съответните обособени позиции.</w:t>
      </w:r>
    </w:p>
    <w:p w14:paraId="38AB9D2E" w14:textId="77777777" w:rsidR="00C0231D" w:rsidRPr="00A54B6C" w:rsidRDefault="00C0231D" w:rsidP="00D05AD4">
      <w:pPr>
        <w:spacing w:after="0" w:line="360" w:lineRule="auto"/>
        <w:ind w:firstLine="709"/>
        <w:jc w:val="both"/>
        <w:rPr>
          <w:rFonts w:ascii="Times New Roman" w:hAnsi="Times New Roman"/>
          <w:sz w:val="24"/>
          <w:szCs w:val="24"/>
        </w:rPr>
      </w:pPr>
    </w:p>
    <w:p w14:paraId="2AB9C9A6" w14:textId="28F45098" w:rsidR="009623CE" w:rsidRPr="00A54B6C" w:rsidRDefault="00DE5CCB" w:rsidP="00D05AD4">
      <w:pPr>
        <w:spacing w:before="120" w:after="0" w:line="360" w:lineRule="auto"/>
        <w:ind w:firstLine="709"/>
        <w:jc w:val="both"/>
        <w:rPr>
          <w:rFonts w:ascii="Times New Roman" w:hAnsi="Times New Roman"/>
          <w:b/>
          <w:sz w:val="24"/>
          <w:szCs w:val="24"/>
        </w:rPr>
      </w:pPr>
      <w:r w:rsidRPr="00A54B6C">
        <w:rPr>
          <w:rFonts w:ascii="Times New Roman" w:hAnsi="Times New Roman"/>
          <w:b/>
          <w:sz w:val="24"/>
          <w:szCs w:val="24"/>
        </w:rPr>
        <w:t xml:space="preserve">Срок на договора/ите: </w:t>
      </w:r>
      <w:r w:rsidR="00820982" w:rsidRPr="00A54B6C">
        <w:rPr>
          <w:rFonts w:ascii="Times New Roman" w:hAnsi="Times New Roman"/>
          <w:sz w:val="24"/>
          <w:szCs w:val="24"/>
        </w:rPr>
        <w:t xml:space="preserve">Договорите за съответните позиции влизат в сила от 01.02.2018 г. </w:t>
      </w:r>
      <w:r w:rsidR="00C82674" w:rsidRPr="00A54B6C">
        <w:rPr>
          <w:rFonts w:ascii="Times New Roman" w:hAnsi="Times New Roman"/>
          <w:sz w:val="24"/>
          <w:szCs w:val="24"/>
        </w:rPr>
        <w:t xml:space="preserve">и са в срок </w:t>
      </w:r>
      <w:r w:rsidR="00820982" w:rsidRPr="00A54B6C">
        <w:rPr>
          <w:rFonts w:ascii="Times New Roman" w:hAnsi="Times New Roman"/>
          <w:sz w:val="24"/>
          <w:szCs w:val="24"/>
        </w:rPr>
        <w:t>до 31.12.2019 г.</w:t>
      </w:r>
      <w:r w:rsidR="003146AD" w:rsidRPr="00A54B6C">
        <w:rPr>
          <w:rFonts w:ascii="Times New Roman" w:hAnsi="Times New Roman"/>
          <w:sz w:val="24"/>
          <w:szCs w:val="24"/>
        </w:rPr>
        <w:t xml:space="preserve"> </w:t>
      </w:r>
      <w:r w:rsidR="00A54B6C" w:rsidRPr="00A54B6C">
        <w:rPr>
          <w:rFonts w:ascii="Times New Roman" w:hAnsi="Times New Roman"/>
          <w:sz w:val="24"/>
          <w:szCs w:val="24"/>
        </w:rPr>
        <w:t>или до изчерпване на сумата/сумите, посочена/и в чл. 5, ал. 1 от проекта на съответния договор</w:t>
      </w:r>
      <w:r w:rsidR="009F3F2F">
        <w:rPr>
          <w:rFonts w:ascii="Times New Roman" w:hAnsi="Times New Roman"/>
          <w:sz w:val="24"/>
          <w:szCs w:val="24"/>
        </w:rPr>
        <w:t>, в зависимост от това, кое обстоятелство настъпи първо</w:t>
      </w:r>
      <w:r w:rsidR="00A54B6C" w:rsidRPr="00A54B6C">
        <w:rPr>
          <w:rFonts w:ascii="Times New Roman" w:hAnsi="Times New Roman"/>
          <w:sz w:val="24"/>
          <w:szCs w:val="24"/>
        </w:rPr>
        <w:t xml:space="preserve">. </w:t>
      </w:r>
      <w:r w:rsidR="00820982" w:rsidRPr="00A54B6C">
        <w:rPr>
          <w:rFonts w:ascii="Times New Roman" w:hAnsi="Times New Roman"/>
          <w:sz w:val="24"/>
          <w:szCs w:val="24"/>
        </w:rPr>
        <w:t>В случай че договор по съответната обособена позиция се сключи на по-</w:t>
      </w:r>
      <w:r w:rsidR="00820982" w:rsidRPr="00A54B6C">
        <w:rPr>
          <w:rFonts w:ascii="Times New Roman" w:hAnsi="Times New Roman"/>
          <w:sz w:val="24"/>
          <w:szCs w:val="24"/>
        </w:rPr>
        <w:lastRenderedPageBreak/>
        <w:t xml:space="preserve">късна дата от 01.02.2018 г., договорът влиза в сила от датата, посочена в регистрационния номер от деловодната система на </w:t>
      </w:r>
      <w:r w:rsidR="009F3F2F" w:rsidRPr="004473E0">
        <w:rPr>
          <w:rFonts w:ascii="Times New Roman" w:hAnsi="Times New Roman"/>
          <w:sz w:val="24"/>
          <w:szCs w:val="24"/>
        </w:rPr>
        <w:t>възложителя</w:t>
      </w:r>
      <w:r w:rsidR="00820982" w:rsidRPr="00A54B6C">
        <w:rPr>
          <w:rFonts w:ascii="Times New Roman" w:hAnsi="Times New Roman"/>
          <w:sz w:val="24"/>
          <w:szCs w:val="24"/>
        </w:rPr>
        <w:t xml:space="preserve">, поставен на страница 1 от </w:t>
      </w:r>
      <w:r w:rsidR="00B12937" w:rsidRPr="00A54B6C">
        <w:rPr>
          <w:rFonts w:ascii="Times New Roman" w:hAnsi="Times New Roman"/>
          <w:sz w:val="24"/>
          <w:szCs w:val="24"/>
        </w:rPr>
        <w:t>съответния</w:t>
      </w:r>
      <w:r w:rsidR="00820982" w:rsidRPr="00A54B6C">
        <w:rPr>
          <w:rFonts w:ascii="Times New Roman" w:hAnsi="Times New Roman"/>
          <w:sz w:val="24"/>
          <w:szCs w:val="24"/>
        </w:rPr>
        <w:t xml:space="preserve"> договор</w:t>
      </w:r>
      <w:r w:rsidR="003146AD" w:rsidRPr="00A54B6C">
        <w:rPr>
          <w:rFonts w:ascii="Times New Roman" w:hAnsi="Times New Roman"/>
          <w:sz w:val="24"/>
          <w:szCs w:val="24"/>
        </w:rPr>
        <w:t>.</w:t>
      </w:r>
    </w:p>
    <w:p w14:paraId="3479BA46" w14:textId="77777777" w:rsidR="005946CC" w:rsidRPr="00A54B6C" w:rsidRDefault="005946CC" w:rsidP="00D05AD4">
      <w:pPr>
        <w:spacing w:after="0" w:line="360" w:lineRule="auto"/>
        <w:ind w:firstLine="709"/>
        <w:jc w:val="both"/>
        <w:rPr>
          <w:rFonts w:ascii="Times New Roman" w:hAnsi="Times New Roman"/>
          <w:b/>
          <w:sz w:val="24"/>
          <w:szCs w:val="24"/>
        </w:rPr>
      </w:pPr>
    </w:p>
    <w:p w14:paraId="3CEBE885" w14:textId="1F86577F" w:rsidR="00896BFB" w:rsidRPr="00A54B6C" w:rsidRDefault="000D4E42" w:rsidP="00D05AD4">
      <w:pPr>
        <w:spacing w:after="0" w:line="360" w:lineRule="auto"/>
        <w:ind w:firstLine="709"/>
        <w:jc w:val="both"/>
        <w:rPr>
          <w:rFonts w:ascii="Times New Roman" w:hAnsi="Times New Roman"/>
          <w:sz w:val="24"/>
          <w:szCs w:val="24"/>
        </w:rPr>
      </w:pPr>
      <w:r w:rsidRPr="00A54B6C">
        <w:rPr>
          <w:rFonts w:ascii="Times New Roman" w:hAnsi="Times New Roman"/>
          <w:b/>
          <w:sz w:val="24"/>
          <w:szCs w:val="24"/>
        </w:rPr>
        <w:t>Място на изпълнение</w:t>
      </w:r>
      <w:r w:rsidR="00231552" w:rsidRPr="00A54B6C">
        <w:rPr>
          <w:rFonts w:ascii="Times New Roman" w:hAnsi="Times New Roman"/>
          <w:b/>
          <w:sz w:val="24"/>
          <w:szCs w:val="24"/>
        </w:rPr>
        <w:t>:</w:t>
      </w:r>
      <w:r w:rsidR="009B559E" w:rsidRPr="00A54B6C">
        <w:rPr>
          <w:rFonts w:ascii="Times New Roman" w:hAnsi="Times New Roman"/>
          <w:b/>
          <w:sz w:val="24"/>
          <w:szCs w:val="24"/>
        </w:rPr>
        <w:t xml:space="preserve"> </w:t>
      </w:r>
      <w:r w:rsidR="00303E8B" w:rsidRPr="00A54B6C">
        <w:rPr>
          <w:rFonts w:ascii="Times New Roman" w:hAnsi="Times New Roman"/>
          <w:sz w:val="24"/>
          <w:szCs w:val="24"/>
        </w:rPr>
        <w:t>Избраният/ите изпълнител/и</w:t>
      </w:r>
      <w:r w:rsidR="00303E8B" w:rsidRPr="00A54B6C">
        <w:rPr>
          <w:rFonts w:ascii="Times New Roman" w:hAnsi="Times New Roman"/>
          <w:b/>
          <w:sz w:val="24"/>
          <w:szCs w:val="24"/>
        </w:rPr>
        <w:t xml:space="preserve"> </w:t>
      </w:r>
      <w:r w:rsidR="00896BFB" w:rsidRPr="00A54B6C">
        <w:rPr>
          <w:rFonts w:ascii="Times New Roman" w:hAnsi="Times New Roman"/>
          <w:sz w:val="24"/>
          <w:szCs w:val="24"/>
        </w:rPr>
        <w:t>достав</w:t>
      </w:r>
      <w:r w:rsidR="00303E8B" w:rsidRPr="00A54B6C">
        <w:rPr>
          <w:rFonts w:ascii="Times New Roman" w:hAnsi="Times New Roman"/>
          <w:sz w:val="24"/>
          <w:szCs w:val="24"/>
        </w:rPr>
        <w:t xml:space="preserve">ят </w:t>
      </w:r>
      <w:r w:rsidR="00461B63" w:rsidRPr="00A54B6C">
        <w:rPr>
          <w:rFonts w:ascii="Times New Roman" w:hAnsi="Times New Roman"/>
          <w:sz w:val="24"/>
          <w:szCs w:val="24"/>
        </w:rPr>
        <w:t>оферираните стоки</w:t>
      </w:r>
      <w:r w:rsidR="00896BFB" w:rsidRPr="00A54B6C">
        <w:rPr>
          <w:rFonts w:ascii="Times New Roman" w:hAnsi="Times New Roman"/>
          <w:sz w:val="24"/>
          <w:szCs w:val="24"/>
        </w:rPr>
        <w:t xml:space="preserve"> в склада на БНБ, гр. Софи</w:t>
      </w:r>
      <w:r w:rsidR="004473E0">
        <w:rPr>
          <w:rFonts w:ascii="Times New Roman" w:hAnsi="Times New Roman"/>
          <w:sz w:val="24"/>
          <w:szCs w:val="24"/>
        </w:rPr>
        <w:t>я, пл. „Княз Александър І” № 1.</w:t>
      </w:r>
    </w:p>
    <w:p w14:paraId="41440F08" w14:textId="77777777" w:rsidR="00896BFB" w:rsidRPr="00A54B6C" w:rsidRDefault="00896BFB" w:rsidP="00D05AD4">
      <w:pPr>
        <w:spacing w:after="0" w:line="360" w:lineRule="auto"/>
        <w:ind w:firstLine="709"/>
        <w:jc w:val="both"/>
        <w:rPr>
          <w:rFonts w:ascii="Times New Roman" w:hAnsi="Times New Roman"/>
          <w:sz w:val="24"/>
          <w:szCs w:val="24"/>
        </w:rPr>
      </w:pPr>
    </w:p>
    <w:p w14:paraId="6B018224" w14:textId="77777777" w:rsidR="00064F7F" w:rsidRPr="00A54B6C" w:rsidRDefault="002B002B" w:rsidP="00D05AD4">
      <w:pPr>
        <w:spacing w:after="0" w:line="360" w:lineRule="auto"/>
        <w:ind w:firstLine="709"/>
        <w:jc w:val="both"/>
        <w:rPr>
          <w:rFonts w:ascii="Times New Roman" w:eastAsia="Times New Roman" w:hAnsi="Times New Roman"/>
          <w:b/>
          <w:sz w:val="24"/>
          <w:szCs w:val="24"/>
          <w:lang w:eastAsia="bg-BG"/>
        </w:rPr>
      </w:pPr>
      <w:r w:rsidRPr="00A54B6C">
        <w:rPr>
          <w:rFonts w:ascii="Times New Roman" w:eastAsia="Times New Roman" w:hAnsi="Times New Roman"/>
          <w:b/>
          <w:sz w:val="24"/>
          <w:szCs w:val="24"/>
          <w:lang w:eastAsia="bg-BG"/>
        </w:rPr>
        <w:t xml:space="preserve">2. </w:t>
      </w:r>
      <w:r w:rsidR="00A54B6C" w:rsidRPr="00A54B6C">
        <w:rPr>
          <w:rFonts w:ascii="Times New Roman" w:eastAsia="Times New Roman" w:hAnsi="Times New Roman"/>
          <w:b/>
          <w:sz w:val="24"/>
          <w:szCs w:val="24"/>
          <w:lang w:eastAsia="bg-BG"/>
        </w:rPr>
        <w:t>Техническа спецификация</w:t>
      </w:r>
      <w:r w:rsidR="00A804B9" w:rsidRPr="00A54B6C">
        <w:rPr>
          <w:rFonts w:ascii="Times New Roman" w:eastAsia="Times New Roman" w:hAnsi="Times New Roman"/>
          <w:b/>
          <w:sz w:val="24"/>
          <w:szCs w:val="24"/>
          <w:lang w:eastAsia="bg-BG"/>
        </w:rPr>
        <w:t>:</w:t>
      </w:r>
    </w:p>
    <w:p w14:paraId="48A0197D" w14:textId="5912E318" w:rsidR="000D25EB" w:rsidRPr="00A54B6C" w:rsidRDefault="003E1447" w:rsidP="00D05AD4">
      <w:pPr>
        <w:spacing w:after="0" w:line="360" w:lineRule="auto"/>
        <w:jc w:val="both"/>
        <w:rPr>
          <w:rFonts w:ascii="Times New Roman" w:hAnsi="Times New Roman"/>
          <w:sz w:val="24"/>
          <w:szCs w:val="24"/>
          <w:lang w:eastAsia="bg-BG"/>
        </w:rPr>
      </w:pPr>
      <w:r w:rsidRPr="00A54B6C">
        <w:rPr>
          <w:rFonts w:ascii="Times New Roman" w:hAnsi="Times New Roman"/>
          <w:sz w:val="24"/>
          <w:szCs w:val="24"/>
          <w:lang w:eastAsia="bg-BG"/>
        </w:rPr>
        <w:tab/>
      </w:r>
      <w:r w:rsidR="001E40BA" w:rsidRPr="004473E0">
        <w:rPr>
          <w:rFonts w:ascii="Times New Roman" w:hAnsi="Times New Roman"/>
          <w:sz w:val="24"/>
          <w:szCs w:val="24"/>
          <w:lang w:eastAsia="bg-BG"/>
        </w:rPr>
        <w:t xml:space="preserve">Предлаганите от участниците </w:t>
      </w:r>
      <w:r w:rsidR="003E4197" w:rsidRPr="004473E0">
        <w:rPr>
          <w:rFonts w:ascii="Times New Roman" w:hAnsi="Times New Roman"/>
          <w:sz w:val="24"/>
          <w:szCs w:val="24"/>
          <w:lang w:eastAsia="bg-BG"/>
        </w:rPr>
        <w:t xml:space="preserve">работно, униформено облекло </w:t>
      </w:r>
      <w:r w:rsidR="00446B63" w:rsidRPr="004473E0">
        <w:rPr>
          <w:rFonts w:ascii="Times New Roman" w:hAnsi="Times New Roman"/>
          <w:sz w:val="24"/>
          <w:szCs w:val="24"/>
          <w:lang w:eastAsia="bg-BG"/>
        </w:rPr>
        <w:t>и лични предпазни средства, в т. ч. специално работно облекло</w:t>
      </w:r>
      <w:r w:rsidR="001E40BA" w:rsidRPr="004473E0">
        <w:rPr>
          <w:rFonts w:ascii="Times New Roman" w:hAnsi="Times New Roman"/>
          <w:sz w:val="24"/>
          <w:szCs w:val="24"/>
          <w:lang w:eastAsia="bg-BG"/>
        </w:rPr>
        <w:t xml:space="preserve">, наричани в </w:t>
      </w:r>
      <w:r w:rsidR="00EE7C0B" w:rsidRPr="004473E0">
        <w:rPr>
          <w:rFonts w:ascii="Times New Roman" w:hAnsi="Times New Roman"/>
          <w:sz w:val="24"/>
          <w:szCs w:val="24"/>
          <w:lang w:eastAsia="bg-BG"/>
        </w:rPr>
        <w:t>документацията</w:t>
      </w:r>
      <w:r w:rsidR="001E40BA" w:rsidRPr="004473E0">
        <w:rPr>
          <w:rFonts w:ascii="Times New Roman" w:hAnsi="Times New Roman"/>
          <w:sz w:val="24"/>
          <w:szCs w:val="24"/>
          <w:lang w:eastAsia="bg-BG"/>
        </w:rPr>
        <w:t xml:space="preserve"> за краткост „стоки“ </w:t>
      </w:r>
      <w:r w:rsidR="009870A9" w:rsidRPr="004473E0">
        <w:rPr>
          <w:rFonts w:ascii="Times New Roman" w:hAnsi="Times New Roman"/>
          <w:sz w:val="24"/>
          <w:szCs w:val="24"/>
          <w:lang w:eastAsia="bg-BG"/>
        </w:rPr>
        <w:t xml:space="preserve">(„артикули“) </w:t>
      </w:r>
      <w:r w:rsidR="001E40BA" w:rsidRPr="004473E0">
        <w:rPr>
          <w:rFonts w:ascii="Times New Roman" w:hAnsi="Times New Roman"/>
          <w:sz w:val="24"/>
          <w:szCs w:val="24"/>
          <w:lang w:eastAsia="bg-BG"/>
        </w:rPr>
        <w:t xml:space="preserve">следва да отговарят напълно на изискванията на възложителя, посочени в </w:t>
      </w:r>
      <w:r w:rsidR="009B0ED5" w:rsidRPr="004473E0">
        <w:rPr>
          <w:rFonts w:ascii="Times New Roman" w:hAnsi="Times New Roman"/>
          <w:sz w:val="24"/>
          <w:szCs w:val="24"/>
          <w:lang w:eastAsia="bg-BG"/>
        </w:rPr>
        <w:t xml:space="preserve">„Техническа спецификация за възлагане на обществена поръчка“ </w:t>
      </w:r>
      <w:r w:rsidR="00171FAB" w:rsidRPr="004473E0">
        <w:rPr>
          <w:rFonts w:ascii="Times New Roman" w:hAnsi="Times New Roman"/>
          <w:sz w:val="24"/>
          <w:szCs w:val="24"/>
          <w:lang w:eastAsia="bg-BG"/>
        </w:rPr>
        <w:t>- Приложение № 1</w:t>
      </w:r>
      <w:r w:rsidR="009F3F2F" w:rsidRPr="004473E0">
        <w:rPr>
          <w:rFonts w:ascii="Times New Roman" w:hAnsi="Times New Roman"/>
          <w:sz w:val="24"/>
          <w:szCs w:val="24"/>
          <w:lang w:eastAsia="bg-BG"/>
        </w:rPr>
        <w:t>, неразделна част от</w:t>
      </w:r>
      <w:r w:rsidR="00DF5216" w:rsidRPr="004473E0">
        <w:rPr>
          <w:rFonts w:ascii="Times New Roman" w:hAnsi="Times New Roman"/>
          <w:sz w:val="24"/>
          <w:szCs w:val="24"/>
          <w:lang w:eastAsia="bg-BG"/>
        </w:rPr>
        <w:t xml:space="preserve"> документацията за участие в поръчката.</w:t>
      </w:r>
    </w:p>
    <w:p w14:paraId="40FEB890" w14:textId="77777777" w:rsidR="00A54B6C" w:rsidRPr="00A54B6C" w:rsidRDefault="00A54B6C" w:rsidP="00D05AD4">
      <w:pPr>
        <w:spacing w:after="0" w:line="360" w:lineRule="auto"/>
        <w:jc w:val="both"/>
        <w:rPr>
          <w:rFonts w:ascii="Times New Roman" w:hAnsi="Times New Roman"/>
          <w:sz w:val="24"/>
          <w:szCs w:val="24"/>
          <w:lang w:eastAsia="bg-BG"/>
        </w:rPr>
      </w:pPr>
    </w:p>
    <w:p w14:paraId="06FB3239" w14:textId="05FF95BC" w:rsidR="00A54B6C" w:rsidRPr="00A54B6C" w:rsidRDefault="00A54B6C" w:rsidP="00D05AD4">
      <w:pPr>
        <w:spacing w:after="0" w:line="360" w:lineRule="auto"/>
        <w:ind w:firstLine="709"/>
        <w:jc w:val="both"/>
        <w:rPr>
          <w:rFonts w:ascii="Times New Roman" w:hAnsi="Times New Roman"/>
          <w:sz w:val="24"/>
          <w:szCs w:val="24"/>
          <w:lang w:eastAsia="bg-BG"/>
        </w:rPr>
      </w:pPr>
      <w:r w:rsidRPr="00A54B6C">
        <w:rPr>
          <w:rFonts w:ascii="Times New Roman" w:hAnsi="Times New Roman"/>
          <w:sz w:val="24"/>
          <w:szCs w:val="24"/>
          <w:lang w:eastAsia="bg-BG"/>
        </w:rPr>
        <w:t>ЗАБЕЛЕЖКА: В Техническата спецификация са посочени количества на стоките, които са прогнозни с цел определяне на приблизителния обем на обществената поръчка. По време на изпъ</w:t>
      </w:r>
      <w:r w:rsidR="002D1E0F">
        <w:rPr>
          <w:rFonts w:ascii="Times New Roman" w:hAnsi="Times New Roman"/>
          <w:sz w:val="24"/>
          <w:szCs w:val="24"/>
          <w:lang w:eastAsia="bg-BG"/>
        </w:rPr>
        <w:t>лнение на обществената поръчка,</w:t>
      </w:r>
      <w:r w:rsidRPr="00A54B6C">
        <w:rPr>
          <w:rFonts w:ascii="Times New Roman" w:hAnsi="Times New Roman"/>
          <w:sz w:val="24"/>
          <w:szCs w:val="24"/>
          <w:lang w:eastAsia="bg-BG"/>
        </w:rPr>
        <w:t xml:space="preserve"> количествата стоки могат да се намалят или увеличат спрямо тези приблизителни количества, в зависимост от реалните нужди на Възложителя.</w:t>
      </w:r>
    </w:p>
    <w:p w14:paraId="6DC27A3D" w14:textId="77777777" w:rsidR="00561BDB" w:rsidRDefault="00A54B6C" w:rsidP="00D05AD4">
      <w:pPr>
        <w:spacing w:after="0" w:line="360" w:lineRule="auto"/>
        <w:ind w:firstLine="709"/>
        <w:jc w:val="both"/>
        <w:rPr>
          <w:rFonts w:ascii="Times New Roman" w:hAnsi="Times New Roman"/>
          <w:sz w:val="24"/>
          <w:szCs w:val="24"/>
          <w:lang w:eastAsia="bg-BG"/>
        </w:rPr>
      </w:pPr>
      <w:r w:rsidRPr="00A54B6C">
        <w:rPr>
          <w:rFonts w:ascii="Times New Roman" w:hAnsi="Times New Roman"/>
          <w:sz w:val="24"/>
          <w:szCs w:val="24"/>
          <w:lang w:eastAsia="bg-BG"/>
        </w:rPr>
        <w:t>Възложителят не се ангажира да възложи на изпълнител доставката на всички видове артикули от Техническата спецификация.</w:t>
      </w:r>
    </w:p>
    <w:p w14:paraId="59517014" w14:textId="77777777" w:rsidR="00A56FAC" w:rsidRPr="00A54B6C" w:rsidRDefault="00A56FAC" w:rsidP="00D05AD4">
      <w:pPr>
        <w:spacing w:after="0" w:line="360" w:lineRule="auto"/>
        <w:ind w:firstLine="709"/>
        <w:jc w:val="both"/>
        <w:rPr>
          <w:rFonts w:ascii="Times New Roman" w:hAnsi="Times New Roman"/>
          <w:sz w:val="24"/>
          <w:szCs w:val="24"/>
          <w:lang w:eastAsia="bg-BG"/>
        </w:rPr>
      </w:pPr>
    </w:p>
    <w:p w14:paraId="58D86594" w14:textId="77777777" w:rsidR="00C23B04" w:rsidRPr="00A56FAC" w:rsidRDefault="00865AA4" w:rsidP="00D05AD4">
      <w:pPr>
        <w:spacing w:after="0" w:line="360" w:lineRule="auto"/>
        <w:jc w:val="both"/>
        <w:rPr>
          <w:rFonts w:ascii="Times New Roman" w:eastAsia="Times New Roman" w:hAnsi="Times New Roman"/>
          <w:b/>
          <w:sz w:val="24"/>
          <w:szCs w:val="24"/>
          <w:lang w:eastAsia="bg-BG"/>
        </w:rPr>
      </w:pPr>
      <w:r w:rsidRPr="00A54B6C">
        <w:rPr>
          <w:rFonts w:ascii="Times New Roman" w:hAnsi="Times New Roman"/>
          <w:sz w:val="24"/>
          <w:szCs w:val="24"/>
        </w:rPr>
        <w:tab/>
      </w:r>
      <w:r w:rsidR="002A1ACD" w:rsidRPr="00A56FAC">
        <w:rPr>
          <w:rFonts w:ascii="Times New Roman" w:eastAsia="Times New Roman" w:hAnsi="Times New Roman"/>
          <w:b/>
          <w:sz w:val="24"/>
          <w:szCs w:val="24"/>
          <w:lang w:eastAsia="bg-BG"/>
        </w:rPr>
        <w:t xml:space="preserve">ІI. </w:t>
      </w:r>
      <w:r w:rsidR="006C02A8" w:rsidRPr="00A56FAC">
        <w:rPr>
          <w:rFonts w:ascii="Times New Roman" w:eastAsia="Times New Roman" w:hAnsi="Times New Roman"/>
          <w:b/>
          <w:sz w:val="24"/>
          <w:szCs w:val="24"/>
          <w:lang w:eastAsia="bg-BG"/>
        </w:rPr>
        <w:t>ДОСТЪП ДО ДОКУМЕНТАЦИЯТА</w:t>
      </w:r>
      <w:r w:rsidR="00447391" w:rsidRPr="00A56FAC">
        <w:rPr>
          <w:rFonts w:ascii="Times New Roman" w:eastAsia="Times New Roman" w:hAnsi="Times New Roman"/>
          <w:b/>
          <w:sz w:val="24"/>
          <w:szCs w:val="24"/>
          <w:lang w:eastAsia="bg-BG"/>
        </w:rPr>
        <w:t xml:space="preserve">. </w:t>
      </w:r>
      <w:r w:rsidR="00EF72C2" w:rsidRPr="00A56FAC">
        <w:rPr>
          <w:rFonts w:ascii="Times New Roman" w:eastAsia="Times New Roman" w:hAnsi="Times New Roman"/>
          <w:b/>
          <w:sz w:val="24"/>
          <w:szCs w:val="24"/>
          <w:lang w:eastAsia="bg-BG"/>
        </w:rPr>
        <w:t xml:space="preserve">РАЗЯСНЕНИЯ ПО УСЛОВИЯТА НА ОБЩЕСТВЕНАТА ПОРЪЧКА. </w:t>
      </w:r>
      <w:r w:rsidR="002A1ACD" w:rsidRPr="00A56FAC">
        <w:rPr>
          <w:rFonts w:ascii="Times New Roman" w:eastAsia="Times New Roman" w:hAnsi="Times New Roman"/>
          <w:b/>
          <w:sz w:val="24"/>
          <w:szCs w:val="24"/>
          <w:lang w:eastAsia="bg-BG"/>
        </w:rPr>
        <w:t>ПОЛУЧАВАНЕ НА ОФЕРТИ</w:t>
      </w:r>
      <w:r w:rsidR="006A3EED" w:rsidRPr="00A56FAC">
        <w:rPr>
          <w:rFonts w:ascii="Times New Roman" w:eastAsia="Times New Roman" w:hAnsi="Times New Roman"/>
          <w:b/>
          <w:sz w:val="24"/>
          <w:szCs w:val="24"/>
          <w:lang w:eastAsia="bg-BG"/>
        </w:rPr>
        <w:t>.</w:t>
      </w:r>
      <w:r w:rsidR="0029728D" w:rsidRPr="00A56FAC">
        <w:rPr>
          <w:rFonts w:ascii="Times New Roman" w:eastAsia="Times New Roman" w:hAnsi="Times New Roman"/>
          <w:b/>
          <w:sz w:val="24"/>
          <w:szCs w:val="24"/>
          <w:lang w:eastAsia="bg-BG"/>
        </w:rPr>
        <w:t xml:space="preserve"> ОБМЕН НА</w:t>
      </w:r>
      <w:r w:rsidR="002D42AC" w:rsidRPr="00A56FAC">
        <w:rPr>
          <w:rFonts w:ascii="Times New Roman" w:eastAsia="Times New Roman" w:hAnsi="Times New Roman"/>
          <w:b/>
          <w:sz w:val="24"/>
          <w:szCs w:val="24"/>
          <w:lang w:eastAsia="bg-BG"/>
        </w:rPr>
        <w:t xml:space="preserve"> </w:t>
      </w:r>
      <w:r w:rsidR="0029728D" w:rsidRPr="00A56FAC">
        <w:rPr>
          <w:rFonts w:ascii="Times New Roman" w:eastAsia="Times New Roman" w:hAnsi="Times New Roman"/>
          <w:b/>
          <w:sz w:val="24"/>
          <w:szCs w:val="24"/>
          <w:lang w:eastAsia="bg-BG"/>
        </w:rPr>
        <w:t>ИНФОРМАЦИЯ</w:t>
      </w:r>
      <w:r w:rsidR="00447391" w:rsidRPr="00A56FAC">
        <w:rPr>
          <w:rFonts w:ascii="Times New Roman" w:eastAsia="Times New Roman" w:hAnsi="Times New Roman"/>
          <w:b/>
          <w:sz w:val="24"/>
          <w:szCs w:val="24"/>
          <w:lang w:eastAsia="bg-BG"/>
        </w:rPr>
        <w:t>.</w:t>
      </w:r>
    </w:p>
    <w:p w14:paraId="00BDBC81" w14:textId="77777777" w:rsidR="00064F7F" w:rsidRPr="00A54B6C" w:rsidRDefault="0044357F" w:rsidP="00D05AD4">
      <w:pPr>
        <w:pStyle w:val="Heading2"/>
        <w:spacing w:line="360" w:lineRule="auto"/>
        <w:rPr>
          <w:rFonts w:ascii="Times New Roman" w:hAnsi="Times New Roman" w:cs="Times New Roman"/>
          <w:color w:val="auto"/>
          <w:sz w:val="24"/>
          <w:szCs w:val="24"/>
        </w:rPr>
      </w:pPr>
      <w:r w:rsidRPr="00A54B6C">
        <w:rPr>
          <w:rFonts w:ascii="Times New Roman" w:hAnsi="Times New Roman" w:cs="Times New Roman"/>
          <w:color w:val="auto"/>
          <w:sz w:val="24"/>
          <w:szCs w:val="24"/>
        </w:rPr>
        <w:tab/>
      </w:r>
      <w:bookmarkStart w:id="2" w:name="_Toc466382381"/>
      <w:r w:rsidRPr="00A54B6C">
        <w:rPr>
          <w:rFonts w:ascii="Times New Roman" w:hAnsi="Times New Roman" w:cs="Times New Roman"/>
          <w:color w:val="auto"/>
          <w:sz w:val="24"/>
          <w:szCs w:val="24"/>
        </w:rPr>
        <w:t xml:space="preserve">1. </w:t>
      </w:r>
      <w:r w:rsidR="00F47927" w:rsidRPr="00A54B6C">
        <w:rPr>
          <w:rFonts w:ascii="Times New Roman" w:hAnsi="Times New Roman" w:cs="Times New Roman"/>
          <w:color w:val="auto"/>
          <w:sz w:val="24"/>
          <w:szCs w:val="24"/>
        </w:rPr>
        <w:t>Достъп до документацията</w:t>
      </w:r>
      <w:bookmarkEnd w:id="2"/>
      <w:r w:rsidR="00BA29C4" w:rsidRPr="00A54B6C">
        <w:rPr>
          <w:rFonts w:ascii="Times New Roman" w:hAnsi="Times New Roman" w:cs="Times New Roman"/>
          <w:color w:val="auto"/>
          <w:sz w:val="24"/>
          <w:szCs w:val="24"/>
        </w:rPr>
        <w:t>.</w:t>
      </w:r>
    </w:p>
    <w:p w14:paraId="09F55D42" w14:textId="7CD65B54" w:rsidR="00AD18C4" w:rsidRPr="00A54B6C" w:rsidRDefault="002A1ACD" w:rsidP="00D05AD4">
      <w:pPr>
        <w:spacing w:after="0" w:line="360" w:lineRule="auto"/>
        <w:ind w:firstLine="709"/>
        <w:jc w:val="both"/>
        <w:rPr>
          <w:rFonts w:ascii="Times New Roman" w:hAnsi="Times New Roman"/>
          <w:sz w:val="24"/>
          <w:szCs w:val="24"/>
        </w:rPr>
      </w:pPr>
      <w:r w:rsidRPr="00A54B6C">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26343" w:rsidRPr="00A54B6C">
        <w:rPr>
          <w:rFonts w:ascii="Times New Roman" w:hAnsi="Times New Roman"/>
          <w:sz w:val="24"/>
          <w:szCs w:val="24"/>
        </w:rPr>
        <w:t xml:space="preserve">: </w:t>
      </w:r>
      <w:hyperlink r:id="rId8" w:history="1">
        <w:r w:rsidR="00302848" w:rsidRPr="00A54B6C">
          <w:rPr>
            <w:rStyle w:val="Hyperlink"/>
            <w:rFonts w:ascii="Times New Roman" w:hAnsi="Times New Roman"/>
            <w:color w:val="auto"/>
            <w:sz w:val="24"/>
            <w:szCs w:val="24"/>
          </w:rPr>
          <w:t>http://www.bnb.bg</w:t>
        </w:r>
      </w:hyperlink>
      <w:r w:rsidR="00AF10BA" w:rsidRPr="00A54B6C">
        <w:rPr>
          <w:rStyle w:val="Hyperlink"/>
          <w:rFonts w:ascii="Times New Roman" w:hAnsi="Times New Roman"/>
          <w:color w:val="auto"/>
          <w:sz w:val="24"/>
          <w:szCs w:val="24"/>
        </w:rPr>
        <w:t>,</w:t>
      </w:r>
      <w:r w:rsidR="00AF10BA" w:rsidRPr="00A54B6C">
        <w:rPr>
          <w:rStyle w:val="Hyperlink"/>
          <w:rFonts w:ascii="Times New Roman" w:hAnsi="Times New Roman"/>
          <w:color w:val="auto"/>
          <w:sz w:val="24"/>
          <w:szCs w:val="24"/>
          <w:u w:val="none"/>
        </w:rPr>
        <w:t xml:space="preserve"> </w:t>
      </w:r>
      <w:r w:rsidR="00AF10BA" w:rsidRPr="00A54B6C">
        <w:rPr>
          <w:rFonts w:ascii="Times New Roman" w:hAnsi="Times New Roman"/>
          <w:sz w:val="24"/>
          <w:szCs w:val="24"/>
        </w:rPr>
        <w:t>раздел „Профил на купувача – обществени поръчки</w:t>
      </w:r>
      <w:r w:rsidR="00AF10BA" w:rsidRPr="003A58DE">
        <w:rPr>
          <w:rFonts w:ascii="Times New Roman" w:hAnsi="Times New Roman"/>
          <w:sz w:val="24"/>
          <w:szCs w:val="24"/>
        </w:rPr>
        <w:t>“</w:t>
      </w:r>
      <w:r w:rsidR="009F3F2F" w:rsidRPr="003A58DE">
        <w:rPr>
          <w:rFonts w:ascii="Times New Roman" w:hAnsi="Times New Roman"/>
          <w:sz w:val="24"/>
          <w:szCs w:val="24"/>
        </w:rPr>
        <w:t xml:space="preserve">, на </w:t>
      </w:r>
      <w:r w:rsidR="009F3F2F" w:rsidRPr="009618A0">
        <w:rPr>
          <w:rFonts w:ascii="Times New Roman" w:hAnsi="Times New Roman"/>
          <w:sz w:val="24"/>
          <w:szCs w:val="24"/>
        </w:rPr>
        <w:t xml:space="preserve">адрес </w:t>
      </w:r>
      <w:r w:rsidR="003A58DE" w:rsidRPr="009618A0">
        <w:rPr>
          <w:rFonts w:ascii="Times New Roman" w:hAnsi="Times New Roman"/>
          <w:sz w:val="24"/>
          <w:szCs w:val="24"/>
        </w:rPr>
        <w:t>http://www.bnb.bg/AboutUs/AUPublicProcurements/AUPPList/PP_01224-2017-0029_BG</w:t>
      </w:r>
    </w:p>
    <w:p w14:paraId="25076FE4" w14:textId="77777777" w:rsidR="00064F7F" w:rsidRPr="00A54B6C" w:rsidRDefault="007E6AFB" w:rsidP="00D05AD4">
      <w:pPr>
        <w:pStyle w:val="Heading2"/>
        <w:spacing w:line="360" w:lineRule="auto"/>
        <w:ind w:firstLine="709"/>
        <w:rPr>
          <w:rFonts w:ascii="Times New Roman" w:hAnsi="Times New Roman" w:cs="Times New Roman"/>
          <w:color w:val="auto"/>
          <w:sz w:val="24"/>
          <w:szCs w:val="24"/>
        </w:rPr>
      </w:pPr>
      <w:bookmarkStart w:id="3" w:name="_Toc466382382"/>
      <w:r w:rsidRPr="00A54B6C">
        <w:rPr>
          <w:rFonts w:ascii="Times New Roman" w:hAnsi="Times New Roman" w:cs="Times New Roman"/>
          <w:color w:val="auto"/>
          <w:sz w:val="24"/>
          <w:szCs w:val="24"/>
        </w:rPr>
        <w:t xml:space="preserve">2. </w:t>
      </w:r>
      <w:r w:rsidR="008C1C9A" w:rsidRPr="00A54B6C">
        <w:rPr>
          <w:rFonts w:ascii="Times New Roman" w:eastAsia="Times New Roman" w:hAnsi="Times New Roman" w:cs="Times New Roman"/>
          <w:snapToGrid w:val="0"/>
          <w:color w:val="auto"/>
          <w:sz w:val="24"/>
          <w:szCs w:val="24"/>
        </w:rPr>
        <w:t>Разяснения по условията на обществената поръчка</w:t>
      </w:r>
      <w:bookmarkEnd w:id="3"/>
      <w:r w:rsidR="00BA29C4" w:rsidRPr="00A54B6C">
        <w:rPr>
          <w:rFonts w:ascii="Times New Roman" w:hAnsi="Times New Roman" w:cs="Times New Roman"/>
          <w:color w:val="auto"/>
          <w:sz w:val="24"/>
          <w:szCs w:val="24"/>
        </w:rPr>
        <w:t>.</w:t>
      </w:r>
    </w:p>
    <w:p w14:paraId="295C44AD" w14:textId="77777777" w:rsidR="00DF6141" w:rsidRPr="00A54B6C" w:rsidRDefault="00DF6141"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Лицата могат да поискат писмено от възложителя разяснения по </w:t>
      </w:r>
      <w:r w:rsidR="00082489" w:rsidRPr="00A54B6C">
        <w:rPr>
          <w:rFonts w:ascii="Times New Roman" w:eastAsia="Times New Roman" w:hAnsi="Times New Roman"/>
          <w:snapToGrid w:val="0"/>
          <w:sz w:val="24"/>
          <w:szCs w:val="24"/>
        </w:rPr>
        <w:t>условията на обществената поръчка</w:t>
      </w:r>
      <w:r w:rsidRPr="00A54B6C">
        <w:rPr>
          <w:rFonts w:ascii="Times New Roman" w:eastAsia="Times New Roman" w:hAnsi="Times New Roman"/>
          <w:snapToGrid w:val="0"/>
          <w:sz w:val="24"/>
          <w:szCs w:val="24"/>
        </w:rPr>
        <w:t xml:space="preserve"> до </w:t>
      </w:r>
      <w:r w:rsidR="007F2BDD" w:rsidRPr="00A54B6C">
        <w:rPr>
          <w:rFonts w:ascii="Times New Roman" w:eastAsia="Times New Roman" w:hAnsi="Times New Roman"/>
          <w:snapToGrid w:val="0"/>
          <w:sz w:val="24"/>
          <w:szCs w:val="24"/>
        </w:rPr>
        <w:t>5</w:t>
      </w:r>
      <w:r w:rsidRPr="00A54B6C">
        <w:rPr>
          <w:rFonts w:ascii="Times New Roman" w:eastAsia="Times New Roman" w:hAnsi="Times New Roman"/>
          <w:snapToGrid w:val="0"/>
          <w:sz w:val="24"/>
          <w:szCs w:val="24"/>
        </w:rPr>
        <w:t xml:space="preserve"> дни преди изтичане на срока за получаване на оферти. Възложителят не предоставя разяснения, ако искането е постъпило след този срок.</w:t>
      </w:r>
    </w:p>
    <w:p w14:paraId="53C35D93" w14:textId="77777777" w:rsidR="00DF6141" w:rsidRPr="00A54B6C" w:rsidRDefault="00DF6141" w:rsidP="00D05AD4">
      <w:pPr>
        <w:spacing w:after="0" w:line="360" w:lineRule="auto"/>
        <w:ind w:firstLine="709"/>
        <w:jc w:val="both"/>
        <w:rPr>
          <w:rFonts w:ascii="Times New Roman" w:eastAsia="Times New Roman" w:hAnsi="Times New Roman"/>
          <w:sz w:val="24"/>
          <w:szCs w:val="24"/>
        </w:rPr>
      </w:pPr>
      <w:r w:rsidRPr="00A54B6C">
        <w:rPr>
          <w:rFonts w:ascii="Times New Roman" w:eastAsia="Times New Roman" w:hAnsi="Times New Roman"/>
          <w:snapToGrid w:val="0"/>
          <w:sz w:val="24"/>
          <w:szCs w:val="24"/>
        </w:rPr>
        <w:lastRenderedPageBreak/>
        <w:t xml:space="preserve">Исканията за разяснения по </w:t>
      </w:r>
      <w:r w:rsidR="0079185C" w:rsidRPr="00A54B6C">
        <w:rPr>
          <w:rFonts w:ascii="Times New Roman" w:eastAsia="Times New Roman" w:hAnsi="Times New Roman"/>
          <w:snapToGrid w:val="0"/>
          <w:sz w:val="24"/>
          <w:szCs w:val="24"/>
        </w:rPr>
        <w:t xml:space="preserve">условията на обществената поръчка </w:t>
      </w:r>
      <w:r w:rsidRPr="00A54B6C">
        <w:rPr>
          <w:rFonts w:ascii="Times New Roman" w:eastAsia="Times New Roman" w:hAnsi="Times New Roman"/>
          <w:snapToGrid w:val="0"/>
          <w:sz w:val="24"/>
          <w:szCs w:val="24"/>
        </w:rPr>
        <w:t xml:space="preserve">се адресират до Снежанка Деянова - Главен секретар, като се изпращат на факс: 02/950 84 52, на e-mail - </w:t>
      </w:r>
      <w:hyperlink r:id="rId9" w:history="1">
        <w:r w:rsidR="0049031D" w:rsidRPr="00A54B6C">
          <w:rPr>
            <w:rStyle w:val="Hyperlink"/>
            <w:rFonts w:ascii="Times New Roman" w:eastAsia="Times New Roman" w:hAnsi="Times New Roman"/>
            <w:snapToGrid w:val="0"/>
            <w:sz w:val="24"/>
            <w:szCs w:val="24"/>
          </w:rPr>
          <w:t>publicprocurement@bnbank.org</w:t>
        </w:r>
      </w:hyperlink>
      <w:r w:rsidR="0049031D"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или на адрес: гр. София 1000, пл. „Княз Александър I</w:t>
      </w:r>
      <w:r w:rsidR="008930CE" w:rsidRPr="00A54B6C">
        <w:rPr>
          <w:rFonts w:ascii="Times New Roman" w:eastAsia="Times New Roman" w:hAnsi="Times New Roman"/>
          <w:snapToGrid w:val="0"/>
          <w:sz w:val="24"/>
          <w:szCs w:val="24"/>
        </w:rPr>
        <w:t>“</w:t>
      </w:r>
      <w:r w:rsidRPr="00A54B6C">
        <w:rPr>
          <w:rFonts w:ascii="Times New Roman" w:eastAsia="Times New Roman" w:hAnsi="Times New Roman"/>
          <w:snapToGrid w:val="0"/>
          <w:sz w:val="24"/>
          <w:szCs w:val="24"/>
        </w:rPr>
        <w:t xml:space="preserve"> № 1.</w:t>
      </w:r>
    </w:p>
    <w:p w14:paraId="08E9C5DB" w14:textId="3949C5DD" w:rsidR="00DF6141" w:rsidRPr="00A54B6C" w:rsidRDefault="00DF6141"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Възложителят публикува разясненията в профила на купувача в срок </w:t>
      </w:r>
      <w:r w:rsidR="007C190E" w:rsidRPr="00A54B6C">
        <w:rPr>
          <w:rFonts w:ascii="Times New Roman" w:eastAsia="Times New Roman" w:hAnsi="Times New Roman"/>
          <w:snapToGrid w:val="0"/>
          <w:sz w:val="24"/>
          <w:szCs w:val="24"/>
        </w:rPr>
        <w:t xml:space="preserve">до три дни </w:t>
      </w:r>
      <w:r w:rsidRPr="00A54B6C">
        <w:rPr>
          <w:rFonts w:ascii="Times New Roman" w:eastAsia="Times New Roman" w:hAnsi="Times New Roman"/>
          <w:snapToGrid w:val="0"/>
          <w:sz w:val="24"/>
          <w:szCs w:val="24"/>
        </w:rPr>
        <w:t>от получаване на искането.</w:t>
      </w:r>
      <w:r w:rsidR="007C190E" w:rsidRPr="00A54B6C">
        <w:rPr>
          <w:rFonts w:ascii="Times New Roman" w:eastAsia="Times New Roman" w:hAnsi="Times New Roman"/>
          <w:snapToGrid w:val="0"/>
          <w:sz w:val="24"/>
          <w:szCs w:val="24"/>
        </w:rPr>
        <w:t xml:space="preserve"> В разясненията възложителя</w:t>
      </w:r>
      <w:r w:rsidRPr="00A54B6C">
        <w:rPr>
          <w:rFonts w:ascii="Times New Roman" w:eastAsia="Times New Roman" w:hAnsi="Times New Roman"/>
          <w:snapToGrid w:val="0"/>
          <w:sz w:val="24"/>
          <w:szCs w:val="24"/>
        </w:rPr>
        <w:t xml:space="preserve"> не посочва</w:t>
      </w:r>
      <w:r w:rsidR="004473E0">
        <w:rPr>
          <w:rFonts w:ascii="Times New Roman" w:eastAsia="Times New Roman" w:hAnsi="Times New Roman"/>
          <w:snapToGrid w:val="0"/>
          <w:sz w:val="24"/>
          <w:szCs w:val="24"/>
        </w:rPr>
        <w:t xml:space="preserve"> лицето, направило запитването.</w:t>
      </w:r>
    </w:p>
    <w:p w14:paraId="0B581E81" w14:textId="77777777" w:rsidR="00296844" w:rsidRPr="00A54B6C" w:rsidRDefault="00296844" w:rsidP="00D05AD4">
      <w:pPr>
        <w:pStyle w:val="Heading2"/>
        <w:spacing w:line="360" w:lineRule="auto"/>
        <w:ind w:firstLine="709"/>
        <w:rPr>
          <w:rFonts w:ascii="Times New Roman" w:eastAsia="Times New Roman" w:hAnsi="Times New Roman" w:cs="Times New Roman"/>
          <w:snapToGrid w:val="0"/>
          <w:color w:val="auto"/>
          <w:sz w:val="24"/>
          <w:szCs w:val="24"/>
        </w:rPr>
      </w:pPr>
      <w:bookmarkStart w:id="4" w:name="_Toc466382383"/>
      <w:r w:rsidRPr="00A54B6C">
        <w:rPr>
          <w:rFonts w:ascii="Times New Roman" w:eastAsia="Times New Roman" w:hAnsi="Times New Roman" w:cs="Times New Roman"/>
          <w:snapToGrid w:val="0"/>
          <w:color w:val="auto"/>
          <w:sz w:val="24"/>
          <w:szCs w:val="24"/>
        </w:rPr>
        <w:t xml:space="preserve">3. </w:t>
      </w:r>
      <w:r w:rsidRPr="00A54B6C">
        <w:rPr>
          <w:rFonts w:ascii="Times New Roman" w:hAnsi="Times New Roman" w:cs="Times New Roman"/>
          <w:color w:val="auto"/>
          <w:sz w:val="24"/>
          <w:szCs w:val="24"/>
        </w:rPr>
        <w:t>Получаване на оферти</w:t>
      </w:r>
      <w:bookmarkEnd w:id="4"/>
      <w:r w:rsidR="00BA29C4" w:rsidRPr="00A54B6C">
        <w:rPr>
          <w:rFonts w:ascii="Times New Roman" w:hAnsi="Times New Roman" w:cs="Times New Roman"/>
          <w:color w:val="auto"/>
          <w:sz w:val="24"/>
          <w:szCs w:val="24"/>
        </w:rPr>
        <w:t>.</w:t>
      </w:r>
    </w:p>
    <w:p w14:paraId="4E96FA54" w14:textId="77777777" w:rsidR="00064F7F" w:rsidRPr="00A54B6C" w:rsidRDefault="002A1ACD" w:rsidP="00D05AD4">
      <w:pPr>
        <w:spacing w:after="0" w:line="360" w:lineRule="auto"/>
        <w:ind w:firstLine="709"/>
        <w:jc w:val="both"/>
        <w:rPr>
          <w:rFonts w:ascii="Times New Roman" w:eastAsia="Times New Roman" w:hAnsi="Times New Roman"/>
          <w:sz w:val="24"/>
          <w:szCs w:val="24"/>
        </w:rPr>
      </w:pPr>
      <w:r w:rsidRPr="00A54B6C">
        <w:rPr>
          <w:rFonts w:ascii="Times New Roman" w:eastAsia="Times New Roman" w:hAnsi="Times New Roman"/>
          <w:sz w:val="24"/>
          <w:szCs w:val="24"/>
        </w:rPr>
        <w:t xml:space="preserve">Подаването на офертите ще става до </w:t>
      </w:r>
      <w:r w:rsidR="00253328" w:rsidRPr="00A54B6C">
        <w:rPr>
          <w:rFonts w:ascii="Times New Roman" w:eastAsia="Times New Roman" w:hAnsi="Times New Roman"/>
          <w:sz w:val="24"/>
          <w:szCs w:val="24"/>
        </w:rPr>
        <w:t>15:45</w:t>
      </w:r>
      <w:r w:rsidR="00AD18C4" w:rsidRPr="00A54B6C">
        <w:rPr>
          <w:rFonts w:ascii="Times New Roman" w:eastAsia="Times New Roman" w:hAnsi="Times New Roman"/>
          <w:sz w:val="24"/>
          <w:szCs w:val="24"/>
        </w:rPr>
        <w:t xml:space="preserve"> часа на датата, посочена в IV.2.2</w:t>
      </w:r>
      <w:r w:rsidR="00064F7F" w:rsidRPr="00A54B6C">
        <w:rPr>
          <w:rFonts w:ascii="Times New Roman" w:eastAsia="Times New Roman" w:hAnsi="Times New Roman"/>
          <w:sz w:val="24"/>
          <w:szCs w:val="24"/>
        </w:rPr>
        <w:t xml:space="preserve">. от </w:t>
      </w:r>
      <w:r w:rsidRPr="00A54B6C">
        <w:rPr>
          <w:rFonts w:ascii="Times New Roman" w:eastAsia="Times New Roman" w:hAnsi="Times New Roman"/>
          <w:sz w:val="24"/>
          <w:szCs w:val="24"/>
        </w:rPr>
        <w:t>Обявлението за поръчка, на гиш</w:t>
      </w:r>
      <w:r w:rsidR="00064F7F" w:rsidRPr="00A54B6C">
        <w:rPr>
          <w:rFonts w:ascii="Times New Roman" w:eastAsia="Times New Roman" w:hAnsi="Times New Roman"/>
          <w:sz w:val="24"/>
          <w:szCs w:val="24"/>
        </w:rPr>
        <w:t>е № 54 в Паричния салон на БНБ.</w:t>
      </w:r>
    </w:p>
    <w:p w14:paraId="110E3C97" w14:textId="77777777" w:rsidR="00064F7F" w:rsidRPr="00A54B6C" w:rsidRDefault="00447391" w:rsidP="00D05AD4">
      <w:pPr>
        <w:spacing w:after="0" w:line="360" w:lineRule="auto"/>
        <w:ind w:firstLine="709"/>
        <w:jc w:val="both"/>
        <w:rPr>
          <w:rFonts w:ascii="Times New Roman" w:eastAsia="Times New Roman" w:hAnsi="Times New Roman"/>
          <w:sz w:val="24"/>
          <w:szCs w:val="24"/>
        </w:rPr>
      </w:pPr>
      <w:r w:rsidRPr="00A54B6C">
        <w:rPr>
          <w:rFonts w:ascii="Times New Roman" w:eastAsia="Times New Roman" w:hAnsi="Times New Roman"/>
          <w:sz w:val="24"/>
          <w:szCs w:val="24"/>
        </w:rPr>
        <w:t>Участникът</w:t>
      </w:r>
      <w:r w:rsidR="002A1ACD" w:rsidRPr="00A54B6C">
        <w:rPr>
          <w:rFonts w:ascii="Times New Roman" w:eastAsia="Times New Roman" w:hAnsi="Times New Roman"/>
          <w:sz w:val="24"/>
          <w:szCs w:val="24"/>
        </w:rPr>
        <w:t xml:space="preserve"> може да подаде офертата си </w:t>
      </w:r>
      <w:r w:rsidR="002A1ACD" w:rsidRPr="00A54B6C">
        <w:rPr>
          <w:rFonts w:ascii="Times New Roman" w:eastAsia="Times New Roman" w:hAnsi="Times New Roman"/>
          <w:sz w:val="24"/>
          <w:szCs w:val="24"/>
          <w:lang w:eastAsia="bg-BG"/>
        </w:rPr>
        <w:t>и по пощата с препоръчано писмо с обратна разписка</w:t>
      </w:r>
      <w:r w:rsidRPr="00A54B6C">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A54B6C">
        <w:rPr>
          <w:rFonts w:ascii="Times New Roman" w:eastAsia="Times New Roman" w:hAnsi="Times New Roman"/>
          <w:sz w:val="24"/>
          <w:szCs w:val="24"/>
          <w:lang w:eastAsia="bg-BG"/>
        </w:rPr>
        <w:t xml:space="preserve">. В случай че офертата е подадена по пощата, същата следва да бъде получена от възложителя до </w:t>
      </w:r>
      <w:r w:rsidR="00091026" w:rsidRPr="00A54B6C">
        <w:rPr>
          <w:rFonts w:ascii="Times New Roman" w:eastAsia="Times New Roman" w:hAnsi="Times New Roman"/>
          <w:sz w:val="24"/>
          <w:szCs w:val="24"/>
        </w:rPr>
        <w:t xml:space="preserve">15:45 </w:t>
      </w:r>
      <w:r w:rsidR="002A1ACD" w:rsidRPr="00A54B6C">
        <w:rPr>
          <w:rFonts w:ascii="Times New Roman" w:eastAsia="Times New Roman" w:hAnsi="Times New Roman"/>
          <w:sz w:val="24"/>
          <w:szCs w:val="24"/>
        </w:rPr>
        <w:t>часа на датата, посочена в IV.</w:t>
      </w:r>
      <w:r w:rsidR="00AD18C4" w:rsidRPr="00A54B6C">
        <w:rPr>
          <w:rFonts w:ascii="Times New Roman" w:eastAsia="Times New Roman" w:hAnsi="Times New Roman"/>
          <w:sz w:val="24"/>
          <w:szCs w:val="24"/>
        </w:rPr>
        <w:t>2</w:t>
      </w:r>
      <w:r w:rsidR="002A1ACD" w:rsidRPr="00A54B6C">
        <w:rPr>
          <w:rFonts w:ascii="Times New Roman" w:eastAsia="Times New Roman" w:hAnsi="Times New Roman"/>
          <w:sz w:val="24"/>
          <w:szCs w:val="24"/>
        </w:rPr>
        <w:t>.</w:t>
      </w:r>
      <w:r w:rsidR="00AD18C4" w:rsidRPr="00A54B6C">
        <w:rPr>
          <w:rFonts w:ascii="Times New Roman" w:eastAsia="Times New Roman" w:hAnsi="Times New Roman"/>
          <w:sz w:val="24"/>
          <w:szCs w:val="24"/>
        </w:rPr>
        <w:t>2</w:t>
      </w:r>
      <w:r w:rsidR="002A1ACD" w:rsidRPr="00A54B6C">
        <w:rPr>
          <w:rFonts w:ascii="Times New Roman" w:eastAsia="Times New Roman" w:hAnsi="Times New Roman"/>
          <w:sz w:val="24"/>
          <w:szCs w:val="24"/>
        </w:rPr>
        <w:t>. от Обявлението за поръчка.</w:t>
      </w:r>
      <w:r w:rsidRPr="00A54B6C">
        <w:rPr>
          <w:rFonts w:ascii="Times New Roman" w:eastAsia="Times New Roman" w:hAnsi="Times New Roman"/>
          <w:sz w:val="24"/>
          <w:szCs w:val="24"/>
        </w:rPr>
        <w:t xml:space="preserve"> Рискът от забава или загубване на офертата е на участника.</w:t>
      </w:r>
    </w:p>
    <w:p w14:paraId="6A3718B0" w14:textId="77777777" w:rsidR="002A1ACD" w:rsidRPr="00A54B6C" w:rsidRDefault="007E6AFB" w:rsidP="00D05AD4">
      <w:pPr>
        <w:pStyle w:val="Heading2"/>
        <w:spacing w:line="360" w:lineRule="auto"/>
        <w:rPr>
          <w:rFonts w:ascii="Times New Roman" w:eastAsia="Times New Roman" w:hAnsi="Times New Roman" w:cs="Times New Roman"/>
          <w:color w:val="auto"/>
          <w:sz w:val="24"/>
          <w:szCs w:val="24"/>
          <w:lang w:eastAsia="bg-BG"/>
        </w:rPr>
      </w:pPr>
      <w:r w:rsidRPr="00A54B6C">
        <w:rPr>
          <w:rFonts w:ascii="Times New Roman" w:eastAsia="Times New Roman" w:hAnsi="Times New Roman" w:cs="Times New Roman"/>
          <w:color w:val="auto"/>
          <w:sz w:val="24"/>
          <w:szCs w:val="24"/>
          <w:lang w:eastAsia="bg-BG"/>
        </w:rPr>
        <w:tab/>
      </w:r>
      <w:bookmarkStart w:id="5" w:name="_Toc466382384"/>
      <w:r w:rsidRPr="00A54B6C">
        <w:rPr>
          <w:rFonts w:ascii="Times New Roman" w:eastAsia="Times New Roman" w:hAnsi="Times New Roman" w:cs="Times New Roman"/>
          <w:color w:val="auto"/>
          <w:sz w:val="24"/>
          <w:szCs w:val="24"/>
          <w:lang w:eastAsia="bg-BG"/>
        </w:rPr>
        <w:t xml:space="preserve">4. </w:t>
      </w:r>
      <w:r w:rsidR="002A1ACD" w:rsidRPr="00A54B6C">
        <w:rPr>
          <w:rFonts w:ascii="Times New Roman" w:eastAsia="Times New Roman" w:hAnsi="Times New Roman" w:cs="Times New Roman"/>
          <w:color w:val="auto"/>
          <w:sz w:val="24"/>
          <w:szCs w:val="24"/>
          <w:lang w:eastAsia="bg-BG"/>
        </w:rPr>
        <w:t>Обмен на информация</w:t>
      </w:r>
      <w:bookmarkEnd w:id="5"/>
      <w:r w:rsidR="00BA29C4" w:rsidRPr="00A54B6C">
        <w:rPr>
          <w:rFonts w:ascii="Times New Roman" w:eastAsia="Times New Roman" w:hAnsi="Times New Roman" w:cs="Times New Roman"/>
          <w:color w:val="auto"/>
          <w:sz w:val="24"/>
          <w:szCs w:val="24"/>
          <w:lang w:eastAsia="bg-BG"/>
        </w:rPr>
        <w:t>.</w:t>
      </w:r>
    </w:p>
    <w:p w14:paraId="5EBAFBBE" w14:textId="3A19A07D" w:rsidR="003157C3" w:rsidRPr="00A54B6C" w:rsidRDefault="003157C3" w:rsidP="00D05AD4">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w:t>
      </w:r>
      <w:r w:rsidR="00D62588" w:rsidRPr="00A54B6C">
        <w:rPr>
          <w:rFonts w:ascii="Times New Roman" w:eastAsia="Times New Roman" w:hAnsi="Times New Roman"/>
          <w:sz w:val="24"/>
          <w:szCs w:val="24"/>
          <w:lang w:eastAsia="bg-BG"/>
        </w:rPr>
        <w:t>,</w:t>
      </w:r>
      <w:r w:rsidRPr="00A54B6C">
        <w:rPr>
          <w:rFonts w:ascii="Times New Roman" w:eastAsia="Times New Roman" w:hAnsi="Times New Roman"/>
          <w:sz w:val="24"/>
          <w:szCs w:val="24"/>
          <w:lang w:eastAsia="bg-BG"/>
        </w:rPr>
        <w:t xml:space="preserve"> посочен от участника</w:t>
      </w:r>
      <w:r w:rsidR="00DE5B6F" w:rsidRPr="00A54B6C">
        <w:rPr>
          <w:rFonts w:ascii="Times New Roman" w:eastAsia="Times New Roman" w:hAnsi="Times New Roman"/>
          <w:sz w:val="24"/>
          <w:szCs w:val="24"/>
          <w:lang w:eastAsia="bg-BG"/>
        </w:rPr>
        <w:t>:</w:t>
      </w:r>
      <w:r w:rsidRPr="00A54B6C">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w:t>
      </w:r>
      <w:r w:rsidR="004473E0">
        <w:rPr>
          <w:rFonts w:ascii="Times New Roman" w:eastAsia="Times New Roman" w:hAnsi="Times New Roman"/>
          <w:sz w:val="24"/>
          <w:szCs w:val="24"/>
          <w:lang w:eastAsia="bg-BG"/>
        </w:rPr>
        <w:t>едства по избор на възложителя.</w:t>
      </w:r>
    </w:p>
    <w:p w14:paraId="46587FC4" w14:textId="77777777" w:rsidR="002A1ACD" w:rsidRPr="00A54B6C" w:rsidRDefault="003157C3" w:rsidP="00D05AD4">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A54B6C">
        <w:rPr>
          <w:rFonts w:ascii="Times New Roman" w:eastAsia="Times New Roman" w:hAnsi="Times New Roman"/>
          <w:sz w:val="24"/>
          <w:szCs w:val="24"/>
          <w:lang w:eastAsia="bg-BG"/>
        </w:rPr>
        <w:t>частника в профила на купувача.</w:t>
      </w:r>
      <w:r w:rsidRPr="00A54B6C">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0E621775" w14:textId="77777777" w:rsidR="00C23B04" w:rsidRPr="00A56FAC" w:rsidRDefault="00603EC8" w:rsidP="00A56FAC">
      <w:pPr>
        <w:pStyle w:val="Heading1"/>
        <w:spacing w:before="120" w:line="360" w:lineRule="auto"/>
        <w:ind w:firstLine="709"/>
        <w:jc w:val="both"/>
        <w:rPr>
          <w:rFonts w:ascii="Times New Roman" w:eastAsia="Times New Roman" w:hAnsi="Times New Roman" w:cs="Times New Roman"/>
          <w:color w:val="auto"/>
          <w:sz w:val="24"/>
          <w:szCs w:val="24"/>
          <w:lang w:eastAsia="bg-BG"/>
        </w:rPr>
      </w:pPr>
      <w:bookmarkStart w:id="6" w:name="_Toc466382385"/>
      <w:r w:rsidRPr="00A56FAC">
        <w:rPr>
          <w:rFonts w:ascii="Times New Roman" w:eastAsia="Times New Roman" w:hAnsi="Times New Roman" w:cs="Times New Roman"/>
          <w:color w:val="auto"/>
          <w:sz w:val="24"/>
          <w:szCs w:val="24"/>
          <w:lang w:eastAsia="bg-BG"/>
        </w:rPr>
        <w:t xml:space="preserve">III. </w:t>
      </w:r>
      <w:r w:rsidR="00EA0F85" w:rsidRPr="00A56FAC">
        <w:rPr>
          <w:rFonts w:ascii="Times New Roman" w:eastAsia="Times New Roman" w:hAnsi="Times New Roman" w:cs="Times New Roman"/>
          <w:color w:val="auto"/>
          <w:sz w:val="24"/>
          <w:szCs w:val="24"/>
          <w:lang w:eastAsia="bg-BG"/>
        </w:rPr>
        <w:t>ИЗИСКВАНИЯ КЪМ УЧАСТНИЦИТЕ В ПРОЦЕДУРА</w:t>
      </w:r>
      <w:r w:rsidR="003D0B7D" w:rsidRPr="00A56FAC">
        <w:rPr>
          <w:rFonts w:ascii="Times New Roman" w:eastAsia="Times New Roman" w:hAnsi="Times New Roman" w:cs="Times New Roman"/>
          <w:color w:val="auto"/>
          <w:sz w:val="24"/>
          <w:szCs w:val="24"/>
          <w:lang w:eastAsia="bg-BG"/>
        </w:rPr>
        <w:t xml:space="preserve"> „ПУБЛИЧНО СЪСТЕЗАНИЕ“</w:t>
      </w:r>
      <w:bookmarkEnd w:id="6"/>
    </w:p>
    <w:p w14:paraId="642AA73D" w14:textId="77777777" w:rsidR="00C23B04" w:rsidRPr="00A54B6C" w:rsidRDefault="00795B95" w:rsidP="00D05AD4">
      <w:pPr>
        <w:pStyle w:val="Heading2"/>
        <w:spacing w:line="360" w:lineRule="auto"/>
        <w:ind w:firstLine="709"/>
        <w:rPr>
          <w:rFonts w:ascii="Times New Roman" w:eastAsia="Times New Roman" w:hAnsi="Times New Roman" w:cs="Times New Roman"/>
          <w:snapToGrid w:val="0"/>
          <w:color w:val="auto"/>
          <w:sz w:val="24"/>
          <w:szCs w:val="24"/>
        </w:rPr>
      </w:pPr>
      <w:bookmarkStart w:id="7" w:name="_Toc466382386"/>
      <w:r w:rsidRPr="00A54B6C">
        <w:rPr>
          <w:rFonts w:ascii="Times New Roman" w:eastAsia="Times New Roman" w:hAnsi="Times New Roman" w:cs="Times New Roman"/>
          <w:snapToGrid w:val="0"/>
          <w:color w:val="auto"/>
          <w:sz w:val="24"/>
          <w:szCs w:val="24"/>
        </w:rPr>
        <w:t>А</w:t>
      </w:r>
      <w:r w:rsidR="004C4629" w:rsidRPr="00A54B6C">
        <w:rPr>
          <w:rFonts w:ascii="Times New Roman" w:eastAsia="Times New Roman" w:hAnsi="Times New Roman" w:cs="Times New Roman"/>
          <w:snapToGrid w:val="0"/>
          <w:color w:val="auto"/>
          <w:sz w:val="24"/>
          <w:szCs w:val="24"/>
        </w:rPr>
        <w:t xml:space="preserve">. </w:t>
      </w:r>
      <w:r w:rsidR="00483185" w:rsidRPr="00A54B6C">
        <w:rPr>
          <w:rFonts w:ascii="Times New Roman" w:eastAsia="Times New Roman" w:hAnsi="Times New Roman" w:cs="Times New Roman"/>
          <w:snapToGrid w:val="0"/>
          <w:color w:val="auto"/>
          <w:sz w:val="24"/>
          <w:szCs w:val="24"/>
        </w:rPr>
        <w:t xml:space="preserve">Условия за участие. Основания за </w:t>
      </w:r>
      <w:r w:rsidR="00A80598" w:rsidRPr="00A54B6C">
        <w:rPr>
          <w:rFonts w:ascii="Times New Roman" w:eastAsia="Times New Roman" w:hAnsi="Times New Roman" w:cs="Times New Roman"/>
          <w:snapToGrid w:val="0"/>
          <w:color w:val="auto"/>
          <w:sz w:val="24"/>
          <w:szCs w:val="24"/>
        </w:rPr>
        <w:t>отстраняване.</w:t>
      </w:r>
      <w:bookmarkEnd w:id="7"/>
    </w:p>
    <w:p w14:paraId="535EB0CA" w14:textId="77777777" w:rsidR="00795B95" w:rsidRPr="00A54B6C" w:rsidRDefault="00795B95" w:rsidP="00D05AD4">
      <w:pPr>
        <w:pStyle w:val="Heading3"/>
        <w:spacing w:line="360" w:lineRule="auto"/>
        <w:ind w:firstLine="709"/>
        <w:rPr>
          <w:rFonts w:ascii="Times New Roman" w:eastAsia="Times New Roman" w:hAnsi="Times New Roman" w:cs="Times New Roman"/>
          <w:snapToGrid w:val="0"/>
          <w:color w:val="auto"/>
          <w:sz w:val="24"/>
          <w:szCs w:val="24"/>
        </w:rPr>
      </w:pPr>
      <w:bookmarkStart w:id="8" w:name="_Toc466382387"/>
      <w:r w:rsidRPr="00A54B6C">
        <w:rPr>
          <w:rFonts w:ascii="Times New Roman" w:eastAsia="Times New Roman" w:hAnsi="Times New Roman" w:cs="Times New Roman"/>
          <w:snapToGrid w:val="0"/>
          <w:color w:val="auto"/>
          <w:sz w:val="24"/>
          <w:szCs w:val="24"/>
        </w:rPr>
        <w:t>1.</w:t>
      </w:r>
      <w:r w:rsidR="001476D0" w:rsidRPr="00A54B6C">
        <w:rPr>
          <w:rFonts w:ascii="Times New Roman" w:eastAsia="Times New Roman" w:hAnsi="Times New Roman" w:cs="Times New Roman"/>
          <w:snapToGrid w:val="0"/>
          <w:color w:val="auto"/>
          <w:sz w:val="24"/>
          <w:szCs w:val="24"/>
        </w:rPr>
        <w:t xml:space="preserve"> </w:t>
      </w:r>
      <w:r w:rsidRPr="00A54B6C">
        <w:rPr>
          <w:rFonts w:ascii="Times New Roman" w:eastAsia="Times New Roman" w:hAnsi="Times New Roman" w:cs="Times New Roman"/>
          <w:snapToGrid w:val="0"/>
          <w:color w:val="auto"/>
          <w:sz w:val="24"/>
          <w:szCs w:val="24"/>
        </w:rPr>
        <w:t>Условия за участие</w:t>
      </w:r>
      <w:bookmarkEnd w:id="8"/>
      <w:r w:rsidR="00BA29C4" w:rsidRPr="00A54B6C">
        <w:rPr>
          <w:rFonts w:ascii="Times New Roman" w:eastAsia="Times New Roman" w:hAnsi="Times New Roman" w:cs="Times New Roman"/>
          <w:snapToGrid w:val="0"/>
          <w:color w:val="auto"/>
          <w:sz w:val="24"/>
          <w:szCs w:val="24"/>
        </w:rPr>
        <w:t>.</w:t>
      </w:r>
    </w:p>
    <w:p w14:paraId="72B12938" w14:textId="77777777" w:rsidR="00C23B04" w:rsidRPr="00A54B6C" w:rsidRDefault="00C23B04"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1.</w:t>
      </w:r>
      <w:r w:rsidR="00795B95" w:rsidRPr="00A54B6C">
        <w:rPr>
          <w:rFonts w:ascii="Times New Roman" w:eastAsia="Times New Roman" w:hAnsi="Times New Roman"/>
          <w:snapToGrid w:val="0"/>
          <w:sz w:val="24"/>
          <w:szCs w:val="24"/>
        </w:rPr>
        <w:t>1.</w:t>
      </w:r>
      <w:r w:rsidRPr="00A54B6C">
        <w:rPr>
          <w:rFonts w:ascii="Times New Roman" w:eastAsia="Times New Roman" w:hAnsi="Times New Roman"/>
          <w:snapToGrid w:val="0"/>
          <w:sz w:val="24"/>
          <w:szCs w:val="24"/>
        </w:rPr>
        <w:t xml:space="preserve"> В проц</w:t>
      </w:r>
      <w:r w:rsidR="005D1261" w:rsidRPr="00A54B6C">
        <w:rPr>
          <w:rFonts w:ascii="Times New Roman" w:eastAsia="Times New Roman" w:hAnsi="Times New Roman"/>
          <w:snapToGrid w:val="0"/>
          <w:sz w:val="24"/>
          <w:szCs w:val="24"/>
        </w:rPr>
        <w:t>е</w:t>
      </w:r>
      <w:r w:rsidRPr="00A54B6C">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w:t>
      </w:r>
      <w:r w:rsidR="00D667AB" w:rsidRPr="00A54B6C">
        <w:rPr>
          <w:rFonts w:ascii="Times New Roman" w:eastAsia="Times New Roman" w:hAnsi="Times New Roman"/>
          <w:snapToGrid w:val="0"/>
          <w:sz w:val="24"/>
          <w:szCs w:val="24"/>
        </w:rPr>
        <w:t>у</w:t>
      </w:r>
      <w:r w:rsidRPr="00A54B6C">
        <w:rPr>
          <w:rFonts w:ascii="Times New Roman" w:eastAsia="Times New Roman" w:hAnsi="Times New Roman"/>
          <w:snapToGrid w:val="0"/>
          <w:sz w:val="24"/>
          <w:szCs w:val="24"/>
        </w:rPr>
        <w:t>вание</w:t>
      </w:r>
      <w:r w:rsidR="001B70AE" w:rsidRPr="00A54B6C">
        <w:rPr>
          <w:rFonts w:ascii="Times New Roman" w:eastAsia="Times New Roman" w:hAnsi="Times New Roman"/>
          <w:snapToGrid w:val="0"/>
          <w:sz w:val="24"/>
          <w:szCs w:val="24"/>
        </w:rPr>
        <w:t>.</w:t>
      </w:r>
    </w:p>
    <w:p w14:paraId="11874282" w14:textId="77777777" w:rsidR="00C23B04" w:rsidRPr="00A54B6C" w:rsidRDefault="00795B95"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1.2.</w:t>
      </w:r>
      <w:r w:rsidR="00C23B04" w:rsidRPr="00A54B6C">
        <w:rPr>
          <w:rFonts w:ascii="Times New Roman" w:eastAsia="Times New Roman" w:hAnsi="Times New Roman"/>
          <w:snapToGrid w:val="0"/>
          <w:sz w:val="24"/>
          <w:szCs w:val="24"/>
        </w:rPr>
        <w:t xml:space="preserve"> </w:t>
      </w:r>
      <w:r w:rsidR="001B70AE" w:rsidRPr="00A54B6C">
        <w:rPr>
          <w:rFonts w:ascii="Times New Roman" w:eastAsia="Times New Roman" w:hAnsi="Times New Roman"/>
          <w:snapToGrid w:val="0"/>
          <w:sz w:val="24"/>
          <w:szCs w:val="24"/>
        </w:rPr>
        <w:t>За участие в процедурата участникът подготвя офер</w:t>
      </w:r>
      <w:r w:rsidR="004971A2" w:rsidRPr="00A54B6C">
        <w:rPr>
          <w:rFonts w:ascii="Times New Roman" w:eastAsia="Times New Roman" w:hAnsi="Times New Roman"/>
          <w:snapToGrid w:val="0"/>
          <w:sz w:val="24"/>
          <w:szCs w:val="24"/>
        </w:rPr>
        <w:t>т</w:t>
      </w:r>
      <w:r w:rsidR="001B70AE" w:rsidRPr="00A54B6C">
        <w:rPr>
          <w:rFonts w:ascii="Times New Roman" w:eastAsia="Times New Roman" w:hAnsi="Times New Roman"/>
          <w:snapToGrid w:val="0"/>
          <w:sz w:val="24"/>
          <w:szCs w:val="24"/>
        </w:rPr>
        <w:t xml:space="preserve">а, която трябва да съответства напълно на условията, съдържащи се в обявлението и документацията за </w:t>
      </w:r>
      <w:r w:rsidR="001B70AE" w:rsidRPr="00A54B6C">
        <w:rPr>
          <w:rFonts w:ascii="Times New Roman" w:eastAsia="Times New Roman" w:hAnsi="Times New Roman"/>
          <w:snapToGrid w:val="0"/>
          <w:sz w:val="24"/>
          <w:szCs w:val="24"/>
        </w:rPr>
        <w:lastRenderedPageBreak/>
        <w:t>участие в процедурата.</w:t>
      </w:r>
      <w:r w:rsidR="0060412C" w:rsidRPr="00A54B6C">
        <w:rPr>
          <w:rFonts w:ascii="Times New Roman" w:eastAsia="Times New Roman" w:hAnsi="Times New Roman"/>
          <w:snapToGrid w:val="0"/>
          <w:sz w:val="24"/>
          <w:szCs w:val="24"/>
        </w:rPr>
        <w:t xml:space="preserve"> Участник може да подава оферта за всяка обособена позиция, за която желае да участва при спазване на изискванията на чл. 47, ал. 9 от ППЗОП.</w:t>
      </w:r>
    </w:p>
    <w:p w14:paraId="0D0F1DC4" w14:textId="77777777" w:rsidR="001476D0" w:rsidRPr="00A54B6C" w:rsidRDefault="001476D0"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1.3</w:t>
      </w:r>
      <w:r w:rsidR="00795B95"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w:t>
      </w:r>
      <w:r w:rsidR="00B229A9" w:rsidRPr="00A54B6C">
        <w:rPr>
          <w:rFonts w:ascii="Times New Roman" w:eastAsia="Times New Roman" w:hAnsi="Times New Roman"/>
          <w:snapToGrid w:val="0"/>
          <w:sz w:val="24"/>
          <w:szCs w:val="24"/>
        </w:rPr>
        <w:t>,</w:t>
      </w:r>
      <w:r w:rsidRPr="00A54B6C">
        <w:rPr>
          <w:rFonts w:ascii="Times New Roman" w:eastAsia="Times New Roman" w:hAnsi="Times New Roman"/>
          <w:snapToGrid w:val="0"/>
          <w:sz w:val="24"/>
          <w:szCs w:val="24"/>
        </w:rPr>
        <w:t xml:space="preserve"> посочени в чл. 36 от </w:t>
      </w:r>
      <w:r w:rsidR="004F298C" w:rsidRPr="00A54B6C">
        <w:rPr>
          <w:rFonts w:ascii="Times New Roman" w:eastAsia="Times New Roman" w:hAnsi="Times New Roman"/>
          <w:snapToGrid w:val="0"/>
          <w:sz w:val="24"/>
          <w:szCs w:val="24"/>
        </w:rPr>
        <w:t>ПП</w:t>
      </w:r>
      <w:r w:rsidRPr="00A54B6C">
        <w:rPr>
          <w:rFonts w:ascii="Times New Roman" w:eastAsia="Times New Roman" w:hAnsi="Times New Roman"/>
          <w:snapToGrid w:val="0"/>
          <w:sz w:val="24"/>
          <w:szCs w:val="24"/>
        </w:rPr>
        <w:t>ЗОП.</w:t>
      </w:r>
    </w:p>
    <w:p w14:paraId="17F5A5F2" w14:textId="3AF1D3F9" w:rsidR="00A80598" w:rsidRPr="00A54B6C" w:rsidRDefault="001476D0" w:rsidP="00D05AD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1.4. В случай че участник в процедурата е обединение, на основание чл. 37, </w:t>
      </w:r>
      <w:r w:rsidR="00B62D21" w:rsidRPr="00A54B6C">
        <w:rPr>
          <w:rFonts w:ascii="Times New Roman" w:eastAsia="Times New Roman" w:hAnsi="Times New Roman"/>
          <w:snapToGrid w:val="0"/>
          <w:sz w:val="24"/>
          <w:szCs w:val="24"/>
        </w:rPr>
        <w:t xml:space="preserve">ал. 1, във връзка с </w:t>
      </w:r>
      <w:r w:rsidRPr="00A54B6C">
        <w:rPr>
          <w:rFonts w:ascii="Times New Roman" w:eastAsia="Times New Roman" w:hAnsi="Times New Roman"/>
          <w:snapToGrid w:val="0"/>
          <w:sz w:val="24"/>
          <w:szCs w:val="24"/>
        </w:rPr>
        <w:t>ал.</w:t>
      </w:r>
      <w:r w:rsidR="00B62D21" w:rsidRPr="00A54B6C">
        <w:rPr>
          <w:rFonts w:ascii="Times New Roman" w:eastAsia="Times New Roman" w:hAnsi="Times New Roman"/>
          <w:snapToGrid w:val="0"/>
          <w:sz w:val="24"/>
          <w:szCs w:val="24"/>
        </w:rPr>
        <w:t xml:space="preserve"> </w:t>
      </w:r>
      <w:r w:rsidR="00974742" w:rsidRPr="00A54B6C">
        <w:rPr>
          <w:rFonts w:ascii="Times New Roman" w:eastAsia="Times New Roman" w:hAnsi="Times New Roman"/>
          <w:snapToGrid w:val="0"/>
          <w:sz w:val="24"/>
          <w:szCs w:val="24"/>
        </w:rPr>
        <w:t>3</w:t>
      </w:r>
      <w:r w:rsidRPr="00A54B6C">
        <w:rPr>
          <w:rFonts w:ascii="Times New Roman" w:eastAsia="Times New Roman" w:hAnsi="Times New Roman"/>
          <w:snapToGrid w:val="0"/>
          <w:sz w:val="24"/>
          <w:szCs w:val="24"/>
        </w:rPr>
        <w:t xml:space="preserve"> от </w:t>
      </w:r>
      <w:r w:rsidR="00974742" w:rsidRPr="00A54B6C">
        <w:rPr>
          <w:rFonts w:ascii="Times New Roman" w:eastAsia="Times New Roman" w:hAnsi="Times New Roman"/>
          <w:snapToGrid w:val="0"/>
          <w:sz w:val="24"/>
          <w:szCs w:val="24"/>
        </w:rPr>
        <w:t>ПП</w:t>
      </w:r>
      <w:r w:rsidRPr="00A54B6C">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A54B6C">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A54B6C">
        <w:rPr>
          <w:rFonts w:ascii="Times New Roman" w:eastAsia="Times New Roman" w:hAnsi="Times New Roman"/>
          <w:snapToGrid w:val="0"/>
          <w:sz w:val="24"/>
          <w:szCs w:val="24"/>
        </w:rPr>
        <w:t>.</w:t>
      </w:r>
      <w:r w:rsidR="00302848" w:rsidRPr="00A54B6C">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w:t>
      </w:r>
      <w:r w:rsidR="004473E0">
        <w:rPr>
          <w:rFonts w:ascii="Times New Roman" w:eastAsia="Times New Roman" w:hAnsi="Times New Roman"/>
          <w:snapToGrid w:val="0"/>
          <w:sz w:val="24"/>
          <w:szCs w:val="24"/>
        </w:rPr>
        <w:t>чески лица.</w:t>
      </w:r>
    </w:p>
    <w:p w14:paraId="45EC022A" w14:textId="77777777" w:rsidR="00110DC2" w:rsidRPr="00A54B6C" w:rsidRDefault="00110DC2" w:rsidP="00D05AD4">
      <w:pPr>
        <w:tabs>
          <w:tab w:val="left" w:pos="851"/>
        </w:tabs>
        <w:spacing w:after="0" w:line="360" w:lineRule="auto"/>
        <w:ind w:firstLine="709"/>
        <w:jc w:val="both"/>
        <w:rPr>
          <w:rFonts w:ascii="Times New Roman" w:hAnsi="Times New Roman"/>
          <w:sz w:val="24"/>
          <w:szCs w:val="24"/>
        </w:rPr>
      </w:pPr>
      <w:r w:rsidRPr="00A54B6C">
        <w:rPr>
          <w:rFonts w:ascii="Times New Roman" w:eastAsia="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w:t>
      </w:r>
      <w:r w:rsidR="00AB000F" w:rsidRPr="00A54B6C">
        <w:rPr>
          <w:rFonts w:ascii="Times New Roman" w:eastAsia="Times New Roman" w:hAnsi="Times New Roman"/>
          <w:snapToGrid w:val="0"/>
          <w:sz w:val="24"/>
          <w:szCs w:val="24"/>
        </w:rPr>
        <w:t>състояние</w:t>
      </w:r>
      <w:r w:rsidRPr="00A54B6C">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A54B6C">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A54B6C">
        <w:rPr>
          <w:rFonts w:ascii="Times New Roman" w:hAnsi="Times New Roman"/>
          <w:sz w:val="24"/>
          <w:szCs w:val="24"/>
        </w:rPr>
        <w:t>На основание чл. 65, ал. 6 от ЗОП, в случаите когато участникът ще ползва капацитета на трети лица</w:t>
      </w:r>
      <w:r w:rsidR="00AB000F" w:rsidRPr="00A54B6C">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A54B6C">
        <w:rPr>
          <w:rFonts w:ascii="Times New Roman" w:hAnsi="Times New Roman"/>
          <w:sz w:val="24"/>
          <w:szCs w:val="24"/>
        </w:rPr>
        <w:t>, то те заедно с участника в процедурата носят солидарна отговорност за изпълнението на поръчката.</w:t>
      </w:r>
    </w:p>
    <w:p w14:paraId="0A1BE984" w14:textId="77777777" w:rsidR="00AC34FC" w:rsidRPr="00A54B6C" w:rsidRDefault="00AC34FC" w:rsidP="00D05AD4">
      <w:pPr>
        <w:tabs>
          <w:tab w:val="left" w:pos="851"/>
        </w:tabs>
        <w:spacing w:after="0" w:line="360" w:lineRule="auto"/>
        <w:ind w:firstLine="709"/>
        <w:jc w:val="both"/>
        <w:rPr>
          <w:rFonts w:ascii="Times New Roman" w:hAnsi="Times New Roman"/>
          <w:sz w:val="24"/>
          <w:szCs w:val="24"/>
        </w:rPr>
      </w:pPr>
      <w:r w:rsidRPr="00A54B6C">
        <w:rPr>
          <w:rFonts w:ascii="Times New Roman" w:hAnsi="Times New Roman"/>
          <w:sz w:val="24"/>
          <w:szCs w:val="24"/>
        </w:rPr>
        <w:t xml:space="preserve">1.6. Участникът посочва в офертата си подизпълнителите и дела от поръчката, който </w:t>
      </w:r>
      <w:r w:rsidR="00056A76" w:rsidRPr="00A54B6C">
        <w:rPr>
          <w:rFonts w:ascii="Times New Roman" w:hAnsi="Times New Roman"/>
          <w:sz w:val="24"/>
          <w:szCs w:val="24"/>
        </w:rPr>
        <w:t>ще им възложи</w:t>
      </w:r>
      <w:r w:rsidR="006E7E85" w:rsidRPr="00A54B6C">
        <w:rPr>
          <w:rFonts w:ascii="Times New Roman" w:hAnsi="Times New Roman"/>
          <w:sz w:val="24"/>
          <w:szCs w:val="24"/>
        </w:rPr>
        <w:t>, ако възнамерява</w:t>
      </w:r>
      <w:r w:rsidRPr="00A54B6C">
        <w:rPr>
          <w:rFonts w:ascii="Times New Roman" w:hAnsi="Times New Roman"/>
          <w:sz w:val="24"/>
          <w:szCs w:val="24"/>
        </w:rPr>
        <w:t xml:space="preserve"> да изпол</w:t>
      </w:r>
      <w:r w:rsidR="00AB000F" w:rsidRPr="00A54B6C">
        <w:rPr>
          <w:rFonts w:ascii="Times New Roman" w:hAnsi="Times New Roman"/>
          <w:sz w:val="24"/>
          <w:szCs w:val="24"/>
        </w:rPr>
        <w:t>з</w:t>
      </w:r>
      <w:r w:rsidRPr="00A54B6C">
        <w:rPr>
          <w:rFonts w:ascii="Times New Roman" w:hAnsi="Times New Roman"/>
          <w:sz w:val="24"/>
          <w:szCs w:val="24"/>
        </w:rPr>
        <w:t xml:space="preserve">ва такива. </w:t>
      </w:r>
      <w:r w:rsidR="006E7E85" w:rsidRPr="00A54B6C">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6BDA21C6" w14:textId="77777777" w:rsidR="00056A76" w:rsidRPr="00A54B6C" w:rsidRDefault="00056A76"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hAnsi="Times New Roman"/>
          <w:sz w:val="24"/>
          <w:szCs w:val="24"/>
        </w:rPr>
        <w:t xml:space="preserve">1.7. </w:t>
      </w:r>
      <w:r w:rsidRPr="00A54B6C">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2A4EAB4E" w14:textId="77777777" w:rsidR="00056A76" w:rsidRPr="00A54B6C" w:rsidRDefault="00056A76" w:rsidP="00D05AD4">
      <w:pPr>
        <w:tabs>
          <w:tab w:val="left" w:pos="851"/>
        </w:tabs>
        <w:spacing w:after="0" w:line="360" w:lineRule="auto"/>
        <w:ind w:firstLine="709"/>
        <w:jc w:val="both"/>
        <w:rPr>
          <w:rFonts w:ascii="Times New Roman" w:hAnsi="Times New Roman"/>
          <w:sz w:val="24"/>
          <w:szCs w:val="24"/>
        </w:rPr>
      </w:pPr>
      <w:r w:rsidRPr="00A54B6C">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14:paraId="270EAB46" w14:textId="77777777" w:rsidR="00AC693C" w:rsidRPr="00A54B6C" w:rsidRDefault="004F298C"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1.</w:t>
      </w:r>
      <w:r w:rsidR="000D7B5A" w:rsidRPr="00A54B6C">
        <w:rPr>
          <w:rFonts w:ascii="Times New Roman" w:eastAsia="Times New Roman" w:hAnsi="Times New Roman"/>
          <w:snapToGrid w:val="0"/>
          <w:sz w:val="24"/>
          <w:szCs w:val="24"/>
        </w:rPr>
        <w:t>9</w:t>
      </w:r>
      <w:r w:rsidRPr="00A54B6C">
        <w:rPr>
          <w:rFonts w:ascii="Times New Roman" w:eastAsia="Times New Roman" w:hAnsi="Times New Roman"/>
          <w:snapToGrid w:val="0"/>
          <w:sz w:val="24"/>
          <w:szCs w:val="24"/>
        </w:rPr>
        <w:t xml:space="preserve">. </w:t>
      </w:r>
      <w:r w:rsidR="00F325E9" w:rsidRPr="00A54B6C">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00F325E9" w:rsidRPr="00A54B6C">
        <w:rPr>
          <w:rFonts w:ascii="Times New Roman" w:eastAsia="Times New Roman" w:hAnsi="Times New Roman"/>
          <w:b/>
          <w:snapToGrid w:val="0"/>
          <w:sz w:val="24"/>
          <w:szCs w:val="24"/>
        </w:rPr>
        <w:t>не могат</w:t>
      </w:r>
      <w:r w:rsidR="00F325E9" w:rsidRPr="00A54B6C">
        <w:rPr>
          <w:rFonts w:ascii="Times New Roman" w:eastAsia="Times New Roman" w:hAnsi="Times New Roman"/>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w:t>
      </w:r>
      <w:r w:rsidRPr="00A54B6C">
        <w:rPr>
          <w:rFonts w:ascii="Times New Roman" w:eastAsia="Times New Roman" w:hAnsi="Times New Roman"/>
          <w:snapToGrid w:val="0"/>
          <w:sz w:val="24"/>
          <w:szCs w:val="24"/>
        </w:rPr>
        <w:t>.</w:t>
      </w:r>
    </w:p>
    <w:p w14:paraId="78CD7165" w14:textId="77777777" w:rsidR="00F325E9" w:rsidRPr="00A54B6C" w:rsidRDefault="00A80598"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1.10. </w:t>
      </w:r>
      <w:r w:rsidR="00F325E9" w:rsidRPr="00A54B6C">
        <w:rPr>
          <w:rFonts w:ascii="Times New Roman" w:eastAsia="Times New Roman" w:hAnsi="Times New Roman"/>
          <w:b/>
          <w:snapToGrid w:val="0"/>
          <w:sz w:val="24"/>
          <w:szCs w:val="24"/>
        </w:rPr>
        <w:t xml:space="preserve">Свързани лица* </w:t>
      </w:r>
      <w:r w:rsidR="00F325E9" w:rsidRPr="00A54B6C">
        <w:rPr>
          <w:rFonts w:ascii="Times New Roman" w:eastAsia="Times New Roman" w:hAnsi="Times New Roman"/>
          <w:snapToGrid w:val="0"/>
          <w:sz w:val="24"/>
          <w:szCs w:val="24"/>
        </w:rPr>
        <w:t>на основание чл. 101, ал. 11 от ЗОП</w:t>
      </w:r>
      <w:r w:rsidR="00F325E9" w:rsidRPr="00A54B6C">
        <w:rPr>
          <w:rFonts w:ascii="Times New Roman" w:eastAsia="Times New Roman" w:hAnsi="Times New Roman"/>
          <w:b/>
          <w:snapToGrid w:val="0"/>
          <w:sz w:val="24"/>
          <w:szCs w:val="24"/>
        </w:rPr>
        <w:t xml:space="preserve"> не могат да бъдат самостоятелни участници</w:t>
      </w:r>
      <w:r w:rsidR="00F325E9" w:rsidRPr="00A54B6C">
        <w:rPr>
          <w:rFonts w:ascii="Times New Roman" w:eastAsia="Times New Roman" w:hAnsi="Times New Roman"/>
          <w:snapToGrid w:val="0"/>
          <w:sz w:val="24"/>
          <w:szCs w:val="24"/>
        </w:rPr>
        <w:t xml:space="preserve"> в процедурата.</w:t>
      </w:r>
    </w:p>
    <w:p w14:paraId="7C842F24" w14:textId="77777777" w:rsidR="00A80598" w:rsidRPr="00A54B6C" w:rsidRDefault="00F325E9"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lastRenderedPageBreak/>
        <w:t>*„Свързани лица“ са тези по смисъла на § 1, т. 13 и т. 14 от допълнителните разпоредби на Закона за публичното предлагане на ценни книжа</w:t>
      </w:r>
      <w:r w:rsidR="00302848" w:rsidRPr="00A54B6C">
        <w:rPr>
          <w:rFonts w:ascii="Times New Roman" w:eastAsia="Times New Roman" w:hAnsi="Times New Roman"/>
          <w:snapToGrid w:val="0"/>
          <w:sz w:val="24"/>
          <w:szCs w:val="24"/>
        </w:rPr>
        <w:t>.</w:t>
      </w:r>
    </w:p>
    <w:p w14:paraId="7611773A" w14:textId="77777777" w:rsidR="00651CB7" w:rsidRPr="00A54B6C" w:rsidRDefault="00651CB7" w:rsidP="00D05AD4">
      <w:pPr>
        <w:tabs>
          <w:tab w:val="left" w:pos="709"/>
        </w:tabs>
        <w:spacing w:after="0" w:line="360" w:lineRule="auto"/>
        <w:ind w:right="35" w:firstLine="709"/>
        <w:jc w:val="both"/>
        <w:rPr>
          <w:rFonts w:ascii="Times New Roman" w:eastAsia="Times New Roman" w:hAnsi="Times New Roman"/>
          <w:b/>
          <w:snapToGrid w:val="0"/>
          <w:sz w:val="24"/>
          <w:szCs w:val="24"/>
          <w:u w:val="single"/>
        </w:rPr>
      </w:pPr>
      <w:r w:rsidRPr="00A54B6C">
        <w:rPr>
          <w:rFonts w:ascii="Times New Roman" w:eastAsia="Times New Roman" w:hAnsi="Times New Roman"/>
          <w:b/>
          <w:snapToGrid w:val="0"/>
          <w:sz w:val="24"/>
          <w:szCs w:val="24"/>
        </w:rPr>
        <w:t xml:space="preserve">Забележка: </w:t>
      </w:r>
      <w:r w:rsidR="00F325E9" w:rsidRPr="00A54B6C">
        <w:rPr>
          <w:rFonts w:ascii="Times New Roman" w:eastAsia="Times New Roman" w:hAnsi="Times New Roman"/>
          <w:i/>
          <w:snapToGrid w:val="0"/>
          <w:sz w:val="24"/>
          <w:szCs w:val="24"/>
        </w:rPr>
        <w:t>При подаване на оферта за участие, обстоятелствата по т. 1.9 и т. 1.10 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00F325E9" w:rsidRPr="00A54B6C">
        <w:rPr>
          <w:rFonts w:ascii="Times New Roman" w:eastAsia="Times New Roman" w:hAnsi="Times New Roman"/>
          <w:b/>
          <w:i/>
          <w:snapToGrid w:val="0"/>
          <w:sz w:val="24"/>
          <w:szCs w:val="24"/>
        </w:rPr>
        <w:t xml:space="preserve"> </w:t>
      </w:r>
      <w:r w:rsidR="00F325E9" w:rsidRPr="00A54B6C">
        <w:rPr>
          <w:rFonts w:ascii="Times New Roman" w:eastAsia="Times New Roman" w:hAnsi="Times New Roman"/>
          <w:b/>
          <w:i/>
          <w:snapToGrid w:val="0"/>
          <w:sz w:val="24"/>
          <w:szCs w:val="24"/>
          <w:u w:val="single"/>
        </w:rPr>
        <w:t>Необходимо е участниците да опишат изчерпателно липсата/наличието на посочените основания за отстраняване и срещу всяко едно от тях да отбележат „НЕ“/“ДА“ в полето за отговор</w:t>
      </w:r>
      <w:r w:rsidR="00F325E9" w:rsidRPr="00A54B6C">
        <w:rPr>
          <w:rFonts w:ascii="Times New Roman" w:eastAsia="Times New Roman" w:hAnsi="Times New Roman"/>
          <w:b/>
          <w:snapToGrid w:val="0"/>
          <w:sz w:val="24"/>
          <w:szCs w:val="24"/>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9"/>
        <w:gridCol w:w="2660"/>
      </w:tblGrid>
      <w:tr w:rsidR="00F325E9" w:rsidRPr="00A54B6C" w14:paraId="0DF1BBEF" w14:textId="77777777" w:rsidTr="00900D3C">
        <w:tc>
          <w:tcPr>
            <w:tcW w:w="6629" w:type="dxa"/>
            <w:shd w:val="clear" w:color="auto" w:fill="auto"/>
          </w:tcPr>
          <w:p w14:paraId="1717F5B7" w14:textId="77777777" w:rsidR="00F325E9" w:rsidRPr="00A54B6C" w:rsidRDefault="00F325E9" w:rsidP="00D05AD4">
            <w:pPr>
              <w:spacing w:after="0" w:line="360" w:lineRule="auto"/>
              <w:rPr>
                <w:rFonts w:ascii="Times New Roman" w:hAnsi="Times New Roman"/>
                <w:b/>
                <w:i/>
                <w:sz w:val="24"/>
                <w:szCs w:val="24"/>
              </w:rPr>
            </w:pPr>
            <w:r w:rsidRPr="00A54B6C">
              <w:rPr>
                <w:rFonts w:ascii="Times New Roman" w:hAnsi="Times New Roman"/>
                <w:b/>
                <w:i/>
                <w:sz w:val="24"/>
                <w:szCs w:val="24"/>
              </w:rPr>
              <w:t>Специфични национални основания за изключване</w:t>
            </w:r>
          </w:p>
        </w:tc>
        <w:tc>
          <w:tcPr>
            <w:tcW w:w="2660" w:type="dxa"/>
            <w:shd w:val="clear" w:color="auto" w:fill="auto"/>
          </w:tcPr>
          <w:p w14:paraId="0D3A3AE3" w14:textId="77777777" w:rsidR="00F325E9" w:rsidRPr="00A54B6C" w:rsidRDefault="00F325E9" w:rsidP="00D05AD4">
            <w:pPr>
              <w:spacing w:after="0" w:line="360" w:lineRule="auto"/>
              <w:rPr>
                <w:rFonts w:ascii="Times New Roman" w:hAnsi="Times New Roman"/>
                <w:b/>
                <w:i/>
                <w:sz w:val="24"/>
                <w:szCs w:val="24"/>
              </w:rPr>
            </w:pPr>
            <w:r w:rsidRPr="00A54B6C">
              <w:rPr>
                <w:rFonts w:ascii="Times New Roman" w:hAnsi="Times New Roman"/>
                <w:b/>
                <w:i/>
                <w:sz w:val="24"/>
                <w:szCs w:val="24"/>
              </w:rPr>
              <w:t>Отговор:</w:t>
            </w:r>
          </w:p>
        </w:tc>
      </w:tr>
      <w:tr w:rsidR="00F325E9" w:rsidRPr="00A54B6C" w14:paraId="669C059D" w14:textId="77777777" w:rsidTr="00900D3C">
        <w:trPr>
          <w:trHeight w:val="416"/>
        </w:trPr>
        <w:tc>
          <w:tcPr>
            <w:tcW w:w="6629" w:type="dxa"/>
            <w:shd w:val="clear" w:color="auto" w:fill="auto"/>
          </w:tcPr>
          <w:p w14:paraId="0DC36C69" w14:textId="77777777" w:rsidR="00F325E9" w:rsidRPr="00A54B6C" w:rsidRDefault="00F325E9" w:rsidP="00D05AD4">
            <w:pPr>
              <w:spacing w:after="0" w:line="360" w:lineRule="auto"/>
              <w:jc w:val="both"/>
              <w:rPr>
                <w:rFonts w:ascii="Times New Roman" w:hAnsi="Times New Roman"/>
                <w:i/>
                <w:sz w:val="24"/>
                <w:szCs w:val="24"/>
              </w:rPr>
            </w:pPr>
            <w:r w:rsidRPr="00A54B6C">
              <w:rPr>
                <w:rFonts w:ascii="Times New Roman" w:hAnsi="Times New Roman"/>
                <w:sz w:val="24"/>
                <w:szCs w:val="24"/>
              </w:rPr>
              <w:t xml:space="preserve">Прилагат ли се </w:t>
            </w:r>
            <w:r w:rsidRPr="00A54B6C">
              <w:rPr>
                <w:rFonts w:ascii="Times New Roman" w:hAnsi="Times New Roman"/>
                <w:b/>
                <w:sz w:val="24"/>
                <w:szCs w:val="24"/>
              </w:rPr>
              <w:t>специфичните национални основания за изключване</w:t>
            </w:r>
            <w:r w:rsidRPr="00A54B6C">
              <w:rPr>
                <w:rFonts w:ascii="Times New Roman" w:hAnsi="Times New Roman"/>
                <w:sz w:val="24"/>
                <w:szCs w:val="24"/>
              </w:rPr>
              <w:t>, които са посочени в съответното обявление или в документацията за обществената поръчка?</w:t>
            </w:r>
            <w:r w:rsidRPr="00A54B6C">
              <w:rPr>
                <w:rFonts w:ascii="Times New Roman" w:hAnsi="Times New Roman"/>
                <w:sz w:val="24"/>
                <w:szCs w:val="24"/>
              </w:rPr>
              <w:br/>
            </w:r>
            <w:r w:rsidRPr="00A54B6C">
              <w:rPr>
                <w:rFonts w:ascii="Times New Roman" w:hAnsi="Times New Roman"/>
                <w:i/>
                <w:sz w:val="24"/>
                <w:szCs w:val="24"/>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2660" w:type="dxa"/>
            <w:shd w:val="clear" w:color="auto" w:fill="auto"/>
          </w:tcPr>
          <w:p w14:paraId="1D22AE8C" w14:textId="77777777" w:rsidR="00F325E9" w:rsidRPr="00A54B6C" w:rsidRDefault="00BA29C4" w:rsidP="00D05AD4">
            <w:pPr>
              <w:spacing w:after="0" w:line="360" w:lineRule="auto"/>
              <w:rPr>
                <w:rFonts w:ascii="Times New Roman" w:hAnsi="Times New Roman"/>
                <w:sz w:val="24"/>
                <w:szCs w:val="24"/>
              </w:rPr>
            </w:pPr>
            <w:r w:rsidRPr="00A54B6C">
              <w:rPr>
                <w:rFonts w:ascii="Times New Roman" w:hAnsi="Times New Roman"/>
                <w:sz w:val="24"/>
                <w:szCs w:val="24"/>
              </w:rPr>
              <w:t>[] Да [] Не</w:t>
            </w:r>
          </w:p>
          <w:p w14:paraId="568EDF64" w14:textId="77777777" w:rsidR="00BA29C4" w:rsidRPr="00A54B6C" w:rsidRDefault="00BA29C4" w:rsidP="00D05AD4">
            <w:pPr>
              <w:spacing w:after="0" w:line="360" w:lineRule="auto"/>
              <w:rPr>
                <w:rFonts w:ascii="Times New Roman" w:hAnsi="Times New Roman"/>
                <w:sz w:val="24"/>
                <w:szCs w:val="24"/>
              </w:rPr>
            </w:pPr>
          </w:p>
          <w:p w14:paraId="421CD173" w14:textId="77777777" w:rsidR="00F325E9" w:rsidRPr="00A54B6C" w:rsidRDefault="00F325E9" w:rsidP="00D05AD4">
            <w:pPr>
              <w:spacing w:after="0" w:line="360" w:lineRule="auto"/>
              <w:rPr>
                <w:rFonts w:ascii="Times New Roman" w:hAnsi="Times New Roman"/>
                <w:sz w:val="24"/>
                <w:szCs w:val="24"/>
              </w:rPr>
            </w:pPr>
            <w:r w:rsidRPr="00A54B6C">
              <w:rPr>
                <w:rFonts w:ascii="Times New Roman" w:hAnsi="Times New Roman"/>
                <w:sz w:val="24"/>
                <w:szCs w:val="24"/>
              </w:rPr>
              <w:t>(</w:t>
            </w:r>
            <w:r w:rsidRPr="00A54B6C">
              <w:rPr>
                <w:rFonts w:ascii="Times New Roman" w:hAnsi="Times New Roman"/>
                <w:i/>
                <w:sz w:val="24"/>
                <w:szCs w:val="24"/>
              </w:rPr>
              <w:t>уеб адрес, орган или служба, издаващи документа, точно позоваване на документа</w:t>
            </w:r>
            <w:r w:rsidRPr="00A54B6C">
              <w:rPr>
                <w:rFonts w:ascii="Times New Roman" w:hAnsi="Times New Roman"/>
                <w:sz w:val="24"/>
                <w:szCs w:val="24"/>
              </w:rPr>
              <w:t>):</w:t>
            </w:r>
            <w:r w:rsidRPr="00A54B6C">
              <w:rPr>
                <w:rFonts w:ascii="Times New Roman" w:hAnsi="Times New Roman"/>
                <w:sz w:val="24"/>
                <w:szCs w:val="24"/>
              </w:rPr>
              <w:br/>
            </w:r>
            <w:r w:rsidR="00BA29C4" w:rsidRPr="00A54B6C">
              <w:rPr>
                <w:rFonts w:ascii="Times New Roman" w:hAnsi="Times New Roman"/>
                <w:i/>
                <w:sz w:val="24"/>
                <w:szCs w:val="24"/>
              </w:rPr>
              <w:t>[……][……][……][…</w:t>
            </w:r>
            <w:r w:rsidRPr="00A54B6C">
              <w:rPr>
                <w:rFonts w:ascii="Times New Roman" w:hAnsi="Times New Roman"/>
                <w:i/>
                <w:sz w:val="24"/>
                <w:szCs w:val="24"/>
              </w:rPr>
              <w:t>]</w:t>
            </w:r>
          </w:p>
        </w:tc>
      </w:tr>
      <w:tr w:rsidR="00F325E9" w:rsidRPr="00A54B6C" w14:paraId="75B414FD" w14:textId="77777777" w:rsidTr="00900D3C">
        <w:tc>
          <w:tcPr>
            <w:tcW w:w="6629" w:type="dxa"/>
            <w:shd w:val="clear" w:color="auto" w:fill="auto"/>
          </w:tcPr>
          <w:p w14:paraId="0A9033E7" w14:textId="77777777" w:rsidR="00F325E9" w:rsidRPr="00A54B6C" w:rsidRDefault="00F325E9" w:rsidP="00D05AD4">
            <w:pPr>
              <w:spacing w:after="0" w:line="360" w:lineRule="auto"/>
              <w:jc w:val="both"/>
              <w:rPr>
                <w:rFonts w:ascii="Times New Roman" w:hAnsi="Times New Roman"/>
                <w:i/>
                <w:sz w:val="24"/>
                <w:szCs w:val="24"/>
              </w:rPr>
            </w:pPr>
            <w:r w:rsidRPr="00A54B6C">
              <w:rPr>
                <w:rFonts w:ascii="Times New Roman" w:eastAsia="Times New Roman" w:hAnsi="Times New Roman"/>
                <w:i/>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A54B6C">
              <w:rPr>
                <w:rFonts w:ascii="Times New Roman" w:eastAsia="Times New Roman" w:hAnsi="Times New Roman"/>
                <w:b/>
                <w:i/>
                <w:snapToGrid w:val="0"/>
                <w:sz w:val="24"/>
                <w:szCs w:val="24"/>
              </w:rPr>
              <w:t>не могат</w:t>
            </w:r>
            <w:r w:rsidRPr="00A54B6C">
              <w:rPr>
                <w:rFonts w:ascii="Times New Roman" w:eastAsia="Times New Roman" w:hAnsi="Times New Roman"/>
                <w:i/>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w:t>
            </w:r>
          </w:p>
          <w:p w14:paraId="5923CC8E" w14:textId="77777777" w:rsidR="00F325E9" w:rsidRPr="00A54B6C" w:rsidRDefault="00F325E9" w:rsidP="00D05AD4">
            <w:pPr>
              <w:spacing w:after="0" w:line="360" w:lineRule="auto"/>
              <w:jc w:val="both"/>
              <w:rPr>
                <w:rFonts w:ascii="Times New Roman" w:hAnsi="Times New Roman"/>
                <w:sz w:val="24"/>
                <w:szCs w:val="24"/>
              </w:rPr>
            </w:pPr>
            <w:r w:rsidRPr="00A54B6C">
              <w:rPr>
                <w:rFonts w:ascii="Times New Roman" w:hAnsi="Times New Roman"/>
                <w:sz w:val="24"/>
                <w:szCs w:val="24"/>
              </w:rPr>
              <w:t xml:space="preserve">Дружеството участник регистрирано ли е в юрисдикция с преференциален данъчен режим? </w:t>
            </w:r>
          </w:p>
          <w:p w14:paraId="4D6B40CC" w14:textId="77777777" w:rsidR="00F325E9" w:rsidRPr="00A54B6C" w:rsidRDefault="00F325E9" w:rsidP="00D05AD4">
            <w:pPr>
              <w:spacing w:after="0" w:line="360" w:lineRule="auto"/>
              <w:jc w:val="both"/>
              <w:rPr>
                <w:rFonts w:ascii="Times New Roman" w:hAnsi="Times New Roman"/>
                <w:sz w:val="24"/>
                <w:szCs w:val="24"/>
              </w:rPr>
            </w:pPr>
            <w:r w:rsidRPr="00A54B6C">
              <w:rPr>
                <w:rFonts w:ascii="Times New Roman" w:hAnsi="Times New Roman"/>
                <w:sz w:val="24"/>
                <w:szCs w:val="24"/>
              </w:rPr>
              <w:t>Дружеството участник контролирано ли е от дружество, регистрирано в юрисдикция с преференциален данъчен режим?</w:t>
            </w:r>
          </w:p>
        </w:tc>
        <w:tc>
          <w:tcPr>
            <w:tcW w:w="2660" w:type="dxa"/>
            <w:shd w:val="clear" w:color="auto" w:fill="auto"/>
          </w:tcPr>
          <w:p w14:paraId="26A1AA74" w14:textId="77777777" w:rsidR="00F325E9" w:rsidRPr="00A54B6C" w:rsidRDefault="00F325E9" w:rsidP="00D05AD4">
            <w:pPr>
              <w:spacing w:after="0" w:line="360" w:lineRule="auto"/>
              <w:rPr>
                <w:rFonts w:ascii="Times New Roman" w:hAnsi="Times New Roman"/>
                <w:sz w:val="24"/>
                <w:szCs w:val="24"/>
              </w:rPr>
            </w:pPr>
          </w:p>
          <w:p w14:paraId="2314DD8A" w14:textId="77777777" w:rsidR="00F325E9" w:rsidRPr="00A54B6C" w:rsidRDefault="00F325E9" w:rsidP="00D05AD4">
            <w:pPr>
              <w:spacing w:after="0" w:line="360" w:lineRule="auto"/>
              <w:rPr>
                <w:rFonts w:ascii="Times New Roman" w:hAnsi="Times New Roman"/>
                <w:sz w:val="24"/>
                <w:szCs w:val="24"/>
              </w:rPr>
            </w:pPr>
          </w:p>
          <w:p w14:paraId="7283AFDA" w14:textId="77777777" w:rsidR="00F325E9" w:rsidRPr="00A54B6C" w:rsidRDefault="00F325E9" w:rsidP="00D05AD4">
            <w:pPr>
              <w:spacing w:after="0" w:line="360" w:lineRule="auto"/>
              <w:rPr>
                <w:rFonts w:ascii="Times New Roman" w:hAnsi="Times New Roman"/>
                <w:sz w:val="24"/>
                <w:szCs w:val="24"/>
              </w:rPr>
            </w:pPr>
          </w:p>
          <w:p w14:paraId="40FE2B4B" w14:textId="77777777" w:rsidR="00F325E9" w:rsidRPr="00A54B6C" w:rsidRDefault="00F325E9" w:rsidP="00D05AD4">
            <w:pPr>
              <w:spacing w:after="0" w:line="360" w:lineRule="auto"/>
              <w:rPr>
                <w:rFonts w:ascii="Times New Roman" w:hAnsi="Times New Roman"/>
                <w:sz w:val="24"/>
                <w:szCs w:val="24"/>
              </w:rPr>
            </w:pPr>
          </w:p>
          <w:p w14:paraId="71CFA1B4" w14:textId="77777777" w:rsidR="00F325E9" w:rsidRPr="00A54B6C" w:rsidRDefault="00F325E9" w:rsidP="00D05AD4">
            <w:pPr>
              <w:spacing w:after="0" w:line="360" w:lineRule="auto"/>
              <w:rPr>
                <w:rFonts w:ascii="Times New Roman" w:hAnsi="Times New Roman"/>
                <w:sz w:val="24"/>
                <w:szCs w:val="24"/>
              </w:rPr>
            </w:pPr>
          </w:p>
          <w:p w14:paraId="457B5ED7" w14:textId="77777777" w:rsidR="00830E57" w:rsidRPr="00A54B6C" w:rsidRDefault="00830E57" w:rsidP="00D05AD4">
            <w:pPr>
              <w:spacing w:after="0" w:line="360" w:lineRule="auto"/>
              <w:rPr>
                <w:rFonts w:ascii="Times New Roman" w:hAnsi="Times New Roman"/>
                <w:sz w:val="24"/>
                <w:szCs w:val="24"/>
              </w:rPr>
            </w:pPr>
          </w:p>
          <w:p w14:paraId="28F2400A" w14:textId="77777777" w:rsidR="00830E57" w:rsidRPr="00A54B6C" w:rsidRDefault="00830E57" w:rsidP="00D05AD4">
            <w:pPr>
              <w:spacing w:after="0" w:line="360" w:lineRule="auto"/>
              <w:rPr>
                <w:rFonts w:ascii="Times New Roman" w:hAnsi="Times New Roman"/>
                <w:sz w:val="24"/>
                <w:szCs w:val="24"/>
              </w:rPr>
            </w:pPr>
          </w:p>
          <w:p w14:paraId="708F829E" w14:textId="77777777" w:rsidR="00F325E9" w:rsidRPr="00A54B6C" w:rsidRDefault="00F325E9" w:rsidP="00D05AD4">
            <w:pPr>
              <w:spacing w:after="0" w:line="360" w:lineRule="auto"/>
              <w:rPr>
                <w:rFonts w:ascii="Times New Roman" w:hAnsi="Times New Roman"/>
                <w:sz w:val="24"/>
                <w:szCs w:val="24"/>
              </w:rPr>
            </w:pPr>
            <w:r w:rsidRPr="00A54B6C">
              <w:rPr>
                <w:rFonts w:ascii="Times New Roman" w:hAnsi="Times New Roman"/>
                <w:sz w:val="24"/>
                <w:szCs w:val="24"/>
              </w:rPr>
              <w:t>[] Да [] Не</w:t>
            </w:r>
          </w:p>
          <w:p w14:paraId="4C92D013" w14:textId="77777777" w:rsidR="00F325E9" w:rsidRPr="00A54B6C" w:rsidRDefault="00F325E9" w:rsidP="00D05AD4">
            <w:pPr>
              <w:spacing w:after="0" w:line="360" w:lineRule="auto"/>
              <w:rPr>
                <w:rFonts w:ascii="Times New Roman" w:hAnsi="Times New Roman"/>
                <w:sz w:val="24"/>
                <w:szCs w:val="24"/>
              </w:rPr>
            </w:pPr>
          </w:p>
          <w:p w14:paraId="3745394D" w14:textId="77777777" w:rsidR="00F325E9" w:rsidRPr="00A54B6C" w:rsidRDefault="00F325E9" w:rsidP="00D05AD4">
            <w:pPr>
              <w:spacing w:after="0" w:line="360" w:lineRule="auto"/>
              <w:rPr>
                <w:rFonts w:ascii="Times New Roman" w:hAnsi="Times New Roman"/>
                <w:sz w:val="24"/>
                <w:szCs w:val="24"/>
              </w:rPr>
            </w:pPr>
            <w:r w:rsidRPr="00A54B6C">
              <w:rPr>
                <w:rFonts w:ascii="Times New Roman" w:hAnsi="Times New Roman"/>
                <w:sz w:val="24"/>
                <w:szCs w:val="24"/>
              </w:rPr>
              <w:t>[] Да [] Не</w:t>
            </w:r>
          </w:p>
        </w:tc>
      </w:tr>
      <w:tr w:rsidR="00F325E9" w:rsidRPr="00A54B6C" w14:paraId="4C93C295" w14:textId="77777777" w:rsidTr="00900D3C">
        <w:tc>
          <w:tcPr>
            <w:tcW w:w="6629" w:type="dxa"/>
            <w:shd w:val="clear" w:color="auto" w:fill="auto"/>
          </w:tcPr>
          <w:p w14:paraId="18961BD5" w14:textId="77777777" w:rsidR="00F325E9" w:rsidRPr="00A54B6C" w:rsidRDefault="00F325E9" w:rsidP="00D05AD4">
            <w:pPr>
              <w:tabs>
                <w:tab w:val="left" w:pos="851"/>
              </w:tabs>
              <w:spacing w:after="0" w:line="360" w:lineRule="auto"/>
              <w:jc w:val="both"/>
              <w:rPr>
                <w:rFonts w:ascii="Times New Roman" w:hAnsi="Times New Roman"/>
                <w:snapToGrid w:val="0"/>
                <w:sz w:val="24"/>
                <w:szCs w:val="24"/>
              </w:rPr>
            </w:pPr>
            <w:r w:rsidRPr="00A54B6C">
              <w:rPr>
                <w:rFonts w:ascii="Times New Roman" w:hAnsi="Times New Roman"/>
                <w:sz w:val="24"/>
                <w:szCs w:val="24"/>
              </w:rPr>
              <w:t xml:space="preserve">Дружеството участник свързано лице ли е по смисъла на </w:t>
            </w:r>
            <w:r w:rsidRPr="00A54B6C">
              <w:rPr>
                <w:rFonts w:ascii="Times New Roman" w:hAnsi="Times New Roman"/>
                <w:snapToGrid w:val="0"/>
                <w:sz w:val="24"/>
                <w:szCs w:val="24"/>
              </w:rPr>
              <w:t xml:space="preserve">§ 1, </w:t>
            </w:r>
            <w:r w:rsidRPr="00A54B6C">
              <w:rPr>
                <w:rFonts w:ascii="Times New Roman" w:hAnsi="Times New Roman"/>
                <w:snapToGrid w:val="0"/>
                <w:sz w:val="24"/>
                <w:szCs w:val="24"/>
              </w:rPr>
              <w:lastRenderedPageBreak/>
              <w:t xml:space="preserve">т. 13 и т. 14 от допълнителните разпоредби на Закона за публичното предлагане на ценни книжа във връзка с чл. 101, ал. 11 от ЗОП? </w:t>
            </w:r>
          </w:p>
        </w:tc>
        <w:tc>
          <w:tcPr>
            <w:tcW w:w="2660" w:type="dxa"/>
            <w:shd w:val="clear" w:color="auto" w:fill="auto"/>
          </w:tcPr>
          <w:p w14:paraId="51B67FD6" w14:textId="77777777" w:rsidR="00F325E9" w:rsidRPr="00A54B6C" w:rsidRDefault="00F325E9" w:rsidP="00D05AD4">
            <w:pPr>
              <w:spacing w:after="0" w:line="360" w:lineRule="auto"/>
              <w:rPr>
                <w:rFonts w:ascii="Times New Roman" w:hAnsi="Times New Roman"/>
                <w:sz w:val="24"/>
                <w:szCs w:val="24"/>
              </w:rPr>
            </w:pPr>
            <w:r w:rsidRPr="00A54B6C">
              <w:rPr>
                <w:rFonts w:ascii="Times New Roman" w:hAnsi="Times New Roman"/>
                <w:sz w:val="24"/>
                <w:szCs w:val="24"/>
              </w:rPr>
              <w:lastRenderedPageBreak/>
              <w:t>[] Да [] Не</w:t>
            </w:r>
          </w:p>
          <w:p w14:paraId="61531D31" w14:textId="77777777" w:rsidR="00F325E9" w:rsidRPr="00A54B6C" w:rsidRDefault="00F325E9" w:rsidP="00D05AD4">
            <w:pPr>
              <w:spacing w:after="0" w:line="360" w:lineRule="auto"/>
              <w:rPr>
                <w:rFonts w:ascii="Times New Roman" w:hAnsi="Times New Roman"/>
                <w:sz w:val="24"/>
                <w:szCs w:val="24"/>
              </w:rPr>
            </w:pPr>
          </w:p>
        </w:tc>
      </w:tr>
    </w:tbl>
    <w:p w14:paraId="5B9CA98A" w14:textId="77777777" w:rsidR="00F325E9" w:rsidRPr="00A54B6C" w:rsidRDefault="00F325E9" w:rsidP="00D05AD4">
      <w:pPr>
        <w:tabs>
          <w:tab w:val="left" w:pos="851"/>
        </w:tabs>
        <w:spacing w:after="0" w:line="360" w:lineRule="auto"/>
        <w:ind w:right="35" w:firstLine="709"/>
        <w:jc w:val="both"/>
        <w:rPr>
          <w:rFonts w:ascii="Times New Roman" w:eastAsia="Times New Roman" w:hAnsi="Times New Roman"/>
          <w:b/>
          <w:snapToGrid w:val="0"/>
          <w:sz w:val="24"/>
          <w:szCs w:val="24"/>
          <w:u w:val="single"/>
        </w:rPr>
      </w:pPr>
    </w:p>
    <w:p w14:paraId="2421040D" w14:textId="77777777" w:rsidR="00837CCD" w:rsidRDefault="003901A4" w:rsidP="00D05AD4">
      <w:pPr>
        <w:tabs>
          <w:tab w:val="left" w:pos="851"/>
        </w:tabs>
        <w:spacing w:after="0" w:line="360" w:lineRule="auto"/>
        <w:ind w:right="34"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1.11.</w:t>
      </w:r>
      <w:r w:rsidRPr="00A54B6C">
        <w:rPr>
          <w:rFonts w:ascii="Times New Roman" w:hAnsi="Times New Roman"/>
          <w:sz w:val="24"/>
          <w:szCs w:val="24"/>
        </w:rPr>
        <w:t xml:space="preserve"> </w:t>
      </w:r>
      <w:r w:rsidRPr="00A54B6C">
        <w:rPr>
          <w:rFonts w:ascii="Times New Roman" w:eastAsia="Times New Roman" w:hAnsi="Times New Roman"/>
          <w:snapToGrid w:val="0"/>
          <w:sz w:val="24"/>
          <w:szCs w:val="24"/>
        </w:rPr>
        <w:t>При възлагане на обществен</w:t>
      </w:r>
      <w:r w:rsidR="005B7A5A" w:rsidRPr="00A54B6C">
        <w:rPr>
          <w:rFonts w:ascii="Times New Roman" w:eastAsia="Times New Roman" w:hAnsi="Times New Roman"/>
          <w:snapToGrid w:val="0"/>
          <w:sz w:val="24"/>
          <w:szCs w:val="24"/>
        </w:rPr>
        <w:t>ата</w:t>
      </w:r>
      <w:r w:rsidRPr="00A54B6C">
        <w:rPr>
          <w:rFonts w:ascii="Times New Roman" w:eastAsia="Times New Roman" w:hAnsi="Times New Roman"/>
          <w:snapToGrid w:val="0"/>
          <w:sz w:val="24"/>
          <w:szCs w:val="24"/>
        </w:rPr>
        <w:t xml:space="preserve"> поръчк</w:t>
      </w:r>
      <w:r w:rsidR="005B7A5A" w:rsidRPr="00A54B6C">
        <w:rPr>
          <w:rFonts w:ascii="Times New Roman" w:eastAsia="Times New Roman" w:hAnsi="Times New Roman"/>
          <w:snapToGrid w:val="0"/>
          <w:sz w:val="24"/>
          <w:szCs w:val="24"/>
        </w:rPr>
        <w:t>а</w:t>
      </w:r>
      <w:r w:rsidR="00295A0B" w:rsidRPr="00A54B6C">
        <w:rPr>
          <w:rFonts w:ascii="Times New Roman" w:eastAsia="Times New Roman" w:hAnsi="Times New Roman"/>
          <w:snapToGrid w:val="0"/>
          <w:sz w:val="24"/>
          <w:szCs w:val="24"/>
        </w:rPr>
        <w:t xml:space="preserve"> по обособени позиции № 2, 3, 4,</w:t>
      </w:r>
      <w:r w:rsidR="005B7A5A" w:rsidRPr="00A54B6C">
        <w:rPr>
          <w:rFonts w:ascii="Times New Roman" w:eastAsia="Times New Roman" w:hAnsi="Times New Roman"/>
          <w:snapToGrid w:val="0"/>
          <w:sz w:val="24"/>
          <w:szCs w:val="24"/>
        </w:rPr>
        <w:t xml:space="preserve"> 5,</w:t>
      </w:r>
      <w:r w:rsidR="00295A0B" w:rsidRPr="00A54B6C">
        <w:rPr>
          <w:rFonts w:ascii="Times New Roman" w:eastAsia="Times New Roman" w:hAnsi="Times New Roman"/>
          <w:snapToGrid w:val="0"/>
          <w:sz w:val="24"/>
          <w:szCs w:val="24"/>
        </w:rPr>
        <w:t xml:space="preserve"> 6, 7 и 11,</w:t>
      </w:r>
      <w:r w:rsidR="005B7A5A" w:rsidRPr="00A54B6C">
        <w:rPr>
          <w:rFonts w:ascii="Times New Roman" w:eastAsia="Times New Roman" w:hAnsi="Times New Roman"/>
          <w:snapToGrid w:val="0"/>
          <w:sz w:val="24"/>
          <w:szCs w:val="24"/>
        </w:rPr>
        <w:t xml:space="preserve"> които са запазени от възложителя, </w:t>
      </w:r>
      <w:r w:rsidRPr="00A54B6C">
        <w:rPr>
          <w:rFonts w:ascii="Times New Roman" w:eastAsia="Times New Roman" w:hAnsi="Times New Roman"/>
          <w:snapToGrid w:val="0"/>
          <w:sz w:val="24"/>
          <w:szCs w:val="24"/>
        </w:rPr>
        <w:t xml:space="preserve">могат да участват лица, при условие че най-малко 30 на сто от списъчния им състав е от хора с увреждания или такива в неравностойно положение. </w:t>
      </w:r>
      <w:r w:rsidR="00B93CC7" w:rsidRPr="00A54B6C">
        <w:rPr>
          <w:rFonts w:ascii="Times New Roman" w:eastAsia="Times New Roman" w:hAnsi="Times New Roman"/>
          <w:snapToGrid w:val="0"/>
          <w:sz w:val="24"/>
          <w:szCs w:val="24"/>
        </w:rPr>
        <w:t>Л</w:t>
      </w:r>
      <w:r w:rsidRPr="00A54B6C">
        <w:rPr>
          <w:rFonts w:ascii="Times New Roman" w:eastAsia="Times New Roman" w:hAnsi="Times New Roman"/>
          <w:snapToGrid w:val="0"/>
          <w:sz w:val="24"/>
          <w:szCs w:val="24"/>
        </w:rPr>
        <w:t xml:space="preserve">ицата </w:t>
      </w:r>
      <w:r w:rsidR="00B93CC7" w:rsidRPr="00A54B6C">
        <w:rPr>
          <w:rFonts w:ascii="Times New Roman" w:eastAsia="Times New Roman" w:hAnsi="Times New Roman"/>
          <w:snapToGrid w:val="0"/>
          <w:sz w:val="24"/>
          <w:szCs w:val="24"/>
        </w:rPr>
        <w:t xml:space="preserve">по чл. 12, ал. 1, т. 1 от ЗОП </w:t>
      </w:r>
      <w:r w:rsidRPr="00A54B6C">
        <w:rPr>
          <w:rFonts w:ascii="Times New Roman" w:eastAsia="Times New Roman" w:hAnsi="Times New Roman"/>
          <w:snapToGrid w:val="0"/>
          <w:sz w:val="24"/>
          <w:szCs w:val="24"/>
        </w:rPr>
        <w:t>трябва да са регистрирани като специализирани предприятия или кооперации на хора с увреждания най-малко три години преди датата на откриване на конкретната процедура за възлагане на обществена поръчка</w:t>
      </w:r>
      <w:r w:rsidR="00BE4807" w:rsidRPr="00A54B6C">
        <w:rPr>
          <w:rFonts w:ascii="Times New Roman" w:eastAsia="Times New Roman" w:hAnsi="Times New Roman"/>
          <w:snapToGrid w:val="0"/>
          <w:sz w:val="24"/>
          <w:szCs w:val="24"/>
        </w:rPr>
        <w:t xml:space="preserve"> (чл. 12, ал. 5 от ЗОП)</w:t>
      </w:r>
      <w:r w:rsidRPr="00A54B6C">
        <w:rPr>
          <w:rFonts w:ascii="Times New Roman" w:eastAsia="Times New Roman" w:hAnsi="Times New Roman"/>
          <w:snapToGrid w:val="0"/>
          <w:sz w:val="24"/>
          <w:szCs w:val="24"/>
        </w:rPr>
        <w:t>. Специализирани предприятия или кооперации на хора с увреждания могат да участват в обществена</w:t>
      </w:r>
      <w:r w:rsidR="00F470D9" w:rsidRPr="00A54B6C">
        <w:rPr>
          <w:rFonts w:ascii="Times New Roman" w:eastAsia="Times New Roman" w:hAnsi="Times New Roman"/>
          <w:snapToGrid w:val="0"/>
          <w:sz w:val="24"/>
          <w:szCs w:val="24"/>
        </w:rPr>
        <w:t>та</w:t>
      </w:r>
      <w:r w:rsidRPr="00A54B6C">
        <w:rPr>
          <w:rFonts w:ascii="Times New Roman" w:eastAsia="Times New Roman" w:hAnsi="Times New Roman"/>
          <w:snapToGrid w:val="0"/>
          <w:sz w:val="24"/>
          <w:szCs w:val="24"/>
        </w:rPr>
        <w:t xml:space="preserve"> поръчка, при условие че могат да изпълнят най-малко</w:t>
      </w:r>
      <w:r w:rsidR="00F470D9"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80 на сто от нейния предмет със собствени машини, съоръжения и човешки ресурс. За изпълнение на условието те могат да ползват подизпълнители или да се позовават на капацитета на трети лица, ако подизпълнителите или третите лица са специализирани предприятия или кооперации на хора с увреждания</w:t>
      </w:r>
      <w:r w:rsidR="00DF70CF" w:rsidRPr="00A54B6C">
        <w:rPr>
          <w:rFonts w:ascii="Times New Roman" w:eastAsia="Times New Roman" w:hAnsi="Times New Roman"/>
          <w:snapToGrid w:val="0"/>
          <w:sz w:val="24"/>
          <w:szCs w:val="24"/>
        </w:rPr>
        <w:t xml:space="preserve"> (чл. 12, ал. 6 от ЗОП)</w:t>
      </w:r>
      <w:r w:rsidRPr="00A54B6C">
        <w:rPr>
          <w:rFonts w:ascii="Times New Roman" w:eastAsia="Times New Roman" w:hAnsi="Times New Roman"/>
          <w:snapToGrid w:val="0"/>
          <w:sz w:val="24"/>
          <w:szCs w:val="24"/>
        </w:rPr>
        <w:t>.</w:t>
      </w:r>
      <w:r w:rsidR="00DF70CF" w:rsidRPr="00A54B6C">
        <w:rPr>
          <w:rFonts w:ascii="Times New Roman" w:eastAsia="Times New Roman" w:hAnsi="Times New Roman"/>
          <w:snapToGrid w:val="0"/>
          <w:sz w:val="24"/>
          <w:szCs w:val="24"/>
        </w:rPr>
        <w:t xml:space="preserve"> </w:t>
      </w:r>
      <w:r w:rsidR="00097DBF" w:rsidRPr="00A54B6C">
        <w:rPr>
          <w:rFonts w:ascii="Times New Roman" w:eastAsia="Times New Roman" w:hAnsi="Times New Roman"/>
          <w:snapToGrid w:val="0"/>
          <w:sz w:val="24"/>
          <w:szCs w:val="24"/>
        </w:rPr>
        <w:t>При определянето на ресурса по чл. 12, ал.</w:t>
      </w:r>
      <w:r w:rsidR="00806D98" w:rsidRPr="00A54B6C">
        <w:rPr>
          <w:rFonts w:ascii="Times New Roman" w:eastAsia="Times New Roman" w:hAnsi="Times New Roman"/>
          <w:snapToGrid w:val="0"/>
          <w:sz w:val="24"/>
          <w:szCs w:val="24"/>
        </w:rPr>
        <w:t xml:space="preserve"> </w:t>
      </w:r>
      <w:r w:rsidR="00097DBF" w:rsidRPr="00A54B6C">
        <w:rPr>
          <w:rFonts w:ascii="Times New Roman" w:eastAsia="Times New Roman" w:hAnsi="Times New Roman"/>
          <w:snapToGrid w:val="0"/>
          <w:sz w:val="24"/>
          <w:szCs w:val="24"/>
        </w:rPr>
        <w:t>6 ЗОП в обема на собствения ресурс се включват необходимите разходи за суровини и материали, енергия, горива, водоснабдяване, лицензи и други подобни, независимо че доставчиците им не са специализирани предприятия или кооперации на хора с увреждания. Не е налице изпълнение на дейности със собствено производство или ресурс, когато специализирани предприятия или кооперации на хора с увреждания предоставят на възложителя без съществена допълнителна преработка стоки, доставени от други лица</w:t>
      </w:r>
      <w:r w:rsidR="00EA2E8D" w:rsidRPr="00A54B6C">
        <w:rPr>
          <w:rFonts w:ascii="Times New Roman" w:eastAsia="Times New Roman" w:hAnsi="Times New Roman"/>
          <w:snapToGrid w:val="0"/>
          <w:sz w:val="24"/>
          <w:szCs w:val="24"/>
        </w:rPr>
        <w:t xml:space="preserve"> (чл. 80, ал. 3 и 4 от ППЗОП)</w:t>
      </w:r>
      <w:r w:rsidR="008A0AEF" w:rsidRPr="00A54B6C">
        <w:rPr>
          <w:rFonts w:ascii="Times New Roman" w:eastAsia="Times New Roman" w:hAnsi="Times New Roman"/>
          <w:snapToGrid w:val="0"/>
          <w:sz w:val="24"/>
          <w:szCs w:val="24"/>
        </w:rPr>
        <w:t>.</w:t>
      </w:r>
    </w:p>
    <w:p w14:paraId="57DA2507" w14:textId="75388CCF" w:rsidR="002B7678" w:rsidRPr="00A54B6C" w:rsidRDefault="002B7678" w:rsidP="00D05AD4">
      <w:pPr>
        <w:tabs>
          <w:tab w:val="left" w:pos="851"/>
        </w:tabs>
        <w:spacing w:after="0" w:line="360" w:lineRule="auto"/>
        <w:ind w:right="34" w:firstLine="709"/>
        <w:jc w:val="both"/>
        <w:rPr>
          <w:rFonts w:ascii="Times New Roman" w:eastAsia="Times New Roman" w:hAnsi="Times New Roman"/>
          <w:snapToGrid w:val="0"/>
          <w:sz w:val="24"/>
          <w:szCs w:val="24"/>
        </w:rPr>
      </w:pPr>
      <w:r w:rsidRPr="002B7678">
        <w:rPr>
          <w:rFonts w:ascii="Times New Roman" w:eastAsia="Times New Roman" w:hAnsi="Times New Roman"/>
          <w:snapToGrid w:val="0"/>
          <w:sz w:val="24"/>
          <w:szCs w:val="24"/>
        </w:rPr>
        <w:t>Участникът да е вписан в „Регистър на специализираните предприятия и кооперации на хора с увреждания“ към Агенцията за хората с увреждания или в еквивалентен регистър на държава-членка на Европейския съюз и да отговаря на условията, посочени в чл. 12, ал. 5 и 6 от ЗОП.</w:t>
      </w:r>
    </w:p>
    <w:p w14:paraId="21A5364C" w14:textId="77777777" w:rsidR="0044331A" w:rsidRDefault="00A26B57" w:rsidP="00D05AD4">
      <w:pPr>
        <w:tabs>
          <w:tab w:val="left" w:pos="851"/>
        </w:tabs>
        <w:spacing w:after="0" w:line="360" w:lineRule="auto"/>
        <w:ind w:right="34" w:firstLine="709"/>
        <w:jc w:val="both"/>
        <w:rPr>
          <w:rFonts w:ascii="Times New Roman" w:eastAsia="Times New Roman" w:hAnsi="Times New Roman"/>
          <w:i/>
          <w:snapToGrid w:val="0"/>
          <w:sz w:val="24"/>
          <w:szCs w:val="24"/>
        </w:rPr>
      </w:pPr>
      <w:r w:rsidRPr="005B6458">
        <w:rPr>
          <w:rFonts w:ascii="Times New Roman" w:eastAsia="Times New Roman" w:hAnsi="Times New Roman"/>
          <w:b/>
          <w:snapToGrid w:val="0"/>
          <w:sz w:val="24"/>
          <w:szCs w:val="24"/>
          <w:u w:val="single"/>
        </w:rPr>
        <w:t>ЗАБЕЛЕЖКА:</w:t>
      </w:r>
      <w:r>
        <w:rPr>
          <w:rFonts w:ascii="Times New Roman" w:eastAsia="Times New Roman" w:hAnsi="Times New Roman"/>
          <w:snapToGrid w:val="0"/>
          <w:sz w:val="24"/>
          <w:szCs w:val="24"/>
          <w:u w:val="single"/>
        </w:rPr>
        <w:t xml:space="preserve"> У</w:t>
      </w:r>
      <w:r w:rsidR="0044331A" w:rsidRPr="0044331A">
        <w:rPr>
          <w:rFonts w:ascii="Times New Roman" w:eastAsia="Times New Roman" w:hAnsi="Times New Roman"/>
          <w:snapToGrid w:val="0"/>
          <w:sz w:val="24"/>
          <w:szCs w:val="24"/>
          <w:u w:val="single"/>
        </w:rPr>
        <w:t xml:space="preserve">частникът, попълва </w:t>
      </w:r>
      <w:r w:rsidR="0044331A">
        <w:rPr>
          <w:rFonts w:ascii="Times New Roman" w:eastAsia="Times New Roman" w:hAnsi="Times New Roman"/>
          <w:snapToGrid w:val="0"/>
          <w:sz w:val="24"/>
          <w:szCs w:val="24"/>
          <w:u w:val="single"/>
        </w:rPr>
        <w:t>обстоятелствата по т. </w:t>
      </w:r>
      <w:r w:rsidR="0044331A" w:rsidRPr="0044331A">
        <w:rPr>
          <w:rFonts w:ascii="Times New Roman" w:eastAsia="Times New Roman" w:hAnsi="Times New Roman"/>
          <w:snapToGrid w:val="0"/>
          <w:sz w:val="24"/>
          <w:szCs w:val="24"/>
          <w:u w:val="single"/>
        </w:rPr>
        <w:t>1.11. в:</w:t>
      </w:r>
      <w:r w:rsidR="0044331A" w:rsidRPr="0044331A">
        <w:rPr>
          <w:rFonts w:ascii="Times New Roman" w:eastAsia="Times New Roman" w:hAnsi="Times New Roman"/>
          <w:snapToGrid w:val="0"/>
          <w:sz w:val="24"/>
          <w:szCs w:val="24"/>
        </w:rPr>
        <w:t xml:space="preserve"> </w:t>
      </w:r>
      <w:r w:rsidR="0044331A" w:rsidRPr="0044331A">
        <w:rPr>
          <w:rFonts w:ascii="Times New Roman" w:eastAsia="Times New Roman" w:hAnsi="Times New Roman"/>
          <w:i/>
          <w:snapToGrid w:val="0"/>
          <w:sz w:val="24"/>
          <w:szCs w:val="24"/>
        </w:rPr>
        <w:t>Част II: буква „А. Информация за икономическия оператор”, от Единен европейски документ за обществени поръчки (ЕЕДОП) – приложен образец към документацията.</w:t>
      </w:r>
    </w:p>
    <w:p w14:paraId="5A20D7B3" w14:textId="77777777" w:rsidR="00C70CD6" w:rsidRPr="00A54B6C" w:rsidRDefault="00972287" w:rsidP="00D05AD4">
      <w:pPr>
        <w:tabs>
          <w:tab w:val="left" w:pos="851"/>
        </w:tabs>
        <w:spacing w:after="0" w:line="360" w:lineRule="auto"/>
        <w:ind w:right="34"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1.12. </w:t>
      </w:r>
      <w:r w:rsidR="00E84E8F" w:rsidRPr="00A54B6C">
        <w:rPr>
          <w:rFonts w:ascii="Times New Roman" w:eastAsia="Times New Roman" w:hAnsi="Times New Roman"/>
          <w:snapToGrid w:val="0"/>
          <w:sz w:val="24"/>
          <w:szCs w:val="24"/>
        </w:rPr>
        <w:t>В процедура за възлагане на запазена поръчка могат да участват и други</w:t>
      </w:r>
      <w:r w:rsidR="00283300" w:rsidRPr="00A54B6C">
        <w:rPr>
          <w:rFonts w:ascii="Times New Roman" w:eastAsia="Times New Roman" w:hAnsi="Times New Roman"/>
          <w:snapToGrid w:val="0"/>
          <w:sz w:val="24"/>
          <w:szCs w:val="24"/>
        </w:rPr>
        <w:t xml:space="preserve"> заинтересовани лица</w:t>
      </w:r>
      <w:r w:rsidR="00C70CD6" w:rsidRPr="00A54B6C">
        <w:rPr>
          <w:rFonts w:ascii="Times New Roman" w:eastAsia="Times New Roman" w:hAnsi="Times New Roman"/>
          <w:snapToGrid w:val="0"/>
          <w:sz w:val="24"/>
          <w:szCs w:val="24"/>
        </w:rPr>
        <w:t xml:space="preserve">. Когато в процедура за възлагане на запазена поръчка са подадени оферти както от лица, за които поръчката е запазена, така и от други лица, </w:t>
      </w:r>
      <w:r w:rsidR="00C70CD6" w:rsidRPr="00A54B6C">
        <w:rPr>
          <w:rFonts w:ascii="Times New Roman" w:eastAsia="Times New Roman" w:hAnsi="Times New Roman"/>
          <w:b/>
          <w:snapToGrid w:val="0"/>
          <w:sz w:val="24"/>
          <w:szCs w:val="24"/>
        </w:rPr>
        <w:t>първо се разглеждат офертите на лицата, за които поръчката е запазена.</w:t>
      </w:r>
      <w:r w:rsidR="00C70CD6" w:rsidRPr="00A54B6C">
        <w:rPr>
          <w:rFonts w:ascii="Times New Roman" w:eastAsia="Times New Roman" w:hAnsi="Times New Roman"/>
          <w:snapToGrid w:val="0"/>
          <w:sz w:val="24"/>
          <w:szCs w:val="24"/>
        </w:rPr>
        <w:t xml:space="preserve"> Офертите на останалите </w:t>
      </w:r>
      <w:r w:rsidR="00C70CD6" w:rsidRPr="00A54B6C">
        <w:rPr>
          <w:rFonts w:ascii="Times New Roman" w:eastAsia="Times New Roman" w:hAnsi="Times New Roman"/>
          <w:snapToGrid w:val="0"/>
          <w:sz w:val="24"/>
          <w:szCs w:val="24"/>
        </w:rPr>
        <w:lastRenderedPageBreak/>
        <w:t>лица се разглеждат само ако няма допуснати оферти на лица, за които поръчката е запазена</w:t>
      </w:r>
      <w:r w:rsidR="00283300" w:rsidRPr="00A54B6C">
        <w:rPr>
          <w:rFonts w:ascii="Times New Roman" w:eastAsia="Times New Roman" w:hAnsi="Times New Roman"/>
          <w:snapToGrid w:val="0"/>
          <w:sz w:val="24"/>
          <w:szCs w:val="24"/>
        </w:rPr>
        <w:t xml:space="preserve"> по чл. 12, ал. 1 от ЗОП</w:t>
      </w:r>
      <w:r w:rsidR="00C70CD6" w:rsidRPr="00A54B6C">
        <w:rPr>
          <w:rFonts w:ascii="Times New Roman" w:eastAsia="Times New Roman" w:hAnsi="Times New Roman"/>
          <w:snapToGrid w:val="0"/>
          <w:sz w:val="24"/>
          <w:szCs w:val="24"/>
        </w:rPr>
        <w:t>.</w:t>
      </w:r>
    </w:p>
    <w:p w14:paraId="38FFE2EB" w14:textId="77777777" w:rsidR="00795B95" w:rsidRPr="00A54B6C" w:rsidRDefault="00795B95" w:rsidP="00D05AD4">
      <w:pPr>
        <w:pStyle w:val="Heading3"/>
        <w:spacing w:line="360" w:lineRule="auto"/>
        <w:ind w:firstLine="709"/>
        <w:rPr>
          <w:rFonts w:ascii="Times New Roman" w:eastAsia="Times New Roman" w:hAnsi="Times New Roman" w:cs="Times New Roman"/>
          <w:bCs w:val="0"/>
          <w:snapToGrid w:val="0"/>
          <w:color w:val="auto"/>
          <w:sz w:val="24"/>
          <w:szCs w:val="24"/>
        </w:rPr>
      </w:pPr>
      <w:bookmarkStart w:id="9" w:name="_Toc466382388"/>
      <w:r w:rsidRPr="00A54B6C">
        <w:rPr>
          <w:rFonts w:ascii="Times New Roman" w:eastAsia="Times New Roman" w:hAnsi="Times New Roman" w:cs="Times New Roman"/>
          <w:bCs w:val="0"/>
          <w:snapToGrid w:val="0"/>
          <w:color w:val="auto"/>
          <w:sz w:val="24"/>
          <w:szCs w:val="24"/>
        </w:rPr>
        <w:t>2. Основания за отстраняване</w:t>
      </w:r>
      <w:bookmarkEnd w:id="9"/>
      <w:r w:rsidR="00BA29C4" w:rsidRPr="00A54B6C">
        <w:rPr>
          <w:rFonts w:ascii="Times New Roman" w:eastAsia="Times New Roman" w:hAnsi="Times New Roman" w:cs="Times New Roman"/>
          <w:bCs w:val="0"/>
          <w:snapToGrid w:val="0"/>
          <w:color w:val="auto"/>
          <w:sz w:val="24"/>
          <w:szCs w:val="24"/>
        </w:rPr>
        <w:t>.</w:t>
      </w:r>
    </w:p>
    <w:p w14:paraId="4BB112A2" w14:textId="77777777" w:rsidR="00A80598" w:rsidRPr="00A54B6C" w:rsidRDefault="00302848" w:rsidP="00D05AD4">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A54B6C">
        <w:rPr>
          <w:rFonts w:ascii="Times New Roman" w:eastAsia="Times New Roman" w:hAnsi="Times New Roman"/>
          <w:b/>
          <w:snapToGrid w:val="0"/>
          <w:sz w:val="24"/>
          <w:szCs w:val="24"/>
        </w:rPr>
        <w:t>2.1.</w:t>
      </w:r>
      <w:r w:rsidR="00603EC8" w:rsidRPr="00A54B6C">
        <w:rPr>
          <w:rFonts w:ascii="Times New Roman" w:eastAsia="Times New Roman" w:hAnsi="Times New Roman"/>
          <w:snapToGrid w:val="0"/>
          <w:sz w:val="24"/>
          <w:szCs w:val="24"/>
        </w:rPr>
        <w:t> </w:t>
      </w:r>
      <w:r w:rsidR="00C23B04" w:rsidRPr="00A54B6C">
        <w:rPr>
          <w:rFonts w:ascii="Times New Roman" w:eastAsia="Times New Roman" w:hAnsi="Times New Roman"/>
          <w:b/>
          <w:snapToGrid w:val="0"/>
          <w:sz w:val="24"/>
          <w:szCs w:val="24"/>
        </w:rPr>
        <w:t>Възложителят</w:t>
      </w:r>
      <w:r w:rsidR="00E07553" w:rsidRPr="00A54B6C">
        <w:rPr>
          <w:rFonts w:ascii="Times New Roman" w:eastAsia="Times New Roman" w:hAnsi="Times New Roman"/>
          <w:b/>
          <w:snapToGrid w:val="0"/>
          <w:sz w:val="24"/>
          <w:szCs w:val="24"/>
        </w:rPr>
        <w:t xml:space="preserve"> </w:t>
      </w:r>
      <w:r w:rsidR="00C23B04" w:rsidRPr="00A54B6C">
        <w:rPr>
          <w:rFonts w:ascii="Times New Roman" w:eastAsia="Times New Roman" w:hAnsi="Times New Roman"/>
          <w:b/>
          <w:snapToGrid w:val="0"/>
          <w:sz w:val="24"/>
          <w:szCs w:val="24"/>
        </w:rPr>
        <w:t>отстранява</w:t>
      </w:r>
      <w:r w:rsidRPr="00A54B6C">
        <w:rPr>
          <w:rFonts w:ascii="Times New Roman" w:eastAsia="Times New Roman" w:hAnsi="Times New Roman"/>
          <w:b/>
          <w:snapToGrid w:val="0"/>
          <w:sz w:val="24"/>
          <w:szCs w:val="24"/>
        </w:rPr>
        <w:t xml:space="preserve"> от участие в процедура</w:t>
      </w:r>
      <w:r w:rsidR="003E6E8C" w:rsidRPr="00A54B6C">
        <w:rPr>
          <w:rFonts w:ascii="Times New Roman" w:eastAsia="Times New Roman" w:hAnsi="Times New Roman"/>
          <w:b/>
          <w:snapToGrid w:val="0"/>
          <w:sz w:val="24"/>
          <w:szCs w:val="24"/>
        </w:rPr>
        <w:t>та „публично състезание”</w:t>
      </w:r>
      <w:r w:rsidRPr="00A54B6C">
        <w:rPr>
          <w:rFonts w:ascii="Times New Roman" w:eastAsia="Times New Roman" w:hAnsi="Times New Roman"/>
          <w:b/>
          <w:snapToGrid w:val="0"/>
          <w:sz w:val="24"/>
          <w:szCs w:val="24"/>
        </w:rPr>
        <w:t xml:space="preserve"> участник, за когото е </w:t>
      </w:r>
      <w:r w:rsidR="00C23B04" w:rsidRPr="00A54B6C">
        <w:rPr>
          <w:rFonts w:ascii="Times New Roman" w:eastAsia="Times New Roman" w:hAnsi="Times New Roman"/>
          <w:b/>
          <w:snapToGrid w:val="0"/>
          <w:sz w:val="24"/>
          <w:szCs w:val="24"/>
        </w:rPr>
        <w:t>нали</w:t>
      </w:r>
      <w:r w:rsidR="00E07553" w:rsidRPr="00A54B6C">
        <w:rPr>
          <w:rFonts w:ascii="Times New Roman" w:eastAsia="Times New Roman" w:hAnsi="Times New Roman"/>
          <w:b/>
          <w:snapToGrid w:val="0"/>
          <w:sz w:val="24"/>
          <w:szCs w:val="24"/>
        </w:rPr>
        <w:t xml:space="preserve">це </w:t>
      </w:r>
      <w:r w:rsidR="00A80598" w:rsidRPr="00A54B6C">
        <w:rPr>
          <w:rFonts w:ascii="Times New Roman" w:eastAsia="Times New Roman" w:hAnsi="Times New Roman"/>
          <w:b/>
          <w:snapToGrid w:val="0"/>
          <w:sz w:val="24"/>
          <w:szCs w:val="24"/>
        </w:rPr>
        <w:t>някое</w:t>
      </w:r>
      <w:r w:rsidR="00E07553" w:rsidRPr="00A54B6C">
        <w:rPr>
          <w:rFonts w:ascii="Times New Roman" w:eastAsia="Times New Roman" w:hAnsi="Times New Roman"/>
          <w:b/>
          <w:snapToGrid w:val="0"/>
          <w:sz w:val="24"/>
          <w:szCs w:val="24"/>
        </w:rPr>
        <w:t xml:space="preserve"> от основанията, предвидени в чл. 54 от ЗОП</w:t>
      </w:r>
      <w:r w:rsidRPr="00A54B6C">
        <w:rPr>
          <w:rFonts w:ascii="Times New Roman" w:eastAsia="Times New Roman" w:hAnsi="Times New Roman"/>
          <w:b/>
          <w:snapToGrid w:val="0"/>
          <w:sz w:val="24"/>
          <w:szCs w:val="24"/>
        </w:rPr>
        <w:t>, а именно:</w:t>
      </w:r>
    </w:p>
    <w:p w14:paraId="6324B2B5" w14:textId="77777777" w:rsidR="00A114B7" w:rsidRPr="00A54B6C" w:rsidRDefault="00302848" w:rsidP="00D05AD4">
      <w:pPr>
        <w:spacing w:after="0" w:line="360" w:lineRule="auto"/>
        <w:ind w:firstLine="851"/>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14:paraId="11E8AC23" w14:textId="77777777" w:rsidR="00900D3C" w:rsidRPr="00A54B6C" w:rsidRDefault="005B6458" w:rsidP="00D05AD4">
      <w:pPr>
        <w:spacing w:after="0" w:line="360" w:lineRule="auto"/>
        <w:ind w:firstLine="709"/>
        <w:jc w:val="both"/>
        <w:rPr>
          <w:rFonts w:ascii="Times New Roman" w:eastAsia="Times New Roman" w:hAnsi="Times New Roman"/>
          <w:i/>
          <w:snapToGrid w:val="0"/>
          <w:sz w:val="24"/>
          <w:szCs w:val="24"/>
        </w:rPr>
      </w:pPr>
      <w:r w:rsidRPr="005B6458">
        <w:rPr>
          <w:rFonts w:ascii="Times New Roman" w:eastAsia="Times New Roman" w:hAnsi="Times New Roman"/>
          <w:b/>
          <w:snapToGrid w:val="0"/>
          <w:sz w:val="24"/>
          <w:szCs w:val="24"/>
        </w:rPr>
        <w:t>ЗАБЕЛЕЖКА:</w:t>
      </w:r>
      <w:r w:rsidR="00900D3C" w:rsidRPr="00A54B6C">
        <w:rPr>
          <w:rFonts w:ascii="Times New Roman" w:eastAsia="Times New Roman" w:hAnsi="Times New Roman"/>
          <w:i/>
          <w:snapToGrid w:val="0"/>
          <w:sz w:val="24"/>
          <w:szCs w:val="24"/>
        </w:rPr>
        <w:t xml:space="preserve"> При подаване на оферта за участие, липсата на обстоятелствата по </w:t>
      </w:r>
      <w:r w:rsidR="00900D3C" w:rsidRPr="00A54B6C">
        <w:rPr>
          <w:rFonts w:ascii="Times New Roman" w:eastAsia="Times New Roman" w:hAnsi="Times New Roman"/>
          <w:b/>
          <w:i/>
          <w:snapToGrid w:val="0"/>
          <w:sz w:val="24"/>
          <w:szCs w:val="24"/>
        </w:rPr>
        <w:t>чл. 172 (престъпление против трудовите права на гражданите);</w:t>
      </w:r>
      <w:r w:rsidR="00900D3C" w:rsidRPr="00A54B6C">
        <w:rPr>
          <w:rFonts w:ascii="Times New Roman" w:eastAsia="Times New Roman" w:hAnsi="Times New Roman"/>
          <w:i/>
          <w:snapToGrid w:val="0"/>
          <w:sz w:val="24"/>
          <w:szCs w:val="24"/>
        </w:rPr>
        <w:t xml:space="preserve"> </w:t>
      </w:r>
      <w:r w:rsidR="00900D3C" w:rsidRPr="00A54B6C">
        <w:rPr>
          <w:rFonts w:ascii="Times New Roman" w:eastAsia="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r w:rsidR="00900D3C" w:rsidRPr="00A54B6C">
        <w:rPr>
          <w:rFonts w:ascii="Times New Roman" w:eastAsia="Times New Roman" w:hAnsi="Times New Roman"/>
          <w:i/>
          <w:snapToGrid w:val="0"/>
          <w:sz w:val="24"/>
          <w:szCs w:val="24"/>
        </w:rPr>
        <w:t xml:space="preserve"> </w:t>
      </w:r>
      <w:r w:rsidR="00900D3C" w:rsidRPr="00A54B6C">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00900D3C" w:rsidRPr="00A54B6C">
        <w:rPr>
          <w:rFonts w:ascii="Times New Roman" w:eastAsia="Times New Roman" w:hAnsi="Times New Roman"/>
          <w:i/>
          <w:snapToGrid w:val="0"/>
          <w:sz w:val="24"/>
          <w:szCs w:val="24"/>
        </w:rPr>
        <w:t xml:space="preserve"> </w:t>
      </w:r>
      <w:r w:rsidR="00900D3C" w:rsidRPr="00A54B6C">
        <w:rPr>
          <w:rFonts w:ascii="Times New Roman" w:eastAsia="Times New Roman" w:hAnsi="Times New Roman"/>
          <w:b/>
          <w:i/>
          <w:snapToGrid w:val="0"/>
          <w:sz w:val="24"/>
          <w:szCs w:val="24"/>
        </w:rPr>
        <w:t>от НК</w:t>
      </w:r>
      <w:r w:rsidR="00900D3C" w:rsidRPr="00A54B6C">
        <w:rPr>
          <w:rFonts w:ascii="Times New Roman" w:eastAsia="Times New Roman" w:hAnsi="Times New Roman"/>
          <w:i/>
          <w:snapToGrid w:val="0"/>
          <w:sz w:val="24"/>
          <w:szCs w:val="24"/>
        </w:rPr>
        <w:t xml:space="preserve">, се посочват от участника чрез </w:t>
      </w:r>
      <w:r w:rsidR="00900D3C" w:rsidRPr="00A54B6C">
        <w:rPr>
          <w:rFonts w:ascii="Times New Roman" w:eastAsia="Times New Roman" w:hAnsi="Times New Roman"/>
          <w:b/>
          <w:i/>
          <w:snapToGrid w:val="0"/>
          <w:sz w:val="24"/>
          <w:szCs w:val="24"/>
        </w:rPr>
        <w:t>попълване</w:t>
      </w:r>
      <w:r w:rsidR="00900D3C" w:rsidRPr="00A54B6C">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r w:rsidR="00900D3C" w:rsidRPr="00A54B6C">
        <w:rPr>
          <w:rFonts w:ascii="Times New Roman" w:eastAsia="Times New Roman" w:hAnsi="Times New Roman"/>
          <w:b/>
          <w:i/>
          <w:snapToGrid w:val="0"/>
          <w:sz w:val="24"/>
          <w:szCs w:val="24"/>
          <w:u w:val="single"/>
        </w:rPr>
        <w:t>Необходимо е участниците да изброят изчерпателно липсата</w:t>
      </w:r>
      <w:r w:rsidR="00A54B6C" w:rsidRPr="00A54B6C">
        <w:rPr>
          <w:rFonts w:ascii="Times New Roman" w:eastAsia="Times New Roman" w:hAnsi="Times New Roman"/>
          <w:b/>
          <w:i/>
          <w:snapToGrid w:val="0"/>
          <w:sz w:val="24"/>
          <w:szCs w:val="24"/>
          <w:u w:val="single"/>
        </w:rPr>
        <w:t>/наличието</w:t>
      </w:r>
      <w:r w:rsidR="00900D3C" w:rsidRPr="00A54B6C">
        <w:rPr>
          <w:rFonts w:ascii="Times New Roman" w:eastAsia="Times New Roman" w:hAnsi="Times New Roman"/>
          <w:b/>
          <w:i/>
          <w:snapToGrid w:val="0"/>
          <w:sz w:val="24"/>
          <w:szCs w:val="24"/>
          <w:u w:val="single"/>
        </w:rPr>
        <w:t xml:space="preserve"> на посочените основания за отстраняване и срещу всяко едно от тях да отбележат „НЕ“/“ДА“ в полето за отговор</w:t>
      </w:r>
      <w:r w:rsidR="00900D3C" w:rsidRPr="00A54B6C">
        <w:rPr>
          <w:rFonts w:ascii="Times New Roman" w:eastAsia="Times New Roman" w:hAnsi="Times New Roman"/>
          <w:i/>
          <w:snapToGrid w:val="0"/>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2944"/>
      </w:tblGrid>
      <w:tr w:rsidR="00900D3C" w:rsidRPr="00A54B6C" w14:paraId="5DCAE4AF" w14:textId="77777777" w:rsidTr="00900D3C">
        <w:tc>
          <w:tcPr>
            <w:tcW w:w="6345" w:type="dxa"/>
            <w:shd w:val="clear" w:color="auto" w:fill="auto"/>
          </w:tcPr>
          <w:p w14:paraId="26208126" w14:textId="77777777" w:rsidR="00900D3C" w:rsidRPr="00A54B6C" w:rsidRDefault="00900D3C" w:rsidP="00D05AD4">
            <w:pPr>
              <w:spacing w:after="0" w:line="360" w:lineRule="auto"/>
              <w:rPr>
                <w:rFonts w:ascii="Times New Roman" w:hAnsi="Times New Roman"/>
                <w:b/>
                <w:i/>
                <w:sz w:val="24"/>
                <w:szCs w:val="24"/>
              </w:rPr>
            </w:pPr>
            <w:r w:rsidRPr="00A54B6C">
              <w:rPr>
                <w:rFonts w:ascii="Times New Roman" w:hAnsi="Times New Roman"/>
                <w:b/>
                <w:i/>
                <w:sz w:val="24"/>
                <w:szCs w:val="24"/>
              </w:rPr>
              <w:t>Специфични национални основания за изключване</w:t>
            </w:r>
          </w:p>
        </w:tc>
        <w:tc>
          <w:tcPr>
            <w:tcW w:w="2944" w:type="dxa"/>
            <w:shd w:val="clear" w:color="auto" w:fill="auto"/>
          </w:tcPr>
          <w:p w14:paraId="48075EC1" w14:textId="77777777" w:rsidR="00900D3C" w:rsidRPr="00A54B6C" w:rsidRDefault="00900D3C" w:rsidP="00D05AD4">
            <w:pPr>
              <w:spacing w:after="0" w:line="360" w:lineRule="auto"/>
              <w:rPr>
                <w:rFonts w:ascii="Times New Roman" w:hAnsi="Times New Roman"/>
                <w:b/>
                <w:i/>
                <w:sz w:val="24"/>
                <w:szCs w:val="24"/>
              </w:rPr>
            </w:pPr>
            <w:r w:rsidRPr="00A54B6C">
              <w:rPr>
                <w:rFonts w:ascii="Times New Roman" w:hAnsi="Times New Roman"/>
                <w:b/>
                <w:i/>
                <w:sz w:val="24"/>
                <w:szCs w:val="24"/>
              </w:rPr>
              <w:t>Отговор:</w:t>
            </w:r>
          </w:p>
        </w:tc>
      </w:tr>
      <w:tr w:rsidR="00900D3C" w:rsidRPr="00A54B6C" w14:paraId="2D7C821C" w14:textId="77777777" w:rsidTr="00900D3C">
        <w:trPr>
          <w:trHeight w:val="416"/>
        </w:trPr>
        <w:tc>
          <w:tcPr>
            <w:tcW w:w="6345" w:type="dxa"/>
            <w:shd w:val="clear" w:color="auto" w:fill="auto"/>
          </w:tcPr>
          <w:p w14:paraId="4BB3EDDB" w14:textId="77777777" w:rsidR="00900D3C" w:rsidRPr="00A54B6C" w:rsidRDefault="00900D3C" w:rsidP="00D05AD4">
            <w:pPr>
              <w:spacing w:after="0" w:line="360" w:lineRule="auto"/>
              <w:jc w:val="both"/>
              <w:rPr>
                <w:rFonts w:ascii="Times New Roman" w:hAnsi="Times New Roman"/>
                <w:i/>
                <w:sz w:val="24"/>
                <w:szCs w:val="24"/>
              </w:rPr>
            </w:pPr>
            <w:r w:rsidRPr="00A54B6C">
              <w:rPr>
                <w:rFonts w:ascii="Times New Roman" w:hAnsi="Times New Roman"/>
                <w:sz w:val="24"/>
                <w:szCs w:val="24"/>
              </w:rPr>
              <w:t xml:space="preserve">Прилагат ли се </w:t>
            </w:r>
            <w:r w:rsidRPr="00A54B6C">
              <w:rPr>
                <w:rFonts w:ascii="Times New Roman" w:hAnsi="Times New Roman"/>
                <w:b/>
                <w:sz w:val="24"/>
                <w:szCs w:val="24"/>
              </w:rPr>
              <w:t>специфичните национални основания за изключване</w:t>
            </w:r>
            <w:r w:rsidRPr="00A54B6C">
              <w:rPr>
                <w:rFonts w:ascii="Times New Roman" w:hAnsi="Times New Roman"/>
                <w:sz w:val="24"/>
                <w:szCs w:val="24"/>
              </w:rPr>
              <w:t>, които са посочени в съответното обявление или в документацията за обществената поръчка?</w:t>
            </w:r>
            <w:r w:rsidRPr="00A54B6C">
              <w:rPr>
                <w:rFonts w:ascii="Times New Roman" w:hAnsi="Times New Roman"/>
                <w:sz w:val="24"/>
                <w:szCs w:val="24"/>
              </w:rPr>
              <w:br/>
            </w:r>
            <w:r w:rsidRPr="00A54B6C">
              <w:rPr>
                <w:rFonts w:ascii="Times New Roman" w:hAnsi="Times New Roman"/>
                <w:i/>
                <w:sz w:val="24"/>
                <w:szCs w:val="24"/>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2944" w:type="dxa"/>
            <w:shd w:val="clear" w:color="auto" w:fill="auto"/>
          </w:tcPr>
          <w:p w14:paraId="50B8D40F" w14:textId="77777777" w:rsidR="00900D3C" w:rsidRPr="00A54B6C" w:rsidRDefault="00900D3C" w:rsidP="00D05AD4">
            <w:pPr>
              <w:spacing w:after="0" w:line="360" w:lineRule="auto"/>
              <w:rPr>
                <w:rFonts w:ascii="Times New Roman" w:hAnsi="Times New Roman"/>
                <w:sz w:val="24"/>
                <w:szCs w:val="24"/>
              </w:rPr>
            </w:pPr>
            <w:r w:rsidRPr="00A54B6C">
              <w:rPr>
                <w:rFonts w:ascii="Times New Roman" w:hAnsi="Times New Roman"/>
                <w:sz w:val="24"/>
                <w:szCs w:val="24"/>
              </w:rPr>
              <w:t>[] Да [] Не</w:t>
            </w:r>
            <w:r w:rsidRPr="00A54B6C">
              <w:rPr>
                <w:rFonts w:ascii="Times New Roman" w:hAnsi="Times New Roman"/>
                <w:sz w:val="24"/>
                <w:szCs w:val="24"/>
              </w:rPr>
              <w:br/>
            </w:r>
            <w:r w:rsidRPr="00A54B6C">
              <w:rPr>
                <w:rFonts w:ascii="Times New Roman" w:hAnsi="Times New Roman"/>
                <w:sz w:val="24"/>
                <w:szCs w:val="24"/>
              </w:rPr>
              <w:br/>
            </w:r>
            <w:r w:rsidRPr="00A54B6C">
              <w:rPr>
                <w:rFonts w:ascii="Times New Roman" w:hAnsi="Times New Roman"/>
                <w:sz w:val="24"/>
                <w:szCs w:val="24"/>
              </w:rPr>
              <w:br/>
            </w:r>
          </w:p>
          <w:p w14:paraId="5DAC13B2" w14:textId="77777777" w:rsidR="00900D3C" w:rsidRPr="00A54B6C" w:rsidRDefault="00900D3C" w:rsidP="00D05AD4">
            <w:pPr>
              <w:spacing w:after="0" w:line="360" w:lineRule="auto"/>
              <w:rPr>
                <w:rFonts w:ascii="Times New Roman" w:hAnsi="Times New Roman"/>
                <w:sz w:val="24"/>
                <w:szCs w:val="24"/>
              </w:rPr>
            </w:pPr>
            <w:r w:rsidRPr="00A54B6C">
              <w:rPr>
                <w:rFonts w:ascii="Times New Roman" w:hAnsi="Times New Roman"/>
                <w:sz w:val="24"/>
                <w:szCs w:val="24"/>
              </w:rPr>
              <w:t>(</w:t>
            </w:r>
            <w:r w:rsidRPr="00A54B6C">
              <w:rPr>
                <w:rFonts w:ascii="Times New Roman" w:hAnsi="Times New Roman"/>
                <w:i/>
                <w:sz w:val="24"/>
                <w:szCs w:val="24"/>
              </w:rPr>
              <w:t>уеб адрес, орган или служба, издаващи документа, точно позоваване на документа</w:t>
            </w:r>
            <w:r w:rsidRPr="00A54B6C">
              <w:rPr>
                <w:rFonts w:ascii="Times New Roman" w:hAnsi="Times New Roman"/>
                <w:sz w:val="24"/>
                <w:szCs w:val="24"/>
              </w:rPr>
              <w:t>):</w:t>
            </w:r>
            <w:r w:rsidRPr="00A54B6C">
              <w:rPr>
                <w:rFonts w:ascii="Times New Roman" w:hAnsi="Times New Roman"/>
                <w:sz w:val="24"/>
                <w:szCs w:val="24"/>
              </w:rPr>
              <w:br/>
            </w:r>
            <w:r w:rsidRPr="00A54B6C">
              <w:rPr>
                <w:rFonts w:ascii="Times New Roman" w:hAnsi="Times New Roman"/>
                <w:i/>
                <w:sz w:val="24"/>
                <w:szCs w:val="24"/>
              </w:rPr>
              <w:lastRenderedPageBreak/>
              <w:t>[……][……][……][……]</w:t>
            </w:r>
          </w:p>
        </w:tc>
      </w:tr>
      <w:tr w:rsidR="00900D3C" w:rsidRPr="00A54B6C" w14:paraId="7EFF1BCD" w14:textId="77777777" w:rsidTr="00900D3C">
        <w:tc>
          <w:tcPr>
            <w:tcW w:w="6345" w:type="dxa"/>
            <w:shd w:val="clear" w:color="auto" w:fill="auto"/>
          </w:tcPr>
          <w:p w14:paraId="1C983BF9" w14:textId="77777777" w:rsidR="00900D3C" w:rsidRPr="00A54B6C" w:rsidRDefault="00900D3C" w:rsidP="00D05AD4">
            <w:pPr>
              <w:tabs>
                <w:tab w:val="left" w:pos="851"/>
              </w:tabs>
              <w:spacing w:after="0" w:line="360" w:lineRule="auto"/>
              <w:jc w:val="both"/>
              <w:rPr>
                <w:rFonts w:ascii="Times New Roman" w:hAnsi="Times New Roman"/>
                <w:sz w:val="24"/>
                <w:szCs w:val="24"/>
              </w:rPr>
            </w:pPr>
            <w:r w:rsidRPr="00A54B6C">
              <w:rPr>
                <w:rFonts w:ascii="Times New Roman" w:hAnsi="Times New Roman"/>
                <w:sz w:val="24"/>
                <w:szCs w:val="24"/>
              </w:rPr>
              <w:lastRenderedPageBreak/>
              <w:t xml:space="preserve">Издадена ли е по отношение на </w:t>
            </w:r>
            <w:r w:rsidRPr="00A54B6C">
              <w:rPr>
                <w:rFonts w:ascii="Times New Roman" w:hAnsi="Times New Roman"/>
                <w:b/>
                <w:sz w:val="24"/>
                <w:szCs w:val="24"/>
              </w:rPr>
              <w:t>икономическия оператор</w:t>
            </w:r>
            <w:r w:rsidRPr="00A54B6C">
              <w:rPr>
                <w:rFonts w:ascii="Times New Roman" w:hAnsi="Times New Roman"/>
                <w:sz w:val="24"/>
                <w:szCs w:val="24"/>
              </w:rPr>
              <w:t xml:space="preserve"> или на </w:t>
            </w:r>
            <w:r w:rsidRPr="00A54B6C">
              <w:rPr>
                <w:rFonts w:ascii="Times New Roman" w:hAnsi="Times New Roman"/>
                <w:b/>
                <w:sz w:val="24"/>
                <w:szCs w:val="24"/>
              </w:rPr>
              <w:t>лице</w:t>
            </w:r>
            <w:r w:rsidRPr="00A54B6C">
              <w:rPr>
                <w:rFonts w:ascii="Times New Roman" w:hAnsi="Times New Roman"/>
                <w:sz w:val="24"/>
                <w:szCs w:val="24"/>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A54B6C">
              <w:rPr>
                <w:rFonts w:ascii="Times New Roman" w:hAnsi="Times New Roman"/>
                <w:b/>
                <w:sz w:val="24"/>
                <w:szCs w:val="24"/>
              </w:rPr>
              <w:t>окончателна присъда</w:t>
            </w:r>
            <w:r w:rsidRPr="00A54B6C">
              <w:rPr>
                <w:rFonts w:ascii="Times New Roman" w:hAnsi="Times New Roman"/>
                <w:sz w:val="24"/>
                <w:szCs w:val="24"/>
              </w:rPr>
              <w:t xml:space="preserve"> във връзка с едно от изброените основания:</w:t>
            </w:r>
          </w:p>
          <w:p w14:paraId="17418418" w14:textId="77777777" w:rsidR="00900D3C" w:rsidRPr="00A54B6C" w:rsidRDefault="00900D3C" w:rsidP="00D05AD4">
            <w:pPr>
              <w:tabs>
                <w:tab w:val="left" w:pos="851"/>
              </w:tabs>
              <w:spacing w:after="0" w:line="360" w:lineRule="auto"/>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*чл. 172 (престъпление против трудовите права на гражданите);</w:t>
            </w:r>
          </w:p>
          <w:p w14:paraId="47754EE1" w14:textId="77777777" w:rsidR="00900D3C" w:rsidRPr="00A54B6C" w:rsidRDefault="00900D3C" w:rsidP="00D05AD4">
            <w:pPr>
              <w:tabs>
                <w:tab w:val="left" w:pos="851"/>
              </w:tabs>
              <w:spacing w:after="0" w:line="360" w:lineRule="auto"/>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w:t>
            </w:r>
          </w:p>
          <w:p w14:paraId="7A5FF67C" w14:textId="77777777" w:rsidR="00900D3C" w:rsidRPr="00A54B6C" w:rsidRDefault="00900D3C" w:rsidP="00D05AD4">
            <w:pPr>
              <w:tabs>
                <w:tab w:val="left" w:pos="851"/>
              </w:tabs>
              <w:spacing w:after="0" w:line="360" w:lineRule="auto"/>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p>
          <w:p w14:paraId="4E7FF0B3" w14:textId="77777777" w:rsidR="00900D3C" w:rsidRPr="00A54B6C" w:rsidRDefault="00900D3C" w:rsidP="00D05AD4">
            <w:pPr>
              <w:tabs>
                <w:tab w:val="left" w:pos="851"/>
              </w:tabs>
              <w:spacing w:after="0" w:line="360" w:lineRule="auto"/>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*чл. 254а-260 (престъпления против финансовата, данъчната и осигурителната система) и</w:t>
            </w:r>
          </w:p>
          <w:p w14:paraId="1D41F465" w14:textId="77777777" w:rsidR="00900D3C" w:rsidRPr="00A54B6C" w:rsidRDefault="00900D3C" w:rsidP="00D05AD4">
            <w:pPr>
              <w:tabs>
                <w:tab w:val="left" w:pos="851"/>
              </w:tabs>
              <w:spacing w:after="0" w:line="360" w:lineRule="auto"/>
              <w:jc w:val="both"/>
              <w:rPr>
                <w:rFonts w:ascii="Times New Roman" w:hAnsi="Times New Roman"/>
                <w:sz w:val="24"/>
                <w:szCs w:val="24"/>
              </w:rPr>
            </w:pPr>
            <w:r w:rsidRPr="00A54B6C">
              <w:rPr>
                <w:rFonts w:ascii="Times New Roman" w:eastAsia="Times New Roman" w:hAnsi="Times New Roman"/>
                <w:snapToGrid w:val="0"/>
                <w:sz w:val="24"/>
                <w:szCs w:val="24"/>
              </w:rPr>
              <w:t>*чл. 352 – 353е (престъпления против народното здраве и против околната среда) от НК</w:t>
            </w:r>
            <w:r w:rsidRPr="00A54B6C">
              <w:rPr>
                <w:rFonts w:ascii="Times New Roman" w:hAnsi="Times New Roman"/>
                <w:sz w:val="24"/>
                <w:szCs w:val="24"/>
              </w:rPr>
              <w:t>,</w:t>
            </w:r>
          </w:p>
          <w:p w14:paraId="064999B7" w14:textId="77777777" w:rsidR="00900D3C" w:rsidRPr="00A54B6C" w:rsidRDefault="00900D3C" w:rsidP="00D05AD4">
            <w:pPr>
              <w:tabs>
                <w:tab w:val="left" w:pos="851"/>
              </w:tabs>
              <w:spacing w:after="0" w:line="360" w:lineRule="auto"/>
              <w:jc w:val="both"/>
              <w:rPr>
                <w:rFonts w:ascii="Times New Roman" w:hAnsi="Times New Roman"/>
                <w:sz w:val="24"/>
                <w:szCs w:val="24"/>
              </w:rPr>
            </w:pPr>
            <w:r w:rsidRPr="00A54B6C">
              <w:rPr>
                <w:rFonts w:ascii="Times New Roman" w:hAnsi="Times New Roman"/>
                <w:sz w:val="24"/>
                <w:szCs w:val="24"/>
              </w:rPr>
              <w:t>която е произнесена най-много преди пет години, или съгласно която продължава да се прилага период на изключване, пряко определен в присъдата?</w:t>
            </w:r>
          </w:p>
        </w:tc>
        <w:tc>
          <w:tcPr>
            <w:tcW w:w="2944" w:type="dxa"/>
            <w:shd w:val="clear" w:color="auto" w:fill="auto"/>
          </w:tcPr>
          <w:p w14:paraId="509ABED9" w14:textId="77777777" w:rsidR="00900D3C" w:rsidRPr="00A54B6C" w:rsidRDefault="00900D3C" w:rsidP="00D05AD4">
            <w:pPr>
              <w:spacing w:after="0" w:line="360" w:lineRule="auto"/>
              <w:rPr>
                <w:rFonts w:ascii="Times New Roman" w:hAnsi="Times New Roman"/>
                <w:sz w:val="24"/>
                <w:szCs w:val="24"/>
              </w:rPr>
            </w:pPr>
            <w:r w:rsidRPr="00A54B6C">
              <w:rPr>
                <w:rFonts w:ascii="Times New Roman" w:hAnsi="Times New Roman"/>
                <w:sz w:val="24"/>
                <w:szCs w:val="24"/>
              </w:rPr>
              <w:t>[] Да [] Не</w:t>
            </w:r>
          </w:p>
          <w:p w14:paraId="5B985B9A" w14:textId="77777777" w:rsidR="00900D3C" w:rsidRPr="00A54B6C" w:rsidRDefault="00900D3C" w:rsidP="00D05AD4">
            <w:pPr>
              <w:spacing w:after="0" w:line="360" w:lineRule="auto"/>
              <w:rPr>
                <w:rFonts w:ascii="Times New Roman" w:hAnsi="Times New Roman"/>
                <w:sz w:val="24"/>
                <w:szCs w:val="24"/>
              </w:rPr>
            </w:pPr>
          </w:p>
        </w:tc>
      </w:tr>
    </w:tbl>
    <w:p w14:paraId="0823BC18" w14:textId="77777777" w:rsidR="00D05AD4" w:rsidRDefault="00D05AD4" w:rsidP="00D05AD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p>
    <w:p w14:paraId="1BDA8727" w14:textId="77777777" w:rsidR="00A80598" w:rsidRPr="00A54B6C" w:rsidRDefault="00302848" w:rsidP="00D05AD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sidRPr="00A54B6C">
        <w:rPr>
          <w:rFonts w:ascii="Times New Roman" w:eastAsia="Times New Roman" w:hAnsi="Times New Roman"/>
          <w:snapToGrid w:val="0"/>
          <w:sz w:val="24"/>
          <w:szCs w:val="24"/>
        </w:rPr>
        <w:t>.1.</w:t>
      </w:r>
      <w:r w:rsidRPr="00A54B6C">
        <w:rPr>
          <w:rFonts w:ascii="Times New Roman" w:eastAsia="Times New Roman" w:hAnsi="Times New Roman"/>
          <w:snapToGrid w:val="0"/>
          <w:sz w:val="24"/>
          <w:szCs w:val="24"/>
        </w:rPr>
        <w:t>, в друга д</w:t>
      </w:r>
      <w:r w:rsidR="00900D3C" w:rsidRPr="00A54B6C">
        <w:rPr>
          <w:rFonts w:ascii="Times New Roman" w:eastAsia="Times New Roman" w:hAnsi="Times New Roman"/>
          <w:snapToGrid w:val="0"/>
          <w:sz w:val="24"/>
          <w:szCs w:val="24"/>
        </w:rPr>
        <w:t>ържава членка или трета страна;</w:t>
      </w:r>
    </w:p>
    <w:p w14:paraId="297FAA6D" w14:textId="77777777" w:rsidR="00A80598" w:rsidRPr="00A54B6C" w:rsidRDefault="00302848" w:rsidP="00D05AD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w:t>
      </w:r>
      <w:r w:rsidR="003B43C8"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2, т.</w:t>
      </w:r>
      <w:r w:rsidR="003B43C8"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21B9E779" w14:textId="77777777" w:rsidR="00A80598" w:rsidRPr="00A54B6C" w:rsidRDefault="00900D3C" w:rsidP="00D05AD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lastRenderedPageBreak/>
        <w:t>*</w:t>
      </w:r>
      <w:r w:rsidR="00302848" w:rsidRPr="00A54B6C">
        <w:rPr>
          <w:rFonts w:ascii="Times New Roman" w:eastAsia="Times New Roman" w:hAnsi="Times New Roman"/>
          <w:i/>
          <w:snapToGrid w:val="0"/>
          <w:sz w:val="24"/>
          <w:szCs w:val="24"/>
        </w:rPr>
        <w:t>Когато участникът има задължения за данъци или осигурителни вноски, това е основание за отстраняване,</w:t>
      </w:r>
      <w:r w:rsidR="003B43C8" w:rsidRPr="00A54B6C">
        <w:rPr>
          <w:rFonts w:ascii="Times New Roman" w:eastAsia="Times New Roman" w:hAnsi="Times New Roman"/>
          <w:i/>
          <w:snapToGrid w:val="0"/>
          <w:sz w:val="24"/>
          <w:szCs w:val="24"/>
        </w:rPr>
        <w:t xml:space="preserve"> когато размерът им надвишава 1</w:t>
      </w:r>
      <w:r w:rsidRPr="00A54B6C">
        <w:rPr>
          <w:rFonts w:ascii="Times New Roman" w:eastAsia="Times New Roman" w:hAnsi="Times New Roman"/>
          <w:i/>
          <w:snapToGrid w:val="0"/>
          <w:sz w:val="24"/>
          <w:szCs w:val="24"/>
        </w:rPr>
        <w:t xml:space="preserve"> </w:t>
      </w:r>
      <w:r w:rsidR="00302848" w:rsidRPr="00A54B6C">
        <w:rPr>
          <w:rFonts w:ascii="Times New Roman" w:eastAsia="Times New Roman" w:hAnsi="Times New Roman"/>
          <w:i/>
          <w:snapToGrid w:val="0"/>
          <w:sz w:val="24"/>
          <w:szCs w:val="24"/>
        </w:rPr>
        <w:t xml:space="preserve">% от годишния </w:t>
      </w:r>
      <w:r w:rsidR="003B43C8" w:rsidRPr="00A54B6C">
        <w:rPr>
          <w:rFonts w:ascii="Times New Roman" w:eastAsia="Times New Roman" w:hAnsi="Times New Roman"/>
          <w:i/>
          <w:snapToGrid w:val="0"/>
          <w:sz w:val="24"/>
          <w:szCs w:val="24"/>
        </w:rPr>
        <w:t xml:space="preserve">общ </w:t>
      </w:r>
      <w:r w:rsidR="00302848" w:rsidRPr="00A54B6C">
        <w:rPr>
          <w:rFonts w:ascii="Times New Roman" w:eastAsia="Times New Roman" w:hAnsi="Times New Roman"/>
          <w:i/>
          <w:snapToGrid w:val="0"/>
          <w:sz w:val="24"/>
          <w:szCs w:val="24"/>
        </w:rPr>
        <w:t>оборот на участника за предходна</w:t>
      </w:r>
      <w:r w:rsidRPr="00A54B6C">
        <w:rPr>
          <w:rFonts w:ascii="Times New Roman" w:eastAsia="Times New Roman" w:hAnsi="Times New Roman"/>
          <w:i/>
          <w:snapToGrid w:val="0"/>
          <w:sz w:val="24"/>
          <w:szCs w:val="24"/>
        </w:rPr>
        <w:t>та приключила финансова година</w:t>
      </w:r>
      <w:r w:rsidRPr="00A54B6C">
        <w:rPr>
          <w:rFonts w:ascii="Times New Roman" w:eastAsia="Times New Roman" w:hAnsi="Times New Roman"/>
          <w:snapToGrid w:val="0"/>
          <w:sz w:val="24"/>
          <w:szCs w:val="24"/>
        </w:rPr>
        <w:t>.</w:t>
      </w:r>
    </w:p>
    <w:p w14:paraId="73F1D88F" w14:textId="77777777" w:rsidR="00A80598" w:rsidRPr="00A54B6C" w:rsidRDefault="00302848" w:rsidP="00D05AD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2.1.4. за когото е налице неравнопоставеност в сл</w:t>
      </w:r>
      <w:r w:rsidR="00900D3C" w:rsidRPr="00A54B6C">
        <w:rPr>
          <w:rFonts w:ascii="Times New Roman" w:eastAsia="Times New Roman" w:hAnsi="Times New Roman"/>
          <w:snapToGrid w:val="0"/>
          <w:sz w:val="24"/>
          <w:szCs w:val="24"/>
        </w:rPr>
        <w:t>учаите по чл. 44, ал. 5 от ЗОП;</w:t>
      </w:r>
    </w:p>
    <w:p w14:paraId="200DCA5B" w14:textId="29A3BFC5" w:rsidR="00A80598" w:rsidRPr="00A54B6C" w:rsidRDefault="00302848" w:rsidP="00D05AD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w:t>
      </w:r>
      <w:r w:rsidR="004473E0">
        <w:rPr>
          <w:rFonts w:ascii="Times New Roman" w:eastAsia="Times New Roman" w:hAnsi="Times New Roman"/>
          <w:snapToGrid w:val="0"/>
          <w:sz w:val="24"/>
          <w:szCs w:val="24"/>
        </w:rPr>
        <w:t>ението на критериите за подбор;</w:t>
      </w:r>
    </w:p>
    <w:p w14:paraId="4C18C7D2" w14:textId="77777777" w:rsidR="003B43C8" w:rsidRPr="00A54B6C" w:rsidRDefault="00302848"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DB6970E" w14:textId="77777777" w:rsidR="00DF6916" w:rsidRPr="00A54B6C" w:rsidRDefault="00302848" w:rsidP="00D05AD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2.1.7. </w:t>
      </w:r>
      <w:r w:rsidR="00DF6916" w:rsidRPr="00A54B6C">
        <w:rPr>
          <w:rFonts w:ascii="Times New Roman" w:eastAsia="Times New Roman" w:hAnsi="Times New Roman"/>
          <w:snapToGrid w:val="0"/>
          <w:sz w:val="24"/>
          <w:szCs w:val="24"/>
        </w:rPr>
        <w:t>за когото е налице конфликт на интереси*, който не може да бъде отстранен.</w:t>
      </w:r>
    </w:p>
    <w:p w14:paraId="10CDF724" w14:textId="77777777" w:rsidR="00A80598" w:rsidRPr="00A54B6C" w:rsidRDefault="00DF6916" w:rsidP="00D05AD4">
      <w:pPr>
        <w:tabs>
          <w:tab w:val="left" w:pos="709"/>
          <w:tab w:val="left" w:pos="3240"/>
          <w:tab w:val="left" w:pos="9356"/>
        </w:tabs>
        <w:spacing w:after="0" w:line="360" w:lineRule="auto"/>
        <w:ind w:firstLine="567"/>
        <w:jc w:val="both"/>
        <w:rPr>
          <w:rFonts w:ascii="Times New Roman" w:eastAsia="Times New Roman" w:hAnsi="Times New Roman"/>
          <w:snapToGrid w:val="0"/>
          <w:sz w:val="24"/>
          <w:szCs w:val="24"/>
        </w:rPr>
      </w:pPr>
      <w:r w:rsidRPr="00A54B6C">
        <w:rPr>
          <w:rFonts w:ascii="Times New Roman" w:eastAsia="Times New Roman" w:hAnsi="Times New Roman"/>
          <w:i/>
          <w:snapToGrid w:val="0"/>
          <w:sz w:val="24"/>
          <w:szCs w:val="24"/>
        </w:rPr>
        <w:t xml:space="preserve">* По смисъла на §2, т. 21 от ДР на ЗОП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0" w:tgtFrame="_blank" w:history="1">
        <w:r w:rsidRPr="00A54B6C">
          <w:rPr>
            <w:rFonts w:ascii="Times New Roman" w:eastAsia="Times New Roman" w:hAnsi="Times New Roman"/>
            <w:i/>
            <w:snapToGrid w:val="0"/>
            <w:sz w:val="24"/>
            <w:szCs w:val="24"/>
          </w:rPr>
          <w:t>чл. 2, ал. 3 от Закона за предотвратяване и установяване на конфликт на интереси</w:t>
        </w:r>
      </w:hyperlink>
      <w:r w:rsidRPr="00A54B6C">
        <w:rPr>
          <w:rFonts w:ascii="Times New Roman" w:eastAsia="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14:paraId="488EC7B7" w14:textId="77777777" w:rsidR="00DF6916" w:rsidRPr="00A54B6C" w:rsidRDefault="00302848" w:rsidP="00D05AD4">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A54B6C">
        <w:rPr>
          <w:rFonts w:ascii="Times New Roman" w:eastAsia="Times New Roman" w:hAnsi="Times New Roman"/>
          <w:b/>
          <w:snapToGrid w:val="0"/>
          <w:sz w:val="24"/>
          <w:szCs w:val="24"/>
        </w:rPr>
        <w:t>2.2.</w:t>
      </w:r>
      <w:r w:rsidR="00E07553" w:rsidRPr="00A54B6C">
        <w:rPr>
          <w:rFonts w:ascii="Times New Roman" w:eastAsia="Times New Roman" w:hAnsi="Times New Roman"/>
          <w:snapToGrid w:val="0"/>
          <w:sz w:val="24"/>
          <w:szCs w:val="24"/>
        </w:rPr>
        <w:t xml:space="preserve"> </w:t>
      </w:r>
      <w:r w:rsidR="00DF6916" w:rsidRPr="00A54B6C">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00DF6916" w:rsidRPr="00A54B6C">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00DF6916" w:rsidRPr="00A54B6C">
        <w:rPr>
          <w:rFonts w:ascii="Times New Roman" w:eastAsia="Times New Roman" w:hAnsi="Times New Roman"/>
          <w:b/>
          <w:snapToGrid w:val="0"/>
          <w:sz w:val="24"/>
          <w:szCs w:val="24"/>
        </w:rPr>
        <w:t>;</w:t>
      </w:r>
    </w:p>
    <w:p w14:paraId="289094B1" w14:textId="77777777" w:rsidR="00C23B04" w:rsidRPr="00A54B6C" w:rsidRDefault="00DF6916" w:rsidP="00D05AD4">
      <w:pPr>
        <w:tabs>
          <w:tab w:val="left" w:pos="851"/>
          <w:tab w:val="left" w:pos="1134"/>
        </w:tabs>
        <w:spacing w:after="0" w:line="360" w:lineRule="auto"/>
        <w:ind w:firstLine="709"/>
        <w:jc w:val="both"/>
        <w:rPr>
          <w:rFonts w:ascii="Times New Roman" w:hAnsi="Times New Roman"/>
          <w:sz w:val="24"/>
          <w:szCs w:val="24"/>
        </w:rPr>
      </w:pPr>
      <w:r w:rsidRPr="00A54B6C">
        <w:rPr>
          <w:rFonts w:ascii="Times New Roman" w:eastAsia="Times New Roman" w:hAnsi="Times New Roman"/>
          <w:b/>
          <w:i/>
          <w:snapToGrid w:val="0"/>
          <w:sz w:val="24"/>
          <w:szCs w:val="24"/>
        </w:rPr>
        <w:tab/>
        <w:t xml:space="preserve">Забележка: </w:t>
      </w:r>
      <w:r w:rsidRPr="00A54B6C">
        <w:rPr>
          <w:rFonts w:ascii="Times New Roman" w:eastAsia="Times New Roman" w:hAnsi="Times New Roman"/>
          <w:i/>
          <w:snapToGrid w:val="0"/>
          <w:sz w:val="24"/>
          <w:szCs w:val="24"/>
        </w:rPr>
        <w:t>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r w:rsidR="007E01CB" w:rsidRPr="00A54B6C">
        <w:rPr>
          <w:rFonts w:ascii="Times New Roman" w:hAnsi="Times New Roman"/>
          <w:sz w:val="24"/>
          <w:szCs w:val="24"/>
        </w:rPr>
        <w:t>.</w:t>
      </w:r>
    </w:p>
    <w:p w14:paraId="4DA522A4" w14:textId="573243DA" w:rsidR="00B50B84" w:rsidRPr="00A54B6C" w:rsidRDefault="00AC693C" w:rsidP="00D05AD4">
      <w:pPr>
        <w:tabs>
          <w:tab w:val="left" w:pos="709"/>
          <w:tab w:val="left" w:pos="3240"/>
          <w:tab w:val="left" w:pos="9356"/>
        </w:tabs>
        <w:spacing w:after="0" w:line="360" w:lineRule="auto"/>
        <w:ind w:firstLine="709"/>
        <w:jc w:val="both"/>
        <w:rPr>
          <w:rFonts w:ascii="Times New Roman" w:hAnsi="Times New Roman"/>
          <w:sz w:val="24"/>
          <w:szCs w:val="24"/>
        </w:rPr>
      </w:pPr>
      <w:r w:rsidRPr="00A54B6C">
        <w:rPr>
          <w:rFonts w:ascii="Times New Roman" w:hAnsi="Times New Roman"/>
          <w:sz w:val="24"/>
          <w:szCs w:val="24"/>
        </w:rPr>
        <w:t>2.3. Когато участникът е юридиче</w:t>
      </w:r>
      <w:r w:rsidR="0000685E" w:rsidRPr="00A54B6C">
        <w:rPr>
          <w:rFonts w:ascii="Times New Roman" w:hAnsi="Times New Roman"/>
          <w:sz w:val="24"/>
          <w:szCs w:val="24"/>
        </w:rPr>
        <w:t>ско лице, основанията по т. 2.1.</w:t>
      </w:r>
      <w:r w:rsidRPr="00A54B6C">
        <w:rPr>
          <w:rFonts w:ascii="Times New Roman" w:hAnsi="Times New Roman"/>
          <w:sz w:val="24"/>
          <w:szCs w:val="24"/>
        </w:rPr>
        <w:t>1.</w:t>
      </w:r>
      <w:r w:rsidR="008B43C1" w:rsidRPr="00A54B6C">
        <w:rPr>
          <w:rFonts w:ascii="Times New Roman" w:hAnsi="Times New Roman"/>
          <w:sz w:val="24"/>
          <w:szCs w:val="24"/>
        </w:rPr>
        <w:t>,</w:t>
      </w:r>
      <w:r w:rsidRPr="00A54B6C">
        <w:rPr>
          <w:rFonts w:ascii="Times New Roman" w:hAnsi="Times New Roman"/>
          <w:sz w:val="24"/>
          <w:szCs w:val="24"/>
        </w:rPr>
        <w:t xml:space="preserve"> т.</w:t>
      </w:r>
      <w:r w:rsidR="008B43C1" w:rsidRPr="00A54B6C">
        <w:rPr>
          <w:rFonts w:ascii="Times New Roman" w:hAnsi="Times New Roman"/>
          <w:sz w:val="24"/>
          <w:szCs w:val="24"/>
        </w:rPr>
        <w:t xml:space="preserve"> </w:t>
      </w:r>
      <w:r w:rsidRPr="00A54B6C">
        <w:rPr>
          <w:rFonts w:ascii="Times New Roman" w:hAnsi="Times New Roman"/>
          <w:sz w:val="24"/>
          <w:szCs w:val="24"/>
        </w:rPr>
        <w:t>2.1.2</w:t>
      </w:r>
      <w:r w:rsidR="008B43C1" w:rsidRPr="00A54B6C">
        <w:rPr>
          <w:rFonts w:ascii="Times New Roman" w:hAnsi="Times New Roman"/>
          <w:sz w:val="24"/>
          <w:szCs w:val="24"/>
        </w:rPr>
        <w:t>.</w:t>
      </w:r>
      <w:r w:rsidRPr="00A54B6C">
        <w:rPr>
          <w:rFonts w:ascii="Times New Roman" w:hAnsi="Times New Roman"/>
          <w:sz w:val="24"/>
          <w:szCs w:val="24"/>
        </w:rPr>
        <w:t xml:space="preserve"> </w:t>
      </w:r>
      <w:r w:rsidR="00BA29C4" w:rsidRPr="00A54B6C">
        <w:rPr>
          <w:rFonts w:ascii="Times New Roman" w:hAnsi="Times New Roman"/>
          <w:sz w:val="24"/>
          <w:szCs w:val="24"/>
        </w:rPr>
        <w:t xml:space="preserve">и </w:t>
      </w:r>
      <w:r w:rsidRPr="00A54B6C">
        <w:rPr>
          <w:rFonts w:ascii="Times New Roman" w:hAnsi="Times New Roman"/>
          <w:sz w:val="24"/>
          <w:szCs w:val="24"/>
        </w:rPr>
        <w:t>т.</w:t>
      </w:r>
      <w:r w:rsidR="008B43C1" w:rsidRPr="00A54B6C">
        <w:rPr>
          <w:rFonts w:ascii="Times New Roman" w:hAnsi="Times New Roman"/>
          <w:sz w:val="24"/>
          <w:szCs w:val="24"/>
        </w:rPr>
        <w:t xml:space="preserve"> </w:t>
      </w:r>
      <w:r w:rsidRPr="00A54B6C">
        <w:rPr>
          <w:rFonts w:ascii="Times New Roman" w:hAnsi="Times New Roman"/>
          <w:sz w:val="24"/>
          <w:szCs w:val="24"/>
        </w:rPr>
        <w:t xml:space="preserve">2.1.7 се отнасят за лицата, които представляват участника, членовете на управителни и надзорни </w:t>
      </w:r>
      <w:r w:rsidRPr="00A54B6C">
        <w:rPr>
          <w:rFonts w:ascii="Times New Roman" w:hAnsi="Times New Roman"/>
          <w:sz w:val="24"/>
          <w:szCs w:val="24"/>
        </w:rPr>
        <w:lastRenderedPageBreak/>
        <w:t>органи и за други лица, които имат правомощия да упражняват контрол при взема</w:t>
      </w:r>
      <w:r w:rsidR="004473E0">
        <w:rPr>
          <w:rFonts w:ascii="Times New Roman" w:hAnsi="Times New Roman"/>
          <w:sz w:val="24"/>
          <w:szCs w:val="24"/>
        </w:rPr>
        <w:t>нето на решения от тези органи.</w:t>
      </w:r>
    </w:p>
    <w:p w14:paraId="532ECD56" w14:textId="77777777" w:rsidR="006406C6" w:rsidRPr="00A54B6C" w:rsidRDefault="00795B95" w:rsidP="00D05AD4">
      <w:pPr>
        <w:spacing w:after="0" w:line="360" w:lineRule="auto"/>
        <w:ind w:firstLine="709"/>
        <w:jc w:val="both"/>
        <w:rPr>
          <w:rFonts w:ascii="Times New Roman" w:hAnsi="Times New Roman"/>
          <w:sz w:val="24"/>
          <w:szCs w:val="24"/>
        </w:rPr>
      </w:pPr>
      <w:r w:rsidRPr="00A54B6C">
        <w:rPr>
          <w:rFonts w:ascii="Times New Roman" w:hAnsi="Times New Roman"/>
          <w:sz w:val="24"/>
          <w:szCs w:val="24"/>
        </w:rPr>
        <w:t>2.</w:t>
      </w:r>
      <w:r w:rsidR="00AC693C" w:rsidRPr="00A54B6C">
        <w:rPr>
          <w:rFonts w:ascii="Times New Roman" w:hAnsi="Times New Roman"/>
          <w:sz w:val="24"/>
          <w:szCs w:val="24"/>
        </w:rPr>
        <w:t>4</w:t>
      </w:r>
      <w:r w:rsidR="0052077B" w:rsidRPr="00A54B6C">
        <w:rPr>
          <w:rFonts w:ascii="Times New Roman" w:hAnsi="Times New Roman"/>
          <w:sz w:val="24"/>
          <w:szCs w:val="24"/>
        </w:rPr>
        <w:t>. </w:t>
      </w:r>
      <w:r w:rsidR="00C23B04" w:rsidRPr="00A54B6C">
        <w:rPr>
          <w:rFonts w:ascii="Times New Roman" w:hAnsi="Times New Roman"/>
          <w:sz w:val="24"/>
          <w:szCs w:val="24"/>
        </w:rPr>
        <w:t xml:space="preserve">Участник в процедурата, за когото </w:t>
      </w:r>
      <w:r w:rsidR="00BD6AA5" w:rsidRPr="00A54B6C">
        <w:rPr>
          <w:rFonts w:ascii="Times New Roman" w:hAnsi="Times New Roman"/>
          <w:sz w:val="24"/>
          <w:szCs w:val="24"/>
        </w:rPr>
        <w:t>са</w:t>
      </w:r>
      <w:r w:rsidR="00C23B04" w:rsidRPr="00A54B6C">
        <w:rPr>
          <w:rFonts w:ascii="Times New Roman" w:hAnsi="Times New Roman"/>
          <w:sz w:val="24"/>
          <w:szCs w:val="24"/>
        </w:rPr>
        <w:t xml:space="preserve"> налице </w:t>
      </w:r>
      <w:r w:rsidR="00D34EFB" w:rsidRPr="00A54B6C">
        <w:rPr>
          <w:rFonts w:ascii="Times New Roman" w:hAnsi="Times New Roman"/>
          <w:sz w:val="24"/>
          <w:szCs w:val="24"/>
        </w:rPr>
        <w:t>няко</w:t>
      </w:r>
      <w:r w:rsidR="00BD6AA5" w:rsidRPr="00A54B6C">
        <w:rPr>
          <w:rFonts w:ascii="Times New Roman" w:hAnsi="Times New Roman"/>
          <w:sz w:val="24"/>
          <w:szCs w:val="24"/>
        </w:rPr>
        <w:t>и</w:t>
      </w:r>
      <w:r w:rsidR="00D34EFB" w:rsidRPr="00A54B6C">
        <w:rPr>
          <w:rFonts w:ascii="Times New Roman" w:hAnsi="Times New Roman"/>
          <w:sz w:val="24"/>
          <w:szCs w:val="24"/>
        </w:rPr>
        <w:t xml:space="preserve"> от </w:t>
      </w:r>
      <w:r w:rsidR="00C23B04" w:rsidRPr="00A54B6C">
        <w:rPr>
          <w:rFonts w:ascii="Times New Roman" w:hAnsi="Times New Roman"/>
          <w:sz w:val="24"/>
          <w:szCs w:val="24"/>
        </w:rPr>
        <w:t>основания</w:t>
      </w:r>
      <w:r w:rsidR="00AC693C" w:rsidRPr="00A54B6C">
        <w:rPr>
          <w:rFonts w:ascii="Times New Roman" w:hAnsi="Times New Roman"/>
          <w:sz w:val="24"/>
          <w:szCs w:val="24"/>
        </w:rPr>
        <w:t>та</w:t>
      </w:r>
      <w:r w:rsidR="008E2E0E" w:rsidRPr="00A54B6C">
        <w:rPr>
          <w:rFonts w:ascii="Times New Roman" w:hAnsi="Times New Roman"/>
          <w:sz w:val="24"/>
          <w:szCs w:val="24"/>
        </w:rPr>
        <w:t>,</w:t>
      </w:r>
      <w:r w:rsidR="00C23B04" w:rsidRPr="00A54B6C">
        <w:rPr>
          <w:rFonts w:ascii="Times New Roman" w:hAnsi="Times New Roman"/>
          <w:sz w:val="24"/>
          <w:szCs w:val="24"/>
        </w:rPr>
        <w:t xml:space="preserve"> </w:t>
      </w:r>
      <w:r w:rsidR="00D34EFB" w:rsidRPr="00A54B6C">
        <w:rPr>
          <w:rFonts w:ascii="Times New Roman" w:hAnsi="Times New Roman"/>
          <w:sz w:val="24"/>
          <w:szCs w:val="24"/>
        </w:rPr>
        <w:t>по</w:t>
      </w:r>
      <w:r w:rsidR="00AC693C" w:rsidRPr="00A54B6C">
        <w:rPr>
          <w:rFonts w:ascii="Times New Roman" w:hAnsi="Times New Roman"/>
          <w:sz w:val="24"/>
          <w:szCs w:val="24"/>
        </w:rPr>
        <w:t>сочени в т.</w:t>
      </w:r>
      <w:r w:rsidR="00BA29C4" w:rsidRPr="00A54B6C">
        <w:rPr>
          <w:rFonts w:ascii="Times New Roman" w:hAnsi="Times New Roman"/>
          <w:sz w:val="24"/>
          <w:szCs w:val="24"/>
        </w:rPr>
        <w:t> </w:t>
      </w:r>
      <w:r w:rsidR="00AC693C" w:rsidRPr="00A54B6C">
        <w:rPr>
          <w:rFonts w:ascii="Times New Roman" w:hAnsi="Times New Roman"/>
          <w:sz w:val="24"/>
          <w:szCs w:val="24"/>
        </w:rPr>
        <w:t xml:space="preserve">2.1. </w:t>
      </w:r>
      <w:r w:rsidR="00D34EFB" w:rsidRPr="00A54B6C">
        <w:rPr>
          <w:rFonts w:ascii="Times New Roman" w:hAnsi="Times New Roman"/>
          <w:sz w:val="24"/>
          <w:szCs w:val="24"/>
        </w:rPr>
        <w:t xml:space="preserve">или основанията, посочени в т. </w:t>
      </w:r>
      <w:r w:rsidR="003010F3" w:rsidRPr="00A54B6C">
        <w:rPr>
          <w:rFonts w:ascii="Times New Roman" w:hAnsi="Times New Roman"/>
          <w:sz w:val="24"/>
          <w:szCs w:val="24"/>
        </w:rPr>
        <w:t>2.2.</w:t>
      </w:r>
      <w:r w:rsidR="00D34EFB" w:rsidRPr="00A54B6C">
        <w:rPr>
          <w:rFonts w:ascii="Times New Roman" w:hAnsi="Times New Roman"/>
          <w:sz w:val="24"/>
          <w:szCs w:val="24"/>
        </w:rPr>
        <w:t xml:space="preserve"> по-горе</w:t>
      </w:r>
      <w:r w:rsidR="00C23B04" w:rsidRPr="00A54B6C">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 ЗОП</w:t>
      </w:r>
      <w:r w:rsidR="006406C6" w:rsidRPr="00A54B6C">
        <w:rPr>
          <w:rFonts w:ascii="Times New Roman" w:hAnsi="Times New Roman"/>
          <w:sz w:val="24"/>
          <w:szCs w:val="24"/>
        </w:rPr>
        <w:t>.</w:t>
      </w:r>
    </w:p>
    <w:p w14:paraId="45883B54" w14:textId="3E61F19D" w:rsidR="001C38CB" w:rsidRPr="00A54B6C" w:rsidRDefault="001C38CB"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AC693C" w:rsidRPr="00A54B6C">
        <w:rPr>
          <w:rFonts w:ascii="Times New Roman" w:eastAsia="Times New Roman" w:hAnsi="Times New Roman"/>
          <w:snapToGrid w:val="0"/>
          <w:sz w:val="24"/>
          <w:szCs w:val="24"/>
        </w:rPr>
        <w:t>5</w:t>
      </w:r>
      <w:r w:rsidRPr="00A54B6C">
        <w:rPr>
          <w:rFonts w:ascii="Times New Roman" w:eastAsia="Times New Roman" w:hAnsi="Times New Roman"/>
          <w:snapToGrid w:val="0"/>
          <w:sz w:val="24"/>
          <w:szCs w:val="24"/>
        </w:rPr>
        <w:t xml:space="preserve">. </w:t>
      </w:r>
      <w:r w:rsidR="008A4702" w:rsidRPr="00A54B6C">
        <w:rPr>
          <w:rFonts w:ascii="Times New Roman" w:eastAsia="Times New Roman" w:hAnsi="Times New Roman"/>
          <w:snapToGrid w:val="0"/>
          <w:sz w:val="24"/>
          <w:szCs w:val="24"/>
        </w:rPr>
        <w:t xml:space="preserve">Използване на капацитета на трети лица. </w:t>
      </w:r>
      <w:r w:rsidR="004545A8" w:rsidRPr="00A54B6C">
        <w:rPr>
          <w:rFonts w:ascii="Times New Roman" w:eastAsia="Times New Roman" w:hAnsi="Times New Roman"/>
          <w:snapToGrid w:val="0"/>
          <w:sz w:val="24"/>
          <w:szCs w:val="24"/>
        </w:rPr>
        <w:t>Подизпълнители</w:t>
      </w:r>
      <w:r w:rsidR="004473E0">
        <w:rPr>
          <w:rFonts w:ascii="Times New Roman" w:eastAsia="Times New Roman" w:hAnsi="Times New Roman"/>
          <w:snapToGrid w:val="0"/>
          <w:sz w:val="24"/>
          <w:szCs w:val="24"/>
        </w:rPr>
        <w:t>.</w:t>
      </w:r>
    </w:p>
    <w:p w14:paraId="1658CC40" w14:textId="77777777" w:rsidR="004545A8" w:rsidRPr="00A54B6C" w:rsidRDefault="004545A8"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Когато при изпълнение на поръчката участникът ще ползва</w:t>
      </w:r>
      <w:r w:rsidR="008A4702" w:rsidRPr="00A54B6C">
        <w:rPr>
          <w:rFonts w:ascii="Times New Roman" w:eastAsia="Times New Roman" w:hAnsi="Times New Roman"/>
          <w:snapToGrid w:val="0"/>
          <w:sz w:val="24"/>
          <w:szCs w:val="24"/>
        </w:rPr>
        <w:t xml:space="preserve"> капацитета на трети лица или</w:t>
      </w:r>
      <w:r w:rsidRPr="00A54B6C">
        <w:rPr>
          <w:rFonts w:ascii="Times New Roman" w:eastAsia="Times New Roman" w:hAnsi="Times New Roman"/>
          <w:snapToGrid w:val="0"/>
          <w:sz w:val="24"/>
          <w:szCs w:val="24"/>
        </w:rPr>
        <w:t xml:space="preserve"> подизпълнители за тях не следва да са налице </w:t>
      </w:r>
      <w:r w:rsidR="00AC693C" w:rsidRPr="00A54B6C">
        <w:rPr>
          <w:rFonts w:ascii="Times New Roman" w:hAnsi="Times New Roman"/>
          <w:sz w:val="24"/>
          <w:szCs w:val="24"/>
        </w:rPr>
        <w:t xml:space="preserve">някое от основанията посочени в т.2.1. </w:t>
      </w:r>
      <w:r w:rsidR="00BA29C4" w:rsidRPr="00A54B6C">
        <w:rPr>
          <w:rFonts w:ascii="Times New Roman" w:eastAsia="Times New Roman" w:hAnsi="Times New Roman"/>
          <w:snapToGrid w:val="0"/>
          <w:sz w:val="24"/>
          <w:szCs w:val="24"/>
        </w:rPr>
        <w:t>и т. </w:t>
      </w:r>
      <w:r w:rsidR="008A4702" w:rsidRPr="00A54B6C">
        <w:rPr>
          <w:rFonts w:ascii="Times New Roman" w:eastAsia="Times New Roman" w:hAnsi="Times New Roman"/>
          <w:snapToGrid w:val="0"/>
          <w:sz w:val="24"/>
          <w:szCs w:val="24"/>
        </w:rPr>
        <w:t>2.2</w:t>
      </w:r>
      <w:r w:rsidRPr="00A54B6C">
        <w:rPr>
          <w:rFonts w:ascii="Times New Roman" w:eastAsia="Times New Roman" w:hAnsi="Times New Roman"/>
          <w:snapToGrid w:val="0"/>
          <w:sz w:val="24"/>
          <w:szCs w:val="24"/>
        </w:rPr>
        <w:t>.</w:t>
      </w:r>
      <w:r w:rsidR="008A4702" w:rsidRPr="00A54B6C">
        <w:rPr>
          <w:rFonts w:ascii="Times New Roman" w:eastAsia="Times New Roman" w:hAnsi="Times New Roman"/>
          <w:snapToGrid w:val="0"/>
          <w:sz w:val="24"/>
          <w:szCs w:val="24"/>
        </w:rPr>
        <w:t xml:space="preserve"> по-горе.</w:t>
      </w:r>
      <w:r w:rsidR="00A54B6C" w:rsidRPr="00A54B6C">
        <w:rPr>
          <w:rFonts w:ascii="Times New Roman" w:eastAsia="Times New Roman" w:hAnsi="Times New Roman"/>
          <w:snapToGrid w:val="0"/>
          <w:sz w:val="24"/>
          <w:szCs w:val="24"/>
        </w:rPr>
        <w:t xml:space="preserve"> </w:t>
      </w:r>
      <w:r w:rsidR="00A54B6C" w:rsidRPr="00A54B6C">
        <w:rPr>
          <w:rFonts w:ascii="Times New Roman" w:hAnsi="Times New Roman"/>
          <w:snapToGrid w:val="0"/>
          <w:sz w:val="24"/>
          <w:szCs w:val="24"/>
        </w:rPr>
        <w:t>По обособени позиции № 2, 3, 4, 5, 6, 7 и 11 третите лица или подизпълнителите следва да отговарят на изискванията, посочени в чл. 12, ал. 6 от ЗОП.</w:t>
      </w:r>
    </w:p>
    <w:p w14:paraId="67A078B5" w14:textId="77777777" w:rsidR="00D34EFB" w:rsidRPr="00A54B6C" w:rsidRDefault="001C38CB"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AC693C" w:rsidRPr="00A54B6C">
        <w:rPr>
          <w:rFonts w:ascii="Times New Roman" w:eastAsia="Times New Roman" w:hAnsi="Times New Roman"/>
          <w:snapToGrid w:val="0"/>
          <w:sz w:val="24"/>
          <w:szCs w:val="24"/>
        </w:rPr>
        <w:t>6</w:t>
      </w:r>
      <w:r w:rsidRPr="00A54B6C">
        <w:rPr>
          <w:rFonts w:ascii="Times New Roman" w:eastAsia="Times New Roman" w:hAnsi="Times New Roman"/>
          <w:snapToGrid w:val="0"/>
          <w:sz w:val="24"/>
          <w:szCs w:val="24"/>
        </w:rPr>
        <w:t xml:space="preserve">. </w:t>
      </w:r>
      <w:r w:rsidR="003010F3" w:rsidRPr="00A54B6C">
        <w:rPr>
          <w:rFonts w:ascii="Times New Roman" w:eastAsia="Times New Roman" w:hAnsi="Times New Roman"/>
          <w:snapToGrid w:val="0"/>
          <w:sz w:val="24"/>
          <w:szCs w:val="24"/>
        </w:rPr>
        <w:t>Обединения</w:t>
      </w:r>
    </w:p>
    <w:p w14:paraId="1243A035" w14:textId="77777777" w:rsidR="003010F3" w:rsidRPr="00A54B6C" w:rsidRDefault="003010F3"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w:t>
      </w:r>
      <w:r w:rsidR="009C1209" w:rsidRPr="00A54B6C">
        <w:rPr>
          <w:rFonts w:ascii="Times New Roman" w:eastAsia="Times New Roman" w:hAnsi="Times New Roman"/>
          <w:snapToGrid w:val="0"/>
          <w:sz w:val="24"/>
          <w:szCs w:val="24"/>
        </w:rPr>
        <w:t>,</w:t>
      </w:r>
      <w:r w:rsidRPr="00A54B6C">
        <w:rPr>
          <w:rFonts w:ascii="Times New Roman" w:eastAsia="Times New Roman" w:hAnsi="Times New Roman"/>
          <w:snapToGrid w:val="0"/>
          <w:sz w:val="24"/>
          <w:szCs w:val="24"/>
        </w:rPr>
        <w:t xml:space="preserve"> </w:t>
      </w:r>
      <w:r w:rsidR="00F764B5" w:rsidRPr="00A54B6C">
        <w:rPr>
          <w:rFonts w:ascii="Times New Roman" w:hAnsi="Times New Roman"/>
          <w:sz w:val="24"/>
          <w:szCs w:val="24"/>
        </w:rPr>
        <w:t xml:space="preserve">посочени в т.2.1. </w:t>
      </w:r>
      <w:r w:rsidRPr="00A54B6C">
        <w:rPr>
          <w:rFonts w:ascii="Times New Roman" w:eastAsia="Times New Roman" w:hAnsi="Times New Roman"/>
          <w:snapToGrid w:val="0"/>
          <w:sz w:val="24"/>
          <w:szCs w:val="24"/>
        </w:rPr>
        <w:t>или т. 2.2. по-горе.</w:t>
      </w:r>
    </w:p>
    <w:p w14:paraId="4765CCAC" w14:textId="77777777" w:rsidR="006D55C5" w:rsidRPr="00A54B6C" w:rsidRDefault="00433B90"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F764B5" w:rsidRPr="00A54B6C">
        <w:rPr>
          <w:rFonts w:ascii="Times New Roman" w:eastAsia="Times New Roman" w:hAnsi="Times New Roman"/>
          <w:snapToGrid w:val="0"/>
          <w:sz w:val="24"/>
          <w:szCs w:val="24"/>
        </w:rPr>
        <w:t>7</w:t>
      </w:r>
      <w:r w:rsidR="00DD5802" w:rsidRPr="00A54B6C">
        <w:rPr>
          <w:rFonts w:ascii="Times New Roman" w:eastAsia="Times New Roman" w:hAnsi="Times New Roman"/>
          <w:snapToGrid w:val="0"/>
          <w:sz w:val="24"/>
          <w:szCs w:val="24"/>
        </w:rPr>
        <w:t>. </w:t>
      </w:r>
      <w:r w:rsidR="00C23B04" w:rsidRPr="00A54B6C">
        <w:rPr>
          <w:rFonts w:ascii="Times New Roman" w:eastAsia="Times New Roman" w:hAnsi="Times New Roman"/>
          <w:snapToGrid w:val="0"/>
          <w:sz w:val="24"/>
          <w:szCs w:val="24"/>
        </w:rPr>
        <w:t>Участниците в процедурата са длъжни да уведомят писмено възложителя в тридневен срок от настъпване на обстоятелства</w:t>
      </w:r>
      <w:r w:rsidR="009C1209" w:rsidRPr="00A54B6C">
        <w:rPr>
          <w:rFonts w:ascii="Times New Roman" w:eastAsia="Times New Roman" w:hAnsi="Times New Roman"/>
          <w:snapToGrid w:val="0"/>
          <w:sz w:val="24"/>
          <w:szCs w:val="24"/>
        </w:rPr>
        <w:t>та,</w:t>
      </w:r>
      <w:r w:rsidR="00C23B04" w:rsidRPr="00A54B6C">
        <w:rPr>
          <w:rFonts w:ascii="Times New Roman" w:eastAsia="Times New Roman" w:hAnsi="Times New Roman"/>
          <w:snapToGrid w:val="0"/>
          <w:sz w:val="24"/>
          <w:szCs w:val="24"/>
        </w:rPr>
        <w:t xml:space="preserve"> </w:t>
      </w:r>
      <w:r w:rsidR="00F764B5" w:rsidRPr="00A54B6C">
        <w:rPr>
          <w:rFonts w:ascii="Times New Roman" w:hAnsi="Times New Roman"/>
          <w:sz w:val="24"/>
          <w:szCs w:val="24"/>
        </w:rPr>
        <w:t xml:space="preserve">посочени в т.2.1. </w:t>
      </w:r>
      <w:r w:rsidRPr="00A54B6C">
        <w:rPr>
          <w:rFonts w:ascii="Times New Roman" w:eastAsia="Times New Roman" w:hAnsi="Times New Roman"/>
          <w:snapToGrid w:val="0"/>
          <w:sz w:val="24"/>
          <w:szCs w:val="24"/>
        </w:rPr>
        <w:t>или т. 2.2 по-горе</w:t>
      </w:r>
      <w:r w:rsidR="00C23B04" w:rsidRPr="00A54B6C">
        <w:rPr>
          <w:rFonts w:ascii="Times New Roman" w:eastAsia="Times New Roman" w:hAnsi="Times New Roman"/>
          <w:snapToGrid w:val="0"/>
          <w:sz w:val="24"/>
          <w:szCs w:val="24"/>
        </w:rPr>
        <w:t>.</w:t>
      </w:r>
    </w:p>
    <w:p w14:paraId="2769BDE6" w14:textId="77777777" w:rsidR="006D55C5" w:rsidRPr="00A54B6C" w:rsidRDefault="006D55C5"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2.8. Основанията за отстраняване се прилагат до изтичане на сроковете, посочени в чл. 57, ал. 3 </w:t>
      </w:r>
      <w:r w:rsidR="00A54B6C" w:rsidRPr="00A54B6C">
        <w:rPr>
          <w:rFonts w:ascii="Times New Roman" w:eastAsia="Times New Roman" w:hAnsi="Times New Roman"/>
          <w:snapToGrid w:val="0"/>
          <w:sz w:val="24"/>
          <w:szCs w:val="24"/>
        </w:rPr>
        <w:t xml:space="preserve">от </w:t>
      </w:r>
      <w:r w:rsidRPr="00A54B6C">
        <w:rPr>
          <w:rFonts w:ascii="Times New Roman" w:eastAsia="Times New Roman" w:hAnsi="Times New Roman"/>
          <w:snapToGrid w:val="0"/>
          <w:sz w:val="24"/>
          <w:szCs w:val="24"/>
        </w:rPr>
        <w:t>ЗОП. Възложителят отстранява от участие в процедурата уча</w:t>
      </w:r>
      <w:r w:rsidR="00486F63" w:rsidRPr="00A54B6C">
        <w:rPr>
          <w:rFonts w:ascii="Times New Roman" w:eastAsia="Times New Roman" w:hAnsi="Times New Roman"/>
          <w:snapToGrid w:val="0"/>
          <w:sz w:val="24"/>
          <w:szCs w:val="24"/>
        </w:rPr>
        <w:t>стник, за когото са налице някои</w:t>
      </w:r>
      <w:r w:rsidRPr="00A54B6C">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14:paraId="1EA6EB1C" w14:textId="4052DB51" w:rsidR="001C3002" w:rsidRPr="00A54B6C" w:rsidRDefault="00433B90"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6D55C5" w:rsidRPr="00A54B6C">
        <w:rPr>
          <w:rFonts w:ascii="Times New Roman" w:eastAsia="Times New Roman" w:hAnsi="Times New Roman"/>
          <w:snapToGrid w:val="0"/>
          <w:sz w:val="24"/>
          <w:szCs w:val="24"/>
        </w:rPr>
        <w:t>9</w:t>
      </w:r>
      <w:r w:rsidR="001C3002" w:rsidRPr="00A54B6C">
        <w:rPr>
          <w:rFonts w:ascii="Times New Roman" w:eastAsia="Times New Roman" w:hAnsi="Times New Roman"/>
          <w:snapToGrid w:val="0"/>
          <w:sz w:val="24"/>
          <w:szCs w:val="24"/>
        </w:rPr>
        <w:t>. Освен на основанията</w:t>
      </w:r>
      <w:r w:rsidR="00486F63" w:rsidRPr="00A54B6C">
        <w:rPr>
          <w:rFonts w:ascii="Times New Roman" w:eastAsia="Times New Roman" w:hAnsi="Times New Roman"/>
          <w:snapToGrid w:val="0"/>
          <w:sz w:val="24"/>
          <w:szCs w:val="24"/>
        </w:rPr>
        <w:t>,</w:t>
      </w:r>
      <w:r w:rsidR="001C3002" w:rsidRPr="00A54B6C">
        <w:rPr>
          <w:rFonts w:ascii="Times New Roman" w:eastAsia="Times New Roman" w:hAnsi="Times New Roman"/>
          <w:snapToGrid w:val="0"/>
          <w:sz w:val="24"/>
          <w:szCs w:val="24"/>
        </w:rPr>
        <w:t xml:space="preserve"> </w:t>
      </w:r>
      <w:r w:rsidR="00F764B5" w:rsidRPr="00A54B6C">
        <w:rPr>
          <w:rFonts w:ascii="Times New Roman" w:hAnsi="Times New Roman"/>
          <w:sz w:val="24"/>
          <w:szCs w:val="24"/>
        </w:rPr>
        <w:t>посочени в т.</w:t>
      </w:r>
      <w:r w:rsidR="00F57E96" w:rsidRPr="00A54B6C">
        <w:rPr>
          <w:rFonts w:ascii="Times New Roman" w:hAnsi="Times New Roman"/>
          <w:sz w:val="24"/>
          <w:szCs w:val="24"/>
        </w:rPr>
        <w:t xml:space="preserve"> </w:t>
      </w:r>
      <w:r w:rsidR="00F764B5" w:rsidRPr="00A54B6C">
        <w:rPr>
          <w:rFonts w:ascii="Times New Roman" w:hAnsi="Times New Roman"/>
          <w:sz w:val="24"/>
          <w:szCs w:val="24"/>
        </w:rPr>
        <w:t xml:space="preserve">2.1. </w:t>
      </w:r>
      <w:r w:rsidR="001C3002" w:rsidRPr="00A54B6C">
        <w:rPr>
          <w:rFonts w:ascii="Times New Roman" w:eastAsia="Times New Roman" w:hAnsi="Times New Roman"/>
          <w:snapToGrid w:val="0"/>
          <w:sz w:val="24"/>
          <w:szCs w:val="24"/>
        </w:rPr>
        <w:t xml:space="preserve">и т. 2.2. по-горе </w:t>
      </w:r>
      <w:r w:rsidR="001C3002" w:rsidRPr="00A54B6C">
        <w:rPr>
          <w:rFonts w:ascii="Times New Roman" w:eastAsia="Times New Roman" w:hAnsi="Times New Roman"/>
          <w:b/>
          <w:snapToGrid w:val="0"/>
          <w:sz w:val="24"/>
          <w:szCs w:val="24"/>
        </w:rPr>
        <w:t>възложителят отстранява от процедурата</w:t>
      </w:r>
      <w:r w:rsidR="007E770A">
        <w:rPr>
          <w:rFonts w:ascii="Times New Roman" w:eastAsia="Times New Roman" w:hAnsi="Times New Roman"/>
          <w:snapToGrid w:val="0"/>
          <w:sz w:val="24"/>
          <w:szCs w:val="24"/>
        </w:rPr>
        <w:t>:</w:t>
      </w:r>
    </w:p>
    <w:p w14:paraId="049660C0" w14:textId="3A30E17B" w:rsidR="001C3002" w:rsidRPr="00A54B6C" w:rsidRDefault="00433B90"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6D55C5" w:rsidRPr="00A54B6C">
        <w:rPr>
          <w:rFonts w:ascii="Times New Roman" w:eastAsia="Times New Roman" w:hAnsi="Times New Roman"/>
          <w:snapToGrid w:val="0"/>
          <w:sz w:val="24"/>
          <w:szCs w:val="24"/>
        </w:rPr>
        <w:t>9</w:t>
      </w:r>
      <w:r w:rsidR="001C3002" w:rsidRPr="00A54B6C">
        <w:rPr>
          <w:rFonts w:ascii="Times New Roman" w:eastAsia="Times New Roman" w:hAnsi="Times New Roman"/>
          <w:snapToGrid w:val="0"/>
          <w:sz w:val="24"/>
          <w:szCs w:val="24"/>
        </w:rPr>
        <w:t>.1. участник,</w:t>
      </w:r>
      <w:r w:rsidR="00486F63" w:rsidRPr="00A54B6C">
        <w:rPr>
          <w:rFonts w:ascii="Times New Roman" w:eastAsia="Times New Roman" w:hAnsi="Times New Roman"/>
          <w:snapToGrid w:val="0"/>
          <w:sz w:val="24"/>
          <w:szCs w:val="24"/>
        </w:rPr>
        <w:t xml:space="preserve"> </w:t>
      </w:r>
      <w:r w:rsidR="001C3002" w:rsidRPr="00A54B6C">
        <w:rPr>
          <w:rFonts w:ascii="Times New Roman" w:eastAsia="Times New Roman" w:hAnsi="Times New Roman"/>
          <w:snapToGrid w:val="0"/>
          <w:sz w:val="24"/>
          <w:szCs w:val="24"/>
        </w:rPr>
        <w:t>който не отговаря на поставените критерии за подбор или не изпълни друго условие, посочено в обявлението за обществен</w:t>
      </w:r>
      <w:r w:rsidR="007E770A">
        <w:rPr>
          <w:rFonts w:ascii="Times New Roman" w:eastAsia="Times New Roman" w:hAnsi="Times New Roman"/>
          <w:snapToGrid w:val="0"/>
          <w:sz w:val="24"/>
          <w:szCs w:val="24"/>
        </w:rPr>
        <w:t>а поръчка или в документацията;</w:t>
      </w:r>
    </w:p>
    <w:p w14:paraId="180A557B" w14:textId="3D2D9410" w:rsidR="001C3002" w:rsidRPr="00A54B6C" w:rsidRDefault="00433B90"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6D55C5" w:rsidRPr="00A54B6C">
        <w:rPr>
          <w:rFonts w:ascii="Times New Roman" w:eastAsia="Times New Roman" w:hAnsi="Times New Roman"/>
          <w:snapToGrid w:val="0"/>
          <w:sz w:val="24"/>
          <w:szCs w:val="24"/>
        </w:rPr>
        <w:t>9</w:t>
      </w:r>
      <w:r w:rsidR="001C3002" w:rsidRPr="00A54B6C">
        <w:rPr>
          <w:rFonts w:ascii="Times New Roman" w:eastAsia="Times New Roman" w:hAnsi="Times New Roman"/>
          <w:snapToGrid w:val="0"/>
          <w:sz w:val="24"/>
          <w:szCs w:val="24"/>
        </w:rPr>
        <w:t>.2. участник, който е представил оферта, к</w:t>
      </w:r>
      <w:r w:rsidR="007E770A">
        <w:rPr>
          <w:rFonts w:ascii="Times New Roman" w:eastAsia="Times New Roman" w:hAnsi="Times New Roman"/>
          <w:snapToGrid w:val="0"/>
          <w:sz w:val="24"/>
          <w:szCs w:val="24"/>
        </w:rPr>
        <w:t>оято не отговаря на:</w:t>
      </w:r>
    </w:p>
    <w:p w14:paraId="5F7E1E35" w14:textId="77777777" w:rsidR="001C3002" w:rsidRPr="00A54B6C" w:rsidRDefault="001C3002"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а) предварително обявените условия на поръчката;</w:t>
      </w:r>
    </w:p>
    <w:p w14:paraId="0459BEE2" w14:textId="77777777" w:rsidR="001C3002" w:rsidRPr="00A54B6C" w:rsidRDefault="001C3002"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480802" w:rsidRPr="00A54B6C">
        <w:rPr>
          <w:rFonts w:ascii="Times New Roman" w:eastAsia="Times New Roman" w:hAnsi="Times New Roman"/>
          <w:snapToGrid w:val="0"/>
          <w:sz w:val="24"/>
          <w:szCs w:val="24"/>
        </w:rPr>
        <w:t xml:space="preserve"> когато е приложимо</w:t>
      </w:r>
      <w:r w:rsidR="002F6F05" w:rsidRPr="00A54B6C">
        <w:rPr>
          <w:rFonts w:ascii="Times New Roman" w:eastAsia="Times New Roman" w:hAnsi="Times New Roman"/>
          <w:snapToGrid w:val="0"/>
          <w:sz w:val="24"/>
          <w:szCs w:val="24"/>
        </w:rPr>
        <w:t>;</w:t>
      </w:r>
    </w:p>
    <w:p w14:paraId="01FC9F99" w14:textId="4D258897" w:rsidR="001C3002" w:rsidRPr="00A54B6C" w:rsidRDefault="00433B90"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6D55C5" w:rsidRPr="00A54B6C">
        <w:rPr>
          <w:rFonts w:ascii="Times New Roman" w:eastAsia="Times New Roman" w:hAnsi="Times New Roman"/>
          <w:snapToGrid w:val="0"/>
          <w:sz w:val="24"/>
          <w:szCs w:val="24"/>
        </w:rPr>
        <w:t>9</w:t>
      </w:r>
      <w:r w:rsidRPr="00A54B6C">
        <w:rPr>
          <w:rFonts w:ascii="Times New Roman" w:eastAsia="Times New Roman" w:hAnsi="Times New Roman"/>
          <w:snapToGrid w:val="0"/>
          <w:sz w:val="24"/>
          <w:szCs w:val="24"/>
        </w:rPr>
        <w:t>.</w:t>
      </w:r>
      <w:r w:rsidR="001C3002" w:rsidRPr="00A54B6C">
        <w:rPr>
          <w:rFonts w:ascii="Times New Roman" w:eastAsia="Times New Roman" w:hAnsi="Times New Roman"/>
          <w:snapToGrid w:val="0"/>
          <w:sz w:val="24"/>
          <w:szCs w:val="24"/>
        </w:rPr>
        <w:t>3. участник, който не е представил в срок обосновката по чл. 72, ал.</w:t>
      </w:r>
      <w:r w:rsidR="00815C02" w:rsidRPr="00A54B6C">
        <w:rPr>
          <w:rFonts w:ascii="Times New Roman" w:eastAsia="Times New Roman" w:hAnsi="Times New Roman"/>
          <w:snapToGrid w:val="0"/>
          <w:sz w:val="24"/>
          <w:szCs w:val="24"/>
        </w:rPr>
        <w:t xml:space="preserve"> </w:t>
      </w:r>
      <w:r w:rsidR="001C3002" w:rsidRPr="00A54B6C">
        <w:rPr>
          <w:rFonts w:ascii="Times New Roman" w:eastAsia="Times New Roman" w:hAnsi="Times New Roman"/>
          <w:snapToGrid w:val="0"/>
          <w:sz w:val="24"/>
          <w:szCs w:val="24"/>
        </w:rPr>
        <w:t>1</w:t>
      </w:r>
      <w:r w:rsidR="00815C02" w:rsidRPr="00A54B6C">
        <w:rPr>
          <w:rFonts w:ascii="Times New Roman" w:eastAsia="Times New Roman" w:hAnsi="Times New Roman"/>
          <w:snapToGrid w:val="0"/>
          <w:sz w:val="24"/>
          <w:szCs w:val="24"/>
        </w:rPr>
        <w:t xml:space="preserve"> от ЗОП</w:t>
      </w:r>
      <w:r w:rsidR="001C3002" w:rsidRPr="00A54B6C">
        <w:rPr>
          <w:rFonts w:ascii="Times New Roman" w:eastAsia="Times New Roman" w:hAnsi="Times New Roman"/>
          <w:snapToGrid w:val="0"/>
          <w:sz w:val="24"/>
          <w:szCs w:val="24"/>
        </w:rPr>
        <w:t xml:space="preserve"> или чиято оферта не е приета съгласно чл.72, ал.</w:t>
      </w:r>
      <w:r w:rsidR="002F6F05" w:rsidRPr="00A54B6C">
        <w:rPr>
          <w:rFonts w:ascii="Times New Roman" w:eastAsia="Times New Roman" w:hAnsi="Times New Roman"/>
          <w:snapToGrid w:val="0"/>
          <w:sz w:val="24"/>
          <w:szCs w:val="24"/>
        </w:rPr>
        <w:t xml:space="preserve"> </w:t>
      </w:r>
      <w:r w:rsidR="001C3002" w:rsidRPr="00A54B6C">
        <w:rPr>
          <w:rFonts w:ascii="Times New Roman" w:eastAsia="Times New Roman" w:hAnsi="Times New Roman"/>
          <w:snapToGrid w:val="0"/>
          <w:sz w:val="24"/>
          <w:szCs w:val="24"/>
        </w:rPr>
        <w:t>3-5</w:t>
      </w:r>
      <w:r w:rsidR="00815C02" w:rsidRPr="00A54B6C">
        <w:rPr>
          <w:rFonts w:ascii="Times New Roman" w:eastAsia="Times New Roman" w:hAnsi="Times New Roman"/>
          <w:snapToGrid w:val="0"/>
          <w:sz w:val="24"/>
          <w:szCs w:val="24"/>
        </w:rPr>
        <w:t xml:space="preserve"> от ЗОП</w:t>
      </w:r>
      <w:r w:rsidR="007E770A">
        <w:rPr>
          <w:rFonts w:ascii="Times New Roman" w:eastAsia="Times New Roman" w:hAnsi="Times New Roman"/>
          <w:snapToGrid w:val="0"/>
          <w:sz w:val="24"/>
          <w:szCs w:val="24"/>
        </w:rPr>
        <w:t>;</w:t>
      </w:r>
    </w:p>
    <w:p w14:paraId="53836C99" w14:textId="77777777" w:rsidR="001C3002" w:rsidRPr="00A54B6C" w:rsidRDefault="00433B90"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F764B5" w:rsidRPr="00A54B6C">
        <w:rPr>
          <w:rFonts w:ascii="Times New Roman" w:eastAsia="Times New Roman" w:hAnsi="Times New Roman"/>
          <w:snapToGrid w:val="0"/>
          <w:sz w:val="24"/>
          <w:szCs w:val="24"/>
        </w:rPr>
        <w:t>.</w:t>
      </w:r>
      <w:r w:rsidR="006D55C5" w:rsidRPr="00A54B6C">
        <w:rPr>
          <w:rFonts w:ascii="Times New Roman" w:eastAsia="Times New Roman" w:hAnsi="Times New Roman"/>
          <w:snapToGrid w:val="0"/>
          <w:sz w:val="24"/>
          <w:szCs w:val="24"/>
        </w:rPr>
        <w:t>9</w:t>
      </w:r>
      <w:r w:rsidRPr="00A54B6C">
        <w:rPr>
          <w:rFonts w:ascii="Times New Roman" w:eastAsia="Times New Roman" w:hAnsi="Times New Roman"/>
          <w:snapToGrid w:val="0"/>
          <w:sz w:val="24"/>
          <w:szCs w:val="24"/>
        </w:rPr>
        <w:t>.</w:t>
      </w:r>
      <w:r w:rsidR="001C3002" w:rsidRPr="00A54B6C">
        <w:rPr>
          <w:rFonts w:ascii="Times New Roman" w:eastAsia="Times New Roman" w:hAnsi="Times New Roman"/>
          <w:snapToGrid w:val="0"/>
          <w:sz w:val="24"/>
          <w:szCs w:val="24"/>
        </w:rPr>
        <w:t>4. участници, които са свързани лица.</w:t>
      </w:r>
    </w:p>
    <w:p w14:paraId="73EA1661" w14:textId="77777777" w:rsidR="00E370C1" w:rsidRDefault="00E370C1" w:rsidP="00D05AD4">
      <w:pPr>
        <w:spacing w:after="0" w:line="360" w:lineRule="auto"/>
        <w:ind w:firstLine="709"/>
        <w:jc w:val="both"/>
        <w:rPr>
          <w:rFonts w:ascii="Times New Roman" w:eastAsia="Times New Roman" w:hAnsi="Times New Roman"/>
          <w:snapToGrid w:val="0"/>
          <w:sz w:val="24"/>
          <w:szCs w:val="24"/>
        </w:rPr>
      </w:pPr>
    </w:p>
    <w:p w14:paraId="4B02D2F0" w14:textId="77777777" w:rsidR="00A56FAC" w:rsidRPr="00A54B6C" w:rsidRDefault="00A56FAC" w:rsidP="00D05AD4">
      <w:pPr>
        <w:spacing w:after="0" w:line="360" w:lineRule="auto"/>
        <w:ind w:firstLine="709"/>
        <w:jc w:val="both"/>
        <w:rPr>
          <w:rFonts w:ascii="Times New Roman" w:eastAsia="Times New Roman" w:hAnsi="Times New Roman"/>
          <w:snapToGrid w:val="0"/>
          <w:sz w:val="24"/>
          <w:szCs w:val="24"/>
        </w:rPr>
      </w:pPr>
    </w:p>
    <w:p w14:paraId="76696E30" w14:textId="7A5FDFD5" w:rsidR="00FB4A91" w:rsidRPr="00A54B6C" w:rsidRDefault="0083681A" w:rsidP="00D05AD4">
      <w:pPr>
        <w:pStyle w:val="Heading2"/>
        <w:spacing w:before="0" w:line="360" w:lineRule="auto"/>
        <w:ind w:firstLine="709"/>
        <w:rPr>
          <w:rFonts w:ascii="Times New Roman" w:eastAsia="Times New Roman" w:hAnsi="Times New Roman" w:cs="Times New Roman"/>
          <w:snapToGrid w:val="0"/>
          <w:color w:val="auto"/>
          <w:sz w:val="24"/>
          <w:szCs w:val="24"/>
        </w:rPr>
      </w:pPr>
      <w:bookmarkStart w:id="10" w:name="_Toc466382389"/>
      <w:r w:rsidRPr="00A54B6C">
        <w:rPr>
          <w:rFonts w:ascii="Times New Roman" w:eastAsia="Times New Roman" w:hAnsi="Times New Roman" w:cs="Times New Roman"/>
          <w:snapToGrid w:val="0"/>
          <w:color w:val="auto"/>
          <w:sz w:val="24"/>
          <w:szCs w:val="24"/>
        </w:rPr>
        <w:lastRenderedPageBreak/>
        <w:t xml:space="preserve">Б. </w:t>
      </w:r>
      <w:r w:rsidR="007E770A">
        <w:rPr>
          <w:rFonts w:ascii="Times New Roman" w:eastAsia="Times New Roman" w:hAnsi="Times New Roman" w:cs="Times New Roman"/>
          <w:snapToGrid w:val="0"/>
          <w:color w:val="auto"/>
          <w:sz w:val="24"/>
          <w:szCs w:val="24"/>
        </w:rPr>
        <w:t>Критерии за подбор.</w:t>
      </w:r>
    </w:p>
    <w:p w14:paraId="74FE7B68" w14:textId="77777777" w:rsidR="00370E87" w:rsidRPr="00A54B6C" w:rsidRDefault="00370E87" w:rsidP="00F44ED7">
      <w:pPr>
        <w:pStyle w:val="ListParagraph"/>
        <w:numPr>
          <w:ilvl w:val="0"/>
          <w:numId w:val="14"/>
        </w:numPr>
        <w:spacing w:after="0" w:line="360" w:lineRule="auto"/>
        <w:jc w:val="both"/>
        <w:rPr>
          <w:rFonts w:ascii="Times New Roman" w:hAnsi="Times New Roman"/>
          <w:sz w:val="24"/>
          <w:szCs w:val="24"/>
          <w:lang w:eastAsia="bg-BG"/>
        </w:rPr>
      </w:pPr>
      <w:r w:rsidRPr="00A54B6C">
        <w:rPr>
          <w:rFonts w:ascii="Times New Roman" w:hAnsi="Times New Roman"/>
          <w:b/>
          <w:sz w:val="24"/>
          <w:szCs w:val="24"/>
          <w:lang w:eastAsia="bg-BG"/>
        </w:rPr>
        <w:t>Технически и професионални способности на участника:</w:t>
      </w:r>
    </w:p>
    <w:p w14:paraId="04EEE07D" w14:textId="3F813D44" w:rsidR="00F44ED7" w:rsidRDefault="00FD18FE" w:rsidP="00793912">
      <w:pPr>
        <w:ind w:firstLine="709"/>
        <w:jc w:val="both"/>
      </w:pPr>
      <w:r w:rsidRPr="00A54B6C">
        <w:rPr>
          <w:rFonts w:ascii="Times New Roman" w:hAnsi="Times New Roman"/>
          <w:sz w:val="24"/>
          <w:szCs w:val="24"/>
          <w:lang w:eastAsia="bg-BG"/>
        </w:rPr>
        <w:t>Критерий за подбор, приложим за обособени позиции</w:t>
      </w:r>
      <w:r w:rsidR="00F44ED7">
        <w:rPr>
          <w:rFonts w:ascii="Times New Roman" w:hAnsi="Times New Roman"/>
          <w:sz w:val="24"/>
          <w:szCs w:val="24"/>
          <w:lang w:eastAsia="bg-BG"/>
        </w:rPr>
        <w:t xml:space="preserve"> №№ 1, 2</w:t>
      </w:r>
      <w:r w:rsidR="00F44ED7">
        <w:t xml:space="preserve">, </w:t>
      </w:r>
      <w:r w:rsidR="00F44ED7">
        <w:rPr>
          <w:rFonts w:ascii="Times New Roman" w:hAnsi="Times New Roman"/>
          <w:sz w:val="24"/>
          <w:szCs w:val="24"/>
          <w:lang w:eastAsia="bg-BG"/>
        </w:rPr>
        <w:t xml:space="preserve">4, 5, 6, 7, </w:t>
      </w:r>
      <w:r w:rsidR="00F44ED7" w:rsidRPr="00C233F0">
        <w:rPr>
          <w:rFonts w:ascii="Times New Roman" w:hAnsi="Times New Roman"/>
          <w:sz w:val="24"/>
          <w:szCs w:val="24"/>
          <w:lang w:eastAsia="bg-BG"/>
        </w:rPr>
        <w:t>8</w:t>
      </w:r>
      <w:r w:rsidR="00F44ED7">
        <w:t xml:space="preserve"> и </w:t>
      </w:r>
      <w:r w:rsidR="00F44ED7" w:rsidRPr="00C233F0">
        <w:rPr>
          <w:rFonts w:ascii="Times New Roman" w:hAnsi="Times New Roman"/>
          <w:sz w:val="24"/>
          <w:szCs w:val="24"/>
          <w:lang w:eastAsia="bg-BG"/>
        </w:rPr>
        <w:t>10</w:t>
      </w:r>
      <w:r w:rsidR="00F44ED7">
        <w:rPr>
          <w:rFonts w:ascii="Times New Roman" w:hAnsi="Times New Roman"/>
          <w:sz w:val="24"/>
          <w:szCs w:val="24"/>
          <w:lang w:eastAsia="bg-BG"/>
        </w:rPr>
        <w:t>, както следва:</w:t>
      </w:r>
    </w:p>
    <w:p w14:paraId="34E5C292" w14:textId="77777777" w:rsidR="00A51845" w:rsidRPr="00A54B6C" w:rsidRDefault="00A51845" w:rsidP="00D05AD4">
      <w:pPr>
        <w:spacing w:after="0" w:line="360" w:lineRule="auto"/>
        <w:ind w:firstLine="709"/>
        <w:jc w:val="both"/>
        <w:rPr>
          <w:rFonts w:ascii="Times New Roman" w:hAnsi="Times New Roman"/>
          <w:b/>
          <w:sz w:val="24"/>
          <w:szCs w:val="24"/>
          <w:lang w:eastAsia="bg-BG"/>
        </w:rPr>
      </w:pPr>
      <w:r w:rsidRPr="00A54B6C">
        <w:rPr>
          <w:rFonts w:ascii="Times New Roman" w:hAnsi="Times New Roman"/>
          <w:b/>
          <w:snapToGrid w:val="0"/>
          <w:sz w:val="24"/>
          <w:szCs w:val="24"/>
        </w:rPr>
        <w:t>Изисквано минимално/ни ниво/а:</w:t>
      </w:r>
    </w:p>
    <w:p w14:paraId="6D6624EA" w14:textId="77777777" w:rsidR="00FD18FE" w:rsidRPr="00A54B6C" w:rsidRDefault="00FD18FE" w:rsidP="00D05AD4">
      <w:pPr>
        <w:spacing w:after="0" w:line="360" w:lineRule="auto"/>
        <w:ind w:firstLine="709"/>
        <w:jc w:val="both"/>
        <w:rPr>
          <w:rFonts w:ascii="Times New Roman" w:hAnsi="Times New Roman"/>
          <w:sz w:val="24"/>
          <w:szCs w:val="24"/>
          <w:lang w:eastAsia="bg-BG"/>
        </w:rPr>
      </w:pPr>
      <w:r w:rsidRPr="00A54B6C">
        <w:rPr>
          <w:rFonts w:ascii="Times New Roman" w:hAnsi="Times New Roman"/>
          <w:sz w:val="24"/>
          <w:szCs w:val="24"/>
          <w:lang w:eastAsia="bg-BG"/>
        </w:rPr>
        <w:t>За последните 3 (три) години, считано от датата на подаване на офертата, участникът следва да е изпълнил минимум 1 (една) доставка с предмет</w:t>
      </w:r>
      <w:r w:rsidR="006F76BF" w:rsidRPr="00A54B6C">
        <w:rPr>
          <w:rFonts w:ascii="Times New Roman" w:hAnsi="Times New Roman"/>
          <w:sz w:val="24"/>
          <w:szCs w:val="24"/>
          <w:lang w:eastAsia="bg-BG"/>
        </w:rPr>
        <w:t xml:space="preserve"> и обем</w:t>
      </w:r>
      <w:r w:rsidRPr="00A54B6C">
        <w:rPr>
          <w:rFonts w:ascii="Times New Roman" w:hAnsi="Times New Roman"/>
          <w:sz w:val="24"/>
          <w:szCs w:val="24"/>
          <w:lang w:eastAsia="bg-BG"/>
        </w:rPr>
        <w:t>, идентичен или сходен* с предмета на обществената поръчка п</w:t>
      </w:r>
      <w:r w:rsidR="006F76BF" w:rsidRPr="00A54B6C">
        <w:rPr>
          <w:rFonts w:ascii="Times New Roman" w:hAnsi="Times New Roman"/>
          <w:sz w:val="24"/>
          <w:szCs w:val="24"/>
          <w:lang w:eastAsia="bg-BG"/>
        </w:rPr>
        <w:t>о съответната обособена позиция</w:t>
      </w:r>
      <w:r w:rsidRPr="00A54B6C">
        <w:rPr>
          <w:rFonts w:ascii="Times New Roman" w:hAnsi="Times New Roman"/>
          <w:sz w:val="24"/>
          <w:szCs w:val="24"/>
          <w:lang w:eastAsia="bg-BG"/>
        </w:rPr>
        <w:t>.</w:t>
      </w:r>
    </w:p>
    <w:p w14:paraId="02A328F6" w14:textId="77777777" w:rsidR="00C233F0" w:rsidRPr="00C233F0" w:rsidRDefault="00C233F0" w:rsidP="00D05AD4">
      <w:pPr>
        <w:spacing w:after="0" w:line="360" w:lineRule="auto"/>
        <w:ind w:firstLine="709"/>
        <w:jc w:val="both"/>
        <w:rPr>
          <w:rFonts w:ascii="Times New Roman" w:hAnsi="Times New Roman"/>
          <w:sz w:val="24"/>
          <w:szCs w:val="24"/>
          <w:lang w:eastAsia="bg-BG"/>
        </w:rPr>
      </w:pPr>
      <w:r w:rsidRPr="00C233F0">
        <w:rPr>
          <w:rFonts w:ascii="Times New Roman" w:hAnsi="Times New Roman"/>
          <w:b/>
          <w:sz w:val="24"/>
          <w:szCs w:val="24"/>
          <w:lang w:eastAsia="bg-BG"/>
        </w:rPr>
        <w:t>ЗАБЕЛЕЖКА:</w:t>
      </w:r>
      <w:r w:rsidRPr="00C233F0">
        <w:rPr>
          <w:rFonts w:ascii="Times New Roman" w:hAnsi="Times New Roman"/>
          <w:sz w:val="24"/>
          <w:szCs w:val="24"/>
          <w:lang w:eastAsia="bg-BG"/>
        </w:rPr>
        <w:t xml:space="preserve"> „изпълнена“ е тази доставка, чието изпълнение е приключило в рамките на заложения от Възложителя период, независимо от датата на възлагането </w:t>
      </w:r>
      <w:r>
        <w:rPr>
          <w:rFonts w:ascii="Times New Roman" w:hAnsi="Times New Roman"/>
          <w:sz w:val="24"/>
          <w:szCs w:val="24"/>
          <w:lang w:eastAsia="bg-BG"/>
        </w:rPr>
        <w:t>ѝ</w:t>
      </w:r>
      <w:r w:rsidRPr="00C233F0">
        <w:rPr>
          <w:rFonts w:ascii="Times New Roman" w:hAnsi="Times New Roman"/>
          <w:sz w:val="24"/>
          <w:szCs w:val="24"/>
          <w:lang w:eastAsia="bg-BG"/>
        </w:rPr>
        <w:t xml:space="preserve">. </w:t>
      </w:r>
    </w:p>
    <w:p w14:paraId="486713E6" w14:textId="77777777" w:rsidR="00C233F0" w:rsidRPr="00C233F0" w:rsidRDefault="00C233F0" w:rsidP="00D05AD4">
      <w:pPr>
        <w:spacing w:after="0" w:line="360" w:lineRule="auto"/>
        <w:ind w:firstLine="709"/>
        <w:jc w:val="both"/>
        <w:rPr>
          <w:rFonts w:ascii="Times New Roman" w:hAnsi="Times New Roman"/>
          <w:sz w:val="24"/>
          <w:szCs w:val="24"/>
          <w:lang w:eastAsia="bg-BG"/>
        </w:rPr>
      </w:pPr>
      <w:r w:rsidRPr="00A54B6C">
        <w:rPr>
          <w:rFonts w:ascii="Times New Roman" w:hAnsi="Times New Roman"/>
          <w:sz w:val="24"/>
          <w:szCs w:val="24"/>
          <w:lang w:eastAsia="bg-BG"/>
        </w:rPr>
        <w:t>*</w:t>
      </w:r>
      <w:r w:rsidRPr="00C233F0">
        <w:rPr>
          <w:rFonts w:ascii="Times New Roman" w:hAnsi="Times New Roman"/>
          <w:sz w:val="24"/>
          <w:szCs w:val="24"/>
          <w:lang w:eastAsia="bg-BG"/>
        </w:rPr>
        <w:t>Под доставка със сходен предмет следва да се разбира доставки, чийто предмет включва изпълнение на дейности по доставяне, както следва:.</w:t>
      </w:r>
    </w:p>
    <w:p w14:paraId="357330AE" w14:textId="466CE011" w:rsidR="00C233F0" w:rsidRPr="00C233F0" w:rsidRDefault="00C233F0" w:rsidP="00D05AD4">
      <w:pPr>
        <w:spacing w:after="0" w:line="360" w:lineRule="auto"/>
        <w:ind w:firstLine="709"/>
        <w:jc w:val="both"/>
        <w:rPr>
          <w:rFonts w:ascii="Times New Roman" w:hAnsi="Times New Roman"/>
          <w:sz w:val="24"/>
          <w:szCs w:val="24"/>
          <w:lang w:eastAsia="bg-BG"/>
        </w:rPr>
      </w:pPr>
      <w:r w:rsidRPr="00C233F0">
        <w:rPr>
          <w:rFonts w:ascii="Times New Roman" w:hAnsi="Times New Roman"/>
          <w:sz w:val="24"/>
          <w:szCs w:val="24"/>
          <w:lang w:eastAsia="bg-BG"/>
        </w:rPr>
        <w:t>-</w:t>
      </w:r>
      <w:r w:rsidR="00F44ED7">
        <w:rPr>
          <w:rFonts w:ascii="Times New Roman" w:hAnsi="Times New Roman"/>
          <w:sz w:val="24"/>
          <w:szCs w:val="24"/>
          <w:lang w:eastAsia="bg-BG"/>
        </w:rPr>
        <w:t xml:space="preserve"> по обособени позиции №№ 1 и 2</w:t>
      </w:r>
      <w:r w:rsidRPr="00C233F0">
        <w:rPr>
          <w:rFonts w:ascii="Times New Roman" w:hAnsi="Times New Roman"/>
          <w:sz w:val="24"/>
          <w:szCs w:val="24"/>
          <w:lang w:eastAsia="bg-BG"/>
        </w:rPr>
        <w:t xml:space="preserve"> – на работни или друг вид облекла;</w:t>
      </w:r>
    </w:p>
    <w:p w14:paraId="1F1F50B0" w14:textId="77777777" w:rsidR="00C233F0" w:rsidRPr="00C233F0" w:rsidRDefault="00C233F0" w:rsidP="00D05AD4">
      <w:pPr>
        <w:spacing w:after="0" w:line="360" w:lineRule="auto"/>
        <w:ind w:firstLine="709"/>
        <w:jc w:val="both"/>
        <w:rPr>
          <w:rFonts w:ascii="Times New Roman" w:hAnsi="Times New Roman"/>
          <w:sz w:val="24"/>
          <w:szCs w:val="24"/>
          <w:lang w:eastAsia="bg-BG"/>
        </w:rPr>
      </w:pPr>
      <w:r w:rsidRPr="00C233F0">
        <w:rPr>
          <w:rFonts w:ascii="Times New Roman" w:hAnsi="Times New Roman"/>
          <w:sz w:val="24"/>
          <w:szCs w:val="24"/>
          <w:lang w:eastAsia="bg-BG"/>
        </w:rPr>
        <w:t>- по обособени позиции №№ 4, 5, 6 и 7 - на официални облекла;</w:t>
      </w:r>
    </w:p>
    <w:p w14:paraId="0F6742BD" w14:textId="77777777" w:rsidR="00C233F0" w:rsidRPr="00C233F0" w:rsidRDefault="00C233F0" w:rsidP="00D05AD4">
      <w:pPr>
        <w:spacing w:after="0" w:line="360" w:lineRule="auto"/>
        <w:ind w:firstLine="709"/>
        <w:jc w:val="both"/>
        <w:rPr>
          <w:rFonts w:ascii="Times New Roman" w:hAnsi="Times New Roman"/>
          <w:sz w:val="24"/>
          <w:szCs w:val="24"/>
          <w:lang w:eastAsia="bg-BG"/>
        </w:rPr>
      </w:pPr>
      <w:r w:rsidRPr="00C233F0">
        <w:rPr>
          <w:rFonts w:ascii="Times New Roman" w:hAnsi="Times New Roman"/>
          <w:sz w:val="24"/>
          <w:szCs w:val="24"/>
          <w:lang w:eastAsia="bg-BG"/>
        </w:rPr>
        <w:t>- по особена позиция № 8 - на обувки;</w:t>
      </w:r>
    </w:p>
    <w:p w14:paraId="20038366" w14:textId="77777777" w:rsidR="00C233F0" w:rsidRPr="00C233F0" w:rsidRDefault="00C233F0" w:rsidP="00D05AD4">
      <w:pPr>
        <w:spacing w:after="0" w:line="360" w:lineRule="auto"/>
        <w:ind w:firstLine="709"/>
        <w:jc w:val="both"/>
        <w:rPr>
          <w:rFonts w:ascii="Times New Roman" w:hAnsi="Times New Roman"/>
          <w:sz w:val="24"/>
          <w:szCs w:val="24"/>
          <w:lang w:eastAsia="bg-BG"/>
        </w:rPr>
      </w:pPr>
      <w:r w:rsidRPr="00C233F0">
        <w:rPr>
          <w:rFonts w:ascii="Times New Roman" w:hAnsi="Times New Roman"/>
          <w:sz w:val="24"/>
          <w:szCs w:val="24"/>
          <w:lang w:eastAsia="bg-BG"/>
        </w:rPr>
        <w:t>- по обособена позиция № 10 – на лични предпазни средства.</w:t>
      </w:r>
    </w:p>
    <w:p w14:paraId="41D4B16D" w14:textId="1D36F5FC" w:rsidR="006F76BF" w:rsidRPr="00A54B6C" w:rsidRDefault="00C233F0" w:rsidP="00D05AD4">
      <w:pPr>
        <w:spacing w:after="0" w:line="360" w:lineRule="auto"/>
        <w:ind w:firstLine="709"/>
        <w:jc w:val="both"/>
        <w:rPr>
          <w:rFonts w:ascii="Times New Roman" w:hAnsi="Times New Roman"/>
          <w:sz w:val="24"/>
          <w:szCs w:val="24"/>
          <w:lang w:eastAsia="bg-BG"/>
        </w:rPr>
      </w:pPr>
      <w:r w:rsidRPr="00C233F0">
        <w:rPr>
          <w:rFonts w:ascii="Times New Roman" w:hAnsi="Times New Roman"/>
          <w:sz w:val="24"/>
          <w:szCs w:val="24"/>
          <w:lang w:eastAsia="bg-BG"/>
        </w:rPr>
        <w:t>Под „обем сходен с обема на обособената позиция“ следва да се разбира доставки на не по-малко от ½ от видовете</w:t>
      </w:r>
      <w:r w:rsidR="009B5E21">
        <w:rPr>
          <w:rFonts w:ascii="Times New Roman" w:hAnsi="Times New Roman"/>
          <w:sz w:val="24"/>
          <w:szCs w:val="24"/>
          <w:lang w:eastAsia="bg-BG"/>
        </w:rPr>
        <w:t xml:space="preserve"> или сходни</w:t>
      </w:r>
      <w:r w:rsidRPr="00C233F0">
        <w:rPr>
          <w:rFonts w:ascii="Times New Roman" w:hAnsi="Times New Roman"/>
          <w:sz w:val="24"/>
          <w:szCs w:val="24"/>
          <w:lang w:eastAsia="bg-BG"/>
        </w:rPr>
        <w:t xml:space="preserve"> артикули, включени в съответната обособена позиция</w:t>
      </w:r>
      <w:r w:rsidR="00F44ED7">
        <w:rPr>
          <w:rFonts w:ascii="Times New Roman" w:hAnsi="Times New Roman"/>
          <w:sz w:val="24"/>
          <w:szCs w:val="24"/>
          <w:lang w:eastAsia="bg-BG"/>
        </w:rPr>
        <w:t>.</w:t>
      </w:r>
    </w:p>
    <w:p w14:paraId="17A7867B" w14:textId="77777777" w:rsidR="00370E87" w:rsidRPr="00A54B6C" w:rsidRDefault="00A51845" w:rsidP="00D05AD4">
      <w:pPr>
        <w:spacing w:after="0" w:line="360" w:lineRule="auto"/>
        <w:ind w:firstLine="709"/>
        <w:jc w:val="both"/>
        <w:rPr>
          <w:rFonts w:ascii="Times New Roman" w:hAnsi="Times New Roman"/>
          <w:sz w:val="24"/>
          <w:szCs w:val="24"/>
          <w:lang w:eastAsia="bg-BG"/>
        </w:rPr>
      </w:pPr>
      <w:r w:rsidRPr="00A54B6C">
        <w:rPr>
          <w:rFonts w:ascii="Times New Roman" w:hAnsi="Times New Roman"/>
          <w:sz w:val="24"/>
          <w:szCs w:val="24"/>
          <w:u w:val="single"/>
        </w:rPr>
        <w:t>За доказване на критериите за подбор участникът попълва:</w:t>
      </w:r>
      <w:r w:rsidRPr="00A54B6C">
        <w:rPr>
          <w:rFonts w:ascii="Times New Roman" w:hAnsi="Times New Roman"/>
          <w:sz w:val="24"/>
          <w:szCs w:val="24"/>
        </w:rPr>
        <w:t xml:space="preserve"> </w:t>
      </w:r>
      <w:r w:rsidRPr="00A54B6C">
        <w:rPr>
          <w:rFonts w:ascii="Times New Roman" w:hAnsi="Times New Roman"/>
          <w:i/>
          <w:sz w:val="24"/>
          <w:szCs w:val="24"/>
        </w:rPr>
        <w:t xml:space="preserve">Част IV: „Критерии за подбор“, Раздел В, т. 1б: „Технически и професионални способности“ от Единен европейски документ за обществени поръчки (ЕЕДОП) – приложен образец към документацията. В този раздел </w:t>
      </w:r>
      <w:r w:rsidRPr="00A54B6C">
        <w:rPr>
          <w:rFonts w:ascii="Times New Roman" w:hAnsi="Times New Roman"/>
          <w:b/>
          <w:i/>
          <w:sz w:val="24"/>
          <w:szCs w:val="24"/>
        </w:rPr>
        <w:t>в поле „Описание“</w:t>
      </w:r>
      <w:r w:rsidRPr="00A54B6C">
        <w:rPr>
          <w:rFonts w:ascii="Times New Roman" w:hAnsi="Times New Roman"/>
          <w:i/>
          <w:sz w:val="24"/>
          <w:szCs w:val="24"/>
        </w:rPr>
        <w:t xml:space="preserve"> участникът следва да представи подробна информация за изпълнените от него </w:t>
      </w:r>
      <w:r w:rsidR="00827F3C" w:rsidRPr="00A54B6C">
        <w:rPr>
          <w:rFonts w:ascii="Times New Roman" w:hAnsi="Times New Roman"/>
          <w:i/>
          <w:sz w:val="24"/>
          <w:szCs w:val="24"/>
        </w:rPr>
        <w:t>доставки</w:t>
      </w:r>
      <w:r w:rsidR="00EB6BF3" w:rsidRPr="00A54B6C">
        <w:rPr>
          <w:rFonts w:ascii="Times New Roman" w:hAnsi="Times New Roman"/>
          <w:i/>
          <w:sz w:val="24"/>
          <w:szCs w:val="24"/>
        </w:rPr>
        <w:t xml:space="preserve"> </w:t>
      </w:r>
      <w:r w:rsidR="00EB6BF3" w:rsidRPr="00A54B6C">
        <w:rPr>
          <w:rFonts w:ascii="Times New Roman" w:hAnsi="Times New Roman"/>
          <w:b/>
          <w:i/>
          <w:sz w:val="24"/>
          <w:szCs w:val="24"/>
        </w:rPr>
        <w:t>и техния обем</w:t>
      </w:r>
      <w:r w:rsidRPr="00A54B6C">
        <w:rPr>
          <w:rFonts w:ascii="Times New Roman" w:hAnsi="Times New Roman"/>
          <w:i/>
          <w:sz w:val="24"/>
          <w:szCs w:val="24"/>
        </w:rPr>
        <w:t>, с оглед поставените от възложителя изисквания.</w:t>
      </w:r>
      <w:r w:rsidR="00EB6BF3" w:rsidRPr="00A54B6C">
        <w:rPr>
          <w:rFonts w:ascii="Times New Roman" w:hAnsi="Times New Roman"/>
          <w:i/>
          <w:sz w:val="24"/>
          <w:szCs w:val="24"/>
        </w:rPr>
        <w:t xml:space="preserve"> </w:t>
      </w:r>
      <w:r w:rsidR="00EB6BF3" w:rsidRPr="00A54B6C">
        <w:rPr>
          <w:rFonts w:ascii="Times New Roman" w:hAnsi="Times New Roman"/>
          <w:b/>
          <w:i/>
          <w:sz w:val="24"/>
          <w:szCs w:val="24"/>
        </w:rPr>
        <w:t xml:space="preserve">В поле „Суми“ </w:t>
      </w:r>
      <w:r w:rsidR="00EB6BF3" w:rsidRPr="00A54B6C">
        <w:rPr>
          <w:rFonts w:ascii="Times New Roman" w:hAnsi="Times New Roman"/>
          <w:i/>
          <w:sz w:val="24"/>
          <w:szCs w:val="24"/>
        </w:rPr>
        <w:t xml:space="preserve">се посочва </w:t>
      </w:r>
      <w:r w:rsidR="00EB6BF3" w:rsidRPr="00A54B6C">
        <w:rPr>
          <w:rFonts w:ascii="Times New Roman" w:hAnsi="Times New Roman"/>
          <w:b/>
          <w:i/>
          <w:sz w:val="24"/>
          <w:szCs w:val="24"/>
        </w:rPr>
        <w:t>стойността</w:t>
      </w:r>
      <w:r w:rsidR="00EB6BF3" w:rsidRPr="00A54B6C">
        <w:rPr>
          <w:rFonts w:ascii="Times New Roman" w:hAnsi="Times New Roman"/>
          <w:i/>
          <w:sz w:val="24"/>
          <w:szCs w:val="24"/>
        </w:rPr>
        <w:t xml:space="preserve"> на извършените </w:t>
      </w:r>
      <w:r w:rsidR="00827F3C" w:rsidRPr="00A54B6C">
        <w:rPr>
          <w:rFonts w:ascii="Times New Roman" w:hAnsi="Times New Roman"/>
          <w:i/>
          <w:sz w:val="24"/>
          <w:szCs w:val="24"/>
        </w:rPr>
        <w:t>доставки</w:t>
      </w:r>
      <w:r w:rsidR="00EB6BF3" w:rsidRPr="00A54B6C">
        <w:rPr>
          <w:rFonts w:ascii="Times New Roman" w:hAnsi="Times New Roman"/>
          <w:i/>
          <w:sz w:val="24"/>
          <w:szCs w:val="24"/>
        </w:rPr>
        <w:t xml:space="preserve">, </w:t>
      </w:r>
      <w:r w:rsidR="00EB6BF3" w:rsidRPr="00A54B6C">
        <w:rPr>
          <w:rFonts w:ascii="Times New Roman" w:hAnsi="Times New Roman"/>
          <w:b/>
          <w:i/>
          <w:sz w:val="24"/>
          <w:szCs w:val="24"/>
        </w:rPr>
        <w:t>в поле „Дати“</w:t>
      </w:r>
      <w:r w:rsidR="00EB6BF3" w:rsidRPr="00A54B6C">
        <w:rPr>
          <w:rFonts w:ascii="Times New Roman" w:hAnsi="Times New Roman"/>
          <w:i/>
          <w:sz w:val="24"/>
          <w:szCs w:val="24"/>
        </w:rPr>
        <w:t xml:space="preserve"> се посочват </w:t>
      </w:r>
      <w:r w:rsidR="00EB6BF3" w:rsidRPr="00A54B6C">
        <w:rPr>
          <w:rFonts w:ascii="Times New Roman" w:hAnsi="Times New Roman"/>
          <w:b/>
          <w:i/>
          <w:sz w:val="24"/>
          <w:szCs w:val="24"/>
        </w:rPr>
        <w:t>началната и крайна дата</w:t>
      </w:r>
      <w:r w:rsidR="00EB6BF3" w:rsidRPr="00A54B6C">
        <w:rPr>
          <w:rFonts w:ascii="Times New Roman" w:hAnsi="Times New Roman"/>
          <w:i/>
          <w:sz w:val="24"/>
          <w:szCs w:val="24"/>
        </w:rPr>
        <w:t xml:space="preserve"> на извършените </w:t>
      </w:r>
      <w:r w:rsidR="00827F3C" w:rsidRPr="00A54B6C">
        <w:rPr>
          <w:rFonts w:ascii="Times New Roman" w:hAnsi="Times New Roman"/>
          <w:i/>
          <w:sz w:val="24"/>
          <w:szCs w:val="24"/>
        </w:rPr>
        <w:t>доставки</w:t>
      </w:r>
      <w:r w:rsidR="00EB6BF3" w:rsidRPr="00A54B6C">
        <w:rPr>
          <w:rFonts w:ascii="Times New Roman" w:hAnsi="Times New Roman"/>
          <w:i/>
          <w:sz w:val="24"/>
          <w:szCs w:val="24"/>
        </w:rPr>
        <w:t xml:space="preserve"> и в поле </w:t>
      </w:r>
      <w:r w:rsidR="00EB6BF3" w:rsidRPr="00A54B6C">
        <w:rPr>
          <w:rFonts w:ascii="Times New Roman" w:hAnsi="Times New Roman"/>
          <w:b/>
          <w:i/>
          <w:sz w:val="24"/>
          <w:szCs w:val="24"/>
        </w:rPr>
        <w:t>„Получатели“</w:t>
      </w:r>
      <w:r w:rsidR="00EB6BF3" w:rsidRPr="00A54B6C">
        <w:rPr>
          <w:rFonts w:ascii="Times New Roman" w:hAnsi="Times New Roman"/>
          <w:i/>
          <w:sz w:val="24"/>
          <w:szCs w:val="24"/>
        </w:rPr>
        <w:t xml:space="preserve"> името на </w:t>
      </w:r>
      <w:r w:rsidR="00827F3C" w:rsidRPr="00A54B6C">
        <w:rPr>
          <w:rFonts w:ascii="Times New Roman" w:hAnsi="Times New Roman"/>
          <w:b/>
          <w:i/>
          <w:sz w:val="24"/>
          <w:szCs w:val="24"/>
        </w:rPr>
        <w:t>получателя</w:t>
      </w:r>
      <w:r w:rsidR="00827F3C" w:rsidRPr="00A54B6C">
        <w:rPr>
          <w:rFonts w:ascii="Times New Roman" w:hAnsi="Times New Roman"/>
          <w:i/>
          <w:sz w:val="24"/>
          <w:szCs w:val="24"/>
        </w:rPr>
        <w:t xml:space="preserve"> на доставката.</w:t>
      </w:r>
    </w:p>
    <w:p w14:paraId="10DED508" w14:textId="7169C5CA" w:rsidR="00C233F0" w:rsidRDefault="00C233F0" w:rsidP="00D05AD4">
      <w:pPr>
        <w:widowControl w:val="0"/>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hAnsi="Times New Roman"/>
          <w:b/>
          <w:sz w:val="24"/>
          <w:szCs w:val="24"/>
        </w:rPr>
      </w:pPr>
    </w:p>
    <w:p w14:paraId="2FEC24F6" w14:textId="77777777" w:rsidR="00A51845" w:rsidRPr="00A54B6C" w:rsidRDefault="00C233F0" w:rsidP="00D05AD4">
      <w:pPr>
        <w:widowControl w:val="0"/>
        <w:tabs>
          <w:tab w:val="left" w:pos="709"/>
          <w:tab w:val="left" w:pos="993"/>
          <w:tab w:val="left" w:pos="1843"/>
          <w:tab w:val="left" w:pos="3240"/>
          <w:tab w:val="left" w:pos="9356"/>
        </w:tabs>
        <w:autoSpaceDE w:val="0"/>
        <w:autoSpaceDN w:val="0"/>
        <w:adjustRightInd w:val="0"/>
        <w:spacing w:after="0" w:line="360" w:lineRule="auto"/>
        <w:contextualSpacing/>
        <w:jc w:val="both"/>
        <w:rPr>
          <w:rFonts w:ascii="Times New Roman" w:hAnsi="Times New Roman"/>
          <w:b/>
          <w:i/>
          <w:sz w:val="24"/>
          <w:szCs w:val="24"/>
        </w:rPr>
      </w:pPr>
      <w:r>
        <w:rPr>
          <w:rFonts w:ascii="Times New Roman" w:hAnsi="Times New Roman"/>
          <w:b/>
          <w:sz w:val="24"/>
          <w:szCs w:val="24"/>
        </w:rPr>
        <w:tab/>
      </w:r>
      <w:r w:rsidR="00A51845" w:rsidRPr="00A54B6C">
        <w:rPr>
          <w:rFonts w:ascii="Times New Roman" w:hAnsi="Times New Roman"/>
          <w:b/>
          <w:sz w:val="24"/>
          <w:szCs w:val="24"/>
        </w:rPr>
        <w:t>Документи, с които се доказва:</w:t>
      </w:r>
    </w:p>
    <w:p w14:paraId="1152B195" w14:textId="6D1CB993" w:rsidR="00A51845" w:rsidRPr="00A54B6C" w:rsidRDefault="00A51845" w:rsidP="00D05AD4">
      <w:pPr>
        <w:tabs>
          <w:tab w:val="left" w:pos="-142"/>
          <w:tab w:val="left" w:pos="0"/>
        </w:tabs>
        <w:spacing w:after="0" w:line="360" w:lineRule="auto"/>
        <w:jc w:val="both"/>
        <w:rPr>
          <w:rFonts w:ascii="Times New Roman" w:hAnsi="Times New Roman"/>
          <w:snapToGrid w:val="0"/>
          <w:sz w:val="24"/>
          <w:szCs w:val="24"/>
        </w:rPr>
      </w:pPr>
      <w:r w:rsidRPr="00A54B6C">
        <w:rPr>
          <w:rFonts w:ascii="Times New Roman" w:hAnsi="Times New Roman"/>
          <w:b/>
          <w:snapToGrid w:val="0"/>
          <w:sz w:val="24"/>
          <w:szCs w:val="24"/>
        </w:rPr>
        <w:tab/>
      </w:r>
      <w:r w:rsidRPr="00A54B6C">
        <w:rPr>
          <w:rFonts w:ascii="Times New Roman" w:hAnsi="Times New Roman"/>
          <w:snapToGrid w:val="0"/>
          <w:sz w:val="24"/>
          <w:szCs w:val="24"/>
        </w:rPr>
        <w:t>На етап сключване на договор участникът, избран за изпълнител, следва да представи:</w:t>
      </w:r>
      <w:r w:rsidR="006D1C61" w:rsidRPr="00A54B6C">
        <w:rPr>
          <w:rFonts w:ascii="Times New Roman" w:hAnsi="Times New Roman"/>
          <w:snapToGrid w:val="0"/>
          <w:sz w:val="24"/>
          <w:szCs w:val="24"/>
        </w:rPr>
        <w:t> </w:t>
      </w:r>
      <w:r w:rsidRPr="00A54B6C">
        <w:rPr>
          <w:rFonts w:ascii="Times New Roman" w:eastAsia="Times New Roman" w:hAnsi="Times New Roman"/>
          <w:sz w:val="24"/>
          <w:szCs w:val="24"/>
          <w:lang w:eastAsia="bg-BG"/>
        </w:rPr>
        <w:t xml:space="preserve">Списък на изпълнените </w:t>
      </w:r>
      <w:r w:rsidR="00827F3C" w:rsidRPr="00A54B6C">
        <w:rPr>
          <w:rFonts w:ascii="Times New Roman" w:eastAsia="Times New Roman" w:hAnsi="Times New Roman"/>
          <w:b/>
          <w:bCs/>
          <w:sz w:val="24"/>
          <w:szCs w:val="24"/>
          <w:lang w:eastAsia="bg-BG"/>
        </w:rPr>
        <w:t>доставки</w:t>
      </w:r>
      <w:r w:rsidRPr="00A54B6C">
        <w:rPr>
          <w:rFonts w:ascii="Times New Roman" w:eastAsia="Times New Roman" w:hAnsi="Times New Roman"/>
          <w:sz w:val="24"/>
          <w:szCs w:val="24"/>
          <w:lang w:eastAsia="bg-BG"/>
        </w:rPr>
        <w:t xml:space="preserve"> с посочване на стойностите, датите и получателите, заедно с доказателства за изпълнените </w:t>
      </w:r>
      <w:r w:rsidR="009B5E21" w:rsidRPr="009B5E21">
        <w:rPr>
          <w:rFonts w:ascii="Times New Roman" w:eastAsia="Times New Roman" w:hAnsi="Times New Roman"/>
          <w:b/>
          <w:bCs/>
          <w:sz w:val="24"/>
          <w:szCs w:val="24"/>
          <w:lang w:eastAsia="bg-BG"/>
        </w:rPr>
        <w:t>доставки</w:t>
      </w:r>
      <w:r w:rsidRPr="00A54B6C">
        <w:rPr>
          <w:rFonts w:ascii="Times New Roman" w:eastAsia="Times New Roman" w:hAnsi="Times New Roman"/>
          <w:sz w:val="24"/>
          <w:szCs w:val="24"/>
          <w:lang w:eastAsia="bg-BG"/>
        </w:rPr>
        <w:t>.</w:t>
      </w:r>
    </w:p>
    <w:p w14:paraId="2C736E28" w14:textId="77777777" w:rsidR="0083681A" w:rsidRPr="00A54B6C" w:rsidRDefault="0083681A" w:rsidP="00D05AD4">
      <w:pPr>
        <w:pStyle w:val="Heading2"/>
        <w:numPr>
          <w:ilvl w:val="0"/>
          <w:numId w:val="14"/>
        </w:numPr>
        <w:tabs>
          <w:tab w:val="left" w:pos="993"/>
        </w:tabs>
        <w:spacing w:line="360" w:lineRule="auto"/>
        <w:ind w:left="0" w:firstLine="709"/>
        <w:jc w:val="both"/>
        <w:rPr>
          <w:rFonts w:ascii="Times New Roman" w:eastAsia="Times New Roman" w:hAnsi="Times New Roman" w:cs="Times New Roman"/>
          <w:snapToGrid w:val="0"/>
          <w:color w:val="auto"/>
          <w:sz w:val="24"/>
          <w:szCs w:val="24"/>
        </w:rPr>
      </w:pPr>
      <w:r w:rsidRPr="00A54B6C">
        <w:rPr>
          <w:rFonts w:ascii="Times New Roman" w:eastAsia="Times New Roman" w:hAnsi="Times New Roman" w:cs="Times New Roman"/>
          <w:snapToGrid w:val="0"/>
          <w:color w:val="auto"/>
          <w:sz w:val="24"/>
          <w:szCs w:val="24"/>
        </w:rPr>
        <w:lastRenderedPageBreak/>
        <w:t>Критерии за подбор</w:t>
      </w:r>
      <w:r w:rsidR="00F44B96" w:rsidRPr="00A54B6C">
        <w:rPr>
          <w:rFonts w:ascii="Times New Roman" w:eastAsia="Times New Roman" w:hAnsi="Times New Roman" w:cs="Times New Roman"/>
          <w:snapToGrid w:val="0"/>
          <w:color w:val="auto"/>
          <w:sz w:val="24"/>
          <w:szCs w:val="24"/>
        </w:rPr>
        <w:t xml:space="preserve"> само за обособена позиция № 10 „Лични предпазни средства“</w:t>
      </w:r>
      <w:r w:rsidRPr="00A54B6C">
        <w:rPr>
          <w:rFonts w:ascii="Times New Roman" w:eastAsia="Times New Roman" w:hAnsi="Times New Roman" w:cs="Times New Roman"/>
          <w:snapToGrid w:val="0"/>
          <w:color w:val="auto"/>
          <w:sz w:val="24"/>
          <w:szCs w:val="24"/>
        </w:rPr>
        <w:t>.</w:t>
      </w:r>
      <w:bookmarkEnd w:id="10"/>
    </w:p>
    <w:p w14:paraId="6355C3E1" w14:textId="77777777" w:rsidR="0083681A" w:rsidRPr="00A54B6C" w:rsidRDefault="0083681A" w:rsidP="00D05AD4">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По отношение на </w:t>
      </w:r>
      <w:r w:rsidR="00DF60BA" w:rsidRPr="00A54B6C">
        <w:rPr>
          <w:rFonts w:ascii="Times New Roman" w:eastAsia="Times New Roman" w:hAnsi="Times New Roman"/>
          <w:snapToGrid w:val="0"/>
          <w:sz w:val="24"/>
          <w:szCs w:val="24"/>
        </w:rPr>
        <w:t>участниците, подали оферта за обособена позиция № 10 се прилага следния критерий</w:t>
      </w:r>
      <w:r w:rsidRPr="00A54B6C">
        <w:rPr>
          <w:rFonts w:ascii="Times New Roman" w:eastAsia="Times New Roman" w:hAnsi="Times New Roman"/>
          <w:snapToGrid w:val="0"/>
          <w:sz w:val="24"/>
          <w:szCs w:val="24"/>
        </w:rPr>
        <w:t xml:space="preserve"> за подбор:</w:t>
      </w:r>
    </w:p>
    <w:p w14:paraId="6C487649" w14:textId="01D5DAB6" w:rsidR="0083681A" w:rsidRPr="00A54B6C" w:rsidRDefault="00E91BA8" w:rsidP="00D05AD4">
      <w:pPr>
        <w:pStyle w:val="Heading3"/>
        <w:spacing w:line="360" w:lineRule="auto"/>
        <w:ind w:firstLine="705"/>
        <w:jc w:val="both"/>
        <w:rPr>
          <w:rFonts w:ascii="Times New Roman" w:hAnsi="Times New Roman" w:cs="Times New Roman"/>
          <w:snapToGrid w:val="0"/>
          <w:color w:val="auto"/>
          <w:sz w:val="24"/>
          <w:szCs w:val="24"/>
        </w:rPr>
      </w:pPr>
      <w:bookmarkStart w:id="11" w:name="_Toc458768040"/>
      <w:bookmarkStart w:id="12" w:name="_Toc466382390"/>
      <w:r>
        <w:rPr>
          <w:rFonts w:ascii="Times New Roman" w:hAnsi="Times New Roman" w:cs="Times New Roman"/>
          <w:snapToGrid w:val="0"/>
          <w:color w:val="auto"/>
          <w:sz w:val="24"/>
          <w:szCs w:val="24"/>
        </w:rPr>
        <w:t>2</w:t>
      </w:r>
      <w:r w:rsidR="00A51845" w:rsidRPr="00A54B6C">
        <w:rPr>
          <w:rFonts w:ascii="Times New Roman" w:hAnsi="Times New Roman" w:cs="Times New Roman"/>
          <w:snapToGrid w:val="0"/>
          <w:color w:val="auto"/>
          <w:sz w:val="24"/>
          <w:szCs w:val="24"/>
        </w:rPr>
        <w:t>.</w:t>
      </w:r>
      <w:r w:rsidR="0083681A" w:rsidRPr="00A54B6C">
        <w:rPr>
          <w:rFonts w:ascii="Times New Roman" w:hAnsi="Times New Roman" w:cs="Times New Roman"/>
          <w:snapToGrid w:val="0"/>
          <w:color w:val="auto"/>
          <w:sz w:val="24"/>
          <w:szCs w:val="24"/>
        </w:rPr>
        <w:t>1. Технически и професионални способности на участника:</w:t>
      </w:r>
      <w:bookmarkEnd w:id="11"/>
      <w:bookmarkEnd w:id="12"/>
    </w:p>
    <w:p w14:paraId="32EECFC6" w14:textId="63427D6E" w:rsidR="00A51845" w:rsidRPr="00A54B6C" w:rsidRDefault="00D05AD4" w:rsidP="00D05AD4">
      <w:pPr>
        <w:tabs>
          <w:tab w:val="left" w:pos="709"/>
          <w:tab w:val="left" w:pos="3240"/>
          <w:tab w:val="left" w:pos="9356"/>
        </w:tabs>
        <w:spacing w:after="0" w:line="360" w:lineRule="auto"/>
        <w:jc w:val="both"/>
        <w:rPr>
          <w:rFonts w:ascii="Times New Roman" w:eastAsia="Times New Roman" w:hAnsi="Times New Roman"/>
          <w:b/>
          <w:snapToGrid w:val="0"/>
          <w:sz w:val="24"/>
          <w:szCs w:val="24"/>
        </w:rPr>
      </w:pPr>
      <w:bookmarkStart w:id="13" w:name="_Toc458768045"/>
      <w:r>
        <w:rPr>
          <w:rFonts w:ascii="Times New Roman" w:eastAsia="Times New Roman" w:hAnsi="Times New Roman"/>
          <w:b/>
          <w:snapToGrid w:val="0"/>
          <w:sz w:val="24"/>
          <w:szCs w:val="24"/>
        </w:rPr>
        <w:tab/>
      </w:r>
      <w:r w:rsidR="00A51845" w:rsidRPr="00A54B6C">
        <w:rPr>
          <w:rFonts w:ascii="Times New Roman" w:eastAsia="Times New Roman" w:hAnsi="Times New Roman"/>
          <w:b/>
          <w:snapToGrid w:val="0"/>
          <w:sz w:val="24"/>
          <w:szCs w:val="24"/>
        </w:rPr>
        <w:t>Изисквано минимално/ни ниво/а:</w:t>
      </w:r>
    </w:p>
    <w:p w14:paraId="0EA59F26" w14:textId="04342334" w:rsidR="0083681A" w:rsidRPr="00A54B6C" w:rsidRDefault="008631B1" w:rsidP="00D05AD4">
      <w:pPr>
        <w:tabs>
          <w:tab w:val="left" w:pos="709"/>
          <w:tab w:val="left" w:pos="3240"/>
          <w:tab w:val="left" w:pos="9356"/>
        </w:tabs>
        <w:spacing w:after="0" w:line="360" w:lineRule="auto"/>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ab/>
      </w:r>
      <w:r w:rsidR="00F44ED7">
        <w:rPr>
          <w:rFonts w:ascii="Times New Roman" w:eastAsia="Times New Roman" w:hAnsi="Times New Roman"/>
          <w:snapToGrid w:val="0"/>
          <w:sz w:val="24"/>
          <w:szCs w:val="24"/>
        </w:rPr>
        <w:t>2</w:t>
      </w:r>
      <w:r w:rsidR="00A51845" w:rsidRPr="00A54B6C">
        <w:rPr>
          <w:rFonts w:ascii="Times New Roman" w:eastAsia="Times New Roman" w:hAnsi="Times New Roman"/>
          <w:snapToGrid w:val="0"/>
          <w:sz w:val="24"/>
          <w:szCs w:val="24"/>
        </w:rPr>
        <w:t>.</w:t>
      </w:r>
      <w:r w:rsidR="0083681A" w:rsidRPr="00A54B6C">
        <w:rPr>
          <w:rFonts w:ascii="Times New Roman" w:eastAsia="Times New Roman" w:hAnsi="Times New Roman"/>
          <w:snapToGrid w:val="0"/>
          <w:sz w:val="24"/>
          <w:szCs w:val="24"/>
        </w:rPr>
        <w:t xml:space="preserve">1.1. </w:t>
      </w:r>
      <w:r w:rsidR="00F44B96" w:rsidRPr="00A54B6C">
        <w:rPr>
          <w:rFonts w:ascii="Times New Roman" w:eastAsia="Times New Roman" w:hAnsi="Times New Roman"/>
          <w:snapToGrid w:val="0"/>
          <w:sz w:val="24"/>
          <w:szCs w:val="24"/>
        </w:rPr>
        <w:t>Стоките</w:t>
      </w:r>
      <w:r w:rsidR="00771983" w:rsidRPr="00A54B6C">
        <w:rPr>
          <w:rFonts w:ascii="Times New Roman" w:eastAsia="Times New Roman" w:hAnsi="Times New Roman"/>
          <w:snapToGrid w:val="0"/>
          <w:sz w:val="24"/>
          <w:szCs w:val="24"/>
        </w:rPr>
        <w:t>, посочени по-долу</w:t>
      </w:r>
      <w:r w:rsidR="00F44B96" w:rsidRPr="00A54B6C">
        <w:rPr>
          <w:rFonts w:ascii="Times New Roman" w:eastAsia="Times New Roman" w:hAnsi="Times New Roman"/>
          <w:snapToGrid w:val="0"/>
          <w:sz w:val="24"/>
          <w:szCs w:val="24"/>
        </w:rPr>
        <w:t>, които участникъ</w:t>
      </w:r>
      <w:r w:rsidR="0079341B" w:rsidRPr="00A54B6C">
        <w:rPr>
          <w:rFonts w:ascii="Times New Roman" w:eastAsia="Times New Roman" w:hAnsi="Times New Roman"/>
          <w:snapToGrid w:val="0"/>
          <w:sz w:val="24"/>
          <w:szCs w:val="24"/>
        </w:rPr>
        <w:t xml:space="preserve">т оферира </w:t>
      </w:r>
      <w:r w:rsidR="00873A13">
        <w:rPr>
          <w:rFonts w:ascii="Times New Roman" w:eastAsia="Times New Roman" w:hAnsi="Times New Roman"/>
          <w:snapToGrid w:val="0"/>
          <w:sz w:val="24"/>
          <w:szCs w:val="24"/>
        </w:rPr>
        <w:t>по обособена позиция № </w:t>
      </w:r>
      <w:r w:rsidR="00115364" w:rsidRPr="00A54B6C">
        <w:rPr>
          <w:rFonts w:ascii="Times New Roman" w:eastAsia="Times New Roman" w:hAnsi="Times New Roman"/>
          <w:snapToGrid w:val="0"/>
          <w:sz w:val="24"/>
          <w:szCs w:val="24"/>
        </w:rPr>
        <w:t xml:space="preserve">10 </w:t>
      </w:r>
      <w:r w:rsidR="001D2B5A" w:rsidRPr="00A54B6C">
        <w:rPr>
          <w:rFonts w:ascii="Times New Roman" w:eastAsia="Times New Roman" w:hAnsi="Times New Roman"/>
          <w:snapToGrid w:val="0"/>
          <w:sz w:val="24"/>
          <w:szCs w:val="24"/>
        </w:rPr>
        <w:t xml:space="preserve">трябва </w:t>
      </w:r>
      <w:r w:rsidR="0079341B" w:rsidRPr="00A54B6C">
        <w:rPr>
          <w:rFonts w:ascii="Times New Roman" w:eastAsia="Times New Roman" w:hAnsi="Times New Roman"/>
          <w:snapToGrid w:val="0"/>
          <w:sz w:val="24"/>
          <w:szCs w:val="24"/>
        </w:rPr>
        <w:t>да са сертифицирани</w:t>
      </w:r>
      <w:r w:rsidR="00115364" w:rsidRPr="00A54B6C">
        <w:rPr>
          <w:rFonts w:ascii="Times New Roman" w:eastAsia="Times New Roman" w:hAnsi="Times New Roman"/>
          <w:snapToGrid w:val="0"/>
          <w:sz w:val="24"/>
          <w:szCs w:val="24"/>
        </w:rPr>
        <w:t xml:space="preserve"> от акредитирани лица за контрол на качеството, удостоверяващи съответствието им със съответните стандарти, както следва:</w:t>
      </w:r>
    </w:p>
    <w:p w14:paraId="02D71B79" w14:textId="77777777" w:rsidR="008631B1" w:rsidRPr="00A54B6C" w:rsidRDefault="008631B1" w:rsidP="00D05AD4">
      <w:pPr>
        <w:pStyle w:val="ListParagraph"/>
        <w:tabs>
          <w:tab w:val="left" w:pos="851"/>
          <w:tab w:val="left" w:pos="3240"/>
          <w:tab w:val="left" w:pos="9356"/>
        </w:tabs>
        <w:spacing w:after="0" w:line="360" w:lineRule="auto"/>
        <w:ind w:firstLine="698"/>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1. I-образно въже с енергиен абсорбатор - сертифицирано по БДС EN 354:2010 и БДС EN 355:2003 или еквивалентни.</w:t>
      </w:r>
    </w:p>
    <w:p w14:paraId="114599F2" w14:textId="77777777" w:rsidR="008631B1" w:rsidRPr="00A54B6C" w:rsidRDefault="008631B1" w:rsidP="00D05AD4">
      <w:pPr>
        <w:pStyle w:val="ListParagraph"/>
        <w:tabs>
          <w:tab w:val="left" w:pos="851"/>
          <w:tab w:val="left" w:pos="3240"/>
          <w:tab w:val="left" w:pos="9356"/>
        </w:tabs>
        <w:spacing w:after="0" w:line="360" w:lineRule="auto"/>
        <w:ind w:firstLine="698"/>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 Y-образно въже с енергиен абсорбатор - сертифицирано по БДС EN 354:2010 и БДС EN 355:2003 или еквивалентни.</w:t>
      </w:r>
    </w:p>
    <w:p w14:paraId="362F9A1B" w14:textId="77777777" w:rsidR="008631B1" w:rsidRPr="00A54B6C" w:rsidRDefault="008631B1" w:rsidP="00D05AD4">
      <w:pPr>
        <w:pStyle w:val="ListParagraph"/>
        <w:tabs>
          <w:tab w:val="left" w:pos="851"/>
          <w:tab w:val="left" w:pos="3240"/>
          <w:tab w:val="left" w:pos="9356"/>
        </w:tabs>
        <w:spacing w:after="0" w:line="360" w:lineRule="auto"/>
        <w:ind w:firstLine="698"/>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3. Колан за кръст (опорен колан), голям - сертифициран по БДС EN 358:2002 или еквивалентен.</w:t>
      </w:r>
    </w:p>
    <w:p w14:paraId="5B37C956" w14:textId="77777777" w:rsidR="008631B1" w:rsidRPr="00A54B6C" w:rsidRDefault="008631B1" w:rsidP="00D05AD4">
      <w:pPr>
        <w:pStyle w:val="ListParagraph"/>
        <w:tabs>
          <w:tab w:val="left" w:pos="851"/>
          <w:tab w:val="left" w:pos="3240"/>
          <w:tab w:val="left" w:pos="9356"/>
        </w:tabs>
        <w:spacing w:after="0" w:line="360" w:lineRule="auto"/>
        <w:ind w:firstLine="698"/>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4. Самонавиващо се въже за прехвърляне през ръб 10-13 метра- сертифицирано по БДС EN 360:2003 или еквивалентен.</w:t>
      </w:r>
    </w:p>
    <w:p w14:paraId="0633C5AE" w14:textId="77777777" w:rsidR="008631B1" w:rsidRPr="00A54B6C" w:rsidRDefault="008631B1" w:rsidP="00D05AD4">
      <w:pPr>
        <w:pStyle w:val="ListParagraph"/>
        <w:tabs>
          <w:tab w:val="left" w:pos="851"/>
          <w:tab w:val="left" w:pos="3240"/>
          <w:tab w:val="left" w:pos="9356"/>
        </w:tabs>
        <w:spacing w:after="0" w:line="360" w:lineRule="auto"/>
        <w:ind w:firstLine="698"/>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5. Сбруя за цяло тяло, малка - сертифицирана по БДС EN 358:2002, БДС EN 361:2003, БДС EN 1497:2007 или еквивалентни.</w:t>
      </w:r>
    </w:p>
    <w:p w14:paraId="0B336B19" w14:textId="007E354A" w:rsidR="008631B1" w:rsidRPr="00A54B6C" w:rsidRDefault="008631B1" w:rsidP="00D05AD4">
      <w:pPr>
        <w:pStyle w:val="ListParagraph"/>
        <w:tabs>
          <w:tab w:val="left" w:pos="851"/>
          <w:tab w:val="left" w:pos="3240"/>
          <w:tab w:val="left" w:pos="9356"/>
        </w:tabs>
        <w:spacing w:after="0" w:line="360" w:lineRule="auto"/>
        <w:ind w:firstLine="698"/>
        <w:jc w:val="both"/>
        <w:rPr>
          <w:rFonts w:ascii="Times New Roman" w:eastAsia="Times New Roman" w:hAnsi="Times New Roman"/>
          <w:snapToGrid w:val="0"/>
          <w:sz w:val="24"/>
          <w:szCs w:val="24"/>
        </w:rPr>
      </w:pPr>
      <w:r w:rsidRPr="00F405CC">
        <w:rPr>
          <w:rFonts w:ascii="Times New Roman" w:eastAsia="Times New Roman" w:hAnsi="Times New Roman"/>
          <w:snapToGrid w:val="0"/>
          <w:sz w:val="24"/>
          <w:szCs w:val="24"/>
        </w:rPr>
        <w:t xml:space="preserve">6. Сбруя за цяло тяло, </w:t>
      </w:r>
      <w:r w:rsidR="00F405CC">
        <w:rPr>
          <w:rFonts w:ascii="Times New Roman" w:eastAsia="Times New Roman" w:hAnsi="Times New Roman"/>
          <w:snapToGrid w:val="0"/>
          <w:sz w:val="24"/>
          <w:szCs w:val="24"/>
        </w:rPr>
        <w:t>средна</w:t>
      </w:r>
      <w:r w:rsidRPr="00F405CC">
        <w:rPr>
          <w:rFonts w:ascii="Times New Roman" w:eastAsia="Times New Roman" w:hAnsi="Times New Roman"/>
          <w:snapToGrid w:val="0"/>
          <w:sz w:val="24"/>
          <w:szCs w:val="24"/>
        </w:rPr>
        <w:t xml:space="preserve"> - сертифицирана по БДС EN 358:2002, БДС EN 361:2003, БДС EN 1497:2007 или еквивалентни.</w:t>
      </w:r>
    </w:p>
    <w:p w14:paraId="4EA04B1D" w14:textId="77777777" w:rsidR="008631B1" w:rsidRPr="00A54B6C" w:rsidRDefault="008631B1" w:rsidP="00D05AD4">
      <w:pPr>
        <w:pStyle w:val="ListParagraph"/>
        <w:tabs>
          <w:tab w:val="left" w:pos="851"/>
          <w:tab w:val="left" w:pos="3240"/>
          <w:tab w:val="left" w:pos="9356"/>
        </w:tabs>
        <w:spacing w:after="0" w:line="360" w:lineRule="auto"/>
        <w:ind w:firstLine="698"/>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7. Позициониращо въже, с възможност за регулиране, дължина 2 м., с карабинер – сертифицирано по БДС EN 358:2002 или еквивалентен.</w:t>
      </w:r>
    </w:p>
    <w:p w14:paraId="766E77BD" w14:textId="4D97DB25" w:rsidR="008631B1" w:rsidRPr="00A54B6C" w:rsidRDefault="008631B1" w:rsidP="00D05AD4">
      <w:pPr>
        <w:pStyle w:val="ListParagraph"/>
        <w:tabs>
          <w:tab w:val="left" w:pos="851"/>
          <w:tab w:val="left" w:pos="3240"/>
          <w:tab w:val="left" w:pos="9356"/>
        </w:tabs>
        <w:spacing w:after="0" w:line="360" w:lineRule="auto"/>
        <w:ind w:firstLine="698"/>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8. Позициониращо въже с възможност за регулиране, дължина 2 м, свързващ елемент с устройство за регулиране на дължината, кар</w:t>
      </w:r>
      <w:r w:rsidR="007E770A">
        <w:rPr>
          <w:rFonts w:ascii="Times New Roman" w:eastAsia="Times New Roman" w:hAnsi="Times New Roman"/>
          <w:snapToGrid w:val="0"/>
          <w:sz w:val="24"/>
          <w:szCs w:val="24"/>
        </w:rPr>
        <w:t>абинер с автоматично заключване</w:t>
      </w:r>
      <w:r w:rsidRPr="00A54B6C">
        <w:rPr>
          <w:rFonts w:ascii="Times New Roman" w:eastAsia="Times New Roman" w:hAnsi="Times New Roman"/>
          <w:snapToGrid w:val="0"/>
          <w:sz w:val="24"/>
          <w:szCs w:val="24"/>
        </w:rPr>
        <w:t xml:space="preserve"> – сертифицирано по БДС EN 358:2002 или еквивалентен.</w:t>
      </w:r>
    </w:p>
    <w:p w14:paraId="06F4968F" w14:textId="512B8C63" w:rsidR="008631B1" w:rsidRPr="00A54B6C" w:rsidRDefault="008631B1" w:rsidP="00D05AD4">
      <w:pPr>
        <w:pStyle w:val="ListParagraph"/>
        <w:tabs>
          <w:tab w:val="left" w:pos="851"/>
          <w:tab w:val="left" w:pos="3240"/>
          <w:tab w:val="left" w:pos="9356"/>
        </w:tabs>
        <w:spacing w:after="0" w:line="360" w:lineRule="auto"/>
        <w:ind w:firstLine="698"/>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9. Полиамидно </w:t>
      </w:r>
      <w:r w:rsidR="00F13DDB" w:rsidRPr="00A54B6C">
        <w:rPr>
          <w:rFonts w:ascii="Times New Roman" w:eastAsia="Times New Roman" w:hAnsi="Times New Roman"/>
          <w:snapToGrid w:val="0"/>
          <w:sz w:val="24"/>
          <w:szCs w:val="24"/>
        </w:rPr>
        <w:t>позициониращо</w:t>
      </w:r>
      <w:r w:rsidRPr="00A54B6C">
        <w:rPr>
          <w:rFonts w:ascii="Times New Roman" w:eastAsia="Times New Roman" w:hAnsi="Times New Roman"/>
          <w:snapToGrid w:val="0"/>
          <w:sz w:val="24"/>
          <w:szCs w:val="24"/>
        </w:rPr>
        <w:t xml:space="preserve"> въже с възможност за регулиране, дължина 2 м., диаметър 12 мм. с ухо в свободния край – сертифицирано по БДС EN 358:2002 или еквивалентен.</w:t>
      </w:r>
    </w:p>
    <w:p w14:paraId="70409A07" w14:textId="56B6A9EA" w:rsidR="008631B1" w:rsidRPr="00A54B6C" w:rsidRDefault="008631B1" w:rsidP="00D05AD4">
      <w:pPr>
        <w:pStyle w:val="ListParagraph"/>
        <w:tabs>
          <w:tab w:val="left" w:pos="851"/>
          <w:tab w:val="left" w:pos="3240"/>
          <w:tab w:val="left" w:pos="9356"/>
        </w:tabs>
        <w:spacing w:after="0" w:line="360" w:lineRule="auto"/>
        <w:ind w:firstLine="698"/>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10. Плетено </w:t>
      </w:r>
      <w:r w:rsidR="00F13DDB" w:rsidRPr="00A54B6C">
        <w:rPr>
          <w:rFonts w:ascii="Times New Roman" w:eastAsia="Times New Roman" w:hAnsi="Times New Roman"/>
          <w:snapToGrid w:val="0"/>
          <w:sz w:val="24"/>
          <w:szCs w:val="24"/>
        </w:rPr>
        <w:t>позициониращо</w:t>
      </w:r>
      <w:r w:rsidRPr="00A54B6C">
        <w:rPr>
          <w:rFonts w:ascii="Times New Roman" w:eastAsia="Times New Roman" w:hAnsi="Times New Roman"/>
          <w:snapToGrid w:val="0"/>
          <w:sz w:val="24"/>
          <w:szCs w:val="24"/>
        </w:rPr>
        <w:t xml:space="preserve"> въже с възможност за регулиране, дължина 1.80 м. – сертифицирано по БДС EN 358:2002 или еквивалентен.</w:t>
      </w:r>
    </w:p>
    <w:p w14:paraId="7961F394" w14:textId="77777777" w:rsidR="008631B1" w:rsidRPr="00A54B6C" w:rsidRDefault="008631B1" w:rsidP="00D05AD4">
      <w:pPr>
        <w:pStyle w:val="ListParagraph"/>
        <w:tabs>
          <w:tab w:val="left" w:pos="851"/>
          <w:tab w:val="left" w:pos="3240"/>
          <w:tab w:val="left" w:pos="9356"/>
        </w:tabs>
        <w:spacing w:after="0" w:line="360" w:lineRule="auto"/>
        <w:ind w:firstLine="698"/>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11. Позициониращо въже с възможност за регулиране, дължина 3 м. с протектор, карабинери – сертифицирано по БДС EN 358:2002 или еквивалентен.</w:t>
      </w:r>
    </w:p>
    <w:p w14:paraId="3DCA6A7A" w14:textId="3640ABD5" w:rsidR="00747A47" w:rsidRPr="00A54B6C" w:rsidRDefault="008631B1" w:rsidP="00D05AD4">
      <w:pPr>
        <w:pStyle w:val="ListParagraph"/>
        <w:tabs>
          <w:tab w:val="left" w:pos="851"/>
          <w:tab w:val="left" w:pos="3240"/>
          <w:tab w:val="left" w:pos="9356"/>
        </w:tabs>
        <w:spacing w:after="0" w:line="360" w:lineRule="auto"/>
        <w:ind w:firstLine="698"/>
        <w:jc w:val="both"/>
        <w:rPr>
          <w:rFonts w:ascii="Times New Roman" w:eastAsia="Times New Roman" w:hAnsi="Times New Roman"/>
          <w:snapToGrid w:val="0"/>
          <w:sz w:val="24"/>
          <w:szCs w:val="24"/>
        </w:rPr>
      </w:pPr>
      <w:r w:rsidRPr="00F405CC">
        <w:rPr>
          <w:rFonts w:ascii="Times New Roman" w:eastAsia="Times New Roman" w:hAnsi="Times New Roman"/>
          <w:snapToGrid w:val="0"/>
          <w:sz w:val="24"/>
          <w:szCs w:val="24"/>
        </w:rPr>
        <w:lastRenderedPageBreak/>
        <w:t xml:space="preserve">12. Позициониращо въже с възможност за регулиране, дължина </w:t>
      </w:r>
      <w:r w:rsidR="00F405CC">
        <w:rPr>
          <w:rFonts w:ascii="Times New Roman" w:eastAsia="Times New Roman" w:hAnsi="Times New Roman"/>
          <w:snapToGrid w:val="0"/>
          <w:sz w:val="24"/>
          <w:szCs w:val="24"/>
        </w:rPr>
        <w:t>5</w:t>
      </w:r>
      <w:r w:rsidRPr="00F405CC">
        <w:rPr>
          <w:rFonts w:ascii="Times New Roman" w:eastAsia="Times New Roman" w:hAnsi="Times New Roman"/>
          <w:snapToGrid w:val="0"/>
          <w:sz w:val="24"/>
          <w:szCs w:val="24"/>
        </w:rPr>
        <w:t xml:space="preserve"> м., с протектор,</w:t>
      </w:r>
      <w:r w:rsidR="00835940">
        <w:rPr>
          <w:rFonts w:ascii="Times New Roman" w:eastAsia="Times New Roman" w:hAnsi="Times New Roman"/>
          <w:snapToGrid w:val="0"/>
          <w:sz w:val="24"/>
          <w:szCs w:val="24"/>
        </w:rPr>
        <w:t xml:space="preserve"> карабинери – сертифицирано по </w:t>
      </w:r>
      <w:r w:rsidRPr="00F405CC">
        <w:rPr>
          <w:rFonts w:ascii="Times New Roman" w:eastAsia="Times New Roman" w:hAnsi="Times New Roman"/>
          <w:snapToGrid w:val="0"/>
          <w:sz w:val="24"/>
          <w:szCs w:val="24"/>
        </w:rPr>
        <w:t>БДС EN 358:2002 или еквивалентен.</w:t>
      </w:r>
    </w:p>
    <w:bookmarkEnd w:id="13"/>
    <w:p w14:paraId="1963B1F3" w14:textId="77777777" w:rsidR="00DB61AF" w:rsidRPr="00A54B6C" w:rsidRDefault="00DB61AF" w:rsidP="00D05AD4">
      <w:pPr>
        <w:pStyle w:val="ListParagraph"/>
        <w:tabs>
          <w:tab w:val="left" w:pos="851"/>
          <w:tab w:val="left" w:pos="3240"/>
          <w:tab w:val="left" w:pos="9356"/>
        </w:tabs>
        <w:spacing w:after="0" w:line="360" w:lineRule="auto"/>
        <w:ind w:firstLine="698"/>
        <w:jc w:val="both"/>
        <w:rPr>
          <w:rFonts w:ascii="Times New Roman" w:eastAsia="Times New Roman" w:hAnsi="Times New Roman"/>
          <w:snapToGrid w:val="0"/>
          <w:sz w:val="24"/>
          <w:szCs w:val="24"/>
        </w:rPr>
      </w:pPr>
    </w:p>
    <w:p w14:paraId="5F75D1F2" w14:textId="6E2515D9" w:rsidR="0083681A" w:rsidRPr="00A54B6C" w:rsidRDefault="008631B1" w:rsidP="00D05AD4">
      <w:pPr>
        <w:tabs>
          <w:tab w:val="left" w:pos="851"/>
          <w:tab w:val="left" w:pos="3240"/>
          <w:tab w:val="left" w:pos="9356"/>
        </w:tabs>
        <w:spacing w:after="0" w:line="360" w:lineRule="auto"/>
        <w:jc w:val="both"/>
        <w:rPr>
          <w:rFonts w:ascii="Times New Roman" w:hAnsi="Times New Roman"/>
          <w:b/>
          <w:sz w:val="24"/>
          <w:szCs w:val="24"/>
        </w:rPr>
      </w:pPr>
      <w:r w:rsidRPr="00A54B6C">
        <w:rPr>
          <w:rFonts w:ascii="Times New Roman" w:hAnsi="Times New Roman"/>
          <w:b/>
          <w:sz w:val="24"/>
          <w:szCs w:val="24"/>
        </w:rPr>
        <w:tab/>
      </w:r>
      <w:r w:rsidR="0083681A" w:rsidRPr="00A54B6C">
        <w:rPr>
          <w:rFonts w:ascii="Times New Roman" w:hAnsi="Times New Roman"/>
          <w:b/>
          <w:sz w:val="24"/>
          <w:szCs w:val="24"/>
          <w:u w:val="single"/>
        </w:rPr>
        <w:t>За доказване на критериите за подбор</w:t>
      </w:r>
      <w:r w:rsidR="00351930" w:rsidRPr="00A54B6C">
        <w:rPr>
          <w:rFonts w:ascii="Times New Roman" w:hAnsi="Times New Roman"/>
          <w:b/>
          <w:sz w:val="24"/>
          <w:szCs w:val="24"/>
          <w:u w:val="single"/>
        </w:rPr>
        <w:t>,</w:t>
      </w:r>
      <w:r w:rsidR="0083681A" w:rsidRPr="00A54B6C">
        <w:rPr>
          <w:rFonts w:ascii="Times New Roman" w:hAnsi="Times New Roman"/>
          <w:b/>
          <w:sz w:val="24"/>
          <w:szCs w:val="24"/>
          <w:u w:val="single"/>
        </w:rPr>
        <w:t xml:space="preserve"> участникът попълва:</w:t>
      </w:r>
      <w:r w:rsidR="0083681A" w:rsidRPr="00A54B6C">
        <w:rPr>
          <w:rFonts w:ascii="Times New Roman" w:hAnsi="Times New Roman"/>
          <w:b/>
          <w:sz w:val="24"/>
          <w:szCs w:val="24"/>
        </w:rPr>
        <w:t xml:space="preserve"> </w:t>
      </w:r>
      <w:r w:rsidR="0083681A" w:rsidRPr="00A54B6C">
        <w:rPr>
          <w:rFonts w:ascii="Times New Roman" w:hAnsi="Times New Roman"/>
          <w:i/>
          <w:sz w:val="24"/>
          <w:szCs w:val="24"/>
        </w:rPr>
        <w:t>„Част IV: „Критерии за подбор“, Раздел В: „Технически и професионални способности“</w:t>
      </w:r>
      <w:r w:rsidR="00351930" w:rsidRPr="00A54B6C">
        <w:rPr>
          <w:rFonts w:ascii="Times New Roman" w:hAnsi="Times New Roman"/>
          <w:i/>
          <w:sz w:val="24"/>
          <w:szCs w:val="24"/>
        </w:rPr>
        <w:t xml:space="preserve">, </w:t>
      </w:r>
      <w:r w:rsidR="00B911CB">
        <w:rPr>
          <w:rFonts w:ascii="Times New Roman" w:hAnsi="Times New Roman"/>
          <w:i/>
          <w:sz w:val="24"/>
          <w:szCs w:val="24"/>
          <w:u w:val="single"/>
        </w:rPr>
        <w:t>точка</w:t>
      </w:r>
      <w:r w:rsidR="006F4951" w:rsidRPr="00A54B6C">
        <w:rPr>
          <w:rFonts w:ascii="Times New Roman" w:hAnsi="Times New Roman"/>
          <w:i/>
          <w:sz w:val="24"/>
          <w:szCs w:val="24"/>
          <w:u w:val="single"/>
        </w:rPr>
        <w:t xml:space="preserve"> 12</w:t>
      </w:r>
      <w:r w:rsidR="0083681A" w:rsidRPr="00A54B6C">
        <w:rPr>
          <w:rFonts w:ascii="Times New Roman" w:hAnsi="Times New Roman"/>
          <w:i/>
          <w:sz w:val="24"/>
          <w:szCs w:val="24"/>
        </w:rPr>
        <w:t xml:space="preserve"> от Единен европейски документ за обществени поръчки (ЕЕДОП), приложен в документацията за участие</w:t>
      </w:r>
      <w:r w:rsidR="00F44ED7">
        <w:rPr>
          <w:rFonts w:ascii="Times New Roman" w:hAnsi="Times New Roman"/>
          <w:i/>
          <w:sz w:val="24"/>
          <w:szCs w:val="24"/>
        </w:rPr>
        <w:t xml:space="preserve">, като посочи </w:t>
      </w:r>
      <w:r w:rsidR="00D70661">
        <w:rPr>
          <w:rFonts w:ascii="Times New Roman" w:hAnsi="Times New Roman"/>
          <w:i/>
          <w:sz w:val="24"/>
          <w:szCs w:val="24"/>
        </w:rPr>
        <w:t xml:space="preserve">наименование/номер на </w:t>
      </w:r>
      <w:r w:rsidR="00F44ED7">
        <w:rPr>
          <w:rFonts w:ascii="Times New Roman" w:hAnsi="Times New Roman"/>
          <w:i/>
          <w:sz w:val="24"/>
          <w:szCs w:val="24"/>
        </w:rPr>
        <w:t xml:space="preserve">сертификати изготвени от </w:t>
      </w:r>
      <w:r w:rsidR="00A66BE9">
        <w:rPr>
          <w:rFonts w:ascii="Times New Roman" w:hAnsi="Times New Roman"/>
          <w:i/>
          <w:sz w:val="24"/>
          <w:szCs w:val="24"/>
        </w:rPr>
        <w:t>акредитирано лице за контрол на качеството за стоките</w:t>
      </w:r>
      <w:bookmarkStart w:id="14" w:name="_GoBack"/>
      <w:bookmarkEnd w:id="14"/>
      <w:r w:rsidR="00D70661">
        <w:rPr>
          <w:rFonts w:ascii="Times New Roman" w:hAnsi="Times New Roman"/>
          <w:i/>
          <w:sz w:val="24"/>
          <w:szCs w:val="24"/>
        </w:rPr>
        <w:t>, доказващи съответствието на продуктите посочени по-горе</w:t>
      </w:r>
      <w:r w:rsidR="0083681A" w:rsidRPr="00A54B6C">
        <w:rPr>
          <w:rFonts w:ascii="Times New Roman" w:hAnsi="Times New Roman"/>
          <w:i/>
          <w:sz w:val="24"/>
          <w:szCs w:val="24"/>
        </w:rPr>
        <w:t>.</w:t>
      </w:r>
    </w:p>
    <w:p w14:paraId="46041DB6" w14:textId="00D7A85E" w:rsidR="0083681A" w:rsidRPr="00A54B6C" w:rsidRDefault="009B5E21" w:rsidP="00D05AD4">
      <w:pPr>
        <w:pStyle w:val="ListParagraph"/>
        <w:tabs>
          <w:tab w:val="left" w:pos="851"/>
          <w:tab w:val="left" w:pos="3240"/>
          <w:tab w:val="left" w:pos="9356"/>
        </w:tabs>
        <w:spacing w:after="0" w:line="360" w:lineRule="auto"/>
        <w:ind w:left="0" w:firstLine="709"/>
        <w:jc w:val="both"/>
        <w:rPr>
          <w:rFonts w:ascii="Times New Roman" w:eastAsia="Times New Roman" w:hAnsi="Times New Roman"/>
          <w:snapToGrid w:val="0"/>
          <w:sz w:val="24"/>
          <w:szCs w:val="24"/>
        </w:rPr>
      </w:pPr>
      <w:r w:rsidRPr="009B5E21">
        <w:rPr>
          <w:rFonts w:ascii="Times New Roman" w:eastAsia="Times New Roman" w:hAnsi="Times New Roman"/>
          <w:b/>
          <w:snapToGrid w:val="0"/>
          <w:sz w:val="24"/>
          <w:szCs w:val="24"/>
        </w:rPr>
        <w:t>Документи, с които се доказва:</w:t>
      </w:r>
    </w:p>
    <w:p w14:paraId="26F49F11" w14:textId="7C6BD0CD" w:rsidR="0083681A" w:rsidRPr="009B5E21" w:rsidRDefault="0083681A" w:rsidP="00D05AD4">
      <w:pPr>
        <w:pStyle w:val="ListParagraph"/>
        <w:tabs>
          <w:tab w:val="left" w:pos="851"/>
          <w:tab w:val="left" w:pos="3240"/>
          <w:tab w:val="left" w:pos="9356"/>
        </w:tabs>
        <w:spacing w:after="0" w:line="360" w:lineRule="auto"/>
        <w:ind w:left="0" w:firstLine="709"/>
        <w:jc w:val="both"/>
        <w:rPr>
          <w:rFonts w:ascii="Times New Roman" w:eastAsia="Times New Roman" w:hAnsi="Times New Roman"/>
          <w:b/>
          <w:bCs/>
          <w:iCs/>
          <w:snapToGrid w:val="0"/>
          <w:sz w:val="24"/>
          <w:szCs w:val="24"/>
        </w:rPr>
      </w:pPr>
      <w:r w:rsidRPr="009B5E21">
        <w:rPr>
          <w:rFonts w:ascii="Times New Roman" w:eastAsia="Times New Roman" w:hAnsi="Times New Roman"/>
          <w:snapToGrid w:val="0"/>
          <w:sz w:val="24"/>
          <w:szCs w:val="24"/>
        </w:rPr>
        <w:t>На етап сключване на договор,</w:t>
      </w:r>
      <w:r w:rsidRPr="009B5E21">
        <w:rPr>
          <w:rFonts w:ascii="Times New Roman" w:eastAsia="Times New Roman" w:hAnsi="Times New Roman"/>
          <w:bCs/>
          <w:iCs/>
          <w:snapToGrid w:val="0"/>
          <w:sz w:val="24"/>
          <w:szCs w:val="24"/>
        </w:rPr>
        <w:t xml:space="preserve"> участникът</w:t>
      </w:r>
      <w:r w:rsidRPr="009B5E21">
        <w:rPr>
          <w:rFonts w:ascii="Times New Roman" w:eastAsia="Times New Roman" w:hAnsi="Times New Roman"/>
          <w:snapToGrid w:val="0"/>
          <w:sz w:val="24"/>
          <w:szCs w:val="24"/>
        </w:rPr>
        <w:t xml:space="preserve">, избран за изпълнител, представя </w:t>
      </w:r>
      <w:r w:rsidR="004E7186" w:rsidRPr="009B5E21">
        <w:rPr>
          <w:rFonts w:ascii="Times New Roman" w:hAnsi="Times New Roman"/>
          <w:sz w:val="24"/>
          <w:szCs w:val="24"/>
        </w:rPr>
        <w:t>валиден/и сертификат, издаден от съответното акредитирано лице за контрол на качеството за стоките, както е описано по-горе.</w:t>
      </w:r>
    </w:p>
    <w:p w14:paraId="118721C0" w14:textId="77777777" w:rsidR="00010F65" w:rsidRPr="00A54B6C" w:rsidRDefault="00010F65" w:rsidP="00D05AD4">
      <w:pPr>
        <w:pStyle w:val="ListParagraph"/>
        <w:tabs>
          <w:tab w:val="left" w:pos="851"/>
          <w:tab w:val="left" w:pos="3240"/>
          <w:tab w:val="left" w:pos="9356"/>
        </w:tabs>
        <w:spacing w:after="0" w:line="360" w:lineRule="auto"/>
        <w:ind w:left="0" w:firstLine="709"/>
        <w:jc w:val="both"/>
        <w:rPr>
          <w:rFonts w:ascii="Times New Roman" w:eastAsia="Times New Roman" w:hAnsi="Times New Roman"/>
          <w:b/>
          <w:i/>
          <w:snapToGrid w:val="0"/>
          <w:sz w:val="24"/>
          <w:szCs w:val="24"/>
          <w:u w:val="single"/>
        </w:rPr>
      </w:pPr>
    </w:p>
    <w:p w14:paraId="08267CAC" w14:textId="77777777" w:rsidR="00A03F95" w:rsidRPr="00A54B6C" w:rsidRDefault="00054DE6" w:rsidP="00D05AD4">
      <w:pPr>
        <w:pStyle w:val="Heading3"/>
        <w:spacing w:line="360" w:lineRule="auto"/>
        <w:ind w:firstLine="709"/>
        <w:rPr>
          <w:rFonts w:ascii="Times New Roman" w:eastAsia="Times New Roman" w:hAnsi="Times New Roman" w:cs="Times New Roman"/>
          <w:snapToGrid w:val="0"/>
          <w:color w:val="auto"/>
          <w:sz w:val="24"/>
          <w:szCs w:val="24"/>
        </w:rPr>
      </w:pPr>
      <w:bookmarkStart w:id="15" w:name="_Toc466382392"/>
      <w:r w:rsidRPr="00A54B6C">
        <w:rPr>
          <w:rFonts w:ascii="Times New Roman" w:eastAsia="Times New Roman" w:hAnsi="Times New Roman" w:cs="Times New Roman"/>
          <w:snapToGrid w:val="0"/>
          <w:color w:val="auto"/>
          <w:sz w:val="24"/>
          <w:szCs w:val="24"/>
        </w:rPr>
        <w:t>4</w:t>
      </w:r>
      <w:r w:rsidR="005E2523" w:rsidRPr="00A54B6C">
        <w:rPr>
          <w:rFonts w:ascii="Times New Roman" w:eastAsia="Times New Roman" w:hAnsi="Times New Roman" w:cs="Times New Roman"/>
          <w:snapToGrid w:val="0"/>
          <w:color w:val="auto"/>
          <w:sz w:val="24"/>
          <w:szCs w:val="24"/>
        </w:rPr>
        <w:t xml:space="preserve">. </w:t>
      </w:r>
      <w:r w:rsidR="00A03F95" w:rsidRPr="00A54B6C">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5"/>
    </w:p>
    <w:p w14:paraId="4789959F" w14:textId="77777777" w:rsidR="00910650" w:rsidRPr="00A54B6C" w:rsidRDefault="00054DE6" w:rsidP="00D05AD4">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4</w:t>
      </w:r>
      <w:r w:rsidR="00A03F95" w:rsidRPr="00A54B6C">
        <w:rPr>
          <w:rFonts w:ascii="Times New Roman" w:eastAsia="Times New Roman" w:hAnsi="Times New Roman"/>
          <w:snapToGrid w:val="0"/>
          <w:sz w:val="24"/>
          <w:szCs w:val="24"/>
        </w:rPr>
        <w:t xml:space="preserve">.1. </w:t>
      </w:r>
      <w:r w:rsidR="00795B95" w:rsidRPr="00A54B6C">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A54B6C">
        <w:rPr>
          <w:rFonts w:ascii="Times New Roman" w:eastAsia="Times New Roman" w:hAnsi="Times New Roman"/>
          <w:snapToGrid w:val="0"/>
          <w:sz w:val="24"/>
          <w:szCs w:val="24"/>
        </w:rPr>
        <w:t>и</w:t>
      </w:r>
      <w:r w:rsidR="006D6D38" w:rsidRPr="00A54B6C">
        <w:rPr>
          <w:rFonts w:ascii="Times New Roman" w:eastAsia="Times New Roman" w:hAnsi="Times New Roman"/>
          <w:snapToGrid w:val="0"/>
          <w:sz w:val="24"/>
          <w:szCs w:val="24"/>
        </w:rPr>
        <w:t>ли</w:t>
      </w:r>
      <w:r w:rsidR="00795B95" w:rsidRPr="00A54B6C">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043DC504" w14:textId="77777777" w:rsidR="0089289B" w:rsidRPr="00A54B6C" w:rsidRDefault="00054DE6"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4</w:t>
      </w:r>
      <w:r w:rsidR="00A03F95" w:rsidRPr="00A54B6C">
        <w:rPr>
          <w:rFonts w:ascii="Times New Roman" w:eastAsia="Times New Roman" w:hAnsi="Times New Roman"/>
          <w:snapToGrid w:val="0"/>
          <w:sz w:val="24"/>
          <w:szCs w:val="24"/>
        </w:rPr>
        <w:t xml:space="preserve">.2. </w:t>
      </w:r>
      <w:r w:rsidR="00795B95" w:rsidRPr="00A54B6C">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A54B6C">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50BBCC2C" w14:textId="77777777" w:rsidR="00795B95" w:rsidRPr="00A54B6C" w:rsidRDefault="00054DE6" w:rsidP="00D05AD4">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4</w:t>
      </w:r>
      <w:r w:rsidR="00A03F95" w:rsidRPr="00A54B6C">
        <w:rPr>
          <w:rFonts w:ascii="Times New Roman" w:eastAsia="Times New Roman" w:hAnsi="Times New Roman"/>
          <w:snapToGrid w:val="0"/>
          <w:sz w:val="24"/>
          <w:szCs w:val="24"/>
        </w:rPr>
        <w:t xml:space="preserve">.3. </w:t>
      </w:r>
      <w:r w:rsidR="00795B95" w:rsidRPr="00A54B6C">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4F9483C8" w14:textId="77777777" w:rsidR="00C23B04" w:rsidRPr="00A54B6C" w:rsidRDefault="00C23B04" w:rsidP="00D05AD4">
      <w:pPr>
        <w:tabs>
          <w:tab w:val="left" w:pos="851"/>
          <w:tab w:val="left" w:pos="3240"/>
          <w:tab w:val="left" w:pos="9356"/>
        </w:tabs>
        <w:spacing w:after="0" w:line="360" w:lineRule="auto"/>
        <w:jc w:val="both"/>
        <w:rPr>
          <w:rFonts w:ascii="Times New Roman" w:eastAsia="Times New Roman" w:hAnsi="Times New Roman"/>
          <w:snapToGrid w:val="0"/>
          <w:sz w:val="24"/>
          <w:szCs w:val="24"/>
        </w:rPr>
      </w:pPr>
    </w:p>
    <w:p w14:paraId="0F907AA8" w14:textId="77777777" w:rsidR="002A1ACD" w:rsidRPr="00A54B6C" w:rsidRDefault="005157B8" w:rsidP="00D05AD4">
      <w:pPr>
        <w:pStyle w:val="Heading2"/>
        <w:spacing w:line="360" w:lineRule="auto"/>
        <w:ind w:firstLine="709"/>
        <w:rPr>
          <w:rFonts w:ascii="Times New Roman" w:eastAsia="Times New Roman" w:hAnsi="Times New Roman" w:cs="Times New Roman"/>
          <w:color w:val="auto"/>
          <w:sz w:val="24"/>
          <w:szCs w:val="24"/>
          <w:lang w:eastAsia="bg-BG"/>
        </w:rPr>
      </w:pPr>
      <w:bookmarkStart w:id="16" w:name="_Toc466382393"/>
      <w:r w:rsidRPr="00A54B6C">
        <w:rPr>
          <w:rFonts w:ascii="Times New Roman" w:eastAsia="Times New Roman" w:hAnsi="Times New Roman" w:cs="Times New Roman"/>
          <w:color w:val="auto"/>
          <w:sz w:val="24"/>
          <w:szCs w:val="24"/>
          <w:lang w:eastAsia="bg-BG"/>
        </w:rPr>
        <w:t>В</w:t>
      </w:r>
      <w:r w:rsidR="00376737" w:rsidRPr="00A54B6C">
        <w:rPr>
          <w:rFonts w:ascii="Times New Roman" w:eastAsia="Times New Roman" w:hAnsi="Times New Roman" w:cs="Times New Roman"/>
          <w:color w:val="auto"/>
          <w:sz w:val="24"/>
          <w:szCs w:val="24"/>
          <w:lang w:eastAsia="bg-BG"/>
        </w:rPr>
        <w:t xml:space="preserve">. </w:t>
      </w:r>
      <w:r w:rsidR="004E475C" w:rsidRPr="00A54B6C">
        <w:rPr>
          <w:rFonts w:ascii="Times New Roman" w:eastAsia="Times New Roman" w:hAnsi="Times New Roman" w:cs="Times New Roman"/>
          <w:color w:val="auto"/>
          <w:sz w:val="24"/>
          <w:szCs w:val="24"/>
          <w:lang w:eastAsia="bg-BG"/>
        </w:rPr>
        <w:t>Единен европейски документ за обществени поръчки</w:t>
      </w:r>
      <w:bookmarkEnd w:id="16"/>
    </w:p>
    <w:p w14:paraId="34BE4132" w14:textId="77777777" w:rsidR="001128B5" w:rsidRPr="00A54B6C" w:rsidRDefault="001128B5" w:rsidP="00D05AD4">
      <w:pPr>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1. </w:t>
      </w:r>
      <w:r w:rsidR="00376737" w:rsidRPr="00A54B6C">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A54B6C">
        <w:rPr>
          <w:rFonts w:ascii="Times New Roman" w:eastAsia="Times New Roman" w:hAnsi="Times New Roman"/>
          <w:sz w:val="24"/>
          <w:szCs w:val="24"/>
          <w:lang w:eastAsia="bg-BG"/>
        </w:rPr>
        <w:t xml:space="preserve"> и съответствие с к</w:t>
      </w:r>
      <w:r w:rsidR="00376737" w:rsidRPr="00A54B6C">
        <w:rPr>
          <w:rFonts w:ascii="Times New Roman" w:eastAsia="Times New Roman" w:hAnsi="Times New Roman"/>
          <w:sz w:val="24"/>
          <w:szCs w:val="24"/>
          <w:lang w:eastAsia="bg-BG"/>
        </w:rPr>
        <w:t>ритерии</w:t>
      </w:r>
      <w:r w:rsidR="0044357F" w:rsidRPr="00A54B6C">
        <w:rPr>
          <w:rFonts w:ascii="Times New Roman" w:eastAsia="Times New Roman" w:hAnsi="Times New Roman"/>
          <w:sz w:val="24"/>
          <w:szCs w:val="24"/>
          <w:lang w:eastAsia="bg-BG"/>
        </w:rPr>
        <w:t>те</w:t>
      </w:r>
      <w:r w:rsidR="00376737" w:rsidRPr="00A54B6C">
        <w:rPr>
          <w:rFonts w:ascii="Times New Roman" w:eastAsia="Times New Roman" w:hAnsi="Times New Roman"/>
          <w:sz w:val="24"/>
          <w:szCs w:val="24"/>
          <w:lang w:eastAsia="bg-BG"/>
        </w:rPr>
        <w:t xml:space="preserve"> за подбор чрез представяне на подписан </w:t>
      </w:r>
      <w:r w:rsidR="0060641B" w:rsidRPr="00A54B6C">
        <w:rPr>
          <w:rFonts w:ascii="Times New Roman" w:eastAsia="Times New Roman" w:hAnsi="Times New Roman"/>
          <w:sz w:val="24"/>
          <w:szCs w:val="24"/>
          <w:lang w:eastAsia="bg-BG"/>
        </w:rPr>
        <w:t>ЕЕДОП</w:t>
      </w:r>
      <w:r w:rsidR="000E159E" w:rsidRPr="00A54B6C">
        <w:rPr>
          <w:rFonts w:ascii="Times New Roman" w:eastAsia="Times New Roman" w:hAnsi="Times New Roman"/>
          <w:sz w:val="24"/>
          <w:szCs w:val="24"/>
          <w:lang w:eastAsia="bg-BG"/>
        </w:rPr>
        <w:t xml:space="preserve">, </w:t>
      </w:r>
      <w:r w:rsidR="00B87BF0" w:rsidRPr="00A54B6C">
        <w:rPr>
          <w:rFonts w:ascii="Times New Roman" w:eastAsia="Times New Roman" w:hAnsi="Times New Roman"/>
          <w:sz w:val="24"/>
          <w:szCs w:val="24"/>
          <w:lang w:eastAsia="bg-BG"/>
        </w:rPr>
        <w:t xml:space="preserve">попълнен </w:t>
      </w:r>
      <w:r w:rsidR="000E159E" w:rsidRPr="00A54B6C">
        <w:rPr>
          <w:rFonts w:ascii="Times New Roman" w:eastAsia="Times New Roman" w:hAnsi="Times New Roman"/>
          <w:sz w:val="24"/>
          <w:szCs w:val="24"/>
          <w:lang w:eastAsia="bg-BG"/>
        </w:rPr>
        <w:t>съгласно изискванията и условията на ЗОП и ППЗОП.</w:t>
      </w:r>
      <w:r w:rsidRPr="00A54B6C">
        <w:rPr>
          <w:rFonts w:ascii="Times New Roman" w:eastAsia="Times New Roman" w:hAnsi="Times New Roman"/>
          <w:sz w:val="24"/>
          <w:szCs w:val="24"/>
          <w:lang w:eastAsia="bg-BG"/>
        </w:rPr>
        <w:t xml:space="preserve">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w:t>
      </w:r>
      <w:r w:rsidRPr="00A54B6C">
        <w:rPr>
          <w:rFonts w:ascii="Times New Roman" w:eastAsia="Times New Roman" w:hAnsi="Times New Roman"/>
          <w:sz w:val="24"/>
          <w:szCs w:val="24"/>
          <w:lang w:eastAsia="bg-BG"/>
        </w:rPr>
        <w:lastRenderedPageBreak/>
        <w:t>на държавата, в която кандидатът или участникът е установен, са длъжни да предоставят инфо</w:t>
      </w:r>
      <w:r w:rsidR="005444C0" w:rsidRPr="00A54B6C">
        <w:rPr>
          <w:rFonts w:ascii="Times New Roman" w:eastAsia="Times New Roman" w:hAnsi="Times New Roman"/>
          <w:sz w:val="24"/>
          <w:szCs w:val="24"/>
          <w:lang w:eastAsia="bg-BG"/>
        </w:rPr>
        <w:t>рмация.</w:t>
      </w:r>
    </w:p>
    <w:p w14:paraId="01D7DD8E" w14:textId="197A583F" w:rsidR="00756542" w:rsidRPr="00A54B6C" w:rsidRDefault="00756542" w:rsidP="00D05AD4">
      <w:pPr>
        <w:spacing w:after="0" w:line="360" w:lineRule="auto"/>
        <w:ind w:firstLine="709"/>
        <w:jc w:val="both"/>
        <w:textAlignment w:val="top"/>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2.</w:t>
      </w:r>
      <w:r w:rsidR="005444C0" w:rsidRPr="00A54B6C">
        <w:rPr>
          <w:rFonts w:ascii="Times New Roman" w:eastAsia="Times New Roman" w:hAnsi="Times New Roman"/>
          <w:sz w:val="24"/>
          <w:szCs w:val="24"/>
          <w:lang w:eastAsia="bg-BG"/>
        </w:rPr>
        <w:t xml:space="preserve"> </w:t>
      </w:r>
      <w:r w:rsidRPr="00A54B6C">
        <w:rPr>
          <w:rFonts w:ascii="Times New Roman" w:eastAsia="Times New Roman" w:hAnsi="Times New Roman"/>
          <w:b/>
          <w:sz w:val="24"/>
          <w:szCs w:val="24"/>
          <w:lang w:eastAsia="bg-BG"/>
        </w:rPr>
        <w:t>Когато изискванията</w:t>
      </w:r>
      <w:r w:rsidR="00EC6E1B" w:rsidRPr="00A54B6C">
        <w:rPr>
          <w:rFonts w:ascii="Times New Roman" w:eastAsia="Times New Roman" w:hAnsi="Times New Roman"/>
          <w:b/>
          <w:sz w:val="24"/>
          <w:szCs w:val="24"/>
          <w:lang w:eastAsia="bg-BG"/>
        </w:rPr>
        <w:t>,</w:t>
      </w:r>
      <w:r w:rsidRPr="00A54B6C">
        <w:rPr>
          <w:rFonts w:ascii="Times New Roman" w:eastAsia="Times New Roman" w:hAnsi="Times New Roman"/>
          <w:b/>
          <w:sz w:val="24"/>
          <w:szCs w:val="24"/>
          <w:lang w:eastAsia="bg-BG"/>
        </w:rPr>
        <w:t xml:space="preserve"> посочени в Раздел III, буква „А“, </w:t>
      </w:r>
      <w:r w:rsidR="00972070" w:rsidRPr="00A54B6C">
        <w:rPr>
          <w:rFonts w:ascii="Times New Roman" w:hAnsi="Times New Roman"/>
          <w:b/>
          <w:sz w:val="24"/>
          <w:szCs w:val="24"/>
        </w:rPr>
        <w:t>т. 2.1.</w:t>
      </w:r>
      <w:r w:rsidRPr="00A54B6C">
        <w:rPr>
          <w:rFonts w:ascii="Times New Roman" w:hAnsi="Times New Roman"/>
          <w:b/>
          <w:sz w:val="24"/>
          <w:szCs w:val="24"/>
        </w:rPr>
        <w:t>1.</w:t>
      </w:r>
      <w:r w:rsidR="00972070" w:rsidRPr="00A54B6C">
        <w:rPr>
          <w:rFonts w:ascii="Times New Roman" w:hAnsi="Times New Roman"/>
          <w:b/>
          <w:sz w:val="24"/>
          <w:szCs w:val="24"/>
        </w:rPr>
        <w:t>,</w:t>
      </w:r>
      <w:r w:rsidR="005444C0" w:rsidRPr="00A54B6C">
        <w:rPr>
          <w:rFonts w:ascii="Times New Roman" w:hAnsi="Times New Roman"/>
          <w:b/>
          <w:sz w:val="24"/>
          <w:szCs w:val="24"/>
        </w:rPr>
        <w:t xml:space="preserve"> т.2.1.2 и </w:t>
      </w:r>
      <w:r w:rsidRPr="00A54B6C">
        <w:rPr>
          <w:rFonts w:ascii="Times New Roman" w:hAnsi="Times New Roman"/>
          <w:b/>
          <w:sz w:val="24"/>
          <w:szCs w:val="24"/>
        </w:rPr>
        <w:t xml:space="preserve">т.2.1.7 </w:t>
      </w:r>
      <w:r w:rsidRPr="00A54B6C">
        <w:rPr>
          <w:rFonts w:ascii="Times New Roman" w:eastAsia="Times New Roman" w:hAnsi="Times New Roman"/>
          <w:b/>
          <w:sz w:val="24"/>
          <w:szCs w:val="24"/>
          <w:lang w:eastAsia="bg-BG"/>
        </w:rPr>
        <w:t>се отнасят за повече от едно лице, всички лица подписват един и същ ЕЕДОП.</w:t>
      </w:r>
      <w:r w:rsidRPr="00A54B6C">
        <w:rPr>
          <w:rFonts w:ascii="Times New Roman" w:eastAsia="Times New Roman" w:hAnsi="Times New Roman"/>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w:t>
      </w:r>
      <w:r w:rsidR="002D1E0F">
        <w:rPr>
          <w:rFonts w:ascii="Times New Roman" w:eastAsia="Times New Roman" w:hAnsi="Times New Roman"/>
          <w:sz w:val="24"/>
          <w:szCs w:val="24"/>
          <w:lang w:eastAsia="bg-BG"/>
        </w:rPr>
        <w:t>формацията относно изискванията</w:t>
      </w:r>
      <w:r w:rsidRPr="00A54B6C">
        <w:rPr>
          <w:rFonts w:ascii="Times New Roman" w:eastAsia="Times New Roman" w:hAnsi="Times New Roman"/>
          <w:sz w:val="24"/>
          <w:szCs w:val="24"/>
          <w:lang w:eastAsia="bg-BG"/>
        </w:rPr>
        <w:t xml:space="preserve">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515B4183" w14:textId="77777777" w:rsidR="00685267" w:rsidRPr="00A54B6C" w:rsidRDefault="00756542"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3</w:t>
      </w:r>
      <w:r w:rsidR="00685267" w:rsidRPr="00A54B6C">
        <w:rPr>
          <w:rFonts w:ascii="Times New Roman" w:eastAsia="Times New Roman" w:hAnsi="Times New Roman"/>
          <w:sz w:val="24"/>
          <w:szCs w:val="24"/>
          <w:lang w:eastAsia="bg-BG"/>
        </w:rPr>
        <w:t>.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14:paraId="34ED2FE2" w14:textId="164FD49A" w:rsidR="00685267" w:rsidRPr="00A54B6C" w:rsidRDefault="00756542"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3</w:t>
      </w:r>
      <w:r w:rsidR="00685267" w:rsidRPr="00A54B6C">
        <w:rPr>
          <w:rFonts w:ascii="Times New Roman" w:eastAsia="Times New Roman" w:hAnsi="Times New Roman"/>
          <w:sz w:val="24"/>
          <w:szCs w:val="24"/>
          <w:lang w:eastAsia="bg-BG"/>
        </w:rPr>
        <w:t xml:space="preserve">.1. </w:t>
      </w:r>
      <w:r w:rsidR="00C55E9E" w:rsidRPr="00A54B6C">
        <w:rPr>
          <w:rFonts w:ascii="Times New Roman" w:eastAsia="Times New Roman" w:hAnsi="Times New Roman"/>
          <w:sz w:val="24"/>
          <w:szCs w:val="24"/>
          <w:lang w:eastAsia="bg-BG"/>
        </w:rPr>
        <w:t>у</w:t>
      </w:r>
      <w:r w:rsidR="00685267" w:rsidRPr="00A54B6C">
        <w:rPr>
          <w:rFonts w:ascii="Times New Roman" w:eastAsia="Times New Roman" w:hAnsi="Times New Roman"/>
          <w:sz w:val="24"/>
          <w:szCs w:val="24"/>
          <w:lang w:eastAsia="bg-BG"/>
        </w:rPr>
        <w:t xml:space="preserve">частник (икономически оператор), който участва самостоятелно, но ще ползва капацитета на едно или повече </w:t>
      </w:r>
      <w:r w:rsidR="00685267" w:rsidRPr="00A54B6C">
        <w:rPr>
          <w:rFonts w:ascii="Times New Roman" w:eastAsia="Times New Roman" w:hAnsi="Times New Roman"/>
          <w:b/>
          <w:sz w:val="24"/>
          <w:szCs w:val="24"/>
          <w:lang w:eastAsia="bg-BG"/>
        </w:rPr>
        <w:t>трети лица</w:t>
      </w:r>
      <w:r w:rsidR="00685267" w:rsidRPr="00A54B6C">
        <w:rPr>
          <w:rFonts w:ascii="Times New Roman" w:eastAsia="Times New Roman" w:hAnsi="Times New Roman"/>
          <w:sz w:val="24"/>
          <w:szCs w:val="24"/>
          <w:lang w:eastAsia="bg-BG"/>
        </w:rPr>
        <w:t xml:space="preserve"> по отношение на критериите за подбор, посоче</w:t>
      </w:r>
      <w:r w:rsidR="002D1E0F">
        <w:rPr>
          <w:rFonts w:ascii="Times New Roman" w:eastAsia="Times New Roman" w:hAnsi="Times New Roman"/>
          <w:sz w:val="24"/>
          <w:szCs w:val="24"/>
          <w:lang w:eastAsia="bg-BG"/>
        </w:rPr>
        <w:t>ни в Раздел III,</w:t>
      </w:r>
      <w:r w:rsidR="00685267" w:rsidRPr="00A54B6C">
        <w:rPr>
          <w:rFonts w:ascii="Times New Roman" w:eastAsia="Times New Roman" w:hAnsi="Times New Roman"/>
          <w:sz w:val="24"/>
          <w:szCs w:val="24"/>
          <w:lang w:eastAsia="bg-BG"/>
        </w:rPr>
        <w:t xml:space="preserve"> буква „Б”, т. </w:t>
      </w:r>
      <w:r w:rsidR="00B50119" w:rsidRPr="00A54B6C">
        <w:rPr>
          <w:rFonts w:ascii="Times New Roman" w:eastAsia="Times New Roman" w:hAnsi="Times New Roman"/>
          <w:sz w:val="24"/>
          <w:szCs w:val="24"/>
          <w:lang w:eastAsia="bg-BG"/>
        </w:rPr>
        <w:t>1</w:t>
      </w:r>
      <w:r w:rsidR="00685267" w:rsidRPr="00A54B6C">
        <w:rPr>
          <w:rFonts w:ascii="Times New Roman" w:eastAsia="Times New Roman" w:hAnsi="Times New Roman"/>
          <w:sz w:val="24"/>
          <w:szCs w:val="24"/>
          <w:lang w:eastAsia="bg-BG"/>
        </w:rPr>
        <w:t>, представя попълнен отделен ЕЕДОП за всяко едно от третите лица, кой</w:t>
      </w:r>
      <w:r w:rsidR="007E770A">
        <w:rPr>
          <w:rFonts w:ascii="Times New Roman" w:eastAsia="Times New Roman" w:hAnsi="Times New Roman"/>
          <w:sz w:val="24"/>
          <w:szCs w:val="24"/>
          <w:lang w:eastAsia="bg-BG"/>
        </w:rPr>
        <w:t>то съдържа информацията по т.1.</w:t>
      </w:r>
    </w:p>
    <w:p w14:paraId="0A52D429" w14:textId="1FE924A4" w:rsidR="002E36EC" w:rsidRPr="00A54B6C" w:rsidRDefault="00756542" w:rsidP="00D05AD4">
      <w:pPr>
        <w:tabs>
          <w:tab w:val="left" w:pos="2127"/>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3</w:t>
      </w:r>
      <w:r w:rsidR="00685267" w:rsidRPr="00A54B6C">
        <w:rPr>
          <w:rFonts w:ascii="Times New Roman" w:eastAsia="Times New Roman" w:hAnsi="Times New Roman"/>
          <w:sz w:val="24"/>
          <w:szCs w:val="24"/>
          <w:lang w:eastAsia="bg-BG"/>
        </w:rPr>
        <w:t xml:space="preserve">.2. участник (икономически оператор), който участва самостоятелно, но ще ползва един или повече </w:t>
      </w:r>
      <w:r w:rsidR="00685267" w:rsidRPr="00A54B6C">
        <w:rPr>
          <w:rFonts w:ascii="Times New Roman" w:eastAsia="Times New Roman" w:hAnsi="Times New Roman"/>
          <w:b/>
          <w:sz w:val="24"/>
          <w:szCs w:val="24"/>
          <w:lang w:eastAsia="bg-BG"/>
        </w:rPr>
        <w:t>подизпълнители</w:t>
      </w:r>
      <w:r w:rsidR="00685267" w:rsidRPr="00A54B6C">
        <w:rPr>
          <w:rFonts w:ascii="Times New Roman" w:eastAsia="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w:t>
      </w:r>
      <w:r w:rsidR="007E770A">
        <w:rPr>
          <w:rFonts w:ascii="Times New Roman" w:eastAsia="Times New Roman" w:hAnsi="Times New Roman"/>
          <w:sz w:val="24"/>
          <w:szCs w:val="24"/>
          <w:lang w:eastAsia="bg-BG"/>
        </w:rPr>
        <w:t>поръчката, която ще изпълняват.</w:t>
      </w:r>
    </w:p>
    <w:p w14:paraId="26A1E151" w14:textId="77777777" w:rsidR="00685267" w:rsidRPr="00A54B6C" w:rsidRDefault="00756542" w:rsidP="00D05AD4">
      <w:pPr>
        <w:tabs>
          <w:tab w:val="left" w:pos="2127"/>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3</w:t>
      </w:r>
      <w:r w:rsidR="00685267" w:rsidRPr="00A54B6C">
        <w:rPr>
          <w:rFonts w:ascii="Times New Roman" w:eastAsia="Times New Roman" w:hAnsi="Times New Roman"/>
          <w:sz w:val="24"/>
          <w:szCs w:val="24"/>
          <w:lang w:eastAsia="bg-BG"/>
        </w:rPr>
        <w:t>.3. 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2B4DB1A6" w14:textId="77777777" w:rsidR="001128B5" w:rsidRPr="00A54B6C" w:rsidRDefault="00764F61" w:rsidP="00D05AD4">
      <w:pPr>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4</w:t>
      </w:r>
      <w:r w:rsidR="001128B5" w:rsidRPr="00A54B6C">
        <w:rPr>
          <w:rFonts w:ascii="Times New Roman" w:eastAsia="Times New Roman" w:hAnsi="Times New Roman"/>
          <w:sz w:val="24"/>
          <w:szCs w:val="24"/>
          <w:lang w:eastAsia="bg-BG"/>
        </w:rPr>
        <w:t xml:space="preserve">. </w:t>
      </w:r>
      <w:r w:rsidR="00C23B04" w:rsidRPr="00A54B6C">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5EA5033F" w14:textId="77777777" w:rsidR="00A37B22" w:rsidRPr="00A54B6C" w:rsidRDefault="00764F61" w:rsidP="00D05AD4">
      <w:pPr>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5</w:t>
      </w:r>
      <w:r w:rsidR="001128B5" w:rsidRPr="00A54B6C">
        <w:rPr>
          <w:rFonts w:ascii="Times New Roman" w:eastAsia="Times New Roman" w:hAnsi="Times New Roman"/>
          <w:sz w:val="24"/>
          <w:szCs w:val="24"/>
          <w:lang w:eastAsia="bg-BG"/>
        </w:rPr>
        <w:t xml:space="preserve">. </w:t>
      </w:r>
      <w:r w:rsidR="00A37B22" w:rsidRPr="00A54B6C">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7B7A6ED6" w14:textId="276999DB" w:rsidR="003E5DAA" w:rsidRPr="00A54B6C" w:rsidRDefault="00764F61"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6</w:t>
      </w:r>
      <w:r w:rsidR="001128B5" w:rsidRPr="00A54B6C">
        <w:rPr>
          <w:rFonts w:ascii="Times New Roman" w:eastAsia="Times New Roman" w:hAnsi="Times New Roman"/>
          <w:sz w:val="24"/>
          <w:szCs w:val="24"/>
          <w:lang w:eastAsia="bg-BG"/>
        </w:rPr>
        <w:t xml:space="preserve">. </w:t>
      </w:r>
      <w:r w:rsidR="005A737B" w:rsidRPr="00A54B6C">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A54B6C">
        <w:rPr>
          <w:rFonts w:ascii="Times New Roman" w:eastAsia="Times New Roman" w:hAnsi="Times New Roman"/>
          <w:sz w:val="24"/>
          <w:szCs w:val="24"/>
          <w:lang w:eastAsia="bg-BG"/>
        </w:rPr>
        <w:t xml:space="preserve"> </w:t>
      </w:r>
      <w:r w:rsidR="005A737B" w:rsidRPr="00A54B6C">
        <w:rPr>
          <w:rFonts w:ascii="Times New Roman" w:eastAsia="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22FAF79D" w14:textId="77777777" w:rsidR="00962700" w:rsidRPr="00A54B6C" w:rsidRDefault="00764F61" w:rsidP="00D05AD4">
      <w:pPr>
        <w:spacing w:after="0" w:line="360" w:lineRule="auto"/>
        <w:ind w:firstLine="709"/>
        <w:jc w:val="both"/>
        <w:textAlignment w:val="top"/>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lastRenderedPageBreak/>
        <w:t>7</w:t>
      </w:r>
      <w:r w:rsidR="00962700" w:rsidRPr="00A54B6C">
        <w:rPr>
          <w:rFonts w:ascii="Times New Roman" w:eastAsia="Times New Roman" w:hAnsi="Times New Roman"/>
          <w:sz w:val="24"/>
          <w:szCs w:val="24"/>
          <w:lang w:eastAsia="bg-BG"/>
        </w:rPr>
        <w:t>. Когато за участника е налице някое от основанията по Раздел III, буква „А“, т. 2</w:t>
      </w:r>
      <w:r w:rsidR="00B50119" w:rsidRPr="00A54B6C">
        <w:rPr>
          <w:rFonts w:ascii="Times New Roman" w:eastAsia="Times New Roman" w:hAnsi="Times New Roman"/>
          <w:sz w:val="24"/>
          <w:szCs w:val="24"/>
          <w:lang w:eastAsia="bg-BG"/>
        </w:rPr>
        <w:t>.1. и т. 2.2</w:t>
      </w:r>
      <w:r w:rsidR="00962700" w:rsidRPr="00A54B6C">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w:t>
      </w:r>
      <w:r w:rsidR="00B50119" w:rsidRPr="00A54B6C">
        <w:rPr>
          <w:rFonts w:ascii="Times New Roman" w:eastAsia="Times New Roman" w:hAnsi="Times New Roman"/>
          <w:sz w:val="24"/>
          <w:szCs w:val="24"/>
          <w:lang w:eastAsia="bg-BG"/>
        </w:rPr>
        <w:t xml:space="preserve"> па чл. 45, ал. 2 от ППЗОП.</w:t>
      </w:r>
    </w:p>
    <w:p w14:paraId="10F9FCDB" w14:textId="77777777" w:rsidR="00396593" w:rsidRPr="00A54B6C" w:rsidRDefault="00396593" w:rsidP="00D05AD4">
      <w:pPr>
        <w:spacing w:after="0" w:line="360" w:lineRule="auto"/>
        <w:ind w:firstLine="709"/>
        <w:jc w:val="both"/>
        <w:textAlignment w:val="top"/>
        <w:rPr>
          <w:rFonts w:ascii="Times New Roman" w:eastAsia="Times New Roman" w:hAnsi="Times New Roman"/>
          <w:sz w:val="24"/>
          <w:szCs w:val="24"/>
          <w:lang w:eastAsia="bg-BG"/>
        </w:rPr>
      </w:pPr>
    </w:p>
    <w:p w14:paraId="61662796" w14:textId="77777777" w:rsidR="00396593" w:rsidRPr="00A54B6C" w:rsidRDefault="00396593" w:rsidP="00D05AD4">
      <w:pPr>
        <w:spacing w:after="0" w:line="360" w:lineRule="auto"/>
        <w:ind w:firstLine="709"/>
        <w:jc w:val="both"/>
        <w:textAlignment w:val="top"/>
        <w:rPr>
          <w:rFonts w:ascii="Times New Roman" w:eastAsia="Times New Roman" w:hAnsi="Times New Roman"/>
          <w:b/>
          <w:sz w:val="24"/>
          <w:szCs w:val="24"/>
          <w:lang w:eastAsia="bg-BG"/>
        </w:rPr>
      </w:pPr>
      <w:r w:rsidRPr="00A54B6C">
        <w:rPr>
          <w:rFonts w:ascii="Times New Roman" w:eastAsia="Times New Roman" w:hAnsi="Times New Roman"/>
          <w:b/>
          <w:sz w:val="24"/>
          <w:szCs w:val="24"/>
          <w:lang w:eastAsia="bg-BG"/>
        </w:rPr>
        <w:t>Г. Обособени позиции:</w:t>
      </w:r>
    </w:p>
    <w:p w14:paraId="27099104" w14:textId="77777777" w:rsidR="00396593" w:rsidRPr="00A54B6C" w:rsidRDefault="00396593" w:rsidP="00D05AD4">
      <w:pPr>
        <w:spacing w:after="0" w:line="360" w:lineRule="auto"/>
        <w:ind w:firstLine="709"/>
        <w:jc w:val="both"/>
        <w:textAlignment w:val="top"/>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1. Оферта от участниците може да бъде подавана за една</w:t>
      </w:r>
      <w:r w:rsidR="001410FB" w:rsidRPr="00A54B6C">
        <w:rPr>
          <w:rFonts w:ascii="Times New Roman" w:eastAsia="Times New Roman" w:hAnsi="Times New Roman"/>
          <w:sz w:val="24"/>
          <w:szCs w:val="24"/>
          <w:lang w:eastAsia="bg-BG"/>
        </w:rPr>
        <w:t>, повече от една</w:t>
      </w:r>
      <w:r w:rsidRPr="00A54B6C">
        <w:rPr>
          <w:rFonts w:ascii="Times New Roman" w:eastAsia="Times New Roman" w:hAnsi="Times New Roman"/>
          <w:sz w:val="24"/>
          <w:szCs w:val="24"/>
          <w:lang w:eastAsia="bg-BG"/>
        </w:rPr>
        <w:t xml:space="preserve"> или за всички обособени позиции.</w:t>
      </w:r>
    </w:p>
    <w:p w14:paraId="350D1308" w14:textId="77777777" w:rsidR="00396593" w:rsidRPr="00A54B6C" w:rsidRDefault="00396593" w:rsidP="00D05AD4">
      <w:pPr>
        <w:spacing w:after="0" w:line="360" w:lineRule="auto"/>
        <w:ind w:firstLine="709"/>
        <w:jc w:val="both"/>
        <w:textAlignment w:val="top"/>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2. Няма ограничение в броя обособени позиции, които могат да се възлагат на един изпълнител.</w:t>
      </w:r>
    </w:p>
    <w:p w14:paraId="519FE5CF" w14:textId="00021B52" w:rsidR="00396593" w:rsidRPr="00A54B6C" w:rsidRDefault="00396593" w:rsidP="00D05AD4">
      <w:pPr>
        <w:spacing w:after="0" w:line="360" w:lineRule="auto"/>
        <w:ind w:firstLine="709"/>
        <w:jc w:val="both"/>
        <w:textAlignment w:val="top"/>
        <w:rPr>
          <w:rFonts w:ascii="Times New Roman" w:eastAsia="Times New Roman" w:hAnsi="Times New Roman"/>
          <w:sz w:val="24"/>
          <w:szCs w:val="24"/>
          <w:lang w:eastAsia="bg-BG"/>
        </w:rPr>
      </w:pPr>
      <w:r w:rsidRPr="00A54B6C">
        <w:rPr>
          <w:rFonts w:ascii="Times New Roman" w:eastAsia="Times New Roman" w:hAnsi="Times New Roman"/>
          <w:sz w:val="24"/>
          <w:szCs w:val="24"/>
        </w:rPr>
        <w:t xml:space="preserve">3. Когато участник подава оферта за повече от една обособена позиция в опаковката по </w:t>
      </w:r>
      <w:r w:rsidRPr="00A54B6C">
        <w:rPr>
          <w:rFonts w:ascii="Times New Roman" w:eastAsia="Times New Roman" w:hAnsi="Times New Roman"/>
          <w:b/>
          <w:sz w:val="24"/>
          <w:szCs w:val="24"/>
        </w:rPr>
        <w:t>Раздел V</w:t>
      </w:r>
      <w:r w:rsidRPr="00A54B6C">
        <w:rPr>
          <w:rFonts w:ascii="Times New Roman" w:eastAsia="Times New Roman" w:hAnsi="Times New Roman"/>
          <w:sz w:val="24"/>
          <w:szCs w:val="24"/>
        </w:rPr>
        <w:t xml:space="preserve"> </w:t>
      </w:r>
      <w:r w:rsidRPr="00A54B6C">
        <w:rPr>
          <w:rFonts w:ascii="Times New Roman" w:eastAsia="Times New Roman" w:hAnsi="Times New Roman"/>
          <w:b/>
          <w:sz w:val="24"/>
          <w:szCs w:val="24"/>
          <w:lang w:eastAsia="bg-BG"/>
        </w:rPr>
        <w:t>т. 2 „Съдържание на опаковката</w:t>
      </w:r>
      <w:r w:rsidRPr="00A54B6C">
        <w:rPr>
          <w:rFonts w:ascii="Times New Roman" w:eastAsia="Times New Roman" w:hAnsi="Times New Roman"/>
          <w:sz w:val="24"/>
          <w:szCs w:val="24"/>
          <w:lang w:eastAsia="bg-BG"/>
        </w:rPr>
        <w:t>“ за всяка от позициите се представят поотделно комплектувани документи по чл. 39, ал. 3, т. 1</w:t>
      </w:r>
      <w:r w:rsidR="005A75C9" w:rsidRPr="00A54B6C">
        <w:rPr>
          <w:rFonts w:ascii="Times New Roman" w:eastAsia="Times New Roman" w:hAnsi="Times New Roman"/>
          <w:sz w:val="24"/>
          <w:szCs w:val="24"/>
          <w:lang w:eastAsia="bg-BG"/>
        </w:rPr>
        <w:t xml:space="preserve"> от</w:t>
      </w:r>
      <w:r w:rsidRPr="00A54B6C">
        <w:rPr>
          <w:rFonts w:ascii="Times New Roman" w:eastAsia="Times New Roman" w:hAnsi="Times New Roman"/>
          <w:sz w:val="24"/>
          <w:szCs w:val="24"/>
          <w:lang w:eastAsia="bg-BG"/>
        </w:rPr>
        <w:t xml:space="preserve"> ППЗОП и отделни „Предлагани ценови параметри“, с посочване на позицията, за която се отнасят.</w:t>
      </w:r>
    </w:p>
    <w:p w14:paraId="7E40101C" w14:textId="77777777" w:rsidR="00BD4D04" w:rsidRPr="00A54B6C" w:rsidRDefault="00396593" w:rsidP="00D05AD4">
      <w:pPr>
        <w:spacing w:after="0" w:line="360" w:lineRule="auto"/>
        <w:ind w:firstLine="709"/>
        <w:jc w:val="both"/>
        <w:textAlignment w:val="top"/>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4. </w:t>
      </w:r>
      <w:r w:rsidR="00BD4D04" w:rsidRPr="00A54B6C">
        <w:rPr>
          <w:rFonts w:ascii="Times New Roman" w:eastAsia="Times New Roman" w:hAnsi="Times New Roman"/>
          <w:sz w:val="24"/>
          <w:szCs w:val="24"/>
          <w:lang w:eastAsia="bg-BG"/>
        </w:rPr>
        <w:t>Когато критериите за подбор по отделните обособени позиции са еднакви, за тях се допуска представяне на един ЕЕДОП.</w:t>
      </w:r>
    </w:p>
    <w:p w14:paraId="59B4F0B1" w14:textId="77777777" w:rsidR="00396593" w:rsidRPr="00A54B6C" w:rsidRDefault="00BD4D04" w:rsidP="00D05AD4">
      <w:pPr>
        <w:spacing w:after="0" w:line="360" w:lineRule="auto"/>
        <w:ind w:firstLine="709"/>
        <w:jc w:val="both"/>
        <w:textAlignment w:val="top"/>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5. </w:t>
      </w:r>
      <w:r w:rsidR="00396593" w:rsidRPr="00A54B6C">
        <w:rPr>
          <w:rFonts w:ascii="Times New Roman" w:eastAsia="Times New Roman" w:hAnsi="Times New Roman"/>
          <w:sz w:val="24"/>
          <w:szCs w:val="24"/>
          <w:lang w:eastAsia="bg-BG"/>
        </w:rPr>
        <w:t>Условията по чл. 101, ал. 8-11 от ЗОП се прилагат за всяка обособена позиция.</w:t>
      </w:r>
    </w:p>
    <w:p w14:paraId="0D828BF2" w14:textId="77777777" w:rsidR="00F31630" w:rsidRPr="00A54B6C" w:rsidRDefault="00E50857" w:rsidP="00D05AD4">
      <w:pPr>
        <w:pStyle w:val="Heading1"/>
        <w:spacing w:line="360" w:lineRule="auto"/>
        <w:ind w:firstLine="709"/>
        <w:rPr>
          <w:rFonts w:ascii="Times New Roman" w:eastAsia="Times New Roman" w:hAnsi="Times New Roman" w:cs="Times New Roman"/>
          <w:color w:val="auto"/>
          <w:sz w:val="24"/>
          <w:szCs w:val="24"/>
          <w:lang w:eastAsia="bg-BG"/>
        </w:rPr>
      </w:pPr>
      <w:bookmarkStart w:id="17" w:name="_Toc466382394"/>
      <w:r w:rsidRPr="00A54B6C">
        <w:rPr>
          <w:rFonts w:ascii="Times New Roman" w:eastAsia="Times New Roman" w:hAnsi="Times New Roman" w:cs="Times New Roman"/>
          <w:color w:val="auto"/>
          <w:sz w:val="24"/>
          <w:szCs w:val="24"/>
          <w:lang w:eastAsia="bg-BG"/>
        </w:rPr>
        <w:t>I</w:t>
      </w:r>
      <w:r w:rsidR="00A52F02" w:rsidRPr="00A54B6C">
        <w:rPr>
          <w:rFonts w:ascii="Times New Roman" w:eastAsia="Times New Roman" w:hAnsi="Times New Roman" w:cs="Times New Roman"/>
          <w:color w:val="auto"/>
          <w:sz w:val="24"/>
          <w:szCs w:val="24"/>
          <w:lang w:eastAsia="bg-BG"/>
        </w:rPr>
        <w:t>V. КРИТЕРИЙ ЗА ВЪЗЛАГАНЕ НА ПОРЪЧКАТА</w:t>
      </w:r>
      <w:bookmarkEnd w:id="17"/>
    </w:p>
    <w:p w14:paraId="643F8DFE" w14:textId="77777777" w:rsidR="00BC157F" w:rsidRPr="00A54B6C" w:rsidRDefault="00A52F02"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Оценката на офертите се извършва по критерий за възлагане </w:t>
      </w:r>
      <w:r w:rsidRPr="00A54B6C">
        <w:rPr>
          <w:rFonts w:ascii="Times New Roman" w:eastAsia="Times New Roman" w:hAnsi="Times New Roman"/>
          <w:b/>
          <w:sz w:val="24"/>
          <w:szCs w:val="24"/>
          <w:lang w:eastAsia="bg-BG"/>
        </w:rPr>
        <w:t>„</w:t>
      </w:r>
      <w:r w:rsidR="00BC157F" w:rsidRPr="00A54B6C">
        <w:rPr>
          <w:rFonts w:ascii="Times New Roman" w:eastAsia="Times New Roman" w:hAnsi="Times New Roman"/>
          <w:b/>
          <w:sz w:val="24"/>
          <w:szCs w:val="24"/>
          <w:lang w:eastAsia="bg-BG"/>
        </w:rPr>
        <w:t>най-ниска цена</w:t>
      </w:r>
      <w:r w:rsidR="0089289B" w:rsidRPr="00A54B6C">
        <w:rPr>
          <w:rFonts w:ascii="Times New Roman" w:eastAsia="Times New Roman" w:hAnsi="Times New Roman"/>
          <w:b/>
          <w:sz w:val="24"/>
          <w:szCs w:val="24"/>
          <w:lang w:eastAsia="bg-BG"/>
        </w:rPr>
        <w:t>“</w:t>
      </w:r>
      <w:r w:rsidR="00BC157F" w:rsidRPr="00A54B6C">
        <w:rPr>
          <w:rFonts w:ascii="Times New Roman" w:eastAsia="Times New Roman" w:hAnsi="Times New Roman"/>
          <w:b/>
          <w:sz w:val="24"/>
          <w:szCs w:val="24"/>
          <w:lang w:eastAsia="bg-BG"/>
        </w:rPr>
        <w:t xml:space="preserve">. </w:t>
      </w:r>
      <w:r w:rsidR="007A2FF0" w:rsidRPr="00A54B6C">
        <w:rPr>
          <w:rFonts w:ascii="Times New Roman" w:eastAsia="Times New Roman" w:hAnsi="Times New Roman"/>
          <w:sz w:val="24"/>
          <w:szCs w:val="24"/>
          <w:lang w:eastAsia="bg-BG"/>
        </w:rPr>
        <w:t xml:space="preserve">При съпоставка се вземат предвид оферираните от участниците </w:t>
      </w:r>
      <w:r w:rsidR="00B50406">
        <w:rPr>
          <w:rFonts w:ascii="Times New Roman" w:eastAsia="Times New Roman" w:hAnsi="Times New Roman"/>
          <w:sz w:val="24"/>
          <w:szCs w:val="24"/>
          <w:lang w:eastAsia="bg-BG"/>
        </w:rPr>
        <w:t xml:space="preserve">крайни </w:t>
      </w:r>
      <w:r w:rsidR="007A2FF0" w:rsidRPr="00A54B6C">
        <w:rPr>
          <w:rFonts w:ascii="Times New Roman" w:eastAsia="Times New Roman" w:hAnsi="Times New Roman"/>
          <w:sz w:val="24"/>
          <w:szCs w:val="24"/>
          <w:lang w:eastAsia="bg-BG"/>
        </w:rPr>
        <w:t xml:space="preserve">общи цени </w:t>
      </w:r>
      <w:r w:rsidR="00B50406">
        <w:rPr>
          <w:rFonts w:ascii="Times New Roman" w:eastAsia="Times New Roman" w:hAnsi="Times New Roman"/>
          <w:sz w:val="24"/>
          <w:szCs w:val="24"/>
          <w:lang w:eastAsia="bg-BG"/>
        </w:rPr>
        <w:t xml:space="preserve">без ДДС </w:t>
      </w:r>
      <w:r w:rsidR="007A2FF0" w:rsidRPr="00A54B6C">
        <w:rPr>
          <w:rFonts w:ascii="Times New Roman" w:eastAsia="Times New Roman" w:hAnsi="Times New Roman"/>
          <w:sz w:val="24"/>
          <w:szCs w:val="24"/>
          <w:lang w:eastAsia="bg-BG"/>
        </w:rPr>
        <w:t>по съответната обособена позиция.</w:t>
      </w:r>
      <w:r w:rsidR="00B50406">
        <w:rPr>
          <w:rFonts w:ascii="Times New Roman" w:eastAsia="Times New Roman" w:hAnsi="Times New Roman"/>
          <w:sz w:val="24"/>
          <w:szCs w:val="24"/>
          <w:lang w:eastAsia="bg-BG"/>
        </w:rPr>
        <w:t xml:space="preserve"> </w:t>
      </w:r>
      <w:r w:rsidR="00B50406" w:rsidRPr="00B50406">
        <w:rPr>
          <w:rFonts w:ascii="Times New Roman" w:eastAsia="Times New Roman" w:hAnsi="Times New Roman"/>
          <w:sz w:val="24"/>
          <w:szCs w:val="24"/>
          <w:lang w:eastAsia="bg-BG"/>
        </w:rPr>
        <w:t>Формирането на крайна обща цена ще служи само за оценка на офертите.</w:t>
      </w:r>
    </w:p>
    <w:p w14:paraId="75372342" w14:textId="77777777" w:rsidR="00A52F02" w:rsidRPr="00A54B6C" w:rsidRDefault="00A52F02"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5F50A0F2" w14:textId="77777777" w:rsidR="00A52F02" w:rsidRPr="00A54B6C" w:rsidRDefault="00A52F02"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333B5B6D" w14:textId="77777777" w:rsidR="006A132D" w:rsidRPr="00A54B6C" w:rsidRDefault="004D51C2"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r w:rsidR="00C166E2" w:rsidRPr="00A54B6C">
        <w:rPr>
          <w:rFonts w:ascii="Times New Roman" w:eastAsia="Times New Roman" w:hAnsi="Times New Roman"/>
          <w:sz w:val="24"/>
          <w:szCs w:val="24"/>
          <w:lang w:eastAsia="bg-BG"/>
        </w:rPr>
        <w:t xml:space="preserve">Комисията провежда публично жребий за определяне на изпълнител между класираните на първо място оферти, когато критерият за възлагане е </w:t>
      </w:r>
      <w:r w:rsidR="00E80B42" w:rsidRPr="00A54B6C">
        <w:rPr>
          <w:rFonts w:ascii="Times New Roman" w:eastAsia="Times New Roman" w:hAnsi="Times New Roman"/>
          <w:sz w:val="24"/>
          <w:szCs w:val="24"/>
          <w:lang w:eastAsia="bg-BG"/>
        </w:rPr>
        <w:t>най-ниска цена</w:t>
      </w:r>
      <w:r w:rsidR="00C166E2" w:rsidRPr="00A54B6C">
        <w:rPr>
          <w:rFonts w:ascii="Times New Roman" w:eastAsia="Times New Roman" w:hAnsi="Times New Roman"/>
          <w:sz w:val="24"/>
          <w:szCs w:val="24"/>
          <w:lang w:eastAsia="bg-BG"/>
        </w:rPr>
        <w:t xml:space="preserve"> и тази цена се предлага в две</w:t>
      </w:r>
      <w:r w:rsidR="00E80B42" w:rsidRPr="00A54B6C">
        <w:rPr>
          <w:rFonts w:ascii="Times New Roman" w:eastAsia="Times New Roman" w:hAnsi="Times New Roman"/>
          <w:sz w:val="24"/>
          <w:szCs w:val="24"/>
          <w:lang w:eastAsia="bg-BG"/>
        </w:rPr>
        <w:t xml:space="preserve"> или повече оферти </w:t>
      </w:r>
      <w:r w:rsidR="00C166E2" w:rsidRPr="00A54B6C">
        <w:rPr>
          <w:rFonts w:ascii="Times New Roman" w:eastAsia="Times New Roman" w:hAnsi="Times New Roman"/>
          <w:sz w:val="24"/>
          <w:szCs w:val="24"/>
          <w:lang w:eastAsia="bg-BG"/>
        </w:rPr>
        <w:t>съгласно</w:t>
      </w:r>
      <w:r w:rsidR="00A52F02" w:rsidRPr="00A54B6C">
        <w:rPr>
          <w:rFonts w:ascii="Times New Roman" w:eastAsia="Times New Roman" w:hAnsi="Times New Roman"/>
          <w:sz w:val="24"/>
          <w:szCs w:val="24"/>
          <w:lang w:eastAsia="bg-BG"/>
        </w:rPr>
        <w:t xml:space="preserve"> чл. 58, </w:t>
      </w:r>
      <w:r w:rsidR="00E80B42" w:rsidRPr="00A54B6C">
        <w:rPr>
          <w:rFonts w:ascii="Times New Roman" w:eastAsia="Times New Roman" w:hAnsi="Times New Roman"/>
          <w:sz w:val="24"/>
          <w:szCs w:val="24"/>
          <w:lang w:eastAsia="bg-BG"/>
        </w:rPr>
        <w:t xml:space="preserve">ал. </w:t>
      </w:r>
      <w:r w:rsidR="00A52F02" w:rsidRPr="00A54B6C">
        <w:rPr>
          <w:rFonts w:ascii="Times New Roman" w:eastAsia="Times New Roman" w:hAnsi="Times New Roman"/>
          <w:sz w:val="24"/>
          <w:szCs w:val="24"/>
          <w:lang w:eastAsia="bg-BG"/>
        </w:rPr>
        <w:t>3 от ППЗОП.</w:t>
      </w:r>
    </w:p>
    <w:p w14:paraId="072F3393" w14:textId="77777777" w:rsidR="00F31630" w:rsidRPr="00A54B6C" w:rsidRDefault="00EA0F85" w:rsidP="00D05AD4">
      <w:pPr>
        <w:pStyle w:val="Heading1"/>
        <w:spacing w:line="360" w:lineRule="auto"/>
        <w:ind w:firstLine="709"/>
        <w:rPr>
          <w:rFonts w:ascii="Times New Roman" w:eastAsia="Times New Roman" w:hAnsi="Times New Roman" w:cs="Times New Roman"/>
          <w:color w:val="auto"/>
          <w:sz w:val="24"/>
          <w:szCs w:val="24"/>
          <w:lang w:eastAsia="bg-BG"/>
        </w:rPr>
      </w:pPr>
      <w:bookmarkStart w:id="18" w:name="_Toc466382395"/>
      <w:r w:rsidRPr="00A54B6C">
        <w:rPr>
          <w:rFonts w:ascii="Times New Roman" w:eastAsia="Times New Roman" w:hAnsi="Times New Roman" w:cs="Times New Roman"/>
          <w:color w:val="auto"/>
          <w:sz w:val="24"/>
          <w:szCs w:val="24"/>
          <w:lang w:eastAsia="bg-BG"/>
        </w:rPr>
        <w:lastRenderedPageBreak/>
        <w:t>V</w:t>
      </w:r>
      <w:r w:rsidR="002A1ACD" w:rsidRPr="00A54B6C">
        <w:rPr>
          <w:rFonts w:ascii="Times New Roman" w:eastAsia="Times New Roman" w:hAnsi="Times New Roman" w:cs="Times New Roman"/>
          <w:color w:val="auto"/>
          <w:sz w:val="24"/>
          <w:szCs w:val="24"/>
          <w:lang w:eastAsia="bg-BG"/>
        </w:rPr>
        <w:t xml:space="preserve">. ОФЕРТА. УКАЗАНИЯ ЗА ПОДГОТОВКАТА </w:t>
      </w:r>
      <w:r w:rsidR="005444C0" w:rsidRPr="00A54B6C">
        <w:rPr>
          <w:rFonts w:ascii="Times New Roman" w:eastAsia="Times New Roman" w:hAnsi="Times New Roman" w:cs="Times New Roman"/>
          <w:color w:val="auto"/>
          <w:sz w:val="24"/>
          <w:szCs w:val="24"/>
          <w:lang w:eastAsia="bg-BG"/>
        </w:rPr>
        <w:t>Ѝ</w:t>
      </w:r>
      <w:r w:rsidR="00B84AA5" w:rsidRPr="00A54B6C">
        <w:rPr>
          <w:rFonts w:ascii="Times New Roman" w:eastAsia="Times New Roman" w:hAnsi="Times New Roman" w:cs="Times New Roman"/>
          <w:color w:val="auto"/>
          <w:sz w:val="24"/>
          <w:szCs w:val="24"/>
          <w:lang w:eastAsia="bg-BG"/>
        </w:rPr>
        <w:t>.</w:t>
      </w:r>
      <w:bookmarkEnd w:id="18"/>
    </w:p>
    <w:p w14:paraId="38DA531D" w14:textId="77777777" w:rsidR="00093DB7" w:rsidRPr="00A54B6C" w:rsidRDefault="002B002B" w:rsidP="00D05AD4">
      <w:pPr>
        <w:pStyle w:val="Heading2"/>
        <w:spacing w:line="360" w:lineRule="auto"/>
        <w:ind w:firstLine="709"/>
        <w:rPr>
          <w:rFonts w:ascii="Times New Roman" w:eastAsia="Times New Roman" w:hAnsi="Times New Roman" w:cs="Times New Roman"/>
          <w:snapToGrid w:val="0"/>
          <w:color w:val="auto"/>
          <w:sz w:val="24"/>
          <w:szCs w:val="24"/>
        </w:rPr>
      </w:pPr>
      <w:bookmarkStart w:id="19" w:name="bookmark23"/>
      <w:bookmarkStart w:id="20" w:name="_Toc466382396"/>
      <w:r w:rsidRPr="00A54B6C">
        <w:rPr>
          <w:rFonts w:ascii="Times New Roman" w:eastAsia="Times New Roman" w:hAnsi="Times New Roman" w:cs="Times New Roman"/>
          <w:snapToGrid w:val="0"/>
          <w:color w:val="auto"/>
          <w:sz w:val="24"/>
          <w:szCs w:val="24"/>
        </w:rPr>
        <w:t xml:space="preserve">1. </w:t>
      </w:r>
      <w:r w:rsidR="00093DB7" w:rsidRPr="00A54B6C">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19"/>
      <w:r w:rsidR="00093DB7" w:rsidRPr="00A54B6C">
        <w:rPr>
          <w:rFonts w:ascii="Times New Roman" w:eastAsia="Times New Roman" w:hAnsi="Times New Roman" w:cs="Times New Roman"/>
          <w:snapToGrid w:val="0"/>
          <w:color w:val="auto"/>
          <w:sz w:val="24"/>
          <w:szCs w:val="24"/>
        </w:rPr>
        <w:t>.</w:t>
      </w:r>
      <w:bookmarkEnd w:id="20"/>
    </w:p>
    <w:p w14:paraId="2AB348AB" w14:textId="77777777" w:rsidR="004719E0" w:rsidRPr="00A54B6C" w:rsidRDefault="004719E0"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A54B6C">
        <w:rPr>
          <w:rStyle w:val="FootnoteReference"/>
          <w:rFonts w:eastAsia="Times New Roman"/>
          <w:snapToGrid w:val="0"/>
          <w:sz w:val="24"/>
          <w:szCs w:val="24"/>
        </w:rPr>
        <w:footnoteReference w:id="1"/>
      </w:r>
      <w:r w:rsidRPr="00A54B6C">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3AF78663" w14:textId="77777777" w:rsidR="00463172" w:rsidRPr="00A54B6C" w:rsidRDefault="00463172"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44EB5BA2" w14:textId="77777777" w:rsidR="002B0014" w:rsidRPr="00A54B6C" w:rsidRDefault="002A1ACD" w:rsidP="00D05AD4">
      <w:pPr>
        <w:spacing w:after="0" w:line="360" w:lineRule="auto"/>
        <w:ind w:firstLine="567"/>
        <w:jc w:val="both"/>
        <w:rPr>
          <w:rFonts w:ascii="Times New Roman" w:eastAsia="Times New Roman" w:hAnsi="Times New Roman"/>
          <w:sz w:val="24"/>
          <w:szCs w:val="24"/>
          <w:lang w:eastAsia="bg-BG"/>
        </w:rPr>
      </w:pPr>
      <w:r w:rsidRPr="00A54B6C">
        <w:rPr>
          <w:rFonts w:ascii="Times New Roman" w:eastAsia="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002B0014" w:rsidRPr="00A54B6C">
        <w:rPr>
          <w:rFonts w:ascii="Times New Roman" w:eastAsia="Times New Roman" w:hAnsi="Times New Roman"/>
          <w:sz w:val="24"/>
          <w:szCs w:val="24"/>
          <w:lang w:eastAsia="bg-BG"/>
        </w:rPr>
        <w:t xml:space="preserve">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14271D43" w14:textId="77777777" w:rsidR="0089289B" w:rsidRPr="00A54B6C" w:rsidRDefault="00305497"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Всеки участник в процедурата има прав</w:t>
      </w:r>
      <w:r w:rsidR="00494479" w:rsidRPr="00A54B6C">
        <w:rPr>
          <w:rFonts w:ascii="Times New Roman" w:eastAsia="Times New Roman" w:hAnsi="Times New Roman"/>
          <w:snapToGrid w:val="0"/>
          <w:sz w:val="24"/>
          <w:szCs w:val="24"/>
        </w:rPr>
        <w:t>о да представи само една оферта</w:t>
      </w:r>
      <w:r w:rsidR="00254BA7" w:rsidRPr="00A54B6C">
        <w:rPr>
          <w:rFonts w:ascii="Times New Roman" w:eastAsia="Times New Roman" w:hAnsi="Times New Roman"/>
          <w:snapToGrid w:val="0"/>
          <w:sz w:val="24"/>
          <w:szCs w:val="24"/>
        </w:rPr>
        <w:t xml:space="preserve"> за всяка от обособените позиции</w:t>
      </w:r>
      <w:r w:rsidR="002A1ACD" w:rsidRPr="00A54B6C">
        <w:rPr>
          <w:rFonts w:ascii="Times New Roman" w:eastAsia="Times New Roman" w:hAnsi="Times New Roman"/>
          <w:snapToGrid w:val="0"/>
          <w:sz w:val="24"/>
          <w:szCs w:val="24"/>
        </w:rPr>
        <w:t>.</w:t>
      </w:r>
      <w:r w:rsidR="00254BA7" w:rsidRPr="00A54B6C">
        <w:rPr>
          <w:rFonts w:ascii="Times New Roman" w:eastAsia="Times New Roman" w:hAnsi="Times New Roman"/>
          <w:snapToGrid w:val="0"/>
          <w:sz w:val="24"/>
          <w:szCs w:val="24"/>
        </w:rPr>
        <w:t xml:space="preserve"> Участниците могат да подадат оферта само за една, две или повече обособени позиции.</w:t>
      </w:r>
    </w:p>
    <w:p w14:paraId="3B9A4ACA" w14:textId="65ACCD5B" w:rsidR="002B0014" w:rsidRPr="00A54B6C" w:rsidRDefault="00254BA7" w:rsidP="00D05AD4">
      <w:pPr>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Офертата следва да включва пълния обем на съответната/ните обособена/и позиция/и съобразно предмета на поръч</w:t>
      </w:r>
      <w:r w:rsidR="002D1E0F">
        <w:rPr>
          <w:rFonts w:ascii="Times New Roman" w:eastAsia="Times New Roman" w:hAnsi="Times New Roman"/>
          <w:sz w:val="24"/>
          <w:szCs w:val="24"/>
          <w:lang w:eastAsia="bg-BG"/>
        </w:rPr>
        <w:t>ката, за която/които участникът</w:t>
      </w:r>
      <w:r w:rsidRPr="00A54B6C">
        <w:rPr>
          <w:rFonts w:ascii="Times New Roman" w:eastAsia="Times New Roman" w:hAnsi="Times New Roman"/>
          <w:sz w:val="24"/>
          <w:szCs w:val="24"/>
          <w:lang w:eastAsia="bg-BG"/>
        </w:rPr>
        <w:t xml:space="preserve"> желае да участва. Не се допуска участие само по определени стоки от дадена обособена позиция.</w:t>
      </w:r>
      <w:r w:rsidR="00A45A2E" w:rsidRPr="00A54B6C">
        <w:rPr>
          <w:rFonts w:ascii="Times New Roman" w:eastAsia="Times New Roman" w:hAnsi="Times New Roman"/>
          <w:sz w:val="24"/>
          <w:szCs w:val="24"/>
          <w:lang w:eastAsia="bg-BG"/>
        </w:rPr>
        <w:t xml:space="preserve"> Участникът няма право да представя варианти на офертата.</w:t>
      </w:r>
      <w:r w:rsidR="002B0014" w:rsidRPr="00A54B6C">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r w:rsidR="00E65F24" w:rsidRPr="00A54B6C">
        <w:rPr>
          <w:rFonts w:ascii="Times New Roman" w:eastAsia="Times New Roman" w:hAnsi="Times New Roman"/>
          <w:snapToGrid w:val="0"/>
          <w:sz w:val="24"/>
          <w:szCs w:val="24"/>
        </w:rPr>
        <w:t xml:space="preserve"> Не се допуска участие по отделни стоки, включени в обособената позиция.</w:t>
      </w:r>
    </w:p>
    <w:p w14:paraId="2933EABF" w14:textId="19403B01" w:rsidR="00F31630" w:rsidRPr="00A54B6C" w:rsidRDefault="005F4DC8" w:rsidP="00D05AD4">
      <w:pPr>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Срокът за валидност на офертите е </w:t>
      </w:r>
      <w:r w:rsidR="00614DE4" w:rsidRPr="00A54B6C">
        <w:rPr>
          <w:rFonts w:ascii="Times New Roman" w:eastAsia="Times New Roman" w:hAnsi="Times New Roman"/>
          <w:sz w:val="24"/>
          <w:szCs w:val="24"/>
          <w:lang w:eastAsia="bg-BG"/>
        </w:rPr>
        <w:t>3 месеца</w:t>
      </w:r>
      <w:r w:rsidRPr="00A54B6C">
        <w:rPr>
          <w:rFonts w:ascii="Times New Roman" w:eastAsia="Times New Roman" w:hAnsi="Times New Roman"/>
          <w:sz w:val="24"/>
          <w:szCs w:val="24"/>
          <w:lang w:eastAsia="bg-BG"/>
        </w:rPr>
        <w:t>, от датата посочена в обявлението като краен срок за получаването им.</w:t>
      </w:r>
    </w:p>
    <w:p w14:paraId="47C1602D" w14:textId="0A355968" w:rsidR="006A018C" w:rsidRPr="00A54B6C" w:rsidRDefault="005F4DC8" w:rsidP="00D05AD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Документите</w:t>
      </w:r>
      <w:r w:rsidR="006A018C" w:rsidRPr="00A54B6C">
        <w:rPr>
          <w:rFonts w:ascii="Times New Roman" w:eastAsia="Times New Roman" w:hAnsi="Times New Roman"/>
          <w:sz w:val="24"/>
          <w:szCs w:val="24"/>
          <w:lang w:eastAsia="bg-BG"/>
        </w:rPr>
        <w:t>,</w:t>
      </w:r>
      <w:r w:rsidRPr="00A54B6C">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A54B6C">
        <w:rPr>
          <w:rFonts w:ascii="Times New Roman" w:eastAsia="Times New Roman" w:hAnsi="Times New Roman"/>
          <w:sz w:val="24"/>
          <w:szCs w:val="24"/>
          <w:lang w:eastAsia="bg-BG"/>
        </w:rPr>
        <w:t>участника</w:t>
      </w:r>
      <w:r w:rsidRPr="00A54B6C">
        <w:rPr>
          <w:rFonts w:ascii="Times New Roman" w:eastAsia="Times New Roman" w:hAnsi="Times New Roman"/>
          <w:sz w:val="24"/>
          <w:szCs w:val="24"/>
          <w:lang w:eastAsia="bg-BG"/>
        </w:rPr>
        <w:t xml:space="preserve"> </w:t>
      </w:r>
      <w:r w:rsidR="002A1ACD" w:rsidRPr="00A54B6C">
        <w:rPr>
          <w:rFonts w:ascii="Times New Roman" w:eastAsia="Times New Roman" w:hAnsi="Times New Roman"/>
          <w:sz w:val="24"/>
          <w:szCs w:val="24"/>
          <w:lang w:eastAsia="bg-BG"/>
        </w:rPr>
        <w:t>или от упълномощен от него представител, лично</w:t>
      </w:r>
      <w:r w:rsidR="002B0014" w:rsidRPr="00A54B6C">
        <w:rPr>
          <w:rFonts w:ascii="Times New Roman" w:eastAsia="Times New Roman" w:hAnsi="Times New Roman"/>
          <w:sz w:val="24"/>
          <w:szCs w:val="24"/>
          <w:lang w:eastAsia="bg-BG"/>
        </w:rPr>
        <w:t xml:space="preserve"> на гише № 54 в Паричния салон на БНБ</w:t>
      </w:r>
      <w:r w:rsidR="002A1ACD" w:rsidRPr="00A54B6C">
        <w:rPr>
          <w:rFonts w:ascii="Times New Roman" w:eastAsia="Times New Roman" w:hAnsi="Times New Roman"/>
          <w:sz w:val="24"/>
          <w:szCs w:val="24"/>
          <w:lang w:eastAsia="bg-BG"/>
        </w:rPr>
        <w:t xml:space="preserve"> или </w:t>
      </w:r>
      <w:r w:rsidR="0063029C" w:rsidRPr="00A54B6C">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A54B6C">
        <w:rPr>
          <w:rFonts w:ascii="Times New Roman" w:eastAsia="Times New Roman" w:hAnsi="Times New Roman"/>
          <w:sz w:val="24"/>
          <w:szCs w:val="24"/>
          <w:lang w:eastAsia="bg-BG"/>
        </w:rPr>
        <w:t>възложителя</w:t>
      </w:r>
      <w:r w:rsidR="00035A7B" w:rsidRPr="00A54B6C">
        <w:rPr>
          <w:rFonts w:ascii="Times New Roman" w:eastAsia="Times New Roman" w:hAnsi="Times New Roman"/>
          <w:sz w:val="24"/>
          <w:szCs w:val="24"/>
          <w:lang w:eastAsia="bg-BG"/>
        </w:rPr>
        <w:t>, както следва: гр. София, пл. „Княз Александър I“ №</w:t>
      </w:r>
      <w:r w:rsidR="006A018C" w:rsidRPr="00A54B6C">
        <w:rPr>
          <w:rFonts w:ascii="Times New Roman" w:eastAsia="Times New Roman" w:hAnsi="Times New Roman"/>
          <w:sz w:val="24"/>
          <w:szCs w:val="24"/>
          <w:lang w:eastAsia="bg-BG"/>
        </w:rPr>
        <w:t xml:space="preserve"> </w:t>
      </w:r>
      <w:r w:rsidR="00035A7B" w:rsidRPr="00A54B6C">
        <w:rPr>
          <w:rFonts w:ascii="Times New Roman" w:eastAsia="Times New Roman" w:hAnsi="Times New Roman"/>
          <w:sz w:val="24"/>
          <w:szCs w:val="24"/>
          <w:lang w:eastAsia="bg-BG"/>
        </w:rPr>
        <w:t>1, Българска народна банка</w:t>
      </w:r>
      <w:r w:rsidR="0063029C" w:rsidRPr="00A54B6C">
        <w:rPr>
          <w:rFonts w:ascii="Times New Roman" w:eastAsia="Times New Roman" w:hAnsi="Times New Roman"/>
          <w:sz w:val="24"/>
          <w:szCs w:val="24"/>
          <w:lang w:eastAsia="bg-BG"/>
        </w:rPr>
        <w:t>.</w:t>
      </w:r>
      <w:r w:rsidR="002A1ACD" w:rsidRPr="00A54B6C">
        <w:rPr>
          <w:rFonts w:ascii="Times New Roman" w:eastAsia="Times New Roman" w:hAnsi="Times New Roman"/>
          <w:sz w:val="24"/>
          <w:szCs w:val="24"/>
          <w:lang w:eastAsia="bg-BG"/>
        </w:rPr>
        <w:t xml:space="preserve"> </w:t>
      </w:r>
      <w:r w:rsidR="0063029C" w:rsidRPr="00A54B6C">
        <w:rPr>
          <w:rFonts w:ascii="Times New Roman" w:eastAsia="Times New Roman" w:hAnsi="Times New Roman"/>
          <w:sz w:val="24"/>
          <w:szCs w:val="24"/>
          <w:lang w:eastAsia="bg-BG"/>
        </w:rPr>
        <w:t xml:space="preserve">Документите се представят в </w:t>
      </w:r>
      <w:r w:rsidR="00CB0182" w:rsidRPr="00A54B6C">
        <w:rPr>
          <w:rFonts w:ascii="Times New Roman" w:eastAsia="Times New Roman" w:hAnsi="Times New Roman"/>
          <w:sz w:val="24"/>
          <w:szCs w:val="24"/>
          <w:lang w:eastAsia="bg-BG"/>
        </w:rPr>
        <w:t>запечатана</w:t>
      </w:r>
      <w:r w:rsidR="0063029C" w:rsidRPr="00A54B6C">
        <w:rPr>
          <w:rFonts w:ascii="Times New Roman" w:eastAsia="Times New Roman" w:hAnsi="Times New Roman"/>
          <w:sz w:val="24"/>
          <w:szCs w:val="24"/>
          <w:lang w:eastAsia="bg-BG"/>
        </w:rPr>
        <w:t xml:space="preserve"> непрозрачна опа</w:t>
      </w:r>
      <w:r w:rsidR="007E770A">
        <w:rPr>
          <w:rFonts w:ascii="Times New Roman" w:eastAsia="Times New Roman" w:hAnsi="Times New Roman"/>
          <w:sz w:val="24"/>
          <w:szCs w:val="24"/>
          <w:lang w:eastAsia="bg-BG"/>
        </w:rPr>
        <w:t>ковка, върху която се посочват:</w:t>
      </w:r>
    </w:p>
    <w:p w14:paraId="6093806D" w14:textId="1F1EA2D6" w:rsidR="006A018C" w:rsidRPr="00A54B6C" w:rsidRDefault="002A1ACD" w:rsidP="00D05AD4">
      <w:pPr>
        <w:pStyle w:val="ListParagraph"/>
        <w:numPr>
          <w:ilvl w:val="0"/>
          <w:numId w:val="13"/>
        </w:numPr>
        <w:tabs>
          <w:tab w:val="left" w:pos="851"/>
          <w:tab w:val="left" w:pos="3240"/>
        </w:tabs>
        <w:spacing w:after="0" w:line="360" w:lineRule="auto"/>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наименованието на участника, </w:t>
      </w:r>
      <w:r w:rsidR="0063029C" w:rsidRPr="00A54B6C">
        <w:rPr>
          <w:rFonts w:ascii="Times New Roman" w:eastAsia="Times New Roman" w:hAnsi="Times New Roman"/>
          <w:sz w:val="24"/>
          <w:szCs w:val="24"/>
          <w:lang w:eastAsia="bg-BG"/>
        </w:rPr>
        <w:t>включително участниците в об</w:t>
      </w:r>
      <w:r w:rsidR="007E770A">
        <w:rPr>
          <w:rFonts w:ascii="Times New Roman" w:eastAsia="Times New Roman" w:hAnsi="Times New Roman"/>
          <w:sz w:val="24"/>
          <w:szCs w:val="24"/>
          <w:lang w:eastAsia="bg-BG"/>
        </w:rPr>
        <w:t>единението, когато е приложимо;</w:t>
      </w:r>
    </w:p>
    <w:p w14:paraId="15B2CCE3" w14:textId="77777777" w:rsidR="006A018C" w:rsidRPr="00A54B6C" w:rsidRDefault="002A1ACD" w:rsidP="00D05AD4">
      <w:pPr>
        <w:pStyle w:val="ListParagraph"/>
        <w:numPr>
          <w:ilvl w:val="0"/>
          <w:numId w:val="13"/>
        </w:numPr>
        <w:tabs>
          <w:tab w:val="left" w:pos="851"/>
          <w:tab w:val="left" w:pos="3240"/>
        </w:tabs>
        <w:spacing w:after="0" w:line="360" w:lineRule="auto"/>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lastRenderedPageBreak/>
        <w:t>адрес за кореспонденция, телефон и по въз</w:t>
      </w:r>
      <w:r w:rsidR="006A018C" w:rsidRPr="00A54B6C">
        <w:rPr>
          <w:rFonts w:ascii="Times New Roman" w:eastAsia="Times New Roman" w:hAnsi="Times New Roman"/>
          <w:sz w:val="24"/>
          <w:szCs w:val="24"/>
          <w:lang w:eastAsia="bg-BG"/>
        </w:rPr>
        <w:t>можност факс и електронен адрес;</w:t>
      </w:r>
    </w:p>
    <w:p w14:paraId="076ADA8A" w14:textId="77777777" w:rsidR="004B697B" w:rsidRPr="00A54B6C" w:rsidRDefault="002A1ACD" w:rsidP="00D05AD4">
      <w:pPr>
        <w:pStyle w:val="ListParagraph"/>
        <w:numPr>
          <w:ilvl w:val="0"/>
          <w:numId w:val="13"/>
        </w:numPr>
        <w:tabs>
          <w:tab w:val="left" w:pos="851"/>
          <w:tab w:val="left" w:pos="3240"/>
        </w:tabs>
        <w:spacing w:after="0" w:line="360" w:lineRule="auto"/>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наименованието на обществената поръчка</w:t>
      </w:r>
      <w:r w:rsidR="00C53D0F" w:rsidRPr="00A54B6C">
        <w:rPr>
          <w:rFonts w:ascii="Times New Roman" w:eastAsia="Times New Roman" w:hAnsi="Times New Roman"/>
          <w:sz w:val="24"/>
          <w:szCs w:val="24"/>
          <w:lang w:eastAsia="bg-BG"/>
        </w:rPr>
        <w:t xml:space="preserve"> и обособената позиция</w:t>
      </w:r>
      <w:r w:rsidR="006A018C" w:rsidRPr="00A54B6C">
        <w:rPr>
          <w:rFonts w:ascii="Times New Roman" w:eastAsia="Times New Roman" w:hAnsi="Times New Roman"/>
          <w:sz w:val="24"/>
          <w:szCs w:val="24"/>
          <w:lang w:eastAsia="bg-BG"/>
        </w:rPr>
        <w:t>, за която се</w:t>
      </w:r>
      <w:r w:rsidR="00C23B04" w:rsidRPr="00A54B6C">
        <w:rPr>
          <w:rFonts w:ascii="Times New Roman" w:eastAsia="Times New Roman" w:hAnsi="Times New Roman"/>
          <w:sz w:val="24"/>
          <w:szCs w:val="24"/>
          <w:lang w:eastAsia="bg-BG"/>
        </w:rPr>
        <w:t xml:space="preserve"> </w:t>
      </w:r>
      <w:r w:rsidR="0063029C" w:rsidRPr="00A54B6C">
        <w:rPr>
          <w:rFonts w:ascii="Times New Roman" w:eastAsia="Times New Roman" w:hAnsi="Times New Roman"/>
          <w:sz w:val="24"/>
          <w:szCs w:val="24"/>
          <w:lang w:eastAsia="bg-BG"/>
        </w:rPr>
        <w:t>подават документите</w:t>
      </w:r>
      <w:r w:rsidR="00C53D0F" w:rsidRPr="00A54B6C">
        <w:rPr>
          <w:rFonts w:ascii="Times New Roman" w:eastAsia="Times New Roman" w:hAnsi="Times New Roman"/>
          <w:sz w:val="24"/>
          <w:szCs w:val="24"/>
          <w:lang w:eastAsia="bg-BG"/>
        </w:rPr>
        <w:t>.</w:t>
      </w:r>
    </w:p>
    <w:p w14:paraId="294E8AD8" w14:textId="62B70F68" w:rsidR="002B0014" w:rsidRPr="00A54B6C" w:rsidRDefault="002B0014" w:rsidP="00D05AD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w:t>
      </w:r>
      <w:r w:rsidR="006C3F34">
        <w:rPr>
          <w:rFonts w:ascii="Times New Roman" w:eastAsia="Times New Roman" w:hAnsi="Times New Roman"/>
          <w:sz w:val="24"/>
          <w:szCs w:val="24"/>
          <w:lang w:eastAsia="bg-BG"/>
        </w:rPr>
        <w:t xml:space="preserve">адрес </w:t>
      </w:r>
      <w:r w:rsidRPr="00A54B6C">
        <w:rPr>
          <w:rFonts w:ascii="Times New Roman" w:eastAsia="Times New Roman" w:hAnsi="Times New Roman"/>
          <w:sz w:val="24"/>
          <w:szCs w:val="24"/>
          <w:lang w:eastAsia="bg-BG"/>
        </w:rPr>
        <w:t>преди изтичане на срока за подаване на офертите.</w:t>
      </w:r>
    </w:p>
    <w:p w14:paraId="4531487A" w14:textId="77777777" w:rsidR="0063029C" w:rsidRPr="00A54B6C" w:rsidRDefault="0063029C" w:rsidP="00D05AD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Съдържанието на опаковката </w:t>
      </w:r>
      <w:r w:rsidR="00CF1EB2" w:rsidRPr="00A54B6C">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A54B6C">
        <w:rPr>
          <w:rFonts w:ascii="Times New Roman" w:eastAsia="Times New Roman" w:hAnsi="Times New Roman"/>
          <w:sz w:val="24"/>
          <w:szCs w:val="24"/>
          <w:lang w:eastAsia="bg-BG"/>
        </w:rPr>
        <w:t>в т. 2</w:t>
      </w:r>
      <w:r w:rsidR="00F00658" w:rsidRPr="00A54B6C">
        <w:rPr>
          <w:rFonts w:ascii="Times New Roman" w:eastAsia="Times New Roman" w:hAnsi="Times New Roman"/>
          <w:sz w:val="24"/>
          <w:szCs w:val="24"/>
          <w:lang w:eastAsia="bg-BG"/>
        </w:rPr>
        <w:t xml:space="preserve"> „Съдържание на </w:t>
      </w:r>
      <w:r w:rsidR="005E6020" w:rsidRPr="00A54B6C">
        <w:rPr>
          <w:rFonts w:ascii="Times New Roman" w:eastAsia="Times New Roman" w:hAnsi="Times New Roman"/>
          <w:sz w:val="24"/>
          <w:szCs w:val="24"/>
          <w:lang w:eastAsia="bg-BG"/>
        </w:rPr>
        <w:t>опаковката</w:t>
      </w:r>
      <w:r w:rsidR="00F00658" w:rsidRPr="00A54B6C">
        <w:rPr>
          <w:rFonts w:ascii="Times New Roman" w:eastAsia="Times New Roman" w:hAnsi="Times New Roman"/>
          <w:sz w:val="24"/>
          <w:szCs w:val="24"/>
          <w:lang w:eastAsia="bg-BG"/>
        </w:rPr>
        <w:t>“</w:t>
      </w:r>
      <w:r w:rsidRPr="00A54B6C">
        <w:rPr>
          <w:rFonts w:ascii="Times New Roman" w:eastAsia="Times New Roman" w:hAnsi="Times New Roman"/>
          <w:sz w:val="24"/>
          <w:szCs w:val="24"/>
          <w:lang w:eastAsia="bg-BG"/>
        </w:rPr>
        <w:t>.</w:t>
      </w:r>
    </w:p>
    <w:p w14:paraId="0EB63927" w14:textId="3BB3AA3F" w:rsidR="006A018C" w:rsidRPr="00A54B6C" w:rsidRDefault="006A018C"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Възложителят води регистър на получените оферти. </w:t>
      </w:r>
      <w:r w:rsidR="002A1ACD" w:rsidRPr="00A54B6C">
        <w:rPr>
          <w:rFonts w:ascii="Times New Roman" w:eastAsia="Times New Roman" w:hAnsi="Times New Roman"/>
          <w:snapToGrid w:val="0"/>
          <w:sz w:val="24"/>
          <w:szCs w:val="24"/>
        </w:rPr>
        <w:t xml:space="preserve">При </w:t>
      </w:r>
      <w:r w:rsidR="0063029C" w:rsidRPr="00A54B6C">
        <w:rPr>
          <w:rFonts w:ascii="Times New Roman" w:eastAsia="Times New Roman" w:hAnsi="Times New Roman"/>
          <w:snapToGrid w:val="0"/>
          <w:sz w:val="24"/>
          <w:szCs w:val="24"/>
        </w:rPr>
        <w:t xml:space="preserve">получаване </w:t>
      </w:r>
      <w:r w:rsidRPr="00A54B6C">
        <w:rPr>
          <w:rFonts w:ascii="Times New Roman" w:eastAsia="Times New Roman" w:hAnsi="Times New Roman"/>
          <w:snapToGrid w:val="0"/>
          <w:sz w:val="24"/>
          <w:szCs w:val="24"/>
        </w:rPr>
        <w:t>на оферта</w:t>
      </w:r>
      <w:r w:rsidR="002A1ACD"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 xml:space="preserve">от страна на Възложителя, </w:t>
      </w:r>
      <w:r w:rsidR="002A1ACD" w:rsidRPr="00A54B6C">
        <w:rPr>
          <w:rFonts w:ascii="Times New Roman" w:eastAsia="Times New Roman" w:hAnsi="Times New Roman"/>
          <w:snapToGrid w:val="0"/>
          <w:sz w:val="24"/>
          <w:szCs w:val="24"/>
        </w:rPr>
        <w:t xml:space="preserve">върху </w:t>
      </w:r>
      <w:r w:rsidR="0063029C" w:rsidRPr="00A54B6C">
        <w:rPr>
          <w:rFonts w:ascii="Times New Roman" w:eastAsia="Times New Roman" w:hAnsi="Times New Roman"/>
          <w:snapToGrid w:val="0"/>
          <w:sz w:val="24"/>
          <w:szCs w:val="24"/>
        </w:rPr>
        <w:t xml:space="preserve">опаковката </w:t>
      </w:r>
      <w:r w:rsidR="002A1ACD" w:rsidRPr="00A54B6C">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p>
    <w:p w14:paraId="7FBB55EB" w14:textId="77777777" w:rsidR="002A1ACD" w:rsidRPr="00A54B6C" w:rsidRDefault="006A018C"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A54B6C">
        <w:rPr>
          <w:rFonts w:ascii="Times New Roman" w:eastAsia="Times New Roman" w:hAnsi="Times New Roman"/>
          <w:snapToGrid w:val="0"/>
          <w:sz w:val="24"/>
          <w:szCs w:val="24"/>
        </w:rPr>
        <w:t xml:space="preserve"> за получаване</w:t>
      </w:r>
      <w:r w:rsidRPr="00A54B6C">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A54B6C">
        <w:rPr>
          <w:rFonts w:ascii="Times New Roman" w:eastAsia="Times New Roman" w:hAnsi="Times New Roman"/>
          <w:snapToGrid w:val="0"/>
          <w:sz w:val="24"/>
          <w:szCs w:val="24"/>
        </w:rPr>
        <w:t xml:space="preserve"> Тези обстоятелства се отразяват във входящия регистър.</w:t>
      </w:r>
    </w:p>
    <w:p w14:paraId="50DC26E2" w14:textId="77777777" w:rsidR="00C750DA" w:rsidRPr="00A54B6C" w:rsidRDefault="00C750DA"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A54B6C">
        <w:rPr>
          <w:rFonts w:ascii="Times New Roman" w:eastAsia="Times New Roman" w:hAnsi="Times New Roman"/>
          <w:snapToGrid w:val="0"/>
          <w:sz w:val="24"/>
          <w:szCs w:val="24"/>
        </w:rPr>
        <w:t>О</w:t>
      </w:r>
      <w:r w:rsidRPr="00A54B6C">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A54B6C">
        <w:rPr>
          <w:rFonts w:ascii="Times New Roman" w:eastAsia="Times New Roman" w:hAnsi="Times New Roman"/>
          <w:snapToGrid w:val="0"/>
          <w:sz w:val="24"/>
          <w:szCs w:val="24"/>
        </w:rPr>
        <w:t>В този случай н</w:t>
      </w:r>
      <w:r w:rsidRPr="00A54B6C">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4C042026" w14:textId="77777777" w:rsidR="00093DB7" w:rsidRPr="00A54B6C" w:rsidRDefault="00610CDD" w:rsidP="00D05AD4">
      <w:pPr>
        <w:pStyle w:val="Heading2"/>
        <w:spacing w:line="360" w:lineRule="auto"/>
        <w:ind w:firstLine="709"/>
        <w:rPr>
          <w:rFonts w:ascii="Times New Roman" w:eastAsia="Times New Roman" w:hAnsi="Times New Roman" w:cs="Times New Roman"/>
          <w:snapToGrid w:val="0"/>
          <w:color w:val="auto"/>
          <w:sz w:val="24"/>
          <w:szCs w:val="24"/>
        </w:rPr>
      </w:pPr>
      <w:bookmarkStart w:id="21" w:name="_Toc466382397"/>
      <w:r w:rsidRPr="00A54B6C">
        <w:rPr>
          <w:rFonts w:ascii="Times New Roman" w:eastAsia="Times New Roman" w:hAnsi="Times New Roman" w:cs="Times New Roman"/>
          <w:snapToGrid w:val="0"/>
          <w:color w:val="auto"/>
          <w:sz w:val="24"/>
          <w:szCs w:val="24"/>
        </w:rPr>
        <w:t xml:space="preserve">2. </w:t>
      </w:r>
      <w:r w:rsidR="00093DB7" w:rsidRPr="00A54B6C">
        <w:rPr>
          <w:rFonts w:ascii="Times New Roman" w:eastAsia="Times New Roman" w:hAnsi="Times New Roman" w:cs="Times New Roman"/>
          <w:snapToGrid w:val="0"/>
          <w:color w:val="auto"/>
          <w:sz w:val="24"/>
          <w:szCs w:val="24"/>
        </w:rPr>
        <w:t xml:space="preserve">Съдържание на </w:t>
      </w:r>
      <w:r w:rsidR="00E327AD" w:rsidRPr="00A54B6C">
        <w:rPr>
          <w:rFonts w:ascii="Times New Roman" w:eastAsia="Times New Roman" w:hAnsi="Times New Roman" w:cs="Times New Roman"/>
          <w:snapToGrid w:val="0"/>
          <w:color w:val="auto"/>
          <w:sz w:val="24"/>
          <w:szCs w:val="24"/>
        </w:rPr>
        <w:t>опаковката</w:t>
      </w:r>
      <w:r w:rsidR="00093DB7" w:rsidRPr="00A54B6C">
        <w:rPr>
          <w:rFonts w:ascii="Times New Roman" w:eastAsia="Times New Roman" w:hAnsi="Times New Roman" w:cs="Times New Roman"/>
          <w:snapToGrid w:val="0"/>
          <w:color w:val="auto"/>
          <w:sz w:val="24"/>
          <w:szCs w:val="24"/>
        </w:rPr>
        <w:t>.</w:t>
      </w:r>
      <w:bookmarkEnd w:id="21"/>
    </w:p>
    <w:p w14:paraId="555238FB" w14:textId="77777777" w:rsidR="00713A27" w:rsidRPr="00A54B6C" w:rsidRDefault="00713A27"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В представената от участника опаковка следва да се съдържат:</w:t>
      </w:r>
    </w:p>
    <w:p w14:paraId="4E60D398" w14:textId="77777777" w:rsidR="00AC79CE" w:rsidRPr="00A54B6C" w:rsidRDefault="005E686B" w:rsidP="00D05AD4">
      <w:pPr>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2.</w:t>
      </w:r>
      <w:r w:rsidR="00713A27" w:rsidRPr="00A54B6C">
        <w:rPr>
          <w:rFonts w:ascii="Times New Roman" w:eastAsia="Times New Roman" w:hAnsi="Times New Roman"/>
          <w:sz w:val="24"/>
          <w:szCs w:val="24"/>
          <w:lang w:eastAsia="bg-BG"/>
        </w:rPr>
        <w:t xml:space="preserve">1. </w:t>
      </w:r>
      <w:r w:rsidR="00AC79CE" w:rsidRPr="00A54B6C">
        <w:rPr>
          <w:rFonts w:ascii="Times New Roman" w:eastAsia="Times New Roman" w:hAnsi="Times New Roman"/>
          <w:sz w:val="24"/>
          <w:szCs w:val="24"/>
          <w:lang w:eastAsia="bg-BG"/>
        </w:rPr>
        <w:t>Опис на представените от участника документи – свободен текст.</w:t>
      </w:r>
    </w:p>
    <w:p w14:paraId="73A242F6" w14:textId="77777777" w:rsidR="00522BEB" w:rsidRPr="00A54B6C" w:rsidRDefault="00AC79CE"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2.2. </w:t>
      </w:r>
      <w:r w:rsidR="00522BEB" w:rsidRPr="00A54B6C">
        <w:rPr>
          <w:rFonts w:ascii="Times New Roman" w:eastAsia="Times New Roman" w:hAnsi="Times New Roman"/>
          <w:snapToGrid w:val="0"/>
          <w:sz w:val="24"/>
          <w:szCs w:val="24"/>
        </w:rPr>
        <w:t xml:space="preserve">Единен европейски документ за обществени поръчки </w:t>
      </w:r>
      <w:r w:rsidR="00D758E0" w:rsidRPr="00A54B6C">
        <w:rPr>
          <w:rFonts w:ascii="Times New Roman" w:eastAsia="Times New Roman" w:hAnsi="Times New Roman"/>
          <w:snapToGrid w:val="0"/>
          <w:sz w:val="24"/>
          <w:szCs w:val="24"/>
        </w:rPr>
        <w:t xml:space="preserve">(ЕЕДОП) по образец, </w:t>
      </w:r>
      <w:r w:rsidR="00522BEB" w:rsidRPr="00A54B6C">
        <w:rPr>
          <w:rFonts w:ascii="Times New Roman" w:eastAsia="Times New Roman" w:hAnsi="Times New Roman"/>
          <w:snapToGrid w:val="0"/>
          <w:sz w:val="24"/>
          <w:szCs w:val="24"/>
        </w:rPr>
        <w:t>за участника, подписан от всички лица по чл. 54, ал. 2 от ЗОП</w:t>
      </w:r>
      <w:r w:rsidR="006E4403" w:rsidRPr="00A54B6C">
        <w:rPr>
          <w:rFonts w:ascii="Times New Roman" w:eastAsia="Times New Roman" w:hAnsi="Times New Roman"/>
          <w:snapToGrid w:val="0"/>
          <w:sz w:val="24"/>
          <w:szCs w:val="24"/>
        </w:rPr>
        <w:t>, във връзка с чл. 40 от ППЗОП</w:t>
      </w:r>
      <w:r w:rsidR="005A75C9" w:rsidRPr="00A54B6C">
        <w:rPr>
          <w:rFonts w:ascii="Times New Roman" w:eastAsia="Times New Roman" w:hAnsi="Times New Roman"/>
          <w:snapToGrid w:val="0"/>
          <w:sz w:val="24"/>
          <w:szCs w:val="24"/>
        </w:rPr>
        <w:t xml:space="preserve">, </w:t>
      </w:r>
      <w:r w:rsidR="00522BEB" w:rsidRPr="00A54B6C">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2EFC1EB" w14:textId="77777777" w:rsidR="00522BEB" w:rsidRPr="00A54B6C" w:rsidRDefault="00522BEB"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Лицата по чл. 54, ал. 2 от ЗОП, във връзка с чл. 40 от ППЗОП са:</w:t>
      </w:r>
    </w:p>
    <w:p w14:paraId="32EF133D" w14:textId="77777777" w:rsidR="00522BEB" w:rsidRPr="00A54B6C" w:rsidRDefault="00522BEB"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а) лицата, които представляват участника; </w:t>
      </w:r>
    </w:p>
    <w:p w14:paraId="18C1CDD9" w14:textId="1AF2B734" w:rsidR="00522BEB" w:rsidRPr="00A54B6C" w:rsidRDefault="00522BEB"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б) лицата, които са членове на управителни и надзорни органи на участник</w:t>
      </w:r>
      <w:r w:rsidR="007E770A">
        <w:rPr>
          <w:rFonts w:ascii="Times New Roman" w:eastAsia="Times New Roman" w:hAnsi="Times New Roman"/>
          <w:snapToGrid w:val="0"/>
          <w:sz w:val="24"/>
          <w:szCs w:val="24"/>
        </w:rPr>
        <w:t>а;</w:t>
      </w:r>
    </w:p>
    <w:p w14:paraId="5E02CAA2" w14:textId="77777777" w:rsidR="00713A27" w:rsidRPr="00A54B6C" w:rsidRDefault="00522BEB"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lastRenderedPageBreak/>
        <w:t xml:space="preserve">в) </w:t>
      </w:r>
      <w:r w:rsidR="006E4403" w:rsidRPr="00A54B6C">
        <w:rPr>
          <w:rFonts w:ascii="Times New Roman" w:eastAsia="Times New Roman" w:hAnsi="Times New Roman"/>
          <w:snapToGrid w:val="0"/>
          <w:sz w:val="24"/>
          <w:szCs w:val="24"/>
        </w:rPr>
        <w:t>други лица които имат правомощия да упражняват контрол при вземането на решения от тези органи</w:t>
      </w:r>
      <w:r w:rsidR="004926BD" w:rsidRPr="00A54B6C">
        <w:rPr>
          <w:rFonts w:ascii="Times New Roman" w:eastAsia="Times New Roman" w:hAnsi="Times New Roman"/>
          <w:snapToGrid w:val="0"/>
          <w:sz w:val="24"/>
          <w:szCs w:val="24"/>
        </w:rPr>
        <w:t>;</w:t>
      </w:r>
    </w:p>
    <w:p w14:paraId="2C2489A9" w14:textId="77777777" w:rsidR="006E4403" w:rsidRPr="00A54B6C" w:rsidRDefault="006E4403" w:rsidP="00D05AD4">
      <w:pPr>
        <w:spacing w:after="0" w:line="360" w:lineRule="auto"/>
        <w:ind w:firstLine="709"/>
        <w:jc w:val="both"/>
        <w:rPr>
          <w:rFonts w:ascii="Times New Roman" w:eastAsia="Times New Roman" w:hAnsi="Times New Roman"/>
          <w:b/>
          <w:i/>
          <w:snapToGrid w:val="0"/>
          <w:sz w:val="24"/>
          <w:szCs w:val="24"/>
        </w:rPr>
      </w:pPr>
    </w:p>
    <w:p w14:paraId="10C1E5F3" w14:textId="77777777" w:rsidR="006E4403" w:rsidRPr="00A54B6C" w:rsidRDefault="006E4403"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b/>
          <w:i/>
          <w:snapToGrid w:val="0"/>
          <w:sz w:val="24"/>
          <w:szCs w:val="24"/>
        </w:rPr>
        <w:t>Забележка:</w:t>
      </w:r>
      <w:r w:rsidRPr="00A54B6C">
        <w:rPr>
          <w:rFonts w:ascii="Times New Roman" w:eastAsia="Times New Roman" w:hAnsi="Times New Roman"/>
          <w:i/>
          <w:snapToGrid w:val="0"/>
          <w:sz w:val="24"/>
          <w:szCs w:val="24"/>
        </w:rPr>
        <w:t xml:space="preserve"> На последната страница на ЕЕДОП (част VI. „Заключителни положения“) се</w:t>
      </w:r>
      <w:r w:rsidRPr="00A54B6C">
        <w:rPr>
          <w:rFonts w:ascii="Times New Roman" w:eastAsia="Times New Roman" w:hAnsi="Times New Roman"/>
          <w:b/>
          <w:i/>
          <w:snapToGrid w:val="0"/>
          <w:sz w:val="24"/>
          <w:szCs w:val="24"/>
        </w:rPr>
        <w:t xml:space="preserve"> посочват имената на лицата, в какво качество се подписват и се полагат подписите на всички задължени да представят ЕЕДОП.</w:t>
      </w:r>
    </w:p>
    <w:p w14:paraId="799F4EAD" w14:textId="77777777" w:rsidR="000A1D20" w:rsidRPr="00A54B6C" w:rsidRDefault="000A1D20" w:rsidP="00D05AD4">
      <w:pPr>
        <w:spacing w:after="0" w:line="360" w:lineRule="auto"/>
        <w:ind w:firstLine="709"/>
        <w:jc w:val="both"/>
        <w:rPr>
          <w:rFonts w:ascii="Times New Roman" w:eastAsia="Times New Roman" w:hAnsi="Times New Roman"/>
          <w:sz w:val="24"/>
          <w:szCs w:val="24"/>
          <w:lang w:eastAsia="bg-BG"/>
        </w:rPr>
      </w:pPr>
    </w:p>
    <w:p w14:paraId="6F9A33E9" w14:textId="77777777" w:rsidR="00713A27" w:rsidRPr="00A54B6C" w:rsidRDefault="00AC79CE" w:rsidP="00D05AD4">
      <w:pPr>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2.3. </w:t>
      </w:r>
      <w:r w:rsidR="00713A27" w:rsidRPr="00A54B6C">
        <w:rPr>
          <w:rFonts w:ascii="Times New Roman" w:eastAsia="Times New Roman" w:hAnsi="Times New Roman"/>
          <w:snapToGrid w:val="0"/>
          <w:sz w:val="24"/>
          <w:szCs w:val="24"/>
        </w:rPr>
        <w:t>Документи за доказване на пр</w:t>
      </w:r>
      <w:r w:rsidR="005866FC" w:rsidRPr="00A54B6C">
        <w:rPr>
          <w:rFonts w:ascii="Times New Roman" w:eastAsia="Times New Roman" w:hAnsi="Times New Roman"/>
          <w:snapToGrid w:val="0"/>
          <w:sz w:val="24"/>
          <w:szCs w:val="24"/>
        </w:rPr>
        <w:t>едприетите мерки за надеждност</w:t>
      </w:r>
      <w:r w:rsidRPr="00A54B6C">
        <w:rPr>
          <w:rFonts w:ascii="Times New Roman" w:eastAsia="Times New Roman" w:hAnsi="Times New Roman"/>
          <w:snapToGrid w:val="0"/>
          <w:sz w:val="24"/>
          <w:szCs w:val="24"/>
        </w:rPr>
        <w:t xml:space="preserve"> съгласно чл. 45, ал. </w:t>
      </w:r>
      <w:r w:rsidR="00F62478" w:rsidRPr="00A54B6C">
        <w:rPr>
          <w:rFonts w:ascii="Times New Roman" w:eastAsia="Times New Roman" w:hAnsi="Times New Roman"/>
          <w:snapToGrid w:val="0"/>
          <w:sz w:val="24"/>
          <w:szCs w:val="24"/>
        </w:rPr>
        <w:t>2 от ППЗОП</w:t>
      </w:r>
      <w:r w:rsidR="0073683E" w:rsidRPr="00A54B6C">
        <w:rPr>
          <w:rFonts w:ascii="Times New Roman" w:eastAsia="Times New Roman" w:hAnsi="Times New Roman"/>
          <w:snapToGrid w:val="0"/>
          <w:sz w:val="24"/>
          <w:szCs w:val="24"/>
        </w:rPr>
        <w:t xml:space="preserve">, </w:t>
      </w:r>
      <w:r w:rsidR="00713A27" w:rsidRPr="00A54B6C">
        <w:rPr>
          <w:rFonts w:ascii="Times New Roman" w:eastAsia="Times New Roman" w:hAnsi="Times New Roman"/>
          <w:snapToGrid w:val="0"/>
          <w:sz w:val="24"/>
          <w:szCs w:val="24"/>
        </w:rPr>
        <w:t>когато е приложимо;</w:t>
      </w:r>
    </w:p>
    <w:p w14:paraId="09C67599" w14:textId="77777777" w:rsidR="00713A27" w:rsidRPr="00A54B6C" w:rsidRDefault="00AC79CE" w:rsidP="00D05AD4">
      <w:pPr>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2.4. </w:t>
      </w:r>
      <w:r w:rsidR="00713A27" w:rsidRPr="00A54B6C">
        <w:rPr>
          <w:rFonts w:ascii="Times New Roman" w:eastAsia="Times New Roman" w:hAnsi="Times New Roman"/>
          <w:sz w:val="24"/>
          <w:szCs w:val="24"/>
          <w:lang w:eastAsia="bg-BG"/>
        </w:rPr>
        <w:t xml:space="preserve">Когато участникът е обединение, което не е юридическо лице, </w:t>
      </w:r>
      <w:r w:rsidR="006E4403" w:rsidRPr="00A54B6C">
        <w:rPr>
          <w:rFonts w:ascii="Times New Roman" w:eastAsia="Times New Roman" w:hAnsi="Times New Roman"/>
          <w:sz w:val="24"/>
          <w:szCs w:val="24"/>
          <w:lang w:eastAsia="bg-BG"/>
        </w:rPr>
        <w:t>на основание чл. </w:t>
      </w:r>
      <w:r w:rsidR="001910EF" w:rsidRPr="00A54B6C">
        <w:rPr>
          <w:rFonts w:ascii="Times New Roman" w:eastAsia="Times New Roman" w:hAnsi="Times New Roman"/>
          <w:sz w:val="24"/>
          <w:szCs w:val="24"/>
          <w:lang w:eastAsia="bg-BG"/>
        </w:rPr>
        <w:t xml:space="preserve">37, ал. 4 от </w:t>
      </w:r>
      <w:r w:rsidR="00827919" w:rsidRPr="00A54B6C">
        <w:rPr>
          <w:rFonts w:ascii="Times New Roman" w:eastAsia="Times New Roman" w:hAnsi="Times New Roman"/>
          <w:sz w:val="24"/>
          <w:szCs w:val="24"/>
          <w:lang w:eastAsia="bg-BG"/>
        </w:rPr>
        <w:t>ПП</w:t>
      </w:r>
      <w:r w:rsidR="001910EF" w:rsidRPr="00A54B6C">
        <w:rPr>
          <w:rFonts w:ascii="Times New Roman" w:eastAsia="Times New Roman" w:hAnsi="Times New Roman"/>
          <w:sz w:val="24"/>
          <w:szCs w:val="24"/>
          <w:lang w:eastAsia="bg-BG"/>
        </w:rPr>
        <w:t xml:space="preserve">ЗОП </w:t>
      </w:r>
      <w:r w:rsidR="00713A27" w:rsidRPr="00A54B6C">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1D9A1D1D" w14:textId="77777777" w:rsidR="007B31D6" w:rsidRPr="00A54B6C" w:rsidRDefault="007B31D6" w:rsidP="00D05AD4">
      <w:pPr>
        <w:spacing w:after="0" w:line="360" w:lineRule="auto"/>
        <w:ind w:firstLine="709"/>
        <w:jc w:val="both"/>
        <w:rPr>
          <w:rFonts w:ascii="Times New Roman" w:eastAsia="Times New Roman" w:hAnsi="Times New Roman"/>
          <w:sz w:val="24"/>
          <w:szCs w:val="24"/>
          <w:lang w:eastAsia="bg-BG"/>
        </w:rPr>
      </w:pPr>
    </w:p>
    <w:p w14:paraId="3C5BB3A8" w14:textId="77777777" w:rsidR="00F45AEA" w:rsidRPr="00A54B6C" w:rsidRDefault="007B31D6"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2.5. </w:t>
      </w:r>
      <w:r w:rsidR="00F45AEA" w:rsidRPr="00A54B6C">
        <w:rPr>
          <w:rFonts w:ascii="Times New Roman" w:eastAsia="Times New Roman" w:hAnsi="Times New Roman"/>
          <w:b/>
          <w:snapToGrid w:val="0"/>
          <w:sz w:val="24"/>
          <w:szCs w:val="24"/>
        </w:rPr>
        <w:t>Техническо предложение</w:t>
      </w:r>
      <w:r w:rsidR="00830364" w:rsidRPr="00A54B6C">
        <w:rPr>
          <w:rFonts w:ascii="Times New Roman" w:eastAsia="Times New Roman" w:hAnsi="Times New Roman"/>
          <w:snapToGrid w:val="0"/>
          <w:sz w:val="24"/>
          <w:szCs w:val="24"/>
        </w:rPr>
        <w:t>,</w:t>
      </w:r>
      <w:r w:rsidR="00F45AEA" w:rsidRPr="00A54B6C">
        <w:rPr>
          <w:rFonts w:ascii="Times New Roman" w:eastAsia="Times New Roman" w:hAnsi="Times New Roman"/>
          <w:snapToGrid w:val="0"/>
          <w:sz w:val="24"/>
          <w:szCs w:val="24"/>
        </w:rPr>
        <w:t xml:space="preserve"> </w:t>
      </w:r>
      <w:r w:rsidR="0036335A" w:rsidRPr="00A54B6C">
        <w:rPr>
          <w:rFonts w:ascii="Times New Roman" w:eastAsia="Times New Roman" w:hAnsi="Times New Roman"/>
          <w:snapToGrid w:val="0"/>
          <w:sz w:val="24"/>
          <w:szCs w:val="24"/>
        </w:rPr>
        <w:t>съдържащо</w:t>
      </w:r>
      <w:r w:rsidR="00F45AEA" w:rsidRPr="00A54B6C">
        <w:rPr>
          <w:rFonts w:ascii="Times New Roman" w:eastAsia="Times New Roman" w:hAnsi="Times New Roman"/>
          <w:snapToGrid w:val="0"/>
          <w:sz w:val="24"/>
          <w:szCs w:val="24"/>
        </w:rPr>
        <w:t>:</w:t>
      </w:r>
    </w:p>
    <w:p w14:paraId="250810DF" w14:textId="77777777" w:rsidR="0036335A" w:rsidRPr="00A54B6C" w:rsidRDefault="005E686B" w:rsidP="00D05AD4">
      <w:pPr>
        <w:spacing w:after="0" w:line="360" w:lineRule="auto"/>
        <w:ind w:left="709"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7B31D6" w:rsidRPr="00A54B6C">
        <w:rPr>
          <w:rFonts w:ascii="Times New Roman" w:eastAsia="Times New Roman" w:hAnsi="Times New Roman"/>
          <w:snapToGrid w:val="0"/>
          <w:sz w:val="24"/>
          <w:szCs w:val="24"/>
        </w:rPr>
        <w:t>5</w:t>
      </w:r>
      <w:r w:rsidR="00F45AEA" w:rsidRPr="00A54B6C">
        <w:rPr>
          <w:rFonts w:ascii="Times New Roman" w:eastAsia="Times New Roman" w:hAnsi="Times New Roman"/>
          <w:snapToGrid w:val="0"/>
          <w:sz w:val="24"/>
          <w:szCs w:val="24"/>
        </w:rPr>
        <w:t xml:space="preserve">.1. </w:t>
      </w:r>
      <w:r w:rsidR="00AC79CE" w:rsidRPr="00A54B6C">
        <w:rPr>
          <w:rFonts w:ascii="Times New Roman" w:eastAsia="Times New Roman" w:hAnsi="Times New Roman"/>
          <w:snapToGrid w:val="0"/>
          <w:sz w:val="24"/>
          <w:szCs w:val="24"/>
        </w:rPr>
        <w:t xml:space="preserve">Документ </w:t>
      </w:r>
      <w:r w:rsidR="00F45AEA" w:rsidRPr="00A54B6C">
        <w:rPr>
          <w:rFonts w:ascii="Times New Roman" w:eastAsia="Times New Roman" w:hAnsi="Times New Roman"/>
          <w:snapToGrid w:val="0"/>
          <w:sz w:val="24"/>
          <w:szCs w:val="24"/>
        </w:rPr>
        <w:t>за упълномощаване, когато лицето, което подава офертата, не е законният представител на участника;</w:t>
      </w:r>
    </w:p>
    <w:p w14:paraId="417BF083" w14:textId="77777777" w:rsidR="00AC79CE" w:rsidRPr="00A54B6C" w:rsidRDefault="005E686B" w:rsidP="00D05AD4">
      <w:pPr>
        <w:spacing w:after="0" w:line="360" w:lineRule="auto"/>
        <w:ind w:left="709"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7B31D6" w:rsidRPr="00A54B6C">
        <w:rPr>
          <w:rFonts w:ascii="Times New Roman" w:eastAsia="Times New Roman" w:hAnsi="Times New Roman"/>
          <w:snapToGrid w:val="0"/>
          <w:sz w:val="24"/>
          <w:szCs w:val="24"/>
        </w:rPr>
        <w:t>5</w:t>
      </w:r>
      <w:r w:rsidR="00BA78C8" w:rsidRPr="00A54B6C">
        <w:rPr>
          <w:rFonts w:ascii="Times New Roman" w:eastAsia="Times New Roman" w:hAnsi="Times New Roman"/>
          <w:snapToGrid w:val="0"/>
          <w:sz w:val="24"/>
          <w:szCs w:val="24"/>
        </w:rPr>
        <w:t xml:space="preserve">.2. </w:t>
      </w:r>
      <w:r w:rsidR="00AC79CE" w:rsidRPr="00A54B6C">
        <w:rPr>
          <w:rFonts w:ascii="Times New Roman" w:eastAsia="Times New Roman" w:hAnsi="Times New Roman"/>
          <w:snapToGrid w:val="0"/>
          <w:sz w:val="24"/>
          <w:szCs w:val="24"/>
        </w:rPr>
        <w:t>Техническо предложение</w:t>
      </w:r>
      <w:r w:rsidR="00BA78C8" w:rsidRPr="00A54B6C">
        <w:rPr>
          <w:rFonts w:ascii="Times New Roman" w:eastAsia="Times New Roman" w:hAnsi="Times New Roman"/>
          <w:snapToGrid w:val="0"/>
          <w:sz w:val="24"/>
          <w:szCs w:val="24"/>
        </w:rPr>
        <w:t xml:space="preserve"> </w:t>
      </w:r>
      <w:r w:rsidR="001935FA">
        <w:rPr>
          <w:rFonts w:ascii="Times New Roman" w:eastAsia="Times New Roman" w:hAnsi="Times New Roman"/>
          <w:snapToGrid w:val="0"/>
          <w:sz w:val="24"/>
          <w:szCs w:val="24"/>
        </w:rPr>
        <w:t xml:space="preserve">изготвено </w:t>
      </w:r>
      <w:r w:rsidR="00781208" w:rsidRPr="00A54B6C">
        <w:rPr>
          <w:rFonts w:ascii="Times New Roman" w:eastAsia="Times New Roman" w:hAnsi="Times New Roman"/>
          <w:snapToGrid w:val="0"/>
          <w:sz w:val="24"/>
          <w:szCs w:val="24"/>
        </w:rPr>
        <w:t>по приложения образец</w:t>
      </w:r>
      <w:r w:rsidR="000F26A7" w:rsidRPr="00A54B6C">
        <w:rPr>
          <w:rFonts w:ascii="Times New Roman" w:eastAsia="Times New Roman" w:hAnsi="Times New Roman"/>
          <w:snapToGrid w:val="0"/>
          <w:sz w:val="24"/>
          <w:szCs w:val="24"/>
        </w:rPr>
        <w:t xml:space="preserve"> </w:t>
      </w:r>
      <w:r w:rsidR="000177D7" w:rsidRPr="00A54B6C">
        <w:rPr>
          <w:rFonts w:ascii="Times New Roman" w:eastAsia="Times New Roman" w:hAnsi="Times New Roman"/>
          <w:snapToGrid w:val="0"/>
          <w:sz w:val="24"/>
          <w:szCs w:val="24"/>
        </w:rPr>
        <w:t>за съответната обособена позиция</w:t>
      </w:r>
      <w:r w:rsidR="006E4403" w:rsidRPr="00A54B6C">
        <w:rPr>
          <w:rFonts w:ascii="Times New Roman" w:eastAsia="Times New Roman" w:hAnsi="Times New Roman"/>
          <w:snapToGrid w:val="0"/>
          <w:sz w:val="24"/>
          <w:szCs w:val="24"/>
        </w:rPr>
        <w:t xml:space="preserve"> (комплектува се отделно техническо предложение за всяка от обособените позиции, за която/които участникът подава оферта)</w:t>
      </w:r>
      <w:r w:rsidR="00AC79CE" w:rsidRPr="00A54B6C">
        <w:rPr>
          <w:rFonts w:ascii="Times New Roman" w:eastAsia="Times New Roman" w:hAnsi="Times New Roman"/>
          <w:snapToGrid w:val="0"/>
          <w:sz w:val="24"/>
          <w:szCs w:val="24"/>
        </w:rPr>
        <w:t xml:space="preserve">. Участниците представят техническото си предложение, в което предлагат изпълнение на поръчката в съответствие с </w:t>
      </w:r>
      <w:r w:rsidR="006E4403" w:rsidRPr="00A54B6C">
        <w:rPr>
          <w:rFonts w:ascii="Times New Roman" w:eastAsia="Times New Roman" w:hAnsi="Times New Roman"/>
          <w:snapToGrid w:val="0"/>
          <w:sz w:val="24"/>
          <w:szCs w:val="24"/>
        </w:rPr>
        <w:t xml:space="preserve">изисквания на възложителя посочени в „Техническа спецификация за възлагане на обществена поръчка“ </w:t>
      </w:r>
      <w:r w:rsidR="001935FA">
        <w:rPr>
          <w:rFonts w:ascii="Times New Roman" w:eastAsia="Times New Roman" w:hAnsi="Times New Roman"/>
          <w:snapToGrid w:val="0"/>
          <w:sz w:val="24"/>
          <w:szCs w:val="24"/>
        </w:rPr>
        <w:t xml:space="preserve">- </w:t>
      </w:r>
      <w:r w:rsidR="0015128D" w:rsidRPr="00A54B6C">
        <w:rPr>
          <w:rFonts w:ascii="Times New Roman" w:eastAsia="Times New Roman" w:hAnsi="Times New Roman"/>
          <w:snapToGrid w:val="0"/>
          <w:sz w:val="24"/>
          <w:szCs w:val="24"/>
        </w:rPr>
        <w:t>Приложение № 1</w:t>
      </w:r>
      <w:r w:rsidR="006E4403" w:rsidRPr="00A54B6C">
        <w:rPr>
          <w:rFonts w:ascii="Times New Roman" w:eastAsia="Times New Roman" w:hAnsi="Times New Roman"/>
          <w:snapToGrid w:val="0"/>
          <w:sz w:val="24"/>
          <w:szCs w:val="24"/>
        </w:rPr>
        <w:t>, към документацията за участие в поръчката</w:t>
      </w:r>
      <w:r w:rsidR="00AC79CE" w:rsidRPr="00A54B6C">
        <w:rPr>
          <w:rFonts w:ascii="Times New Roman" w:eastAsia="Times New Roman" w:hAnsi="Times New Roman"/>
          <w:snapToGrid w:val="0"/>
          <w:sz w:val="24"/>
          <w:szCs w:val="24"/>
        </w:rPr>
        <w:t>.</w:t>
      </w:r>
    </w:p>
    <w:p w14:paraId="4AC69F97" w14:textId="77777777" w:rsidR="00AE6F9E" w:rsidRPr="00A54B6C" w:rsidRDefault="00AC79CE" w:rsidP="00D05AD4">
      <w:pPr>
        <w:spacing w:after="0" w:line="360" w:lineRule="auto"/>
        <w:ind w:left="709" w:firstLine="709"/>
        <w:jc w:val="both"/>
        <w:rPr>
          <w:rFonts w:ascii="Times New Roman" w:eastAsia="Times New Roman" w:hAnsi="Times New Roman"/>
          <w:sz w:val="24"/>
          <w:szCs w:val="24"/>
          <w:lang w:eastAsia="bg-BG"/>
        </w:rPr>
      </w:pPr>
      <w:r w:rsidRPr="00A54B6C">
        <w:rPr>
          <w:rFonts w:ascii="Times New Roman" w:eastAsia="Times New Roman" w:hAnsi="Times New Roman"/>
          <w:b/>
          <w:i/>
          <w:sz w:val="24"/>
          <w:szCs w:val="24"/>
          <w:u w:val="single"/>
          <w:lang w:eastAsia="bg-BG"/>
        </w:rPr>
        <w:t>Забележка:</w:t>
      </w:r>
      <w:r w:rsidRPr="00A54B6C">
        <w:rPr>
          <w:rFonts w:ascii="Times New Roman" w:eastAsia="Times New Roman" w:hAnsi="Times New Roman"/>
          <w:sz w:val="24"/>
          <w:szCs w:val="24"/>
          <w:lang w:eastAsia="bg-BG"/>
        </w:rPr>
        <w:t xml:space="preserve"> </w:t>
      </w:r>
      <w:r w:rsidR="0036335A" w:rsidRPr="00A54B6C">
        <w:rPr>
          <w:rFonts w:ascii="Times New Roman" w:eastAsia="Times New Roman" w:hAnsi="Times New Roman"/>
          <w:sz w:val="24"/>
          <w:szCs w:val="24"/>
          <w:lang w:eastAsia="bg-BG"/>
        </w:rPr>
        <w:t>Ако предложение</w:t>
      </w:r>
      <w:r w:rsidR="00AF7012" w:rsidRPr="00A54B6C">
        <w:rPr>
          <w:rFonts w:ascii="Times New Roman" w:eastAsia="Times New Roman" w:hAnsi="Times New Roman"/>
          <w:sz w:val="24"/>
          <w:szCs w:val="24"/>
          <w:lang w:eastAsia="bg-BG"/>
        </w:rPr>
        <w:t>то</w:t>
      </w:r>
      <w:r w:rsidR="0036335A" w:rsidRPr="00A54B6C">
        <w:rPr>
          <w:rFonts w:ascii="Times New Roman" w:eastAsia="Times New Roman" w:hAnsi="Times New Roman"/>
          <w:sz w:val="24"/>
          <w:szCs w:val="24"/>
          <w:lang w:eastAsia="bg-BG"/>
        </w:rPr>
        <w:t xml:space="preserve"> не съответства </w:t>
      </w:r>
      <w:r w:rsidR="00AF7012" w:rsidRPr="00A54B6C">
        <w:rPr>
          <w:rFonts w:ascii="Times New Roman" w:eastAsia="Times New Roman" w:hAnsi="Times New Roman"/>
          <w:sz w:val="24"/>
          <w:szCs w:val="24"/>
          <w:lang w:eastAsia="bg-BG"/>
        </w:rPr>
        <w:t xml:space="preserve">на </w:t>
      </w:r>
      <w:r w:rsidR="006D5580" w:rsidRPr="00A54B6C">
        <w:rPr>
          <w:rFonts w:ascii="Times New Roman" w:eastAsia="Times New Roman" w:hAnsi="Times New Roman"/>
          <w:sz w:val="24"/>
          <w:szCs w:val="24"/>
          <w:lang w:eastAsia="bg-BG"/>
        </w:rPr>
        <w:t xml:space="preserve">изискванията на възложителя, описани в </w:t>
      </w:r>
      <w:r w:rsidR="006E4403" w:rsidRPr="00A54B6C">
        <w:rPr>
          <w:rFonts w:ascii="Times New Roman" w:eastAsia="Times New Roman" w:hAnsi="Times New Roman"/>
          <w:sz w:val="24"/>
          <w:szCs w:val="24"/>
          <w:lang w:eastAsia="bg-BG"/>
        </w:rPr>
        <w:t xml:space="preserve">„Техническа спецификация за възлагане на обществена поръчка“ </w:t>
      </w:r>
      <w:r w:rsidR="0015128D" w:rsidRPr="00A54B6C">
        <w:rPr>
          <w:rFonts w:ascii="Times New Roman" w:eastAsia="Times New Roman" w:hAnsi="Times New Roman"/>
          <w:sz w:val="24"/>
          <w:szCs w:val="24"/>
          <w:lang w:eastAsia="bg-BG"/>
        </w:rPr>
        <w:t>- Приложение № 1</w:t>
      </w:r>
      <w:r w:rsidR="006E4403" w:rsidRPr="00A54B6C">
        <w:rPr>
          <w:rFonts w:ascii="Times New Roman" w:eastAsia="Times New Roman" w:hAnsi="Times New Roman"/>
          <w:sz w:val="24"/>
          <w:szCs w:val="24"/>
          <w:lang w:eastAsia="bg-BG"/>
        </w:rPr>
        <w:t xml:space="preserve">, </w:t>
      </w:r>
      <w:r w:rsidR="0036335A" w:rsidRPr="00A54B6C">
        <w:rPr>
          <w:rFonts w:ascii="Times New Roman" w:eastAsia="Times New Roman" w:hAnsi="Times New Roman"/>
          <w:sz w:val="24"/>
          <w:szCs w:val="24"/>
          <w:lang w:eastAsia="bg-BG"/>
        </w:rPr>
        <w:t>или липсва предложение, участникът се отстр</w:t>
      </w:r>
      <w:r w:rsidR="00AE6F9E" w:rsidRPr="00A54B6C">
        <w:rPr>
          <w:rFonts w:ascii="Times New Roman" w:eastAsia="Times New Roman" w:hAnsi="Times New Roman"/>
          <w:sz w:val="24"/>
          <w:szCs w:val="24"/>
          <w:lang w:eastAsia="bg-BG"/>
        </w:rPr>
        <w:t>анява от участие в процедурата.</w:t>
      </w:r>
    </w:p>
    <w:p w14:paraId="40E54111" w14:textId="77777777" w:rsidR="00BA78C8" w:rsidRPr="00A54B6C" w:rsidRDefault="001935FA" w:rsidP="00D05AD4">
      <w:pPr>
        <w:spacing w:after="0" w:line="360" w:lineRule="auto"/>
        <w:ind w:left="709" w:firstLine="709"/>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В</w:t>
      </w:r>
      <w:r w:rsidR="00F07B64" w:rsidRPr="00A54B6C">
        <w:rPr>
          <w:rFonts w:ascii="Times New Roman" w:eastAsia="Times New Roman" w:hAnsi="Times New Roman"/>
          <w:sz w:val="24"/>
          <w:szCs w:val="24"/>
          <w:lang w:eastAsia="bg-BG"/>
        </w:rPr>
        <w:t xml:space="preserve"> </w:t>
      </w:r>
      <w:r w:rsidR="007E5174" w:rsidRPr="00A54B6C">
        <w:rPr>
          <w:rFonts w:ascii="Times New Roman" w:eastAsia="Times New Roman" w:hAnsi="Times New Roman"/>
          <w:sz w:val="24"/>
          <w:szCs w:val="24"/>
          <w:lang w:eastAsia="bg-BG"/>
        </w:rPr>
        <w:t xml:space="preserve">техническо предложение </w:t>
      </w:r>
      <w:r w:rsidR="00534D69" w:rsidRPr="00A54B6C">
        <w:rPr>
          <w:rFonts w:ascii="Times New Roman" w:eastAsia="Times New Roman" w:hAnsi="Times New Roman"/>
          <w:sz w:val="24"/>
          <w:szCs w:val="24"/>
          <w:lang w:eastAsia="bg-BG"/>
        </w:rPr>
        <w:t xml:space="preserve">за съответната обособена позиция </w:t>
      </w:r>
      <w:r w:rsidR="007E5174" w:rsidRPr="00A54B6C">
        <w:rPr>
          <w:rFonts w:ascii="Times New Roman" w:eastAsia="Times New Roman" w:hAnsi="Times New Roman"/>
          <w:sz w:val="24"/>
          <w:szCs w:val="24"/>
          <w:lang w:eastAsia="bg-BG"/>
        </w:rPr>
        <w:t xml:space="preserve">участникът заявява своето </w:t>
      </w:r>
      <w:r w:rsidR="00BA78C8" w:rsidRPr="00A54B6C">
        <w:rPr>
          <w:rFonts w:ascii="Times New Roman" w:eastAsia="Times New Roman" w:hAnsi="Times New Roman"/>
          <w:snapToGrid w:val="0"/>
          <w:sz w:val="24"/>
          <w:szCs w:val="24"/>
        </w:rPr>
        <w:t xml:space="preserve">съгласие с </w:t>
      </w:r>
      <w:r w:rsidR="00534D69" w:rsidRPr="00A54B6C">
        <w:rPr>
          <w:rFonts w:ascii="Times New Roman" w:eastAsia="Times New Roman" w:hAnsi="Times New Roman"/>
          <w:snapToGrid w:val="0"/>
          <w:sz w:val="24"/>
          <w:szCs w:val="24"/>
        </w:rPr>
        <w:t xml:space="preserve">всички </w:t>
      </w:r>
      <w:r w:rsidR="00BA78C8" w:rsidRPr="00A54B6C">
        <w:rPr>
          <w:rFonts w:ascii="Times New Roman" w:eastAsia="Times New Roman" w:hAnsi="Times New Roman"/>
          <w:snapToGrid w:val="0"/>
          <w:sz w:val="24"/>
          <w:szCs w:val="24"/>
        </w:rPr>
        <w:t xml:space="preserve">клаузи </w:t>
      </w:r>
      <w:r w:rsidR="006027A9" w:rsidRPr="00A54B6C">
        <w:rPr>
          <w:rFonts w:ascii="Times New Roman" w:eastAsia="Times New Roman" w:hAnsi="Times New Roman"/>
          <w:snapToGrid w:val="0"/>
          <w:sz w:val="24"/>
          <w:szCs w:val="24"/>
        </w:rPr>
        <w:t xml:space="preserve">на приложения </w:t>
      </w:r>
      <w:r w:rsidR="00534D69" w:rsidRPr="00A54B6C">
        <w:rPr>
          <w:rFonts w:ascii="Times New Roman" w:eastAsia="Times New Roman" w:hAnsi="Times New Roman"/>
          <w:snapToGrid w:val="0"/>
          <w:sz w:val="24"/>
          <w:szCs w:val="24"/>
        </w:rPr>
        <w:t xml:space="preserve">за тази обособена позиция </w:t>
      </w:r>
      <w:r w:rsidR="006027A9" w:rsidRPr="00A54B6C">
        <w:rPr>
          <w:rFonts w:ascii="Times New Roman" w:eastAsia="Times New Roman" w:hAnsi="Times New Roman"/>
          <w:snapToGrid w:val="0"/>
          <w:sz w:val="24"/>
          <w:szCs w:val="24"/>
        </w:rPr>
        <w:t>проект на договор</w:t>
      </w:r>
      <w:r w:rsidR="00534D69" w:rsidRPr="00A54B6C">
        <w:rPr>
          <w:rFonts w:ascii="Times New Roman" w:eastAsia="Times New Roman" w:hAnsi="Times New Roman"/>
          <w:snapToGrid w:val="0"/>
          <w:sz w:val="24"/>
          <w:szCs w:val="24"/>
        </w:rPr>
        <w:t xml:space="preserve"> </w:t>
      </w:r>
      <w:r w:rsidR="00816A52" w:rsidRPr="00A54B6C">
        <w:rPr>
          <w:rFonts w:ascii="Times New Roman" w:eastAsia="Times New Roman" w:hAnsi="Times New Roman"/>
          <w:snapToGrid w:val="0"/>
          <w:sz w:val="24"/>
          <w:szCs w:val="24"/>
        </w:rPr>
        <w:t>в документацията за участие</w:t>
      </w:r>
      <w:r w:rsidR="00F07B64" w:rsidRPr="00A54B6C">
        <w:rPr>
          <w:rFonts w:ascii="Times New Roman" w:eastAsia="Times New Roman" w:hAnsi="Times New Roman"/>
          <w:snapToGrid w:val="0"/>
          <w:sz w:val="24"/>
          <w:szCs w:val="24"/>
        </w:rPr>
        <w:t xml:space="preserve">, както и декларира срок </w:t>
      </w:r>
      <w:r w:rsidR="005A75C9" w:rsidRPr="00A54B6C">
        <w:rPr>
          <w:rFonts w:ascii="Times New Roman" w:eastAsia="Times New Roman" w:hAnsi="Times New Roman"/>
          <w:snapToGrid w:val="0"/>
          <w:sz w:val="24"/>
          <w:szCs w:val="24"/>
        </w:rPr>
        <w:t>на</w:t>
      </w:r>
      <w:r w:rsidR="00BA78C8" w:rsidRPr="00A54B6C">
        <w:rPr>
          <w:rFonts w:ascii="Times New Roman" w:eastAsia="Times New Roman" w:hAnsi="Times New Roman"/>
          <w:snapToGrid w:val="0"/>
          <w:sz w:val="24"/>
          <w:szCs w:val="24"/>
        </w:rPr>
        <w:t xml:space="preserve"> валидност на </w:t>
      </w:r>
      <w:r w:rsidR="001B282B" w:rsidRPr="00A54B6C">
        <w:rPr>
          <w:rFonts w:ascii="Times New Roman" w:eastAsia="Times New Roman" w:hAnsi="Times New Roman"/>
          <w:snapToGrid w:val="0"/>
          <w:sz w:val="24"/>
          <w:szCs w:val="24"/>
        </w:rPr>
        <w:t>своята оферта</w:t>
      </w:r>
      <w:r w:rsidR="00BA78C8" w:rsidRPr="00A54B6C">
        <w:rPr>
          <w:rFonts w:ascii="Times New Roman" w:eastAsia="Times New Roman" w:hAnsi="Times New Roman"/>
          <w:snapToGrid w:val="0"/>
          <w:sz w:val="24"/>
          <w:szCs w:val="24"/>
        </w:rPr>
        <w:t>;</w:t>
      </w:r>
    </w:p>
    <w:p w14:paraId="35FE0184" w14:textId="2C10C66A" w:rsidR="001935FA" w:rsidRPr="001935FA" w:rsidRDefault="001935FA" w:rsidP="00D05AD4">
      <w:pPr>
        <w:spacing w:after="0" w:line="360" w:lineRule="auto"/>
        <w:ind w:left="709" w:firstLine="709"/>
        <w:jc w:val="both"/>
        <w:rPr>
          <w:rFonts w:ascii="Times New Roman" w:eastAsia="Times New Roman" w:hAnsi="Times New Roman"/>
          <w:snapToGrid w:val="0"/>
          <w:sz w:val="24"/>
          <w:szCs w:val="24"/>
        </w:rPr>
      </w:pPr>
      <w:r w:rsidRPr="001935FA">
        <w:rPr>
          <w:rFonts w:ascii="Times New Roman" w:eastAsia="Times New Roman" w:hAnsi="Times New Roman"/>
          <w:snapToGrid w:val="0"/>
          <w:sz w:val="24"/>
          <w:szCs w:val="24"/>
        </w:rPr>
        <w:lastRenderedPageBreak/>
        <w:t xml:space="preserve">2.5.3. Мостри на конкретни артикули, посочени в </w:t>
      </w:r>
      <w:r w:rsidR="00281EB0" w:rsidRPr="00281EB0">
        <w:rPr>
          <w:rFonts w:ascii="Times New Roman" w:eastAsia="Times New Roman" w:hAnsi="Times New Roman"/>
          <w:snapToGrid w:val="0"/>
          <w:sz w:val="24"/>
          <w:szCs w:val="24"/>
        </w:rPr>
        <w:t>„Техническа спецификация за възлагане на обществена поръчка“ - Приложение № 1</w:t>
      </w:r>
      <w:r w:rsidRPr="001935FA">
        <w:rPr>
          <w:rFonts w:ascii="Times New Roman" w:eastAsia="Times New Roman" w:hAnsi="Times New Roman"/>
          <w:snapToGrid w:val="0"/>
          <w:sz w:val="24"/>
          <w:szCs w:val="24"/>
        </w:rPr>
        <w:t xml:space="preserve"> по обособени позиции </w:t>
      </w:r>
      <w:r w:rsidR="00AA3748">
        <w:rPr>
          <w:rFonts w:ascii="Times New Roman" w:eastAsia="Times New Roman" w:hAnsi="Times New Roman"/>
          <w:snapToGrid w:val="0"/>
          <w:sz w:val="24"/>
          <w:szCs w:val="24"/>
          <w:lang w:val="en-US"/>
        </w:rPr>
        <w:br/>
      </w:r>
      <w:r w:rsidRPr="001935FA">
        <w:rPr>
          <w:rFonts w:ascii="Times New Roman" w:eastAsia="Times New Roman" w:hAnsi="Times New Roman"/>
          <w:snapToGrid w:val="0"/>
          <w:sz w:val="24"/>
          <w:szCs w:val="24"/>
        </w:rPr>
        <w:t>№№ 1, 2, 3, 4, 5, 6, 7 и 10.</w:t>
      </w:r>
    </w:p>
    <w:p w14:paraId="373A233F" w14:textId="6FE26E5A" w:rsidR="00C52166" w:rsidRPr="00A54B6C" w:rsidRDefault="00C52166" w:rsidP="00C52166">
      <w:pPr>
        <w:spacing w:after="0" w:line="360" w:lineRule="auto"/>
        <w:ind w:left="709"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Мостри </w:t>
      </w:r>
      <w:r w:rsidRPr="001935FA">
        <w:rPr>
          <w:rFonts w:ascii="Times New Roman" w:eastAsia="Times New Roman" w:hAnsi="Times New Roman"/>
          <w:snapToGrid w:val="0"/>
          <w:sz w:val="24"/>
          <w:szCs w:val="24"/>
        </w:rPr>
        <w:t>на платовете, посочен</w:t>
      </w:r>
      <w:r w:rsidR="009B5E21">
        <w:rPr>
          <w:rFonts w:ascii="Times New Roman" w:eastAsia="Times New Roman" w:hAnsi="Times New Roman"/>
          <w:snapToGrid w:val="0"/>
          <w:sz w:val="24"/>
          <w:szCs w:val="24"/>
        </w:rPr>
        <w:t>и</w:t>
      </w:r>
      <w:r w:rsidRPr="001935FA">
        <w:rPr>
          <w:rFonts w:ascii="Times New Roman" w:eastAsia="Times New Roman" w:hAnsi="Times New Roman"/>
          <w:snapToGrid w:val="0"/>
          <w:sz w:val="24"/>
          <w:szCs w:val="24"/>
        </w:rPr>
        <w:t xml:space="preserve"> в </w:t>
      </w:r>
      <w:r w:rsidR="00281EB0" w:rsidRPr="00281EB0">
        <w:rPr>
          <w:rFonts w:ascii="Times New Roman" w:eastAsia="Times New Roman" w:hAnsi="Times New Roman"/>
          <w:snapToGrid w:val="0"/>
          <w:sz w:val="24"/>
          <w:szCs w:val="24"/>
        </w:rPr>
        <w:t>„Техническа спецификация за възлагане на обществена поръчка“ - Приложение № 1</w:t>
      </w:r>
      <w:r w:rsidRPr="001935FA">
        <w:rPr>
          <w:rFonts w:ascii="Times New Roman" w:eastAsia="Times New Roman" w:hAnsi="Times New Roman"/>
          <w:snapToGrid w:val="0"/>
          <w:sz w:val="24"/>
          <w:szCs w:val="24"/>
        </w:rPr>
        <w:t xml:space="preserve"> по обособени позиции №№ 1, 2, 4, 5, 6 и 7, в зависимост от обособената позиция, за която кандидатстват.</w:t>
      </w:r>
    </w:p>
    <w:p w14:paraId="6966086C" w14:textId="4DC84614" w:rsidR="00281EB0" w:rsidRPr="00A54B6C" w:rsidRDefault="009B5E21" w:rsidP="00281EB0">
      <w:pPr>
        <w:spacing w:after="0" w:line="360" w:lineRule="auto"/>
        <w:ind w:left="709"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Конкретните изисквания, на които трябва да отговарят </w:t>
      </w:r>
      <w:r w:rsidR="00281EB0" w:rsidRPr="00A54B6C">
        <w:rPr>
          <w:rFonts w:ascii="Times New Roman" w:eastAsia="Times New Roman" w:hAnsi="Times New Roman"/>
          <w:snapToGrid w:val="0"/>
          <w:sz w:val="24"/>
          <w:szCs w:val="24"/>
        </w:rPr>
        <w:t>мостри</w:t>
      </w:r>
      <w:r>
        <w:rPr>
          <w:rFonts w:ascii="Times New Roman" w:eastAsia="Times New Roman" w:hAnsi="Times New Roman"/>
          <w:snapToGrid w:val="0"/>
          <w:sz w:val="24"/>
          <w:szCs w:val="24"/>
        </w:rPr>
        <w:t>те</w:t>
      </w:r>
      <w:r w:rsidR="00281EB0" w:rsidRPr="00A54B6C">
        <w:rPr>
          <w:rFonts w:ascii="Times New Roman" w:eastAsia="Times New Roman" w:hAnsi="Times New Roman"/>
          <w:snapToGrid w:val="0"/>
          <w:sz w:val="24"/>
          <w:szCs w:val="24"/>
        </w:rPr>
        <w:t xml:space="preserve"> за всяка стока се съдържат в колона „Материал“ и колона „Характеристики, цвят и изисквания“ от „Техническа спецификация за възлагане на обществена поръчка“ - Приложение № 1 в документацията за участие.</w:t>
      </w:r>
    </w:p>
    <w:p w14:paraId="6C8D04B6" w14:textId="7054687F" w:rsidR="001935FA" w:rsidRPr="001935FA" w:rsidRDefault="001935FA" w:rsidP="00D05AD4">
      <w:pPr>
        <w:spacing w:after="0" w:line="360" w:lineRule="auto"/>
        <w:ind w:left="709" w:firstLine="709"/>
        <w:jc w:val="both"/>
        <w:rPr>
          <w:rFonts w:ascii="Times New Roman" w:eastAsia="Times New Roman" w:hAnsi="Times New Roman"/>
          <w:snapToGrid w:val="0"/>
          <w:sz w:val="24"/>
          <w:szCs w:val="24"/>
        </w:rPr>
      </w:pPr>
      <w:r w:rsidRPr="001935FA">
        <w:rPr>
          <w:rFonts w:ascii="Times New Roman" w:eastAsia="Times New Roman" w:hAnsi="Times New Roman"/>
          <w:snapToGrid w:val="0"/>
          <w:sz w:val="24"/>
          <w:szCs w:val="24"/>
        </w:rPr>
        <w:t xml:space="preserve">Всеки участник представя мостри </w:t>
      </w:r>
      <w:r w:rsidR="009B5E21">
        <w:rPr>
          <w:rFonts w:ascii="Times New Roman" w:eastAsia="Times New Roman" w:hAnsi="Times New Roman"/>
          <w:snapToGrid w:val="0"/>
          <w:sz w:val="24"/>
          <w:szCs w:val="24"/>
        </w:rPr>
        <w:t>на артикулите и платовете</w:t>
      </w:r>
      <w:r w:rsidRPr="001935FA">
        <w:rPr>
          <w:rFonts w:ascii="Times New Roman" w:eastAsia="Times New Roman" w:hAnsi="Times New Roman"/>
          <w:snapToGrid w:val="0"/>
          <w:sz w:val="24"/>
          <w:szCs w:val="24"/>
        </w:rPr>
        <w:t>, които оферира в техническото си предложение за изпълнение на поръчката, при спазване изискванията на възложителя, съдържащи се в „Техническа спецификация за възлагане на обществена поръчка“, за всяка конкретна стока. Мострите се представят опаковани отделно и се обозначават по начин, от който да е видно на кое предложение отговарят. Всеки участник поставя етикет върху мострата, като посочва: наименование на участника, наименование на обособената позиция, вид на стоката съгласно „Техническа спецификация за възлагане на обществена поръчка“ за съответната обособена позиция, като мострата се подписва и подпечатва от представляващия участника</w:t>
      </w:r>
      <w:r w:rsidR="007E770A">
        <w:rPr>
          <w:rFonts w:ascii="Times New Roman" w:eastAsia="Times New Roman" w:hAnsi="Times New Roman"/>
          <w:snapToGrid w:val="0"/>
          <w:sz w:val="24"/>
          <w:szCs w:val="24"/>
        </w:rPr>
        <w:t>.</w:t>
      </w:r>
    </w:p>
    <w:p w14:paraId="25DD6D88" w14:textId="77777777" w:rsidR="00CA5A3F" w:rsidRPr="00A54B6C" w:rsidRDefault="007647E1" w:rsidP="00D05AD4">
      <w:pPr>
        <w:spacing w:after="0" w:line="360" w:lineRule="auto"/>
        <w:ind w:left="709"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Предста</w:t>
      </w:r>
      <w:r w:rsidR="00E20E96" w:rsidRPr="00A54B6C">
        <w:rPr>
          <w:rFonts w:ascii="Times New Roman" w:eastAsia="Times New Roman" w:hAnsi="Times New Roman"/>
          <w:snapToGrid w:val="0"/>
          <w:sz w:val="24"/>
          <w:szCs w:val="24"/>
        </w:rPr>
        <w:t>вените от всеки участник мостри</w:t>
      </w:r>
      <w:r w:rsidRPr="00A54B6C">
        <w:rPr>
          <w:rFonts w:ascii="Times New Roman" w:eastAsia="Times New Roman" w:hAnsi="Times New Roman"/>
          <w:snapToGrid w:val="0"/>
          <w:sz w:val="24"/>
          <w:szCs w:val="24"/>
        </w:rPr>
        <w:t xml:space="preserve"> ще бъдат използвани за </w:t>
      </w:r>
      <w:r w:rsidR="00F51193" w:rsidRPr="00A54B6C">
        <w:rPr>
          <w:rFonts w:ascii="Times New Roman" w:eastAsia="Times New Roman" w:hAnsi="Times New Roman"/>
          <w:snapToGrid w:val="0"/>
          <w:sz w:val="24"/>
          <w:szCs w:val="24"/>
        </w:rPr>
        <w:t xml:space="preserve">изследване и </w:t>
      </w:r>
      <w:r w:rsidRPr="00A54B6C">
        <w:rPr>
          <w:rFonts w:ascii="Times New Roman" w:eastAsia="Times New Roman" w:hAnsi="Times New Roman"/>
          <w:snapToGrid w:val="0"/>
          <w:sz w:val="24"/>
          <w:szCs w:val="24"/>
        </w:rPr>
        <w:t>проверка на</w:t>
      </w:r>
      <w:r w:rsidR="00613A31"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 xml:space="preserve">съответствието на </w:t>
      </w:r>
      <w:r w:rsidR="004B3B21" w:rsidRPr="00A54B6C">
        <w:rPr>
          <w:rFonts w:ascii="Times New Roman" w:eastAsia="Times New Roman" w:hAnsi="Times New Roman"/>
          <w:snapToGrid w:val="0"/>
          <w:sz w:val="24"/>
          <w:szCs w:val="24"/>
        </w:rPr>
        <w:t>мострите</w:t>
      </w:r>
      <w:r w:rsidR="00E54B2E" w:rsidRPr="00A54B6C">
        <w:rPr>
          <w:rFonts w:ascii="Times New Roman" w:eastAsia="Times New Roman" w:hAnsi="Times New Roman"/>
          <w:snapToGrid w:val="0"/>
          <w:sz w:val="24"/>
          <w:szCs w:val="24"/>
        </w:rPr>
        <w:t xml:space="preserve"> </w:t>
      </w:r>
      <w:r w:rsidR="004D1692" w:rsidRPr="00A54B6C">
        <w:rPr>
          <w:rFonts w:ascii="Times New Roman" w:eastAsia="Times New Roman" w:hAnsi="Times New Roman"/>
          <w:snapToGrid w:val="0"/>
          <w:sz w:val="24"/>
          <w:szCs w:val="24"/>
        </w:rPr>
        <w:t xml:space="preserve">с </w:t>
      </w:r>
      <w:r w:rsidR="00B13F86" w:rsidRPr="00A54B6C">
        <w:rPr>
          <w:rFonts w:ascii="Times New Roman" w:eastAsia="Times New Roman" w:hAnsi="Times New Roman"/>
          <w:snapToGrid w:val="0"/>
          <w:sz w:val="24"/>
          <w:szCs w:val="24"/>
        </w:rPr>
        <w:t>изискванията на възложителя по отно</w:t>
      </w:r>
      <w:r w:rsidR="007A4590" w:rsidRPr="00A54B6C">
        <w:rPr>
          <w:rFonts w:ascii="Times New Roman" w:eastAsia="Times New Roman" w:hAnsi="Times New Roman"/>
          <w:snapToGrid w:val="0"/>
          <w:sz w:val="24"/>
          <w:szCs w:val="24"/>
        </w:rPr>
        <w:t>шение на материал</w:t>
      </w:r>
      <w:r w:rsidR="003732E5" w:rsidRPr="00A54B6C">
        <w:rPr>
          <w:rFonts w:ascii="Times New Roman" w:eastAsia="Times New Roman" w:hAnsi="Times New Roman"/>
          <w:snapToGrid w:val="0"/>
          <w:sz w:val="24"/>
          <w:szCs w:val="24"/>
        </w:rPr>
        <w:t>а</w:t>
      </w:r>
      <w:r w:rsidR="007A4590" w:rsidRPr="00A54B6C">
        <w:rPr>
          <w:rFonts w:ascii="Times New Roman" w:eastAsia="Times New Roman" w:hAnsi="Times New Roman"/>
          <w:snapToGrid w:val="0"/>
          <w:sz w:val="24"/>
          <w:szCs w:val="24"/>
        </w:rPr>
        <w:t xml:space="preserve">, </w:t>
      </w:r>
      <w:r w:rsidR="003732E5" w:rsidRPr="00A54B6C">
        <w:rPr>
          <w:rFonts w:ascii="Times New Roman" w:eastAsia="Times New Roman" w:hAnsi="Times New Roman"/>
          <w:snapToGrid w:val="0"/>
          <w:sz w:val="24"/>
          <w:szCs w:val="24"/>
        </w:rPr>
        <w:t xml:space="preserve">от който е изработена </w:t>
      </w:r>
      <w:r w:rsidR="000B37E4" w:rsidRPr="00A54B6C">
        <w:rPr>
          <w:rFonts w:ascii="Times New Roman" w:eastAsia="Times New Roman" w:hAnsi="Times New Roman"/>
          <w:snapToGrid w:val="0"/>
          <w:sz w:val="24"/>
          <w:szCs w:val="24"/>
        </w:rPr>
        <w:t xml:space="preserve">конкретната </w:t>
      </w:r>
      <w:r w:rsidR="003732E5" w:rsidRPr="00A54B6C">
        <w:rPr>
          <w:rFonts w:ascii="Times New Roman" w:eastAsia="Times New Roman" w:hAnsi="Times New Roman"/>
          <w:snapToGrid w:val="0"/>
          <w:sz w:val="24"/>
          <w:szCs w:val="24"/>
        </w:rPr>
        <w:t xml:space="preserve">стока, </w:t>
      </w:r>
      <w:r w:rsidR="007A4590" w:rsidRPr="00A54B6C">
        <w:rPr>
          <w:rFonts w:ascii="Times New Roman" w:eastAsia="Times New Roman" w:hAnsi="Times New Roman"/>
          <w:snapToGrid w:val="0"/>
          <w:sz w:val="24"/>
          <w:szCs w:val="24"/>
        </w:rPr>
        <w:t>характеристика, цвят и изисквания</w:t>
      </w:r>
      <w:r w:rsidR="004D1692" w:rsidRPr="00A54B6C">
        <w:rPr>
          <w:rFonts w:ascii="Times New Roman" w:eastAsia="Times New Roman" w:hAnsi="Times New Roman"/>
          <w:snapToGrid w:val="0"/>
          <w:sz w:val="24"/>
          <w:szCs w:val="24"/>
        </w:rPr>
        <w:t xml:space="preserve">, посочени в </w:t>
      </w:r>
      <w:r w:rsidR="00F51F3A" w:rsidRPr="00A54B6C">
        <w:rPr>
          <w:rFonts w:ascii="Times New Roman" w:eastAsia="Times New Roman" w:hAnsi="Times New Roman"/>
          <w:snapToGrid w:val="0"/>
          <w:sz w:val="24"/>
          <w:szCs w:val="24"/>
        </w:rPr>
        <w:t xml:space="preserve">техническото </w:t>
      </w:r>
      <w:r w:rsidR="004D1692" w:rsidRPr="00A54B6C">
        <w:rPr>
          <w:rFonts w:ascii="Times New Roman" w:eastAsia="Times New Roman" w:hAnsi="Times New Roman"/>
          <w:snapToGrid w:val="0"/>
          <w:sz w:val="24"/>
          <w:szCs w:val="24"/>
        </w:rPr>
        <w:t>предложение</w:t>
      </w:r>
      <w:r w:rsidR="0037153F" w:rsidRPr="00A54B6C">
        <w:rPr>
          <w:rFonts w:ascii="Times New Roman" w:eastAsia="Times New Roman" w:hAnsi="Times New Roman"/>
          <w:snapToGrid w:val="0"/>
          <w:sz w:val="24"/>
          <w:szCs w:val="24"/>
        </w:rPr>
        <w:t xml:space="preserve"> за изпълнение на поръчката и в </w:t>
      </w:r>
      <w:r w:rsidR="00854D64" w:rsidRPr="00A54B6C">
        <w:rPr>
          <w:rFonts w:ascii="Times New Roman" w:eastAsia="Times New Roman" w:hAnsi="Times New Roman"/>
          <w:snapToGrid w:val="0"/>
          <w:sz w:val="24"/>
          <w:szCs w:val="24"/>
        </w:rPr>
        <w:t xml:space="preserve">„Техническа спецификация за възлагане на обществена поръчка“ </w:t>
      </w:r>
      <w:r w:rsidR="00633EED" w:rsidRPr="00A54B6C">
        <w:rPr>
          <w:rFonts w:ascii="Times New Roman" w:eastAsia="Times New Roman" w:hAnsi="Times New Roman"/>
          <w:snapToGrid w:val="0"/>
          <w:sz w:val="24"/>
          <w:szCs w:val="24"/>
        </w:rPr>
        <w:t>-</w:t>
      </w:r>
      <w:r w:rsidR="00854D64" w:rsidRPr="00A54B6C">
        <w:rPr>
          <w:rFonts w:ascii="Times New Roman" w:eastAsia="Times New Roman" w:hAnsi="Times New Roman"/>
          <w:snapToGrid w:val="0"/>
          <w:sz w:val="24"/>
          <w:szCs w:val="24"/>
        </w:rPr>
        <w:t xml:space="preserve"> Приложение № 1</w:t>
      </w:r>
      <w:r w:rsidR="002D384F" w:rsidRPr="00A54B6C">
        <w:rPr>
          <w:rFonts w:ascii="Times New Roman" w:eastAsia="Times New Roman" w:hAnsi="Times New Roman"/>
          <w:snapToGrid w:val="0"/>
          <w:sz w:val="24"/>
          <w:szCs w:val="24"/>
        </w:rPr>
        <w:t xml:space="preserve">. </w:t>
      </w:r>
      <w:r w:rsidR="00B229C0" w:rsidRPr="00A54B6C">
        <w:rPr>
          <w:rFonts w:ascii="Times New Roman" w:eastAsia="Times New Roman" w:hAnsi="Times New Roman"/>
          <w:snapToGrid w:val="0"/>
          <w:sz w:val="24"/>
          <w:szCs w:val="24"/>
        </w:rPr>
        <w:t>Ако в следствие извършването на проверката, се установи, че представените мостри не отговорят на изискванията на възложителя, описани подробно в Приложение № 1</w:t>
      </w:r>
      <w:r w:rsidR="00936FD7" w:rsidRPr="00A54B6C">
        <w:rPr>
          <w:rFonts w:ascii="Times New Roman" w:eastAsia="Times New Roman" w:hAnsi="Times New Roman"/>
          <w:snapToGrid w:val="0"/>
          <w:sz w:val="24"/>
          <w:szCs w:val="24"/>
        </w:rPr>
        <w:t xml:space="preserve"> за всяка стока, както и ако се установи, че представените мостри не отговарят на данните, посочени от участника в техническо му предложение, участникът се отстранява.</w:t>
      </w:r>
    </w:p>
    <w:p w14:paraId="3ABFBF57" w14:textId="44679E85" w:rsidR="00B401C6" w:rsidRPr="00A54B6C" w:rsidRDefault="007647E1" w:rsidP="00873A13">
      <w:pPr>
        <w:spacing w:after="0" w:line="360" w:lineRule="auto"/>
        <w:ind w:left="709"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При извършване на проверката целостта на предоставените мостри няма да бъде нарушена и търговският им вид ще бъде запазен. Възложителят задържа мострите на участника, с който е сключен договор за обществена поръчка, до приключване на договора. На отстранените и класираните на второ и следващи места участници, възложителят връща всички мостри</w:t>
      </w:r>
      <w:r w:rsidR="009B5E21">
        <w:rPr>
          <w:rFonts w:ascii="Times New Roman" w:eastAsia="Times New Roman" w:hAnsi="Times New Roman"/>
          <w:snapToGrid w:val="0"/>
          <w:sz w:val="24"/>
          <w:szCs w:val="24"/>
        </w:rPr>
        <w:t>те</w:t>
      </w:r>
      <w:r w:rsidR="00D21E0B"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 xml:space="preserve">чиято цялост и търговски вид не са </w:t>
      </w:r>
      <w:r w:rsidRPr="00A54B6C">
        <w:rPr>
          <w:rFonts w:ascii="Times New Roman" w:eastAsia="Times New Roman" w:hAnsi="Times New Roman"/>
          <w:snapToGrid w:val="0"/>
          <w:sz w:val="24"/>
          <w:szCs w:val="24"/>
        </w:rPr>
        <w:lastRenderedPageBreak/>
        <w:t xml:space="preserve">нарушени в срок </w:t>
      </w:r>
      <w:r w:rsidR="00426C2A">
        <w:rPr>
          <w:rFonts w:ascii="Times New Roman" w:eastAsia="Times New Roman" w:hAnsi="Times New Roman"/>
          <w:snapToGrid w:val="0"/>
          <w:sz w:val="24"/>
          <w:szCs w:val="24"/>
        </w:rPr>
        <w:t>до</w:t>
      </w:r>
      <w:r w:rsidRPr="00A54B6C">
        <w:rPr>
          <w:rFonts w:ascii="Times New Roman" w:eastAsia="Times New Roman" w:hAnsi="Times New Roman"/>
          <w:snapToGrid w:val="0"/>
          <w:sz w:val="24"/>
          <w:szCs w:val="24"/>
        </w:rPr>
        <w:t xml:space="preserve"> 10 дни от сключване на договора или от прекратяването на процедурата. Възложителят заплаща невърнатите мостри при условията на чл. 76, </w:t>
      </w:r>
      <w:r w:rsidR="00AA3748">
        <w:rPr>
          <w:rFonts w:ascii="Times New Roman" w:eastAsia="Times New Roman" w:hAnsi="Times New Roman"/>
          <w:snapToGrid w:val="0"/>
          <w:sz w:val="24"/>
          <w:szCs w:val="24"/>
          <w:lang w:val="en-US"/>
        </w:rPr>
        <w:br/>
      </w:r>
      <w:r w:rsidRPr="00A54B6C">
        <w:rPr>
          <w:rFonts w:ascii="Times New Roman" w:eastAsia="Times New Roman" w:hAnsi="Times New Roman"/>
          <w:snapToGrid w:val="0"/>
          <w:sz w:val="24"/>
          <w:szCs w:val="24"/>
        </w:rPr>
        <w:t>ал. 2 от ППЗОП.</w:t>
      </w:r>
    </w:p>
    <w:p w14:paraId="691C4AA3" w14:textId="501343A6" w:rsidR="001935FA" w:rsidRPr="001935FA" w:rsidRDefault="001935FA" w:rsidP="00873A13">
      <w:pPr>
        <w:tabs>
          <w:tab w:val="left" w:pos="851"/>
          <w:tab w:val="left" w:pos="3240"/>
          <w:tab w:val="left" w:pos="8789"/>
          <w:tab w:val="left" w:pos="8931"/>
          <w:tab w:val="left" w:pos="9356"/>
        </w:tabs>
        <w:spacing w:after="0" w:line="360" w:lineRule="auto"/>
        <w:ind w:left="709" w:firstLine="709"/>
        <w:jc w:val="both"/>
        <w:rPr>
          <w:rFonts w:ascii="Times New Roman" w:eastAsia="Times New Roman" w:hAnsi="Times New Roman"/>
          <w:i/>
          <w:snapToGrid w:val="0"/>
          <w:sz w:val="24"/>
          <w:szCs w:val="24"/>
        </w:rPr>
      </w:pPr>
      <w:r w:rsidRPr="001935FA">
        <w:rPr>
          <w:rFonts w:ascii="Times New Roman" w:eastAsia="Times New Roman" w:hAnsi="Times New Roman"/>
          <w:snapToGrid w:val="0"/>
          <w:sz w:val="24"/>
          <w:szCs w:val="24"/>
        </w:rPr>
        <w:t>2.</w:t>
      </w:r>
      <w:r>
        <w:rPr>
          <w:rFonts w:ascii="Times New Roman" w:eastAsia="Times New Roman" w:hAnsi="Times New Roman"/>
          <w:snapToGrid w:val="0"/>
          <w:sz w:val="24"/>
          <w:szCs w:val="24"/>
        </w:rPr>
        <w:t>5</w:t>
      </w:r>
      <w:r w:rsidRPr="001935FA">
        <w:rPr>
          <w:rFonts w:ascii="Times New Roman" w:eastAsia="Times New Roman" w:hAnsi="Times New Roman"/>
          <w:snapToGrid w:val="0"/>
          <w:sz w:val="24"/>
          <w:szCs w:val="24"/>
        </w:rPr>
        <w:t>.</w:t>
      </w:r>
      <w:r w:rsidR="00C52166">
        <w:rPr>
          <w:rFonts w:ascii="Times New Roman" w:eastAsia="Times New Roman" w:hAnsi="Times New Roman"/>
          <w:snapToGrid w:val="0"/>
          <w:sz w:val="24"/>
          <w:szCs w:val="24"/>
        </w:rPr>
        <w:t>4</w:t>
      </w:r>
      <w:r w:rsidRPr="001935FA">
        <w:rPr>
          <w:rFonts w:ascii="Times New Roman" w:eastAsia="Times New Roman" w:hAnsi="Times New Roman"/>
          <w:snapToGrid w:val="0"/>
          <w:sz w:val="24"/>
          <w:szCs w:val="24"/>
        </w:rPr>
        <w:t>. Сертификат за качество на из</w:t>
      </w:r>
      <w:r w:rsidR="002D1E0F">
        <w:rPr>
          <w:rFonts w:ascii="Times New Roman" w:eastAsia="Times New Roman" w:hAnsi="Times New Roman"/>
          <w:snapToGrid w:val="0"/>
          <w:sz w:val="24"/>
          <w:szCs w:val="24"/>
        </w:rPr>
        <w:t xml:space="preserve">ползваните платове за стоките, </w:t>
      </w:r>
      <w:r w:rsidRPr="001935FA">
        <w:rPr>
          <w:rFonts w:ascii="Times New Roman" w:eastAsia="Times New Roman" w:hAnsi="Times New Roman"/>
          <w:snapToGrid w:val="0"/>
          <w:sz w:val="24"/>
          <w:szCs w:val="24"/>
        </w:rPr>
        <w:t>оферирани от участника в техническото му предложение по обособени позиции № 1, 2,</w:t>
      </w:r>
      <w:r w:rsidR="00A66BE9">
        <w:rPr>
          <w:rFonts w:ascii="Times New Roman" w:eastAsia="Times New Roman" w:hAnsi="Times New Roman"/>
          <w:snapToGrid w:val="0"/>
          <w:sz w:val="24"/>
          <w:szCs w:val="24"/>
        </w:rPr>
        <w:t xml:space="preserve"> 3,</w:t>
      </w:r>
      <w:r w:rsidRPr="001935FA">
        <w:rPr>
          <w:rFonts w:ascii="Times New Roman" w:eastAsia="Times New Roman" w:hAnsi="Times New Roman"/>
          <w:snapToGrid w:val="0"/>
          <w:sz w:val="24"/>
          <w:szCs w:val="24"/>
        </w:rPr>
        <w:t xml:space="preserve"> 4, 5, 6 и 7. Сертификатите следва да са издадени от производителите на стоките.</w:t>
      </w:r>
    </w:p>
    <w:p w14:paraId="7D684DD7" w14:textId="68428202" w:rsidR="00F51A54" w:rsidRPr="00A54B6C" w:rsidRDefault="001935FA" w:rsidP="00873A13">
      <w:pPr>
        <w:tabs>
          <w:tab w:val="left" w:pos="993"/>
          <w:tab w:val="left" w:pos="3240"/>
          <w:tab w:val="left" w:pos="8789"/>
          <w:tab w:val="left" w:pos="8931"/>
          <w:tab w:val="left" w:pos="9356"/>
        </w:tabs>
        <w:spacing w:after="0" w:line="360" w:lineRule="auto"/>
        <w:ind w:left="709" w:firstLine="709"/>
        <w:jc w:val="both"/>
        <w:rPr>
          <w:rFonts w:ascii="Times New Roman" w:eastAsia="Times New Roman" w:hAnsi="Times New Roman"/>
          <w:snapToGrid w:val="0"/>
          <w:sz w:val="24"/>
          <w:szCs w:val="24"/>
        </w:rPr>
      </w:pPr>
      <w:r w:rsidRPr="001935FA">
        <w:rPr>
          <w:rFonts w:ascii="Times New Roman" w:eastAsia="Times New Roman" w:hAnsi="Times New Roman"/>
          <w:snapToGrid w:val="0"/>
          <w:sz w:val="24"/>
          <w:szCs w:val="24"/>
        </w:rPr>
        <w:t>2.</w:t>
      </w:r>
      <w:r>
        <w:rPr>
          <w:rFonts w:ascii="Times New Roman" w:eastAsia="Times New Roman" w:hAnsi="Times New Roman"/>
          <w:snapToGrid w:val="0"/>
          <w:sz w:val="24"/>
          <w:szCs w:val="24"/>
        </w:rPr>
        <w:t>5</w:t>
      </w:r>
      <w:r w:rsidRPr="001935FA">
        <w:rPr>
          <w:rFonts w:ascii="Times New Roman" w:eastAsia="Times New Roman" w:hAnsi="Times New Roman"/>
          <w:snapToGrid w:val="0"/>
          <w:sz w:val="24"/>
          <w:szCs w:val="24"/>
        </w:rPr>
        <w:t>.</w:t>
      </w:r>
      <w:r w:rsidR="00C52166">
        <w:rPr>
          <w:rFonts w:ascii="Times New Roman" w:eastAsia="Times New Roman" w:hAnsi="Times New Roman"/>
          <w:snapToGrid w:val="0"/>
          <w:sz w:val="24"/>
          <w:szCs w:val="24"/>
        </w:rPr>
        <w:t>5</w:t>
      </w:r>
      <w:r w:rsidRPr="001935FA">
        <w:rPr>
          <w:rFonts w:ascii="Times New Roman" w:eastAsia="Times New Roman" w:hAnsi="Times New Roman"/>
          <w:snapToGrid w:val="0"/>
          <w:sz w:val="24"/>
          <w:szCs w:val="24"/>
        </w:rPr>
        <w:t xml:space="preserve">. </w:t>
      </w:r>
      <w:r w:rsidR="00A66BE9">
        <w:rPr>
          <w:rFonts w:ascii="Times New Roman" w:eastAsia="Times New Roman" w:hAnsi="Times New Roman"/>
          <w:snapToGrid w:val="0"/>
          <w:sz w:val="24"/>
          <w:szCs w:val="24"/>
        </w:rPr>
        <w:t>Д</w:t>
      </w:r>
      <w:r w:rsidRPr="001935FA">
        <w:rPr>
          <w:rFonts w:ascii="Times New Roman" w:eastAsia="Times New Roman" w:hAnsi="Times New Roman"/>
          <w:snapToGrid w:val="0"/>
          <w:sz w:val="24"/>
          <w:szCs w:val="24"/>
        </w:rPr>
        <w:t>екларации или други документи, издадени от производителя, че артикулите, които ще доставя отговарят на изискванията на съответните БДС, европейски стандарт или еквивалентен стандарт по обособена позиция № 10.</w:t>
      </w:r>
    </w:p>
    <w:p w14:paraId="257F3043" w14:textId="77777777" w:rsidR="001935FA" w:rsidRDefault="001935FA" w:rsidP="00D05AD4">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p>
    <w:p w14:paraId="1B6B3742" w14:textId="50B6C3DE" w:rsidR="0004349F" w:rsidRPr="00A54B6C" w:rsidRDefault="005E686B" w:rsidP="00D05AD4">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7B31D6" w:rsidRPr="00A54B6C">
        <w:rPr>
          <w:rFonts w:ascii="Times New Roman" w:eastAsia="Times New Roman" w:hAnsi="Times New Roman"/>
          <w:snapToGrid w:val="0"/>
          <w:sz w:val="24"/>
          <w:szCs w:val="24"/>
        </w:rPr>
        <w:t>6</w:t>
      </w:r>
      <w:r w:rsidR="004F67D8" w:rsidRPr="00A54B6C">
        <w:rPr>
          <w:rFonts w:ascii="Times New Roman" w:eastAsia="Times New Roman" w:hAnsi="Times New Roman"/>
          <w:snapToGrid w:val="0"/>
          <w:sz w:val="24"/>
          <w:szCs w:val="24"/>
        </w:rPr>
        <w:t>.</w:t>
      </w:r>
      <w:r w:rsidR="00BA78C8" w:rsidRPr="00A54B6C">
        <w:rPr>
          <w:rFonts w:ascii="Times New Roman" w:eastAsia="Times New Roman" w:hAnsi="Times New Roman"/>
          <w:snapToGrid w:val="0"/>
          <w:sz w:val="24"/>
          <w:szCs w:val="24"/>
        </w:rPr>
        <w:t xml:space="preserve"> </w:t>
      </w:r>
      <w:r w:rsidR="00F945E7" w:rsidRPr="00F945E7">
        <w:rPr>
          <w:rFonts w:ascii="Times New Roman" w:eastAsia="Times New Roman" w:hAnsi="Times New Roman"/>
          <w:b/>
          <w:snapToGrid w:val="0"/>
          <w:sz w:val="24"/>
          <w:szCs w:val="24"/>
        </w:rPr>
        <w:t>Ценово предложение</w:t>
      </w:r>
      <w:r w:rsidR="00F945E7" w:rsidRPr="00F945E7">
        <w:rPr>
          <w:rFonts w:ascii="Times New Roman" w:eastAsia="Times New Roman" w:hAnsi="Times New Roman"/>
          <w:snapToGrid w:val="0"/>
          <w:sz w:val="24"/>
          <w:szCs w:val="24"/>
        </w:rPr>
        <w:t>, изготвено по образеца, приложен в документацията за съответната обособена позиция. На основание чл. 47, ал. 6 от Правилника за прилагане на ЗОП, ценовите предложения могат да не</w:t>
      </w:r>
      <w:r w:rsidR="00F945E7">
        <w:rPr>
          <w:rFonts w:ascii="Times New Roman" w:eastAsia="Times New Roman" w:hAnsi="Times New Roman"/>
          <w:snapToGrid w:val="0"/>
          <w:sz w:val="24"/>
          <w:szCs w:val="24"/>
        </w:rPr>
        <w:t xml:space="preserve"> се представят в запечатан плик</w:t>
      </w:r>
      <w:r w:rsidR="00814850" w:rsidRPr="00A54B6C">
        <w:rPr>
          <w:rFonts w:ascii="Times New Roman" w:eastAsia="Times New Roman" w:hAnsi="Times New Roman"/>
          <w:snapToGrid w:val="0"/>
          <w:sz w:val="24"/>
          <w:szCs w:val="24"/>
        </w:rPr>
        <w:t>.</w:t>
      </w:r>
    </w:p>
    <w:p w14:paraId="404DD07F" w14:textId="77777777" w:rsidR="004F78EF" w:rsidRDefault="004F78EF" w:rsidP="00D05AD4">
      <w:pPr>
        <w:spacing w:after="0" w:line="360" w:lineRule="auto"/>
        <w:ind w:firstLine="709"/>
        <w:jc w:val="both"/>
        <w:rPr>
          <w:rFonts w:ascii="Times New Roman" w:eastAsia="Times New Roman" w:hAnsi="Times New Roman"/>
          <w:b/>
          <w:snapToGrid w:val="0"/>
          <w:sz w:val="24"/>
          <w:szCs w:val="24"/>
        </w:rPr>
      </w:pPr>
    </w:p>
    <w:p w14:paraId="7B33AC4D" w14:textId="0061BAF4" w:rsidR="00D61C06" w:rsidRPr="00A54B6C" w:rsidRDefault="00480819" w:rsidP="00D05AD4">
      <w:pPr>
        <w:spacing w:after="0" w:line="360" w:lineRule="auto"/>
        <w:ind w:firstLine="709"/>
        <w:jc w:val="both"/>
        <w:rPr>
          <w:rFonts w:ascii="Times New Roman" w:eastAsia="Times New Roman" w:hAnsi="Times New Roman"/>
          <w:b/>
          <w:snapToGrid w:val="0"/>
          <w:sz w:val="24"/>
          <w:szCs w:val="24"/>
        </w:rPr>
      </w:pPr>
      <w:r w:rsidRPr="00A54B6C">
        <w:rPr>
          <w:rFonts w:ascii="Times New Roman" w:eastAsia="Times New Roman" w:hAnsi="Times New Roman"/>
          <w:b/>
          <w:snapToGrid w:val="0"/>
          <w:sz w:val="24"/>
          <w:szCs w:val="24"/>
        </w:rPr>
        <w:t>ВАЖНО!</w:t>
      </w:r>
      <w:r w:rsidRPr="00A54B6C">
        <w:rPr>
          <w:rFonts w:ascii="Times New Roman" w:eastAsia="Times New Roman" w:hAnsi="Times New Roman"/>
          <w:snapToGrid w:val="0"/>
          <w:sz w:val="24"/>
          <w:szCs w:val="24"/>
        </w:rPr>
        <w:t xml:space="preserve"> </w:t>
      </w:r>
      <w:r w:rsidR="00A15F24" w:rsidRPr="00A54B6C">
        <w:rPr>
          <w:rFonts w:ascii="Times New Roman" w:eastAsia="Times New Roman" w:hAnsi="Times New Roman"/>
          <w:b/>
          <w:snapToGrid w:val="0"/>
          <w:sz w:val="24"/>
          <w:szCs w:val="24"/>
        </w:rPr>
        <w:t xml:space="preserve">Когато участник подава оферта за повече от една обособена позиция, в опаковката за всяка от позициите се представят поотделно </w:t>
      </w:r>
      <w:r w:rsidR="00251397" w:rsidRPr="00A54B6C">
        <w:rPr>
          <w:rFonts w:ascii="Times New Roman" w:eastAsia="Times New Roman" w:hAnsi="Times New Roman"/>
          <w:b/>
          <w:snapToGrid w:val="0"/>
          <w:sz w:val="24"/>
          <w:szCs w:val="24"/>
        </w:rPr>
        <w:t xml:space="preserve">комплектувани </w:t>
      </w:r>
      <w:r w:rsidR="00303814" w:rsidRPr="00A54B6C">
        <w:rPr>
          <w:rFonts w:ascii="Times New Roman" w:eastAsia="Times New Roman" w:hAnsi="Times New Roman"/>
          <w:b/>
          <w:snapToGrid w:val="0"/>
          <w:sz w:val="24"/>
          <w:szCs w:val="24"/>
        </w:rPr>
        <w:t>техническо предложение</w:t>
      </w:r>
      <w:r w:rsidR="004F78EF">
        <w:rPr>
          <w:rFonts w:ascii="Times New Roman" w:eastAsia="Times New Roman" w:hAnsi="Times New Roman"/>
          <w:b/>
          <w:snapToGrid w:val="0"/>
          <w:sz w:val="24"/>
          <w:szCs w:val="24"/>
        </w:rPr>
        <w:t xml:space="preserve"> и ценово предложение</w:t>
      </w:r>
      <w:r w:rsidR="00A15F24" w:rsidRPr="00A54B6C">
        <w:rPr>
          <w:rFonts w:ascii="Times New Roman" w:eastAsia="Times New Roman" w:hAnsi="Times New Roman"/>
          <w:b/>
          <w:snapToGrid w:val="0"/>
          <w:sz w:val="24"/>
          <w:szCs w:val="24"/>
        </w:rPr>
        <w:t>, с посочване на позицията, за която се отнасят.</w:t>
      </w:r>
    </w:p>
    <w:p w14:paraId="0865F133" w14:textId="77777777" w:rsidR="00343743" w:rsidRPr="00A54B6C" w:rsidRDefault="00343743"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z w:val="24"/>
          <w:szCs w:val="24"/>
          <w:lang w:eastAsia="bg-BG"/>
        </w:rPr>
        <w:t xml:space="preserve">Всички </w:t>
      </w:r>
      <w:r w:rsidR="002F2B1C" w:rsidRPr="00A54B6C">
        <w:rPr>
          <w:rFonts w:ascii="Times New Roman" w:eastAsia="Times New Roman" w:hAnsi="Times New Roman"/>
          <w:sz w:val="24"/>
          <w:szCs w:val="24"/>
          <w:lang w:eastAsia="bg-BG"/>
        </w:rPr>
        <w:t>образци</w:t>
      </w:r>
      <w:r w:rsidRPr="00A54B6C">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са задължителни и участниците следва да се придържат </w:t>
      </w:r>
      <w:r w:rsidR="002F2B1C" w:rsidRPr="00A54B6C">
        <w:rPr>
          <w:rFonts w:ascii="Times New Roman" w:eastAsia="Times New Roman" w:hAnsi="Times New Roman"/>
          <w:sz w:val="24"/>
          <w:szCs w:val="24"/>
          <w:lang w:eastAsia="bg-BG"/>
        </w:rPr>
        <w:t xml:space="preserve">точно </w:t>
      </w:r>
      <w:r w:rsidRPr="00A54B6C">
        <w:rPr>
          <w:rFonts w:ascii="Times New Roman" w:eastAsia="Times New Roman" w:hAnsi="Times New Roman"/>
          <w:sz w:val="24"/>
          <w:szCs w:val="24"/>
          <w:lang w:eastAsia="bg-BG"/>
        </w:rPr>
        <w:t>към тях при изготвяне на офертата си.</w:t>
      </w:r>
    </w:p>
    <w:p w14:paraId="49E2E24E" w14:textId="77777777" w:rsidR="00343743" w:rsidRPr="00A54B6C" w:rsidRDefault="00343743"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z w:val="24"/>
          <w:szCs w:val="24"/>
          <w:lang w:eastAsia="bg-BG"/>
        </w:rPr>
        <w:t>Документите в офертата се подписват на всеки лист от</w:t>
      </w:r>
      <w:r w:rsidRPr="00A54B6C">
        <w:rPr>
          <w:rFonts w:ascii="Times New Roman" w:eastAsia="Times New Roman" w:hAnsi="Times New Roman"/>
          <w:snapToGrid w:val="0"/>
          <w:sz w:val="24"/>
          <w:szCs w:val="24"/>
        </w:rPr>
        <w:t xml:space="preserve"> лица с представителни и управителни функции, посочени в Търговския регистър или упълномощени за това лица. В този случай се изисква да се представи съответното пълномощно.</w:t>
      </w:r>
    </w:p>
    <w:p w14:paraId="2010ADB1" w14:textId="77777777" w:rsidR="00343743" w:rsidRPr="00A54B6C" w:rsidRDefault="00343743"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3AE43399" w14:textId="77777777" w:rsidR="002A1ACD" w:rsidRPr="00A54B6C" w:rsidRDefault="002A1ACD" w:rsidP="00D05AD4">
      <w:pPr>
        <w:pStyle w:val="Heading1"/>
        <w:spacing w:line="360" w:lineRule="auto"/>
        <w:ind w:firstLine="709"/>
        <w:rPr>
          <w:rFonts w:ascii="Times New Roman" w:eastAsia="Times New Roman" w:hAnsi="Times New Roman" w:cs="Times New Roman"/>
          <w:snapToGrid w:val="0"/>
          <w:color w:val="auto"/>
          <w:sz w:val="24"/>
          <w:szCs w:val="24"/>
        </w:rPr>
      </w:pPr>
      <w:bookmarkStart w:id="22" w:name="_Toc466382398"/>
      <w:r w:rsidRPr="00A54B6C">
        <w:rPr>
          <w:rFonts w:ascii="Times New Roman" w:eastAsia="Times New Roman" w:hAnsi="Times New Roman" w:cs="Times New Roman"/>
          <w:snapToGrid w:val="0"/>
          <w:color w:val="auto"/>
          <w:sz w:val="24"/>
          <w:szCs w:val="24"/>
        </w:rPr>
        <w:t>V</w:t>
      </w:r>
      <w:r w:rsidR="008C11E5" w:rsidRPr="00A54B6C">
        <w:rPr>
          <w:rFonts w:ascii="Times New Roman" w:eastAsia="Times New Roman" w:hAnsi="Times New Roman" w:cs="Times New Roman"/>
          <w:snapToGrid w:val="0"/>
          <w:color w:val="auto"/>
          <w:sz w:val="24"/>
          <w:szCs w:val="24"/>
        </w:rPr>
        <w:t>I</w:t>
      </w:r>
      <w:r w:rsidRPr="00A54B6C">
        <w:rPr>
          <w:rFonts w:ascii="Times New Roman" w:eastAsia="Times New Roman" w:hAnsi="Times New Roman" w:cs="Times New Roman"/>
          <w:snapToGrid w:val="0"/>
          <w:color w:val="auto"/>
          <w:sz w:val="24"/>
          <w:szCs w:val="24"/>
        </w:rPr>
        <w:t>. РАЗГЛЕЖДАНЕ, ОЦЕНКА И КЛАСИРАНЕ НА ОФЕРТИТЕ</w:t>
      </w:r>
      <w:bookmarkEnd w:id="22"/>
      <w:r w:rsidR="001A0082" w:rsidRPr="00A54B6C">
        <w:rPr>
          <w:rFonts w:ascii="Times New Roman" w:eastAsia="Times New Roman" w:hAnsi="Times New Roman" w:cs="Times New Roman"/>
          <w:snapToGrid w:val="0"/>
          <w:color w:val="auto"/>
          <w:sz w:val="24"/>
          <w:szCs w:val="24"/>
        </w:rPr>
        <w:t>.</w:t>
      </w:r>
    </w:p>
    <w:p w14:paraId="5F9C3552" w14:textId="77777777" w:rsidR="00C844FD" w:rsidRPr="00A54B6C" w:rsidRDefault="00C844FD" w:rsidP="00D05AD4">
      <w:pPr>
        <w:pStyle w:val="Heading2"/>
        <w:spacing w:line="360" w:lineRule="auto"/>
        <w:ind w:firstLine="709"/>
        <w:rPr>
          <w:rFonts w:ascii="Times New Roman" w:eastAsia="Times New Roman" w:hAnsi="Times New Roman" w:cs="Times New Roman"/>
          <w:snapToGrid w:val="0"/>
          <w:color w:val="auto"/>
          <w:sz w:val="24"/>
          <w:szCs w:val="24"/>
        </w:rPr>
      </w:pPr>
      <w:bookmarkStart w:id="23" w:name="_Toc466382399"/>
      <w:r w:rsidRPr="00A54B6C">
        <w:rPr>
          <w:rFonts w:ascii="Times New Roman" w:eastAsia="Times New Roman" w:hAnsi="Times New Roman" w:cs="Times New Roman"/>
          <w:snapToGrid w:val="0"/>
          <w:color w:val="auto"/>
          <w:sz w:val="24"/>
          <w:szCs w:val="24"/>
        </w:rPr>
        <w:t>А. Отваряне на офертите.</w:t>
      </w:r>
      <w:bookmarkEnd w:id="23"/>
    </w:p>
    <w:p w14:paraId="06B6623C" w14:textId="77777777" w:rsidR="002A1ACD" w:rsidRPr="00A54B6C" w:rsidRDefault="002A1ACD" w:rsidP="00D05AD4">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Комисията, назначена със заповед на Главния секретар на БНБ в съответствие със </w:t>
      </w:r>
      <w:r w:rsidR="00C844FD" w:rsidRPr="00A54B6C">
        <w:rPr>
          <w:rFonts w:ascii="Times New Roman" w:eastAsia="Times New Roman" w:hAnsi="Times New Roman"/>
          <w:snapToGrid w:val="0"/>
          <w:sz w:val="24"/>
          <w:szCs w:val="24"/>
        </w:rPr>
        <w:t>ЗОП и ППЗОП</w:t>
      </w:r>
      <w:r w:rsidRPr="00A54B6C">
        <w:rPr>
          <w:rFonts w:ascii="Times New Roman" w:eastAsia="Times New Roman" w:hAnsi="Times New Roman"/>
          <w:snapToGrid w:val="0"/>
          <w:sz w:val="24"/>
          <w:szCs w:val="24"/>
        </w:rPr>
        <w:t xml:space="preserve">, разглежда офертите на участниците </w:t>
      </w:r>
      <w:r w:rsidR="00C844FD" w:rsidRPr="00A54B6C">
        <w:rPr>
          <w:rFonts w:ascii="Times New Roman" w:eastAsia="Times New Roman" w:hAnsi="Times New Roman"/>
          <w:b/>
          <w:snapToGrid w:val="0"/>
          <w:sz w:val="24"/>
          <w:szCs w:val="24"/>
        </w:rPr>
        <w:t>в часа и</w:t>
      </w:r>
      <w:r w:rsidRPr="00A54B6C">
        <w:rPr>
          <w:rFonts w:ascii="Times New Roman" w:eastAsia="Times New Roman" w:hAnsi="Times New Roman"/>
          <w:b/>
          <w:snapToGrid w:val="0"/>
          <w:sz w:val="24"/>
          <w:szCs w:val="24"/>
        </w:rPr>
        <w:t xml:space="preserve"> датата, посочена в Обявлението</w:t>
      </w:r>
      <w:r w:rsidR="00C844FD" w:rsidRPr="00A54B6C">
        <w:rPr>
          <w:rFonts w:ascii="Times New Roman" w:eastAsia="Times New Roman" w:hAnsi="Times New Roman"/>
          <w:b/>
          <w:snapToGrid w:val="0"/>
          <w:sz w:val="24"/>
          <w:szCs w:val="24"/>
        </w:rPr>
        <w:t xml:space="preserve"> за поръчката</w:t>
      </w:r>
      <w:r w:rsidRPr="00A54B6C">
        <w:rPr>
          <w:rFonts w:ascii="Times New Roman" w:eastAsia="Times New Roman" w:hAnsi="Times New Roman"/>
          <w:b/>
          <w:snapToGrid w:val="0"/>
          <w:sz w:val="24"/>
          <w:szCs w:val="24"/>
        </w:rPr>
        <w:t>, в сградата на БНБ</w:t>
      </w:r>
      <w:r w:rsidRPr="00A54B6C">
        <w:rPr>
          <w:rFonts w:ascii="Times New Roman" w:eastAsia="Times New Roman" w:hAnsi="Times New Roman"/>
          <w:snapToGrid w:val="0"/>
          <w:sz w:val="24"/>
          <w:szCs w:val="24"/>
        </w:rPr>
        <w:t>, находяща се в гр. София, пл. „Княз Александър</w:t>
      </w:r>
      <w:r w:rsidR="00075911" w:rsidRPr="00A54B6C">
        <w:rPr>
          <w:rFonts w:ascii="Times New Roman" w:eastAsia="Times New Roman" w:hAnsi="Times New Roman"/>
          <w:snapToGrid w:val="0"/>
          <w:sz w:val="24"/>
          <w:szCs w:val="24"/>
        </w:rPr>
        <w:t xml:space="preserve"> І” № 1. При промяна на датата,</w:t>
      </w:r>
      <w:r w:rsidRPr="00A54B6C">
        <w:rPr>
          <w:rFonts w:ascii="Times New Roman" w:eastAsia="Times New Roman" w:hAnsi="Times New Roman"/>
          <w:snapToGrid w:val="0"/>
          <w:sz w:val="24"/>
          <w:szCs w:val="24"/>
        </w:rPr>
        <w:t xml:space="preserve"> часа </w:t>
      </w:r>
      <w:r w:rsidR="00075911" w:rsidRPr="00A54B6C">
        <w:rPr>
          <w:rFonts w:ascii="Times New Roman" w:eastAsia="Times New Roman" w:hAnsi="Times New Roman"/>
          <w:snapToGrid w:val="0"/>
          <w:sz w:val="24"/>
          <w:szCs w:val="24"/>
        </w:rPr>
        <w:t>или мястото з</w:t>
      </w:r>
      <w:r w:rsidRPr="00A54B6C">
        <w:rPr>
          <w:rFonts w:ascii="Times New Roman" w:eastAsia="Times New Roman" w:hAnsi="Times New Roman"/>
          <w:snapToGrid w:val="0"/>
          <w:sz w:val="24"/>
          <w:szCs w:val="24"/>
        </w:rPr>
        <w:t>а отваряне на оферти</w:t>
      </w:r>
      <w:r w:rsidR="00412394" w:rsidRPr="00A54B6C">
        <w:rPr>
          <w:rFonts w:ascii="Times New Roman" w:eastAsia="Times New Roman" w:hAnsi="Times New Roman"/>
          <w:snapToGrid w:val="0"/>
          <w:sz w:val="24"/>
          <w:szCs w:val="24"/>
        </w:rPr>
        <w:t xml:space="preserve">те </w:t>
      </w:r>
      <w:r w:rsidR="00412394" w:rsidRPr="00A54B6C">
        <w:rPr>
          <w:rFonts w:ascii="Times New Roman" w:eastAsia="Times New Roman" w:hAnsi="Times New Roman"/>
          <w:snapToGrid w:val="0"/>
          <w:sz w:val="24"/>
          <w:szCs w:val="24"/>
        </w:rPr>
        <w:lastRenderedPageBreak/>
        <w:t xml:space="preserve">участниците се уведомяват </w:t>
      </w:r>
      <w:r w:rsidR="00794855" w:rsidRPr="00A54B6C">
        <w:rPr>
          <w:rFonts w:ascii="Times New Roman" w:eastAsia="Times New Roman" w:hAnsi="Times New Roman"/>
          <w:snapToGrid w:val="0"/>
          <w:sz w:val="24"/>
          <w:szCs w:val="24"/>
        </w:rPr>
        <w:t xml:space="preserve">чрез </w:t>
      </w:r>
      <w:r w:rsidR="00904D92" w:rsidRPr="00A54B6C">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A54B6C">
        <w:rPr>
          <w:rFonts w:ascii="Times New Roman" w:eastAsia="Times New Roman" w:hAnsi="Times New Roman"/>
          <w:snapToGrid w:val="0"/>
          <w:sz w:val="24"/>
          <w:szCs w:val="24"/>
        </w:rPr>
        <w:t>профила на купувача</w:t>
      </w:r>
      <w:r w:rsidR="00904D92" w:rsidRPr="00A54B6C">
        <w:rPr>
          <w:rFonts w:ascii="Times New Roman" w:eastAsia="Times New Roman" w:hAnsi="Times New Roman"/>
          <w:snapToGrid w:val="0"/>
          <w:sz w:val="24"/>
          <w:szCs w:val="24"/>
        </w:rPr>
        <w:t>,</w:t>
      </w:r>
      <w:r w:rsidR="00794855" w:rsidRPr="00A54B6C">
        <w:rPr>
          <w:rFonts w:ascii="Times New Roman" w:eastAsia="Times New Roman" w:hAnsi="Times New Roman"/>
          <w:snapToGrid w:val="0"/>
          <w:sz w:val="24"/>
          <w:szCs w:val="24"/>
        </w:rPr>
        <w:t xml:space="preserve"> най-малко 48 часа преди новоопреления час.</w:t>
      </w:r>
    </w:p>
    <w:p w14:paraId="1DE34A4D" w14:textId="1D859130" w:rsidR="002A1ACD" w:rsidRDefault="002A1ACD" w:rsidP="00D05AD4">
      <w:pPr>
        <w:tabs>
          <w:tab w:val="left" w:pos="-4860"/>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Комисията започва работа след получаване на</w:t>
      </w:r>
      <w:r w:rsidR="00794855" w:rsidRPr="00A54B6C">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на публично заседания</w:t>
      </w:r>
      <w:r w:rsidR="007E770A">
        <w:rPr>
          <w:rFonts w:ascii="Times New Roman" w:eastAsia="Times New Roman" w:hAnsi="Times New Roman"/>
          <w:sz w:val="24"/>
          <w:szCs w:val="24"/>
        </w:rPr>
        <w:t>, на което могат да</w:t>
      </w:r>
      <w:r w:rsidRPr="00A54B6C">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A54B6C">
        <w:rPr>
          <w:rFonts w:ascii="Times New Roman" w:eastAsia="Times New Roman" w:hAnsi="Times New Roman"/>
          <w:sz w:val="24"/>
          <w:szCs w:val="24"/>
        </w:rPr>
        <w:t>.</w:t>
      </w:r>
      <w:r w:rsidRPr="00A54B6C">
        <w:rPr>
          <w:rFonts w:ascii="Times New Roman" w:eastAsia="Times New Roman" w:hAnsi="Times New Roman"/>
          <w:sz w:val="24"/>
          <w:szCs w:val="24"/>
        </w:rPr>
        <w:t xml:space="preserve"> </w:t>
      </w:r>
      <w:r w:rsidRPr="00A54B6C">
        <w:rPr>
          <w:rFonts w:ascii="Times New Roman" w:eastAsia="Times New Roman" w:hAnsi="Times New Roman"/>
          <w:sz w:val="24"/>
          <w:szCs w:val="24"/>
          <w:lang w:eastAsia="bg-BG"/>
        </w:rPr>
        <w:t>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w:t>
      </w:r>
    </w:p>
    <w:p w14:paraId="20CF7CFB" w14:textId="77777777" w:rsidR="007B29EE" w:rsidRDefault="007B29EE" w:rsidP="007B29EE">
      <w:pPr>
        <w:tabs>
          <w:tab w:val="left" w:pos="-4860"/>
        </w:tabs>
        <w:spacing w:after="0" w:line="360" w:lineRule="auto"/>
        <w:ind w:firstLine="709"/>
        <w:jc w:val="both"/>
        <w:rPr>
          <w:rFonts w:ascii="Times New Roman" w:eastAsia="Times New Roman" w:hAnsi="Times New Roman"/>
          <w:b/>
          <w:sz w:val="24"/>
          <w:szCs w:val="24"/>
          <w:lang w:eastAsia="bg-BG"/>
        </w:rPr>
      </w:pPr>
    </w:p>
    <w:p w14:paraId="5605C8E7" w14:textId="0557C372" w:rsidR="007B29EE" w:rsidRDefault="00CD77D6" w:rsidP="00CD77D6">
      <w:pPr>
        <w:tabs>
          <w:tab w:val="left" w:pos="-486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Б. Действия</w:t>
      </w:r>
      <w:r w:rsidR="007B29EE" w:rsidRPr="00CD77D6">
        <w:rPr>
          <w:rFonts w:ascii="Times New Roman" w:eastAsia="Times New Roman" w:hAnsi="Times New Roman"/>
          <w:b/>
          <w:sz w:val="24"/>
          <w:szCs w:val="24"/>
          <w:lang w:eastAsia="bg-BG"/>
        </w:rPr>
        <w:t xml:space="preserve"> на комисията</w:t>
      </w:r>
      <w:r>
        <w:rPr>
          <w:rFonts w:ascii="Times New Roman" w:eastAsia="Times New Roman" w:hAnsi="Times New Roman"/>
          <w:b/>
          <w:sz w:val="24"/>
          <w:szCs w:val="24"/>
          <w:lang w:eastAsia="bg-BG"/>
        </w:rPr>
        <w:t>.</w:t>
      </w:r>
    </w:p>
    <w:p w14:paraId="6D2C8D8E" w14:textId="32942BAC" w:rsidR="00CD77D6" w:rsidRPr="00CD77D6" w:rsidRDefault="00CD77D6" w:rsidP="00CD77D6">
      <w:pPr>
        <w:tabs>
          <w:tab w:val="left" w:pos="-4860"/>
        </w:tabs>
        <w:spacing w:after="0" w:line="360" w:lineRule="auto"/>
        <w:ind w:firstLine="709"/>
        <w:jc w:val="both"/>
        <w:rPr>
          <w:rFonts w:ascii="Times New Roman" w:eastAsia="Times New Roman" w:hAnsi="Times New Roman"/>
          <w:sz w:val="24"/>
          <w:szCs w:val="24"/>
          <w:lang w:eastAsia="bg-BG"/>
        </w:rPr>
      </w:pPr>
      <w:r w:rsidRPr="00CD77D6">
        <w:rPr>
          <w:rFonts w:ascii="Times New Roman" w:eastAsia="Times New Roman" w:hAnsi="Times New Roman"/>
          <w:sz w:val="24"/>
          <w:szCs w:val="24"/>
          <w:lang w:eastAsia="bg-BG"/>
        </w:rPr>
        <w:t>Действията на комисията се извършват в следната последователност:</w:t>
      </w:r>
    </w:p>
    <w:p w14:paraId="36F92514" w14:textId="77777777" w:rsidR="007B29EE" w:rsidRPr="007B29EE"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0F103DF8" w14:textId="77777777" w:rsidR="007B29EE" w:rsidRPr="007B29EE"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7D26146E" w14:textId="77777777" w:rsidR="007B29EE" w:rsidRPr="007B29EE"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 включително извършва преглед за необичайно благоприятни оферти;</w:t>
      </w:r>
    </w:p>
    <w:p w14:paraId="38EAA8C9" w14:textId="616F2A2C" w:rsidR="007B29EE" w:rsidRPr="007B29EE"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t>4. комисията разглежда документите, свързани с личното състояние и критериите за подбор, на участниците в низходя</w:t>
      </w:r>
      <w:r w:rsidR="007E770A">
        <w:rPr>
          <w:rFonts w:ascii="Times New Roman" w:eastAsia="Times New Roman" w:hAnsi="Times New Roman"/>
          <w:sz w:val="24"/>
          <w:szCs w:val="24"/>
          <w:lang w:eastAsia="bg-BG"/>
        </w:rPr>
        <w:t>щ ред спрямо получените оценки;</w:t>
      </w:r>
    </w:p>
    <w:p w14:paraId="1D5A055B" w14:textId="411ABFF9" w:rsidR="007B29EE" w:rsidRPr="007B29EE"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t>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w:t>
      </w:r>
      <w:r w:rsidR="007E770A">
        <w:rPr>
          <w:rFonts w:ascii="Times New Roman" w:eastAsia="Times New Roman" w:hAnsi="Times New Roman"/>
          <w:sz w:val="24"/>
          <w:szCs w:val="24"/>
          <w:lang w:eastAsia="bg-BG"/>
        </w:rPr>
        <w:t>та писмено уведомява участника;</w:t>
      </w:r>
    </w:p>
    <w:p w14:paraId="218C41D6" w14:textId="4CA1B8F8" w:rsidR="007B29EE" w:rsidRPr="007B29EE"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t>6. в срок до 5 работни дни от получаването на уведомлението участникът може да представи нов ЕЕДОП и/или други документи, които съдържат промен</w:t>
      </w:r>
      <w:r w:rsidR="007E770A">
        <w:rPr>
          <w:rFonts w:ascii="Times New Roman" w:eastAsia="Times New Roman" w:hAnsi="Times New Roman"/>
          <w:sz w:val="24"/>
          <w:szCs w:val="24"/>
          <w:lang w:eastAsia="bg-BG"/>
        </w:rPr>
        <w:t>ена и/или допълнена информация;</w:t>
      </w:r>
    </w:p>
    <w:p w14:paraId="1CC6770D" w14:textId="77777777" w:rsidR="007B29EE" w:rsidRPr="007B29EE"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4A76F9DF" w14:textId="04D1EC11" w:rsidR="007B29EE" w:rsidRPr="00A54B6C"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lastRenderedPageBreak/>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p>
    <w:p w14:paraId="797D76D0" w14:textId="7FC222F1" w:rsidR="002A1ACD" w:rsidRPr="00A54B6C" w:rsidRDefault="002A1ACD" w:rsidP="00D05AD4">
      <w:pPr>
        <w:pStyle w:val="Heading1"/>
        <w:spacing w:line="360" w:lineRule="auto"/>
        <w:ind w:firstLine="709"/>
        <w:rPr>
          <w:rFonts w:ascii="Times New Roman" w:eastAsia="Times New Roman" w:hAnsi="Times New Roman" w:cs="Times New Roman"/>
          <w:snapToGrid w:val="0"/>
          <w:color w:val="auto"/>
          <w:sz w:val="24"/>
          <w:szCs w:val="24"/>
        </w:rPr>
      </w:pPr>
      <w:bookmarkStart w:id="24" w:name="_Toc466382401"/>
      <w:r w:rsidRPr="00A54B6C">
        <w:rPr>
          <w:rFonts w:ascii="Times New Roman" w:eastAsia="Times New Roman" w:hAnsi="Times New Roman" w:cs="Times New Roman"/>
          <w:snapToGrid w:val="0"/>
          <w:color w:val="auto"/>
          <w:sz w:val="24"/>
          <w:szCs w:val="24"/>
        </w:rPr>
        <w:t>V</w:t>
      </w:r>
      <w:r w:rsidR="008C11E5" w:rsidRPr="00A54B6C">
        <w:rPr>
          <w:rFonts w:ascii="Times New Roman" w:eastAsia="Times New Roman" w:hAnsi="Times New Roman" w:cs="Times New Roman"/>
          <w:snapToGrid w:val="0"/>
          <w:color w:val="auto"/>
          <w:sz w:val="24"/>
          <w:szCs w:val="24"/>
        </w:rPr>
        <w:t>II</w:t>
      </w:r>
      <w:r w:rsidRPr="00A54B6C">
        <w:rPr>
          <w:rFonts w:ascii="Times New Roman" w:eastAsia="Times New Roman" w:hAnsi="Times New Roman" w:cs="Times New Roman"/>
          <w:snapToGrid w:val="0"/>
          <w:color w:val="auto"/>
          <w:sz w:val="24"/>
          <w:szCs w:val="24"/>
        </w:rPr>
        <w:t xml:space="preserve">. </w:t>
      </w:r>
      <w:r w:rsidR="00931318" w:rsidRPr="00A54B6C">
        <w:rPr>
          <w:rFonts w:ascii="Times New Roman" w:eastAsia="Times New Roman" w:hAnsi="Times New Roman" w:cs="Times New Roman"/>
          <w:snapToGrid w:val="0"/>
          <w:color w:val="auto"/>
          <w:sz w:val="24"/>
          <w:szCs w:val="24"/>
        </w:rPr>
        <w:t>ОПРЕДЕЛЯНЕ НА ИЗПЪЛНИТЕЛ</w:t>
      </w:r>
      <w:bookmarkEnd w:id="24"/>
    </w:p>
    <w:p w14:paraId="5D43F71B" w14:textId="41658893" w:rsidR="00341195" w:rsidRPr="00A54B6C" w:rsidRDefault="00C7416E"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1.</w:t>
      </w:r>
      <w:r w:rsidRPr="00A54B6C">
        <w:rPr>
          <w:rFonts w:ascii="Times New Roman" w:eastAsia="Times New Roman" w:hAnsi="Times New Roman"/>
          <w:sz w:val="24"/>
          <w:szCs w:val="24"/>
          <w:lang w:eastAsia="bg-BG"/>
        </w:rPr>
        <w:tab/>
      </w:r>
      <w:r w:rsidR="00341195" w:rsidRPr="00A54B6C">
        <w:rPr>
          <w:rFonts w:ascii="Times New Roman" w:eastAsia="Times New Roman" w:hAnsi="Times New Roman"/>
          <w:sz w:val="24"/>
          <w:szCs w:val="24"/>
          <w:lang w:eastAsia="bg-BG"/>
        </w:rPr>
        <w:t>Възложителят утвърждава протокола по реда на</w:t>
      </w:r>
      <w:r w:rsidR="00931318" w:rsidRPr="00A54B6C">
        <w:rPr>
          <w:rFonts w:ascii="Times New Roman" w:eastAsia="Times New Roman" w:hAnsi="Times New Roman"/>
          <w:sz w:val="24"/>
          <w:szCs w:val="24"/>
          <w:lang w:eastAsia="bg-BG"/>
        </w:rPr>
        <w:t xml:space="preserve"> чл. 106</w:t>
      </w:r>
      <w:r w:rsidR="00341195" w:rsidRPr="00A54B6C">
        <w:rPr>
          <w:rFonts w:ascii="Times New Roman" w:eastAsia="Times New Roman" w:hAnsi="Times New Roman"/>
          <w:sz w:val="24"/>
          <w:szCs w:val="24"/>
          <w:lang w:eastAsia="bg-BG"/>
        </w:rPr>
        <w:t xml:space="preserve"> от</w:t>
      </w:r>
      <w:r w:rsidR="007E770A">
        <w:rPr>
          <w:rFonts w:ascii="Times New Roman" w:eastAsia="Times New Roman" w:hAnsi="Times New Roman"/>
          <w:sz w:val="24"/>
          <w:szCs w:val="24"/>
          <w:lang w:eastAsia="bg-BG"/>
        </w:rPr>
        <w:t xml:space="preserve"> ЗОП.</w:t>
      </w:r>
    </w:p>
    <w:p w14:paraId="136BB63B" w14:textId="77777777" w:rsidR="00931318" w:rsidRPr="00A54B6C" w:rsidRDefault="00931318"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2. В 10-дневен срок от утвърждаване на </w:t>
      </w:r>
      <w:r w:rsidR="00E8410D" w:rsidRPr="00A54B6C">
        <w:rPr>
          <w:rFonts w:ascii="Times New Roman" w:eastAsia="Times New Roman" w:hAnsi="Times New Roman"/>
          <w:sz w:val="24"/>
          <w:szCs w:val="24"/>
          <w:lang w:eastAsia="bg-BG"/>
        </w:rPr>
        <w:t>протокола</w:t>
      </w:r>
      <w:r w:rsidRPr="00A54B6C">
        <w:rPr>
          <w:rFonts w:ascii="Times New Roman" w:eastAsia="Times New Roman" w:hAnsi="Times New Roman"/>
          <w:sz w:val="24"/>
          <w:szCs w:val="24"/>
          <w:lang w:eastAsia="bg-BG"/>
        </w:rPr>
        <w:t xml:space="preserve"> възложителят издава решение за определяне на изпълнител </w:t>
      </w:r>
      <w:r w:rsidR="00A768E6" w:rsidRPr="00A54B6C">
        <w:rPr>
          <w:rFonts w:ascii="Times New Roman" w:eastAsia="Times New Roman" w:hAnsi="Times New Roman"/>
          <w:sz w:val="24"/>
          <w:szCs w:val="24"/>
          <w:lang w:eastAsia="bg-BG"/>
        </w:rPr>
        <w:t xml:space="preserve">по съответната обособена позиция </w:t>
      </w:r>
      <w:r w:rsidRPr="00A54B6C">
        <w:rPr>
          <w:rFonts w:ascii="Times New Roman" w:eastAsia="Times New Roman" w:hAnsi="Times New Roman"/>
          <w:sz w:val="24"/>
          <w:szCs w:val="24"/>
          <w:lang w:eastAsia="bg-BG"/>
        </w:rPr>
        <w:t>или за прекратяване на процедурата</w:t>
      </w:r>
      <w:r w:rsidR="001935FA">
        <w:rPr>
          <w:rFonts w:ascii="Times New Roman" w:eastAsia="Times New Roman" w:hAnsi="Times New Roman"/>
          <w:sz w:val="24"/>
          <w:szCs w:val="24"/>
          <w:lang w:eastAsia="bg-BG"/>
        </w:rPr>
        <w:t>/ обособената позиция</w:t>
      </w:r>
      <w:r w:rsidRPr="00A54B6C">
        <w:rPr>
          <w:rFonts w:ascii="Times New Roman" w:eastAsia="Times New Roman" w:hAnsi="Times New Roman"/>
          <w:sz w:val="24"/>
          <w:szCs w:val="24"/>
          <w:lang w:eastAsia="bg-BG"/>
        </w:rPr>
        <w:t>.</w:t>
      </w:r>
    </w:p>
    <w:p w14:paraId="263AACBC" w14:textId="77777777" w:rsidR="00AB69A1" w:rsidRDefault="00AB69A1"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3. </w:t>
      </w:r>
      <w:r w:rsidR="00E8410D" w:rsidRPr="00A54B6C">
        <w:rPr>
          <w:rFonts w:ascii="Times New Roman" w:eastAsia="Times New Roman" w:hAnsi="Times New Roman"/>
          <w:sz w:val="24"/>
          <w:szCs w:val="24"/>
          <w:lang w:eastAsia="bg-BG"/>
        </w:rPr>
        <w:t xml:space="preserve">Решението </w:t>
      </w:r>
      <w:r w:rsidR="00F56D4D" w:rsidRPr="00A54B6C">
        <w:rPr>
          <w:rFonts w:ascii="Times New Roman" w:eastAsia="Times New Roman" w:hAnsi="Times New Roman"/>
          <w:sz w:val="24"/>
          <w:szCs w:val="24"/>
          <w:lang w:eastAsia="bg-BG"/>
        </w:rPr>
        <w:t xml:space="preserve">по т. 2 </w:t>
      </w:r>
      <w:r w:rsidR="00E8410D" w:rsidRPr="00A54B6C">
        <w:rPr>
          <w:rFonts w:ascii="Times New Roman" w:eastAsia="Times New Roman" w:hAnsi="Times New Roman"/>
          <w:sz w:val="24"/>
          <w:szCs w:val="24"/>
          <w:lang w:eastAsia="bg-BG"/>
        </w:rPr>
        <w:t>се изпраща в един и същи ден на участниците и се публикува в профила на купувача.</w:t>
      </w:r>
    </w:p>
    <w:p w14:paraId="34015DB9" w14:textId="77777777" w:rsidR="00165171" w:rsidRPr="00A54B6C" w:rsidRDefault="00165171" w:rsidP="00D05AD4">
      <w:pPr>
        <w:pStyle w:val="Heading1"/>
        <w:spacing w:line="360" w:lineRule="auto"/>
        <w:ind w:firstLine="709"/>
        <w:rPr>
          <w:rFonts w:ascii="Times New Roman" w:eastAsia="Times New Roman" w:hAnsi="Times New Roman" w:cs="Times New Roman"/>
          <w:snapToGrid w:val="0"/>
          <w:color w:val="auto"/>
          <w:sz w:val="24"/>
          <w:szCs w:val="24"/>
        </w:rPr>
      </w:pPr>
      <w:bookmarkStart w:id="25" w:name="_Toc466382402"/>
      <w:r w:rsidRPr="00A54B6C">
        <w:rPr>
          <w:rFonts w:ascii="Times New Roman" w:eastAsia="Times New Roman" w:hAnsi="Times New Roman" w:cs="Times New Roman"/>
          <w:snapToGrid w:val="0"/>
          <w:color w:val="auto"/>
          <w:sz w:val="24"/>
          <w:szCs w:val="24"/>
        </w:rPr>
        <w:t>VIII. ПРЕКРАТЯВАНЕ НА ПРОЦЕДУРАТА</w:t>
      </w:r>
      <w:bookmarkEnd w:id="25"/>
    </w:p>
    <w:p w14:paraId="3375493D" w14:textId="67DABD21" w:rsidR="00165171" w:rsidRPr="00A54B6C" w:rsidRDefault="00165171" w:rsidP="00D05AD4">
      <w:pPr>
        <w:numPr>
          <w:ilvl w:val="4"/>
          <w:numId w:val="3"/>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A54B6C">
        <w:rPr>
          <w:rFonts w:ascii="Times New Roman" w:eastAsia="Times New Roman" w:hAnsi="Times New Roman"/>
          <w:sz w:val="24"/>
          <w:szCs w:val="24"/>
          <w:lang w:eastAsia="bg-BG"/>
        </w:rPr>
        <w:t xml:space="preserve"> е налице някое от основанията, по</w:t>
      </w:r>
      <w:r w:rsidR="007E770A">
        <w:rPr>
          <w:rFonts w:ascii="Times New Roman" w:eastAsia="Times New Roman" w:hAnsi="Times New Roman"/>
          <w:sz w:val="24"/>
          <w:szCs w:val="24"/>
          <w:lang w:eastAsia="bg-BG"/>
        </w:rPr>
        <w:t>сочени в чл. 110, ал. 1 от ЗОП.</w:t>
      </w:r>
    </w:p>
    <w:p w14:paraId="35878A7E" w14:textId="212C2DC2" w:rsidR="00165171" w:rsidRPr="00A54B6C" w:rsidRDefault="00165171" w:rsidP="00D05AD4">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Възложителят може да прекрати процедур</w:t>
      </w:r>
      <w:r w:rsidR="00835910" w:rsidRPr="00A54B6C">
        <w:rPr>
          <w:rFonts w:ascii="Times New Roman" w:eastAsia="Times New Roman" w:hAnsi="Times New Roman"/>
          <w:sz w:val="24"/>
          <w:szCs w:val="24"/>
          <w:lang w:eastAsia="bg-BG"/>
        </w:rPr>
        <w:t>ата с мотивирано решение в случаите посочени в чл. 110, ал. 2</w:t>
      </w:r>
      <w:r w:rsidR="001935FA">
        <w:rPr>
          <w:rFonts w:ascii="Times New Roman" w:eastAsia="Times New Roman" w:hAnsi="Times New Roman"/>
          <w:sz w:val="24"/>
          <w:szCs w:val="24"/>
          <w:lang w:eastAsia="bg-BG"/>
        </w:rPr>
        <w:t xml:space="preserve"> от ЗОП</w:t>
      </w:r>
      <w:r w:rsidR="007E770A">
        <w:rPr>
          <w:rFonts w:ascii="Times New Roman" w:eastAsia="Times New Roman" w:hAnsi="Times New Roman"/>
          <w:sz w:val="24"/>
          <w:szCs w:val="24"/>
          <w:lang w:eastAsia="bg-BG"/>
        </w:rPr>
        <w:t>.</w:t>
      </w:r>
    </w:p>
    <w:p w14:paraId="2BD8DBBE" w14:textId="77777777" w:rsidR="005D5DDD" w:rsidRPr="00A54B6C" w:rsidRDefault="005D5DDD" w:rsidP="00D05AD4">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3972C4F1" w14:textId="77777777" w:rsidR="002A1ACD" w:rsidRPr="00A54B6C" w:rsidRDefault="00EA76D8" w:rsidP="00D05AD4">
      <w:pPr>
        <w:pStyle w:val="Heading1"/>
        <w:spacing w:line="360" w:lineRule="auto"/>
        <w:ind w:firstLine="709"/>
        <w:rPr>
          <w:rFonts w:ascii="Times New Roman" w:eastAsia="Times New Roman" w:hAnsi="Times New Roman" w:cs="Times New Roman"/>
          <w:snapToGrid w:val="0"/>
          <w:color w:val="auto"/>
          <w:sz w:val="24"/>
          <w:szCs w:val="24"/>
        </w:rPr>
      </w:pPr>
      <w:bookmarkStart w:id="26" w:name="_Toc466382403"/>
      <w:r w:rsidRPr="00A54B6C">
        <w:rPr>
          <w:rFonts w:ascii="Times New Roman" w:eastAsia="Times New Roman" w:hAnsi="Times New Roman" w:cs="Times New Roman"/>
          <w:snapToGrid w:val="0"/>
          <w:color w:val="auto"/>
          <w:sz w:val="24"/>
          <w:szCs w:val="24"/>
        </w:rPr>
        <w:t>IX</w:t>
      </w:r>
      <w:r w:rsidR="002A1ACD" w:rsidRPr="00A54B6C">
        <w:rPr>
          <w:rFonts w:ascii="Times New Roman" w:eastAsia="Times New Roman" w:hAnsi="Times New Roman" w:cs="Times New Roman"/>
          <w:snapToGrid w:val="0"/>
          <w:color w:val="auto"/>
          <w:sz w:val="24"/>
          <w:szCs w:val="24"/>
        </w:rPr>
        <w:t>. СКЛЮЧВАНЕ НА ДОГОВОР</w:t>
      </w:r>
      <w:r w:rsidR="00235D6C" w:rsidRPr="00A54B6C">
        <w:rPr>
          <w:rFonts w:ascii="Times New Roman" w:eastAsia="Times New Roman" w:hAnsi="Times New Roman" w:cs="Times New Roman"/>
          <w:snapToGrid w:val="0"/>
          <w:color w:val="auto"/>
          <w:sz w:val="24"/>
          <w:szCs w:val="24"/>
        </w:rPr>
        <w:t>. ДОГОВОР ЗА ПОДИЗПЪЛНЕНИЕ</w:t>
      </w:r>
      <w:bookmarkEnd w:id="26"/>
    </w:p>
    <w:p w14:paraId="02FA1EE1" w14:textId="77777777" w:rsidR="00235D6C" w:rsidRPr="00A54B6C" w:rsidRDefault="003B6829" w:rsidP="00D05AD4">
      <w:pPr>
        <w:pStyle w:val="Heading2"/>
        <w:spacing w:line="360" w:lineRule="auto"/>
        <w:rPr>
          <w:rFonts w:ascii="Times New Roman" w:eastAsia="Times New Roman" w:hAnsi="Times New Roman" w:cs="Times New Roman"/>
          <w:snapToGrid w:val="0"/>
          <w:color w:val="auto"/>
          <w:sz w:val="24"/>
          <w:szCs w:val="24"/>
        </w:rPr>
      </w:pPr>
      <w:r w:rsidRPr="00A54B6C">
        <w:rPr>
          <w:rFonts w:ascii="Times New Roman" w:eastAsia="Times New Roman" w:hAnsi="Times New Roman" w:cs="Times New Roman"/>
          <w:snapToGrid w:val="0"/>
          <w:color w:val="auto"/>
          <w:sz w:val="24"/>
          <w:szCs w:val="24"/>
        </w:rPr>
        <w:tab/>
      </w:r>
      <w:bookmarkStart w:id="27" w:name="_Toc466382404"/>
      <w:r w:rsidRPr="00A54B6C">
        <w:rPr>
          <w:rFonts w:ascii="Times New Roman" w:eastAsia="Times New Roman" w:hAnsi="Times New Roman" w:cs="Times New Roman"/>
          <w:snapToGrid w:val="0"/>
          <w:color w:val="auto"/>
          <w:sz w:val="24"/>
          <w:szCs w:val="24"/>
        </w:rPr>
        <w:t>1. Сключване на договор</w:t>
      </w:r>
      <w:bookmarkEnd w:id="27"/>
    </w:p>
    <w:p w14:paraId="507F6299" w14:textId="77777777" w:rsidR="00DD1CB5" w:rsidRPr="00A54B6C" w:rsidRDefault="00DD1CB5" w:rsidP="00D05AD4">
      <w:pPr>
        <w:tabs>
          <w:tab w:val="left" w:pos="720"/>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w:t>
      </w:r>
      <w:r w:rsidR="00A96269" w:rsidRPr="00A54B6C">
        <w:rPr>
          <w:rFonts w:ascii="Times New Roman" w:eastAsia="Times New Roman" w:hAnsi="Times New Roman"/>
          <w:snapToGrid w:val="0"/>
          <w:sz w:val="24"/>
          <w:szCs w:val="24"/>
        </w:rPr>
        <w:t xml:space="preserve">по съответната обособена позиция </w:t>
      </w:r>
      <w:r w:rsidRPr="00A54B6C">
        <w:rPr>
          <w:rFonts w:ascii="Times New Roman" w:eastAsia="Times New Roman" w:hAnsi="Times New Roman"/>
          <w:snapToGrid w:val="0"/>
          <w:sz w:val="24"/>
          <w:szCs w:val="24"/>
        </w:rPr>
        <w:t xml:space="preserve">в резултат на проведената процедура при изпълнени изисквания по чл. 112, ал. 1 </w:t>
      </w:r>
      <w:r w:rsidR="001935FA">
        <w:rPr>
          <w:rFonts w:ascii="Times New Roman" w:eastAsia="Times New Roman" w:hAnsi="Times New Roman"/>
          <w:snapToGrid w:val="0"/>
          <w:sz w:val="24"/>
          <w:szCs w:val="24"/>
        </w:rPr>
        <w:t xml:space="preserve">от </w:t>
      </w:r>
      <w:r w:rsidRPr="00A54B6C">
        <w:rPr>
          <w:rFonts w:ascii="Times New Roman" w:eastAsia="Times New Roman" w:hAnsi="Times New Roman"/>
          <w:snapToGrid w:val="0"/>
          <w:sz w:val="24"/>
          <w:szCs w:val="24"/>
        </w:rPr>
        <w:t>ЗОП.</w:t>
      </w:r>
    </w:p>
    <w:p w14:paraId="41F65EA7" w14:textId="77777777" w:rsidR="00DD1CB5" w:rsidRPr="00A54B6C" w:rsidRDefault="00DD1CB5" w:rsidP="00D05AD4">
      <w:pPr>
        <w:tabs>
          <w:tab w:val="left" w:pos="720"/>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Договор не се сключва в случаите по чл. 112, ал. 2 </w:t>
      </w:r>
      <w:r w:rsidR="001935FA">
        <w:rPr>
          <w:rFonts w:ascii="Times New Roman" w:eastAsia="Times New Roman" w:hAnsi="Times New Roman"/>
          <w:snapToGrid w:val="0"/>
          <w:sz w:val="24"/>
          <w:szCs w:val="24"/>
        </w:rPr>
        <w:t xml:space="preserve">от </w:t>
      </w:r>
      <w:r w:rsidRPr="00A54B6C">
        <w:rPr>
          <w:rFonts w:ascii="Times New Roman" w:eastAsia="Times New Roman" w:hAnsi="Times New Roman"/>
          <w:snapToGrid w:val="0"/>
          <w:sz w:val="24"/>
          <w:szCs w:val="24"/>
        </w:rPr>
        <w:t>ЗОП.</w:t>
      </w:r>
    </w:p>
    <w:p w14:paraId="2399F9B2" w14:textId="77777777" w:rsidR="00070546" w:rsidRPr="00A54B6C" w:rsidRDefault="00070546" w:rsidP="00D05AD4">
      <w:pPr>
        <w:tabs>
          <w:tab w:val="left" w:pos="720"/>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650CF103" w14:textId="77777777" w:rsidR="00070546" w:rsidRPr="00A54B6C" w:rsidRDefault="00070546" w:rsidP="00D05AD4">
      <w:pPr>
        <w:tabs>
          <w:tab w:val="left" w:pos="720"/>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3C86E7A4" w14:textId="77777777" w:rsidR="00070546" w:rsidRPr="00A54B6C" w:rsidRDefault="00070546" w:rsidP="00D05AD4">
      <w:pPr>
        <w:tabs>
          <w:tab w:val="left" w:pos="720"/>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lastRenderedPageBreak/>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1E715978" w14:textId="77777777" w:rsidR="00DD1CB5" w:rsidRPr="00A54B6C" w:rsidRDefault="00DD1CB5" w:rsidP="00D05AD4">
      <w:pPr>
        <w:tabs>
          <w:tab w:val="left" w:pos="720"/>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7D8210BB" w14:textId="77777777" w:rsidR="00235D6C" w:rsidRPr="00A54B6C" w:rsidRDefault="003B6829" w:rsidP="00D05AD4">
      <w:pPr>
        <w:pStyle w:val="Heading2"/>
        <w:spacing w:line="360" w:lineRule="auto"/>
        <w:ind w:firstLine="709"/>
        <w:rPr>
          <w:rFonts w:ascii="Times New Roman" w:eastAsia="Times New Roman" w:hAnsi="Times New Roman" w:cs="Times New Roman"/>
          <w:snapToGrid w:val="0"/>
          <w:color w:val="auto"/>
          <w:sz w:val="24"/>
          <w:szCs w:val="24"/>
        </w:rPr>
      </w:pPr>
      <w:bookmarkStart w:id="28" w:name="_Toc466382405"/>
      <w:r w:rsidRPr="00A54B6C">
        <w:rPr>
          <w:rFonts w:ascii="Times New Roman" w:eastAsia="Times New Roman" w:hAnsi="Times New Roman" w:cs="Times New Roman"/>
          <w:snapToGrid w:val="0"/>
          <w:color w:val="auto"/>
          <w:sz w:val="24"/>
          <w:szCs w:val="24"/>
        </w:rPr>
        <w:t>2. Договор за подизпълнение</w:t>
      </w:r>
      <w:bookmarkEnd w:id="28"/>
    </w:p>
    <w:p w14:paraId="01C8C25C" w14:textId="77777777" w:rsidR="00522A09" w:rsidRPr="00A54B6C" w:rsidRDefault="00802DD9" w:rsidP="00D05AD4">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Избраният за и</w:t>
      </w:r>
      <w:r w:rsidR="00235D6C" w:rsidRPr="00A54B6C">
        <w:rPr>
          <w:rFonts w:ascii="Times New Roman" w:eastAsia="Times New Roman" w:hAnsi="Times New Roman"/>
          <w:snapToGrid w:val="0"/>
          <w:sz w:val="24"/>
          <w:szCs w:val="24"/>
        </w:rPr>
        <w:t>зпълнител</w:t>
      </w:r>
      <w:r w:rsidRPr="00A54B6C">
        <w:rPr>
          <w:rFonts w:ascii="Times New Roman" w:eastAsia="Times New Roman" w:hAnsi="Times New Roman"/>
          <w:snapToGrid w:val="0"/>
          <w:sz w:val="24"/>
          <w:szCs w:val="24"/>
        </w:rPr>
        <w:t xml:space="preserve"> участник</w:t>
      </w:r>
      <w:r w:rsidR="00235D6C" w:rsidRPr="00A54B6C">
        <w:rPr>
          <w:rFonts w:ascii="Times New Roman" w:eastAsia="Times New Roman" w:hAnsi="Times New Roman"/>
          <w:snapToGrid w:val="0"/>
          <w:sz w:val="24"/>
          <w:szCs w:val="24"/>
        </w:rPr>
        <w:t xml:space="preserve"> </w:t>
      </w:r>
      <w:r w:rsidR="005B7C73" w:rsidRPr="00A54B6C">
        <w:rPr>
          <w:rFonts w:ascii="Times New Roman" w:eastAsia="Times New Roman" w:hAnsi="Times New Roman"/>
          <w:snapToGrid w:val="0"/>
          <w:sz w:val="24"/>
          <w:szCs w:val="24"/>
        </w:rPr>
        <w:t>сключва</w:t>
      </w:r>
      <w:r w:rsidR="00235D6C" w:rsidRPr="00A54B6C">
        <w:rPr>
          <w:rFonts w:ascii="Times New Roman" w:eastAsia="Times New Roman" w:hAnsi="Times New Roman"/>
          <w:snapToGrid w:val="0"/>
          <w:sz w:val="24"/>
          <w:szCs w:val="24"/>
        </w:rPr>
        <w:t xml:space="preserve"> договор за подизпълнение с подизп</w:t>
      </w:r>
      <w:r w:rsidR="005B7C73" w:rsidRPr="00A54B6C">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A54B6C">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A54B6C">
        <w:rPr>
          <w:rFonts w:ascii="Times New Roman" w:eastAsia="Times New Roman" w:hAnsi="Times New Roman"/>
          <w:snapToGrid w:val="0"/>
          <w:sz w:val="24"/>
          <w:szCs w:val="24"/>
        </w:rPr>
        <w:t xml:space="preserve"> е на изпълнителя</w:t>
      </w:r>
      <w:r w:rsidR="00235D6C" w:rsidRPr="00A54B6C">
        <w:rPr>
          <w:rFonts w:ascii="Times New Roman" w:eastAsia="Times New Roman" w:hAnsi="Times New Roman"/>
          <w:snapToGrid w:val="0"/>
          <w:sz w:val="24"/>
          <w:szCs w:val="24"/>
        </w:rPr>
        <w:t>.</w:t>
      </w:r>
      <w:r w:rsidR="00522A09" w:rsidRPr="00A54B6C">
        <w:rPr>
          <w:rFonts w:ascii="Times New Roman" w:eastAsia="Times New Roman" w:hAnsi="Times New Roman"/>
          <w:snapToGrid w:val="0"/>
          <w:sz w:val="24"/>
          <w:szCs w:val="24"/>
        </w:rPr>
        <w:t xml:space="preserve"> </w:t>
      </w:r>
    </w:p>
    <w:p w14:paraId="3D1F3218" w14:textId="27A2A0C0" w:rsidR="0011345D" w:rsidRPr="00902364" w:rsidRDefault="003E707F" w:rsidP="007E770A">
      <w:pPr>
        <w:spacing w:line="360" w:lineRule="auto"/>
        <w:ind w:firstLine="708"/>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Изпълнителят се задължава да изпрати на Възложителя копие на договора за подизпълнение</w:t>
      </w:r>
      <w:r w:rsidR="00E02985">
        <w:rPr>
          <w:rFonts w:ascii="Times New Roman" w:eastAsia="Times New Roman" w:hAnsi="Times New Roman"/>
          <w:snapToGrid w:val="0"/>
          <w:sz w:val="24"/>
          <w:szCs w:val="24"/>
        </w:rPr>
        <w:t>,</w:t>
      </w:r>
      <w:r w:rsidRPr="00A54B6C">
        <w:rPr>
          <w:rFonts w:ascii="Times New Roman" w:eastAsia="Times New Roman" w:hAnsi="Times New Roman"/>
          <w:snapToGrid w:val="0"/>
          <w:sz w:val="24"/>
          <w:szCs w:val="24"/>
        </w:rPr>
        <w:t xml:space="preserve"> в срок до 3 (три) дни от сключването му</w:t>
      </w:r>
      <w:r w:rsidR="00E02985" w:rsidRPr="002779D6">
        <w:rPr>
          <w:sz w:val="24"/>
          <w:szCs w:val="24"/>
        </w:rPr>
        <w:t xml:space="preserve">, </w:t>
      </w:r>
      <w:r w:rsidR="00E02985" w:rsidRPr="007E770A">
        <w:rPr>
          <w:rFonts w:ascii="Times New Roman" w:eastAsia="Times New Roman" w:hAnsi="Times New Roman"/>
          <w:snapToGrid w:val="0"/>
          <w:sz w:val="24"/>
          <w:szCs w:val="24"/>
        </w:rPr>
        <w:t>но не по-късно от датата на сключване на договора за обществена поръчка.</w:t>
      </w:r>
      <w:r w:rsidRPr="00A54B6C">
        <w:rPr>
          <w:rFonts w:ascii="Times New Roman" w:eastAsia="Times New Roman" w:hAnsi="Times New Roman"/>
          <w:snapToGrid w:val="0"/>
          <w:sz w:val="24"/>
          <w:szCs w:val="24"/>
        </w:rPr>
        <w:t xml:space="preserve"> Заедно с копие на договора изпълнителят е длъжен да предостави и доказателства, че са изпълнени условията по чл. 66, ал. 2 </w:t>
      </w:r>
      <w:r w:rsidR="001935FA">
        <w:rPr>
          <w:rFonts w:ascii="Times New Roman" w:eastAsia="Times New Roman" w:hAnsi="Times New Roman"/>
          <w:snapToGrid w:val="0"/>
          <w:sz w:val="24"/>
          <w:szCs w:val="24"/>
        </w:rPr>
        <w:t>от</w:t>
      </w:r>
      <w:r w:rsidR="00E02985">
        <w:rPr>
          <w:rFonts w:ascii="Times New Roman" w:eastAsia="Times New Roman" w:hAnsi="Times New Roman"/>
          <w:snapToGrid w:val="0"/>
          <w:sz w:val="24"/>
          <w:szCs w:val="24"/>
        </w:rPr>
        <w:t xml:space="preserve"> ЗОП</w:t>
      </w:r>
      <w:r w:rsidRPr="00A54B6C">
        <w:rPr>
          <w:rFonts w:ascii="Times New Roman" w:eastAsia="Times New Roman" w:hAnsi="Times New Roman"/>
          <w:snapToGrid w:val="0"/>
          <w:sz w:val="24"/>
          <w:szCs w:val="24"/>
        </w:rPr>
        <w:t>.</w:t>
      </w:r>
      <w:r w:rsidR="00E02985">
        <w:rPr>
          <w:rFonts w:ascii="Times New Roman" w:eastAsia="Times New Roman" w:hAnsi="Times New Roman"/>
          <w:snapToGrid w:val="0"/>
          <w:sz w:val="24"/>
          <w:szCs w:val="24"/>
        </w:rPr>
        <w:t xml:space="preserve"> </w:t>
      </w:r>
      <w:r w:rsidR="00E02985" w:rsidRPr="007E770A">
        <w:rPr>
          <w:rFonts w:ascii="Times New Roman" w:eastAsia="Times New Roman" w:hAnsi="Times New Roman"/>
          <w:snapToGrid w:val="0"/>
          <w:sz w:val="24"/>
          <w:szCs w:val="24"/>
        </w:rPr>
        <w:t xml:space="preserve">Замяна или включване на подизпълнител по време на изпълнение на договора за обществена поръчка се допуска по изключение, когато възникне необходимост и ако са изпълнени едновременно всички условия, посочени в чл. 66, ал. 11 от ЗОП. Изпълнителят се задължава да представи на възложителя копие на допълнителното споразумение за замяна </w:t>
      </w:r>
      <w:r w:rsidR="00BE2E79" w:rsidRPr="007E770A">
        <w:rPr>
          <w:rFonts w:ascii="Times New Roman" w:eastAsia="Times New Roman" w:hAnsi="Times New Roman"/>
          <w:snapToGrid w:val="0"/>
          <w:sz w:val="24"/>
          <w:szCs w:val="24"/>
        </w:rPr>
        <w:t xml:space="preserve">или включване </w:t>
      </w:r>
      <w:r w:rsidR="00E02985" w:rsidRPr="007E770A">
        <w:rPr>
          <w:rFonts w:ascii="Times New Roman" w:eastAsia="Times New Roman" w:hAnsi="Times New Roman"/>
          <w:snapToGrid w:val="0"/>
          <w:sz w:val="24"/>
          <w:szCs w:val="24"/>
        </w:rPr>
        <w:t xml:space="preserve">на посочен в офертата </w:t>
      </w:r>
      <w:r w:rsidR="00BE2E79" w:rsidRPr="007E770A">
        <w:rPr>
          <w:rFonts w:ascii="Times New Roman" w:eastAsia="Times New Roman" w:hAnsi="Times New Roman"/>
          <w:snapToGrid w:val="0"/>
          <w:sz w:val="24"/>
          <w:szCs w:val="24"/>
        </w:rPr>
        <w:t>подизпълнител</w:t>
      </w:r>
      <w:r w:rsidR="00E02985" w:rsidRPr="007E770A">
        <w:rPr>
          <w:rFonts w:ascii="Times New Roman" w:eastAsia="Times New Roman" w:hAnsi="Times New Roman"/>
          <w:snapToGrid w:val="0"/>
          <w:sz w:val="24"/>
          <w:szCs w:val="24"/>
        </w:rPr>
        <w:t>, заедно с доказателства, че са изпълнени</w:t>
      </w:r>
      <w:r w:rsidR="007E770A">
        <w:rPr>
          <w:rFonts w:ascii="Times New Roman" w:eastAsia="Times New Roman" w:hAnsi="Times New Roman"/>
          <w:snapToGrid w:val="0"/>
          <w:sz w:val="24"/>
          <w:szCs w:val="24"/>
          <w:lang w:val="en-US"/>
        </w:rPr>
        <w:t xml:space="preserve"> </w:t>
      </w:r>
      <w:r w:rsidR="00E02985" w:rsidRPr="007E770A">
        <w:rPr>
          <w:rFonts w:ascii="Times New Roman" w:eastAsia="Times New Roman" w:hAnsi="Times New Roman"/>
          <w:snapToGrid w:val="0"/>
          <w:sz w:val="24"/>
          <w:szCs w:val="24"/>
        </w:rPr>
        <w:t>условията</w:t>
      </w:r>
      <w:r w:rsidR="007E770A">
        <w:rPr>
          <w:rFonts w:ascii="Times New Roman" w:eastAsia="Times New Roman" w:hAnsi="Times New Roman"/>
          <w:snapToGrid w:val="0"/>
          <w:sz w:val="24"/>
          <w:szCs w:val="24"/>
          <w:lang w:val="en-US"/>
        </w:rPr>
        <w:t xml:space="preserve"> </w:t>
      </w:r>
      <w:r w:rsidR="00E02985" w:rsidRPr="007E770A">
        <w:rPr>
          <w:rFonts w:ascii="Times New Roman" w:eastAsia="Times New Roman" w:hAnsi="Times New Roman"/>
          <w:snapToGrid w:val="0"/>
          <w:sz w:val="24"/>
          <w:szCs w:val="24"/>
        </w:rPr>
        <w:t>на чл. 66, ал. 11 от ЗОП в срок до 3 (три) дни от сключването му.</w:t>
      </w:r>
    </w:p>
    <w:p w14:paraId="70D18DA5" w14:textId="32253E23" w:rsidR="00FB2819" w:rsidRPr="00A54B6C" w:rsidRDefault="00FB2819" w:rsidP="00D05AD4">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A54B6C">
        <w:rPr>
          <w:rFonts w:ascii="Times New Roman" w:eastAsia="Times New Roman" w:hAnsi="Times New Roman"/>
          <w:snapToGrid w:val="0"/>
          <w:sz w:val="24"/>
          <w:szCs w:val="24"/>
        </w:rPr>
        <w:t>,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w:t>
      </w:r>
      <w:r w:rsidR="007E770A">
        <w:rPr>
          <w:rFonts w:ascii="Times New Roman" w:eastAsia="Times New Roman" w:hAnsi="Times New Roman"/>
          <w:snapToGrid w:val="0"/>
          <w:sz w:val="24"/>
          <w:szCs w:val="24"/>
        </w:rPr>
        <w:t>аняване на причината за отказа.</w:t>
      </w:r>
    </w:p>
    <w:p w14:paraId="3233E55C" w14:textId="77777777" w:rsidR="00835910" w:rsidRPr="00A54B6C" w:rsidRDefault="00AB533A" w:rsidP="00D05AD4">
      <w:pPr>
        <w:pStyle w:val="Heading1"/>
        <w:spacing w:line="360" w:lineRule="auto"/>
        <w:ind w:firstLine="709"/>
        <w:rPr>
          <w:rFonts w:ascii="Times New Roman" w:eastAsia="Times New Roman" w:hAnsi="Times New Roman" w:cs="Times New Roman"/>
          <w:color w:val="auto"/>
          <w:sz w:val="24"/>
          <w:szCs w:val="24"/>
          <w:lang w:eastAsia="bg-BG"/>
        </w:rPr>
      </w:pPr>
      <w:bookmarkStart w:id="29" w:name="_Toc466382406"/>
      <w:r w:rsidRPr="00A54B6C">
        <w:rPr>
          <w:rFonts w:ascii="Times New Roman" w:eastAsia="Times New Roman" w:hAnsi="Times New Roman" w:cs="Times New Roman"/>
          <w:color w:val="auto"/>
          <w:sz w:val="24"/>
          <w:szCs w:val="24"/>
          <w:lang w:eastAsia="bg-BG"/>
        </w:rPr>
        <w:t xml:space="preserve">X. </w:t>
      </w:r>
      <w:r w:rsidR="00835910" w:rsidRPr="00A54B6C">
        <w:rPr>
          <w:rFonts w:ascii="Times New Roman" w:eastAsia="Times New Roman" w:hAnsi="Times New Roman" w:cs="Times New Roman"/>
          <w:color w:val="auto"/>
          <w:sz w:val="24"/>
          <w:szCs w:val="24"/>
          <w:lang w:eastAsia="bg-BG"/>
        </w:rPr>
        <w:t>ОБЖАЛВАНЕ</w:t>
      </w:r>
      <w:bookmarkEnd w:id="29"/>
    </w:p>
    <w:p w14:paraId="0BF2BBFD" w14:textId="77777777" w:rsidR="00835910" w:rsidRPr="00A54B6C" w:rsidRDefault="00835910" w:rsidP="00D05AD4">
      <w:pPr>
        <w:tabs>
          <w:tab w:val="left" w:pos="709"/>
        </w:tabs>
        <w:spacing w:after="0" w:line="360" w:lineRule="auto"/>
        <w:ind w:firstLine="709"/>
        <w:jc w:val="both"/>
        <w:rPr>
          <w:rFonts w:ascii="Times New Roman" w:eastAsia="Arial Unicode MS" w:hAnsi="Times New Roman"/>
          <w:sz w:val="24"/>
          <w:szCs w:val="24"/>
          <w:lang w:eastAsia="bg-BG"/>
        </w:rPr>
      </w:pPr>
      <w:r w:rsidRPr="00A54B6C">
        <w:rPr>
          <w:rFonts w:ascii="Times New Roman" w:eastAsia="Arial Unicode MS" w:hAnsi="Times New Roman"/>
          <w:sz w:val="24"/>
          <w:szCs w:val="24"/>
          <w:lang w:eastAsia="bg-BG"/>
        </w:rPr>
        <w:t>Обжалването се извършва при условията и по реда на чл. 196 и сл. от ЗОП</w:t>
      </w:r>
    </w:p>
    <w:p w14:paraId="7A2289E9" w14:textId="77777777" w:rsidR="00A75FFD" w:rsidRPr="00A54B6C" w:rsidRDefault="008C11E5" w:rsidP="00D05AD4">
      <w:pPr>
        <w:pStyle w:val="Heading1"/>
        <w:spacing w:line="360" w:lineRule="auto"/>
        <w:ind w:firstLine="709"/>
        <w:jc w:val="both"/>
        <w:rPr>
          <w:rFonts w:ascii="Times New Roman" w:eastAsia="Arial Unicode MS" w:hAnsi="Times New Roman" w:cs="Times New Roman"/>
          <w:color w:val="auto"/>
          <w:sz w:val="24"/>
          <w:szCs w:val="24"/>
          <w:lang w:eastAsia="bg-BG"/>
        </w:rPr>
      </w:pPr>
      <w:bookmarkStart w:id="30" w:name="_Toc466382407"/>
      <w:r w:rsidRPr="00A54B6C">
        <w:rPr>
          <w:rFonts w:ascii="Times New Roman" w:eastAsia="Arial Unicode MS" w:hAnsi="Times New Roman" w:cs="Times New Roman"/>
          <w:color w:val="auto"/>
          <w:sz w:val="24"/>
          <w:szCs w:val="24"/>
          <w:lang w:eastAsia="bg-BG"/>
        </w:rPr>
        <w:lastRenderedPageBreak/>
        <w:t>Х</w:t>
      </w:r>
      <w:r w:rsidR="00A75FFD" w:rsidRPr="00A54B6C">
        <w:rPr>
          <w:rFonts w:ascii="Times New Roman" w:eastAsia="Arial Unicode MS" w:hAnsi="Times New Roman" w:cs="Times New Roman"/>
          <w:color w:val="auto"/>
          <w:sz w:val="24"/>
          <w:szCs w:val="24"/>
          <w:lang w:eastAsia="bg-BG"/>
        </w:rPr>
        <w:t>I. ДРУГИ УСЛОВИЯ</w:t>
      </w:r>
      <w:bookmarkEnd w:id="30"/>
    </w:p>
    <w:p w14:paraId="1A11A7E8" w14:textId="77777777" w:rsidR="00A75FFD" w:rsidRPr="00A54B6C" w:rsidRDefault="00132CBE" w:rsidP="00D05AD4">
      <w:pPr>
        <w:tabs>
          <w:tab w:val="left" w:pos="709"/>
        </w:tabs>
        <w:spacing w:after="0" w:line="360" w:lineRule="auto"/>
        <w:ind w:right="20"/>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ab/>
      </w:r>
      <w:r w:rsidR="00A75FFD" w:rsidRPr="00A54B6C">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3263374A" w14:textId="77777777" w:rsidR="00A75FFD" w:rsidRPr="00A54B6C" w:rsidRDefault="00132CBE" w:rsidP="00D05AD4">
      <w:pPr>
        <w:tabs>
          <w:tab w:val="left" w:pos="709"/>
        </w:tabs>
        <w:spacing w:after="0" w:line="360" w:lineRule="auto"/>
        <w:ind w:right="20"/>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ab/>
      </w:r>
      <w:r w:rsidR="00A75FFD" w:rsidRPr="00A54B6C">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234CDAB7" w14:textId="77777777" w:rsidR="003E01F1" w:rsidRPr="00A54B6C" w:rsidRDefault="003E01F1" w:rsidP="00D05AD4">
      <w:pPr>
        <w:tabs>
          <w:tab w:val="left" w:pos="3240"/>
        </w:tabs>
        <w:spacing w:after="0" w:line="360" w:lineRule="auto"/>
        <w:ind w:firstLine="709"/>
        <w:jc w:val="both"/>
        <w:rPr>
          <w:rFonts w:ascii="Times New Roman" w:eastAsia="Times New Roman" w:hAnsi="Times New Roman"/>
          <w:b/>
          <w:i/>
          <w:sz w:val="24"/>
          <w:szCs w:val="24"/>
          <w:lang w:eastAsia="bg-BG"/>
        </w:rPr>
      </w:pPr>
    </w:p>
    <w:p w14:paraId="0AD850F3" w14:textId="7823DE57" w:rsidR="003C5059" w:rsidRPr="00F232FE" w:rsidRDefault="003C5059" w:rsidP="00F232FE">
      <w:pPr>
        <w:tabs>
          <w:tab w:val="left" w:pos="3240"/>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b/>
          <w:i/>
          <w:sz w:val="24"/>
          <w:szCs w:val="24"/>
          <w:lang w:eastAsia="bg-BG"/>
        </w:rPr>
        <w:t xml:space="preserve">ЗАБЕЛЕЖКА: </w:t>
      </w:r>
      <w:r w:rsidRPr="00A54B6C">
        <w:rPr>
          <w:rFonts w:ascii="Times New Roman" w:eastAsia="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sectPr w:rsidR="003C5059" w:rsidRPr="00F232FE" w:rsidSect="00EB6BF3">
      <w:footerReference w:type="even" r:id="rId11"/>
      <w:footerReference w:type="default" r:id="rId12"/>
      <w:footerReference w:type="first" r:id="rId13"/>
      <w:pgSz w:w="11906" w:h="16838" w:code="9"/>
      <w:pgMar w:top="-1276" w:right="1106" w:bottom="1080" w:left="1267" w:header="850"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E9A5AA" w16cid:durableId="1D98C53F"/>
  <w16cid:commentId w16cid:paraId="57E844ED" w16cid:durableId="1D98C540"/>
  <w16cid:commentId w16cid:paraId="135EBEA4" w16cid:durableId="1D98C75C"/>
  <w16cid:commentId w16cid:paraId="110FCDF4" w16cid:durableId="1D98C7F3"/>
  <w16cid:commentId w16cid:paraId="74DE0D45" w16cid:durableId="1D98C839"/>
  <w16cid:commentId w16cid:paraId="0C6978B8" w16cid:durableId="1D98C8F0"/>
  <w16cid:commentId w16cid:paraId="72A4AAB2" w16cid:durableId="1D98C9A4"/>
  <w16cid:commentId w16cid:paraId="33B5919B" w16cid:durableId="1D98C9D2"/>
  <w16cid:commentId w16cid:paraId="7F41108F" w16cid:durableId="1D98C9F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F1A553" w14:textId="77777777" w:rsidR="00C12D76" w:rsidRDefault="00C12D76">
      <w:pPr>
        <w:spacing w:after="0" w:line="240" w:lineRule="auto"/>
      </w:pPr>
      <w:r>
        <w:separator/>
      </w:r>
    </w:p>
  </w:endnote>
  <w:endnote w:type="continuationSeparator" w:id="0">
    <w:p w14:paraId="2DC39D00" w14:textId="77777777" w:rsidR="00C12D76" w:rsidRDefault="00C12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1DA70" w14:textId="77777777" w:rsidR="004473E0" w:rsidRDefault="004473E0"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75C5F664" w14:textId="77777777" w:rsidR="004473E0" w:rsidRDefault="004473E0" w:rsidP="002A1ACD">
    <w:pPr>
      <w:pStyle w:val="Footer"/>
      <w:ind w:right="360"/>
    </w:pPr>
  </w:p>
  <w:p w14:paraId="468A5642" w14:textId="77777777" w:rsidR="004473E0" w:rsidRDefault="004473E0"/>
  <w:p w14:paraId="441C0C99" w14:textId="77777777" w:rsidR="004473E0" w:rsidRDefault="004473E0"/>
  <w:p w14:paraId="031C35A2" w14:textId="77777777" w:rsidR="004473E0" w:rsidRDefault="004473E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D9C1B" w14:textId="2DC697FD" w:rsidR="004473E0" w:rsidRPr="007E770A" w:rsidRDefault="004473E0" w:rsidP="00F325E9">
    <w:pPr>
      <w:pStyle w:val="Footer"/>
      <w:jc w:val="right"/>
      <w:rPr>
        <w:rFonts w:ascii="Times New Roman" w:hAnsi="Times New Roman"/>
        <w:sz w:val="24"/>
        <w:szCs w:val="24"/>
      </w:rPr>
    </w:pPr>
    <w:r w:rsidRPr="007E770A">
      <w:rPr>
        <w:rFonts w:ascii="Times New Roman" w:hAnsi="Times New Roman"/>
        <w:sz w:val="24"/>
        <w:szCs w:val="24"/>
      </w:rPr>
      <w:fldChar w:fldCharType="begin"/>
    </w:r>
    <w:r w:rsidRPr="007E770A">
      <w:rPr>
        <w:rFonts w:ascii="Times New Roman" w:hAnsi="Times New Roman"/>
        <w:sz w:val="24"/>
        <w:szCs w:val="24"/>
      </w:rPr>
      <w:instrText xml:space="preserve"> PAGE   \* MERGEFORMAT </w:instrText>
    </w:r>
    <w:r w:rsidRPr="007E770A">
      <w:rPr>
        <w:rFonts w:ascii="Times New Roman" w:hAnsi="Times New Roman"/>
        <w:sz w:val="24"/>
        <w:szCs w:val="24"/>
      </w:rPr>
      <w:fldChar w:fldCharType="separate"/>
    </w:r>
    <w:r w:rsidR="009618A0">
      <w:rPr>
        <w:rFonts w:ascii="Times New Roman" w:hAnsi="Times New Roman"/>
        <w:noProof/>
        <w:sz w:val="24"/>
        <w:szCs w:val="24"/>
      </w:rPr>
      <w:t>14</w:t>
    </w:r>
    <w:r w:rsidRPr="007E770A">
      <w:rPr>
        <w:rFonts w:ascii="Times New Roman" w:hAnsi="Times New Roman"/>
        <w:noProof/>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F74B5" w14:textId="77777777" w:rsidR="004473E0" w:rsidRDefault="004473E0"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9E0EB0" w14:textId="77777777" w:rsidR="00C12D76" w:rsidRDefault="00C12D76">
      <w:pPr>
        <w:spacing w:after="0" w:line="240" w:lineRule="auto"/>
      </w:pPr>
      <w:r>
        <w:separator/>
      </w:r>
    </w:p>
  </w:footnote>
  <w:footnote w:type="continuationSeparator" w:id="0">
    <w:p w14:paraId="05779528" w14:textId="77777777" w:rsidR="00C12D76" w:rsidRDefault="00C12D76">
      <w:pPr>
        <w:spacing w:after="0" w:line="240" w:lineRule="auto"/>
      </w:pPr>
      <w:r>
        <w:continuationSeparator/>
      </w:r>
    </w:p>
  </w:footnote>
  <w:footnote w:id="1">
    <w:p w14:paraId="0591AB3C" w14:textId="77777777" w:rsidR="004473E0" w:rsidRDefault="004473E0" w:rsidP="00DD08AC">
      <w:pPr>
        <w:pStyle w:val="FootnoteText"/>
        <w:ind w:left="0" w:firstLine="426"/>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A3106D"/>
    <w:multiLevelType w:val="hybridMultilevel"/>
    <w:tmpl w:val="B32894C8"/>
    <w:lvl w:ilvl="0" w:tplc="0402000B">
      <w:start w:val="1"/>
      <w:numFmt w:val="bullet"/>
      <w:lvlText w:val=""/>
      <w:lvlJc w:val="left"/>
      <w:pPr>
        <w:ind w:left="1637"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2"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3" w15:restartNumberingAfterBreak="0">
    <w:nsid w:val="2B7B3EBD"/>
    <w:multiLevelType w:val="multilevel"/>
    <w:tmpl w:val="F3E08BF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5" w15:restartNumberingAfterBreak="0">
    <w:nsid w:val="33877FDA"/>
    <w:multiLevelType w:val="hybridMultilevel"/>
    <w:tmpl w:val="EE6C23C2"/>
    <w:lvl w:ilvl="0" w:tplc="EBBE86C6">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1B2A04"/>
    <w:multiLevelType w:val="hybridMultilevel"/>
    <w:tmpl w:val="B3346BD4"/>
    <w:lvl w:ilvl="0" w:tplc="5B90396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15:restartNumberingAfterBreak="0">
    <w:nsid w:val="4BB943AF"/>
    <w:multiLevelType w:val="hybridMultilevel"/>
    <w:tmpl w:val="D1DECBA4"/>
    <w:lvl w:ilvl="0" w:tplc="4AA89F90">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0" w15:restartNumberingAfterBreak="0">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1"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15:restartNumberingAfterBreak="0">
    <w:nsid w:val="71412C79"/>
    <w:multiLevelType w:val="hybridMultilevel"/>
    <w:tmpl w:val="C50E49E6"/>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3"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3"/>
  </w:num>
  <w:num w:numId="5">
    <w:abstractNumId w:val="6"/>
  </w:num>
  <w:num w:numId="6">
    <w:abstractNumId w:val="9"/>
  </w:num>
  <w:num w:numId="7">
    <w:abstractNumId w:val="4"/>
  </w:num>
  <w:num w:numId="8">
    <w:abstractNumId w:val="1"/>
  </w:num>
  <w:num w:numId="9">
    <w:abstractNumId w:val="11"/>
  </w:num>
  <w:num w:numId="10">
    <w:abstractNumId w:val="10"/>
  </w:num>
  <w:num w:numId="11">
    <w:abstractNumId w:val="12"/>
  </w:num>
  <w:num w:numId="12">
    <w:abstractNumId w:val="7"/>
  </w:num>
  <w:num w:numId="13">
    <w:abstractNumId w:val="8"/>
  </w:num>
  <w:num w:numId="1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45B0"/>
    <w:rsid w:val="00006481"/>
    <w:rsid w:val="0000685E"/>
    <w:rsid w:val="000070CC"/>
    <w:rsid w:val="00010F55"/>
    <w:rsid w:val="00010F65"/>
    <w:rsid w:val="00010F85"/>
    <w:rsid w:val="0001141B"/>
    <w:rsid w:val="0001215E"/>
    <w:rsid w:val="00014AF3"/>
    <w:rsid w:val="00017682"/>
    <w:rsid w:val="000177D7"/>
    <w:rsid w:val="0002049F"/>
    <w:rsid w:val="00021276"/>
    <w:rsid w:val="000216B1"/>
    <w:rsid w:val="00023A6E"/>
    <w:rsid w:val="000242FD"/>
    <w:rsid w:val="00024B3B"/>
    <w:rsid w:val="000270D1"/>
    <w:rsid w:val="00027B4A"/>
    <w:rsid w:val="00031B91"/>
    <w:rsid w:val="00031CFE"/>
    <w:rsid w:val="00031E3C"/>
    <w:rsid w:val="00032FDB"/>
    <w:rsid w:val="00033DA2"/>
    <w:rsid w:val="00035A7B"/>
    <w:rsid w:val="00035FD4"/>
    <w:rsid w:val="00036226"/>
    <w:rsid w:val="0003676B"/>
    <w:rsid w:val="00037B59"/>
    <w:rsid w:val="00040B58"/>
    <w:rsid w:val="00041089"/>
    <w:rsid w:val="0004349F"/>
    <w:rsid w:val="00047B7C"/>
    <w:rsid w:val="00047EBF"/>
    <w:rsid w:val="0005111B"/>
    <w:rsid w:val="00051A6F"/>
    <w:rsid w:val="000529E1"/>
    <w:rsid w:val="00054DE6"/>
    <w:rsid w:val="00056899"/>
    <w:rsid w:val="00056A76"/>
    <w:rsid w:val="0005745E"/>
    <w:rsid w:val="00057B75"/>
    <w:rsid w:val="000602CA"/>
    <w:rsid w:val="000617CC"/>
    <w:rsid w:val="000628D1"/>
    <w:rsid w:val="00063348"/>
    <w:rsid w:val="00064730"/>
    <w:rsid w:val="00064A7A"/>
    <w:rsid w:val="00064F7F"/>
    <w:rsid w:val="000656CC"/>
    <w:rsid w:val="00065F93"/>
    <w:rsid w:val="000662B9"/>
    <w:rsid w:val="000678A2"/>
    <w:rsid w:val="00070546"/>
    <w:rsid w:val="00073035"/>
    <w:rsid w:val="0007339B"/>
    <w:rsid w:val="00073A72"/>
    <w:rsid w:val="00074655"/>
    <w:rsid w:val="0007520E"/>
    <w:rsid w:val="0007570A"/>
    <w:rsid w:val="00075911"/>
    <w:rsid w:val="00075E40"/>
    <w:rsid w:val="0007631D"/>
    <w:rsid w:val="0007790E"/>
    <w:rsid w:val="00077DD8"/>
    <w:rsid w:val="00077FAD"/>
    <w:rsid w:val="0008026D"/>
    <w:rsid w:val="00082489"/>
    <w:rsid w:val="00085378"/>
    <w:rsid w:val="00085574"/>
    <w:rsid w:val="000861A8"/>
    <w:rsid w:val="0009012F"/>
    <w:rsid w:val="00091026"/>
    <w:rsid w:val="00093DB7"/>
    <w:rsid w:val="00094068"/>
    <w:rsid w:val="00094DD7"/>
    <w:rsid w:val="00095615"/>
    <w:rsid w:val="0009708B"/>
    <w:rsid w:val="00097509"/>
    <w:rsid w:val="000975B9"/>
    <w:rsid w:val="00097DBF"/>
    <w:rsid w:val="000A1AAB"/>
    <w:rsid w:val="000A1D20"/>
    <w:rsid w:val="000A2336"/>
    <w:rsid w:val="000A4663"/>
    <w:rsid w:val="000A4D12"/>
    <w:rsid w:val="000A5C63"/>
    <w:rsid w:val="000A74F5"/>
    <w:rsid w:val="000A779F"/>
    <w:rsid w:val="000B01EB"/>
    <w:rsid w:val="000B35DC"/>
    <w:rsid w:val="000B37E4"/>
    <w:rsid w:val="000B4630"/>
    <w:rsid w:val="000B669D"/>
    <w:rsid w:val="000B7F42"/>
    <w:rsid w:val="000C0143"/>
    <w:rsid w:val="000C06F4"/>
    <w:rsid w:val="000C2E7C"/>
    <w:rsid w:val="000C2ECC"/>
    <w:rsid w:val="000C3504"/>
    <w:rsid w:val="000C4E6B"/>
    <w:rsid w:val="000C5EFD"/>
    <w:rsid w:val="000C6ADD"/>
    <w:rsid w:val="000C7776"/>
    <w:rsid w:val="000D01F2"/>
    <w:rsid w:val="000D203A"/>
    <w:rsid w:val="000D25EB"/>
    <w:rsid w:val="000D2B50"/>
    <w:rsid w:val="000D4E42"/>
    <w:rsid w:val="000D6A9D"/>
    <w:rsid w:val="000D7B5A"/>
    <w:rsid w:val="000D7E28"/>
    <w:rsid w:val="000E02E0"/>
    <w:rsid w:val="000E159E"/>
    <w:rsid w:val="000E7326"/>
    <w:rsid w:val="000E7917"/>
    <w:rsid w:val="000F1F50"/>
    <w:rsid w:val="000F26A7"/>
    <w:rsid w:val="000F488B"/>
    <w:rsid w:val="000F72C9"/>
    <w:rsid w:val="000F74EB"/>
    <w:rsid w:val="000F7EDA"/>
    <w:rsid w:val="00100C41"/>
    <w:rsid w:val="00102B46"/>
    <w:rsid w:val="001031F4"/>
    <w:rsid w:val="001046FA"/>
    <w:rsid w:val="00104C51"/>
    <w:rsid w:val="00106075"/>
    <w:rsid w:val="00107EB7"/>
    <w:rsid w:val="00110DC2"/>
    <w:rsid w:val="00111D4F"/>
    <w:rsid w:val="001128B5"/>
    <w:rsid w:val="00112F85"/>
    <w:rsid w:val="0011345D"/>
    <w:rsid w:val="00113AA7"/>
    <w:rsid w:val="00114AB7"/>
    <w:rsid w:val="00114BC4"/>
    <w:rsid w:val="0011533C"/>
    <w:rsid w:val="00115364"/>
    <w:rsid w:val="00117D51"/>
    <w:rsid w:val="00117EDF"/>
    <w:rsid w:val="00120373"/>
    <w:rsid w:val="00121561"/>
    <w:rsid w:val="0012165C"/>
    <w:rsid w:val="001258BF"/>
    <w:rsid w:val="00126B97"/>
    <w:rsid w:val="00127EB2"/>
    <w:rsid w:val="00130348"/>
    <w:rsid w:val="00130436"/>
    <w:rsid w:val="00130ADF"/>
    <w:rsid w:val="00132CBE"/>
    <w:rsid w:val="00133FD0"/>
    <w:rsid w:val="001363EF"/>
    <w:rsid w:val="00137976"/>
    <w:rsid w:val="001410FB"/>
    <w:rsid w:val="00141FBD"/>
    <w:rsid w:val="00143E6A"/>
    <w:rsid w:val="0014466B"/>
    <w:rsid w:val="00144B5C"/>
    <w:rsid w:val="001453BF"/>
    <w:rsid w:val="00145804"/>
    <w:rsid w:val="00145C3F"/>
    <w:rsid w:val="0014608E"/>
    <w:rsid w:val="001474BB"/>
    <w:rsid w:val="001476D0"/>
    <w:rsid w:val="0015128D"/>
    <w:rsid w:val="00154A90"/>
    <w:rsid w:val="001551A5"/>
    <w:rsid w:val="00155BFC"/>
    <w:rsid w:val="0015649B"/>
    <w:rsid w:val="001571BE"/>
    <w:rsid w:val="001573A5"/>
    <w:rsid w:val="00157E12"/>
    <w:rsid w:val="001602EA"/>
    <w:rsid w:val="00160964"/>
    <w:rsid w:val="0016242B"/>
    <w:rsid w:val="0016257B"/>
    <w:rsid w:val="001638E4"/>
    <w:rsid w:val="00164311"/>
    <w:rsid w:val="001644BC"/>
    <w:rsid w:val="00165171"/>
    <w:rsid w:val="00165B3D"/>
    <w:rsid w:val="00167F6C"/>
    <w:rsid w:val="001707F1"/>
    <w:rsid w:val="00171FAB"/>
    <w:rsid w:val="00172DFD"/>
    <w:rsid w:val="00173669"/>
    <w:rsid w:val="001754D9"/>
    <w:rsid w:val="0017624B"/>
    <w:rsid w:val="00176331"/>
    <w:rsid w:val="001770D6"/>
    <w:rsid w:val="0018027A"/>
    <w:rsid w:val="0018394D"/>
    <w:rsid w:val="001856CB"/>
    <w:rsid w:val="0018690F"/>
    <w:rsid w:val="001910EF"/>
    <w:rsid w:val="00192BC0"/>
    <w:rsid w:val="001935FA"/>
    <w:rsid w:val="00193742"/>
    <w:rsid w:val="00195C34"/>
    <w:rsid w:val="00196158"/>
    <w:rsid w:val="001A0082"/>
    <w:rsid w:val="001A19F4"/>
    <w:rsid w:val="001A3BE7"/>
    <w:rsid w:val="001A646A"/>
    <w:rsid w:val="001A669C"/>
    <w:rsid w:val="001B0416"/>
    <w:rsid w:val="001B282B"/>
    <w:rsid w:val="001B30A6"/>
    <w:rsid w:val="001B31B2"/>
    <w:rsid w:val="001B33D6"/>
    <w:rsid w:val="001B5336"/>
    <w:rsid w:val="001B70AE"/>
    <w:rsid w:val="001B7635"/>
    <w:rsid w:val="001B7B49"/>
    <w:rsid w:val="001C0AB8"/>
    <w:rsid w:val="001C1F37"/>
    <w:rsid w:val="001C2148"/>
    <w:rsid w:val="001C216D"/>
    <w:rsid w:val="001C2B3D"/>
    <w:rsid w:val="001C3002"/>
    <w:rsid w:val="001C387E"/>
    <w:rsid w:val="001C38CB"/>
    <w:rsid w:val="001C45AE"/>
    <w:rsid w:val="001C599E"/>
    <w:rsid w:val="001C7121"/>
    <w:rsid w:val="001C7497"/>
    <w:rsid w:val="001D1074"/>
    <w:rsid w:val="001D20E9"/>
    <w:rsid w:val="001D2170"/>
    <w:rsid w:val="001D22FE"/>
    <w:rsid w:val="001D2949"/>
    <w:rsid w:val="001D2B5A"/>
    <w:rsid w:val="001D3AB6"/>
    <w:rsid w:val="001D4AAC"/>
    <w:rsid w:val="001E19CF"/>
    <w:rsid w:val="001E22AF"/>
    <w:rsid w:val="001E2889"/>
    <w:rsid w:val="001E40BA"/>
    <w:rsid w:val="001E4B59"/>
    <w:rsid w:val="001E61CA"/>
    <w:rsid w:val="001E7547"/>
    <w:rsid w:val="001F1042"/>
    <w:rsid w:val="001F1B15"/>
    <w:rsid w:val="001F1B7A"/>
    <w:rsid w:val="001F3199"/>
    <w:rsid w:val="001F5899"/>
    <w:rsid w:val="001F7373"/>
    <w:rsid w:val="001F79F3"/>
    <w:rsid w:val="002007EA"/>
    <w:rsid w:val="0020162E"/>
    <w:rsid w:val="00204B85"/>
    <w:rsid w:val="002059AA"/>
    <w:rsid w:val="00207559"/>
    <w:rsid w:val="00207DE7"/>
    <w:rsid w:val="00207F9E"/>
    <w:rsid w:val="0021084A"/>
    <w:rsid w:val="002113C9"/>
    <w:rsid w:val="002118C1"/>
    <w:rsid w:val="00211B34"/>
    <w:rsid w:val="00211CA9"/>
    <w:rsid w:val="00212AF7"/>
    <w:rsid w:val="0021327C"/>
    <w:rsid w:val="00213659"/>
    <w:rsid w:val="00214383"/>
    <w:rsid w:val="00214930"/>
    <w:rsid w:val="002149FE"/>
    <w:rsid w:val="00216DF2"/>
    <w:rsid w:val="00217061"/>
    <w:rsid w:val="002178BF"/>
    <w:rsid w:val="00221346"/>
    <w:rsid w:val="00222EDA"/>
    <w:rsid w:val="00225113"/>
    <w:rsid w:val="00226DC6"/>
    <w:rsid w:val="00230047"/>
    <w:rsid w:val="00230873"/>
    <w:rsid w:val="00231552"/>
    <w:rsid w:val="002329FF"/>
    <w:rsid w:val="00235D6C"/>
    <w:rsid w:val="00236E27"/>
    <w:rsid w:val="00237AAC"/>
    <w:rsid w:val="00240EE0"/>
    <w:rsid w:val="00241889"/>
    <w:rsid w:val="00242A1C"/>
    <w:rsid w:val="00243A02"/>
    <w:rsid w:val="00245BF5"/>
    <w:rsid w:val="00247E8D"/>
    <w:rsid w:val="00250256"/>
    <w:rsid w:val="00251397"/>
    <w:rsid w:val="00252052"/>
    <w:rsid w:val="00253328"/>
    <w:rsid w:val="00254BA7"/>
    <w:rsid w:val="00255879"/>
    <w:rsid w:val="00260837"/>
    <w:rsid w:val="00260DC8"/>
    <w:rsid w:val="002613BB"/>
    <w:rsid w:val="002636A0"/>
    <w:rsid w:val="00263AAF"/>
    <w:rsid w:val="00265815"/>
    <w:rsid w:val="00265F1A"/>
    <w:rsid w:val="00267A23"/>
    <w:rsid w:val="00270627"/>
    <w:rsid w:val="00270B08"/>
    <w:rsid w:val="00271191"/>
    <w:rsid w:val="002712DF"/>
    <w:rsid w:val="0027179A"/>
    <w:rsid w:val="00272352"/>
    <w:rsid w:val="00273AD1"/>
    <w:rsid w:val="00273C4E"/>
    <w:rsid w:val="0027439E"/>
    <w:rsid w:val="00274419"/>
    <w:rsid w:val="0027480F"/>
    <w:rsid w:val="00274C92"/>
    <w:rsid w:val="0027649C"/>
    <w:rsid w:val="00277E17"/>
    <w:rsid w:val="00281EB0"/>
    <w:rsid w:val="00283300"/>
    <w:rsid w:val="002841E6"/>
    <w:rsid w:val="00287CCA"/>
    <w:rsid w:val="00290D21"/>
    <w:rsid w:val="00291C0F"/>
    <w:rsid w:val="002929BA"/>
    <w:rsid w:val="002949FC"/>
    <w:rsid w:val="00294E2C"/>
    <w:rsid w:val="00294F80"/>
    <w:rsid w:val="00295A0B"/>
    <w:rsid w:val="00295C43"/>
    <w:rsid w:val="00295FEE"/>
    <w:rsid w:val="00296844"/>
    <w:rsid w:val="002971D7"/>
    <w:rsid w:val="0029728D"/>
    <w:rsid w:val="00297459"/>
    <w:rsid w:val="002A1ACD"/>
    <w:rsid w:val="002A3851"/>
    <w:rsid w:val="002A3ACD"/>
    <w:rsid w:val="002A6026"/>
    <w:rsid w:val="002A6791"/>
    <w:rsid w:val="002A7A57"/>
    <w:rsid w:val="002B0014"/>
    <w:rsid w:val="002B002B"/>
    <w:rsid w:val="002B0C41"/>
    <w:rsid w:val="002B1881"/>
    <w:rsid w:val="002B19F9"/>
    <w:rsid w:val="002B1A5B"/>
    <w:rsid w:val="002B2ECE"/>
    <w:rsid w:val="002B367B"/>
    <w:rsid w:val="002B4437"/>
    <w:rsid w:val="002B5A8A"/>
    <w:rsid w:val="002B6717"/>
    <w:rsid w:val="002B7678"/>
    <w:rsid w:val="002C16AC"/>
    <w:rsid w:val="002C731D"/>
    <w:rsid w:val="002C7DB7"/>
    <w:rsid w:val="002D0F34"/>
    <w:rsid w:val="002D1E0F"/>
    <w:rsid w:val="002D1E83"/>
    <w:rsid w:val="002D2FAD"/>
    <w:rsid w:val="002D384F"/>
    <w:rsid w:val="002D42AC"/>
    <w:rsid w:val="002D4C93"/>
    <w:rsid w:val="002D5675"/>
    <w:rsid w:val="002D5FDD"/>
    <w:rsid w:val="002D62B6"/>
    <w:rsid w:val="002D67E3"/>
    <w:rsid w:val="002D6C4C"/>
    <w:rsid w:val="002E09E8"/>
    <w:rsid w:val="002E130F"/>
    <w:rsid w:val="002E159E"/>
    <w:rsid w:val="002E2259"/>
    <w:rsid w:val="002E36EC"/>
    <w:rsid w:val="002E42C4"/>
    <w:rsid w:val="002E5C95"/>
    <w:rsid w:val="002E7B88"/>
    <w:rsid w:val="002F13AA"/>
    <w:rsid w:val="002F2A26"/>
    <w:rsid w:val="002F2B1C"/>
    <w:rsid w:val="002F4330"/>
    <w:rsid w:val="002F4735"/>
    <w:rsid w:val="002F47FA"/>
    <w:rsid w:val="002F526E"/>
    <w:rsid w:val="002F64BB"/>
    <w:rsid w:val="002F6F05"/>
    <w:rsid w:val="002F7EBD"/>
    <w:rsid w:val="003010F3"/>
    <w:rsid w:val="003012ED"/>
    <w:rsid w:val="00301619"/>
    <w:rsid w:val="003025D3"/>
    <w:rsid w:val="00302798"/>
    <w:rsid w:val="00302848"/>
    <w:rsid w:val="00303814"/>
    <w:rsid w:val="00303E8B"/>
    <w:rsid w:val="003049E5"/>
    <w:rsid w:val="0030506A"/>
    <w:rsid w:val="00305497"/>
    <w:rsid w:val="003078DD"/>
    <w:rsid w:val="00312F46"/>
    <w:rsid w:val="003146AD"/>
    <w:rsid w:val="003151E7"/>
    <w:rsid w:val="003157C3"/>
    <w:rsid w:val="003159D7"/>
    <w:rsid w:val="003161B4"/>
    <w:rsid w:val="00316670"/>
    <w:rsid w:val="00316A3B"/>
    <w:rsid w:val="00316C15"/>
    <w:rsid w:val="00320C92"/>
    <w:rsid w:val="00323B15"/>
    <w:rsid w:val="00324B05"/>
    <w:rsid w:val="00325169"/>
    <w:rsid w:val="00325817"/>
    <w:rsid w:val="0032647E"/>
    <w:rsid w:val="0033114F"/>
    <w:rsid w:val="00332424"/>
    <w:rsid w:val="0033348F"/>
    <w:rsid w:val="003336B0"/>
    <w:rsid w:val="003367E2"/>
    <w:rsid w:val="00336BF5"/>
    <w:rsid w:val="00340953"/>
    <w:rsid w:val="00341195"/>
    <w:rsid w:val="00343743"/>
    <w:rsid w:val="003446B3"/>
    <w:rsid w:val="0034601D"/>
    <w:rsid w:val="003504B8"/>
    <w:rsid w:val="00350BA1"/>
    <w:rsid w:val="00351323"/>
    <w:rsid w:val="0035153C"/>
    <w:rsid w:val="00351930"/>
    <w:rsid w:val="00353068"/>
    <w:rsid w:val="00353584"/>
    <w:rsid w:val="00354D07"/>
    <w:rsid w:val="00355158"/>
    <w:rsid w:val="00355AC5"/>
    <w:rsid w:val="00357D2A"/>
    <w:rsid w:val="003618E1"/>
    <w:rsid w:val="00361D31"/>
    <w:rsid w:val="0036335A"/>
    <w:rsid w:val="00364350"/>
    <w:rsid w:val="003654E7"/>
    <w:rsid w:val="00366FB3"/>
    <w:rsid w:val="00366FE5"/>
    <w:rsid w:val="003702DE"/>
    <w:rsid w:val="00370E87"/>
    <w:rsid w:val="0037153F"/>
    <w:rsid w:val="003732E5"/>
    <w:rsid w:val="00373E58"/>
    <w:rsid w:val="0037543C"/>
    <w:rsid w:val="00376737"/>
    <w:rsid w:val="00376AD9"/>
    <w:rsid w:val="00376D89"/>
    <w:rsid w:val="00377DD6"/>
    <w:rsid w:val="0038005F"/>
    <w:rsid w:val="00380104"/>
    <w:rsid w:val="00380D25"/>
    <w:rsid w:val="0038135A"/>
    <w:rsid w:val="00382F27"/>
    <w:rsid w:val="00385700"/>
    <w:rsid w:val="00385882"/>
    <w:rsid w:val="00385888"/>
    <w:rsid w:val="00387620"/>
    <w:rsid w:val="003878B8"/>
    <w:rsid w:val="003901A4"/>
    <w:rsid w:val="00391AAC"/>
    <w:rsid w:val="003927F3"/>
    <w:rsid w:val="00392A24"/>
    <w:rsid w:val="00392E1E"/>
    <w:rsid w:val="0039316B"/>
    <w:rsid w:val="00394381"/>
    <w:rsid w:val="003950E8"/>
    <w:rsid w:val="0039599C"/>
    <w:rsid w:val="00396593"/>
    <w:rsid w:val="00396598"/>
    <w:rsid w:val="00397B96"/>
    <w:rsid w:val="003A0B30"/>
    <w:rsid w:val="003A0FFD"/>
    <w:rsid w:val="003A20F3"/>
    <w:rsid w:val="003A2AF0"/>
    <w:rsid w:val="003A376F"/>
    <w:rsid w:val="003A5735"/>
    <w:rsid w:val="003A58DE"/>
    <w:rsid w:val="003A6381"/>
    <w:rsid w:val="003A6549"/>
    <w:rsid w:val="003B036A"/>
    <w:rsid w:val="003B0CAA"/>
    <w:rsid w:val="003B2153"/>
    <w:rsid w:val="003B22F3"/>
    <w:rsid w:val="003B2A04"/>
    <w:rsid w:val="003B302A"/>
    <w:rsid w:val="003B3650"/>
    <w:rsid w:val="003B3831"/>
    <w:rsid w:val="003B3C95"/>
    <w:rsid w:val="003B43C8"/>
    <w:rsid w:val="003B58B2"/>
    <w:rsid w:val="003B5F40"/>
    <w:rsid w:val="003B6829"/>
    <w:rsid w:val="003B7B17"/>
    <w:rsid w:val="003C062D"/>
    <w:rsid w:val="003C0968"/>
    <w:rsid w:val="003C140B"/>
    <w:rsid w:val="003C1C84"/>
    <w:rsid w:val="003C2418"/>
    <w:rsid w:val="003C41E4"/>
    <w:rsid w:val="003C5059"/>
    <w:rsid w:val="003C5592"/>
    <w:rsid w:val="003C5C92"/>
    <w:rsid w:val="003C6C9E"/>
    <w:rsid w:val="003C716E"/>
    <w:rsid w:val="003D0973"/>
    <w:rsid w:val="003D098A"/>
    <w:rsid w:val="003D0B7D"/>
    <w:rsid w:val="003D2722"/>
    <w:rsid w:val="003D52AE"/>
    <w:rsid w:val="003D6495"/>
    <w:rsid w:val="003D68B3"/>
    <w:rsid w:val="003D7111"/>
    <w:rsid w:val="003E01F1"/>
    <w:rsid w:val="003E0F28"/>
    <w:rsid w:val="003E1447"/>
    <w:rsid w:val="003E1C1F"/>
    <w:rsid w:val="003E29F5"/>
    <w:rsid w:val="003E3825"/>
    <w:rsid w:val="003E4197"/>
    <w:rsid w:val="003E4483"/>
    <w:rsid w:val="003E50E4"/>
    <w:rsid w:val="003E5DAA"/>
    <w:rsid w:val="003E6E8C"/>
    <w:rsid w:val="003E707F"/>
    <w:rsid w:val="003F0139"/>
    <w:rsid w:val="003F113D"/>
    <w:rsid w:val="003F2CF4"/>
    <w:rsid w:val="003F32DA"/>
    <w:rsid w:val="003F3351"/>
    <w:rsid w:val="003F3CFC"/>
    <w:rsid w:val="003F6114"/>
    <w:rsid w:val="003F736B"/>
    <w:rsid w:val="003F74A5"/>
    <w:rsid w:val="003F7813"/>
    <w:rsid w:val="003F7834"/>
    <w:rsid w:val="00400677"/>
    <w:rsid w:val="0040071A"/>
    <w:rsid w:val="00403E48"/>
    <w:rsid w:val="00403F32"/>
    <w:rsid w:val="00404043"/>
    <w:rsid w:val="00405024"/>
    <w:rsid w:val="00405D57"/>
    <w:rsid w:val="0040625F"/>
    <w:rsid w:val="00410949"/>
    <w:rsid w:val="00411A7C"/>
    <w:rsid w:val="00411CB1"/>
    <w:rsid w:val="00412394"/>
    <w:rsid w:val="0041745A"/>
    <w:rsid w:val="0042100E"/>
    <w:rsid w:val="00421423"/>
    <w:rsid w:val="00421BF2"/>
    <w:rsid w:val="0042207B"/>
    <w:rsid w:val="00422089"/>
    <w:rsid w:val="004260B9"/>
    <w:rsid w:val="00426639"/>
    <w:rsid w:val="00426C2A"/>
    <w:rsid w:val="0042744A"/>
    <w:rsid w:val="00427DE8"/>
    <w:rsid w:val="0043027F"/>
    <w:rsid w:val="00430D10"/>
    <w:rsid w:val="00432F7C"/>
    <w:rsid w:val="00433B90"/>
    <w:rsid w:val="00433C37"/>
    <w:rsid w:val="00433DBB"/>
    <w:rsid w:val="0043662C"/>
    <w:rsid w:val="0044128E"/>
    <w:rsid w:val="0044184B"/>
    <w:rsid w:val="00442D48"/>
    <w:rsid w:val="0044331A"/>
    <w:rsid w:val="0044357F"/>
    <w:rsid w:val="0044470C"/>
    <w:rsid w:val="00446361"/>
    <w:rsid w:val="00446B63"/>
    <w:rsid w:val="00447391"/>
    <w:rsid w:val="004473E0"/>
    <w:rsid w:val="00450033"/>
    <w:rsid w:val="00450FD4"/>
    <w:rsid w:val="00453381"/>
    <w:rsid w:val="004539AD"/>
    <w:rsid w:val="00453C62"/>
    <w:rsid w:val="00453F29"/>
    <w:rsid w:val="004545A8"/>
    <w:rsid w:val="004558A5"/>
    <w:rsid w:val="00455EBC"/>
    <w:rsid w:val="00460685"/>
    <w:rsid w:val="00461B63"/>
    <w:rsid w:val="0046284B"/>
    <w:rsid w:val="00462A31"/>
    <w:rsid w:val="00463131"/>
    <w:rsid w:val="00463172"/>
    <w:rsid w:val="004642D8"/>
    <w:rsid w:val="00466078"/>
    <w:rsid w:val="00466D68"/>
    <w:rsid w:val="00467526"/>
    <w:rsid w:val="00467EDF"/>
    <w:rsid w:val="004708C1"/>
    <w:rsid w:val="004719E0"/>
    <w:rsid w:val="00472A1C"/>
    <w:rsid w:val="0047309C"/>
    <w:rsid w:val="00476EEA"/>
    <w:rsid w:val="0048059B"/>
    <w:rsid w:val="00480802"/>
    <w:rsid w:val="00480819"/>
    <w:rsid w:val="0048149B"/>
    <w:rsid w:val="00482745"/>
    <w:rsid w:val="00482CDC"/>
    <w:rsid w:val="0048304F"/>
    <w:rsid w:val="00483185"/>
    <w:rsid w:val="00484D46"/>
    <w:rsid w:val="004850B6"/>
    <w:rsid w:val="00485B5B"/>
    <w:rsid w:val="00486176"/>
    <w:rsid w:val="00486F63"/>
    <w:rsid w:val="0049031D"/>
    <w:rsid w:val="004904BA"/>
    <w:rsid w:val="00491C41"/>
    <w:rsid w:val="0049214E"/>
    <w:rsid w:val="004926BD"/>
    <w:rsid w:val="0049313A"/>
    <w:rsid w:val="00493CF5"/>
    <w:rsid w:val="00494479"/>
    <w:rsid w:val="004946B1"/>
    <w:rsid w:val="0049511F"/>
    <w:rsid w:val="00495C0E"/>
    <w:rsid w:val="00496278"/>
    <w:rsid w:val="00496FDE"/>
    <w:rsid w:val="004971A2"/>
    <w:rsid w:val="004A3BCD"/>
    <w:rsid w:val="004A4568"/>
    <w:rsid w:val="004A4740"/>
    <w:rsid w:val="004A4D17"/>
    <w:rsid w:val="004A6638"/>
    <w:rsid w:val="004B0318"/>
    <w:rsid w:val="004B0C8C"/>
    <w:rsid w:val="004B3199"/>
    <w:rsid w:val="004B319C"/>
    <w:rsid w:val="004B3329"/>
    <w:rsid w:val="004B39FC"/>
    <w:rsid w:val="004B3B21"/>
    <w:rsid w:val="004B5935"/>
    <w:rsid w:val="004B68E2"/>
    <w:rsid w:val="004B697B"/>
    <w:rsid w:val="004B6C8E"/>
    <w:rsid w:val="004B7173"/>
    <w:rsid w:val="004C2459"/>
    <w:rsid w:val="004C24EC"/>
    <w:rsid w:val="004C299C"/>
    <w:rsid w:val="004C3DF2"/>
    <w:rsid w:val="004C4629"/>
    <w:rsid w:val="004C5A54"/>
    <w:rsid w:val="004C6264"/>
    <w:rsid w:val="004C6B15"/>
    <w:rsid w:val="004C7B83"/>
    <w:rsid w:val="004D03F2"/>
    <w:rsid w:val="004D1692"/>
    <w:rsid w:val="004D1775"/>
    <w:rsid w:val="004D1B51"/>
    <w:rsid w:val="004D2A12"/>
    <w:rsid w:val="004D4FB6"/>
    <w:rsid w:val="004D51C2"/>
    <w:rsid w:val="004D57EE"/>
    <w:rsid w:val="004E1BD4"/>
    <w:rsid w:val="004E2268"/>
    <w:rsid w:val="004E3CF7"/>
    <w:rsid w:val="004E475C"/>
    <w:rsid w:val="004E64F9"/>
    <w:rsid w:val="004E6721"/>
    <w:rsid w:val="004E7186"/>
    <w:rsid w:val="004F15C7"/>
    <w:rsid w:val="004F2618"/>
    <w:rsid w:val="004F298C"/>
    <w:rsid w:val="004F345F"/>
    <w:rsid w:val="004F34F0"/>
    <w:rsid w:val="004F5442"/>
    <w:rsid w:val="004F57E4"/>
    <w:rsid w:val="004F5B37"/>
    <w:rsid w:val="004F67D8"/>
    <w:rsid w:val="004F6F3E"/>
    <w:rsid w:val="004F763E"/>
    <w:rsid w:val="004F78EF"/>
    <w:rsid w:val="00500E0F"/>
    <w:rsid w:val="005019FA"/>
    <w:rsid w:val="00503528"/>
    <w:rsid w:val="00503609"/>
    <w:rsid w:val="00503C93"/>
    <w:rsid w:val="00503F24"/>
    <w:rsid w:val="005047EA"/>
    <w:rsid w:val="005111CC"/>
    <w:rsid w:val="005113EB"/>
    <w:rsid w:val="005128AA"/>
    <w:rsid w:val="00512CAD"/>
    <w:rsid w:val="00513698"/>
    <w:rsid w:val="00513746"/>
    <w:rsid w:val="00513871"/>
    <w:rsid w:val="00513A53"/>
    <w:rsid w:val="005157B8"/>
    <w:rsid w:val="00517CF6"/>
    <w:rsid w:val="0052077B"/>
    <w:rsid w:val="005227C0"/>
    <w:rsid w:val="00522A09"/>
    <w:rsid w:val="00522BEB"/>
    <w:rsid w:val="00523D0A"/>
    <w:rsid w:val="0052460F"/>
    <w:rsid w:val="00525CEB"/>
    <w:rsid w:val="005269B6"/>
    <w:rsid w:val="005300AD"/>
    <w:rsid w:val="00531F6D"/>
    <w:rsid w:val="0053496A"/>
    <w:rsid w:val="00534D69"/>
    <w:rsid w:val="00536664"/>
    <w:rsid w:val="00536764"/>
    <w:rsid w:val="005407AE"/>
    <w:rsid w:val="00540C0E"/>
    <w:rsid w:val="005415ED"/>
    <w:rsid w:val="005435DC"/>
    <w:rsid w:val="005440E9"/>
    <w:rsid w:val="005444C0"/>
    <w:rsid w:val="00545415"/>
    <w:rsid w:val="00545C5A"/>
    <w:rsid w:val="005464FF"/>
    <w:rsid w:val="005468AE"/>
    <w:rsid w:val="005470BD"/>
    <w:rsid w:val="00547D2A"/>
    <w:rsid w:val="00551864"/>
    <w:rsid w:val="00551FEB"/>
    <w:rsid w:val="0055390C"/>
    <w:rsid w:val="0055394A"/>
    <w:rsid w:val="00554295"/>
    <w:rsid w:val="00555AB3"/>
    <w:rsid w:val="00556FE9"/>
    <w:rsid w:val="00557DC3"/>
    <w:rsid w:val="005603D2"/>
    <w:rsid w:val="0056052A"/>
    <w:rsid w:val="00561BDB"/>
    <w:rsid w:val="00563C58"/>
    <w:rsid w:val="00563CD4"/>
    <w:rsid w:val="00564239"/>
    <w:rsid w:val="00564C12"/>
    <w:rsid w:val="00565894"/>
    <w:rsid w:val="005710E4"/>
    <w:rsid w:val="00571E74"/>
    <w:rsid w:val="005729A9"/>
    <w:rsid w:val="0057355D"/>
    <w:rsid w:val="00574F42"/>
    <w:rsid w:val="005763DD"/>
    <w:rsid w:val="00576D25"/>
    <w:rsid w:val="0057714F"/>
    <w:rsid w:val="005804BB"/>
    <w:rsid w:val="005807E1"/>
    <w:rsid w:val="0058144B"/>
    <w:rsid w:val="00581FBE"/>
    <w:rsid w:val="00583216"/>
    <w:rsid w:val="00583B06"/>
    <w:rsid w:val="00584E59"/>
    <w:rsid w:val="005866FC"/>
    <w:rsid w:val="00587939"/>
    <w:rsid w:val="00590D05"/>
    <w:rsid w:val="00590E66"/>
    <w:rsid w:val="005924DE"/>
    <w:rsid w:val="005929E5"/>
    <w:rsid w:val="005946CC"/>
    <w:rsid w:val="00595B07"/>
    <w:rsid w:val="00595CD2"/>
    <w:rsid w:val="0059762C"/>
    <w:rsid w:val="00597B13"/>
    <w:rsid w:val="005A1664"/>
    <w:rsid w:val="005A2585"/>
    <w:rsid w:val="005A280A"/>
    <w:rsid w:val="005A427D"/>
    <w:rsid w:val="005A57B2"/>
    <w:rsid w:val="005A6F9A"/>
    <w:rsid w:val="005A730F"/>
    <w:rsid w:val="005A737B"/>
    <w:rsid w:val="005A75C9"/>
    <w:rsid w:val="005A7664"/>
    <w:rsid w:val="005A7696"/>
    <w:rsid w:val="005B121E"/>
    <w:rsid w:val="005B35DA"/>
    <w:rsid w:val="005B6458"/>
    <w:rsid w:val="005B7777"/>
    <w:rsid w:val="005B7A5A"/>
    <w:rsid w:val="005B7C73"/>
    <w:rsid w:val="005C0573"/>
    <w:rsid w:val="005C078F"/>
    <w:rsid w:val="005C13AD"/>
    <w:rsid w:val="005C1E24"/>
    <w:rsid w:val="005C2C7E"/>
    <w:rsid w:val="005C3297"/>
    <w:rsid w:val="005C3756"/>
    <w:rsid w:val="005C47DF"/>
    <w:rsid w:val="005C5BA6"/>
    <w:rsid w:val="005C617D"/>
    <w:rsid w:val="005C6D2C"/>
    <w:rsid w:val="005D06BD"/>
    <w:rsid w:val="005D1261"/>
    <w:rsid w:val="005D1C6C"/>
    <w:rsid w:val="005D1CB8"/>
    <w:rsid w:val="005D2B42"/>
    <w:rsid w:val="005D2EBF"/>
    <w:rsid w:val="005D547F"/>
    <w:rsid w:val="005D5DDD"/>
    <w:rsid w:val="005D5E72"/>
    <w:rsid w:val="005D7C7A"/>
    <w:rsid w:val="005E1526"/>
    <w:rsid w:val="005E2523"/>
    <w:rsid w:val="005E2873"/>
    <w:rsid w:val="005E5614"/>
    <w:rsid w:val="005E5BDC"/>
    <w:rsid w:val="005E6020"/>
    <w:rsid w:val="005E6055"/>
    <w:rsid w:val="005E686B"/>
    <w:rsid w:val="005E6D0E"/>
    <w:rsid w:val="005F1E37"/>
    <w:rsid w:val="005F23C6"/>
    <w:rsid w:val="005F2F01"/>
    <w:rsid w:val="005F36FE"/>
    <w:rsid w:val="005F4541"/>
    <w:rsid w:val="005F4DC8"/>
    <w:rsid w:val="005F54ED"/>
    <w:rsid w:val="005F5B16"/>
    <w:rsid w:val="005F5C4A"/>
    <w:rsid w:val="005F6342"/>
    <w:rsid w:val="005F67DD"/>
    <w:rsid w:val="005F68BB"/>
    <w:rsid w:val="005F71E6"/>
    <w:rsid w:val="005F7D22"/>
    <w:rsid w:val="00600881"/>
    <w:rsid w:val="006014E8"/>
    <w:rsid w:val="006022B0"/>
    <w:rsid w:val="006027A9"/>
    <w:rsid w:val="00603EC8"/>
    <w:rsid w:val="0060412C"/>
    <w:rsid w:val="00604674"/>
    <w:rsid w:val="00604B52"/>
    <w:rsid w:val="00605506"/>
    <w:rsid w:val="00605C8C"/>
    <w:rsid w:val="0060641B"/>
    <w:rsid w:val="00606540"/>
    <w:rsid w:val="00606597"/>
    <w:rsid w:val="00606BDA"/>
    <w:rsid w:val="00610CDD"/>
    <w:rsid w:val="0061125D"/>
    <w:rsid w:val="006121DF"/>
    <w:rsid w:val="006127B1"/>
    <w:rsid w:val="006127F3"/>
    <w:rsid w:val="00613A31"/>
    <w:rsid w:val="00614DE4"/>
    <w:rsid w:val="00615235"/>
    <w:rsid w:val="00616C43"/>
    <w:rsid w:val="00620672"/>
    <w:rsid w:val="0062278C"/>
    <w:rsid w:val="006229E5"/>
    <w:rsid w:val="006232AC"/>
    <w:rsid w:val="006253AB"/>
    <w:rsid w:val="00626668"/>
    <w:rsid w:val="0062684A"/>
    <w:rsid w:val="00626DFB"/>
    <w:rsid w:val="006274CC"/>
    <w:rsid w:val="0063029C"/>
    <w:rsid w:val="006308D5"/>
    <w:rsid w:val="00631D52"/>
    <w:rsid w:val="00632A96"/>
    <w:rsid w:val="00632C91"/>
    <w:rsid w:val="00633DE0"/>
    <w:rsid w:val="00633EED"/>
    <w:rsid w:val="00634401"/>
    <w:rsid w:val="0063446A"/>
    <w:rsid w:val="00637B1D"/>
    <w:rsid w:val="006406C6"/>
    <w:rsid w:val="00641AEE"/>
    <w:rsid w:val="00641D02"/>
    <w:rsid w:val="00642F3E"/>
    <w:rsid w:val="00643A2B"/>
    <w:rsid w:val="00643C9C"/>
    <w:rsid w:val="0064466A"/>
    <w:rsid w:val="006446E5"/>
    <w:rsid w:val="006446FB"/>
    <w:rsid w:val="006447F9"/>
    <w:rsid w:val="00644AF0"/>
    <w:rsid w:val="00647413"/>
    <w:rsid w:val="0064759A"/>
    <w:rsid w:val="00650F90"/>
    <w:rsid w:val="00651CB7"/>
    <w:rsid w:val="006524DF"/>
    <w:rsid w:val="00652DE4"/>
    <w:rsid w:val="00653DD6"/>
    <w:rsid w:val="00656A56"/>
    <w:rsid w:val="00656F63"/>
    <w:rsid w:val="006632F1"/>
    <w:rsid w:val="00663FB2"/>
    <w:rsid w:val="00665525"/>
    <w:rsid w:val="00665A3C"/>
    <w:rsid w:val="00665D1A"/>
    <w:rsid w:val="00665F6C"/>
    <w:rsid w:val="00666ABB"/>
    <w:rsid w:val="00667BC4"/>
    <w:rsid w:val="006711E6"/>
    <w:rsid w:val="00674861"/>
    <w:rsid w:val="0067551A"/>
    <w:rsid w:val="0067555F"/>
    <w:rsid w:val="00675AE5"/>
    <w:rsid w:val="00677D1F"/>
    <w:rsid w:val="0068248D"/>
    <w:rsid w:val="00683E73"/>
    <w:rsid w:val="00685267"/>
    <w:rsid w:val="006859B1"/>
    <w:rsid w:val="006859ED"/>
    <w:rsid w:val="00686368"/>
    <w:rsid w:val="006866CA"/>
    <w:rsid w:val="00686AE8"/>
    <w:rsid w:val="00686B19"/>
    <w:rsid w:val="006871F9"/>
    <w:rsid w:val="00687DC0"/>
    <w:rsid w:val="00693546"/>
    <w:rsid w:val="00697E25"/>
    <w:rsid w:val="006A018C"/>
    <w:rsid w:val="006A132D"/>
    <w:rsid w:val="006A1CC4"/>
    <w:rsid w:val="006A3EED"/>
    <w:rsid w:val="006A43F1"/>
    <w:rsid w:val="006A4AE7"/>
    <w:rsid w:val="006A7B05"/>
    <w:rsid w:val="006B0B05"/>
    <w:rsid w:val="006B10A2"/>
    <w:rsid w:val="006B189C"/>
    <w:rsid w:val="006B1F46"/>
    <w:rsid w:val="006B3AFF"/>
    <w:rsid w:val="006B51DE"/>
    <w:rsid w:val="006B580A"/>
    <w:rsid w:val="006B671C"/>
    <w:rsid w:val="006B702A"/>
    <w:rsid w:val="006C02A8"/>
    <w:rsid w:val="006C05AB"/>
    <w:rsid w:val="006C2202"/>
    <w:rsid w:val="006C2EE9"/>
    <w:rsid w:val="006C2F2A"/>
    <w:rsid w:val="006C3F34"/>
    <w:rsid w:val="006C47FE"/>
    <w:rsid w:val="006C7567"/>
    <w:rsid w:val="006D1C61"/>
    <w:rsid w:val="006D5580"/>
    <w:rsid w:val="006D55C5"/>
    <w:rsid w:val="006D5E83"/>
    <w:rsid w:val="006D67F9"/>
    <w:rsid w:val="006D6D38"/>
    <w:rsid w:val="006D72DD"/>
    <w:rsid w:val="006E0AE3"/>
    <w:rsid w:val="006E0F6F"/>
    <w:rsid w:val="006E2663"/>
    <w:rsid w:val="006E2D61"/>
    <w:rsid w:val="006E414A"/>
    <w:rsid w:val="006E4403"/>
    <w:rsid w:val="006E7E85"/>
    <w:rsid w:val="006F13DB"/>
    <w:rsid w:val="006F1FD3"/>
    <w:rsid w:val="006F4951"/>
    <w:rsid w:val="006F4B18"/>
    <w:rsid w:val="006F54C4"/>
    <w:rsid w:val="006F5DA5"/>
    <w:rsid w:val="006F60AC"/>
    <w:rsid w:val="006F7562"/>
    <w:rsid w:val="006F76BF"/>
    <w:rsid w:val="00706C1E"/>
    <w:rsid w:val="00711BEA"/>
    <w:rsid w:val="00711F9A"/>
    <w:rsid w:val="00712650"/>
    <w:rsid w:val="00713A27"/>
    <w:rsid w:val="00714F0E"/>
    <w:rsid w:val="007162F0"/>
    <w:rsid w:val="007263EB"/>
    <w:rsid w:val="00727BA9"/>
    <w:rsid w:val="00731BB6"/>
    <w:rsid w:val="00731EF5"/>
    <w:rsid w:val="00732C74"/>
    <w:rsid w:val="00734CAC"/>
    <w:rsid w:val="007357E3"/>
    <w:rsid w:val="00736196"/>
    <w:rsid w:val="007365A3"/>
    <w:rsid w:val="0073683E"/>
    <w:rsid w:val="007374EB"/>
    <w:rsid w:val="00737B26"/>
    <w:rsid w:val="00741075"/>
    <w:rsid w:val="00741A53"/>
    <w:rsid w:val="00743159"/>
    <w:rsid w:val="0074326B"/>
    <w:rsid w:val="00743AFA"/>
    <w:rsid w:val="00744537"/>
    <w:rsid w:val="007457B5"/>
    <w:rsid w:val="0074635D"/>
    <w:rsid w:val="0074667C"/>
    <w:rsid w:val="00747A47"/>
    <w:rsid w:val="00751387"/>
    <w:rsid w:val="0075238D"/>
    <w:rsid w:val="00752C21"/>
    <w:rsid w:val="007545BB"/>
    <w:rsid w:val="00755783"/>
    <w:rsid w:val="00755B54"/>
    <w:rsid w:val="00755C5A"/>
    <w:rsid w:val="00756542"/>
    <w:rsid w:val="0075659C"/>
    <w:rsid w:val="00756A9A"/>
    <w:rsid w:val="007573A9"/>
    <w:rsid w:val="007608FA"/>
    <w:rsid w:val="007616D0"/>
    <w:rsid w:val="00761E02"/>
    <w:rsid w:val="00763126"/>
    <w:rsid w:val="007637A1"/>
    <w:rsid w:val="007647E1"/>
    <w:rsid w:val="00764933"/>
    <w:rsid w:val="00764F61"/>
    <w:rsid w:val="00765F77"/>
    <w:rsid w:val="00767961"/>
    <w:rsid w:val="00771983"/>
    <w:rsid w:val="00772A79"/>
    <w:rsid w:val="007733D5"/>
    <w:rsid w:val="007744AB"/>
    <w:rsid w:val="00775428"/>
    <w:rsid w:val="00775BD1"/>
    <w:rsid w:val="00777405"/>
    <w:rsid w:val="00781208"/>
    <w:rsid w:val="00781809"/>
    <w:rsid w:val="007836F2"/>
    <w:rsid w:val="00784E1D"/>
    <w:rsid w:val="007851B0"/>
    <w:rsid w:val="00785A9C"/>
    <w:rsid w:val="00785BEA"/>
    <w:rsid w:val="00786782"/>
    <w:rsid w:val="00787712"/>
    <w:rsid w:val="0079015D"/>
    <w:rsid w:val="00791788"/>
    <w:rsid w:val="0079185C"/>
    <w:rsid w:val="007919D4"/>
    <w:rsid w:val="0079341B"/>
    <w:rsid w:val="00793912"/>
    <w:rsid w:val="00794855"/>
    <w:rsid w:val="007949E0"/>
    <w:rsid w:val="00794ABC"/>
    <w:rsid w:val="007952A7"/>
    <w:rsid w:val="0079579C"/>
    <w:rsid w:val="00795B95"/>
    <w:rsid w:val="00797371"/>
    <w:rsid w:val="007A0572"/>
    <w:rsid w:val="007A1022"/>
    <w:rsid w:val="007A102E"/>
    <w:rsid w:val="007A2FF0"/>
    <w:rsid w:val="007A3095"/>
    <w:rsid w:val="007A3C5D"/>
    <w:rsid w:val="007A4590"/>
    <w:rsid w:val="007A5A92"/>
    <w:rsid w:val="007A7263"/>
    <w:rsid w:val="007B0CEA"/>
    <w:rsid w:val="007B29EE"/>
    <w:rsid w:val="007B31D6"/>
    <w:rsid w:val="007B325E"/>
    <w:rsid w:val="007B43CA"/>
    <w:rsid w:val="007B520E"/>
    <w:rsid w:val="007B53B4"/>
    <w:rsid w:val="007B7049"/>
    <w:rsid w:val="007B771B"/>
    <w:rsid w:val="007B7982"/>
    <w:rsid w:val="007C190E"/>
    <w:rsid w:val="007C2C09"/>
    <w:rsid w:val="007C3DD1"/>
    <w:rsid w:val="007C5D09"/>
    <w:rsid w:val="007C61C5"/>
    <w:rsid w:val="007C6ECC"/>
    <w:rsid w:val="007C76C1"/>
    <w:rsid w:val="007C77AF"/>
    <w:rsid w:val="007D011A"/>
    <w:rsid w:val="007D10E2"/>
    <w:rsid w:val="007D1637"/>
    <w:rsid w:val="007D4402"/>
    <w:rsid w:val="007D4EE0"/>
    <w:rsid w:val="007D5B93"/>
    <w:rsid w:val="007D5D56"/>
    <w:rsid w:val="007D7B82"/>
    <w:rsid w:val="007E01CB"/>
    <w:rsid w:val="007E2522"/>
    <w:rsid w:val="007E2B70"/>
    <w:rsid w:val="007E30F2"/>
    <w:rsid w:val="007E3761"/>
    <w:rsid w:val="007E5174"/>
    <w:rsid w:val="007E6AFB"/>
    <w:rsid w:val="007E770A"/>
    <w:rsid w:val="007F050B"/>
    <w:rsid w:val="007F0680"/>
    <w:rsid w:val="007F1AC8"/>
    <w:rsid w:val="007F1F87"/>
    <w:rsid w:val="007F1FE8"/>
    <w:rsid w:val="007F25A0"/>
    <w:rsid w:val="007F2BDD"/>
    <w:rsid w:val="007F2F20"/>
    <w:rsid w:val="007F5706"/>
    <w:rsid w:val="007F68BF"/>
    <w:rsid w:val="008029AF"/>
    <w:rsid w:val="00802DD9"/>
    <w:rsid w:val="008045FE"/>
    <w:rsid w:val="00806D98"/>
    <w:rsid w:val="008072C9"/>
    <w:rsid w:val="00807AB4"/>
    <w:rsid w:val="0081353B"/>
    <w:rsid w:val="00814850"/>
    <w:rsid w:val="00815C02"/>
    <w:rsid w:val="00816A52"/>
    <w:rsid w:val="008171FD"/>
    <w:rsid w:val="0081747D"/>
    <w:rsid w:val="00820982"/>
    <w:rsid w:val="0082130B"/>
    <w:rsid w:val="0082260D"/>
    <w:rsid w:val="00822B85"/>
    <w:rsid w:val="00823A98"/>
    <w:rsid w:val="008244E1"/>
    <w:rsid w:val="00824D15"/>
    <w:rsid w:val="00827919"/>
    <w:rsid w:val="00827F3C"/>
    <w:rsid w:val="00830364"/>
    <w:rsid w:val="00830615"/>
    <w:rsid w:val="00830E57"/>
    <w:rsid w:val="00830F03"/>
    <w:rsid w:val="008333DA"/>
    <w:rsid w:val="0083463A"/>
    <w:rsid w:val="00835910"/>
    <w:rsid w:val="00835940"/>
    <w:rsid w:val="00835F44"/>
    <w:rsid w:val="0083655A"/>
    <w:rsid w:val="008366B3"/>
    <w:rsid w:val="0083681A"/>
    <w:rsid w:val="00837A83"/>
    <w:rsid w:val="00837CCD"/>
    <w:rsid w:val="00841FE1"/>
    <w:rsid w:val="00842941"/>
    <w:rsid w:val="00842C3B"/>
    <w:rsid w:val="0084708E"/>
    <w:rsid w:val="0084774C"/>
    <w:rsid w:val="0085179F"/>
    <w:rsid w:val="00852D41"/>
    <w:rsid w:val="00853753"/>
    <w:rsid w:val="00854D64"/>
    <w:rsid w:val="00856637"/>
    <w:rsid w:val="00857130"/>
    <w:rsid w:val="00857538"/>
    <w:rsid w:val="00860037"/>
    <w:rsid w:val="00860318"/>
    <w:rsid w:val="0086035D"/>
    <w:rsid w:val="00860FB8"/>
    <w:rsid w:val="00861650"/>
    <w:rsid w:val="00861F7E"/>
    <w:rsid w:val="0086248F"/>
    <w:rsid w:val="008631B1"/>
    <w:rsid w:val="008634C9"/>
    <w:rsid w:val="0086416C"/>
    <w:rsid w:val="00864B8B"/>
    <w:rsid w:val="00865AA4"/>
    <w:rsid w:val="00865F40"/>
    <w:rsid w:val="008666FD"/>
    <w:rsid w:val="00866AA2"/>
    <w:rsid w:val="0087058E"/>
    <w:rsid w:val="008713EC"/>
    <w:rsid w:val="00871558"/>
    <w:rsid w:val="0087169F"/>
    <w:rsid w:val="008723BE"/>
    <w:rsid w:val="0087289F"/>
    <w:rsid w:val="00872F0F"/>
    <w:rsid w:val="00873A13"/>
    <w:rsid w:val="00875014"/>
    <w:rsid w:val="00877BB0"/>
    <w:rsid w:val="00880FAB"/>
    <w:rsid w:val="00881D02"/>
    <w:rsid w:val="0088215C"/>
    <w:rsid w:val="00885D37"/>
    <w:rsid w:val="00885E56"/>
    <w:rsid w:val="008879B7"/>
    <w:rsid w:val="0089289B"/>
    <w:rsid w:val="00892E5D"/>
    <w:rsid w:val="008930CE"/>
    <w:rsid w:val="008942E8"/>
    <w:rsid w:val="00894567"/>
    <w:rsid w:val="0089624A"/>
    <w:rsid w:val="00896BFB"/>
    <w:rsid w:val="00897013"/>
    <w:rsid w:val="008A0AEF"/>
    <w:rsid w:val="008A1572"/>
    <w:rsid w:val="008A2385"/>
    <w:rsid w:val="008A240F"/>
    <w:rsid w:val="008A3542"/>
    <w:rsid w:val="008A4702"/>
    <w:rsid w:val="008A49FB"/>
    <w:rsid w:val="008A59B2"/>
    <w:rsid w:val="008A5E7F"/>
    <w:rsid w:val="008A67A9"/>
    <w:rsid w:val="008A732F"/>
    <w:rsid w:val="008A7F23"/>
    <w:rsid w:val="008B0805"/>
    <w:rsid w:val="008B0855"/>
    <w:rsid w:val="008B43C1"/>
    <w:rsid w:val="008B4D12"/>
    <w:rsid w:val="008B5603"/>
    <w:rsid w:val="008B605F"/>
    <w:rsid w:val="008B7670"/>
    <w:rsid w:val="008C11E5"/>
    <w:rsid w:val="008C1221"/>
    <w:rsid w:val="008C1C9A"/>
    <w:rsid w:val="008C2D08"/>
    <w:rsid w:val="008C3285"/>
    <w:rsid w:val="008C338B"/>
    <w:rsid w:val="008C378D"/>
    <w:rsid w:val="008C4DBD"/>
    <w:rsid w:val="008C580A"/>
    <w:rsid w:val="008C590F"/>
    <w:rsid w:val="008C6935"/>
    <w:rsid w:val="008D0063"/>
    <w:rsid w:val="008D078C"/>
    <w:rsid w:val="008D1134"/>
    <w:rsid w:val="008D187A"/>
    <w:rsid w:val="008D1B78"/>
    <w:rsid w:val="008D32D6"/>
    <w:rsid w:val="008D7830"/>
    <w:rsid w:val="008E1F8A"/>
    <w:rsid w:val="008E2E0E"/>
    <w:rsid w:val="008E5114"/>
    <w:rsid w:val="008E6622"/>
    <w:rsid w:val="008E6FDD"/>
    <w:rsid w:val="008E7537"/>
    <w:rsid w:val="008F0B1B"/>
    <w:rsid w:val="008F1928"/>
    <w:rsid w:val="008F22BC"/>
    <w:rsid w:val="008F3CAF"/>
    <w:rsid w:val="008F447F"/>
    <w:rsid w:val="008F52BF"/>
    <w:rsid w:val="008F5520"/>
    <w:rsid w:val="008F680A"/>
    <w:rsid w:val="00900965"/>
    <w:rsid w:val="00900ACA"/>
    <w:rsid w:val="00900D3C"/>
    <w:rsid w:val="00902364"/>
    <w:rsid w:val="00902FE3"/>
    <w:rsid w:val="009032D9"/>
    <w:rsid w:val="009047F9"/>
    <w:rsid w:val="00904D92"/>
    <w:rsid w:val="00906038"/>
    <w:rsid w:val="00910650"/>
    <w:rsid w:val="0091116D"/>
    <w:rsid w:val="009122EC"/>
    <w:rsid w:val="00912B27"/>
    <w:rsid w:val="00914FD6"/>
    <w:rsid w:val="00916311"/>
    <w:rsid w:val="00916508"/>
    <w:rsid w:val="0092011C"/>
    <w:rsid w:val="00920928"/>
    <w:rsid w:val="00921E4B"/>
    <w:rsid w:val="00924D7D"/>
    <w:rsid w:val="009259C5"/>
    <w:rsid w:val="00925C99"/>
    <w:rsid w:val="00926343"/>
    <w:rsid w:val="00926359"/>
    <w:rsid w:val="00926D5E"/>
    <w:rsid w:val="00930BB9"/>
    <w:rsid w:val="00930C6B"/>
    <w:rsid w:val="00931318"/>
    <w:rsid w:val="00931782"/>
    <w:rsid w:val="00931E3F"/>
    <w:rsid w:val="00932593"/>
    <w:rsid w:val="009336E4"/>
    <w:rsid w:val="009341BD"/>
    <w:rsid w:val="0093438A"/>
    <w:rsid w:val="0093630E"/>
    <w:rsid w:val="00936645"/>
    <w:rsid w:val="00936FD7"/>
    <w:rsid w:val="00937794"/>
    <w:rsid w:val="00937C8B"/>
    <w:rsid w:val="009400FB"/>
    <w:rsid w:val="0094370A"/>
    <w:rsid w:val="00944105"/>
    <w:rsid w:val="00944445"/>
    <w:rsid w:val="009459EF"/>
    <w:rsid w:val="009511EC"/>
    <w:rsid w:val="00953CF6"/>
    <w:rsid w:val="00954AFA"/>
    <w:rsid w:val="009554FE"/>
    <w:rsid w:val="00956B1B"/>
    <w:rsid w:val="009576AC"/>
    <w:rsid w:val="009577C6"/>
    <w:rsid w:val="009578E6"/>
    <w:rsid w:val="009605D6"/>
    <w:rsid w:val="00960BD2"/>
    <w:rsid w:val="009618A0"/>
    <w:rsid w:val="009623CE"/>
    <w:rsid w:val="00962700"/>
    <w:rsid w:val="00962A88"/>
    <w:rsid w:val="009708EC"/>
    <w:rsid w:val="00971902"/>
    <w:rsid w:val="00972070"/>
    <w:rsid w:val="00972287"/>
    <w:rsid w:val="00973312"/>
    <w:rsid w:val="00973886"/>
    <w:rsid w:val="00973EC1"/>
    <w:rsid w:val="00974742"/>
    <w:rsid w:val="00974B94"/>
    <w:rsid w:val="0097616F"/>
    <w:rsid w:val="0097631E"/>
    <w:rsid w:val="00976EEB"/>
    <w:rsid w:val="00976F1E"/>
    <w:rsid w:val="009773EC"/>
    <w:rsid w:val="00977F47"/>
    <w:rsid w:val="00980F48"/>
    <w:rsid w:val="0098423D"/>
    <w:rsid w:val="009842F9"/>
    <w:rsid w:val="0098439B"/>
    <w:rsid w:val="00985549"/>
    <w:rsid w:val="009857C3"/>
    <w:rsid w:val="00986084"/>
    <w:rsid w:val="009870A9"/>
    <w:rsid w:val="00990CF8"/>
    <w:rsid w:val="009913E3"/>
    <w:rsid w:val="009921B4"/>
    <w:rsid w:val="009934FB"/>
    <w:rsid w:val="00993BF4"/>
    <w:rsid w:val="00994EB0"/>
    <w:rsid w:val="00995461"/>
    <w:rsid w:val="00995C69"/>
    <w:rsid w:val="00995DB0"/>
    <w:rsid w:val="00997F95"/>
    <w:rsid w:val="009A0084"/>
    <w:rsid w:val="009A0AD8"/>
    <w:rsid w:val="009A0C9C"/>
    <w:rsid w:val="009A13F1"/>
    <w:rsid w:val="009A15C8"/>
    <w:rsid w:val="009A17ED"/>
    <w:rsid w:val="009A192C"/>
    <w:rsid w:val="009A3664"/>
    <w:rsid w:val="009A36B3"/>
    <w:rsid w:val="009A5139"/>
    <w:rsid w:val="009A57D2"/>
    <w:rsid w:val="009A7DC5"/>
    <w:rsid w:val="009B074B"/>
    <w:rsid w:val="009B0ED5"/>
    <w:rsid w:val="009B34CA"/>
    <w:rsid w:val="009B4EB8"/>
    <w:rsid w:val="009B509F"/>
    <w:rsid w:val="009B559E"/>
    <w:rsid w:val="009B5E21"/>
    <w:rsid w:val="009C1209"/>
    <w:rsid w:val="009C2B76"/>
    <w:rsid w:val="009C337F"/>
    <w:rsid w:val="009C5138"/>
    <w:rsid w:val="009C5C7A"/>
    <w:rsid w:val="009C718A"/>
    <w:rsid w:val="009D07CA"/>
    <w:rsid w:val="009D1BC1"/>
    <w:rsid w:val="009D2724"/>
    <w:rsid w:val="009D31E3"/>
    <w:rsid w:val="009D3C59"/>
    <w:rsid w:val="009D40C5"/>
    <w:rsid w:val="009D538A"/>
    <w:rsid w:val="009D7744"/>
    <w:rsid w:val="009D775C"/>
    <w:rsid w:val="009E173A"/>
    <w:rsid w:val="009E19B4"/>
    <w:rsid w:val="009E2151"/>
    <w:rsid w:val="009E2CDC"/>
    <w:rsid w:val="009E2EED"/>
    <w:rsid w:val="009F0FBD"/>
    <w:rsid w:val="009F192F"/>
    <w:rsid w:val="009F25B9"/>
    <w:rsid w:val="009F25C2"/>
    <w:rsid w:val="009F2B3C"/>
    <w:rsid w:val="009F35B4"/>
    <w:rsid w:val="009F3F2F"/>
    <w:rsid w:val="009F6173"/>
    <w:rsid w:val="009F712E"/>
    <w:rsid w:val="00A010AB"/>
    <w:rsid w:val="00A0152B"/>
    <w:rsid w:val="00A02B82"/>
    <w:rsid w:val="00A03F95"/>
    <w:rsid w:val="00A04E25"/>
    <w:rsid w:val="00A06B68"/>
    <w:rsid w:val="00A114B7"/>
    <w:rsid w:val="00A143E1"/>
    <w:rsid w:val="00A14F6C"/>
    <w:rsid w:val="00A15F24"/>
    <w:rsid w:val="00A17B29"/>
    <w:rsid w:val="00A20656"/>
    <w:rsid w:val="00A20695"/>
    <w:rsid w:val="00A21628"/>
    <w:rsid w:val="00A22398"/>
    <w:rsid w:val="00A2295A"/>
    <w:rsid w:val="00A22ED0"/>
    <w:rsid w:val="00A234A1"/>
    <w:rsid w:val="00A24918"/>
    <w:rsid w:val="00A25CBD"/>
    <w:rsid w:val="00A25E28"/>
    <w:rsid w:val="00A25F2B"/>
    <w:rsid w:val="00A26B57"/>
    <w:rsid w:val="00A32A61"/>
    <w:rsid w:val="00A33C69"/>
    <w:rsid w:val="00A352F3"/>
    <w:rsid w:val="00A37B22"/>
    <w:rsid w:val="00A4000B"/>
    <w:rsid w:val="00A40623"/>
    <w:rsid w:val="00A40A9B"/>
    <w:rsid w:val="00A40D48"/>
    <w:rsid w:val="00A443CF"/>
    <w:rsid w:val="00A44A36"/>
    <w:rsid w:val="00A44EF3"/>
    <w:rsid w:val="00A45A2E"/>
    <w:rsid w:val="00A45AAC"/>
    <w:rsid w:val="00A4687D"/>
    <w:rsid w:val="00A47796"/>
    <w:rsid w:val="00A50EA1"/>
    <w:rsid w:val="00A51484"/>
    <w:rsid w:val="00A51845"/>
    <w:rsid w:val="00A51C42"/>
    <w:rsid w:val="00A5201F"/>
    <w:rsid w:val="00A52F02"/>
    <w:rsid w:val="00A535B2"/>
    <w:rsid w:val="00A54A3A"/>
    <w:rsid w:val="00A54B6C"/>
    <w:rsid w:val="00A56FAC"/>
    <w:rsid w:val="00A57253"/>
    <w:rsid w:val="00A57A78"/>
    <w:rsid w:val="00A57C02"/>
    <w:rsid w:val="00A605CC"/>
    <w:rsid w:val="00A61612"/>
    <w:rsid w:val="00A61787"/>
    <w:rsid w:val="00A61B95"/>
    <w:rsid w:val="00A6245A"/>
    <w:rsid w:val="00A6270F"/>
    <w:rsid w:val="00A63A1C"/>
    <w:rsid w:val="00A64B0F"/>
    <w:rsid w:val="00A65C70"/>
    <w:rsid w:val="00A66658"/>
    <w:rsid w:val="00A66863"/>
    <w:rsid w:val="00A66BE9"/>
    <w:rsid w:val="00A67A6B"/>
    <w:rsid w:val="00A70A17"/>
    <w:rsid w:val="00A70BCD"/>
    <w:rsid w:val="00A71DCE"/>
    <w:rsid w:val="00A72998"/>
    <w:rsid w:val="00A72B8C"/>
    <w:rsid w:val="00A74F63"/>
    <w:rsid w:val="00A75FFD"/>
    <w:rsid w:val="00A7641C"/>
    <w:rsid w:val="00A764E2"/>
    <w:rsid w:val="00A768E6"/>
    <w:rsid w:val="00A804B9"/>
    <w:rsid w:val="00A80598"/>
    <w:rsid w:val="00A82229"/>
    <w:rsid w:val="00A83E9B"/>
    <w:rsid w:val="00A84E16"/>
    <w:rsid w:val="00A85278"/>
    <w:rsid w:val="00A866D0"/>
    <w:rsid w:val="00A87F8E"/>
    <w:rsid w:val="00A9041F"/>
    <w:rsid w:val="00A90E3F"/>
    <w:rsid w:val="00A91A12"/>
    <w:rsid w:val="00A92423"/>
    <w:rsid w:val="00A9294A"/>
    <w:rsid w:val="00A94846"/>
    <w:rsid w:val="00A96269"/>
    <w:rsid w:val="00A97B59"/>
    <w:rsid w:val="00AA312D"/>
    <w:rsid w:val="00AA3748"/>
    <w:rsid w:val="00AA3E53"/>
    <w:rsid w:val="00AA4C60"/>
    <w:rsid w:val="00AA58A5"/>
    <w:rsid w:val="00AA66B2"/>
    <w:rsid w:val="00AA676D"/>
    <w:rsid w:val="00AA6778"/>
    <w:rsid w:val="00AA7EA6"/>
    <w:rsid w:val="00AB000F"/>
    <w:rsid w:val="00AB0B98"/>
    <w:rsid w:val="00AB1CBD"/>
    <w:rsid w:val="00AB23D4"/>
    <w:rsid w:val="00AB3354"/>
    <w:rsid w:val="00AB3C20"/>
    <w:rsid w:val="00AB4161"/>
    <w:rsid w:val="00AB533A"/>
    <w:rsid w:val="00AB5CBC"/>
    <w:rsid w:val="00AB61BC"/>
    <w:rsid w:val="00AB62FE"/>
    <w:rsid w:val="00AB6605"/>
    <w:rsid w:val="00AB69A1"/>
    <w:rsid w:val="00AB7353"/>
    <w:rsid w:val="00AC0B58"/>
    <w:rsid w:val="00AC14F2"/>
    <w:rsid w:val="00AC2469"/>
    <w:rsid w:val="00AC2520"/>
    <w:rsid w:val="00AC2709"/>
    <w:rsid w:val="00AC34FC"/>
    <w:rsid w:val="00AC495D"/>
    <w:rsid w:val="00AC56AF"/>
    <w:rsid w:val="00AC6292"/>
    <w:rsid w:val="00AC693C"/>
    <w:rsid w:val="00AC79CE"/>
    <w:rsid w:val="00AD18C4"/>
    <w:rsid w:val="00AD1D5F"/>
    <w:rsid w:val="00AD289D"/>
    <w:rsid w:val="00AD2CBB"/>
    <w:rsid w:val="00AD3FC3"/>
    <w:rsid w:val="00AD4919"/>
    <w:rsid w:val="00AD4A1B"/>
    <w:rsid w:val="00AD5F14"/>
    <w:rsid w:val="00AE079E"/>
    <w:rsid w:val="00AE3DC3"/>
    <w:rsid w:val="00AE4160"/>
    <w:rsid w:val="00AE4691"/>
    <w:rsid w:val="00AE498B"/>
    <w:rsid w:val="00AE6BFD"/>
    <w:rsid w:val="00AE6F9E"/>
    <w:rsid w:val="00AF10BA"/>
    <w:rsid w:val="00AF2615"/>
    <w:rsid w:val="00AF3879"/>
    <w:rsid w:val="00AF3E4C"/>
    <w:rsid w:val="00AF4949"/>
    <w:rsid w:val="00AF5646"/>
    <w:rsid w:val="00AF6CB5"/>
    <w:rsid w:val="00AF7012"/>
    <w:rsid w:val="00AF717C"/>
    <w:rsid w:val="00AF750E"/>
    <w:rsid w:val="00AF7C32"/>
    <w:rsid w:val="00B004A3"/>
    <w:rsid w:val="00B016C3"/>
    <w:rsid w:val="00B01A85"/>
    <w:rsid w:val="00B041BF"/>
    <w:rsid w:val="00B0442E"/>
    <w:rsid w:val="00B04444"/>
    <w:rsid w:val="00B04EBB"/>
    <w:rsid w:val="00B05EB2"/>
    <w:rsid w:val="00B077E0"/>
    <w:rsid w:val="00B12937"/>
    <w:rsid w:val="00B13514"/>
    <w:rsid w:val="00B13DA2"/>
    <w:rsid w:val="00B13F86"/>
    <w:rsid w:val="00B20EF4"/>
    <w:rsid w:val="00B229A9"/>
    <w:rsid w:val="00B229C0"/>
    <w:rsid w:val="00B24B2F"/>
    <w:rsid w:val="00B24CAE"/>
    <w:rsid w:val="00B25CDF"/>
    <w:rsid w:val="00B308F2"/>
    <w:rsid w:val="00B314B8"/>
    <w:rsid w:val="00B3248F"/>
    <w:rsid w:val="00B3310C"/>
    <w:rsid w:val="00B33945"/>
    <w:rsid w:val="00B33E40"/>
    <w:rsid w:val="00B3459E"/>
    <w:rsid w:val="00B345F0"/>
    <w:rsid w:val="00B37AFA"/>
    <w:rsid w:val="00B401C6"/>
    <w:rsid w:val="00B43269"/>
    <w:rsid w:val="00B4342F"/>
    <w:rsid w:val="00B43E6C"/>
    <w:rsid w:val="00B43E8E"/>
    <w:rsid w:val="00B45FBD"/>
    <w:rsid w:val="00B463BB"/>
    <w:rsid w:val="00B465DB"/>
    <w:rsid w:val="00B47B11"/>
    <w:rsid w:val="00B50119"/>
    <w:rsid w:val="00B50406"/>
    <w:rsid w:val="00B504B2"/>
    <w:rsid w:val="00B50B84"/>
    <w:rsid w:val="00B51660"/>
    <w:rsid w:val="00B51FB3"/>
    <w:rsid w:val="00B53249"/>
    <w:rsid w:val="00B541AF"/>
    <w:rsid w:val="00B54CD7"/>
    <w:rsid w:val="00B5531B"/>
    <w:rsid w:val="00B57AE1"/>
    <w:rsid w:val="00B60EF2"/>
    <w:rsid w:val="00B61D8F"/>
    <w:rsid w:val="00B623A4"/>
    <w:rsid w:val="00B62D21"/>
    <w:rsid w:val="00B63D25"/>
    <w:rsid w:val="00B64791"/>
    <w:rsid w:val="00B64AAD"/>
    <w:rsid w:val="00B70A03"/>
    <w:rsid w:val="00B716E0"/>
    <w:rsid w:val="00B71C89"/>
    <w:rsid w:val="00B73DFE"/>
    <w:rsid w:val="00B75875"/>
    <w:rsid w:val="00B75AD2"/>
    <w:rsid w:val="00B76D2C"/>
    <w:rsid w:val="00B82593"/>
    <w:rsid w:val="00B83938"/>
    <w:rsid w:val="00B846BE"/>
    <w:rsid w:val="00B84AA5"/>
    <w:rsid w:val="00B853D7"/>
    <w:rsid w:val="00B85453"/>
    <w:rsid w:val="00B85814"/>
    <w:rsid w:val="00B869A8"/>
    <w:rsid w:val="00B86AB7"/>
    <w:rsid w:val="00B87BF0"/>
    <w:rsid w:val="00B911CB"/>
    <w:rsid w:val="00B917C1"/>
    <w:rsid w:val="00B920E2"/>
    <w:rsid w:val="00B93CC7"/>
    <w:rsid w:val="00B94B8E"/>
    <w:rsid w:val="00B95D03"/>
    <w:rsid w:val="00B96B18"/>
    <w:rsid w:val="00B9774A"/>
    <w:rsid w:val="00B977D8"/>
    <w:rsid w:val="00B97887"/>
    <w:rsid w:val="00B97BBD"/>
    <w:rsid w:val="00BA1707"/>
    <w:rsid w:val="00BA17B8"/>
    <w:rsid w:val="00BA1845"/>
    <w:rsid w:val="00BA18A5"/>
    <w:rsid w:val="00BA29C4"/>
    <w:rsid w:val="00BA2F35"/>
    <w:rsid w:val="00BA37CC"/>
    <w:rsid w:val="00BA5E0D"/>
    <w:rsid w:val="00BA69E8"/>
    <w:rsid w:val="00BA6BE2"/>
    <w:rsid w:val="00BA78C8"/>
    <w:rsid w:val="00BA7BDA"/>
    <w:rsid w:val="00BA7E15"/>
    <w:rsid w:val="00BB314D"/>
    <w:rsid w:val="00BB3DB8"/>
    <w:rsid w:val="00BB412F"/>
    <w:rsid w:val="00BB6823"/>
    <w:rsid w:val="00BB70E2"/>
    <w:rsid w:val="00BC0577"/>
    <w:rsid w:val="00BC0909"/>
    <w:rsid w:val="00BC104E"/>
    <w:rsid w:val="00BC157F"/>
    <w:rsid w:val="00BC1E97"/>
    <w:rsid w:val="00BC2918"/>
    <w:rsid w:val="00BC442F"/>
    <w:rsid w:val="00BC535B"/>
    <w:rsid w:val="00BC6121"/>
    <w:rsid w:val="00BC643D"/>
    <w:rsid w:val="00BC7ACA"/>
    <w:rsid w:val="00BD0F27"/>
    <w:rsid w:val="00BD1073"/>
    <w:rsid w:val="00BD15C0"/>
    <w:rsid w:val="00BD1A48"/>
    <w:rsid w:val="00BD2804"/>
    <w:rsid w:val="00BD4D04"/>
    <w:rsid w:val="00BD6AA5"/>
    <w:rsid w:val="00BE0B11"/>
    <w:rsid w:val="00BE13AD"/>
    <w:rsid w:val="00BE19BA"/>
    <w:rsid w:val="00BE2655"/>
    <w:rsid w:val="00BE2B63"/>
    <w:rsid w:val="00BE2E79"/>
    <w:rsid w:val="00BE309B"/>
    <w:rsid w:val="00BE362B"/>
    <w:rsid w:val="00BE3B91"/>
    <w:rsid w:val="00BE3CFE"/>
    <w:rsid w:val="00BE4807"/>
    <w:rsid w:val="00BE5287"/>
    <w:rsid w:val="00BE5364"/>
    <w:rsid w:val="00BE5D46"/>
    <w:rsid w:val="00BE69BD"/>
    <w:rsid w:val="00BE7045"/>
    <w:rsid w:val="00BE775E"/>
    <w:rsid w:val="00BE785A"/>
    <w:rsid w:val="00BF02C8"/>
    <w:rsid w:val="00BF02FF"/>
    <w:rsid w:val="00BF126C"/>
    <w:rsid w:val="00BF20A4"/>
    <w:rsid w:val="00BF236F"/>
    <w:rsid w:val="00BF2752"/>
    <w:rsid w:val="00BF3755"/>
    <w:rsid w:val="00BF3BF0"/>
    <w:rsid w:val="00BF3DC6"/>
    <w:rsid w:val="00BF5DC2"/>
    <w:rsid w:val="00BF6C5F"/>
    <w:rsid w:val="00C000DA"/>
    <w:rsid w:val="00C004ED"/>
    <w:rsid w:val="00C00F9D"/>
    <w:rsid w:val="00C016D5"/>
    <w:rsid w:val="00C0231D"/>
    <w:rsid w:val="00C027BD"/>
    <w:rsid w:val="00C02F3D"/>
    <w:rsid w:val="00C035DE"/>
    <w:rsid w:val="00C03783"/>
    <w:rsid w:val="00C042F9"/>
    <w:rsid w:val="00C057AF"/>
    <w:rsid w:val="00C05A04"/>
    <w:rsid w:val="00C05CD7"/>
    <w:rsid w:val="00C068DE"/>
    <w:rsid w:val="00C109C7"/>
    <w:rsid w:val="00C10CE9"/>
    <w:rsid w:val="00C11FEC"/>
    <w:rsid w:val="00C122C0"/>
    <w:rsid w:val="00C12D76"/>
    <w:rsid w:val="00C12EF7"/>
    <w:rsid w:val="00C13245"/>
    <w:rsid w:val="00C13F65"/>
    <w:rsid w:val="00C140BB"/>
    <w:rsid w:val="00C14321"/>
    <w:rsid w:val="00C14891"/>
    <w:rsid w:val="00C14D09"/>
    <w:rsid w:val="00C166E2"/>
    <w:rsid w:val="00C17360"/>
    <w:rsid w:val="00C179BF"/>
    <w:rsid w:val="00C216C0"/>
    <w:rsid w:val="00C222A4"/>
    <w:rsid w:val="00C226D2"/>
    <w:rsid w:val="00C233F0"/>
    <w:rsid w:val="00C238F0"/>
    <w:rsid w:val="00C23B04"/>
    <w:rsid w:val="00C24470"/>
    <w:rsid w:val="00C2468A"/>
    <w:rsid w:val="00C254A5"/>
    <w:rsid w:val="00C26228"/>
    <w:rsid w:val="00C26EF8"/>
    <w:rsid w:val="00C308CB"/>
    <w:rsid w:val="00C32492"/>
    <w:rsid w:val="00C35F54"/>
    <w:rsid w:val="00C417F0"/>
    <w:rsid w:val="00C41B35"/>
    <w:rsid w:val="00C43044"/>
    <w:rsid w:val="00C445EF"/>
    <w:rsid w:val="00C44B96"/>
    <w:rsid w:val="00C5019C"/>
    <w:rsid w:val="00C505EA"/>
    <w:rsid w:val="00C5189C"/>
    <w:rsid w:val="00C51ADB"/>
    <w:rsid w:val="00C52166"/>
    <w:rsid w:val="00C5285D"/>
    <w:rsid w:val="00C52E47"/>
    <w:rsid w:val="00C53D0F"/>
    <w:rsid w:val="00C54CCE"/>
    <w:rsid w:val="00C55E9E"/>
    <w:rsid w:val="00C603F8"/>
    <w:rsid w:val="00C60434"/>
    <w:rsid w:val="00C604DE"/>
    <w:rsid w:val="00C608C8"/>
    <w:rsid w:val="00C61093"/>
    <w:rsid w:val="00C61484"/>
    <w:rsid w:val="00C6323C"/>
    <w:rsid w:val="00C64033"/>
    <w:rsid w:val="00C66CB6"/>
    <w:rsid w:val="00C70CD6"/>
    <w:rsid w:val="00C719F3"/>
    <w:rsid w:val="00C71D72"/>
    <w:rsid w:val="00C7297D"/>
    <w:rsid w:val="00C7338C"/>
    <w:rsid w:val="00C740D8"/>
    <w:rsid w:val="00C7416E"/>
    <w:rsid w:val="00C74408"/>
    <w:rsid w:val="00C7448A"/>
    <w:rsid w:val="00C75032"/>
    <w:rsid w:val="00C750DA"/>
    <w:rsid w:val="00C7623E"/>
    <w:rsid w:val="00C76D46"/>
    <w:rsid w:val="00C76FEB"/>
    <w:rsid w:val="00C77992"/>
    <w:rsid w:val="00C8078C"/>
    <w:rsid w:val="00C8140B"/>
    <w:rsid w:val="00C81ACB"/>
    <w:rsid w:val="00C82674"/>
    <w:rsid w:val="00C82BC5"/>
    <w:rsid w:val="00C836D8"/>
    <w:rsid w:val="00C844FD"/>
    <w:rsid w:val="00C85054"/>
    <w:rsid w:val="00C857EC"/>
    <w:rsid w:val="00C87BBF"/>
    <w:rsid w:val="00C9007C"/>
    <w:rsid w:val="00C9180B"/>
    <w:rsid w:val="00C91874"/>
    <w:rsid w:val="00C918E9"/>
    <w:rsid w:val="00C93D8D"/>
    <w:rsid w:val="00C94234"/>
    <w:rsid w:val="00C95D32"/>
    <w:rsid w:val="00C96152"/>
    <w:rsid w:val="00C96181"/>
    <w:rsid w:val="00C96DF3"/>
    <w:rsid w:val="00C96F0A"/>
    <w:rsid w:val="00C97C4C"/>
    <w:rsid w:val="00CA0F7D"/>
    <w:rsid w:val="00CA2C66"/>
    <w:rsid w:val="00CA339E"/>
    <w:rsid w:val="00CA5916"/>
    <w:rsid w:val="00CA5A3F"/>
    <w:rsid w:val="00CA5C13"/>
    <w:rsid w:val="00CA6689"/>
    <w:rsid w:val="00CB0182"/>
    <w:rsid w:val="00CB0AAC"/>
    <w:rsid w:val="00CB0D79"/>
    <w:rsid w:val="00CB404A"/>
    <w:rsid w:val="00CB4184"/>
    <w:rsid w:val="00CB59C9"/>
    <w:rsid w:val="00CB6846"/>
    <w:rsid w:val="00CB76A4"/>
    <w:rsid w:val="00CB7B75"/>
    <w:rsid w:val="00CC37E0"/>
    <w:rsid w:val="00CC38D5"/>
    <w:rsid w:val="00CC43BA"/>
    <w:rsid w:val="00CC458D"/>
    <w:rsid w:val="00CC4717"/>
    <w:rsid w:val="00CC4887"/>
    <w:rsid w:val="00CC52CA"/>
    <w:rsid w:val="00CC7458"/>
    <w:rsid w:val="00CC7BF2"/>
    <w:rsid w:val="00CD0F4A"/>
    <w:rsid w:val="00CD2C67"/>
    <w:rsid w:val="00CD4330"/>
    <w:rsid w:val="00CD5C16"/>
    <w:rsid w:val="00CD6D73"/>
    <w:rsid w:val="00CD77D6"/>
    <w:rsid w:val="00CE34C5"/>
    <w:rsid w:val="00CE37C7"/>
    <w:rsid w:val="00CE4753"/>
    <w:rsid w:val="00CE4CE3"/>
    <w:rsid w:val="00CE54F3"/>
    <w:rsid w:val="00CE5CC2"/>
    <w:rsid w:val="00CE6366"/>
    <w:rsid w:val="00CE7E68"/>
    <w:rsid w:val="00CF1EB2"/>
    <w:rsid w:val="00CF2AD4"/>
    <w:rsid w:val="00CF3A6D"/>
    <w:rsid w:val="00CF6964"/>
    <w:rsid w:val="00D03931"/>
    <w:rsid w:val="00D03951"/>
    <w:rsid w:val="00D03A57"/>
    <w:rsid w:val="00D03B29"/>
    <w:rsid w:val="00D03BB9"/>
    <w:rsid w:val="00D04CD6"/>
    <w:rsid w:val="00D05AD4"/>
    <w:rsid w:val="00D0605C"/>
    <w:rsid w:val="00D06527"/>
    <w:rsid w:val="00D072ED"/>
    <w:rsid w:val="00D079DD"/>
    <w:rsid w:val="00D135B7"/>
    <w:rsid w:val="00D141FF"/>
    <w:rsid w:val="00D16C5E"/>
    <w:rsid w:val="00D17CEF"/>
    <w:rsid w:val="00D21E0B"/>
    <w:rsid w:val="00D22A5F"/>
    <w:rsid w:val="00D23959"/>
    <w:rsid w:val="00D25AEA"/>
    <w:rsid w:val="00D26BF3"/>
    <w:rsid w:val="00D27F9C"/>
    <w:rsid w:val="00D316D3"/>
    <w:rsid w:val="00D32A68"/>
    <w:rsid w:val="00D33EB6"/>
    <w:rsid w:val="00D341D2"/>
    <w:rsid w:val="00D347FB"/>
    <w:rsid w:val="00D34EFB"/>
    <w:rsid w:val="00D371E9"/>
    <w:rsid w:val="00D37366"/>
    <w:rsid w:val="00D421AF"/>
    <w:rsid w:val="00D44F4D"/>
    <w:rsid w:val="00D46483"/>
    <w:rsid w:val="00D46C32"/>
    <w:rsid w:val="00D4715C"/>
    <w:rsid w:val="00D47198"/>
    <w:rsid w:val="00D47B0E"/>
    <w:rsid w:val="00D51C89"/>
    <w:rsid w:val="00D51E4C"/>
    <w:rsid w:val="00D55BF9"/>
    <w:rsid w:val="00D55DDC"/>
    <w:rsid w:val="00D55E13"/>
    <w:rsid w:val="00D56A65"/>
    <w:rsid w:val="00D57BF5"/>
    <w:rsid w:val="00D57D17"/>
    <w:rsid w:val="00D604B6"/>
    <w:rsid w:val="00D608C9"/>
    <w:rsid w:val="00D6136F"/>
    <w:rsid w:val="00D61C06"/>
    <w:rsid w:val="00D62588"/>
    <w:rsid w:val="00D6288F"/>
    <w:rsid w:val="00D62F54"/>
    <w:rsid w:val="00D6313B"/>
    <w:rsid w:val="00D64151"/>
    <w:rsid w:val="00D64480"/>
    <w:rsid w:val="00D6579D"/>
    <w:rsid w:val="00D65982"/>
    <w:rsid w:val="00D65CA0"/>
    <w:rsid w:val="00D667AB"/>
    <w:rsid w:val="00D67740"/>
    <w:rsid w:val="00D70661"/>
    <w:rsid w:val="00D7123D"/>
    <w:rsid w:val="00D71C4E"/>
    <w:rsid w:val="00D71DE1"/>
    <w:rsid w:val="00D71DFC"/>
    <w:rsid w:val="00D73472"/>
    <w:rsid w:val="00D74445"/>
    <w:rsid w:val="00D747F3"/>
    <w:rsid w:val="00D74F47"/>
    <w:rsid w:val="00D756E7"/>
    <w:rsid w:val="00D758E0"/>
    <w:rsid w:val="00D76D82"/>
    <w:rsid w:val="00D775D6"/>
    <w:rsid w:val="00D804BC"/>
    <w:rsid w:val="00D804DB"/>
    <w:rsid w:val="00D80DA8"/>
    <w:rsid w:val="00D81CD5"/>
    <w:rsid w:val="00D83A56"/>
    <w:rsid w:val="00D85827"/>
    <w:rsid w:val="00D862D9"/>
    <w:rsid w:val="00D86671"/>
    <w:rsid w:val="00D87958"/>
    <w:rsid w:val="00D912E3"/>
    <w:rsid w:val="00D92AB3"/>
    <w:rsid w:val="00D92E0E"/>
    <w:rsid w:val="00D92E23"/>
    <w:rsid w:val="00D95A50"/>
    <w:rsid w:val="00D95D17"/>
    <w:rsid w:val="00D962CC"/>
    <w:rsid w:val="00D96619"/>
    <w:rsid w:val="00D97C55"/>
    <w:rsid w:val="00DA114B"/>
    <w:rsid w:val="00DA3397"/>
    <w:rsid w:val="00DA40B7"/>
    <w:rsid w:val="00DA496D"/>
    <w:rsid w:val="00DA52FB"/>
    <w:rsid w:val="00DA5817"/>
    <w:rsid w:val="00DA72AE"/>
    <w:rsid w:val="00DA7AA2"/>
    <w:rsid w:val="00DB03C5"/>
    <w:rsid w:val="00DB0AB4"/>
    <w:rsid w:val="00DB12E3"/>
    <w:rsid w:val="00DB1EAF"/>
    <w:rsid w:val="00DB3519"/>
    <w:rsid w:val="00DB61AF"/>
    <w:rsid w:val="00DC008D"/>
    <w:rsid w:val="00DC17D6"/>
    <w:rsid w:val="00DC41E6"/>
    <w:rsid w:val="00DC48FE"/>
    <w:rsid w:val="00DC5364"/>
    <w:rsid w:val="00DC7C30"/>
    <w:rsid w:val="00DD08AC"/>
    <w:rsid w:val="00DD0CA8"/>
    <w:rsid w:val="00DD1CB5"/>
    <w:rsid w:val="00DD1E41"/>
    <w:rsid w:val="00DD25CF"/>
    <w:rsid w:val="00DD3EA1"/>
    <w:rsid w:val="00DD5802"/>
    <w:rsid w:val="00DD5D64"/>
    <w:rsid w:val="00DE080C"/>
    <w:rsid w:val="00DE0949"/>
    <w:rsid w:val="00DE109E"/>
    <w:rsid w:val="00DE3CFD"/>
    <w:rsid w:val="00DE4B73"/>
    <w:rsid w:val="00DE5B6F"/>
    <w:rsid w:val="00DE5CCB"/>
    <w:rsid w:val="00DE68B9"/>
    <w:rsid w:val="00DF00E9"/>
    <w:rsid w:val="00DF17F8"/>
    <w:rsid w:val="00DF1ACC"/>
    <w:rsid w:val="00DF286A"/>
    <w:rsid w:val="00DF28BC"/>
    <w:rsid w:val="00DF394E"/>
    <w:rsid w:val="00DF45D5"/>
    <w:rsid w:val="00DF4EB3"/>
    <w:rsid w:val="00DF5216"/>
    <w:rsid w:val="00DF5492"/>
    <w:rsid w:val="00DF60BA"/>
    <w:rsid w:val="00DF6141"/>
    <w:rsid w:val="00DF6916"/>
    <w:rsid w:val="00DF6CBA"/>
    <w:rsid w:val="00DF70CF"/>
    <w:rsid w:val="00DF78C7"/>
    <w:rsid w:val="00E01721"/>
    <w:rsid w:val="00E02932"/>
    <w:rsid w:val="00E02985"/>
    <w:rsid w:val="00E02F1C"/>
    <w:rsid w:val="00E033B1"/>
    <w:rsid w:val="00E033BF"/>
    <w:rsid w:val="00E07553"/>
    <w:rsid w:val="00E107E5"/>
    <w:rsid w:val="00E10D0C"/>
    <w:rsid w:val="00E1160D"/>
    <w:rsid w:val="00E12096"/>
    <w:rsid w:val="00E1237F"/>
    <w:rsid w:val="00E124FF"/>
    <w:rsid w:val="00E13A03"/>
    <w:rsid w:val="00E13E9B"/>
    <w:rsid w:val="00E16077"/>
    <w:rsid w:val="00E16555"/>
    <w:rsid w:val="00E16860"/>
    <w:rsid w:val="00E20E96"/>
    <w:rsid w:val="00E21BD6"/>
    <w:rsid w:val="00E301EA"/>
    <w:rsid w:val="00E308D2"/>
    <w:rsid w:val="00E30BBF"/>
    <w:rsid w:val="00E31AB2"/>
    <w:rsid w:val="00E327AD"/>
    <w:rsid w:val="00E33F45"/>
    <w:rsid w:val="00E370C1"/>
    <w:rsid w:val="00E37495"/>
    <w:rsid w:val="00E374A1"/>
    <w:rsid w:val="00E42C2F"/>
    <w:rsid w:val="00E44603"/>
    <w:rsid w:val="00E44A22"/>
    <w:rsid w:val="00E44D68"/>
    <w:rsid w:val="00E460B0"/>
    <w:rsid w:val="00E46167"/>
    <w:rsid w:val="00E46666"/>
    <w:rsid w:val="00E47A02"/>
    <w:rsid w:val="00E50511"/>
    <w:rsid w:val="00E50857"/>
    <w:rsid w:val="00E515BB"/>
    <w:rsid w:val="00E52D89"/>
    <w:rsid w:val="00E54A19"/>
    <w:rsid w:val="00E54B2E"/>
    <w:rsid w:val="00E5626E"/>
    <w:rsid w:val="00E56F4C"/>
    <w:rsid w:val="00E6068D"/>
    <w:rsid w:val="00E60E90"/>
    <w:rsid w:val="00E60ED7"/>
    <w:rsid w:val="00E6231D"/>
    <w:rsid w:val="00E6259F"/>
    <w:rsid w:val="00E64511"/>
    <w:rsid w:val="00E65F24"/>
    <w:rsid w:val="00E6681E"/>
    <w:rsid w:val="00E6709A"/>
    <w:rsid w:val="00E72485"/>
    <w:rsid w:val="00E73B0A"/>
    <w:rsid w:val="00E744C4"/>
    <w:rsid w:val="00E75690"/>
    <w:rsid w:val="00E7726A"/>
    <w:rsid w:val="00E77B41"/>
    <w:rsid w:val="00E80203"/>
    <w:rsid w:val="00E80B42"/>
    <w:rsid w:val="00E81536"/>
    <w:rsid w:val="00E8174A"/>
    <w:rsid w:val="00E82196"/>
    <w:rsid w:val="00E8288C"/>
    <w:rsid w:val="00E8410D"/>
    <w:rsid w:val="00E84849"/>
    <w:rsid w:val="00E84E8F"/>
    <w:rsid w:val="00E8573E"/>
    <w:rsid w:val="00E85AC1"/>
    <w:rsid w:val="00E91BA8"/>
    <w:rsid w:val="00E956AF"/>
    <w:rsid w:val="00E96C50"/>
    <w:rsid w:val="00E973A8"/>
    <w:rsid w:val="00E976A8"/>
    <w:rsid w:val="00EA0F85"/>
    <w:rsid w:val="00EA1173"/>
    <w:rsid w:val="00EA154D"/>
    <w:rsid w:val="00EA18BF"/>
    <w:rsid w:val="00EA2213"/>
    <w:rsid w:val="00EA242D"/>
    <w:rsid w:val="00EA24E3"/>
    <w:rsid w:val="00EA2D14"/>
    <w:rsid w:val="00EA2E8D"/>
    <w:rsid w:val="00EA6DD4"/>
    <w:rsid w:val="00EA76D8"/>
    <w:rsid w:val="00EA7C8A"/>
    <w:rsid w:val="00EB0FD1"/>
    <w:rsid w:val="00EB4271"/>
    <w:rsid w:val="00EB55CC"/>
    <w:rsid w:val="00EB5CA4"/>
    <w:rsid w:val="00EB6672"/>
    <w:rsid w:val="00EB6BF3"/>
    <w:rsid w:val="00EB7004"/>
    <w:rsid w:val="00EC122B"/>
    <w:rsid w:val="00EC1AE6"/>
    <w:rsid w:val="00EC259D"/>
    <w:rsid w:val="00EC2B73"/>
    <w:rsid w:val="00EC3549"/>
    <w:rsid w:val="00EC38BF"/>
    <w:rsid w:val="00EC4774"/>
    <w:rsid w:val="00EC4A48"/>
    <w:rsid w:val="00EC4E0D"/>
    <w:rsid w:val="00EC4FF0"/>
    <w:rsid w:val="00EC538B"/>
    <w:rsid w:val="00EC6BC1"/>
    <w:rsid w:val="00EC6E1B"/>
    <w:rsid w:val="00EC6FFE"/>
    <w:rsid w:val="00ED0A42"/>
    <w:rsid w:val="00ED16C4"/>
    <w:rsid w:val="00ED1D44"/>
    <w:rsid w:val="00ED26BC"/>
    <w:rsid w:val="00ED36D6"/>
    <w:rsid w:val="00ED47F2"/>
    <w:rsid w:val="00ED4A68"/>
    <w:rsid w:val="00ED4A91"/>
    <w:rsid w:val="00ED55E4"/>
    <w:rsid w:val="00ED5AC4"/>
    <w:rsid w:val="00ED5C29"/>
    <w:rsid w:val="00ED6C63"/>
    <w:rsid w:val="00ED7E95"/>
    <w:rsid w:val="00EE05C1"/>
    <w:rsid w:val="00EE16D8"/>
    <w:rsid w:val="00EE3B6B"/>
    <w:rsid w:val="00EE5480"/>
    <w:rsid w:val="00EE5796"/>
    <w:rsid w:val="00EE6A9F"/>
    <w:rsid w:val="00EE6D14"/>
    <w:rsid w:val="00EE7C0B"/>
    <w:rsid w:val="00EF2EB6"/>
    <w:rsid w:val="00EF3D63"/>
    <w:rsid w:val="00EF7211"/>
    <w:rsid w:val="00EF72C2"/>
    <w:rsid w:val="00EF7FA3"/>
    <w:rsid w:val="00F00351"/>
    <w:rsid w:val="00F00658"/>
    <w:rsid w:val="00F00B34"/>
    <w:rsid w:val="00F00C5A"/>
    <w:rsid w:val="00F01BBE"/>
    <w:rsid w:val="00F01C17"/>
    <w:rsid w:val="00F01EC9"/>
    <w:rsid w:val="00F027BE"/>
    <w:rsid w:val="00F02CB6"/>
    <w:rsid w:val="00F053DA"/>
    <w:rsid w:val="00F064A0"/>
    <w:rsid w:val="00F07B64"/>
    <w:rsid w:val="00F07FDB"/>
    <w:rsid w:val="00F12106"/>
    <w:rsid w:val="00F125E8"/>
    <w:rsid w:val="00F13A78"/>
    <w:rsid w:val="00F13DDB"/>
    <w:rsid w:val="00F14B71"/>
    <w:rsid w:val="00F156BE"/>
    <w:rsid w:val="00F16A37"/>
    <w:rsid w:val="00F16F1B"/>
    <w:rsid w:val="00F17FE9"/>
    <w:rsid w:val="00F21075"/>
    <w:rsid w:val="00F21C48"/>
    <w:rsid w:val="00F21FF8"/>
    <w:rsid w:val="00F232FE"/>
    <w:rsid w:val="00F25854"/>
    <w:rsid w:val="00F30E01"/>
    <w:rsid w:val="00F31630"/>
    <w:rsid w:val="00F325E9"/>
    <w:rsid w:val="00F32D68"/>
    <w:rsid w:val="00F33A6A"/>
    <w:rsid w:val="00F3550F"/>
    <w:rsid w:val="00F36D6D"/>
    <w:rsid w:val="00F36ECC"/>
    <w:rsid w:val="00F37C2C"/>
    <w:rsid w:val="00F37EC1"/>
    <w:rsid w:val="00F405CC"/>
    <w:rsid w:val="00F41470"/>
    <w:rsid w:val="00F4219B"/>
    <w:rsid w:val="00F44B96"/>
    <w:rsid w:val="00F44ED7"/>
    <w:rsid w:val="00F4574A"/>
    <w:rsid w:val="00F45AEA"/>
    <w:rsid w:val="00F46389"/>
    <w:rsid w:val="00F470D9"/>
    <w:rsid w:val="00F47677"/>
    <w:rsid w:val="00F47927"/>
    <w:rsid w:val="00F47FC2"/>
    <w:rsid w:val="00F51193"/>
    <w:rsid w:val="00F51A54"/>
    <w:rsid w:val="00F51F3A"/>
    <w:rsid w:val="00F52B10"/>
    <w:rsid w:val="00F533BA"/>
    <w:rsid w:val="00F53887"/>
    <w:rsid w:val="00F55F0F"/>
    <w:rsid w:val="00F566D1"/>
    <w:rsid w:val="00F56A50"/>
    <w:rsid w:val="00F56D4D"/>
    <w:rsid w:val="00F56F5F"/>
    <w:rsid w:val="00F5743C"/>
    <w:rsid w:val="00F57E96"/>
    <w:rsid w:val="00F61B49"/>
    <w:rsid w:val="00F62478"/>
    <w:rsid w:val="00F644B7"/>
    <w:rsid w:val="00F650CA"/>
    <w:rsid w:val="00F66130"/>
    <w:rsid w:val="00F663F1"/>
    <w:rsid w:val="00F66F11"/>
    <w:rsid w:val="00F672BC"/>
    <w:rsid w:val="00F67E81"/>
    <w:rsid w:val="00F70BF6"/>
    <w:rsid w:val="00F72177"/>
    <w:rsid w:val="00F7293B"/>
    <w:rsid w:val="00F734DC"/>
    <w:rsid w:val="00F736A9"/>
    <w:rsid w:val="00F74DDE"/>
    <w:rsid w:val="00F75671"/>
    <w:rsid w:val="00F764B5"/>
    <w:rsid w:val="00F7667D"/>
    <w:rsid w:val="00F804F2"/>
    <w:rsid w:val="00F81276"/>
    <w:rsid w:val="00F82254"/>
    <w:rsid w:val="00F82542"/>
    <w:rsid w:val="00F83C77"/>
    <w:rsid w:val="00F84512"/>
    <w:rsid w:val="00F86E7F"/>
    <w:rsid w:val="00F904ED"/>
    <w:rsid w:val="00F91633"/>
    <w:rsid w:val="00F91E3B"/>
    <w:rsid w:val="00F92AC4"/>
    <w:rsid w:val="00F92C56"/>
    <w:rsid w:val="00F945E7"/>
    <w:rsid w:val="00F94A11"/>
    <w:rsid w:val="00F94DA8"/>
    <w:rsid w:val="00F962CD"/>
    <w:rsid w:val="00F96396"/>
    <w:rsid w:val="00F969B2"/>
    <w:rsid w:val="00F97346"/>
    <w:rsid w:val="00F9768E"/>
    <w:rsid w:val="00FA19F5"/>
    <w:rsid w:val="00FA2823"/>
    <w:rsid w:val="00FA433F"/>
    <w:rsid w:val="00FA5850"/>
    <w:rsid w:val="00FA61EF"/>
    <w:rsid w:val="00FA6568"/>
    <w:rsid w:val="00FA6CDD"/>
    <w:rsid w:val="00FB20E8"/>
    <w:rsid w:val="00FB2819"/>
    <w:rsid w:val="00FB2FCB"/>
    <w:rsid w:val="00FB4A91"/>
    <w:rsid w:val="00FB5090"/>
    <w:rsid w:val="00FB63BE"/>
    <w:rsid w:val="00FB7983"/>
    <w:rsid w:val="00FC0422"/>
    <w:rsid w:val="00FC06EA"/>
    <w:rsid w:val="00FC3A5C"/>
    <w:rsid w:val="00FC4589"/>
    <w:rsid w:val="00FC4DB2"/>
    <w:rsid w:val="00FD18CD"/>
    <w:rsid w:val="00FD18FE"/>
    <w:rsid w:val="00FD297D"/>
    <w:rsid w:val="00FD3057"/>
    <w:rsid w:val="00FD3B2E"/>
    <w:rsid w:val="00FD3B7B"/>
    <w:rsid w:val="00FD3BCA"/>
    <w:rsid w:val="00FD7133"/>
    <w:rsid w:val="00FD76BD"/>
    <w:rsid w:val="00FD7EEE"/>
    <w:rsid w:val="00FE0188"/>
    <w:rsid w:val="00FE17BA"/>
    <w:rsid w:val="00FE20DD"/>
    <w:rsid w:val="00FE479C"/>
    <w:rsid w:val="00FE5CEF"/>
    <w:rsid w:val="00FF0651"/>
    <w:rsid w:val="00FF1313"/>
    <w:rsid w:val="00FF15A9"/>
    <w:rsid w:val="00FF1B5E"/>
    <w:rsid w:val="00FF453D"/>
    <w:rsid w:val="00FF51F6"/>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831D2"/>
  <w15:docId w15:val="{70458C36-8626-4601-80FD-D6D7A2D78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basedOn w:val="Normal"/>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741075"/>
    <w:pPr>
      <w:tabs>
        <w:tab w:val="right" w:leader="dot" w:pos="9523"/>
      </w:tabs>
      <w:spacing w:after="0"/>
      <w:ind w:left="142"/>
    </w:pPr>
  </w:style>
  <w:style w:type="paragraph" w:styleId="TOC3">
    <w:name w:val="toc 3"/>
    <w:basedOn w:val="Normal"/>
    <w:next w:val="Normal"/>
    <w:autoRedefine/>
    <w:uiPriority w:val="39"/>
    <w:unhideWhenUsed/>
    <w:rsid w:val="00E54A19"/>
    <w:pPr>
      <w:tabs>
        <w:tab w:val="right" w:leader="dot" w:pos="9523"/>
      </w:tabs>
      <w:spacing w:after="0"/>
      <w:ind w:firstLine="142"/>
    </w:pPr>
    <w:rPr>
      <w:rFonts w:ascii="Times New Roman" w:hAnsi="Times New Roman"/>
      <w:noProof/>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109000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172.27.65.58/Document/LinkToDocumentReference?fromDocumentId=2136735703&amp;dbId=0&amp;refId=19273859"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publicprocurement@bnbank.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BB08E-FB9D-430C-977E-658DD6C7E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25</Pages>
  <Words>8094</Words>
  <Characters>46140</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54126</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Росен Стефанов</dc:creator>
  <cp:keywords/>
  <cp:lastModifiedBy>Росен Стефанов</cp:lastModifiedBy>
  <cp:revision>33</cp:revision>
  <cp:lastPrinted>2017-11-01T06:59:00Z</cp:lastPrinted>
  <dcterms:created xsi:type="dcterms:W3CDTF">2017-10-10T13:03:00Z</dcterms:created>
  <dcterms:modified xsi:type="dcterms:W3CDTF">2017-11-06T06:23:00Z</dcterms:modified>
</cp:coreProperties>
</file>